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32F9" w14:textId="7C6A1655" w:rsidR="00B20CB8" w:rsidRPr="00487E27" w:rsidRDefault="00B20CB8" w:rsidP="00960580">
      <w:pPr>
        <w:rPr>
          <w:rFonts w:ascii="微軟正黑體" w:eastAsia="微軟正黑體" w:hAnsi="微軟正黑體"/>
          <w:sz w:val="32"/>
          <w:szCs w:val="32"/>
        </w:rPr>
      </w:pPr>
      <w:bookmarkStart w:id="0" w:name="_Hlk100826175"/>
      <w:r w:rsidRPr="00575853">
        <w:rPr>
          <w:rFonts w:ascii="微軟正黑體" w:eastAsia="微軟正黑體" w:hAnsi="微軟正黑體" w:hint="eastAsia"/>
          <w:sz w:val="32"/>
          <w:szCs w:val="32"/>
        </w:rPr>
        <w:t>編號：</w:t>
      </w:r>
      <w:r w:rsidR="00A94E13" w:rsidRPr="00487E27">
        <w:rPr>
          <w:rFonts w:ascii="微軟正黑體" w:eastAsia="微軟正黑體" w:hAnsi="微軟正黑體"/>
          <w:sz w:val="32"/>
          <w:szCs w:val="32"/>
        </w:rPr>
        <w:t>(1</w:t>
      </w:r>
      <w:r w:rsidR="007E1F67" w:rsidRPr="00487E27">
        <w:rPr>
          <w:rFonts w:ascii="微軟正黑體" w:eastAsia="微軟正黑體" w:hAnsi="微軟正黑體" w:hint="eastAsia"/>
          <w:sz w:val="32"/>
          <w:szCs w:val="32"/>
        </w:rPr>
        <w:t>1</w:t>
      </w:r>
      <w:r w:rsidR="008D431C" w:rsidRPr="00487E27">
        <w:rPr>
          <w:rFonts w:ascii="微軟正黑體" w:eastAsia="微軟正黑體" w:hAnsi="微軟正黑體" w:hint="eastAsia"/>
          <w:sz w:val="32"/>
          <w:szCs w:val="32"/>
        </w:rPr>
        <w:t>1</w:t>
      </w:r>
      <w:r w:rsidR="00A94E13" w:rsidRPr="00487E27">
        <w:rPr>
          <w:rFonts w:ascii="微軟正黑體" w:eastAsia="微軟正黑體" w:hAnsi="微軟正黑體"/>
          <w:sz w:val="32"/>
          <w:szCs w:val="32"/>
        </w:rPr>
        <w:t>)00</w:t>
      </w:r>
      <w:r w:rsidR="00487E27" w:rsidRPr="00487E27">
        <w:rPr>
          <w:rFonts w:ascii="微軟正黑體" w:eastAsia="微軟正黑體" w:hAnsi="微軟正黑體" w:hint="eastAsia"/>
          <w:sz w:val="32"/>
          <w:szCs w:val="32"/>
        </w:rPr>
        <w:t>4</w:t>
      </w:r>
      <w:r w:rsidR="00A94E13" w:rsidRPr="00487E27">
        <w:rPr>
          <w:rFonts w:ascii="微軟正黑體" w:eastAsia="微軟正黑體" w:hAnsi="微軟正黑體"/>
          <w:sz w:val="32"/>
          <w:szCs w:val="32"/>
        </w:rPr>
        <w:t>.080</w:t>
      </w:r>
      <w:r w:rsidR="00487E27" w:rsidRPr="00487E27">
        <w:rPr>
          <w:rFonts w:ascii="微軟正黑體" w:eastAsia="微軟正黑體" w:hAnsi="微軟正黑體" w:hint="eastAsia"/>
          <w:sz w:val="32"/>
          <w:szCs w:val="32"/>
        </w:rPr>
        <w:t>1</w:t>
      </w:r>
    </w:p>
    <w:p w14:paraId="43E45053" w14:textId="77777777" w:rsidR="00B20CB8" w:rsidRPr="00575853" w:rsidRDefault="00B20CB8" w:rsidP="00B20CB8">
      <w:pPr>
        <w:jc w:val="center"/>
        <w:rPr>
          <w:rFonts w:ascii="微軟正黑體" w:eastAsia="微軟正黑體" w:hAnsi="微軟正黑體"/>
          <w:b/>
          <w:sz w:val="44"/>
        </w:rPr>
      </w:pPr>
    </w:p>
    <w:p w14:paraId="28EA6023" w14:textId="77777777" w:rsidR="00B20CB8" w:rsidRPr="00575853" w:rsidRDefault="00B20CB8" w:rsidP="00B20CB8">
      <w:pPr>
        <w:jc w:val="center"/>
        <w:rPr>
          <w:rFonts w:ascii="微軟正黑體" w:eastAsia="微軟正黑體" w:hAnsi="微軟正黑體"/>
          <w:b/>
          <w:sz w:val="44"/>
        </w:rPr>
      </w:pPr>
    </w:p>
    <w:p w14:paraId="4276EC57" w14:textId="26F3A762" w:rsidR="00B20CB8" w:rsidRPr="00575853" w:rsidRDefault="001020E8" w:rsidP="00B20CB8">
      <w:pPr>
        <w:ind w:leftChars="-50" w:left="-120" w:rightChars="-50" w:right="-120"/>
        <w:jc w:val="center"/>
        <w:rPr>
          <w:rFonts w:ascii="微軟正黑體" w:eastAsia="微軟正黑體" w:hAnsi="微軟正黑體"/>
          <w:b/>
          <w:spacing w:val="-20"/>
          <w:sz w:val="54"/>
          <w:szCs w:val="54"/>
        </w:rPr>
      </w:pPr>
      <w:r w:rsidRPr="00575853">
        <w:rPr>
          <w:rFonts w:ascii="微軟正黑體" w:eastAsia="微軟正黑體" w:hAnsi="微軟正黑體" w:hint="eastAsia"/>
          <w:b/>
          <w:spacing w:val="-20"/>
          <w:sz w:val="54"/>
          <w:szCs w:val="54"/>
        </w:rPr>
        <w:t>1</w:t>
      </w:r>
      <w:r w:rsidR="007E1F67" w:rsidRPr="00575853">
        <w:rPr>
          <w:rFonts w:ascii="微軟正黑體" w:eastAsia="微軟正黑體" w:hAnsi="微軟正黑體" w:hint="eastAsia"/>
          <w:b/>
          <w:spacing w:val="-20"/>
          <w:sz w:val="54"/>
          <w:szCs w:val="54"/>
        </w:rPr>
        <w:t>1</w:t>
      </w:r>
      <w:r w:rsidR="00F864E4">
        <w:rPr>
          <w:rFonts w:ascii="微軟正黑體" w:eastAsia="微軟正黑體" w:hAnsi="微軟正黑體" w:hint="eastAsia"/>
          <w:b/>
          <w:spacing w:val="-20"/>
          <w:sz w:val="54"/>
          <w:szCs w:val="54"/>
        </w:rPr>
        <w:t>1</w:t>
      </w:r>
      <w:r w:rsidRPr="00575853">
        <w:rPr>
          <w:rFonts w:ascii="微軟正黑體" w:eastAsia="微軟正黑體" w:hAnsi="微軟正黑體" w:hint="eastAsia"/>
          <w:b/>
          <w:spacing w:val="-20"/>
          <w:sz w:val="54"/>
          <w:szCs w:val="54"/>
        </w:rPr>
        <w:t>-11</w:t>
      </w:r>
      <w:r w:rsidR="00F864E4">
        <w:rPr>
          <w:rFonts w:ascii="微軟正黑體" w:eastAsia="微軟正黑體" w:hAnsi="微軟正黑體" w:hint="eastAsia"/>
          <w:b/>
          <w:spacing w:val="-20"/>
          <w:sz w:val="54"/>
          <w:szCs w:val="54"/>
        </w:rPr>
        <w:t>3</w:t>
      </w:r>
      <w:r w:rsidR="00B20CB8" w:rsidRPr="00575853">
        <w:rPr>
          <w:rFonts w:ascii="微軟正黑體" w:eastAsia="微軟正黑體" w:hAnsi="微軟正黑體" w:hint="eastAsia"/>
          <w:b/>
          <w:spacing w:val="-20"/>
          <w:sz w:val="54"/>
          <w:szCs w:val="54"/>
        </w:rPr>
        <w:t>年重點產業人才供需調查及推估</w:t>
      </w:r>
    </w:p>
    <w:p w14:paraId="6755A656" w14:textId="1C3B4A82" w:rsidR="00441853" w:rsidRPr="00575853" w:rsidRDefault="001020E8" w:rsidP="00441853">
      <w:pPr>
        <w:spacing w:beforeLines="50" w:before="180" w:line="700" w:lineRule="exact"/>
        <w:ind w:leftChars="-20" w:left="-48" w:rightChars="-20" w:right="-48"/>
        <w:jc w:val="center"/>
        <w:rPr>
          <w:rFonts w:ascii="微軟正黑體" w:eastAsia="微軟正黑體" w:hAnsi="微軟正黑體"/>
          <w:b/>
          <w:sz w:val="48"/>
          <w:szCs w:val="50"/>
        </w:rPr>
      </w:pPr>
      <w:r w:rsidRPr="00575853">
        <w:rPr>
          <w:rFonts w:ascii="微軟正黑體" w:eastAsia="微軟正黑體" w:hAnsi="微軟正黑體" w:hint="eastAsia"/>
          <w:b/>
          <w:sz w:val="48"/>
          <w:szCs w:val="50"/>
        </w:rPr>
        <w:t>(1</w:t>
      </w:r>
      <w:r w:rsidR="00F864E4">
        <w:rPr>
          <w:rFonts w:ascii="微軟正黑體" w:eastAsia="微軟正黑體" w:hAnsi="微軟正黑體" w:hint="eastAsia"/>
          <w:b/>
          <w:sz w:val="48"/>
          <w:szCs w:val="50"/>
        </w:rPr>
        <w:t>10</w:t>
      </w:r>
      <w:r w:rsidR="00E94939" w:rsidRPr="00575853">
        <w:rPr>
          <w:rFonts w:ascii="微軟正黑體" w:eastAsia="微軟正黑體" w:hAnsi="微軟正黑體" w:hint="eastAsia"/>
          <w:b/>
          <w:sz w:val="48"/>
          <w:szCs w:val="50"/>
        </w:rPr>
        <w:t>年辦理成果彙整報告)</w:t>
      </w:r>
    </w:p>
    <w:p w14:paraId="5BDB1E30" w14:textId="77777777" w:rsidR="00B20CB8" w:rsidRPr="00575853" w:rsidRDefault="00B20CB8" w:rsidP="00441853">
      <w:pPr>
        <w:ind w:rightChars="-50" w:right="-120"/>
        <w:rPr>
          <w:rFonts w:ascii="微軟正黑體" w:eastAsia="微軟正黑體" w:hAnsi="微軟正黑體"/>
          <w:b/>
          <w:sz w:val="56"/>
        </w:rPr>
      </w:pPr>
    </w:p>
    <w:p w14:paraId="0021F554" w14:textId="77777777" w:rsidR="00B20CB8" w:rsidRPr="00575853" w:rsidRDefault="00B20CB8" w:rsidP="00B20CB8">
      <w:pPr>
        <w:spacing w:beforeLines="50" w:before="180" w:line="700" w:lineRule="exact"/>
        <w:ind w:leftChars="-20" w:left="-48" w:rightChars="-20" w:right="-48"/>
        <w:jc w:val="center"/>
        <w:rPr>
          <w:rFonts w:ascii="微軟正黑體" w:eastAsia="微軟正黑體" w:hAnsi="微軟正黑體"/>
          <w:b/>
          <w:sz w:val="56"/>
        </w:rPr>
      </w:pPr>
    </w:p>
    <w:p w14:paraId="31CD3B7B" w14:textId="77777777" w:rsidR="00B20CB8" w:rsidRPr="00575853" w:rsidRDefault="00B20CB8" w:rsidP="00B20CB8">
      <w:pPr>
        <w:spacing w:beforeLines="50" w:before="180" w:line="600" w:lineRule="exact"/>
        <w:jc w:val="center"/>
        <w:rPr>
          <w:rFonts w:ascii="微軟正黑體" w:eastAsia="微軟正黑體" w:hAnsi="微軟正黑體"/>
          <w:b/>
          <w:sz w:val="44"/>
        </w:rPr>
      </w:pPr>
    </w:p>
    <w:p w14:paraId="296FBEB8" w14:textId="77777777" w:rsidR="00B20CB8" w:rsidRPr="00575853" w:rsidRDefault="00B20CB8" w:rsidP="00B20CB8">
      <w:pPr>
        <w:spacing w:beforeLines="50" w:before="180" w:line="600" w:lineRule="exact"/>
        <w:jc w:val="center"/>
        <w:rPr>
          <w:rFonts w:ascii="微軟正黑體" w:eastAsia="微軟正黑體" w:hAnsi="微軟正黑體"/>
          <w:b/>
          <w:sz w:val="44"/>
        </w:rPr>
      </w:pPr>
    </w:p>
    <w:p w14:paraId="3EF46353" w14:textId="77777777" w:rsidR="00B20CB8" w:rsidRPr="00575853" w:rsidRDefault="00B20CB8" w:rsidP="00B20CB8">
      <w:pPr>
        <w:spacing w:beforeLines="50" w:before="180" w:line="600" w:lineRule="exact"/>
        <w:jc w:val="center"/>
        <w:rPr>
          <w:rFonts w:ascii="微軟正黑體" w:eastAsia="微軟正黑體" w:hAnsi="微軟正黑體"/>
          <w:b/>
          <w:sz w:val="44"/>
        </w:rPr>
      </w:pPr>
    </w:p>
    <w:p w14:paraId="40932FC2" w14:textId="77777777" w:rsidR="00B20CB8" w:rsidRPr="00575853" w:rsidRDefault="00B20CB8" w:rsidP="00B20CB8">
      <w:pPr>
        <w:spacing w:beforeLines="50" w:before="180" w:line="600" w:lineRule="exact"/>
        <w:jc w:val="center"/>
        <w:rPr>
          <w:rFonts w:ascii="微軟正黑體" w:eastAsia="微軟正黑體" w:hAnsi="微軟正黑體"/>
          <w:b/>
          <w:sz w:val="44"/>
        </w:rPr>
      </w:pPr>
    </w:p>
    <w:p w14:paraId="699BFFB0" w14:textId="77777777" w:rsidR="00B20CB8" w:rsidRPr="00575853" w:rsidRDefault="00B20CB8" w:rsidP="00B20CB8">
      <w:pPr>
        <w:spacing w:beforeLines="50" w:before="180" w:line="600" w:lineRule="exact"/>
        <w:jc w:val="center"/>
        <w:rPr>
          <w:rFonts w:ascii="微軟正黑體" w:eastAsia="微軟正黑體" w:hAnsi="微軟正黑體"/>
          <w:b/>
          <w:sz w:val="44"/>
        </w:rPr>
      </w:pPr>
    </w:p>
    <w:p w14:paraId="20ACF774" w14:textId="77777777" w:rsidR="00B20CB8" w:rsidRPr="00575853" w:rsidRDefault="00B20CB8" w:rsidP="00B20CB8">
      <w:pPr>
        <w:spacing w:beforeLines="50" w:before="180" w:line="600" w:lineRule="exact"/>
        <w:jc w:val="center"/>
        <w:rPr>
          <w:rFonts w:ascii="微軟正黑體" w:eastAsia="微軟正黑體" w:hAnsi="微軟正黑體"/>
          <w:b/>
          <w:sz w:val="44"/>
        </w:rPr>
      </w:pPr>
      <w:r w:rsidRPr="00575853">
        <w:rPr>
          <w:rFonts w:ascii="微軟正黑體" w:eastAsia="微軟正黑體" w:hAnsi="微軟正黑體" w:hint="eastAsia"/>
          <w:b/>
          <w:sz w:val="44"/>
        </w:rPr>
        <w:t>國家發展委員會 彙編</w:t>
      </w:r>
    </w:p>
    <w:p w14:paraId="269DE1ED" w14:textId="2B6A9B06" w:rsidR="00B20CB8" w:rsidRPr="00575853" w:rsidRDefault="00B20CB8" w:rsidP="00B20CB8">
      <w:pPr>
        <w:spacing w:beforeLines="50" w:before="180" w:line="600" w:lineRule="exact"/>
        <w:jc w:val="center"/>
        <w:rPr>
          <w:rFonts w:ascii="微軟正黑體" w:eastAsia="微軟正黑體" w:hAnsi="微軟正黑體"/>
          <w:b/>
          <w:sz w:val="44"/>
        </w:rPr>
      </w:pPr>
      <w:r w:rsidRPr="00575853">
        <w:rPr>
          <w:rFonts w:ascii="微軟正黑體" w:eastAsia="微軟正黑體" w:hAnsi="微軟正黑體" w:hint="eastAsia"/>
          <w:b/>
          <w:sz w:val="44"/>
        </w:rPr>
        <w:t>中華民國</w:t>
      </w:r>
      <w:r w:rsidR="001020E8" w:rsidRPr="00575853">
        <w:rPr>
          <w:rFonts w:ascii="微軟正黑體" w:eastAsia="微軟正黑體" w:hAnsi="微軟正黑體" w:hint="eastAsia"/>
          <w:b/>
          <w:sz w:val="44"/>
        </w:rPr>
        <w:t>1</w:t>
      </w:r>
      <w:r w:rsidR="007E1F67" w:rsidRPr="00575853">
        <w:rPr>
          <w:rFonts w:ascii="微軟正黑體" w:eastAsia="微軟正黑體" w:hAnsi="微軟正黑體" w:hint="eastAsia"/>
          <w:b/>
          <w:sz w:val="44"/>
        </w:rPr>
        <w:t>1</w:t>
      </w:r>
      <w:r w:rsidR="00F864E4">
        <w:rPr>
          <w:rFonts w:ascii="微軟正黑體" w:eastAsia="微軟正黑體" w:hAnsi="微軟正黑體" w:hint="eastAsia"/>
          <w:b/>
          <w:sz w:val="44"/>
        </w:rPr>
        <w:t>1</w:t>
      </w:r>
      <w:r w:rsidRPr="00575853">
        <w:rPr>
          <w:rFonts w:ascii="微軟正黑體" w:eastAsia="微軟正黑體" w:hAnsi="微軟正黑體" w:hint="eastAsia"/>
          <w:b/>
          <w:sz w:val="44"/>
        </w:rPr>
        <w:t>年</w:t>
      </w:r>
      <w:r w:rsidR="008D431C" w:rsidRPr="00487E27">
        <w:rPr>
          <w:rFonts w:ascii="微軟正黑體" w:eastAsia="微軟正黑體" w:hAnsi="微軟正黑體" w:hint="eastAsia"/>
          <w:b/>
          <w:sz w:val="44"/>
        </w:rPr>
        <w:t>4</w:t>
      </w:r>
      <w:r w:rsidRPr="00575853">
        <w:rPr>
          <w:rFonts w:ascii="微軟正黑體" w:eastAsia="微軟正黑體" w:hAnsi="微軟正黑體" w:hint="eastAsia"/>
          <w:b/>
          <w:sz w:val="44"/>
        </w:rPr>
        <w:t>月</w:t>
      </w:r>
    </w:p>
    <w:bookmarkEnd w:id="0"/>
    <w:p w14:paraId="11F11133" w14:textId="77777777" w:rsidR="001F2A91" w:rsidRPr="00575853" w:rsidRDefault="001F2A91" w:rsidP="001F2A91">
      <w:pPr>
        <w:rPr>
          <w:rFonts w:ascii="微軟正黑體" w:eastAsia="微軟正黑體" w:hAnsi="微軟正黑體"/>
          <w:noProof/>
          <w:sz w:val="28"/>
          <w:szCs w:val="28"/>
          <w:lang w:val="zh-TW"/>
        </w:rPr>
      </w:pPr>
    </w:p>
    <w:p w14:paraId="682D8BAB" w14:textId="77777777" w:rsidR="00B875CB" w:rsidRPr="00575853" w:rsidRDefault="00B875CB" w:rsidP="00505F7B">
      <w:pPr>
        <w:pStyle w:val="12"/>
        <w:rPr>
          <w:lang w:val="zh-TW"/>
        </w:rPr>
        <w:sectPr w:rsidR="00B875CB" w:rsidRPr="00575853" w:rsidSect="00EE6833">
          <w:footerReference w:type="even" r:id="rId8"/>
          <w:footerReference w:type="default" r:id="rId9"/>
          <w:type w:val="oddPage"/>
          <w:pgSz w:w="11906" w:h="16838" w:code="9"/>
          <w:pgMar w:top="1247" w:right="1134" w:bottom="1134" w:left="1134" w:header="454" w:footer="567" w:gutter="454"/>
          <w:pgNumType w:fmt="lowerRoman" w:start="1"/>
          <w:cols w:space="425"/>
          <w:titlePg/>
          <w:docGrid w:type="lines" w:linePitch="360"/>
        </w:sectPr>
      </w:pPr>
    </w:p>
    <w:p w14:paraId="36541D87" w14:textId="77777777" w:rsidR="00FF7DE8" w:rsidRPr="00575853" w:rsidRDefault="000120EA" w:rsidP="000120EA">
      <w:pPr>
        <w:pStyle w:val="aff5"/>
        <w:tabs>
          <w:tab w:val="right" w:leader="dot" w:pos="9060"/>
        </w:tabs>
        <w:snapToGrid w:val="0"/>
        <w:ind w:leftChars="0" w:left="0" w:firstLineChars="0" w:firstLine="0"/>
        <w:jc w:val="center"/>
        <w:rPr>
          <w:rFonts w:ascii="微軟正黑體" w:eastAsia="微軟正黑體" w:hAnsi="微軟正黑體" w:cstheme="majorBidi"/>
          <w:b/>
          <w:bCs/>
          <w:kern w:val="0"/>
          <w:sz w:val="36"/>
          <w:szCs w:val="28"/>
          <w:lang w:val="zh-TW"/>
        </w:rPr>
      </w:pPr>
      <w:r w:rsidRPr="00575853">
        <w:rPr>
          <w:rFonts w:ascii="微軟正黑體" w:eastAsia="微軟正黑體" w:hAnsi="微軟正黑體" w:cstheme="majorBidi" w:hint="eastAsia"/>
          <w:b/>
          <w:bCs/>
          <w:kern w:val="0"/>
          <w:sz w:val="36"/>
          <w:szCs w:val="28"/>
          <w:lang w:val="zh-TW"/>
        </w:rPr>
        <w:lastRenderedPageBreak/>
        <w:t>目</w:t>
      </w:r>
      <w:r w:rsidR="0040720A" w:rsidRPr="00575853">
        <w:rPr>
          <w:rFonts w:ascii="微軟正黑體" w:eastAsia="微軟正黑體" w:hAnsi="微軟正黑體" w:cstheme="majorBidi" w:hint="eastAsia"/>
          <w:b/>
          <w:bCs/>
          <w:kern w:val="0"/>
          <w:sz w:val="36"/>
          <w:szCs w:val="28"/>
          <w:lang w:val="zh-TW"/>
        </w:rPr>
        <w:t xml:space="preserve">　</w:t>
      </w:r>
      <w:r w:rsidR="000242D9" w:rsidRPr="00575853">
        <w:rPr>
          <w:rFonts w:ascii="微軟正黑體" w:eastAsia="微軟正黑體" w:hAnsi="微軟正黑體" w:cstheme="majorBidi" w:hint="eastAsia"/>
          <w:b/>
          <w:bCs/>
          <w:kern w:val="0"/>
          <w:sz w:val="36"/>
          <w:szCs w:val="28"/>
          <w:lang w:val="zh-TW"/>
        </w:rPr>
        <w:t>錄</w:t>
      </w:r>
    </w:p>
    <w:p w14:paraId="2AD77F40" w14:textId="22923935" w:rsidR="00015595" w:rsidRDefault="001B52BE">
      <w:pPr>
        <w:pStyle w:val="12"/>
        <w:rPr>
          <w:rFonts w:asciiTheme="minorHAnsi" w:eastAsiaTheme="minorEastAsia" w:hAnsiTheme="minorHAnsi"/>
          <w:b w:val="0"/>
          <w:sz w:val="24"/>
          <w:szCs w:val="22"/>
        </w:rPr>
      </w:pPr>
      <w:r w:rsidRPr="00575853">
        <w:rPr>
          <w:lang w:val="zh-TW"/>
        </w:rPr>
        <w:fldChar w:fldCharType="begin"/>
      </w:r>
      <w:r w:rsidRPr="00575853">
        <w:rPr>
          <w:lang w:val="zh-TW"/>
        </w:rPr>
        <w:instrText xml:space="preserve"> TOC \o "1-3" \h \z \u </w:instrText>
      </w:r>
      <w:r w:rsidRPr="00575853">
        <w:rPr>
          <w:lang w:val="zh-TW"/>
        </w:rPr>
        <w:fldChar w:fldCharType="separate"/>
      </w:r>
      <w:hyperlink w:anchor="_Toc98751690" w:history="1">
        <w:r w:rsidR="00015595" w:rsidRPr="008C25DE">
          <w:rPr>
            <w:rStyle w:val="af2"/>
            <w:rFonts w:hint="eastAsia"/>
          </w:rPr>
          <w:t>第一章　背景說明</w:t>
        </w:r>
        <w:r w:rsidR="00015595">
          <w:rPr>
            <w:webHidden/>
          </w:rPr>
          <w:tab/>
        </w:r>
        <w:r w:rsidR="00015595">
          <w:rPr>
            <w:rFonts w:hint="eastAsia"/>
            <w:webHidden/>
          </w:rPr>
          <w:t>國發會</w:t>
        </w:r>
        <w:r w:rsidR="00015595">
          <w:rPr>
            <w:webHidden/>
          </w:rPr>
          <w:tab/>
        </w:r>
        <w:r w:rsidR="00015595">
          <w:rPr>
            <w:webHidden/>
          </w:rPr>
          <w:fldChar w:fldCharType="begin"/>
        </w:r>
        <w:r w:rsidR="00015595">
          <w:rPr>
            <w:webHidden/>
          </w:rPr>
          <w:instrText xml:space="preserve"> PAGEREF _Toc98751690 \h </w:instrText>
        </w:r>
        <w:r w:rsidR="00015595">
          <w:rPr>
            <w:webHidden/>
          </w:rPr>
        </w:r>
        <w:r w:rsidR="00015595">
          <w:rPr>
            <w:webHidden/>
          </w:rPr>
          <w:fldChar w:fldCharType="separate"/>
        </w:r>
        <w:r w:rsidR="00FC0D52">
          <w:rPr>
            <w:webHidden/>
          </w:rPr>
          <w:t>1</w:t>
        </w:r>
        <w:r w:rsidR="00015595">
          <w:rPr>
            <w:webHidden/>
          </w:rPr>
          <w:fldChar w:fldCharType="end"/>
        </w:r>
      </w:hyperlink>
    </w:p>
    <w:p w14:paraId="2839930B" w14:textId="32E62C64" w:rsidR="00015595" w:rsidRDefault="00FC0D52">
      <w:pPr>
        <w:pStyle w:val="23"/>
        <w:rPr>
          <w:rFonts w:asciiTheme="minorHAnsi" w:eastAsiaTheme="minorEastAsia" w:hAnsiTheme="minorHAnsi"/>
          <w:sz w:val="24"/>
          <w:szCs w:val="22"/>
        </w:rPr>
      </w:pPr>
      <w:hyperlink w:anchor="_Toc98751691" w:history="1">
        <w:r w:rsidR="00015595" w:rsidRPr="008C25DE">
          <w:rPr>
            <w:rStyle w:val="af2"/>
            <w:rFonts w:hint="eastAsia"/>
          </w:rPr>
          <w:t>第一節</w:t>
        </w:r>
        <w:r w:rsidR="00015595">
          <w:rPr>
            <w:rFonts w:asciiTheme="minorHAnsi" w:eastAsiaTheme="minorEastAsia" w:hAnsiTheme="minorHAnsi"/>
            <w:sz w:val="24"/>
            <w:szCs w:val="22"/>
          </w:rPr>
          <w:tab/>
        </w:r>
        <w:r w:rsidR="00015595" w:rsidRPr="008C25DE">
          <w:rPr>
            <w:rStyle w:val="af2"/>
            <w:rFonts w:hint="eastAsia"/>
          </w:rPr>
          <w:t>緣起與目的</w:t>
        </w:r>
        <w:r w:rsidR="00015595">
          <w:rPr>
            <w:webHidden/>
          </w:rPr>
          <w:tab/>
        </w:r>
        <w:r w:rsidR="00015595">
          <w:rPr>
            <w:webHidden/>
          </w:rPr>
          <w:tab/>
        </w:r>
        <w:r w:rsidR="00015595">
          <w:rPr>
            <w:webHidden/>
          </w:rPr>
          <w:fldChar w:fldCharType="begin"/>
        </w:r>
        <w:r w:rsidR="00015595">
          <w:rPr>
            <w:webHidden/>
          </w:rPr>
          <w:instrText xml:space="preserve"> PAGEREF _Toc98751691 \h </w:instrText>
        </w:r>
        <w:r w:rsidR="00015595">
          <w:rPr>
            <w:webHidden/>
          </w:rPr>
        </w:r>
        <w:r w:rsidR="00015595">
          <w:rPr>
            <w:webHidden/>
          </w:rPr>
          <w:fldChar w:fldCharType="separate"/>
        </w:r>
        <w:r>
          <w:rPr>
            <w:webHidden/>
          </w:rPr>
          <w:t>1</w:t>
        </w:r>
        <w:r w:rsidR="00015595">
          <w:rPr>
            <w:webHidden/>
          </w:rPr>
          <w:fldChar w:fldCharType="end"/>
        </w:r>
      </w:hyperlink>
    </w:p>
    <w:p w14:paraId="43CAC9D7" w14:textId="4D6DE135" w:rsidR="00015595" w:rsidRDefault="00FC0D52">
      <w:pPr>
        <w:pStyle w:val="23"/>
        <w:rPr>
          <w:rFonts w:asciiTheme="minorHAnsi" w:eastAsiaTheme="minorEastAsia" w:hAnsiTheme="minorHAnsi"/>
          <w:sz w:val="24"/>
          <w:szCs w:val="22"/>
        </w:rPr>
      </w:pPr>
      <w:hyperlink w:anchor="_Toc98751692" w:history="1">
        <w:r w:rsidR="00015595" w:rsidRPr="008C25DE">
          <w:rPr>
            <w:rStyle w:val="af2"/>
            <w:rFonts w:hint="eastAsia"/>
          </w:rPr>
          <w:t>第二節</w:t>
        </w:r>
        <w:r w:rsidR="00015595">
          <w:rPr>
            <w:rFonts w:asciiTheme="minorHAnsi" w:eastAsiaTheme="minorEastAsia" w:hAnsiTheme="minorHAnsi"/>
            <w:sz w:val="24"/>
            <w:szCs w:val="22"/>
          </w:rPr>
          <w:tab/>
        </w:r>
        <w:r w:rsidR="00015595" w:rsidRPr="008C25DE">
          <w:rPr>
            <w:rStyle w:val="af2"/>
          </w:rPr>
          <w:t>110</w:t>
        </w:r>
        <w:r w:rsidR="00015595" w:rsidRPr="008C25DE">
          <w:rPr>
            <w:rStyle w:val="af2"/>
            <w:rFonts w:hint="eastAsia"/>
          </w:rPr>
          <w:t>年</w:t>
        </w:r>
        <w:r w:rsidR="006F53BA">
          <w:rPr>
            <w:rStyle w:val="af2"/>
            <w:rFonts w:hint="eastAsia"/>
          </w:rPr>
          <w:t>辦理產</w:t>
        </w:r>
        <w:r w:rsidR="00015595" w:rsidRPr="008C25DE">
          <w:rPr>
            <w:rStyle w:val="af2"/>
            <w:rFonts w:hint="eastAsia"/>
          </w:rPr>
          <w:t>業別</w:t>
        </w:r>
        <w:r w:rsidR="00015595">
          <w:rPr>
            <w:webHidden/>
          </w:rPr>
          <w:tab/>
        </w:r>
        <w:r w:rsidR="00015595">
          <w:rPr>
            <w:webHidden/>
          </w:rPr>
          <w:tab/>
        </w:r>
        <w:r w:rsidR="00015595">
          <w:rPr>
            <w:webHidden/>
          </w:rPr>
          <w:fldChar w:fldCharType="begin"/>
        </w:r>
        <w:r w:rsidR="00015595">
          <w:rPr>
            <w:webHidden/>
          </w:rPr>
          <w:instrText xml:space="preserve"> PAGEREF _Toc98751692 \h </w:instrText>
        </w:r>
        <w:r w:rsidR="00015595">
          <w:rPr>
            <w:webHidden/>
          </w:rPr>
        </w:r>
        <w:r w:rsidR="00015595">
          <w:rPr>
            <w:webHidden/>
          </w:rPr>
          <w:fldChar w:fldCharType="separate"/>
        </w:r>
        <w:r>
          <w:rPr>
            <w:webHidden/>
          </w:rPr>
          <w:t>3</w:t>
        </w:r>
        <w:r w:rsidR="00015595">
          <w:rPr>
            <w:webHidden/>
          </w:rPr>
          <w:fldChar w:fldCharType="end"/>
        </w:r>
      </w:hyperlink>
    </w:p>
    <w:p w14:paraId="55AE0376" w14:textId="5430AF37" w:rsidR="00015595" w:rsidRDefault="00FC0D52">
      <w:pPr>
        <w:pStyle w:val="12"/>
        <w:rPr>
          <w:rFonts w:asciiTheme="minorHAnsi" w:eastAsiaTheme="minorEastAsia" w:hAnsiTheme="minorHAnsi"/>
          <w:b w:val="0"/>
          <w:sz w:val="24"/>
          <w:szCs w:val="22"/>
        </w:rPr>
      </w:pPr>
      <w:hyperlink w:anchor="_Toc98751693" w:history="1">
        <w:r w:rsidR="00015595" w:rsidRPr="008C25DE">
          <w:rPr>
            <w:rStyle w:val="af2"/>
            <w:rFonts w:hint="eastAsia"/>
          </w:rPr>
          <w:t>第二章　綜合分析</w:t>
        </w:r>
        <w:r w:rsidR="00015595">
          <w:rPr>
            <w:webHidden/>
          </w:rPr>
          <w:tab/>
        </w:r>
        <w:r w:rsidR="00015595">
          <w:rPr>
            <w:rFonts w:hint="eastAsia"/>
            <w:webHidden/>
          </w:rPr>
          <w:t>國發會</w:t>
        </w:r>
        <w:r w:rsidR="00015595">
          <w:rPr>
            <w:webHidden/>
          </w:rPr>
          <w:tab/>
        </w:r>
        <w:r w:rsidR="00015595">
          <w:rPr>
            <w:webHidden/>
          </w:rPr>
          <w:fldChar w:fldCharType="begin"/>
        </w:r>
        <w:r w:rsidR="00015595">
          <w:rPr>
            <w:webHidden/>
          </w:rPr>
          <w:instrText xml:space="preserve"> PAGEREF _Toc98751693 \h </w:instrText>
        </w:r>
        <w:r w:rsidR="00015595">
          <w:rPr>
            <w:webHidden/>
          </w:rPr>
        </w:r>
        <w:r w:rsidR="00015595">
          <w:rPr>
            <w:webHidden/>
          </w:rPr>
          <w:fldChar w:fldCharType="separate"/>
        </w:r>
        <w:r>
          <w:rPr>
            <w:webHidden/>
          </w:rPr>
          <w:t>5</w:t>
        </w:r>
        <w:r w:rsidR="00015595">
          <w:rPr>
            <w:webHidden/>
          </w:rPr>
          <w:fldChar w:fldCharType="end"/>
        </w:r>
      </w:hyperlink>
    </w:p>
    <w:p w14:paraId="0FC7B537" w14:textId="2E58DB39" w:rsidR="00015595" w:rsidRDefault="00FC0D52">
      <w:pPr>
        <w:pStyle w:val="23"/>
        <w:rPr>
          <w:rFonts w:asciiTheme="minorHAnsi" w:eastAsiaTheme="minorEastAsia" w:hAnsiTheme="minorHAnsi"/>
          <w:sz w:val="24"/>
          <w:szCs w:val="22"/>
        </w:rPr>
      </w:pPr>
      <w:hyperlink w:anchor="_Toc98751694" w:history="1">
        <w:r w:rsidR="00015595" w:rsidRPr="008C25DE">
          <w:rPr>
            <w:rStyle w:val="af2"/>
            <w:rFonts w:hint="eastAsia"/>
          </w:rPr>
          <w:t>第一節</w:t>
        </w:r>
        <w:r w:rsidR="00015595">
          <w:rPr>
            <w:rFonts w:asciiTheme="minorHAnsi" w:eastAsiaTheme="minorEastAsia" w:hAnsiTheme="minorHAnsi"/>
            <w:sz w:val="24"/>
            <w:szCs w:val="22"/>
          </w:rPr>
          <w:tab/>
        </w:r>
        <w:r w:rsidR="00015595" w:rsidRPr="008C25DE">
          <w:rPr>
            <w:rStyle w:val="af2"/>
            <w:rFonts w:hint="eastAsia"/>
          </w:rPr>
          <w:t>人才需求量化推估結果</w:t>
        </w:r>
        <w:r w:rsidR="00015595">
          <w:rPr>
            <w:webHidden/>
          </w:rPr>
          <w:tab/>
        </w:r>
        <w:r w:rsidR="00015595">
          <w:rPr>
            <w:webHidden/>
          </w:rPr>
          <w:tab/>
        </w:r>
        <w:r w:rsidR="00015595">
          <w:rPr>
            <w:webHidden/>
          </w:rPr>
          <w:fldChar w:fldCharType="begin"/>
        </w:r>
        <w:r w:rsidR="00015595">
          <w:rPr>
            <w:webHidden/>
          </w:rPr>
          <w:instrText xml:space="preserve"> PAGEREF _Toc98751694 \h </w:instrText>
        </w:r>
        <w:r w:rsidR="00015595">
          <w:rPr>
            <w:webHidden/>
          </w:rPr>
        </w:r>
        <w:r w:rsidR="00015595">
          <w:rPr>
            <w:webHidden/>
          </w:rPr>
          <w:fldChar w:fldCharType="separate"/>
        </w:r>
        <w:r>
          <w:rPr>
            <w:webHidden/>
          </w:rPr>
          <w:t>5</w:t>
        </w:r>
        <w:r w:rsidR="00015595">
          <w:rPr>
            <w:webHidden/>
          </w:rPr>
          <w:fldChar w:fldCharType="end"/>
        </w:r>
      </w:hyperlink>
    </w:p>
    <w:p w14:paraId="7B7FAF4E" w14:textId="7F43A9C6" w:rsidR="00015595" w:rsidRDefault="00FC0D52">
      <w:pPr>
        <w:pStyle w:val="23"/>
        <w:rPr>
          <w:rFonts w:asciiTheme="minorHAnsi" w:eastAsiaTheme="minorEastAsia" w:hAnsiTheme="minorHAnsi"/>
          <w:sz w:val="24"/>
          <w:szCs w:val="22"/>
        </w:rPr>
      </w:pPr>
      <w:hyperlink w:anchor="_Toc98751695" w:history="1">
        <w:r w:rsidR="00015595" w:rsidRPr="008C25DE">
          <w:rPr>
            <w:rStyle w:val="af2"/>
            <w:rFonts w:hint="eastAsia"/>
          </w:rPr>
          <w:t>第二節</w:t>
        </w:r>
        <w:r w:rsidR="00015595">
          <w:rPr>
            <w:rFonts w:asciiTheme="minorHAnsi" w:eastAsiaTheme="minorEastAsia" w:hAnsiTheme="minorHAnsi"/>
            <w:sz w:val="24"/>
            <w:szCs w:val="22"/>
          </w:rPr>
          <w:tab/>
        </w:r>
        <w:r w:rsidR="00015595" w:rsidRPr="008C25DE">
          <w:rPr>
            <w:rStyle w:val="af2"/>
            <w:rFonts w:hint="eastAsia"/>
          </w:rPr>
          <w:t>欠缺人才職業、原因及需求條件</w:t>
        </w:r>
        <w:r w:rsidR="00015595">
          <w:rPr>
            <w:webHidden/>
          </w:rPr>
          <w:tab/>
        </w:r>
        <w:r w:rsidR="00015595">
          <w:rPr>
            <w:webHidden/>
          </w:rPr>
          <w:tab/>
        </w:r>
        <w:r w:rsidR="00015595">
          <w:rPr>
            <w:webHidden/>
          </w:rPr>
          <w:fldChar w:fldCharType="begin"/>
        </w:r>
        <w:r w:rsidR="00015595">
          <w:rPr>
            <w:webHidden/>
          </w:rPr>
          <w:instrText xml:space="preserve"> PAGEREF _Toc98751695 \h </w:instrText>
        </w:r>
        <w:r w:rsidR="00015595">
          <w:rPr>
            <w:webHidden/>
          </w:rPr>
        </w:r>
        <w:r w:rsidR="00015595">
          <w:rPr>
            <w:webHidden/>
          </w:rPr>
          <w:fldChar w:fldCharType="separate"/>
        </w:r>
        <w:r>
          <w:rPr>
            <w:webHidden/>
          </w:rPr>
          <w:t>6</w:t>
        </w:r>
        <w:r w:rsidR="00015595">
          <w:rPr>
            <w:webHidden/>
          </w:rPr>
          <w:fldChar w:fldCharType="end"/>
        </w:r>
      </w:hyperlink>
    </w:p>
    <w:p w14:paraId="6C75499B" w14:textId="42EB7A89" w:rsidR="00015595" w:rsidRDefault="00FC0D52">
      <w:pPr>
        <w:pStyle w:val="23"/>
        <w:rPr>
          <w:rFonts w:asciiTheme="minorHAnsi" w:eastAsiaTheme="minorEastAsia" w:hAnsiTheme="minorHAnsi"/>
          <w:sz w:val="24"/>
          <w:szCs w:val="22"/>
        </w:rPr>
      </w:pPr>
      <w:hyperlink w:anchor="_Toc98751696" w:history="1">
        <w:r w:rsidR="00015595" w:rsidRPr="008C25DE">
          <w:rPr>
            <w:rStyle w:val="af2"/>
            <w:rFonts w:hint="eastAsia"/>
          </w:rPr>
          <w:t>第三節</w:t>
        </w:r>
        <w:r w:rsidR="00015595">
          <w:rPr>
            <w:rFonts w:asciiTheme="minorHAnsi" w:eastAsiaTheme="minorEastAsia" w:hAnsiTheme="minorHAnsi"/>
            <w:sz w:val="24"/>
            <w:szCs w:val="22"/>
          </w:rPr>
          <w:tab/>
        </w:r>
        <w:r w:rsidR="00015595" w:rsidRPr="008C25DE">
          <w:rPr>
            <w:rStyle w:val="af2"/>
            <w:rFonts w:hint="eastAsia"/>
          </w:rPr>
          <w:t>欠缺人才具招募困難及海外攬才需求情形</w:t>
        </w:r>
        <w:r w:rsidR="00015595">
          <w:rPr>
            <w:webHidden/>
          </w:rPr>
          <w:tab/>
        </w:r>
        <w:r w:rsidR="00015595">
          <w:rPr>
            <w:webHidden/>
          </w:rPr>
          <w:tab/>
        </w:r>
        <w:r w:rsidR="00015595">
          <w:rPr>
            <w:webHidden/>
          </w:rPr>
          <w:fldChar w:fldCharType="begin"/>
        </w:r>
        <w:r w:rsidR="00015595">
          <w:rPr>
            <w:webHidden/>
          </w:rPr>
          <w:instrText xml:space="preserve"> PAGEREF _Toc98751696 \h </w:instrText>
        </w:r>
        <w:r w:rsidR="00015595">
          <w:rPr>
            <w:webHidden/>
          </w:rPr>
        </w:r>
        <w:r w:rsidR="00015595">
          <w:rPr>
            <w:webHidden/>
          </w:rPr>
          <w:fldChar w:fldCharType="separate"/>
        </w:r>
        <w:r>
          <w:rPr>
            <w:webHidden/>
          </w:rPr>
          <w:t>9</w:t>
        </w:r>
        <w:r w:rsidR="00015595">
          <w:rPr>
            <w:webHidden/>
          </w:rPr>
          <w:fldChar w:fldCharType="end"/>
        </w:r>
      </w:hyperlink>
    </w:p>
    <w:p w14:paraId="6A95AC54" w14:textId="5257B399" w:rsidR="00015595" w:rsidRDefault="00FC0D52">
      <w:pPr>
        <w:pStyle w:val="23"/>
        <w:rPr>
          <w:rFonts w:asciiTheme="minorHAnsi" w:eastAsiaTheme="minorEastAsia" w:hAnsiTheme="minorHAnsi"/>
          <w:sz w:val="24"/>
          <w:szCs w:val="22"/>
        </w:rPr>
      </w:pPr>
      <w:hyperlink w:anchor="_Toc98751697" w:history="1">
        <w:r w:rsidR="00015595" w:rsidRPr="008C25DE">
          <w:rPr>
            <w:rStyle w:val="af2"/>
            <w:rFonts w:hint="eastAsia"/>
          </w:rPr>
          <w:t>第四節</w:t>
        </w:r>
        <w:r w:rsidR="00015595">
          <w:rPr>
            <w:rFonts w:asciiTheme="minorHAnsi" w:eastAsiaTheme="minorEastAsia" w:hAnsiTheme="minorHAnsi"/>
            <w:sz w:val="24"/>
            <w:szCs w:val="22"/>
          </w:rPr>
          <w:tab/>
        </w:r>
        <w:r w:rsidR="00015595" w:rsidRPr="008C25DE">
          <w:rPr>
            <w:rStyle w:val="af2"/>
            <w:rFonts w:hint="eastAsia"/>
          </w:rPr>
          <w:t>需跨部會協商解決之人才供需重要議題</w:t>
        </w:r>
        <w:r w:rsidR="00015595">
          <w:rPr>
            <w:webHidden/>
          </w:rPr>
          <w:tab/>
        </w:r>
        <w:r w:rsidR="00015595">
          <w:rPr>
            <w:webHidden/>
          </w:rPr>
          <w:tab/>
        </w:r>
        <w:r w:rsidR="00015595">
          <w:rPr>
            <w:webHidden/>
          </w:rPr>
          <w:fldChar w:fldCharType="begin"/>
        </w:r>
        <w:r w:rsidR="00015595">
          <w:rPr>
            <w:webHidden/>
          </w:rPr>
          <w:instrText xml:space="preserve"> PAGEREF _Toc98751697 \h </w:instrText>
        </w:r>
        <w:r w:rsidR="00015595">
          <w:rPr>
            <w:webHidden/>
          </w:rPr>
        </w:r>
        <w:r w:rsidR="00015595">
          <w:rPr>
            <w:webHidden/>
          </w:rPr>
          <w:fldChar w:fldCharType="separate"/>
        </w:r>
        <w:r>
          <w:rPr>
            <w:webHidden/>
          </w:rPr>
          <w:t>11</w:t>
        </w:r>
        <w:r w:rsidR="00015595">
          <w:rPr>
            <w:webHidden/>
          </w:rPr>
          <w:fldChar w:fldCharType="end"/>
        </w:r>
      </w:hyperlink>
    </w:p>
    <w:p w14:paraId="0B00F773" w14:textId="387B047C" w:rsidR="00015595" w:rsidRDefault="00FC0D52">
      <w:pPr>
        <w:pStyle w:val="12"/>
        <w:rPr>
          <w:rFonts w:asciiTheme="minorHAnsi" w:eastAsiaTheme="minorEastAsia" w:hAnsiTheme="minorHAnsi"/>
          <w:b w:val="0"/>
          <w:sz w:val="24"/>
          <w:szCs w:val="22"/>
        </w:rPr>
      </w:pPr>
      <w:hyperlink w:anchor="_Toc98751698" w:history="1">
        <w:r w:rsidR="00015595" w:rsidRPr="008C25DE">
          <w:rPr>
            <w:rStyle w:val="af2"/>
            <w:rFonts w:hint="eastAsia"/>
          </w:rPr>
          <w:t>第三章　各產業調查推估成果</w:t>
        </w:r>
        <w:r w:rsidR="00015595">
          <w:rPr>
            <w:webHidden/>
          </w:rPr>
          <w:tab/>
        </w:r>
        <w:r w:rsidR="008918E3">
          <w:rPr>
            <w:rFonts w:hint="eastAsia"/>
            <w:webHidden/>
          </w:rPr>
          <w:t>國發會彙整</w:t>
        </w:r>
        <w:r w:rsidR="00015595">
          <w:rPr>
            <w:webHidden/>
          </w:rPr>
          <w:tab/>
        </w:r>
        <w:r w:rsidR="00015595">
          <w:rPr>
            <w:webHidden/>
          </w:rPr>
          <w:fldChar w:fldCharType="begin"/>
        </w:r>
        <w:r w:rsidR="00015595">
          <w:rPr>
            <w:webHidden/>
          </w:rPr>
          <w:instrText xml:space="preserve"> PAGEREF _Toc98751698 \h </w:instrText>
        </w:r>
        <w:r w:rsidR="00015595">
          <w:rPr>
            <w:webHidden/>
          </w:rPr>
        </w:r>
        <w:r w:rsidR="00015595">
          <w:rPr>
            <w:webHidden/>
          </w:rPr>
          <w:fldChar w:fldCharType="separate"/>
        </w:r>
        <w:r>
          <w:rPr>
            <w:webHidden/>
          </w:rPr>
          <w:t>13</w:t>
        </w:r>
        <w:r w:rsidR="00015595">
          <w:rPr>
            <w:webHidden/>
          </w:rPr>
          <w:fldChar w:fldCharType="end"/>
        </w:r>
      </w:hyperlink>
    </w:p>
    <w:p w14:paraId="3F219D97" w14:textId="4801BE6B" w:rsidR="00015595" w:rsidRDefault="00FC0D52">
      <w:pPr>
        <w:pStyle w:val="23"/>
        <w:rPr>
          <w:rFonts w:asciiTheme="minorHAnsi" w:eastAsiaTheme="minorEastAsia" w:hAnsiTheme="minorHAnsi"/>
          <w:sz w:val="24"/>
          <w:szCs w:val="22"/>
        </w:rPr>
      </w:pPr>
      <w:hyperlink w:anchor="_Toc98751699" w:history="1">
        <w:r w:rsidR="00015595" w:rsidRPr="008C25DE">
          <w:rPr>
            <w:rStyle w:val="af2"/>
            <w:rFonts w:hint="eastAsia"/>
          </w:rPr>
          <w:t>第一節</w:t>
        </w:r>
        <w:r w:rsidR="00015595">
          <w:rPr>
            <w:rFonts w:asciiTheme="minorHAnsi" w:eastAsiaTheme="minorEastAsia" w:hAnsiTheme="minorHAnsi"/>
            <w:sz w:val="24"/>
            <w:szCs w:val="22"/>
          </w:rPr>
          <w:tab/>
        </w:r>
        <w:r w:rsidR="00015595" w:rsidRPr="008C25DE">
          <w:rPr>
            <w:rStyle w:val="af2"/>
          </w:rPr>
          <w:t>IC</w:t>
        </w:r>
        <w:r w:rsidR="00015595" w:rsidRPr="008C25DE">
          <w:rPr>
            <w:rStyle w:val="af2"/>
            <w:rFonts w:hint="eastAsia"/>
          </w:rPr>
          <w:t>設計產業</w:t>
        </w:r>
        <w:r w:rsidR="00015595">
          <w:rPr>
            <w:webHidden/>
          </w:rPr>
          <w:tab/>
        </w:r>
        <w:r w:rsidR="00015595">
          <w:rPr>
            <w:rFonts w:hint="eastAsia"/>
            <w:webHidden/>
          </w:rPr>
          <w:t>經濟部</w:t>
        </w:r>
        <w:r w:rsidR="00015595">
          <w:rPr>
            <w:webHidden/>
          </w:rPr>
          <w:tab/>
        </w:r>
        <w:r w:rsidR="00015595">
          <w:rPr>
            <w:webHidden/>
          </w:rPr>
          <w:fldChar w:fldCharType="begin"/>
        </w:r>
        <w:r w:rsidR="00015595">
          <w:rPr>
            <w:webHidden/>
          </w:rPr>
          <w:instrText xml:space="preserve"> PAGEREF _Toc98751699 \h </w:instrText>
        </w:r>
        <w:r w:rsidR="00015595">
          <w:rPr>
            <w:webHidden/>
          </w:rPr>
        </w:r>
        <w:r w:rsidR="00015595">
          <w:rPr>
            <w:webHidden/>
          </w:rPr>
          <w:fldChar w:fldCharType="separate"/>
        </w:r>
        <w:r>
          <w:rPr>
            <w:webHidden/>
          </w:rPr>
          <w:t>14</w:t>
        </w:r>
        <w:r w:rsidR="00015595">
          <w:rPr>
            <w:webHidden/>
          </w:rPr>
          <w:fldChar w:fldCharType="end"/>
        </w:r>
      </w:hyperlink>
    </w:p>
    <w:p w14:paraId="07A78725" w14:textId="5465EDD0" w:rsidR="00015595" w:rsidRDefault="00FC0D52">
      <w:pPr>
        <w:pStyle w:val="23"/>
        <w:rPr>
          <w:rFonts w:asciiTheme="minorHAnsi" w:eastAsiaTheme="minorEastAsia" w:hAnsiTheme="minorHAnsi"/>
          <w:sz w:val="24"/>
          <w:szCs w:val="22"/>
        </w:rPr>
      </w:pPr>
      <w:hyperlink w:anchor="_Toc98751700" w:history="1">
        <w:r w:rsidR="00015595" w:rsidRPr="008C25DE">
          <w:rPr>
            <w:rStyle w:val="af2"/>
            <w:rFonts w:hint="eastAsia"/>
          </w:rPr>
          <w:t>第二節</w:t>
        </w:r>
        <w:r w:rsidR="00015595">
          <w:rPr>
            <w:rFonts w:asciiTheme="minorHAnsi" w:eastAsiaTheme="minorEastAsia" w:hAnsiTheme="minorHAnsi"/>
            <w:sz w:val="24"/>
            <w:szCs w:val="22"/>
          </w:rPr>
          <w:tab/>
        </w:r>
        <w:r w:rsidR="00015595" w:rsidRPr="008C25DE">
          <w:rPr>
            <w:rStyle w:val="af2"/>
            <w:rFonts w:hint="eastAsia"/>
          </w:rPr>
          <w:t>通訊</w:t>
        </w:r>
        <w:r w:rsidR="001F0B08" w:rsidRPr="007B4656">
          <w:rPr>
            <w:rStyle w:val="af2"/>
            <w:rFonts w:hint="eastAsia"/>
            <w:sz w:val="24"/>
            <w:szCs w:val="22"/>
          </w:rPr>
          <w:t>（含5G）</w:t>
        </w:r>
        <w:r w:rsidR="00015595" w:rsidRPr="008C25DE">
          <w:rPr>
            <w:rStyle w:val="af2"/>
            <w:rFonts w:hint="eastAsia"/>
          </w:rPr>
          <w:t>產業</w:t>
        </w:r>
        <w:r w:rsidR="00015595">
          <w:rPr>
            <w:webHidden/>
          </w:rPr>
          <w:tab/>
        </w:r>
        <w:r w:rsidR="00015595">
          <w:rPr>
            <w:rFonts w:hint="eastAsia"/>
            <w:webHidden/>
          </w:rPr>
          <w:t>經濟部</w:t>
        </w:r>
        <w:r w:rsidR="00015595">
          <w:rPr>
            <w:webHidden/>
          </w:rPr>
          <w:tab/>
        </w:r>
        <w:r w:rsidR="00015595">
          <w:rPr>
            <w:webHidden/>
          </w:rPr>
          <w:fldChar w:fldCharType="begin"/>
        </w:r>
        <w:r w:rsidR="00015595">
          <w:rPr>
            <w:webHidden/>
          </w:rPr>
          <w:instrText xml:space="preserve"> PAGEREF _Toc98751700 \h </w:instrText>
        </w:r>
        <w:r w:rsidR="00015595">
          <w:rPr>
            <w:webHidden/>
          </w:rPr>
        </w:r>
        <w:r w:rsidR="00015595">
          <w:rPr>
            <w:webHidden/>
          </w:rPr>
          <w:fldChar w:fldCharType="separate"/>
        </w:r>
        <w:r>
          <w:rPr>
            <w:webHidden/>
          </w:rPr>
          <w:t>21</w:t>
        </w:r>
        <w:r w:rsidR="00015595">
          <w:rPr>
            <w:webHidden/>
          </w:rPr>
          <w:fldChar w:fldCharType="end"/>
        </w:r>
      </w:hyperlink>
    </w:p>
    <w:p w14:paraId="40F84F63" w14:textId="5A2B8357" w:rsidR="00015595" w:rsidRDefault="00FC0D52">
      <w:pPr>
        <w:pStyle w:val="23"/>
        <w:rPr>
          <w:rFonts w:asciiTheme="minorHAnsi" w:eastAsiaTheme="minorEastAsia" w:hAnsiTheme="minorHAnsi"/>
          <w:sz w:val="24"/>
          <w:szCs w:val="22"/>
        </w:rPr>
      </w:pPr>
      <w:hyperlink w:anchor="_Toc98751701" w:history="1">
        <w:r w:rsidR="00015595" w:rsidRPr="008C25DE">
          <w:rPr>
            <w:rStyle w:val="af2"/>
            <w:rFonts w:hint="eastAsia"/>
          </w:rPr>
          <w:t>第三節</w:t>
        </w:r>
        <w:r w:rsidR="00015595">
          <w:rPr>
            <w:rFonts w:asciiTheme="minorHAnsi" w:eastAsiaTheme="minorEastAsia" w:hAnsiTheme="minorHAnsi"/>
            <w:sz w:val="24"/>
            <w:szCs w:val="22"/>
          </w:rPr>
          <w:tab/>
        </w:r>
        <w:r w:rsidR="00015595" w:rsidRPr="008C25DE">
          <w:rPr>
            <w:rStyle w:val="af2"/>
            <w:rFonts w:hint="eastAsia"/>
          </w:rPr>
          <w:t>智慧機械產業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_Toc98751701 \h </w:instrText>
        </w:r>
        <w:r w:rsidR="00015595">
          <w:rPr>
            <w:webHidden/>
          </w:rPr>
        </w:r>
        <w:r w:rsidR="00015595">
          <w:rPr>
            <w:webHidden/>
          </w:rPr>
          <w:fldChar w:fldCharType="separate"/>
        </w:r>
        <w:r>
          <w:rPr>
            <w:webHidden/>
          </w:rPr>
          <w:t>25</w:t>
        </w:r>
        <w:r w:rsidR="00015595">
          <w:rPr>
            <w:webHidden/>
          </w:rPr>
          <w:fldChar w:fldCharType="end"/>
        </w:r>
      </w:hyperlink>
    </w:p>
    <w:p w14:paraId="110A649B" w14:textId="735D617D" w:rsidR="00015595" w:rsidRDefault="00FC0D52">
      <w:pPr>
        <w:pStyle w:val="23"/>
        <w:rPr>
          <w:rFonts w:asciiTheme="minorHAnsi" w:eastAsiaTheme="minorEastAsia" w:hAnsiTheme="minorHAnsi"/>
          <w:sz w:val="24"/>
          <w:szCs w:val="22"/>
        </w:rPr>
      </w:pPr>
      <w:hyperlink w:anchor="_Toc98751702" w:history="1">
        <w:r w:rsidR="00015595" w:rsidRPr="008C25DE">
          <w:rPr>
            <w:rStyle w:val="af2"/>
            <w:rFonts w:hint="eastAsia"/>
          </w:rPr>
          <w:t>第四節</w:t>
        </w:r>
        <w:r w:rsidR="00015595">
          <w:rPr>
            <w:rFonts w:asciiTheme="minorHAnsi" w:eastAsiaTheme="minorEastAsia" w:hAnsiTheme="minorHAnsi"/>
            <w:sz w:val="24"/>
            <w:szCs w:val="22"/>
          </w:rPr>
          <w:tab/>
        </w:r>
        <w:r w:rsidR="00015595" w:rsidRPr="008C25DE">
          <w:rPr>
            <w:rStyle w:val="af2"/>
            <w:rFonts w:hint="eastAsia"/>
          </w:rPr>
          <w:t>人工智慧應用服務產業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_Toc98751702 \h </w:instrText>
        </w:r>
        <w:r w:rsidR="00015595">
          <w:rPr>
            <w:webHidden/>
          </w:rPr>
        </w:r>
        <w:r w:rsidR="00015595">
          <w:rPr>
            <w:webHidden/>
          </w:rPr>
          <w:fldChar w:fldCharType="separate"/>
        </w:r>
        <w:r>
          <w:rPr>
            <w:webHidden/>
          </w:rPr>
          <w:t>30</w:t>
        </w:r>
        <w:r w:rsidR="00015595">
          <w:rPr>
            <w:webHidden/>
          </w:rPr>
          <w:fldChar w:fldCharType="end"/>
        </w:r>
      </w:hyperlink>
    </w:p>
    <w:p w14:paraId="56C24767" w14:textId="0F3052A6" w:rsidR="00015595" w:rsidRDefault="00FC0D52">
      <w:pPr>
        <w:pStyle w:val="23"/>
        <w:rPr>
          <w:rFonts w:asciiTheme="minorHAnsi" w:eastAsiaTheme="minorEastAsia" w:hAnsiTheme="minorHAnsi"/>
          <w:sz w:val="24"/>
          <w:szCs w:val="22"/>
        </w:rPr>
      </w:pPr>
      <w:hyperlink w:anchor="_Toc98751703" w:history="1">
        <w:r w:rsidR="00015595" w:rsidRPr="008C25DE">
          <w:rPr>
            <w:rStyle w:val="af2"/>
            <w:rFonts w:hint="eastAsia"/>
          </w:rPr>
          <w:t>第五節</w:t>
        </w:r>
        <w:r w:rsidR="00015595">
          <w:rPr>
            <w:rFonts w:asciiTheme="minorHAnsi" w:eastAsiaTheme="minorEastAsia" w:hAnsiTheme="minorHAnsi"/>
            <w:sz w:val="24"/>
            <w:szCs w:val="22"/>
          </w:rPr>
          <w:tab/>
        </w:r>
        <w:r w:rsidR="00015595" w:rsidRPr="008C25DE">
          <w:rPr>
            <w:rStyle w:val="af2"/>
            <w:rFonts w:hint="eastAsia"/>
          </w:rPr>
          <w:t>太陽光電產業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_Toc98751703 \h </w:instrText>
        </w:r>
        <w:r w:rsidR="00015595">
          <w:rPr>
            <w:webHidden/>
          </w:rPr>
        </w:r>
        <w:r w:rsidR="00015595">
          <w:rPr>
            <w:webHidden/>
          </w:rPr>
          <w:fldChar w:fldCharType="separate"/>
        </w:r>
        <w:r>
          <w:rPr>
            <w:webHidden/>
          </w:rPr>
          <w:t>34</w:t>
        </w:r>
        <w:r w:rsidR="00015595">
          <w:rPr>
            <w:webHidden/>
          </w:rPr>
          <w:fldChar w:fldCharType="end"/>
        </w:r>
      </w:hyperlink>
    </w:p>
    <w:p w14:paraId="763A23FD" w14:textId="56900BA0" w:rsidR="00015595" w:rsidRDefault="00FC0D52">
      <w:pPr>
        <w:pStyle w:val="23"/>
        <w:rPr>
          <w:rFonts w:asciiTheme="minorHAnsi" w:eastAsiaTheme="minorEastAsia" w:hAnsiTheme="minorHAnsi"/>
          <w:sz w:val="24"/>
          <w:szCs w:val="22"/>
        </w:rPr>
      </w:pPr>
      <w:hyperlink w:anchor="_Toc98751704" w:history="1">
        <w:r w:rsidR="00015595" w:rsidRPr="008C25DE">
          <w:rPr>
            <w:rStyle w:val="af2"/>
            <w:rFonts w:hint="eastAsia"/>
          </w:rPr>
          <w:t>第六節</w:t>
        </w:r>
        <w:r w:rsidR="00015595">
          <w:rPr>
            <w:rFonts w:asciiTheme="minorHAnsi" w:eastAsiaTheme="minorEastAsia" w:hAnsiTheme="minorHAnsi"/>
            <w:sz w:val="24"/>
            <w:szCs w:val="22"/>
          </w:rPr>
          <w:tab/>
        </w:r>
        <w:r w:rsidR="00015595" w:rsidRPr="008C25DE">
          <w:rPr>
            <w:rStyle w:val="af2"/>
            <w:rFonts w:hint="eastAsia"/>
          </w:rPr>
          <w:t>航空產業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_Toc98751704 \h </w:instrText>
        </w:r>
        <w:r w:rsidR="00015595">
          <w:rPr>
            <w:webHidden/>
          </w:rPr>
        </w:r>
        <w:r w:rsidR="00015595">
          <w:rPr>
            <w:webHidden/>
          </w:rPr>
          <w:fldChar w:fldCharType="separate"/>
        </w:r>
        <w:r>
          <w:rPr>
            <w:webHidden/>
          </w:rPr>
          <w:t>38</w:t>
        </w:r>
        <w:r w:rsidR="00015595">
          <w:rPr>
            <w:webHidden/>
          </w:rPr>
          <w:fldChar w:fldCharType="end"/>
        </w:r>
      </w:hyperlink>
    </w:p>
    <w:p w14:paraId="2F839E7E" w14:textId="732A7EC1" w:rsidR="00015595" w:rsidRDefault="00FC0D52">
      <w:pPr>
        <w:pStyle w:val="23"/>
        <w:rPr>
          <w:rFonts w:asciiTheme="minorHAnsi" w:eastAsiaTheme="minorEastAsia" w:hAnsiTheme="minorHAnsi"/>
          <w:sz w:val="24"/>
          <w:szCs w:val="22"/>
        </w:rPr>
      </w:pPr>
      <w:hyperlink w:anchor="_Toc98751705" w:history="1">
        <w:r w:rsidR="00015595" w:rsidRPr="008C25DE">
          <w:rPr>
            <w:rStyle w:val="af2"/>
            <w:rFonts w:hint="eastAsia"/>
          </w:rPr>
          <w:t>第七節</w:t>
        </w:r>
        <w:r w:rsidR="00015595">
          <w:rPr>
            <w:rFonts w:asciiTheme="minorHAnsi" w:eastAsiaTheme="minorEastAsia" w:hAnsiTheme="minorHAnsi"/>
            <w:sz w:val="24"/>
            <w:szCs w:val="22"/>
          </w:rPr>
          <w:tab/>
        </w:r>
        <w:r w:rsidR="00015595" w:rsidRPr="008C25DE">
          <w:rPr>
            <w:rStyle w:val="af2"/>
            <w:rFonts w:hint="eastAsia"/>
          </w:rPr>
          <w:t>造船產業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_Toc98751705 \h </w:instrText>
        </w:r>
        <w:r w:rsidR="00015595">
          <w:rPr>
            <w:webHidden/>
          </w:rPr>
        </w:r>
        <w:r w:rsidR="00015595">
          <w:rPr>
            <w:webHidden/>
          </w:rPr>
          <w:fldChar w:fldCharType="separate"/>
        </w:r>
        <w:r>
          <w:rPr>
            <w:webHidden/>
          </w:rPr>
          <w:t>43</w:t>
        </w:r>
        <w:r w:rsidR="00015595">
          <w:rPr>
            <w:webHidden/>
          </w:rPr>
          <w:fldChar w:fldCharType="end"/>
        </w:r>
      </w:hyperlink>
    </w:p>
    <w:p w14:paraId="67640BBB" w14:textId="7C99C361" w:rsidR="00015595" w:rsidRDefault="00FC0D52">
      <w:pPr>
        <w:pStyle w:val="23"/>
        <w:rPr>
          <w:rFonts w:asciiTheme="minorHAnsi" w:eastAsiaTheme="minorEastAsia" w:hAnsiTheme="minorHAnsi"/>
          <w:sz w:val="24"/>
          <w:szCs w:val="22"/>
        </w:rPr>
      </w:pPr>
      <w:hyperlink w:anchor="_Toc98751706" w:history="1">
        <w:r w:rsidR="00015595" w:rsidRPr="008C25DE">
          <w:rPr>
            <w:rStyle w:val="af2"/>
            <w:rFonts w:hint="eastAsia"/>
          </w:rPr>
          <w:t>第八節</w:t>
        </w:r>
        <w:r w:rsidR="00015595">
          <w:rPr>
            <w:rFonts w:asciiTheme="minorHAnsi" w:eastAsiaTheme="minorEastAsia" w:hAnsiTheme="minorHAnsi"/>
            <w:sz w:val="24"/>
            <w:szCs w:val="22"/>
          </w:rPr>
          <w:tab/>
        </w:r>
        <w:r w:rsidR="00015595" w:rsidRPr="008C25DE">
          <w:rPr>
            <w:rStyle w:val="af2"/>
            <w:rFonts w:hint="eastAsia"/>
          </w:rPr>
          <w:t>顯示器材料產業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_Toc98751706 \h </w:instrText>
        </w:r>
        <w:r w:rsidR="00015595">
          <w:rPr>
            <w:webHidden/>
          </w:rPr>
        </w:r>
        <w:r w:rsidR="00015595">
          <w:rPr>
            <w:webHidden/>
          </w:rPr>
          <w:fldChar w:fldCharType="separate"/>
        </w:r>
        <w:r>
          <w:rPr>
            <w:webHidden/>
          </w:rPr>
          <w:t>50</w:t>
        </w:r>
        <w:r w:rsidR="00015595">
          <w:rPr>
            <w:webHidden/>
          </w:rPr>
          <w:fldChar w:fldCharType="end"/>
        </w:r>
      </w:hyperlink>
    </w:p>
    <w:p w14:paraId="0422FB79" w14:textId="6292B072" w:rsidR="00015595" w:rsidRDefault="00FC0D52">
      <w:pPr>
        <w:pStyle w:val="23"/>
        <w:rPr>
          <w:rFonts w:asciiTheme="minorHAnsi" w:eastAsiaTheme="minorEastAsia" w:hAnsiTheme="minorHAnsi"/>
          <w:sz w:val="24"/>
          <w:szCs w:val="22"/>
        </w:rPr>
      </w:pPr>
      <w:hyperlink w:anchor="_Toc98751707" w:history="1">
        <w:r w:rsidR="00015595" w:rsidRPr="008C25DE">
          <w:rPr>
            <w:rStyle w:val="af2"/>
            <w:rFonts w:hint="eastAsia"/>
          </w:rPr>
          <w:t>第九節</w:t>
        </w:r>
        <w:r w:rsidR="00015595">
          <w:rPr>
            <w:rFonts w:asciiTheme="minorHAnsi" w:eastAsiaTheme="minorEastAsia" w:hAnsiTheme="minorHAnsi"/>
            <w:sz w:val="24"/>
            <w:szCs w:val="22"/>
          </w:rPr>
          <w:tab/>
        </w:r>
        <w:r w:rsidR="00015595" w:rsidRPr="008C25DE">
          <w:rPr>
            <w:rStyle w:val="af2"/>
            <w:rFonts w:hint="eastAsia"/>
          </w:rPr>
          <w:t>設計服務產業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_Toc98751707 \h </w:instrText>
        </w:r>
        <w:r w:rsidR="00015595">
          <w:rPr>
            <w:webHidden/>
          </w:rPr>
        </w:r>
        <w:r w:rsidR="00015595">
          <w:rPr>
            <w:webHidden/>
          </w:rPr>
          <w:fldChar w:fldCharType="separate"/>
        </w:r>
        <w:r>
          <w:rPr>
            <w:webHidden/>
          </w:rPr>
          <w:t>55</w:t>
        </w:r>
        <w:r w:rsidR="00015595">
          <w:rPr>
            <w:webHidden/>
          </w:rPr>
          <w:fldChar w:fldCharType="end"/>
        </w:r>
      </w:hyperlink>
    </w:p>
    <w:p w14:paraId="4D161212" w14:textId="6BA00356" w:rsidR="00015595" w:rsidRDefault="00FC0D52">
      <w:pPr>
        <w:pStyle w:val="23"/>
        <w:rPr>
          <w:rFonts w:asciiTheme="minorHAnsi" w:eastAsiaTheme="minorEastAsia" w:hAnsiTheme="minorHAnsi"/>
          <w:sz w:val="24"/>
          <w:szCs w:val="22"/>
        </w:rPr>
      </w:pPr>
      <w:hyperlink w:anchor="_Toc98751708" w:history="1">
        <w:r w:rsidR="00015595" w:rsidRPr="008C25DE">
          <w:rPr>
            <w:rStyle w:val="af2"/>
            <w:rFonts w:hint="eastAsia"/>
          </w:rPr>
          <w:t>第十節</w:t>
        </w:r>
        <w:r w:rsidR="00015595">
          <w:rPr>
            <w:rFonts w:asciiTheme="minorHAnsi" w:eastAsiaTheme="minorEastAsia" w:hAnsiTheme="minorHAnsi"/>
            <w:sz w:val="24"/>
            <w:szCs w:val="22"/>
          </w:rPr>
          <w:tab/>
        </w:r>
        <w:r w:rsidR="00015595" w:rsidRPr="008C25DE">
          <w:rPr>
            <w:rStyle w:val="af2"/>
            <w:rFonts w:hint="eastAsia"/>
            <w:lang w:eastAsia="zh-HK"/>
          </w:rPr>
          <w:t>製藥產</w:t>
        </w:r>
        <w:r w:rsidR="00015595" w:rsidRPr="008C25DE">
          <w:rPr>
            <w:rStyle w:val="af2"/>
            <w:rFonts w:hint="eastAsia"/>
          </w:rPr>
          <w:t>業</w:t>
        </w:r>
        <w:r w:rsidR="00015595">
          <w:rPr>
            <w:webHidden/>
          </w:rPr>
          <w:tab/>
        </w:r>
        <w:r w:rsidR="00015595" w:rsidRPr="00015595">
          <w:rPr>
            <w:webHidden/>
          </w:rPr>
          <w:t>經濟部</w:t>
        </w:r>
        <w:r w:rsidR="00015595">
          <w:rPr>
            <w:webHidden/>
          </w:rPr>
          <w:tab/>
        </w:r>
        <w:r w:rsidR="00015595">
          <w:rPr>
            <w:webHidden/>
          </w:rPr>
          <w:fldChar w:fldCharType="begin"/>
        </w:r>
        <w:r w:rsidR="00015595">
          <w:rPr>
            <w:webHidden/>
          </w:rPr>
          <w:instrText xml:space="preserve"> PAGEREF _Toc98751708 \h </w:instrText>
        </w:r>
        <w:r w:rsidR="00015595">
          <w:rPr>
            <w:webHidden/>
          </w:rPr>
        </w:r>
        <w:r w:rsidR="00015595">
          <w:rPr>
            <w:webHidden/>
          </w:rPr>
          <w:fldChar w:fldCharType="separate"/>
        </w:r>
        <w:r>
          <w:rPr>
            <w:webHidden/>
          </w:rPr>
          <w:t>60</w:t>
        </w:r>
        <w:r w:rsidR="00015595">
          <w:rPr>
            <w:webHidden/>
          </w:rPr>
          <w:fldChar w:fldCharType="end"/>
        </w:r>
      </w:hyperlink>
    </w:p>
    <w:p w14:paraId="62C01075" w14:textId="2B08197A" w:rsidR="00015595" w:rsidRDefault="00FC0D52">
      <w:pPr>
        <w:pStyle w:val="23"/>
        <w:rPr>
          <w:rFonts w:asciiTheme="minorHAnsi" w:eastAsiaTheme="minorEastAsia" w:hAnsiTheme="minorHAnsi"/>
          <w:sz w:val="24"/>
          <w:szCs w:val="22"/>
        </w:rPr>
      </w:pPr>
      <w:hyperlink w:anchor="_Toc98751709" w:history="1">
        <w:r w:rsidR="00015595" w:rsidRPr="008C25DE">
          <w:rPr>
            <w:rStyle w:val="af2"/>
            <w:rFonts w:hint="eastAsia"/>
          </w:rPr>
          <w:t>第十一節</w:t>
        </w:r>
        <w:r w:rsidR="00015595">
          <w:rPr>
            <w:rFonts w:asciiTheme="minorHAnsi" w:eastAsiaTheme="minorEastAsia" w:hAnsiTheme="minorHAnsi"/>
            <w:sz w:val="24"/>
            <w:szCs w:val="22"/>
          </w:rPr>
          <w:tab/>
        </w:r>
        <w:r w:rsidR="00015595" w:rsidRPr="008C25DE">
          <w:rPr>
            <w:rStyle w:val="af2"/>
            <w:rFonts w:hint="eastAsia"/>
          </w:rPr>
          <w:t>精準健康產業</w:t>
        </w:r>
        <w:r w:rsidR="00015595">
          <w:rPr>
            <w:webHidden/>
          </w:rPr>
          <w:tab/>
        </w:r>
        <w:r w:rsidR="00015595">
          <w:rPr>
            <w:rFonts w:hint="eastAsia"/>
            <w:webHidden/>
          </w:rPr>
          <w:t>科技</w:t>
        </w:r>
        <w:r w:rsidR="00015595" w:rsidRPr="00015595">
          <w:rPr>
            <w:webHidden/>
          </w:rPr>
          <w:t>部</w:t>
        </w:r>
        <w:r w:rsidR="00015595">
          <w:rPr>
            <w:webHidden/>
          </w:rPr>
          <w:tab/>
        </w:r>
        <w:r w:rsidR="00015595">
          <w:rPr>
            <w:webHidden/>
          </w:rPr>
          <w:fldChar w:fldCharType="begin"/>
        </w:r>
        <w:r w:rsidR="00015595">
          <w:rPr>
            <w:webHidden/>
          </w:rPr>
          <w:instrText xml:space="preserve"> PAGEREF _Toc98751709 \h </w:instrText>
        </w:r>
        <w:r w:rsidR="00015595">
          <w:rPr>
            <w:webHidden/>
          </w:rPr>
        </w:r>
        <w:r w:rsidR="00015595">
          <w:rPr>
            <w:webHidden/>
          </w:rPr>
          <w:fldChar w:fldCharType="separate"/>
        </w:r>
        <w:r>
          <w:rPr>
            <w:webHidden/>
          </w:rPr>
          <w:t>63</w:t>
        </w:r>
        <w:r w:rsidR="00015595">
          <w:rPr>
            <w:webHidden/>
          </w:rPr>
          <w:fldChar w:fldCharType="end"/>
        </w:r>
      </w:hyperlink>
    </w:p>
    <w:p w14:paraId="7D444320" w14:textId="7B4B1F16" w:rsidR="00015595" w:rsidRDefault="00FC0D52">
      <w:pPr>
        <w:pStyle w:val="23"/>
        <w:rPr>
          <w:rFonts w:asciiTheme="minorHAnsi" w:eastAsiaTheme="minorEastAsia" w:hAnsiTheme="minorHAnsi"/>
          <w:sz w:val="24"/>
          <w:szCs w:val="22"/>
        </w:rPr>
      </w:pPr>
      <w:hyperlink w:anchor="_Toc98751710" w:history="1">
        <w:r w:rsidR="00015595" w:rsidRPr="008C25DE">
          <w:rPr>
            <w:rStyle w:val="af2"/>
            <w:rFonts w:hint="eastAsia"/>
          </w:rPr>
          <w:t>第十二節</w:t>
        </w:r>
        <w:r w:rsidR="00015595">
          <w:rPr>
            <w:rFonts w:asciiTheme="minorHAnsi" w:eastAsiaTheme="minorEastAsia" w:hAnsiTheme="minorHAnsi"/>
            <w:sz w:val="24"/>
            <w:szCs w:val="22"/>
          </w:rPr>
          <w:tab/>
        </w:r>
        <w:r w:rsidR="00015595" w:rsidRPr="008C25DE">
          <w:rPr>
            <w:rStyle w:val="af2"/>
            <w:rFonts w:hint="eastAsia"/>
          </w:rPr>
          <w:t>有機農業</w:t>
        </w:r>
        <w:r w:rsidR="00015595">
          <w:rPr>
            <w:webHidden/>
          </w:rPr>
          <w:tab/>
        </w:r>
        <w:r w:rsidR="00015595">
          <w:rPr>
            <w:rFonts w:hint="eastAsia"/>
            <w:webHidden/>
          </w:rPr>
          <w:t>農委會</w:t>
        </w:r>
        <w:r w:rsidR="00015595">
          <w:rPr>
            <w:webHidden/>
          </w:rPr>
          <w:tab/>
        </w:r>
        <w:r w:rsidR="00015595">
          <w:rPr>
            <w:webHidden/>
          </w:rPr>
          <w:fldChar w:fldCharType="begin"/>
        </w:r>
        <w:r w:rsidR="00015595">
          <w:rPr>
            <w:webHidden/>
          </w:rPr>
          <w:instrText xml:space="preserve"> PAGEREF _Toc98751710 \h </w:instrText>
        </w:r>
        <w:r w:rsidR="00015595">
          <w:rPr>
            <w:webHidden/>
          </w:rPr>
        </w:r>
        <w:r w:rsidR="00015595">
          <w:rPr>
            <w:webHidden/>
          </w:rPr>
          <w:fldChar w:fldCharType="separate"/>
        </w:r>
        <w:r>
          <w:rPr>
            <w:webHidden/>
          </w:rPr>
          <w:t>70</w:t>
        </w:r>
        <w:r w:rsidR="00015595">
          <w:rPr>
            <w:webHidden/>
          </w:rPr>
          <w:fldChar w:fldCharType="end"/>
        </w:r>
      </w:hyperlink>
    </w:p>
    <w:p w14:paraId="3ED00EAC" w14:textId="3F06CFD8" w:rsidR="00015595" w:rsidRDefault="00FC0D52">
      <w:pPr>
        <w:pStyle w:val="23"/>
        <w:rPr>
          <w:rFonts w:asciiTheme="minorHAnsi" w:eastAsiaTheme="minorEastAsia" w:hAnsiTheme="minorHAnsi"/>
          <w:sz w:val="24"/>
          <w:szCs w:val="22"/>
        </w:rPr>
      </w:pPr>
      <w:hyperlink w:anchor="_Toc98751711" w:history="1">
        <w:r w:rsidR="00015595" w:rsidRPr="008C25DE">
          <w:rPr>
            <w:rStyle w:val="af2"/>
            <w:rFonts w:hint="eastAsia"/>
          </w:rPr>
          <w:t>第十三節</w:t>
        </w:r>
        <w:r w:rsidR="00015595">
          <w:rPr>
            <w:rFonts w:asciiTheme="minorHAnsi" w:eastAsiaTheme="minorEastAsia" w:hAnsiTheme="minorHAnsi"/>
            <w:sz w:val="24"/>
            <w:szCs w:val="22"/>
          </w:rPr>
          <w:tab/>
        </w:r>
        <w:r w:rsidR="00015595" w:rsidRPr="008C25DE">
          <w:rPr>
            <w:rStyle w:val="af2"/>
            <w:rFonts w:hint="eastAsia"/>
          </w:rPr>
          <w:t>智慧農業</w:t>
        </w:r>
        <w:r w:rsidR="00015595">
          <w:rPr>
            <w:webHidden/>
          </w:rPr>
          <w:tab/>
        </w:r>
        <w:r w:rsidR="00015595">
          <w:rPr>
            <w:rFonts w:hint="eastAsia"/>
            <w:webHidden/>
          </w:rPr>
          <w:t>農委會</w:t>
        </w:r>
        <w:r w:rsidR="00015595">
          <w:rPr>
            <w:webHidden/>
          </w:rPr>
          <w:tab/>
        </w:r>
        <w:r w:rsidR="00015595">
          <w:rPr>
            <w:webHidden/>
          </w:rPr>
          <w:fldChar w:fldCharType="begin"/>
        </w:r>
        <w:r w:rsidR="00015595">
          <w:rPr>
            <w:webHidden/>
          </w:rPr>
          <w:instrText xml:space="preserve"> PAGEREF _Toc98751711 \h </w:instrText>
        </w:r>
        <w:r w:rsidR="00015595">
          <w:rPr>
            <w:webHidden/>
          </w:rPr>
        </w:r>
        <w:r w:rsidR="00015595">
          <w:rPr>
            <w:webHidden/>
          </w:rPr>
          <w:fldChar w:fldCharType="separate"/>
        </w:r>
        <w:r>
          <w:rPr>
            <w:webHidden/>
          </w:rPr>
          <w:t>75</w:t>
        </w:r>
        <w:r w:rsidR="00015595">
          <w:rPr>
            <w:webHidden/>
          </w:rPr>
          <w:fldChar w:fldCharType="end"/>
        </w:r>
      </w:hyperlink>
    </w:p>
    <w:p w14:paraId="4ECFB3A0" w14:textId="24802D31" w:rsidR="00015595" w:rsidRDefault="00FC0D52">
      <w:pPr>
        <w:pStyle w:val="23"/>
        <w:rPr>
          <w:rFonts w:asciiTheme="minorHAnsi" w:eastAsiaTheme="minorEastAsia" w:hAnsiTheme="minorHAnsi"/>
          <w:sz w:val="24"/>
          <w:szCs w:val="22"/>
        </w:rPr>
      </w:pPr>
      <w:hyperlink w:anchor="_Toc98751712" w:history="1">
        <w:r w:rsidR="00015595" w:rsidRPr="008C25DE">
          <w:rPr>
            <w:rStyle w:val="af2"/>
            <w:rFonts w:hint="eastAsia"/>
          </w:rPr>
          <w:t>第十四節</w:t>
        </w:r>
        <w:r w:rsidR="00015595">
          <w:rPr>
            <w:rFonts w:asciiTheme="minorHAnsi" w:eastAsiaTheme="minorEastAsia" w:hAnsiTheme="minorHAnsi"/>
            <w:sz w:val="24"/>
            <w:szCs w:val="22"/>
          </w:rPr>
          <w:tab/>
        </w:r>
        <w:r w:rsidR="00015595" w:rsidRPr="008C25DE">
          <w:rPr>
            <w:rStyle w:val="af2"/>
            <w:rFonts w:hint="eastAsia"/>
          </w:rPr>
          <w:t>銀行業</w:t>
        </w:r>
        <w:r w:rsidR="00015595">
          <w:rPr>
            <w:webHidden/>
          </w:rPr>
          <w:tab/>
        </w:r>
        <w:r w:rsidR="00015595">
          <w:rPr>
            <w:rFonts w:hint="eastAsia"/>
            <w:webHidden/>
          </w:rPr>
          <w:t>金管會</w:t>
        </w:r>
        <w:r w:rsidR="00015595">
          <w:rPr>
            <w:webHidden/>
          </w:rPr>
          <w:tab/>
        </w:r>
        <w:r w:rsidR="00015595">
          <w:rPr>
            <w:webHidden/>
          </w:rPr>
          <w:fldChar w:fldCharType="begin"/>
        </w:r>
        <w:r w:rsidR="00015595">
          <w:rPr>
            <w:webHidden/>
          </w:rPr>
          <w:instrText xml:space="preserve"> PAGEREF _Toc98751712 \h </w:instrText>
        </w:r>
        <w:r w:rsidR="00015595">
          <w:rPr>
            <w:webHidden/>
          </w:rPr>
        </w:r>
        <w:r w:rsidR="00015595">
          <w:rPr>
            <w:webHidden/>
          </w:rPr>
          <w:fldChar w:fldCharType="separate"/>
        </w:r>
        <w:r>
          <w:rPr>
            <w:webHidden/>
          </w:rPr>
          <w:t>79</w:t>
        </w:r>
        <w:r w:rsidR="00015595">
          <w:rPr>
            <w:webHidden/>
          </w:rPr>
          <w:fldChar w:fldCharType="end"/>
        </w:r>
      </w:hyperlink>
    </w:p>
    <w:p w14:paraId="112AE47C" w14:textId="4C97F305" w:rsidR="00015595" w:rsidRDefault="00FC0D52">
      <w:pPr>
        <w:pStyle w:val="23"/>
        <w:rPr>
          <w:rFonts w:asciiTheme="minorHAnsi" w:eastAsiaTheme="minorEastAsia" w:hAnsiTheme="minorHAnsi"/>
          <w:sz w:val="24"/>
          <w:szCs w:val="22"/>
        </w:rPr>
      </w:pPr>
      <w:hyperlink w:anchor="_Toc98751713" w:history="1">
        <w:r w:rsidR="00015595" w:rsidRPr="008C25DE">
          <w:rPr>
            <w:rStyle w:val="af2"/>
            <w:rFonts w:hint="eastAsia"/>
          </w:rPr>
          <w:t>第十五節</w:t>
        </w:r>
        <w:r w:rsidR="00015595">
          <w:rPr>
            <w:rFonts w:asciiTheme="minorHAnsi" w:eastAsiaTheme="minorEastAsia" w:hAnsiTheme="minorHAnsi"/>
            <w:sz w:val="24"/>
            <w:szCs w:val="22"/>
          </w:rPr>
          <w:tab/>
        </w:r>
        <w:r w:rsidR="00015595" w:rsidRPr="008C25DE">
          <w:rPr>
            <w:rStyle w:val="af2"/>
            <w:rFonts w:hint="eastAsia"/>
          </w:rPr>
          <w:t>證券業</w:t>
        </w:r>
        <w:r w:rsidR="00015595">
          <w:rPr>
            <w:webHidden/>
          </w:rPr>
          <w:tab/>
        </w:r>
        <w:r w:rsidR="00015595" w:rsidRPr="00015595">
          <w:rPr>
            <w:webHidden/>
          </w:rPr>
          <w:t>金管會</w:t>
        </w:r>
        <w:r w:rsidR="00015595">
          <w:rPr>
            <w:webHidden/>
          </w:rPr>
          <w:tab/>
        </w:r>
        <w:r w:rsidR="00015595">
          <w:rPr>
            <w:webHidden/>
          </w:rPr>
          <w:fldChar w:fldCharType="begin"/>
        </w:r>
        <w:r w:rsidR="00015595">
          <w:rPr>
            <w:webHidden/>
          </w:rPr>
          <w:instrText xml:space="preserve"> PAGEREF _Toc98751713 \h </w:instrText>
        </w:r>
        <w:r w:rsidR="00015595">
          <w:rPr>
            <w:webHidden/>
          </w:rPr>
        </w:r>
        <w:r w:rsidR="00015595">
          <w:rPr>
            <w:webHidden/>
          </w:rPr>
          <w:fldChar w:fldCharType="separate"/>
        </w:r>
        <w:r>
          <w:rPr>
            <w:webHidden/>
          </w:rPr>
          <w:t>81</w:t>
        </w:r>
        <w:r w:rsidR="00015595">
          <w:rPr>
            <w:webHidden/>
          </w:rPr>
          <w:fldChar w:fldCharType="end"/>
        </w:r>
      </w:hyperlink>
    </w:p>
    <w:p w14:paraId="358C16FB" w14:textId="11258E5B" w:rsidR="00015595" w:rsidRDefault="00FC0D52">
      <w:pPr>
        <w:pStyle w:val="23"/>
        <w:rPr>
          <w:rFonts w:asciiTheme="minorHAnsi" w:eastAsiaTheme="minorEastAsia" w:hAnsiTheme="minorHAnsi"/>
          <w:sz w:val="24"/>
          <w:szCs w:val="22"/>
        </w:rPr>
      </w:pPr>
      <w:hyperlink w:anchor="_Toc98751714" w:history="1">
        <w:r w:rsidR="00015595" w:rsidRPr="008C25DE">
          <w:rPr>
            <w:rStyle w:val="af2"/>
            <w:rFonts w:hint="eastAsia"/>
          </w:rPr>
          <w:t>第十六節</w:t>
        </w:r>
        <w:r w:rsidR="00015595">
          <w:rPr>
            <w:rFonts w:asciiTheme="minorHAnsi" w:eastAsiaTheme="minorEastAsia" w:hAnsiTheme="minorHAnsi"/>
            <w:sz w:val="24"/>
            <w:szCs w:val="22"/>
          </w:rPr>
          <w:tab/>
        </w:r>
        <w:r w:rsidR="00015595" w:rsidRPr="008C25DE">
          <w:rPr>
            <w:rStyle w:val="af2"/>
            <w:rFonts w:hint="eastAsia"/>
          </w:rPr>
          <w:t>投信投顧業</w:t>
        </w:r>
        <w:r w:rsidR="00015595">
          <w:rPr>
            <w:webHidden/>
          </w:rPr>
          <w:tab/>
        </w:r>
        <w:r w:rsidR="00015595" w:rsidRPr="00015595">
          <w:rPr>
            <w:webHidden/>
          </w:rPr>
          <w:t>金管會</w:t>
        </w:r>
        <w:r w:rsidR="00015595">
          <w:rPr>
            <w:webHidden/>
          </w:rPr>
          <w:tab/>
        </w:r>
        <w:r w:rsidR="00015595">
          <w:rPr>
            <w:webHidden/>
          </w:rPr>
          <w:fldChar w:fldCharType="begin"/>
        </w:r>
        <w:r w:rsidR="00015595">
          <w:rPr>
            <w:webHidden/>
          </w:rPr>
          <w:instrText xml:space="preserve"> PAGEREF _Toc98751714 \h </w:instrText>
        </w:r>
        <w:r w:rsidR="00015595">
          <w:rPr>
            <w:webHidden/>
          </w:rPr>
        </w:r>
        <w:r w:rsidR="00015595">
          <w:rPr>
            <w:webHidden/>
          </w:rPr>
          <w:fldChar w:fldCharType="separate"/>
        </w:r>
        <w:r>
          <w:rPr>
            <w:webHidden/>
          </w:rPr>
          <w:t>82</w:t>
        </w:r>
        <w:r w:rsidR="00015595">
          <w:rPr>
            <w:webHidden/>
          </w:rPr>
          <w:fldChar w:fldCharType="end"/>
        </w:r>
      </w:hyperlink>
    </w:p>
    <w:p w14:paraId="5A5A5BEC" w14:textId="7EB7D637" w:rsidR="00015595" w:rsidRDefault="00FC0D52">
      <w:pPr>
        <w:pStyle w:val="23"/>
        <w:rPr>
          <w:rFonts w:asciiTheme="minorHAnsi" w:eastAsiaTheme="minorEastAsia" w:hAnsiTheme="minorHAnsi"/>
          <w:sz w:val="24"/>
          <w:szCs w:val="22"/>
        </w:rPr>
      </w:pPr>
      <w:hyperlink w:anchor="_Toc98751715" w:history="1">
        <w:r w:rsidR="00015595" w:rsidRPr="008C25DE">
          <w:rPr>
            <w:rStyle w:val="af2"/>
            <w:rFonts w:hint="eastAsia"/>
          </w:rPr>
          <w:t>第十七節</w:t>
        </w:r>
        <w:r w:rsidR="00015595">
          <w:rPr>
            <w:rFonts w:asciiTheme="minorHAnsi" w:eastAsiaTheme="minorEastAsia" w:hAnsiTheme="minorHAnsi"/>
            <w:sz w:val="24"/>
            <w:szCs w:val="22"/>
          </w:rPr>
          <w:tab/>
        </w:r>
        <w:r w:rsidR="00015595" w:rsidRPr="008C25DE">
          <w:rPr>
            <w:rStyle w:val="af2"/>
            <w:rFonts w:hint="eastAsia"/>
          </w:rPr>
          <w:t>期貨業</w:t>
        </w:r>
        <w:r w:rsidR="00015595">
          <w:rPr>
            <w:webHidden/>
          </w:rPr>
          <w:tab/>
        </w:r>
        <w:r w:rsidR="00015595" w:rsidRPr="00015595">
          <w:rPr>
            <w:webHidden/>
          </w:rPr>
          <w:t>金管會</w:t>
        </w:r>
        <w:r w:rsidR="00015595">
          <w:rPr>
            <w:webHidden/>
          </w:rPr>
          <w:tab/>
        </w:r>
        <w:r w:rsidR="00015595">
          <w:rPr>
            <w:webHidden/>
          </w:rPr>
          <w:fldChar w:fldCharType="begin"/>
        </w:r>
        <w:r w:rsidR="00015595">
          <w:rPr>
            <w:webHidden/>
          </w:rPr>
          <w:instrText xml:space="preserve"> PAGEREF _Toc98751715 \h </w:instrText>
        </w:r>
        <w:r w:rsidR="00015595">
          <w:rPr>
            <w:webHidden/>
          </w:rPr>
        </w:r>
        <w:r w:rsidR="00015595">
          <w:rPr>
            <w:webHidden/>
          </w:rPr>
          <w:fldChar w:fldCharType="separate"/>
        </w:r>
        <w:r>
          <w:rPr>
            <w:webHidden/>
          </w:rPr>
          <w:t>84</w:t>
        </w:r>
        <w:r w:rsidR="00015595">
          <w:rPr>
            <w:webHidden/>
          </w:rPr>
          <w:fldChar w:fldCharType="end"/>
        </w:r>
      </w:hyperlink>
    </w:p>
    <w:p w14:paraId="5785442D" w14:textId="78380122" w:rsidR="00015595" w:rsidRDefault="00FC0D52">
      <w:pPr>
        <w:pStyle w:val="23"/>
        <w:rPr>
          <w:rFonts w:asciiTheme="minorHAnsi" w:eastAsiaTheme="minorEastAsia" w:hAnsiTheme="minorHAnsi"/>
          <w:sz w:val="24"/>
          <w:szCs w:val="22"/>
        </w:rPr>
      </w:pPr>
      <w:hyperlink w:anchor="_Toc98751716" w:history="1">
        <w:r w:rsidR="00015595" w:rsidRPr="008C25DE">
          <w:rPr>
            <w:rStyle w:val="af2"/>
            <w:rFonts w:hint="eastAsia"/>
          </w:rPr>
          <w:t>第十八節</w:t>
        </w:r>
        <w:r w:rsidR="00015595">
          <w:rPr>
            <w:rFonts w:asciiTheme="minorHAnsi" w:eastAsiaTheme="minorEastAsia" w:hAnsiTheme="minorHAnsi"/>
            <w:sz w:val="24"/>
            <w:szCs w:val="22"/>
          </w:rPr>
          <w:tab/>
        </w:r>
        <w:r w:rsidR="00015595" w:rsidRPr="008C25DE">
          <w:rPr>
            <w:rStyle w:val="af2"/>
            <w:rFonts w:hint="eastAsia"/>
          </w:rPr>
          <w:t>保險業</w:t>
        </w:r>
        <w:r w:rsidR="00015595">
          <w:rPr>
            <w:webHidden/>
          </w:rPr>
          <w:tab/>
        </w:r>
        <w:r w:rsidR="00015595" w:rsidRPr="00015595">
          <w:rPr>
            <w:webHidden/>
          </w:rPr>
          <w:t>金管會</w:t>
        </w:r>
        <w:r w:rsidR="00015595">
          <w:rPr>
            <w:webHidden/>
          </w:rPr>
          <w:tab/>
        </w:r>
        <w:r w:rsidR="00015595">
          <w:rPr>
            <w:webHidden/>
          </w:rPr>
          <w:fldChar w:fldCharType="begin"/>
        </w:r>
        <w:r w:rsidR="00015595">
          <w:rPr>
            <w:webHidden/>
          </w:rPr>
          <w:instrText xml:space="preserve"> PAGEREF _Toc98751716 \h </w:instrText>
        </w:r>
        <w:r w:rsidR="00015595">
          <w:rPr>
            <w:webHidden/>
          </w:rPr>
        </w:r>
        <w:r w:rsidR="00015595">
          <w:rPr>
            <w:webHidden/>
          </w:rPr>
          <w:fldChar w:fldCharType="separate"/>
        </w:r>
        <w:r>
          <w:rPr>
            <w:webHidden/>
          </w:rPr>
          <w:t>86</w:t>
        </w:r>
        <w:r w:rsidR="00015595">
          <w:rPr>
            <w:webHidden/>
          </w:rPr>
          <w:fldChar w:fldCharType="end"/>
        </w:r>
      </w:hyperlink>
    </w:p>
    <w:p w14:paraId="2E954B37" w14:textId="1857443D" w:rsidR="00015595" w:rsidRDefault="00FC0D52">
      <w:pPr>
        <w:pStyle w:val="23"/>
        <w:rPr>
          <w:rFonts w:asciiTheme="minorHAnsi" w:eastAsiaTheme="minorEastAsia" w:hAnsiTheme="minorHAnsi"/>
          <w:sz w:val="24"/>
          <w:szCs w:val="22"/>
        </w:rPr>
      </w:pPr>
      <w:hyperlink w:anchor="_Toc98751717" w:history="1">
        <w:r w:rsidR="00015595" w:rsidRPr="008C25DE">
          <w:rPr>
            <w:rStyle w:val="af2"/>
            <w:rFonts w:hint="eastAsia"/>
          </w:rPr>
          <w:t>第十九節</w:t>
        </w:r>
        <w:r w:rsidR="00015595">
          <w:rPr>
            <w:rFonts w:asciiTheme="minorHAnsi" w:eastAsiaTheme="minorEastAsia" w:hAnsiTheme="minorHAnsi"/>
            <w:sz w:val="24"/>
            <w:szCs w:val="22"/>
          </w:rPr>
          <w:tab/>
        </w:r>
        <w:r w:rsidR="00015595" w:rsidRPr="008C25DE">
          <w:rPr>
            <w:rStyle w:val="af2"/>
            <w:rFonts w:hint="eastAsia"/>
          </w:rPr>
          <w:t>金融業</w:t>
        </w:r>
        <w:r w:rsidR="00015595" w:rsidRPr="008C25DE">
          <w:rPr>
            <w:rStyle w:val="af2"/>
            <w:rFonts w:hint="eastAsia"/>
            <w:lang w:eastAsia="zh-HK"/>
          </w:rPr>
          <w:t>之</w:t>
        </w:r>
        <w:r w:rsidR="00015595" w:rsidRPr="008C25DE">
          <w:rPr>
            <w:rStyle w:val="af2"/>
            <w:rFonts w:hint="eastAsia"/>
          </w:rPr>
          <w:t>金融科技人才</w:t>
        </w:r>
        <w:r w:rsidR="00015595">
          <w:rPr>
            <w:webHidden/>
          </w:rPr>
          <w:tab/>
        </w:r>
        <w:r w:rsidR="00015595" w:rsidRPr="00015595">
          <w:rPr>
            <w:webHidden/>
          </w:rPr>
          <w:t>金管會</w:t>
        </w:r>
        <w:r w:rsidR="00015595">
          <w:rPr>
            <w:webHidden/>
          </w:rPr>
          <w:tab/>
        </w:r>
        <w:r w:rsidR="00015595">
          <w:rPr>
            <w:webHidden/>
          </w:rPr>
          <w:fldChar w:fldCharType="begin"/>
        </w:r>
        <w:r w:rsidR="00015595">
          <w:rPr>
            <w:webHidden/>
          </w:rPr>
          <w:instrText xml:space="preserve"> PAGEREF _Toc98751717 \h </w:instrText>
        </w:r>
        <w:r w:rsidR="00015595">
          <w:rPr>
            <w:webHidden/>
          </w:rPr>
        </w:r>
        <w:r w:rsidR="00015595">
          <w:rPr>
            <w:webHidden/>
          </w:rPr>
          <w:fldChar w:fldCharType="separate"/>
        </w:r>
        <w:r>
          <w:rPr>
            <w:webHidden/>
          </w:rPr>
          <w:t>88</w:t>
        </w:r>
        <w:r w:rsidR="00015595">
          <w:rPr>
            <w:webHidden/>
          </w:rPr>
          <w:fldChar w:fldCharType="end"/>
        </w:r>
      </w:hyperlink>
    </w:p>
    <w:p w14:paraId="307340CB" w14:textId="75915F91" w:rsidR="00015595" w:rsidRDefault="00FC0D52">
      <w:pPr>
        <w:pStyle w:val="12"/>
        <w:rPr>
          <w:rFonts w:asciiTheme="minorHAnsi" w:eastAsiaTheme="minorEastAsia" w:hAnsiTheme="minorHAnsi"/>
          <w:b w:val="0"/>
          <w:sz w:val="24"/>
          <w:szCs w:val="22"/>
        </w:rPr>
      </w:pPr>
      <w:hyperlink w:anchor="_Toc98751718" w:history="1">
        <w:r w:rsidR="00015595" w:rsidRPr="008C25DE">
          <w:rPr>
            <w:rStyle w:val="af2"/>
            <w:rFonts w:hint="eastAsia"/>
          </w:rPr>
          <w:t>附錄</w:t>
        </w:r>
        <w:r w:rsidR="00015595" w:rsidRPr="008C25DE">
          <w:rPr>
            <w:rStyle w:val="af2"/>
          </w:rPr>
          <w:t>1</w:t>
        </w:r>
        <w:r w:rsidR="00015595" w:rsidRPr="008C25DE">
          <w:rPr>
            <w:rStyle w:val="af2"/>
            <w:rFonts w:hint="eastAsia"/>
          </w:rPr>
          <w:t>：歷年辦理之產業別</w:t>
        </w:r>
        <w:r w:rsidR="00015595">
          <w:rPr>
            <w:webHidden/>
          </w:rPr>
          <w:tab/>
        </w:r>
        <w:r w:rsidR="00015595">
          <w:rPr>
            <w:webHidden/>
          </w:rPr>
          <w:tab/>
        </w:r>
        <w:r w:rsidR="00015595">
          <w:rPr>
            <w:webHidden/>
          </w:rPr>
          <w:fldChar w:fldCharType="begin"/>
        </w:r>
        <w:r w:rsidR="00015595">
          <w:rPr>
            <w:webHidden/>
          </w:rPr>
          <w:instrText xml:space="preserve"> PAGEREF _Toc98751718 \h </w:instrText>
        </w:r>
        <w:r w:rsidR="00015595">
          <w:rPr>
            <w:webHidden/>
          </w:rPr>
        </w:r>
        <w:r w:rsidR="00015595">
          <w:rPr>
            <w:webHidden/>
          </w:rPr>
          <w:fldChar w:fldCharType="separate"/>
        </w:r>
        <w:r>
          <w:rPr>
            <w:webHidden/>
          </w:rPr>
          <w:t>95</w:t>
        </w:r>
        <w:r w:rsidR="00015595">
          <w:rPr>
            <w:webHidden/>
          </w:rPr>
          <w:fldChar w:fldCharType="end"/>
        </w:r>
      </w:hyperlink>
    </w:p>
    <w:p w14:paraId="50896DFB" w14:textId="1E253B26" w:rsidR="00015595" w:rsidRDefault="00FC0D52">
      <w:pPr>
        <w:pStyle w:val="12"/>
        <w:rPr>
          <w:rFonts w:asciiTheme="minorHAnsi" w:eastAsiaTheme="minorEastAsia" w:hAnsiTheme="minorHAnsi"/>
          <w:b w:val="0"/>
          <w:sz w:val="24"/>
          <w:szCs w:val="22"/>
        </w:rPr>
      </w:pPr>
      <w:hyperlink w:anchor="_Toc98751719" w:history="1">
        <w:r w:rsidR="00015595" w:rsidRPr="008C25DE">
          <w:rPr>
            <w:rStyle w:val="af2"/>
            <w:rFonts w:hint="eastAsia"/>
          </w:rPr>
          <w:t>附錄</w:t>
        </w:r>
        <w:r w:rsidR="00015595" w:rsidRPr="008C25DE">
          <w:rPr>
            <w:rStyle w:val="af2"/>
          </w:rPr>
          <w:t>2</w:t>
        </w:r>
        <w:r w:rsidR="00015595" w:rsidRPr="008C25DE">
          <w:rPr>
            <w:rStyle w:val="af2"/>
            <w:rFonts w:hint="eastAsia"/>
          </w:rPr>
          <w:t>：</w:t>
        </w:r>
        <w:r w:rsidR="00015595" w:rsidRPr="008C25DE">
          <w:rPr>
            <w:rStyle w:val="af2"/>
            <w:rFonts w:hint="eastAsia"/>
            <w:lang w:eastAsia="zh-HK"/>
          </w:rPr>
          <w:t>通俗職業分類</w:t>
        </w:r>
        <w:r w:rsidR="00015595">
          <w:rPr>
            <w:webHidden/>
          </w:rPr>
          <w:tab/>
        </w:r>
        <w:r w:rsidR="00015595">
          <w:rPr>
            <w:webHidden/>
          </w:rPr>
          <w:tab/>
        </w:r>
        <w:r w:rsidR="00015595">
          <w:rPr>
            <w:webHidden/>
          </w:rPr>
          <w:fldChar w:fldCharType="begin"/>
        </w:r>
        <w:r w:rsidR="00015595">
          <w:rPr>
            <w:webHidden/>
          </w:rPr>
          <w:instrText xml:space="preserve"> PAGEREF _Toc98751719 \h </w:instrText>
        </w:r>
        <w:r w:rsidR="00015595">
          <w:rPr>
            <w:webHidden/>
          </w:rPr>
        </w:r>
        <w:r w:rsidR="00015595">
          <w:rPr>
            <w:webHidden/>
          </w:rPr>
          <w:fldChar w:fldCharType="separate"/>
        </w:r>
        <w:r>
          <w:rPr>
            <w:webHidden/>
          </w:rPr>
          <w:t>97</w:t>
        </w:r>
        <w:r w:rsidR="00015595">
          <w:rPr>
            <w:webHidden/>
          </w:rPr>
          <w:fldChar w:fldCharType="end"/>
        </w:r>
      </w:hyperlink>
    </w:p>
    <w:p w14:paraId="48AD1150" w14:textId="434D25E7" w:rsidR="000120EA" w:rsidRPr="00575853" w:rsidRDefault="001B52BE" w:rsidP="005B3DDF">
      <w:pPr>
        <w:pStyle w:val="aff5"/>
        <w:keepNext/>
        <w:pageBreakBefore/>
        <w:tabs>
          <w:tab w:val="right" w:leader="dot" w:pos="9060"/>
        </w:tabs>
        <w:snapToGrid w:val="0"/>
        <w:spacing w:after="100" w:afterAutospacing="1"/>
        <w:ind w:leftChars="0" w:left="0" w:firstLineChars="0" w:firstLine="0"/>
        <w:jc w:val="center"/>
        <w:rPr>
          <w:lang w:val="zh-TW"/>
        </w:rPr>
      </w:pPr>
      <w:r w:rsidRPr="00575853">
        <w:rPr>
          <w:lang w:val="zh-TW"/>
        </w:rPr>
        <w:lastRenderedPageBreak/>
        <w:fldChar w:fldCharType="end"/>
      </w:r>
      <w:r w:rsidR="000120EA" w:rsidRPr="00575853">
        <w:rPr>
          <w:rFonts w:ascii="微軟正黑體" w:eastAsia="微軟正黑體" w:hAnsi="微軟正黑體" w:cstheme="majorBidi" w:hint="eastAsia"/>
          <w:b/>
          <w:bCs/>
          <w:kern w:val="0"/>
          <w:sz w:val="36"/>
          <w:szCs w:val="28"/>
          <w:lang w:val="zh-TW"/>
        </w:rPr>
        <w:t>表目錄</w:t>
      </w:r>
    </w:p>
    <w:p w14:paraId="5D30E75B" w14:textId="083FE917" w:rsidR="00787EF8" w:rsidRDefault="00A53D84">
      <w:pPr>
        <w:pStyle w:val="31"/>
        <w:rPr>
          <w:rFonts w:asciiTheme="minorHAnsi" w:eastAsiaTheme="minorEastAsia" w:hAnsiTheme="minorHAnsi"/>
          <w:noProof/>
          <w:sz w:val="24"/>
          <w:szCs w:val="22"/>
        </w:rPr>
      </w:pPr>
      <w:r w:rsidRPr="00575853">
        <w:rPr>
          <w:lang w:val="zh-TW"/>
        </w:rPr>
        <w:fldChar w:fldCharType="begin"/>
      </w:r>
      <w:r w:rsidRPr="00575853">
        <w:rPr>
          <w:lang w:val="zh-TW"/>
        </w:rPr>
        <w:instrText xml:space="preserve"> TOC \o "3-3" \h \z \t "標題 1,1,標題 2,2,標號-表,3" </w:instrText>
      </w:r>
      <w:r w:rsidRPr="00575853">
        <w:rPr>
          <w:lang w:val="zh-TW"/>
        </w:rPr>
        <w:fldChar w:fldCharType="separate"/>
      </w:r>
      <w:hyperlink w:anchor="_Toc99528337" w:history="1">
        <w:r w:rsidR="00787EF8" w:rsidRPr="00925941">
          <w:rPr>
            <w:rStyle w:val="af2"/>
            <w:rFonts w:hint="eastAsia"/>
            <w:noProof/>
          </w:rPr>
          <w:t>表</w:t>
        </w:r>
        <w:r w:rsidR="00787EF8" w:rsidRPr="00925941">
          <w:rPr>
            <w:rStyle w:val="af2"/>
            <w:noProof/>
          </w:rPr>
          <w:t>1</w:t>
        </w:r>
        <w:r w:rsidR="00787EF8" w:rsidRPr="00925941">
          <w:rPr>
            <w:rStyle w:val="af2"/>
            <w:rFonts w:hint="eastAsia"/>
            <w:noProof/>
          </w:rPr>
          <w:t xml:space="preserve">　重點產業人才供需調查及推估辦理產業及範疇</w:t>
        </w:r>
        <w:r w:rsidR="00787EF8">
          <w:rPr>
            <w:noProof/>
            <w:webHidden/>
          </w:rPr>
          <w:tab/>
        </w:r>
        <w:r w:rsidR="00787EF8">
          <w:rPr>
            <w:noProof/>
            <w:webHidden/>
          </w:rPr>
          <w:fldChar w:fldCharType="begin"/>
        </w:r>
        <w:r w:rsidR="00787EF8">
          <w:rPr>
            <w:noProof/>
            <w:webHidden/>
          </w:rPr>
          <w:instrText xml:space="preserve"> PAGEREF _Toc99528337 \h </w:instrText>
        </w:r>
        <w:r w:rsidR="00787EF8">
          <w:rPr>
            <w:noProof/>
            <w:webHidden/>
          </w:rPr>
        </w:r>
        <w:r w:rsidR="00787EF8">
          <w:rPr>
            <w:noProof/>
            <w:webHidden/>
          </w:rPr>
          <w:fldChar w:fldCharType="separate"/>
        </w:r>
        <w:r w:rsidR="00FC0D52">
          <w:rPr>
            <w:noProof/>
            <w:webHidden/>
          </w:rPr>
          <w:t>4</w:t>
        </w:r>
        <w:r w:rsidR="00787EF8">
          <w:rPr>
            <w:noProof/>
            <w:webHidden/>
          </w:rPr>
          <w:fldChar w:fldCharType="end"/>
        </w:r>
      </w:hyperlink>
    </w:p>
    <w:p w14:paraId="38287B01" w14:textId="568A15BD" w:rsidR="00787EF8" w:rsidRDefault="00FC0D52">
      <w:pPr>
        <w:pStyle w:val="31"/>
        <w:rPr>
          <w:rFonts w:asciiTheme="minorHAnsi" w:eastAsiaTheme="minorEastAsia" w:hAnsiTheme="minorHAnsi"/>
          <w:noProof/>
          <w:sz w:val="24"/>
          <w:szCs w:val="22"/>
        </w:rPr>
      </w:pPr>
      <w:hyperlink w:anchor="_Toc99528338" w:history="1">
        <w:r w:rsidR="00787EF8" w:rsidRPr="00925941">
          <w:rPr>
            <w:rStyle w:val="af2"/>
            <w:rFonts w:hint="eastAsia"/>
            <w:noProof/>
          </w:rPr>
          <w:t>表</w:t>
        </w:r>
        <w:r w:rsidR="00787EF8" w:rsidRPr="00925941">
          <w:rPr>
            <w:rStyle w:val="af2"/>
            <w:noProof/>
          </w:rPr>
          <w:t>2</w:t>
        </w:r>
        <w:r w:rsidR="00787EF8" w:rsidRPr="00925941">
          <w:rPr>
            <w:rStyle w:val="af2"/>
            <w:rFonts w:hint="eastAsia"/>
            <w:noProof/>
          </w:rPr>
          <w:t xml:space="preserve">　重點產業欠缺人才之主要職業</w:t>
        </w:r>
        <w:r w:rsidR="00787EF8">
          <w:rPr>
            <w:noProof/>
            <w:webHidden/>
          </w:rPr>
          <w:tab/>
        </w:r>
        <w:r w:rsidR="00787EF8">
          <w:rPr>
            <w:noProof/>
            <w:webHidden/>
          </w:rPr>
          <w:fldChar w:fldCharType="begin"/>
        </w:r>
        <w:r w:rsidR="00787EF8">
          <w:rPr>
            <w:noProof/>
            <w:webHidden/>
          </w:rPr>
          <w:instrText xml:space="preserve"> PAGEREF _Toc99528338 \h </w:instrText>
        </w:r>
        <w:r w:rsidR="00787EF8">
          <w:rPr>
            <w:noProof/>
            <w:webHidden/>
          </w:rPr>
        </w:r>
        <w:r w:rsidR="00787EF8">
          <w:rPr>
            <w:noProof/>
            <w:webHidden/>
          </w:rPr>
          <w:fldChar w:fldCharType="separate"/>
        </w:r>
        <w:r>
          <w:rPr>
            <w:noProof/>
            <w:webHidden/>
          </w:rPr>
          <w:t>6</w:t>
        </w:r>
        <w:r w:rsidR="00787EF8">
          <w:rPr>
            <w:noProof/>
            <w:webHidden/>
          </w:rPr>
          <w:fldChar w:fldCharType="end"/>
        </w:r>
      </w:hyperlink>
    </w:p>
    <w:p w14:paraId="0403B341" w14:textId="25FE285D" w:rsidR="00787EF8" w:rsidRDefault="00FC0D52">
      <w:pPr>
        <w:pStyle w:val="31"/>
        <w:rPr>
          <w:rFonts w:asciiTheme="minorHAnsi" w:eastAsiaTheme="minorEastAsia" w:hAnsiTheme="minorHAnsi"/>
          <w:noProof/>
          <w:sz w:val="24"/>
          <w:szCs w:val="22"/>
        </w:rPr>
      </w:pPr>
      <w:hyperlink w:anchor="_Toc99528339" w:history="1">
        <w:r w:rsidR="00787EF8" w:rsidRPr="00925941">
          <w:rPr>
            <w:rStyle w:val="af2"/>
            <w:rFonts w:hint="eastAsia"/>
            <w:noProof/>
          </w:rPr>
          <w:t>表</w:t>
        </w:r>
        <w:r w:rsidR="00787EF8" w:rsidRPr="00925941">
          <w:rPr>
            <w:rStyle w:val="af2"/>
            <w:noProof/>
          </w:rPr>
          <w:t>3</w:t>
        </w:r>
        <w:r w:rsidR="00787EF8" w:rsidRPr="00925941">
          <w:rPr>
            <w:rStyle w:val="af2"/>
            <w:rFonts w:hint="eastAsia"/>
            <w:noProof/>
          </w:rPr>
          <w:t xml:space="preserve">　重點產業欠缺人才之質性需求條件</w:t>
        </w:r>
        <w:r w:rsidR="00787EF8">
          <w:rPr>
            <w:noProof/>
            <w:webHidden/>
          </w:rPr>
          <w:tab/>
        </w:r>
        <w:r w:rsidR="00787EF8">
          <w:rPr>
            <w:noProof/>
            <w:webHidden/>
          </w:rPr>
          <w:fldChar w:fldCharType="begin"/>
        </w:r>
        <w:r w:rsidR="00787EF8">
          <w:rPr>
            <w:noProof/>
            <w:webHidden/>
          </w:rPr>
          <w:instrText xml:space="preserve"> PAGEREF _Toc99528339 \h </w:instrText>
        </w:r>
        <w:r w:rsidR="00787EF8">
          <w:rPr>
            <w:noProof/>
            <w:webHidden/>
          </w:rPr>
        </w:r>
        <w:r w:rsidR="00787EF8">
          <w:rPr>
            <w:noProof/>
            <w:webHidden/>
          </w:rPr>
          <w:fldChar w:fldCharType="separate"/>
        </w:r>
        <w:r>
          <w:rPr>
            <w:noProof/>
            <w:webHidden/>
          </w:rPr>
          <w:t>8</w:t>
        </w:r>
        <w:r w:rsidR="00787EF8">
          <w:rPr>
            <w:noProof/>
            <w:webHidden/>
          </w:rPr>
          <w:fldChar w:fldCharType="end"/>
        </w:r>
      </w:hyperlink>
    </w:p>
    <w:p w14:paraId="1D006895" w14:textId="382DF976" w:rsidR="00787EF8" w:rsidRDefault="00FC0D52">
      <w:pPr>
        <w:pStyle w:val="31"/>
        <w:rPr>
          <w:rFonts w:asciiTheme="minorHAnsi" w:eastAsiaTheme="minorEastAsia" w:hAnsiTheme="minorHAnsi"/>
          <w:noProof/>
          <w:sz w:val="24"/>
          <w:szCs w:val="22"/>
        </w:rPr>
      </w:pPr>
      <w:hyperlink w:anchor="_Toc99528340" w:history="1">
        <w:r w:rsidR="00787EF8" w:rsidRPr="00925941">
          <w:rPr>
            <w:rStyle w:val="af2"/>
            <w:rFonts w:hint="eastAsia"/>
            <w:noProof/>
          </w:rPr>
          <w:t>表</w:t>
        </w:r>
        <w:r w:rsidR="00787EF8" w:rsidRPr="00925941">
          <w:rPr>
            <w:rStyle w:val="af2"/>
            <w:noProof/>
          </w:rPr>
          <w:t>4</w:t>
        </w:r>
        <w:r w:rsidR="00787EF8" w:rsidRPr="00925941">
          <w:rPr>
            <w:rStyle w:val="af2"/>
            <w:rFonts w:hint="eastAsia"/>
            <w:noProof/>
          </w:rPr>
          <w:t xml:space="preserve">　重點產業欠缺人才屬招募困難及具海外攬才需求之主要職業</w:t>
        </w:r>
        <w:r w:rsidR="00787EF8">
          <w:rPr>
            <w:noProof/>
            <w:webHidden/>
          </w:rPr>
          <w:tab/>
        </w:r>
        <w:r w:rsidR="00787EF8">
          <w:rPr>
            <w:noProof/>
            <w:webHidden/>
          </w:rPr>
          <w:fldChar w:fldCharType="begin"/>
        </w:r>
        <w:r w:rsidR="00787EF8">
          <w:rPr>
            <w:noProof/>
            <w:webHidden/>
          </w:rPr>
          <w:instrText xml:space="preserve"> PAGEREF _Toc99528340 \h </w:instrText>
        </w:r>
        <w:r w:rsidR="00787EF8">
          <w:rPr>
            <w:noProof/>
            <w:webHidden/>
          </w:rPr>
        </w:r>
        <w:r w:rsidR="00787EF8">
          <w:rPr>
            <w:noProof/>
            <w:webHidden/>
          </w:rPr>
          <w:fldChar w:fldCharType="separate"/>
        </w:r>
        <w:r>
          <w:rPr>
            <w:noProof/>
            <w:webHidden/>
          </w:rPr>
          <w:t>10</w:t>
        </w:r>
        <w:r w:rsidR="00787EF8">
          <w:rPr>
            <w:noProof/>
            <w:webHidden/>
          </w:rPr>
          <w:fldChar w:fldCharType="end"/>
        </w:r>
      </w:hyperlink>
    </w:p>
    <w:p w14:paraId="33B8D6CD" w14:textId="4FA22E57" w:rsidR="00787EF8" w:rsidRDefault="00FC0D52">
      <w:pPr>
        <w:pStyle w:val="31"/>
        <w:rPr>
          <w:rFonts w:asciiTheme="minorHAnsi" w:eastAsiaTheme="minorEastAsia" w:hAnsiTheme="minorHAnsi"/>
          <w:noProof/>
          <w:sz w:val="24"/>
          <w:szCs w:val="22"/>
        </w:rPr>
      </w:pPr>
      <w:hyperlink w:anchor="_Toc99528341" w:history="1">
        <w:r w:rsidR="00787EF8" w:rsidRPr="00925941">
          <w:rPr>
            <w:rStyle w:val="af2"/>
            <w:rFonts w:hint="eastAsia"/>
            <w:noProof/>
          </w:rPr>
          <w:t>表</w:t>
        </w:r>
        <w:r w:rsidR="00787EF8" w:rsidRPr="00925941">
          <w:rPr>
            <w:rStyle w:val="af2"/>
            <w:noProof/>
          </w:rPr>
          <w:t>5</w:t>
        </w:r>
        <w:r w:rsidR="00787EF8" w:rsidRPr="00925941">
          <w:rPr>
            <w:rStyle w:val="af2"/>
            <w:rFonts w:hint="eastAsia"/>
            <w:noProof/>
          </w:rPr>
          <w:t xml:space="preserve">　重點產業人才供需調查及推估主管機關與調查執行單位</w:t>
        </w:r>
        <w:r w:rsidR="00787EF8">
          <w:rPr>
            <w:noProof/>
            <w:webHidden/>
          </w:rPr>
          <w:tab/>
        </w:r>
        <w:r w:rsidR="00787EF8">
          <w:rPr>
            <w:noProof/>
            <w:webHidden/>
          </w:rPr>
          <w:fldChar w:fldCharType="begin"/>
        </w:r>
        <w:r w:rsidR="00787EF8">
          <w:rPr>
            <w:noProof/>
            <w:webHidden/>
          </w:rPr>
          <w:instrText xml:space="preserve"> PAGEREF _Toc99528341 \h </w:instrText>
        </w:r>
        <w:r w:rsidR="00787EF8">
          <w:rPr>
            <w:noProof/>
            <w:webHidden/>
          </w:rPr>
        </w:r>
        <w:r w:rsidR="00787EF8">
          <w:rPr>
            <w:noProof/>
            <w:webHidden/>
          </w:rPr>
          <w:fldChar w:fldCharType="separate"/>
        </w:r>
        <w:r>
          <w:rPr>
            <w:noProof/>
            <w:webHidden/>
          </w:rPr>
          <w:t>13</w:t>
        </w:r>
        <w:r w:rsidR="00787EF8">
          <w:rPr>
            <w:noProof/>
            <w:webHidden/>
          </w:rPr>
          <w:fldChar w:fldCharType="end"/>
        </w:r>
      </w:hyperlink>
    </w:p>
    <w:p w14:paraId="675F21BE" w14:textId="55153290" w:rsidR="000120EA" w:rsidRPr="00575853" w:rsidRDefault="00A53D84" w:rsidP="00E15EFE">
      <w:pPr>
        <w:pStyle w:val="31"/>
        <w:rPr>
          <w:lang w:val="zh-TW"/>
        </w:rPr>
      </w:pPr>
      <w:r w:rsidRPr="00575853">
        <w:rPr>
          <w:lang w:val="zh-TW"/>
        </w:rPr>
        <w:fldChar w:fldCharType="end"/>
      </w:r>
    </w:p>
    <w:p w14:paraId="479E6FEE" w14:textId="77777777" w:rsidR="00E620F9" w:rsidRPr="00575853" w:rsidRDefault="00E620F9" w:rsidP="00E620F9">
      <w:pPr>
        <w:rPr>
          <w:lang w:val="zh-TW"/>
        </w:rPr>
      </w:pPr>
    </w:p>
    <w:p w14:paraId="2438EB9C" w14:textId="77777777" w:rsidR="00705BBF" w:rsidRPr="00575853" w:rsidRDefault="00705BBF" w:rsidP="00E620F9">
      <w:pPr>
        <w:rPr>
          <w:lang w:val="zh-TW"/>
        </w:rPr>
      </w:pPr>
    </w:p>
    <w:p w14:paraId="36B37399" w14:textId="77777777" w:rsidR="00705BBF" w:rsidRPr="00575853" w:rsidRDefault="00705BBF" w:rsidP="00E620F9">
      <w:pPr>
        <w:rPr>
          <w:lang w:val="zh-TW"/>
        </w:rPr>
      </w:pPr>
    </w:p>
    <w:p w14:paraId="1D6689B4" w14:textId="77777777" w:rsidR="00705BBF" w:rsidRPr="00575853" w:rsidRDefault="00705BBF" w:rsidP="00E620F9">
      <w:pPr>
        <w:rPr>
          <w:lang w:val="zh-TW"/>
        </w:rPr>
      </w:pPr>
    </w:p>
    <w:p w14:paraId="01BD7F0F" w14:textId="77777777" w:rsidR="00BF4968" w:rsidRPr="00575853" w:rsidRDefault="00BF4968" w:rsidP="00E620F9">
      <w:pPr>
        <w:rPr>
          <w:lang w:val="zh-TW"/>
        </w:rPr>
      </w:pPr>
    </w:p>
    <w:p w14:paraId="5DC00C8F" w14:textId="77777777" w:rsidR="00705BBF" w:rsidRPr="00575853" w:rsidRDefault="00705BBF" w:rsidP="00E620F9">
      <w:pPr>
        <w:rPr>
          <w:lang w:val="zh-TW"/>
        </w:rPr>
      </w:pPr>
    </w:p>
    <w:p w14:paraId="4DD29C7E" w14:textId="77777777" w:rsidR="00787EF8" w:rsidRDefault="000120EA" w:rsidP="00C73D3A">
      <w:pPr>
        <w:pStyle w:val="aff5"/>
        <w:tabs>
          <w:tab w:val="left" w:pos="3899"/>
          <w:tab w:val="center" w:pos="4592"/>
          <w:tab w:val="right" w:leader="dot" w:pos="9060"/>
        </w:tabs>
        <w:snapToGrid w:val="0"/>
        <w:spacing w:after="100" w:afterAutospacing="1"/>
        <w:ind w:leftChars="0" w:left="0" w:firstLineChars="0" w:firstLine="0"/>
        <w:jc w:val="center"/>
        <w:rPr>
          <w:noProof/>
        </w:rPr>
      </w:pPr>
      <w:r w:rsidRPr="00575853">
        <w:rPr>
          <w:rFonts w:ascii="微軟正黑體" w:eastAsia="微軟正黑體" w:hAnsi="微軟正黑體" w:cstheme="majorBidi" w:hint="eastAsia"/>
          <w:b/>
          <w:bCs/>
          <w:kern w:val="0"/>
          <w:sz w:val="36"/>
          <w:szCs w:val="28"/>
          <w:lang w:val="zh-TW"/>
        </w:rPr>
        <w:t>圖目錄</w:t>
      </w:r>
      <w:r w:rsidRPr="00575853">
        <w:rPr>
          <w:rStyle w:val="af2"/>
          <w:rFonts w:ascii="微軟正黑體" w:eastAsia="微軟正黑體" w:hAnsi="微軟正黑體"/>
          <w:noProof/>
          <w:color w:val="auto"/>
          <w:sz w:val="23"/>
          <w:szCs w:val="23"/>
        </w:rPr>
        <w:fldChar w:fldCharType="begin"/>
      </w:r>
      <w:r w:rsidRPr="00575853">
        <w:rPr>
          <w:rStyle w:val="af2"/>
          <w:rFonts w:ascii="微軟正黑體" w:eastAsia="微軟正黑體" w:hAnsi="微軟正黑體"/>
          <w:noProof/>
          <w:color w:val="auto"/>
          <w:sz w:val="23"/>
          <w:szCs w:val="23"/>
        </w:rPr>
        <w:instrText xml:space="preserve"> TOC \h \z \t "標號-圖,3" </w:instrText>
      </w:r>
      <w:r w:rsidRPr="00575853">
        <w:rPr>
          <w:rStyle w:val="af2"/>
          <w:rFonts w:ascii="微軟正黑體" w:eastAsia="微軟正黑體" w:hAnsi="微軟正黑體"/>
          <w:noProof/>
          <w:color w:val="auto"/>
          <w:sz w:val="23"/>
          <w:szCs w:val="23"/>
        </w:rPr>
        <w:fldChar w:fldCharType="separate"/>
      </w:r>
    </w:p>
    <w:p w14:paraId="23CA7F4B" w14:textId="629158E8" w:rsidR="00787EF8" w:rsidRDefault="00FC0D52">
      <w:pPr>
        <w:pStyle w:val="31"/>
        <w:rPr>
          <w:rFonts w:asciiTheme="minorHAnsi" w:eastAsiaTheme="minorEastAsia" w:hAnsiTheme="minorHAnsi"/>
          <w:noProof/>
          <w:sz w:val="24"/>
          <w:szCs w:val="22"/>
        </w:rPr>
      </w:pPr>
      <w:hyperlink w:anchor="_Toc99528351" w:history="1">
        <w:r w:rsidR="00787EF8" w:rsidRPr="00501CFE">
          <w:rPr>
            <w:rStyle w:val="af2"/>
            <w:rFonts w:hint="eastAsia"/>
            <w:noProof/>
          </w:rPr>
          <w:t>圖</w:t>
        </w:r>
        <w:r w:rsidR="00787EF8" w:rsidRPr="00501CFE">
          <w:rPr>
            <w:rStyle w:val="af2"/>
            <w:noProof/>
          </w:rPr>
          <w:t>1</w:t>
        </w:r>
        <w:r w:rsidR="00787EF8" w:rsidRPr="00501CFE">
          <w:rPr>
            <w:rStyle w:val="af2"/>
            <w:rFonts w:hint="eastAsia"/>
            <w:noProof/>
          </w:rPr>
          <w:t xml:space="preserve">　產業人才供需調查及推估工作流程圖</w:t>
        </w:r>
        <w:r w:rsidR="00787EF8">
          <w:rPr>
            <w:noProof/>
            <w:webHidden/>
          </w:rPr>
          <w:tab/>
        </w:r>
        <w:r w:rsidR="00787EF8">
          <w:rPr>
            <w:noProof/>
            <w:webHidden/>
          </w:rPr>
          <w:fldChar w:fldCharType="begin"/>
        </w:r>
        <w:r w:rsidR="00787EF8">
          <w:rPr>
            <w:noProof/>
            <w:webHidden/>
          </w:rPr>
          <w:instrText xml:space="preserve"> PAGEREF _Toc99528351 \h </w:instrText>
        </w:r>
        <w:r w:rsidR="00787EF8">
          <w:rPr>
            <w:noProof/>
            <w:webHidden/>
          </w:rPr>
        </w:r>
        <w:r w:rsidR="00787EF8">
          <w:rPr>
            <w:noProof/>
            <w:webHidden/>
          </w:rPr>
          <w:fldChar w:fldCharType="separate"/>
        </w:r>
        <w:r>
          <w:rPr>
            <w:noProof/>
            <w:webHidden/>
          </w:rPr>
          <w:t>2</w:t>
        </w:r>
        <w:r w:rsidR="00787EF8">
          <w:rPr>
            <w:noProof/>
            <w:webHidden/>
          </w:rPr>
          <w:fldChar w:fldCharType="end"/>
        </w:r>
      </w:hyperlink>
    </w:p>
    <w:p w14:paraId="2A821AD7" w14:textId="6B5481FA" w:rsidR="00787EF8" w:rsidRDefault="00FC0D52">
      <w:pPr>
        <w:pStyle w:val="31"/>
        <w:rPr>
          <w:rFonts w:asciiTheme="minorHAnsi" w:eastAsiaTheme="minorEastAsia" w:hAnsiTheme="minorHAnsi"/>
          <w:noProof/>
          <w:sz w:val="24"/>
          <w:szCs w:val="22"/>
        </w:rPr>
      </w:pPr>
      <w:hyperlink w:anchor="_Toc99528352" w:history="1">
        <w:r w:rsidR="00787EF8" w:rsidRPr="00501CFE">
          <w:rPr>
            <w:rStyle w:val="af2"/>
            <w:rFonts w:hint="eastAsia"/>
            <w:noProof/>
          </w:rPr>
          <w:t>圖</w:t>
        </w:r>
        <w:r w:rsidR="00787EF8" w:rsidRPr="00501CFE">
          <w:rPr>
            <w:rStyle w:val="af2"/>
            <w:noProof/>
          </w:rPr>
          <w:t>2</w:t>
        </w:r>
        <w:r w:rsidR="00787EF8" w:rsidRPr="00501CFE">
          <w:rPr>
            <w:rStyle w:val="af2"/>
            <w:rFonts w:hint="eastAsia"/>
            <w:noProof/>
          </w:rPr>
          <w:t xml:space="preserve">　重點產業人才供需調查及推估辦理產業別及主管機關</w:t>
        </w:r>
        <w:r w:rsidR="00787EF8">
          <w:rPr>
            <w:noProof/>
            <w:webHidden/>
          </w:rPr>
          <w:tab/>
        </w:r>
        <w:r w:rsidR="00787EF8">
          <w:rPr>
            <w:noProof/>
            <w:webHidden/>
          </w:rPr>
          <w:fldChar w:fldCharType="begin"/>
        </w:r>
        <w:r w:rsidR="00787EF8">
          <w:rPr>
            <w:noProof/>
            <w:webHidden/>
          </w:rPr>
          <w:instrText xml:space="preserve"> PAGEREF _Toc99528352 \h </w:instrText>
        </w:r>
        <w:r w:rsidR="00787EF8">
          <w:rPr>
            <w:noProof/>
            <w:webHidden/>
          </w:rPr>
        </w:r>
        <w:r w:rsidR="00787EF8">
          <w:rPr>
            <w:noProof/>
            <w:webHidden/>
          </w:rPr>
          <w:fldChar w:fldCharType="separate"/>
        </w:r>
        <w:r>
          <w:rPr>
            <w:noProof/>
            <w:webHidden/>
          </w:rPr>
          <w:t>3</w:t>
        </w:r>
        <w:r w:rsidR="00787EF8">
          <w:rPr>
            <w:noProof/>
            <w:webHidden/>
          </w:rPr>
          <w:fldChar w:fldCharType="end"/>
        </w:r>
      </w:hyperlink>
    </w:p>
    <w:p w14:paraId="5C4C8597" w14:textId="5FB4D22B" w:rsidR="00787EF8" w:rsidRDefault="00FC0D52">
      <w:pPr>
        <w:pStyle w:val="31"/>
        <w:rPr>
          <w:rFonts w:asciiTheme="minorHAnsi" w:eastAsiaTheme="minorEastAsia" w:hAnsiTheme="minorHAnsi"/>
          <w:noProof/>
          <w:sz w:val="24"/>
          <w:szCs w:val="22"/>
        </w:rPr>
      </w:pPr>
      <w:hyperlink w:anchor="_Toc99528353" w:history="1">
        <w:r w:rsidR="00787EF8" w:rsidRPr="00501CFE">
          <w:rPr>
            <w:rStyle w:val="af2"/>
            <w:rFonts w:hint="eastAsia"/>
            <w:noProof/>
          </w:rPr>
          <w:t>圖</w:t>
        </w:r>
        <w:r w:rsidR="00787EF8" w:rsidRPr="00501CFE">
          <w:rPr>
            <w:rStyle w:val="af2"/>
            <w:noProof/>
          </w:rPr>
          <w:t>3</w:t>
        </w:r>
        <w:r w:rsidR="00787EF8" w:rsidRPr="00501CFE">
          <w:rPr>
            <w:rStyle w:val="af2"/>
            <w:rFonts w:hint="eastAsia"/>
            <w:noProof/>
          </w:rPr>
          <w:t xml:space="preserve">　重點產業人才平均每年新增需求人數</w:t>
        </w:r>
        <w:r w:rsidR="00787EF8" w:rsidRPr="00501CFE">
          <w:rPr>
            <w:rStyle w:val="af2"/>
            <w:rFonts w:hint="eastAsia"/>
            <w:noProof/>
            <w:lang w:eastAsia="zh-HK"/>
          </w:rPr>
          <w:t>及其</w:t>
        </w:r>
        <w:r w:rsidR="00787EF8" w:rsidRPr="00501CFE">
          <w:rPr>
            <w:rStyle w:val="af2"/>
            <w:rFonts w:hint="eastAsia"/>
            <w:noProof/>
          </w:rPr>
          <w:t>占比</w:t>
        </w:r>
        <w:r w:rsidR="00787EF8">
          <w:rPr>
            <w:noProof/>
            <w:webHidden/>
          </w:rPr>
          <w:tab/>
        </w:r>
        <w:r w:rsidR="00787EF8">
          <w:rPr>
            <w:noProof/>
            <w:webHidden/>
          </w:rPr>
          <w:fldChar w:fldCharType="begin"/>
        </w:r>
        <w:r w:rsidR="00787EF8">
          <w:rPr>
            <w:noProof/>
            <w:webHidden/>
          </w:rPr>
          <w:instrText xml:space="preserve"> PAGEREF _Toc99528353 \h </w:instrText>
        </w:r>
        <w:r w:rsidR="00787EF8">
          <w:rPr>
            <w:noProof/>
            <w:webHidden/>
          </w:rPr>
        </w:r>
        <w:r w:rsidR="00787EF8">
          <w:rPr>
            <w:noProof/>
            <w:webHidden/>
          </w:rPr>
          <w:fldChar w:fldCharType="separate"/>
        </w:r>
        <w:r>
          <w:rPr>
            <w:noProof/>
            <w:webHidden/>
          </w:rPr>
          <w:t>5</w:t>
        </w:r>
        <w:r w:rsidR="00787EF8">
          <w:rPr>
            <w:noProof/>
            <w:webHidden/>
          </w:rPr>
          <w:fldChar w:fldCharType="end"/>
        </w:r>
      </w:hyperlink>
    </w:p>
    <w:p w14:paraId="7EADE9BD" w14:textId="23FD16BC" w:rsidR="00787EF8" w:rsidRDefault="00FC0D52">
      <w:pPr>
        <w:pStyle w:val="31"/>
        <w:rPr>
          <w:rFonts w:asciiTheme="minorHAnsi" w:eastAsiaTheme="minorEastAsia" w:hAnsiTheme="minorHAnsi"/>
          <w:noProof/>
          <w:sz w:val="24"/>
          <w:szCs w:val="22"/>
        </w:rPr>
      </w:pPr>
      <w:hyperlink w:anchor="_Toc99528354" w:history="1">
        <w:r w:rsidR="00787EF8" w:rsidRPr="00501CFE">
          <w:rPr>
            <w:rStyle w:val="af2"/>
            <w:rFonts w:hint="eastAsia"/>
            <w:noProof/>
          </w:rPr>
          <w:t>圖</w:t>
        </w:r>
        <w:r w:rsidR="00787EF8" w:rsidRPr="00501CFE">
          <w:rPr>
            <w:rStyle w:val="af2"/>
            <w:noProof/>
          </w:rPr>
          <w:t>4</w:t>
        </w:r>
        <w:r w:rsidR="00787EF8" w:rsidRPr="00501CFE">
          <w:rPr>
            <w:rStyle w:val="af2"/>
            <w:rFonts w:hint="eastAsia"/>
            <w:noProof/>
          </w:rPr>
          <w:t xml:space="preserve">　重點產業人才欠缺主要原因占比</w:t>
        </w:r>
        <w:r w:rsidR="00787EF8">
          <w:rPr>
            <w:noProof/>
            <w:webHidden/>
          </w:rPr>
          <w:tab/>
        </w:r>
        <w:r w:rsidR="00787EF8">
          <w:rPr>
            <w:noProof/>
            <w:webHidden/>
          </w:rPr>
          <w:fldChar w:fldCharType="begin"/>
        </w:r>
        <w:r w:rsidR="00787EF8">
          <w:rPr>
            <w:noProof/>
            <w:webHidden/>
          </w:rPr>
          <w:instrText xml:space="preserve"> PAGEREF _Toc99528354 \h </w:instrText>
        </w:r>
        <w:r w:rsidR="00787EF8">
          <w:rPr>
            <w:noProof/>
            <w:webHidden/>
          </w:rPr>
        </w:r>
        <w:r w:rsidR="00787EF8">
          <w:rPr>
            <w:noProof/>
            <w:webHidden/>
          </w:rPr>
          <w:fldChar w:fldCharType="separate"/>
        </w:r>
        <w:r>
          <w:rPr>
            <w:noProof/>
            <w:webHidden/>
          </w:rPr>
          <w:t>7</w:t>
        </w:r>
        <w:r w:rsidR="00787EF8">
          <w:rPr>
            <w:noProof/>
            <w:webHidden/>
          </w:rPr>
          <w:fldChar w:fldCharType="end"/>
        </w:r>
      </w:hyperlink>
    </w:p>
    <w:p w14:paraId="70ECE979" w14:textId="118D0A06" w:rsidR="00787EF8" w:rsidRDefault="00FC0D52">
      <w:pPr>
        <w:pStyle w:val="31"/>
        <w:rPr>
          <w:rFonts w:asciiTheme="minorHAnsi" w:eastAsiaTheme="minorEastAsia" w:hAnsiTheme="minorHAnsi"/>
          <w:noProof/>
          <w:sz w:val="24"/>
          <w:szCs w:val="22"/>
        </w:rPr>
      </w:pPr>
      <w:hyperlink w:anchor="_Toc99528355" w:history="1">
        <w:r w:rsidR="00787EF8" w:rsidRPr="00501CFE">
          <w:rPr>
            <w:rStyle w:val="af2"/>
            <w:rFonts w:hint="eastAsia"/>
            <w:noProof/>
          </w:rPr>
          <w:t>圖</w:t>
        </w:r>
        <w:r w:rsidR="00787EF8" w:rsidRPr="00501CFE">
          <w:rPr>
            <w:rStyle w:val="af2"/>
            <w:noProof/>
          </w:rPr>
          <w:t>5</w:t>
        </w:r>
        <w:r w:rsidR="00787EF8" w:rsidRPr="00501CFE">
          <w:rPr>
            <w:rStyle w:val="af2"/>
            <w:rFonts w:hint="eastAsia"/>
            <w:noProof/>
          </w:rPr>
          <w:t xml:space="preserve">　重點產業所缺人才之招募難度及海外攬才需求情形</w:t>
        </w:r>
        <w:r w:rsidR="00787EF8">
          <w:rPr>
            <w:noProof/>
            <w:webHidden/>
          </w:rPr>
          <w:tab/>
        </w:r>
        <w:r w:rsidR="00787EF8">
          <w:rPr>
            <w:noProof/>
            <w:webHidden/>
          </w:rPr>
          <w:fldChar w:fldCharType="begin"/>
        </w:r>
        <w:r w:rsidR="00787EF8">
          <w:rPr>
            <w:noProof/>
            <w:webHidden/>
          </w:rPr>
          <w:instrText xml:space="preserve"> PAGEREF _Toc99528355 \h </w:instrText>
        </w:r>
        <w:r w:rsidR="00787EF8">
          <w:rPr>
            <w:noProof/>
            <w:webHidden/>
          </w:rPr>
        </w:r>
        <w:r w:rsidR="00787EF8">
          <w:rPr>
            <w:noProof/>
            <w:webHidden/>
          </w:rPr>
          <w:fldChar w:fldCharType="separate"/>
        </w:r>
        <w:r>
          <w:rPr>
            <w:noProof/>
            <w:webHidden/>
          </w:rPr>
          <w:t>10</w:t>
        </w:r>
        <w:r w:rsidR="00787EF8">
          <w:rPr>
            <w:noProof/>
            <w:webHidden/>
          </w:rPr>
          <w:fldChar w:fldCharType="end"/>
        </w:r>
      </w:hyperlink>
    </w:p>
    <w:p w14:paraId="68F0E9BC" w14:textId="77777777" w:rsidR="000120EA" w:rsidRPr="00575853" w:rsidRDefault="000120EA" w:rsidP="006147E0">
      <w:pPr>
        <w:pStyle w:val="31"/>
        <w:ind w:left="805" w:hanging="805"/>
        <w:rPr>
          <w:lang w:val="zh-TW"/>
        </w:rPr>
        <w:sectPr w:rsidR="000120EA" w:rsidRPr="00575853" w:rsidSect="00EE6833">
          <w:headerReference w:type="even" r:id="rId10"/>
          <w:headerReference w:type="default" r:id="rId11"/>
          <w:footerReference w:type="even" r:id="rId12"/>
          <w:footerReference w:type="default" r:id="rId13"/>
          <w:type w:val="oddPage"/>
          <w:pgSz w:w="11906" w:h="16838" w:code="9"/>
          <w:pgMar w:top="1134" w:right="1134" w:bottom="1134" w:left="1134" w:header="454" w:footer="567" w:gutter="454"/>
          <w:pgNumType w:fmt="lowerRoman" w:start="1"/>
          <w:cols w:space="425"/>
          <w:docGrid w:type="lines" w:linePitch="360"/>
        </w:sectPr>
      </w:pPr>
      <w:r w:rsidRPr="00575853">
        <w:rPr>
          <w:rStyle w:val="af2"/>
          <w:noProof/>
          <w:color w:val="auto"/>
          <w:sz w:val="23"/>
          <w:szCs w:val="23"/>
        </w:rPr>
        <w:fldChar w:fldCharType="end"/>
      </w:r>
    </w:p>
    <w:p w14:paraId="7D43C150" w14:textId="6784C109" w:rsidR="007B3623" w:rsidRPr="00575853" w:rsidRDefault="001345A3" w:rsidP="001345A3">
      <w:pPr>
        <w:pStyle w:val="affe"/>
      </w:pPr>
      <w:bookmarkStart w:id="1" w:name="_Toc424216775"/>
      <w:bookmarkStart w:id="2" w:name="_Toc511048938"/>
      <w:bookmarkStart w:id="3" w:name="_Toc5219767"/>
      <w:bookmarkStart w:id="4" w:name="_Toc5220026"/>
      <w:bookmarkStart w:id="5" w:name="_Toc98751690"/>
      <w:r w:rsidRPr="00575853">
        <w:rPr>
          <w:rFonts w:hint="eastAsia"/>
        </w:rPr>
        <w:lastRenderedPageBreak/>
        <w:t>第一章　背景說明</w:t>
      </w:r>
      <w:bookmarkEnd w:id="1"/>
      <w:bookmarkEnd w:id="2"/>
      <w:bookmarkEnd w:id="3"/>
      <w:bookmarkEnd w:id="4"/>
      <w:bookmarkEnd w:id="5"/>
    </w:p>
    <w:p w14:paraId="2B5C091C" w14:textId="5DEACC1E" w:rsidR="00490D58" w:rsidRPr="00575853" w:rsidRDefault="00A87083" w:rsidP="005A607B">
      <w:pPr>
        <w:pStyle w:val="a0"/>
        <w:spacing w:before="108"/>
        <w:ind w:left="603" w:hangingChars="201" w:hanging="603"/>
      </w:pPr>
      <w:bookmarkStart w:id="6" w:name="_Toc424216776"/>
      <w:bookmarkStart w:id="7" w:name="_Toc511048939"/>
      <w:bookmarkStart w:id="8" w:name="_Toc5219768"/>
      <w:bookmarkStart w:id="9" w:name="_Toc5220027"/>
      <w:bookmarkStart w:id="10" w:name="_Toc98751691"/>
      <w:r w:rsidRPr="00575853">
        <w:rPr>
          <w:rFonts w:hint="eastAsia"/>
        </w:rPr>
        <w:t>緣起</w:t>
      </w:r>
      <w:bookmarkEnd w:id="6"/>
      <w:r w:rsidRPr="00575853">
        <w:rPr>
          <w:rFonts w:hint="eastAsia"/>
        </w:rPr>
        <w:t>與目的</w:t>
      </w:r>
      <w:bookmarkEnd w:id="7"/>
      <w:bookmarkEnd w:id="8"/>
      <w:bookmarkEnd w:id="9"/>
      <w:bookmarkEnd w:id="10"/>
    </w:p>
    <w:p w14:paraId="04D63225" w14:textId="70D92742" w:rsidR="00153390" w:rsidRPr="00575853" w:rsidRDefault="003419B6" w:rsidP="00153390">
      <w:pPr>
        <w:pStyle w:val="af6"/>
        <w:spacing w:before="108"/>
        <w:ind w:firstLine="520"/>
      </w:pPr>
      <w:proofErr w:type="gramStart"/>
      <w:r w:rsidRPr="00575853">
        <w:rPr>
          <w:rFonts w:hint="eastAsia"/>
        </w:rPr>
        <w:t>挹</w:t>
      </w:r>
      <w:proofErr w:type="gramEnd"/>
      <w:r w:rsidRPr="00575853">
        <w:rPr>
          <w:rFonts w:hint="eastAsia"/>
        </w:rPr>
        <w:t>注</w:t>
      </w:r>
      <w:r w:rsidR="00C94A5E" w:rsidRPr="00575853">
        <w:rPr>
          <w:rFonts w:hint="eastAsia"/>
        </w:rPr>
        <w:t>投資</w:t>
      </w:r>
      <w:r w:rsidR="00153390" w:rsidRPr="00575853">
        <w:rPr>
          <w:rFonts w:hint="eastAsia"/>
        </w:rPr>
        <w:t>資金、</w:t>
      </w:r>
      <w:r w:rsidRPr="00575853">
        <w:rPr>
          <w:rFonts w:hint="eastAsia"/>
        </w:rPr>
        <w:t>導入新興科技及研發專業技術</w:t>
      </w:r>
      <w:r w:rsidR="00CF78FA">
        <w:rPr>
          <w:rFonts w:hint="eastAsia"/>
        </w:rPr>
        <w:t>，是</w:t>
      </w:r>
      <w:r w:rsidR="00CF78FA" w:rsidRPr="00575853">
        <w:rPr>
          <w:rFonts w:hint="eastAsia"/>
        </w:rPr>
        <w:t>推動產業創新與發展</w:t>
      </w:r>
      <w:r w:rsidR="00CF78FA">
        <w:rPr>
          <w:rFonts w:hint="eastAsia"/>
        </w:rPr>
        <w:t>的</w:t>
      </w:r>
      <w:r w:rsidR="00666948" w:rsidRPr="00575853">
        <w:rPr>
          <w:rFonts w:hint="eastAsia"/>
        </w:rPr>
        <w:t>重要因素</w:t>
      </w:r>
      <w:r w:rsidR="00153390" w:rsidRPr="00575853">
        <w:rPr>
          <w:rFonts w:hint="eastAsia"/>
        </w:rPr>
        <w:t>，</w:t>
      </w:r>
      <w:proofErr w:type="gramStart"/>
      <w:r w:rsidR="00CF78FA">
        <w:rPr>
          <w:rFonts w:hint="eastAsia"/>
        </w:rPr>
        <w:t>此外，</w:t>
      </w:r>
      <w:proofErr w:type="gramEnd"/>
      <w:r w:rsidR="00C94A5E" w:rsidRPr="00575853">
        <w:rPr>
          <w:rFonts w:hint="eastAsia"/>
        </w:rPr>
        <w:t>充裕</w:t>
      </w:r>
      <w:r w:rsidR="00153390" w:rsidRPr="00575853">
        <w:rPr>
          <w:rFonts w:hint="eastAsia"/>
        </w:rPr>
        <w:t>且</w:t>
      </w:r>
      <w:r w:rsidR="00C94A5E" w:rsidRPr="00575853">
        <w:rPr>
          <w:rFonts w:hint="eastAsia"/>
        </w:rPr>
        <w:t>優質</w:t>
      </w:r>
      <w:r w:rsidR="00153390" w:rsidRPr="00575853">
        <w:rPr>
          <w:rFonts w:hint="eastAsia"/>
        </w:rPr>
        <w:t>的人力資源</w:t>
      </w:r>
      <w:r w:rsidR="003F38C6" w:rsidRPr="00575853">
        <w:rPr>
          <w:rFonts w:hint="eastAsia"/>
        </w:rPr>
        <w:t>更是提升產業競爭力的關鍵所在</w:t>
      </w:r>
      <w:r w:rsidR="00666948" w:rsidRPr="00575853">
        <w:rPr>
          <w:rFonts w:hint="eastAsia"/>
        </w:rPr>
        <w:t>。為掌握產業發展所需</w:t>
      </w:r>
      <w:r w:rsidR="00153390" w:rsidRPr="00575853">
        <w:rPr>
          <w:rFonts w:hint="eastAsia"/>
        </w:rPr>
        <w:t>人才，各</w:t>
      </w:r>
      <w:r w:rsidR="00D91FB2" w:rsidRPr="00575853">
        <w:rPr>
          <w:rFonts w:hint="eastAsia"/>
        </w:rPr>
        <w:t>中央</w:t>
      </w:r>
      <w:r w:rsidR="00D26CF0" w:rsidRPr="00575853">
        <w:rPr>
          <w:rFonts w:hint="eastAsia"/>
        </w:rPr>
        <w:t>目的</w:t>
      </w:r>
      <w:r w:rsidR="00153390" w:rsidRPr="00575853">
        <w:rPr>
          <w:rFonts w:hint="eastAsia"/>
        </w:rPr>
        <w:t>事業主管機關有必要針對其業管產業定期進行人力</w:t>
      </w:r>
      <w:r w:rsidR="00B77E6C" w:rsidRPr="00575853">
        <w:rPr>
          <w:rFonts w:hint="eastAsia"/>
          <w:lang w:eastAsia="zh-HK"/>
        </w:rPr>
        <w:t>供需</w:t>
      </w:r>
      <w:r w:rsidR="00153390" w:rsidRPr="00575853">
        <w:rPr>
          <w:rFonts w:hint="eastAsia"/>
        </w:rPr>
        <w:t>調查及推估</w:t>
      </w:r>
      <w:r w:rsidR="00666948" w:rsidRPr="00575853">
        <w:rPr>
          <w:rFonts w:hint="eastAsia"/>
        </w:rPr>
        <w:t>，以協助產業創新、升級</w:t>
      </w:r>
      <w:r w:rsidR="00442EB4" w:rsidRPr="00575853">
        <w:rPr>
          <w:rFonts w:hint="eastAsia"/>
          <w:lang w:eastAsia="zh-HK"/>
        </w:rPr>
        <w:t>及</w:t>
      </w:r>
      <w:r w:rsidR="00666948" w:rsidRPr="00575853">
        <w:rPr>
          <w:rFonts w:hint="eastAsia"/>
        </w:rPr>
        <w:t>轉型</w:t>
      </w:r>
      <w:r w:rsidR="00153390" w:rsidRPr="00575853">
        <w:rPr>
          <w:rFonts w:hint="eastAsia"/>
        </w:rPr>
        <w:t>。由於事涉各部會權責，為利意見協調與資源整合，行政院業於99年10月13日依據「產業創新條例」第17條</w:t>
      </w:r>
      <w:r w:rsidR="00153390" w:rsidRPr="00575853">
        <w:rPr>
          <w:vertAlign w:val="superscript"/>
        </w:rPr>
        <w:footnoteReference w:id="1"/>
      </w:r>
      <w:r w:rsidR="00153390" w:rsidRPr="00575853">
        <w:rPr>
          <w:rFonts w:hint="eastAsia"/>
        </w:rPr>
        <w:t>之規定，指定本會為專責機關，建立協調整合機制，以推動產業人才資源發展相關事宜。</w:t>
      </w:r>
    </w:p>
    <w:p w14:paraId="284E670C" w14:textId="77777777" w:rsidR="009E171B" w:rsidRPr="00575853" w:rsidRDefault="009E171B" w:rsidP="00153390">
      <w:pPr>
        <w:pStyle w:val="af6"/>
        <w:spacing w:before="108"/>
        <w:ind w:firstLine="520"/>
      </w:pPr>
      <w:r w:rsidRPr="00575853">
        <w:rPr>
          <w:rFonts w:hint="eastAsia"/>
        </w:rPr>
        <w:t>相關部會辦理產業人才供需調查及推估，主要目的有二：首先</w:t>
      </w:r>
      <w:r w:rsidR="00474623" w:rsidRPr="00575853">
        <w:rPr>
          <w:rFonts w:hint="eastAsia"/>
        </w:rPr>
        <w:t>，</w:t>
      </w:r>
      <w:r w:rsidRPr="00575853">
        <w:rPr>
          <w:rFonts w:hint="eastAsia"/>
        </w:rPr>
        <w:t>定期掌握未來產業發展趨勢及人才供需脈動，瞭解業界關鍵人力需求；</w:t>
      </w:r>
      <w:proofErr w:type="gramStart"/>
      <w:r w:rsidRPr="00575853">
        <w:rPr>
          <w:rFonts w:hint="eastAsia"/>
        </w:rPr>
        <w:t>再者，</w:t>
      </w:r>
      <w:proofErr w:type="gramEnd"/>
      <w:r w:rsidRPr="00575853">
        <w:rPr>
          <w:rFonts w:hint="eastAsia"/>
        </w:rPr>
        <w:t>彙整成果更可提供相關部會作為</w:t>
      </w:r>
      <w:proofErr w:type="gramStart"/>
      <w:r w:rsidRPr="00575853">
        <w:rPr>
          <w:rFonts w:hint="eastAsia"/>
        </w:rPr>
        <w:t>研</w:t>
      </w:r>
      <w:proofErr w:type="gramEnd"/>
      <w:r w:rsidR="00C2566F" w:rsidRPr="00575853">
        <w:rPr>
          <w:rFonts w:hint="eastAsia"/>
        </w:rPr>
        <w:t>擬人才培訓、留用及延攬等人力資源對策以及建置職能基準之參考，</w:t>
      </w:r>
      <w:r w:rsidRPr="00575853">
        <w:rPr>
          <w:rFonts w:hint="eastAsia"/>
        </w:rPr>
        <w:t>期能深化政策與業界間之鏈結，共同解決產業人才問題，加速產業創新升級。為揭露未來產業人才供需資訊，本報告中各產業相關調查及推估結果</w:t>
      </w:r>
      <w:r w:rsidR="00474623" w:rsidRPr="00575853">
        <w:rPr>
          <w:rFonts w:hint="eastAsia"/>
        </w:rPr>
        <w:t>，</w:t>
      </w:r>
      <w:r w:rsidRPr="00575853">
        <w:rPr>
          <w:rFonts w:hint="eastAsia"/>
        </w:rPr>
        <w:t>另置於本會「產業人力供需資訊網」</w:t>
      </w:r>
      <w:r w:rsidRPr="00575853">
        <w:rPr>
          <w:rStyle w:val="af1"/>
        </w:rPr>
        <w:footnoteReference w:id="2"/>
      </w:r>
      <w:r w:rsidR="00DC612F">
        <w:rPr>
          <w:rFonts w:hint="eastAsia"/>
        </w:rPr>
        <w:t>，</w:t>
      </w:r>
      <w:r w:rsidRPr="00575853">
        <w:rPr>
          <w:rFonts w:hint="eastAsia"/>
        </w:rPr>
        <w:t>供各界參考運用。</w:t>
      </w:r>
    </w:p>
    <w:p w14:paraId="62D3F446" w14:textId="1594E5B6" w:rsidR="00153390" w:rsidRPr="00575853" w:rsidRDefault="00153390" w:rsidP="00153390">
      <w:pPr>
        <w:pStyle w:val="af6"/>
        <w:spacing w:before="108"/>
        <w:ind w:firstLine="520"/>
      </w:pPr>
      <w:r w:rsidRPr="00575853">
        <w:rPr>
          <w:rFonts w:hint="eastAsia"/>
        </w:rPr>
        <w:t>本會自100年起即陸續協調內政部、國防部、經濟部、交通部、行政院農業委員會、衛生福利部、文化部、</w:t>
      </w:r>
      <w:proofErr w:type="gramStart"/>
      <w:r w:rsidRPr="00575853">
        <w:rPr>
          <w:rFonts w:hint="eastAsia"/>
        </w:rPr>
        <w:t>科技部及金融</w:t>
      </w:r>
      <w:proofErr w:type="gramEnd"/>
      <w:r w:rsidRPr="00575853">
        <w:rPr>
          <w:rFonts w:hint="eastAsia"/>
        </w:rPr>
        <w:t>監督管理委員會等9個部會辦理重點產業人才供需調查及推估工作，以政府當前發展之重要產業為基礎，擇定優先辦理之</w:t>
      </w:r>
      <w:r w:rsidR="00482EDB" w:rsidRPr="00575853">
        <w:rPr>
          <w:rFonts w:hint="eastAsia"/>
          <w:lang w:eastAsia="zh-HK"/>
        </w:rPr>
        <w:t>產業</w:t>
      </w:r>
      <w:r w:rsidRPr="00575853">
        <w:rPr>
          <w:rFonts w:hint="eastAsia"/>
        </w:rPr>
        <w:t>，截至</w:t>
      </w:r>
      <w:r w:rsidR="009303F3">
        <w:rPr>
          <w:rFonts w:hint="eastAsia"/>
        </w:rPr>
        <w:t>110</w:t>
      </w:r>
      <w:r w:rsidRPr="00575853">
        <w:rPr>
          <w:rFonts w:hint="eastAsia"/>
        </w:rPr>
        <w:t>年底計辦理</w:t>
      </w:r>
      <w:r w:rsidR="000B77DE" w:rsidRPr="004A6877">
        <w:rPr>
          <w:rFonts w:hint="eastAsia"/>
        </w:rPr>
        <w:t>2</w:t>
      </w:r>
      <w:r w:rsidR="004A6877" w:rsidRPr="004A6877">
        <w:rPr>
          <w:rFonts w:hint="eastAsia"/>
        </w:rPr>
        <w:t>7</w:t>
      </w:r>
      <w:r w:rsidR="00351BFB">
        <w:rPr>
          <w:rFonts w:hint="eastAsia"/>
        </w:rPr>
        <w:t>6</w:t>
      </w:r>
      <w:r w:rsidR="002C506D" w:rsidRPr="00575853">
        <w:rPr>
          <w:rFonts w:hint="eastAsia"/>
          <w:lang w:eastAsia="zh-HK"/>
        </w:rPr>
        <w:t>項次</w:t>
      </w:r>
      <w:r w:rsidRPr="00575853">
        <w:rPr>
          <w:rFonts w:hint="eastAsia"/>
        </w:rPr>
        <w:t>產業</w:t>
      </w:r>
      <w:r w:rsidR="00F87ACF" w:rsidRPr="00575853">
        <w:rPr>
          <w:rFonts w:hint="eastAsia"/>
        </w:rPr>
        <w:t>，若扣除每年持續或歷年重複辦理的產業別，則計辦理</w:t>
      </w:r>
      <w:r w:rsidR="004A6877" w:rsidRPr="004A6877">
        <w:rPr>
          <w:rFonts w:hint="eastAsia"/>
        </w:rPr>
        <w:t>8</w:t>
      </w:r>
      <w:r w:rsidR="00351BFB">
        <w:rPr>
          <w:rFonts w:hint="eastAsia"/>
        </w:rPr>
        <w:t>2</w:t>
      </w:r>
      <w:r w:rsidR="00F87ACF" w:rsidRPr="00575853">
        <w:rPr>
          <w:rFonts w:hint="eastAsia"/>
        </w:rPr>
        <w:t>項產業</w:t>
      </w:r>
      <w:r w:rsidRPr="00575853">
        <w:rPr>
          <w:rFonts w:hint="eastAsia"/>
        </w:rPr>
        <w:t>（詳</w:t>
      </w:r>
      <w:r w:rsidR="00861DEB" w:rsidRPr="00575853">
        <w:rPr>
          <w:rFonts w:hint="eastAsia"/>
        </w:rPr>
        <w:t>見</w:t>
      </w:r>
      <w:r w:rsidRPr="00575853">
        <w:rPr>
          <w:rFonts w:hint="eastAsia"/>
        </w:rPr>
        <w:t>附錄</w:t>
      </w:r>
      <w:r w:rsidR="00DE4EEB" w:rsidRPr="00575853">
        <w:rPr>
          <w:rFonts w:hint="eastAsia"/>
        </w:rPr>
        <w:t>1</w:t>
      </w:r>
      <w:r w:rsidRPr="00575853">
        <w:rPr>
          <w:rFonts w:hint="eastAsia"/>
        </w:rPr>
        <w:t>）。</w:t>
      </w:r>
    </w:p>
    <w:p w14:paraId="784F151E" w14:textId="100F6796" w:rsidR="00905B72" w:rsidRPr="00575853" w:rsidRDefault="00153390" w:rsidP="00905B72">
      <w:pPr>
        <w:pStyle w:val="af6"/>
        <w:spacing w:before="108"/>
        <w:ind w:firstLine="520"/>
      </w:pPr>
      <w:r w:rsidRPr="00575853">
        <w:rPr>
          <w:rFonts w:hint="eastAsia"/>
        </w:rPr>
        <w:t>各中央目的事業主管機關辦理重點產業人才供需調查及推估工作之流程如</w:t>
      </w:r>
      <w:r w:rsidRPr="00575853">
        <w:fldChar w:fldCharType="begin"/>
      </w:r>
      <w:r w:rsidRPr="00575853">
        <w:instrText xml:space="preserve"> </w:instrText>
      </w:r>
      <w:r w:rsidRPr="00575853">
        <w:rPr>
          <w:rFonts w:hint="eastAsia"/>
        </w:rPr>
        <w:instrText>REF _Ref5286405 \h</w:instrText>
      </w:r>
      <w:r w:rsidRPr="00575853">
        <w:instrText xml:space="preserve"> </w:instrText>
      </w:r>
      <w:r w:rsidRPr="00575853">
        <w:fldChar w:fldCharType="separate"/>
      </w:r>
      <w:r w:rsidR="00FC0D52" w:rsidRPr="00575853">
        <w:rPr>
          <w:rFonts w:hint="eastAsia"/>
        </w:rPr>
        <w:t>圖</w:t>
      </w:r>
      <w:r w:rsidR="00FC0D52">
        <w:rPr>
          <w:noProof/>
        </w:rPr>
        <w:t>1</w:t>
      </w:r>
      <w:r w:rsidRPr="00575853">
        <w:fldChar w:fldCharType="end"/>
      </w:r>
      <w:r w:rsidRPr="00575853">
        <w:rPr>
          <w:rFonts w:hint="eastAsia"/>
        </w:rPr>
        <w:t>所示，為使調查結果符合產業人才實際概況與需求，亦邀請相關領域專家學者與產業公協會於辦理過程中提供意見，最後由本</w:t>
      </w:r>
      <w:proofErr w:type="gramStart"/>
      <w:r w:rsidRPr="00575853">
        <w:rPr>
          <w:rFonts w:hint="eastAsia"/>
        </w:rPr>
        <w:t>會綜整歸納</w:t>
      </w:r>
      <w:proofErr w:type="gramEnd"/>
      <w:r w:rsidR="000B249C" w:rsidRPr="00575853">
        <w:rPr>
          <w:rFonts w:hint="eastAsia"/>
        </w:rPr>
        <w:t>相關辦理成果及需跨部會協商解決之人才供需重要議題</w:t>
      </w:r>
      <w:r w:rsidRPr="00575853">
        <w:rPr>
          <w:rFonts w:hint="eastAsia"/>
        </w:rPr>
        <w:t>。</w:t>
      </w:r>
    </w:p>
    <w:p w14:paraId="0CEA0B20" w14:textId="4C9DF00B" w:rsidR="00800402" w:rsidRPr="00575853" w:rsidRDefault="003725FA" w:rsidP="00FB75B0">
      <w:pPr>
        <w:pStyle w:val="-"/>
        <w:keepNext/>
        <w:spacing w:after="100" w:afterAutospacing="1"/>
      </w:pPr>
      <w:bookmarkStart w:id="11" w:name="_Ref5286405"/>
      <w:bookmarkStart w:id="12" w:name="_Toc479230971"/>
      <w:bookmarkStart w:id="13" w:name="_Toc511050910"/>
      <w:bookmarkStart w:id="14" w:name="_Toc513124271"/>
      <w:bookmarkStart w:id="15" w:name="_Toc99528351"/>
      <w:r w:rsidRPr="00575853">
        <w:rPr>
          <w:rFonts w:hint="eastAsia"/>
        </w:rPr>
        <w:lastRenderedPageBreak/>
        <w:t>圖</w:t>
      </w:r>
      <w:r w:rsidRPr="00575853">
        <w:fldChar w:fldCharType="begin"/>
      </w:r>
      <w:r w:rsidRPr="00575853">
        <w:instrText xml:space="preserve"> </w:instrText>
      </w:r>
      <w:r w:rsidRPr="00575853">
        <w:rPr>
          <w:rFonts w:hint="eastAsia"/>
        </w:rPr>
        <w:instrText>SEQ 圖 \* ARABIC</w:instrText>
      </w:r>
      <w:r w:rsidRPr="00575853">
        <w:instrText xml:space="preserve"> </w:instrText>
      </w:r>
      <w:r w:rsidRPr="00575853">
        <w:fldChar w:fldCharType="separate"/>
      </w:r>
      <w:r w:rsidR="00FC0D52">
        <w:rPr>
          <w:noProof/>
        </w:rPr>
        <w:t>1</w:t>
      </w:r>
      <w:r w:rsidRPr="00575853">
        <w:fldChar w:fldCharType="end"/>
      </w:r>
      <w:bookmarkEnd w:id="11"/>
      <w:r w:rsidR="00334E20" w:rsidRPr="00575853">
        <w:rPr>
          <w:rFonts w:hint="eastAsia"/>
        </w:rPr>
        <w:t xml:space="preserve">　</w:t>
      </w:r>
      <w:r w:rsidRPr="00575853">
        <w:rPr>
          <w:rFonts w:hint="eastAsia"/>
        </w:rPr>
        <w:t>產業人才供需調查及推估工作流程圖</w:t>
      </w:r>
      <w:bookmarkEnd w:id="12"/>
      <w:bookmarkEnd w:id="13"/>
      <w:bookmarkEnd w:id="14"/>
      <w:bookmarkEnd w:id="15"/>
    </w:p>
    <w:p w14:paraId="09B97B68" w14:textId="481B82BD" w:rsidR="009B0139" w:rsidRPr="00575853" w:rsidRDefault="00861074" w:rsidP="00BF26CD">
      <w:r w:rsidRPr="00575853">
        <w:rPr>
          <w:noProof/>
        </w:rPr>
        <w:drawing>
          <wp:inline distT="0" distB="0" distL="0" distR="0" wp14:anchorId="2EDB4F30" wp14:editId="2E79A2EE">
            <wp:extent cx="5923744" cy="32004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997" cy="3210262"/>
                    </a:xfrm>
                    <a:prstGeom prst="rect">
                      <a:avLst/>
                    </a:prstGeom>
                    <a:noFill/>
                  </pic:spPr>
                </pic:pic>
              </a:graphicData>
            </a:graphic>
          </wp:inline>
        </w:drawing>
      </w:r>
    </w:p>
    <w:p w14:paraId="2BC001C6" w14:textId="77777777" w:rsidR="000A1F5F" w:rsidRPr="00575853" w:rsidRDefault="000A1F5F" w:rsidP="007441C6">
      <w:pPr>
        <w:pStyle w:val="af3"/>
        <w:keepNext w:val="0"/>
        <w:widowControl/>
        <w:spacing w:beforeLines="30" w:before="108" w:beforeAutospacing="0" w:after="100" w:afterAutospacing="1"/>
      </w:pPr>
      <w:r w:rsidRPr="00575853">
        <w:br w:type="page"/>
      </w:r>
    </w:p>
    <w:p w14:paraId="0010DD3A" w14:textId="79AAC6F2" w:rsidR="00491801" w:rsidRPr="00575853" w:rsidRDefault="00F864E4" w:rsidP="005A607B">
      <w:pPr>
        <w:pStyle w:val="a0"/>
        <w:spacing w:before="108"/>
        <w:ind w:left="603" w:hangingChars="201" w:hanging="603"/>
      </w:pPr>
      <w:bookmarkStart w:id="16" w:name="_Toc424216778"/>
      <w:bookmarkStart w:id="17" w:name="_Toc511048940"/>
      <w:bookmarkStart w:id="18" w:name="_Toc5219769"/>
      <w:bookmarkStart w:id="19" w:name="_Toc5220028"/>
      <w:bookmarkStart w:id="20" w:name="_Toc98751692"/>
      <w:r>
        <w:rPr>
          <w:rFonts w:hint="eastAsia"/>
        </w:rPr>
        <w:lastRenderedPageBreak/>
        <w:t>110</w:t>
      </w:r>
      <w:r w:rsidR="00F547E9" w:rsidRPr="00575853">
        <w:rPr>
          <w:rFonts w:hint="eastAsia"/>
        </w:rPr>
        <w:t>年</w:t>
      </w:r>
      <w:r w:rsidR="006F53BA">
        <w:rPr>
          <w:rFonts w:hint="eastAsia"/>
        </w:rPr>
        <w:t>辦理產</w:t>
      </w:r>
      <w:r w:rsidR="00491801" w:rsidRPr="00575853">
        <w:rPr>
          <w:rFonts w:hint="eastAsia"/>
        </w:rPr>
        <w:t>業別</w:t>
      </w:r>
      <w:bookmarkEnd w:id="16"/>
      <w:bookmarkEnd w:id="17"/>
      <w:bookmarkEnd w:id="18"/>
      <w:bookmarkEnd w:id="19"/>
      <w:bookmarkEnd w:id="20"/>
    </w:p>
    <w:p w14:paraId="2203BACF" w14:textId="72E3819C" w:rsidR="00715FE8" w:rsidRPr="00575853" w:rsidRDefault="00965AC9" w:rsidP="005F1DA1">
      <w:pPr>
        <w:pStyle w:val="af6"/>
        <w:spacing w:before="108" w:afterLines="50" w:after="180"/>
        <w:ind w:firstLine="520"/>
      </w:pPr>
      <w:r w:rsidRPr="00575853">
        <w:rPr>
          <w:rFonts w:hint="eastAsia"/>
        </w:rPr>
        <w:t>1</w:t>
      </w:r>
      <w:r w:rsidR="00F864E4">
        <w:rPr>
          <w:rFonts w:hint="eastAsia"/>
        </w:rPr>
        <w:t>10</w:t>
      </w:r>
      <w:r w:rsidRPr="00575853">
        <w:rPr>
          <w:rFonts w:hint="eastAsia"/>
        </w:rPr>
        <w:t>年</w:t>
      </w:r>
      <w:r w:rsidR="00CF78FA">
        <w:rPr>
          <w:rFonts w:hint="eastAsia"/>
        </w:rPr>
        <w:t>經濟部、科技部、農委會、金管會等4部會共</w:t>
      </w:r>
      <w:r w:rsidR="00F27B6C" w:rsidRPr="00575853">
        <w:rPr>
          <w:rFonts w:hint="eastAsia"/>
        </w:rPr>
        <w:t>計</w:t>
      </w:r>
      <w:r w:rsidRPr="00575853">
        <w:rPr>
          <w:rFonts w:hint="eastAsia"/>
          <w:lang w:eastAsia="zh-HK"/>
        </w:rPr>
        <w:t>辦理</w:t>
      </w:r>
      <w:r w:rsidR="00CF78FA">
        <w:rPr>
          <w:rFonts w:hint="eastAsia"/>
        </w:rPr>
        <w:t>1</w:t>
      </w:r>
      <w:r w:rsidR="000031E0">
        <w:rPr>
          <w:rFonts w:hint="eastAsia"/>
        </w:rPr>
        <w:t>8</w:t>
      </w:r>
      <w:r w:rsidR="00F27B6C" w:rsidRPr="00575853">
        <w:rPr>
          <w:rFonts w:hint="eastAsia"/>
        </w:rPr>
        <w:t>項</w:t>
      </w:r>
      <w:r w:rsidR="00CF78FA" w:rsidRPr="00575853">
        <w:rPr>
          <w:rFonts w:hint="eastAsia"/>
        </w:rPr>
        <w:t>重點</w:t>
      </w:r>
      <w:r w:rsidR="00F27B6C" w:rsidRPr="00575853">
        <w:rPr>
          <w:rFonts w:hint="eastAsia"/>
        </w:rPr>
        <w:t>產業，</w:t>
      </w:r>
      <w:r w:rsidR="002812D1" w:rsidRPr="00575853">
        <w:rPr>
          <w:rFonts w:hint="eastAsia"/>
        </w:rPr>
        <w:t>其中</w:t>
      </w:r>
      <w:r w:rsidR="00C8103E" w:rsidRPr="00575853">
        <w:rPr>
          <w:rFonts w:hint="eastAsia"/>
        </w:rPr>
        <w:t>，</w:t>
      </w:r>
      <w:r w:rsidR="00F27B6C" w:rsidRPr="00575853">
        <w:rPr>
          <w:rFonts w:hint="eastAsia"/>
        </w:rPr>
        <w:t>金管會</w:t>
      </w:r>
      <w:r w:rsidR="0029161C" w:rsidRPr="00575853">
        <w:rPr>
          <w:rFonts w:hint="eastAsia"/>
        </w:rPr>
        <w:t>除辦理各金融業之人才供需調查工作外，</w:t>
      </w:r>
      <w:r w:rsidR="0020752E" w:rsidRPr="00575853">
        <w:rPr>
          <w:rFonts w:hint="eastAsia"/>
          <w:lang w:eastAsia="zh-HK"/>
        </w:rPr>
        <w:t>同時</w:t>
      </w:r>
      <w:r w:rsidR="00474623" w:rsidRPr="00575853">
        <w:rPr>
          <w:rFonts w:hint="eastAsia"/>
        </w:rPr>
        <w:t>亦</w:t>
      </w:r>
      <w:r w:rsidR="00F27B6C" w:rsidRPr="00575853">
        <w:rPr>
          <w:rFonts w:hint="eastAsia"/>
        </w:rPr>
        <w:t>針對</w:t>
      </w:r>
      <w:r w:rsidR="00C8103E" w:rsidRPr="00575853">
        <w:rPr>
          <w:rFonts w:hint="eastAsia"/>
        </w:rPr>
        <w:t>「</w:t>
      </w:r>
      <w:r w:rsidR="00F27B6C" w:rsidRPr="00575853">
        <w:rPr>
          <w:rFonts w:hint="eastAsia"/>
        </w:rPr>
        <w:t>金融科技</w:t>
      </w:r>
      <w:r w:rsidR="00E60A07" w:rsidRPr="00575853">
        <w:rPr>
          <w:rFonts w:hint="eastAsia"/>
        </w:rPr>
        <w:t>（FinTech）</w:t>
      </w:r>
      <w:r w:rsidR="00F27B6C" w:rsidRPr="00575853">
        <w:rPr>
          <w:rFonts w:hint="eastAsia"/>
        </w:rPr>
        <w:t>人才</w:t>
      </w:r>
      <w:r w:rsidR="00C8103E" w:rsidRPr="00575853">
        <w:rPr>
          <w:rFonts w:hint="eastAsia"/>
        </w:rPr>
        <w:t>」之相關</w:t>
      </w:r>
      <w:r w:rsidR="00F27B6C" w:rsidRPr="00575853">
        <w:rPr>
          <w:rFonts w:hint="eastAsia"/>
        </w:rPr>
        <w:t>需求進行調查推估。各主管機關所辦理之產業別及其產業調查範疇，</w:t>
      </w:r>
      <w:r w:rsidR="0088085E" w:rsidRPr="00575853">
        <w:rPr>
          <w:rFonts w:hint="eastAsia"/>
        </w:rPr>
        <w:t>如</w:t>
      </w:r>
      <w:r w:rsidR="004C5E98" w:rsidRPr="00575853">
        <w:fldChar w:fldCharType="begin"/>
      </w:r>
      <w:r w:rsidR="004C5E98" w:rsidRPr="00575853">
        <w:instrText xml:space="preserve"> </w:instrText>
      </w:r>
      <w:r w:rsidR="004C5E98" w:rsidRPr="00575853">
        <w:rPr>
          <w:rFonts w:hint="eastAsia"/>
        </w:rPr>
        <w:instrText>REF _Ref5286445 \h</w:instrText>
      </w:r>
      <w:r w:rsidR="004C5E98" w:rsidRPr="00575853">
        <w:instrText xml:space="preserve"> </w:instrText>
      </w:r>
      <w:r w:rsidR="0084766D" w:rsidRPr="00575853">
        <w:instrText xml:space="preserve"> \* MERGEFORMAT </w:instrText>
      </w:r>
      <w:r w:rsidR="004C5E98" w:rsidRPr="00575853">
        <w:fldChar w:fldCharType="separate"/>
      </w:r>
      <w:r w:rsidR="00FC0D52" w:rsidRPr="00575853">
        <w:rPr>
          <w:rFonts w:hint="eastAsia"/>
        </w:rPr>
        <w:t>圖</w:t>
      </w:r>
      <w:r w:rsidR="00FC0D52">
        <w:t>2</w:t>
      </w:r>
      <w:r w:rsidR="004C5E98" w:rsidRPr="00575853">
        <w:fldChar w:fldCharType="end"/>
      </w:r>
      <w:r w:rsidR="00675768" w:rsidRPr="00575853">
        <w:rPr>
          <w:rFonts w:hint="eastAsia"/>
        </w:rPr>
        <w:t>及</w:t>
      </w:r>
      <w:r w:rsidR="004C5E98" w:rsidRPr="00575853">
        <w:fldChar w:fldCharType="begin"/>
      </w:r>
      <w:r w:rsidR="004C5E98" w:rsidRPr="00575853">
        <w:instrText xml:space="preserve"> </w:instrText>
      </w:r>
      <w:r w:rsidR="004C5E98" w:rsidRPr="00575853">
        <w:rPr>
          <w:rFonts w:hint="eastAsia"/>
        </w:rPr>
        <w:instrText>REF _Ref5286461 \h</w:instrText>
      </w:r>
      <w:r w:rsidR="004C5E98" w:rsidRPr="00575853">
        <w:instrText xml:space="preserve"> </w:instrText>
      </w:r>
      <w:r w:rsidR="004C5E98" w:rsidRPr="00575853">
        <w:fldChar w:fldCharType="separate"/>
      </w:r>
      <w:r w:rsidR="00FC0D52" w:rsidRPr="00575853">
        <w:rPr>
          <w:rFonts w:hint="eastAsia"/>
        </w:rPr>
        <w:t>表</w:t>
      </w:r>
      <w:r w:rsidR="00FC0D52">
        <w:rPr>
          <w:noProof/>
        </w:rPr>
        <w:t>1</w:t>
      </w:r>
      <w:r w:rsidR="004C5E98" w:rsidRPr="00575853">
        <w:fldChar w:fldCharType="end"/>
      </w:r>
      <w:r w:rsidR="0088085E" w:rsidRPr="00575853">
        <w:rPr>
          <w:rFonts w:hint="eastAsia"/>
        </w:rPr>
        <w:t>所示</w:t>
      </w:r>
      <w:r w:rsidR="00FD6078" w:rsidRPr="00575853">
        <w:rPr>
          <w:rFonts w:hint="eastAsia"/>
        </w:rPr>
        <w:t>。</w:t>
      </w:r>
    </w:p>
    <w:p w14:paraId="04226EA5" w14:textId="4F159116" w:rsidR="00586997" w:rsidRPr="00575853" w:rsidRDefault="00586997" w:rsidP="00D9794A">
      <w:pPr>
        <w:pStyle w:val="-"/>
        <w:keepNext/>
        <w:spacing w:beforeLines="50" w:before="180" w:beforeAutospacing="0" w:afterLines="50" w:after="180"/>
      </w:pPr>
      <w:bookmarkStart w:id="21" w:name="_Ref5286445"/>
      <w:bookmarkStart w:id="22" w:name="_Toc479230972"/>
      <w:bookmarkStart w:id="23" w:name="_Toc99528352"/>
      <w:r w:rsidRPr="00575853">
        <w:rPr>
          <w:rFonts w:hint="eastAsia"/>
        </w:rPr>
        <w:t>圖</w:t>
      </w:r>
      <w:r w:rsidRPr="00575853">
        <w:fldChar w:fldCharType="begin"/>
      </w:r>
      <w:r w:rsidRPr="00575853">
        <w:instrText xml:space="preserve"> </w:instrText>
      </w:r>
      <w:r w:rsidRPr="00575853">
        <w:rPr>
          <w:rFonts w:hint="eastAsia"/>
        </w:rPr>
        <w:instrText>SEQ 圖 \* ARABIC</w:instrText>
      </w:r>
      <w:r w:rsidRPr="00575853">
        <w:instrText xml:space="preserve"> </w:instrText>
      </w:r>
      <w:r w:rsidRPr="00575853">
        <w:fldChar w:fldCharType="separate"/>
      </w:r>
      <w:r w:rsidR="00FC0D52">
        <w:rPr>
          <w:noProof/>
        </w:rPr>
        <w:t>2</w:t>
      </w:r>
      <w:r w:rsidRPr="00575853">
        <w:fldChar w:fldCharType="end"/>
      </w:r>
      <w:bookmarkEnd w:id="21"/>
      <w:r w:rsidRPr="00575853">
        <w:rPr>
          <w:rFonts w:hint="eastAsia"/>
        </w:rPr>
        <w:t xml:space="preserve">　重點產業人才供需調查及推估辦理產業別</w:t>
      </w:r>
      <w:bookmarkEnd w:id="22"/>
      <w:r w:rsidRPr="00575853">
        <w:rPr>
          <w:rFonts w:hint="eastAsia"/>
        </w:rPr>
        <w:t>及主管機關</w:t>
      </w:r>
      <w:bookmarkEnd w:id="23"/>
    </w:p>
    <w:p w14:paraId="37FB7015" w14:textId="53B3885A" w:rsidR="005F1DA1" w:rsidRPr="00575853" w:rsidRDefault="00293896" w:rsidP="00777706">
      <w:pPr>
        <w:pStyle w:val="af6"/>
        <w:spacing w:beforeLines="0" w:before="0" w:line="240" w:lineRule="auto"/>
        <w:ind w:firstLineChars="0" w:firstLine="0"/>
        <w:jc w:val="center"/>
      </w:pPr>
      <w:r>
        <w:rPr>
          <w:noProof/>
        </w:rPr>
        <w:drawing>
          <wp:inline distT="0" distB="0" distL="0" distR="0" wp14:anchorId="131B89BD" wp14:editId="659B84D4">
            <wp:extent cx="4542909" cy="4029739"/>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6614" cy="4041896"/>
                    </a:xfrm>
                    <a:prstGeom prst="rect">
                      <a:avLst/>
                    </a:prstGeom>
                    <a:noFill/>
                  </pic:spPr>
                </pic:pic>
              </a:graphicData>
            </a:graphic>
          </wp:inline>
        </w:drawing>
      </w:r>
    </w:p>
    <w:p w14:paraId="44079BB0" w14:textId="7A68807A" w:rsidR="000B249C" w:rsidRPr="00575853" w:rsidRDefault="000B249C" w:rsidP="00777706">
      <w:pPr>
        <w:pStyle w:val="af6"/>
        <w:spacing w:beforeLines="0" w:before="0" w:line="300" w:lineRule="exact"/>
        <w:ind w:firstLineChars="0" w:firstLine="0"/>
        <w:jc w:val="left"/>
      </w:pPr>
      <w:r w:rsidRPr="00575853">
        <w:br w:type="page"/>
      </w:r>
    </w:p>
    <w:p w14:paraId="72EC8268" w14:textId="79923D52" w:rsidR="009A4C20" w:rsidRPr="00575853" w:rsidRDefault="009A4C20" w:rsidP="00362E1A">
      <w:pPr>
        <w:pStyle w:val="-0"/>
        <w:keepNext w:val="0"/>
      </w:pPr>
      <w:bookmarkStart w:id="24" w:name="_Ref5286461"/>
      <w:bookmarkStart w:id="25" w:name="_Toc479690793"/>
      <w:bookmarkStart w:id="26" w:name="_Toc513123997"/>
      <w:bookmarkStart w:id="27" w:name="_Toc5206758"/>
      <w:bookmarkStart w:id="28" w:name="_Toc5219685"/>
      <w:bookmarkStart w:id="29" w:name="_Toc5219914"/>
      <w:bookmarkStart w:id="30" w:name="_Toc5220064"/>
      <w:bookmarkStart w:id="31" w:name="_Toc5220146"/>
      <w:bookmarkStart w:id="32" w:name="_Toc99528337"/>
      <w:bookmarkStart w:id="33" w:name="_Toc424216779"/>
      <w:r w:rsidRPr="00575853">
        <w:rPr>
          <w:rFonts w:hint="eastAsia"/>
        </w:rPr>
        <w:lastRenderedPageBreak/>
        <w:t>表</w:t>
      </w:r>
      <w:r w:rsidRPr="00575853">
        <w:fldChar w:fldCharType="begin"/>
      </w:r>
      <w:r w:rsidRPr="00575853">
        <w:instrText xml:space="preserve"> </w:instrText>
      </w:r>
      <w:r w:rsidRPr="00575853">
        <w:rPr>
          <w:rFonts w:hint="eastAsia"/>
        </w:rPr>
        <w:instrText>SEQ 表 \* ARABIC</w:instrText>
      </w:r>
      <w:r w:rsidRPr="00575853">
        <w:instrText xml:space="preserve"> </w:instrText>
      </w:r>
      <w:r w:rsidRPr="00575853">
        <w:fldChar w:fldCharType="separate"/>
      </w:r>
      <w:r w:rsidR="00FC0D52">
        <w:rPr>
          <w:noProof/>
        </w:rPr>
        <w:t>1</w:t>
      </w:r>
      <w:r w:rsidRPr="00575853">
        <w:fldChar w:fldCharType="end"/>
      </w:r>
      <w:bookmarkEnd w:id="24"/>
      <w:r w:rsidR="00334E20" w:rsidRPr="00575853">
        <w:rPr>
          <w:rFonts w:hint="eastAsia"/>
        </w:rPr>
        <w:t xml:space="preserve">　</w:t>
      </w:r>
      <w:r w:rsidRPr="00575853">
        <w:rPr>
          <w:rFonts w:hint="eastAsia"/>
        </w:rPr>
        <w:t>重點產業人才供需調查及推估辦理產業及範疇</w:t>
      </w:r>
      <w:bookmarkEnd w:id="25"/>
      <w:bookmarkEnd w:id="26"/>
      <w:bookmarkEnd w:id="27"/>
      <w:bookmarkEnd w:id="28"/>
      <w:bookmarkEnd w:id="29"/>
      <w:bookmarkEnd w:id="30"/>
      <w:bookmarkEnd w:id="31"/>
      <w:bookmarkEnd w:id="32"/>
    </w:p>
    <w:tbl>
      <w:tblPr>
        <w:tblW w:w="507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77"/>
        <w:gridCol w:w="2453"/>
        <w:gridCol w:w="5457"/>
        <w:gridCol w:w="919"/>
      </w:tblGrid>
      <w:tr w:rsidR="00E948FE" w:rsidRPr="00575853" w14:paraId="5CA93C48" w14:textId="77777777" w:rsidTr="009311CF">
        <w:trPr>
          <w:trHeight w:val="240"/>
          <w:tblHeader/>
          <w:jc w:val="center"/>
        </w:trPr>
        <w:tc>
          <w:tcPr>
            <w:tcW w:w="256" w:type="pct"/>
            <w:tcBorders>
              <w:bottom w:val="single" w:sz="2" w:space="0" w:color="auto"/>
            </w:tcBorders>
            <w:shd w:val="clear" w:color="auto" w:fill="DAEEF3"/>
            <w:vAlign w:val="center"/>
          </w:tcPr>
          <w:p w14:paraId="7653B6F4" w14:textId="77777777" w:rsidR="00F27B6C" w:rsidRPr="00575853" w:rsidRDefault="00F27B6C" w:rsidP="00F80BA3">
            <w:pPr>
              <w:widowControl/>
              <w:snapToGrid w:val="0"/>
              <w:spacing w:line="360" w:lineRule="exact"/>
              <w:ind w:leftChars="-50" w:left="-120" w:rightChars="-50" w:right="-120"/>
              <w:jc w:val="center"/>
              <w:rPr>
                <w:rFonts w:ascii="微軟正黑體" w:eastAsia="微軟正黑體" w:hAnsi="微軟正黑體" w:cs="Arial"/>
                <w:b/>
                <w:spacing w:val="-10"/>
                <w:kern w:val="0"/>
                <w:sz w:val="23"/>
                <w:szCs w:val="23"/>
              </w:rPr>
            </w:pPr>
            <w:r w:rsidRPr="00575853">
              <w:rPr>
                <w:rFonts w:ascii="微軟正黑體" w:eastAsia="微軟正黑體" w:hAnsi="微軟正黑體" w:cs="Arial" w:hint="eastAsia"/>
                <w:b/>
                <w:spacing w:val="-10"/>
                <w:kern w:val="0"/>
                <w:sz w:val="23"/>
                <w:szCs w:val="23"/>
              </w:rPr>
              <w:t>項次</w:t>
            </w:r>
          </w:p>
        </w:tc>
        <w:tc>
          <w:tcPr>
            <w:tcW w:w="1318" w:type="pct"/>
            <w:tcBorders>
              <w:bottom w:val="single" w:sz="2" w:space="0" w:color="auto"/>
            </w:tcBorders>
            <w:shd w:val="clear" w:color="auto" w:fill="DAEEF3"/>
            <w:vAlign w:val="center"/>
          </w:tcPr>
          <w:p w14:paraId="049EB37E" w14:textId="77777777" w:rsidR="00F27B6C" w:rsidRPr="00575853" w:rsidRDefault="00F27B6C" w:rsidP="00F80BA3">
            <w:pPr>
              <w:widowControl/>
              <w:snapToGrid w:val="0"/>
              <w:spacing w:line="360" w:lineRule="exact"/>
              <w:jc w:val="center"/>
              <w:rPr>
                <w:rFonts w:ascii="微軟正黑體" w:eastAsia="微軟正黑體" w:hAnsi="微軟正黑體" w:cs="Arial"/>
                <w:kern w:val="0"/>
                <w:sz w:val="23"/>
                <w:szCs w:val="23"/>
              </w:rPr>
            </w:pPr>
            <w:r w:rsidRPr="00575853">
              <w:rPr>
                <w:rFonts w:ascii="微軟正黑體" w:eastAsia="微軟正黑體" w:hAnsi="微軟正黑體" w:cs="Arial"/>
                <w:b/>
                <w:bCs/>
                <w:kern w:val="0"/>
                <w:sz w:val="23"/>
                <w:szCs w:val="23"/>
              </w:rPr>
              <w:t>重點產業</w:t>
            </w:r>
            <w:r w:rsidRPr="00575853">
              <w:rPr>
                <w:rFonts w:ascii="微軟正黑體" w:eastAsia="微軟正黑體" w:hAnsi="微軟正黑體" w:cs="Arial" w:hint="eastAsia"/>
                <w:b/>
                <w:bCs/>
                <w:kern w:val="0"/>
                <w:sz w:val="23"/>
                <w:szCs w:val="23"/>
              </w:rPr>
              <w:t>別</w:t>
            </w:r>
          </w:p>
        </w:tc>
        <w:tc>
          <w:tcPr>
            <w:tcW w:w="2932" w:type="pct"/>
            <w:tcBorders>
              <w:bottom w:val="single" w:sz="4" w:space="0" w:color="auto"/>
            </w:tcBorders>
            <w:shd w:val="clear" w:color="auto" w:fill="DAEEF3"/>
            <w:vAlign w:val="center"/>
          </w:tcPr>
          <w:p w14:paraId="57589E32" w14:textId="77777777" w:rsidR="00F27B6C" w:rsidRPr="00575853" w:rsidRDefault="00F27B6C" w:rsidP="00F80BA3">
            <w:pPr>
              <w:widowControl/>
              <w:snapToGrid w:val="0"/>
              <w:spacing w:line="360" w:lineRule="exact"/>
              <w:ind w:leftChars="-20" w:left="-48" w:rightChars="-20" w:right="-48"/>
              <w:jc w:val="center"/>
              <w:rPr>
                <w:rFonts w:ascii="微軟正黑體" w:eastAsia="微軟正黑體" w:hAnsi="微軟正黑體" w:cs="Arial"/>
                <w:b/>
                <w:bCs/>
                <w:kern w:val="0"/>
                <w:sz w:val="23"/>
                <w:szCs w:val="23"/>
              </w:rPr>
            </w:pPr>
            <w:r w:rsidRPr="00575853">
              <w:rPr>
                <w:rFonts w:ascii="微軟正黑體" w:eastAsia="微軟正黑體" w:hAnsi="微軟正黑體" w:cs="Arial" w:hint="eastAsia"/>
                <w:b/>
                <w:bCs/>
                <w:kern w:val="0"/>
                <w:sz w:val="23"/>
                <w:szCs w:val="23"/>
              </w:rPr>
              <w:t>調查範疇</w:t>
            </w:r>
          </w:p>
        </w:tc>
        <w:tc>
          <w:tcPr>
            <w:tcW w:w="494" w:type="pct"/>
            <w:tcBorders>
              <w:bottom w:val="single" w:sz="4" w:space="0" w:color="auto"/>
            </w:tcBorders>
            <w:shd w:val="clear" w:color="auto" w:fill="DAEEF3"/>
            <w:tcMar>
              <w:left w:w="0" w:type="dxa"/>
              <w:right w:w="0" w:type="dxa"/>
            </w:tcMar>
            <w:vAlign w:val="center"/>
          </w:tcPr>
          <w:p w14:paraId="7DB9D18E" w14:textId="77777777" w:rsidR="00F27B6C" w:rsidRPr="00575853" w:rsidRDefault="00F27B6C" w:rsidP="00F80BA3">
            <w:pPr>
              <w:widowControl/>
              <w:snapToGrid w:val="0"/>
              <w:spacing w:line="360" w:lineRule="exact"/>
              <w:jc w:val="center"/>
              <w:rPr>
                <w:rFonts w:ascii="微軟正黑體" w:eastAsia="微軟正黑體" w:hAnsi="微軟正黑體" w:cs="Arial"/>
                <w:b/>
                <w:bCs/>
                <w:kern w:val="0"/>
                <w:sz w:val="23"/>
                <w:szCs w:val="23"/>
              </w:rPr>
            </w:pPr>
            <w:r w:rsidRPr="00575853">
              <w:rPr>
                <w:rFonts w:ascii="微軟正黑體" w:eastAsia="微軟正黑體" w:hAnsi="微軟正黑體" w:cs="Arial"/>
                <w:b/>
                <w:bCs/>
                <w:spacing w:val="-8"/>
                <w:kern w:val="0"/>
                <w:sz w:val="23"/>
                <w:szCs w:val="23"/>
              </w:rPr>
              <w:t>主管機關</w:t>
            </w:r>
          </w:p>
        </w:tc>
      </w:tr>
      <w:tr w:rsidR="00EB7F2F" w:rsidRPr="00575853" w14:paraId="62A805E5" w14:textId="77777777" w:rsidTr="00792B04">
        <w:trPr>
          <w:jc w:val="center"/>
        </w:trPr>
        <w:tc>
          <w:tcPr>
            <w:tcW w:w="256" w:type="pct"/>
            <w:shd w:val="clear" w:color="auto" w:fill="auto"/>
            <w:tcMar>
              <w:left w:w="0" w:type="dxa"/>
              <w:right w:w="28" w:type="dxa"/>
            </w:tcMar>
            <w:vAlign w:val="center"/>
          </w:tcPr>
          <w:p w14:paraId="637A6E32" w14:textId="77777777" w:rsidR="00EB7F2F" w:rsidRPr="00575853" w:rsidRDefault="00EB7F2F" w:rsidP="00F80BA3">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w:t>
            </w:r>
          </w:p>
        </w:tc>
        <w:tc>
          <w:tcPr>
            <w:tcW w:w="1318" w:type="pct"/>
            <w:shd w:val="clear" w:color="auto" w:fill="auto"/>
            <w:vAlign w:val="center"/>
          </w:tcPr>
          <w:p w14:paraId="6AE25E69" w14:textId="77777777" w:rsidR="00EB7F2F" w:rsidRPr="00575853" w:rsidRDefault="00EB7F2F" w:rsidP="00F80BA3">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IC設計產業</w:t>
            </w:r>
          </w:p>
        </w:tc>
        <w:tc>
          <w:tcPr>
            <w:tcW w:w="2932" w:type="pct"/>
            <w:shd w:val="clear" w:color="auto" w:fill="auto"/>
          </w:tcPr>
          <w:p w14:paraId="094CD1B7" w14:textId="77777777" w:rsidR="00EB7F2F" w:rsidRPr="00A9377C" w:rsidRDefault="00EB7F2F" w:rsidP="00F80BA3">
            <w:pPr>
              <w:pStyle w:val="a6"/>
              <w:widowControl/>
              <w:snapToGrid w:val="0"/>
              <w:spacing w:line="360" w:lineRule="exact"/>
              <w:ind w:leftChars="0" w:left="0"/>
              <w:jc w:val="both"/>
              <w:rPr>
                <w:rFonts w:ascii="微軟正黑體" w:eastAsia="微軟正黑體" w:hAnsi="微軟正黑體" w:cs="Arial"/>
                <w:kern w:val="0"/>
                <w:sz w:val="23"/>
                <w:szCs w:val="23"/>
              </w:rPr>
            </w:pPr>
            <w:r w:rsidRPr="00A9377C">
              <w:rPr>
                <w:rFonts w:ascii="微軟正黑體" w:eastAsia="微軟正黑體" w:hAnsi="微軟正黑體" w:cs="Arial" w:hint="eastAsia"/>
                <w:kern w:val="0"/>
                <w:sz w:val="23"/>
                <w:szCs w:val="23"/>
              </w:rPr>
              <w:t>IC設計(邏輯設計、電路設計與佈局)</w:t>
            </w:r>
          </w:p>
        </w:tc>
        <w:tc>
          <w:tcPr>
            <w:tcW w:w="494" w:type="pct"/>
            <w:vMerge w:val="restart"/>
            <w:vAlign w:val="center"/>
          </w:tcPr>
          <w:p w14:paraId="63161ECA" w14:textId="53AD8283" w:rsidR="00EB7F2F" w:rsidRPr="00575853" w:rsidRDefault="00EB7F2F" w:rsidP="00F80BA3">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經濟部</w:t>
            </w:r>
          </w:p>
        </w:tc>
      </w:tr>
      <w:tr w:rsidR="00EB7F2F" w:rsidRPr="00575853" w14:paraId="281500EF" w14:textId="77777777" w:rsidTr="00792B04">
        <w:trPr>
          <w:jc w:val="center"/>
        </w:trPr>
        <w:tc>
          <w:tcPr>
            <w:tcW w:w="256" w:type="pct"/>
            <w:shd w:val="clear" w:color="auto" w:fill="auto"/>
            <w:tcMar>
              <w:left w:w="0" w:type="dxa"/>
              <w:right w:w="28" w:type="dxa"/>
            </w:tcMar>
            <w:vAlign w:val="center"/>
          </w:tcPr>
          <w:p w14:paraId="62F70C37" w14:textId="77777777" w:rsidR="00EB7F2F" w:rsidRPr="00575853" w:rsidRDefault="00EB7F2F" w:rsidP="00F80BA3">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2</w:t>
            </w:r>
          </w:p>
        </w:tc>
        <w:tc>
          <w:tcPr>
            <w:tcW w:w="1318" w:type="pct"/>
            <w:shd w:val="clear" w:color="auto" w:fill="auto"/>
            <w:vAlign w:val="center"/>
          </w:tcPr>
          <w:p w14:paraId="3A9C74A5" w14:textId="3578214C" w:rsidR="00EB7F2F" w:rsidRPr="00575853" w:rsidRDefault="00EB7F2F" w:rsidP="00F80BA3">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通訊</w:t>
            </w:r>
            <w:r w:rsidR="00B34C65">
              <w:rPr>
                <w:rFonts w:ascii="微軟正黑體" w:eastAsia="微軟正黑體" w:hAnsi="微軟正黑體" w:cs="Arial" w:hint="eastAsia"/>
                <w:kern w:val="0"/>
                <w:sz w:val="23"/>
                <w:szCs w:val="23"/>
              </w:rPr>
              <w:t>(含5G</w:t>
            </w:r>
            <w:r w:rsidR="00B34C65">
              <w:rPr>
                <w:rFonts w:ascii="微軟正黑體" w:eastAsia="微軟正黑體" w:hAnsi="微軟正黑體" w:cs="Arial"/>
                <w:kern w:val="0"/>
                <w:sz w:val="23"/>
                <w:szCs w:val="23"/>
              </w:rPr>
              <w:t>)</w:t>
            </w:r>
            <w:r w:rsidRPr="00575853">
              <w:rPr>
                <w:rFonts w:ascii="微軟正黑體" w:eastAsia="微軟正黑體" w:hAnsi="微軟正黑體" w:cs="Arial" w:hint="eastAsia"/>
                <w:kern w:val="0"/>
                <w:sz w:val="23"/>
                <w:szCs w:val="23"/>
              </w:rPr>
              <w:t>產業</w:t>
            </w:r>
          </w:p>
        </w:tc>
        <w:tc>
          <w:tcPr>
            <w:tcW w:w="2932" w:type="pct"/>
            <w:shd w:val="clear" w:color="auto" w:fill="auto"/>
          </w:tcPr>
          <w:p w14:paraId="1F33AF8A" w14:textId="77777777" w:rsidR="00EB7F2F" w:rsidRPr="00A9377C" w:rsidRDefault="00EB7F2F" w:rsidP="00F80BA3">
            <w:pPr>
              <w:pStyle w:val="a6"/>
              <w:widowControl/>
              <w:snapToGrid w:val="0"/>
              <w:spacing w:line="360" w:lineRule="exact"/>
              <w:ind w:leftChars="0" w:left="0"/>
              <w:jc w:val="both"/>
              <w:rPr>
                <w:rFonts w:ascii="微軟正黑體" w:eastAsia="微軟正黑體" w:hAnsi="微軟正黑體" w:cs="Arial"/>
                <w:kern w:val="0"/>
                <w:sz w:val="23"/>
                <w:szCs w:val="23"/>
              </w:rPr>
            </w:pPr>
            <w:r w:rsidRPr="00A9377C">
              <w:rPr>
                <w:rFonts w:ascii="微軟正黑體" w:eastAsia="微軟正黑體" w:hAnsi="微軟正黑體" w:cs="Arial" w:hint="eastAsia"/>
                <w:kern w:val="0"/>
                <w:sz w:val="23"/>
                <w:szCs w:val="23"/>
              </w:rPr>
              <w:t>智慧手持裝置、行業用手持裝置、穿戴式裝置、5G頻寬技術及通訊相關產品製造業</w:t>
            </w:r>
          </w:p>
        </w:tc>
        <w:tc>
          <w:tcPr>
            <w:tcW w:w="494" w:type="pct"/>
            <w:vMerge/>
            <w:vAlign w:val="center"/>
          </w:tcPr>
          <w:p w14:paraId="1CE2138E" w14:textId="77777777" w:rsidR="00EB7F2F" w:rsidRPr="00575853" w:rsidRDefault="00EB7F2F" w:rsidP="00F80BA3">
            <w:pPr>
              <w:pStyle w:val="a6"/>
              <w:snapToGrid w:val="0"/>
              <w:spacing w:line="360" w:lineRule="exact"/>
              <w:jc w:val="center"/>
              <w:rPr>
                <w:rFonts w:ascii="微軟正黑體" w:eastAsia="微軟正黑體" w:hAnsi="微軟正黑體" w:cs="Arial"/>
                <w:kern w:val="0"/>
                <w:sz w:val="23"/>
                <w:szCs w:val="23"/>
              </w:rPr>
            </w:pPr>
          </w:p>
        </w:tc>
      </w:tr>
      <w:tr w:rsidR="00EB7F2F" w:rsidRPr="00575853" w14:paraId="0A28AB46" w14:textId="77777777" w:rsidTr="00FA2066">
        <w:trPr>
          <w:trHeight w:val="483"/>
          <w:jc w:val="center"/>
        </w:trPr>
        <w:tc>
          <w:tcPr>
            <w:tcW w:w="256" w:type="pct"/>
            <w:shd w:val="clear" w:color="auto" w:fill="auto"/>
            <w:tcMar>
              <w:left w:w="0" w:type="dxa"/>
              <w:right w:w="28" w:type="dxa"/>
            </w:tcMar>
            <w:vAlign w:val="center"/>
          </w:tcPr>
          <w:p w14:paraId="48D19C34"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3</w:t>
            </w:r>
          </w:p>
        </w:tc>
        <w:tc>
          <w:tcPr>
            <w:tcW w:w="1318" w:type="pct"/>
            <w:shd w:val="clear" w:color="auto" w:fill="auto"/>
            <w:vAlign w:val="center"/>
          </w:tcPr>
          <w:p w14:paraId="2C624664" w14:textId="16F636EA"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智慧機械產業</w:t>
            </w:r>
          </w:p>
        </w:tc>
        <w:tc>
          <w:tcPr>
            <w:tcW w:w="2932" w:type="pct"/>
            <w:shd w:val="clear" w:color="auto" w:fill="auto"/>
          </w:tcPr>
          <w:p w14:paraId="51333974" w14:textId="71D8CF3C" w:rsidR="00EB7F2F" w:rsidRPr="005D435F" w:rsidRDefault="00EB7F2F" w:rsidP="00EB7F2F">
            <w:pPr>
              <w:widowControl/>
              <w:snapToGrid w:val="0"/>
              <w:spacing w:line="360" w:lineRule="exact"/>
              <w:jc w:val="both"/>
              <w:rPr>
                <w:rFonts w:ascii="微軟正黑體" w:eastAsia="微軟正黑體" w:hAnsi="微軟正黑體" w:cs="Arial"/>
                <w:color w:val="FF0000"/>
                <w:kern w:val="0"/>
                <w:sz w:val="23"/>
                <w:szCs w:val="23"/>
              </w:rPr>
            </w:pPr>
            <w:r w:rsidRPr="00B61835">
              <w:rPr>
                <w:rFonts w:ascii="微軟正黑體" w:eastAsia="微軟正黑體" w:hAnsi="微軟正黑體" w:cs="Arial" w:hint="eastAsia"/>
                <w:kern w:val="0"/>
                <w:sz w:val="23"/>
                <w:szCs w:val="23"/>
              </w:rPr>
              <w:t>工具機、機械零組件、產業機械、工業機器人、電子及半導體生產用機械設備</w:t>
            </w:r>
            <w:r w:rsidR="00B61835" w:rsidRPr="00B61835">
              <w:rPr>
                <w:rFonts w:ascii="微軟正黑體" w:eastAsia="微軟正黑體" w:hAnsi="微軟正黑體" w:cs="Arial" w:hint="eastAsia"/>
                <w:kern w:val="0"/>
                <w:sz w:val="23"/>
                <w:szCs w:val="23"/>
              </w:rPr>
              <w:t>、工業自動化與系統整合</w:t>
            </w:r>
          </w:p>
        </w:tc>
        <w:tc>
          <w:tcPr>
            <w:tcW w:w="494" w:type="pct"/>
            <w:vMerge/>
            <w:vAlign w:val="center"/>
          </w:tcPr>
          <w:p w14:paraId="352FE9CA" w14:textId="77777777" w:rsidR="00EB7F2F" w:rsidRPr="00575853" w:rsidRDefault="00EB7F2F" w:rsidP="00EB7F2F">
            <w:pPr>
              <w:pStyle w:val="a6"/>
              <w:snapToGrid w:val="0"/>
              <w:spacing w:line="360" w:lineRule="exact"/>
              <w:jc w:val="center"/>
              <w:rPr>
                <w:rFonts w:ascii="微軟正黑體" w:eastAsia="微軟正黑體" w:hAnsi="微軟正黑體" w:cs="Arial"/>
                <w:kern w:val="0"/>
                <w:sz w:val="23"/>
                <w:szCs w:val="23"/>
              </w:rPr>
            </w:pPr>
          </w:p>
        </w:tc>
      </w:tr>
      <w:tr w:rsidR="00EB7F2F" w:rsidRPr="00575853" w14:paraId="5FEF51E0" w14:textId="77777777" w:rsidTr="000031E0">
        <w:trPr>
          <w:trHeight w:val="403"/>
          <w:jc w:val="center"/>
        </w:trPr>
        <w:tc>
          <w:tcPr>
            <w:tcW w:w="256" w:type="pct"/>
            <w:shd w:val="clear" w:color="auto" w:fill="auto"/>
            <w:tcMar>
              <w:left w:w="0" w:type="dxa"/>
              <w:right w:w="28" w:type="dxa"/>
            </w:tcMar>
            <w:vAlign w:val="center"/>
          </w:tcPr>
          <w:p w14:paraId="553F5B72"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4</w:t>
            </w:r>
          </w:p>
        </w:tc>
        <w:tc>
          <w:tcPr>
            <w:tcW w:w="1318" w:type="pct"/>
            <w:shd w:val="clear" w:color="auto" w:fill="auto"/>
            <w:vAlign w:val="center"/>
          </w:tcPr>
          <w:p w14:paraId="7AA3F509" w14:textId="64E1D2E9"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spacing w:val="-2"/>
                <w:kern w:val="0"/>
                <w:sz w:val="23"/>
                <w:szCs w:val="23"/>
              </w:rPr>
              <w:t>人工智慧應用服務產業</w:t>
            </w:r>
          </w:p>
        </w:tc>
        <w:tc>
          <w:tcPr>
            <w:tcW w:w="2932" w:type="pct"/>
            <w:shd w:val="clear" w:color="auto" w:fill="auto"/>
          </w:tcPr>
          <w:p w14:paraId="7EFC4530" w14:textId="6CB63E4A" w:rsidR="00EB7F2F" w:rsidRPr="00F96215" w:rsidRDefault="008145F1" w:rsidP="00EB7F2F">
            <w:pPr>
              <w:widowControl/>
              <w:snapToGrid w:val="0"/>
              <w:spacing w:line="360" w:lineRule="exact"/>
              <w:jc w:val="both"/>
              <w:rPr>
                <w:rFonts w:ascii="微軟正黑體" w:eastAsia="微軟正黑體" w:hAnsi="微軟正黑體" w:cs="Arial"/>
                <w:kern w:val="0"/>
                <w:sz w:val="23"/>
                <w:szCs w:val="23"/>
              </w:rPr>
            </w:pPr>
            <w:r w:rsidRPr="00F96215">
              <w:rPr>
                <w:rFonts w:ascii="微軟正黑體" w:eastAsia="微軟正黑體" w:hAnsi="微軟正黑體" w:cs="Arial" w:hint="eastAsia"/>
                <w:kern w:val="0"/>
                <w:sz w:val="23"/>
                <w:szCs w:val="23"/>
              </w:rPr>
              <w:t>醫療生技業</w:t>
            </w:r>
            <w:r w:rsidR="00EB7F2F" w:rsidRPr="00F96215">
              <w:rPr>
                <w:rFonts w:ascii="微軟正黑體" w:eastAsia="微軟正黑體" w:hAnsi="微軟正黑體" w:cs="Arial" w:hint="eastAsia"/>
                <w:kern w:val="0"/>
                <w:sz w:val="23"/>
                <w:szCs w:val="23"/>
              </w:rPr>
              <w:t>人工智慧應用</w:t>
            </w:r>
          </w:p>
        </w:tc>
        <w:tc>
          <w:tcPr>
            <w:tcW w:w="494" w:type="pct"/>
            <w:vMerge/>
            <w:vAlign w:val="center"/>
          </w:tcPr>
          <w:p w14:paraId="2EF74A6F" w14:textId="77777777" w:rsidR="00EB7F2F" w:rsidRPr="00575853" w:rsidRDefault="00EB7F2F" w:rsidP="00EB7F2F">
            <w:pPr>
              <w:pStyle w:val="a6"/>
              <w:snapToGrid w:val="0"/>
              <w:spacing w:line="360" w:lineRule="exact"/>
              <w:jc w:val="center"/>
              <w:rPr>
                <w:rFonts w:ascii="微軟正黑體" w:eastAsia="微軟正黑體" w:hAnsi="微軟正黑體" w:cs="Arial"/>
                <w:kern w:val="0"/>
                <w:sz w:val="23"/>
                <w:szCs w:val="23"/>
              </w:rPr>
            </w:pPr>
          </w:p>
        </w:tc>
      </w:tr>
      <w:tr w:rsidR="00EB7F2F" w:rsidRPr="00575853" w14:paraId="2E6C8720" w14:textId="77777777" w:rsidTr="00792B04">
        <w:trPr>
          <w:trHeight w:val="50"/>
          <w:jc w:val="center"/>
        </w:trPr>
        <w:tc>
          <w:tcPr>
            <w:tcW w:w="256" w:type="pct"/>
            <w:shd w:val="clear" w:color="auto" w:fill="auto"/>
            <w:tcMar>
              <w:left w:w="0" w:type="dxa"/>
              <w:right w:w="28" w:type="dxa"/>
            </w:tcMar>
            <w:vAlign w:val="center"/>
          </w:tcPr>
          <w:p w14:paraId="7B24D823"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5</w:t>
            </w:r>
          </w:p>
        </w:tc>
        <w:tc>
          <w:tcPr>
            <w:tcW w:w="1318" w:type="pct"/>
            <w:shd w:val="clear" w:color="auto" w:fill="auto"/>
            <w:vAlign w:val="center"/>
          </w:tcPr>
          <w:p w14:paraId="4F84A7C8" w14:textId="3C686BF7"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太陽光電產業</w:t>
            </w:r>
          </w:p>
        </w:tc>
        <w:tc>
          <w:tcPr>
            <w:tcW w:w="2932" w:type="pct"/>
            <w:shd w:val="clear" w:color="auto" w:fill="auto"/>
          </w:tcPr>
          <w:p w14:paraId="2F25813E" w14:textId="0D02AA97" w:rsidR="00EB7F2F" w:rsidRPr="00F96215"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F96215">
              <w:rPr>
                <w:rFonts w:ascii="微軟正黑體" w:eastAsia="微軟正黑體" w:hAnsi="微軟正黑體" w:cs="Arial" w:hint="eastAsia"/>
                <w:kern w:val="0"/>
                <w:sz w:val="23"/>
                <w:szCs w:val="23"/>
              </w:rPr>
              <w:t>系統整合、零組件製造(太陽能矽晶片、太陽能電池、太陽光電模組)、其他(太陽光電變流器)</w:t>
            </w:r>
          </w:p>
        </w:tc>
        <w:tc>
          <w:tcPr>
            <w:tcW w:w="494" w:type="pct"/>
            <w:vMerge/>
            <w:vAlign w:val="center"/>
          </w:tcPr>
          <w:p w14:paraId="4CDBFC58" w14:textId="77777777" w:rsidR="00EB7F2F" w:rsidRPr="00575853" w:rsidRDefault="00EB7F2F" w:rsidP="00EB7F2F">
            <w:pPr>
              <w:pStyle w:val="a6"/>
              <w:snapToGrid w:val="0"/>
              <w:spacing w:line="360" w:lineRule="exact"/>
              <w:jc w:val="center"/>
              <w:rPr>
                <w:rFonts w:ascii="MS Gothic" w:eastAsia="MS Gothic" w:hAnsi="MS Gothic" w:cs="Arial"/>
                <w:kern w:val="0"/>
                <w:sz w:val="23"/>
                <w:szCs w:val="23"/>
              </w:rPr>
            </w:pPr>
          </w:p>
        </w:tc>
      </w:tr>
      <w:tr w:rsidR="00EB7F2F" w:rsidRPr="00575853" w14:paraId="094D6FFC" w14:textId="77777777" w:rsidTr="000031E0">
        <w:trPr>
          <w:trHeight w:val="403"/>
          <w:jc w:val="center"/>
        </w:trPr>
        <w:tc>
          <w:tcPr>
            <w:tcW w:w="256" w:type="pct"/>
            <w:shd w:val="clear" w:color="auto" w:fill="auto"/>
            <w:tcMar>
              <w:left w:w="0" w:type="dxa"/>
            </w:tcMar>
            <w:vAlign w:val="center"/>
          </w:tcPr>
          <w:p w14:paraId="14889139"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6</w:t>
            </w:r>
          </w:p>
        </w:tc>
        <w:tc>
          <w:tcPr>
            <w:tcW w:w="1318" w:type="pct"/>
            <w:shd w:val="clear" w:color="auto" w:fill="auto"/>
            <w:vAlign w:val="center"/>
          </w:tcPr>
          <w:p w14:paraId="5637ECD5" w14:textId="45BE71C3"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航空產業</w:t>
            </w:r>
          </w:p>
        </w:tc>
        <w:tc>
          <w:tcPr>
            <w:tcW w:w="2932" w:type="pct"/>
            <w:shd w:val="clear" w:color="auto" w:fill="auto"/>
          </w:tcPr>
          <w:p w14:paraId="3A8578E7" w14:textId="526763FC" w:rsidR="00EB7F2F" w:rsidRPr="00F96215"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F96215">
              <w:rPr>
                <w:rFonts w:ascii="微軟正黑體" w:eastAsia="微軟正黑體" w:hAnsi="微軟正黑體" w:cs="Arial" w:hint="eastAsia"/>
                <w:kern w:val="0"/>
                <w:sz w:val="23"/>
                <w:szCs w:val="23"/>
              </w:rPr>
              <w:t>航空系統/零組件產業、航空維修產業</w:t>
            </w:r>
          </w:p>
        </w:tc>
        <w:tc>
          <w:tcPr>
            <w:tcW w:w="494" w:type="pct"/>
            <w:vMerge/>
            <w:vAlign w:val="center"/>
          </w:tcPr>
          <w:p w14:paraId="2D7C015F" w14:textId="77777777" w:rsidR="00EB7F2F" w:rsidRPr="00575853" w:rsidRDefault="00EB7F2F" w:rsidP="00EB7F2F">
            <w:pPr>
              <w:pStyle w:val="a6"/>
              <w:snapToGrid w:val="0"/>
              <w:spacing w:line="360" w:lineRule="exact"/>
              <w:jc w:val="center"/>
              <w:rPr>
                <w:rFonts w:ascii="微軟正黑體" w:eastAsia="微軟正黑體" w:hAnsi="微軟正黑體" w:cs="Arial"/>
                <w:kern w:val="0"/>
                <w:sz w:val="23"/>
                <w:szCs w:val="23"/>
              </w:rPr>
            </w:pPr>
          </w:p>
        </w:tc>
      </w:tr>
      <w:tr w:rsidR="00EB7F2F" w:rsidRPr="00575853" w14:paraId="61F81489" w14:textId="77777777" w:rsidTr="00FA2066">
        <w:trPr>
          <w:trHeight w:val="499"/>
          <w:jc w:val="center"/>
        </w:trPr>
        <w:tc>
          <w:tcPr>
            <w:tcW w:w="256" w:type="pct"/>
            <w:shd w:val="clear" w:color="auto" w:fill="auto"/>
            <w:tcMar>
              <w:left w:w="0" w:type="dxa"/>
            </w:tcMar>
            <w:vAlign w:val="center"/>
          </w:tcPr>
          <w:p w14:paraId="7ACDBB2F"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7</w:t>
            </w:r>
          </w:p>
        </w:tc>
        <w:tc>
          <w:tcPr>
            <w:tcW w:w="1318" w:type="pct"/>
            <w:shd w:val="clear" w:color="auto" w:fill="auto"/>
            <w:vAlign w:val="center"/>
          </w:tcPr>
          <w:p w14:paraId="4192F375" w14:textId="658753C0" w:rsidR="00EB7F2F" w:rsidRPr="00575853" w:rsidRDefault="00EB7F2F" w:rsidP="00EB7F2F">
            <w:pPr>
              <w:pStyle w:val="a6"/>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造船產業</w:t>
            </w:r>
          </w:p>
        </w:tc>
        <w:tc>
          <w:tcPr>
            <w:tcW w:w="2932" w:type="pct"/>
            <w:shd w:val="clear" w:color="auto" w:fill="auto"/>
          </w:tcPr>
          <w:p w14:paraId="3D92B33C" w14:textId="6432EA15" w:rsidR="00EB7F2F" w:rsidRPr="00F96215" w:rsidRDefault="00EB7F2F" w:rsidP="00EB7F2F">
            <w:pPr>
              <w:snapToGrid w:val="0"/>
              <w:spacing w:line="360" w:lineRule="exact"/>
              <w:jc w:val="both"/>
              <w:rPr>
                <w:rFonts w:ascii="微軟正黑體" w:eastAsia="微軟正黑體" w:hAnsi="微軟正黑體" w:cs="Arial"/>
                <w:kern w:val="0"/>
                <w:sz w:val="23"/>
                <w:szCs w:val="23"/>
              </w:rPr>
            </w:pPr>
            <w:r w:rsidRPr="00F96215">
              <w:rPr>
                <w:rFonts w:ascii="微軟正黑體" w:eastAsia="微軟正黑體" w:hAnsi="微軟正黑體" w:cs="Arial" w:hint="eastAsia"/>
                <w:kern w:val="0"/>
                <w:sz w:val="23"/>
                <w:szCs w:val="23"/>
              </w:rPr>
              <w:t>船艦之設計(構想、初步、合約、細部施工等設計)、裝備與系統(輪機、電機、</w:t>
            </w:r>
            <w:proofErr w:type="gramStart"/>
            <w:r w:rsidRPr="00F96215">
              <w:rPr>
                <w:rFonts w:ascii="微軟正黑體" w:eastAsia="微軟正黑體" w:hAnsi="微軟正黑體" w:cs="Arial" w:hint="eastAsia"/>
                <w:kern w:val="0"/>
                <w:sz w:val="23"/>
                <w:szCs w:val="23"/>
              </w:rPr>
              <w:t>艤</w:t>
            </w:r>
            <w:proofErr w:type="gramEnd"/>
            <w:r w:rsidRPr="00F96215">
              <w:rPr>
                <w:rFonts w:ascii="微軟正黑體" w:eastAsia="微軟正黑體" w:hAnsi="微軟正黑體" w:cs="Arial" w:hint="eastAsia"/>
                <w:kern w:val="0"/>
                <w:sz w:val="23"/>
                <w:szCs w:val="23"/>
              </w:rPr>
              <w:t>裝等系統)、組裝與建造(除鏽工程、焊接、</w:t>
            </w:r>
            <w:proofErr w:type="gramStart"/>
            <w:r w:rsidRPr="00F96215">
              <w:rPr>
                <w:rFonts w:ascii="微軟正黑體" w:eastAsia="微軟正黑體" w:hAnsi="微軟正黑體" w:cs="Arial" w:hint="eastAsia"/>
                <w:kern w:val="0"/>
                <w:sz w:val="23"/>
                <w:szCs w:val="23"/>
              </w:rPr>
              <w:t>放樣</w:t>
            </w:r>
            <w:proofErr w:type="gramEnd"/>
            <w:r w:rsidRPr="00F96215">
              <w:rPr>
                <w:rFonts w:ascii="微軟正黑體" w:eastAsia="微軟正黑體" w:hAnsi="微軟正黑體" w:cs="Arial" w:hint="eastAsia"/>
                <w:kern w:val="0"/>
                <w:sz w:val="23"/>
                <w:szCs w:val="23"/>
              </w:rPr>
              <w:t>、組合、塗料)</w:t>
            </w:r>
          </w:p>
        </w:tc>
        <w:tc>
          <w:tcPr>
            <w:tcW w:w="494" w:type="pct"/>
            <w:vMerge/>
            <w:vAlign w:val="center"/>
          </w:tcPr>
          <w:p w14:paraId="3FF2D592" w14:textId="77777777" w:rsidR="00EB7F2F" w:rsidRPr="00575853" w:rsidRDefault="00EB7F2F" w:rsidP="00EB7F2F">
            <w:pPr>
              <w:pStyle w:val="a6"/>
              <w:snapToGrid w:val="0"/>
              <w:spacing w:line="360" w:lineRule="exact"/>
              <w:jc w:val="center"/>
              <w:rPr>
                <w:rFonts w:ascii="微軟正黑體" w:eastAsia="微軟正黑體" w:hAnsi="微軟正黑體" w:cs="Arial"/>
                <w:kern w:val="0"/>
                <w:sz w:val="23"/>
                <w:szCs w:val="23"/>
              </w:rPr>
            </w:pPr>
          </w:p>
        </w:tc>
      </w:tr>
      <w:tr w:rsidR="00EB7F2F" w:rsidRPr="00575853" w14:paraId="214F637A" w14:textId="77777777" w:rsidTr="000031E0">
        <w:trPr>
          <w:trHeight w:val="403"/>
          <w:jc w:val="center"/>
        </w:trPr>
        <w:tc>
          <w:tcPr>
            <w:tcW w:w="256" w:type="pct"/>
            <w:shd w:val="clear" w:color="auto" w:fill="auto"/>
            <w:tcMar>
              <w:left w:w="0" w:type="dxa"/>
            </w:tcMar>
            <w:vAlign w:val="center"/>
          </w:tcPr>
          <w:p w14:paraId="0538A517"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8</w:t>
            </w:r>
          </w:p>
        </w:tc>
        <w:tc>
          <w:tcPr>
            <w:tcW w:w="1318" w:type="pct"/>
            <w:shd w:val="clear" w:color="auto" w:fill="auto"/>
            <w:vAlign w:val="center"/>
          </w:tcPr>
          <w:p w14:paraId="6922043F" w14:textId="7D4C397E" w:rsidR="00EB7F2F" w:rsidRPr="00575853" w:rsidRDefault="00EB7F2F" w:rsidP="00EB7F2F">
            <w:pPr>
              <w:pStyle w:val="a6"/>
              <w:snapToGrid w:val="0"/>
              <w:spacing w:line="360" w:lineRule="exact"/>
              <w:ind w:leftChars="0" w:left="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顯示器材料</w:t>
            </w:r>
            <w:r w:rsidRPr="00575853">
              <w:rPr>
                <w:rFonts w:ascii="微軟正黑體" w:eastAsia="微軟正黑體" w:hAnsi="微軟正黑體" w:cs="Arial" w:hint="eastAsia"/>
                <w:kern w:val="0"/>
                <w:sz w:val="23"/>
                <w:szCs w:val="23"/>
              </w:rPr>
              <w:t>產業</w:t>
            </w:r>
          </w:p>
        </w:tc>
        <w:tc>
          <w:tcPr>
            <w:tcW w:w="2932" w:type="pct"/>
            <w:shd w:val="clear" w:color="auto" w:fill="auto"/>
          </w:tcPr>
          <w:p w14:paraId="5909DB1F" w14:textId="39AD1DAD" w:rsidR="00EB7F2F" w:rsidRPr="00F96215" w:rsidRDefault="008145F1" w:rsidP="00EB7F2F">
            <w:pPr>
              <w:pStyle w:val="a6"/>
              <w:snapToGrid w:val="0"/>
              <w:spacing w:line="360" w:lineRule="exact"/>
              <w:ind w:leftChars="0" w:left="0"/>
              <w:jc w:val="both"/>
              <w:rPr>
                <w:rFonts w:ascii="微軟正黑體" w:eastAsia="微軟正黑體" w:hAnsi="微軟正黑體" w:cs="Arial"/>
                <w:kern w:val="0"/>
                <w:sz w:val="23"/>
                <w:szCs w:val="23"/>
              </w:rPr>
            </w:pPr>
            <w:r w:rsidRPr="00F96215">
              <w:rPr>
                <w:rFonts w:ascii="微軟正黑體" w:eastAsia="微軟正黑體" w:hAnsi="微軟正黑體" w:cs="Arial" w:hint="eastAsia"/>
                <w:kern w:val="0"/>
                <w:sz w:val="23"/>
                <w:szCs w:val="23"/>
              </w:rPr>
              <w:t>LED</w:t>
            </w:r>
            <w:r w:rsidR="0041153A" w:rsidRPr="00F96215">
              <w:rPr>
                <w:rFonts w:ascii="微軟正黑體" w:eastAsia="微軟正黑體" w:hAnsi="微軟正黑體" w:cs="Arial" w:hint="eastAsia"/>
                <w:kern w:val="0"/>
                <w:sz w:val="23"/>
                <w:szCs w:val="23"/>
              </w:rPr>
              <w:t>、巨量轉移、驅動IC、材料、封裝、面板、設備</w:t>
            </w:r>
          </w:p>
        </w:tc>
        <w:tc>
          <w:tcPr>
            <w:tcW w:w="494" w:type="pct"/>
            <w:vMerge/>
            <w:vAlign w:val="center"/>
          </w:tcPr>
          <w:p w14:paraId="6A28263A" w14:textId="77777777" w:rsidR="00EB7F2F" w:rsidRPr="00575853" w:rsidRDefault="00EB7F2F" w:rsidP="00EB7F2F">
            <w:pPr>
              <w:pStyle w:val="a6"/>
              <w:snapToGrid w:val="0"/>
              <w:spacing w:line="360" w:lineRule="exact"/>
              <w:jc w:val="center"/>
              <w:rPr>
                <w:rFonts w:ascii="微軟正黑體" w:eastAsia="微軟正黑體" w:hAnsi="微軟正黑體" w:cs="Arial"/>
                <w:kern w:val="0"/>
                <w:sz w:val="23"/>
                <w:szCs w:val="23"/>
              </w:rPr>
            </w:pPr>
          </w:p>
        </w:tc>
      </w:tr>
      <w:tr w:rsidR="00EB7F2F" w:rsidRPr="00575853" w14:paraId="4D5A0E73" w14:textId="77777777" w:rsidTr="000031E0">
        <w:trPr>
          <w:trHeight w:val="403"/>
          <w:jc w:val="center"/>
        </w:trPr>
        <w:tc>
          <w:tcPr>
            <w:tcW w:w="256" w:type="pct"/>
            <w:shd w:val="clear" w:color="auto" w:fill="auto"/>
            <w:tcMar>
              <w:left w:w="0" w:type="dxa"/>
            </w:tcMar>
            <w:vAlign w:val="center"/>
          </w:tcPr>
          <w:p w14:paraId="7DA80214"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9</w:t>
            </w:r>
          </w:p>
        </w:tc>
        <w:tc>
          <w:tcPr>
            <w:tcW w:w="1318" w:type="pct"/>
            <w:shd w:val="clear" w:color="auto" w:fill="auto"/>
            <w:vAlign w:val="center"/>
          </w:tcPr>
          <w:p w14:paraId="3164B366" w14:textId="0E1BE4FE" w:rsidR="00EB7F2F" w:rsidRPr="00575853" w:rsidRDefault="00EB7F2F" w:rsidP="00EB7F2F">
            <w:pPr>
              <w:pStyle w:val="a6"/>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設計服務產業</w:t>
            </w:r>
          </w:p>
        </w:tc>
        <w:tc>
          <w:tcPr>
            <w:tcW w:w="2932" w:type="pct"/>
            <w:shd w:val="clear" w:color="auto" w:fill="auto"/>
          </w:tcPr>
          <w:p w14:paraId="7F432CE3" w14:textId="2267AD9C" w:rsidR="00EB7F2F" w:rsidRPr="00F96215" w:rsidRDefault="00EB7F2F" w:rsidP="00EB7F2F">
            <w:pPr>
              <w:pStyle w:val="a6"/>
              <w:snapToGrid w:val="0"/>
              <w:spacing w:line="360" w:lineRule="exact"/>
              <w:ind w:leftChars="0" w:left="0"/>
              <w:jc w:val="both"/>
              <w:rPr>
                <w:rFonts w:ascii="微軟正黑體" w:eastAsia="微軟正黑體" w:hAnsi="微軟正黑體" w:cs="Arial"/>
                <w:kern w:val="0"/>
                <w:sz w:val="23"/>
                <w:szCs w:val="23"/>
              </w:rPr>
            </w:pPr>
            <w:r w:rsidRPr="00F96215">
              <w:rPr>
                <w:rFonts w:ascii="微軟正黑體" w:eastAsia="微軟正黑體" w:hAnsi="微軟正黑體" w:cs="Arial" w:hint="eastAsia"/>
                <w:kern w:val="0"/>
                <w:sz w:val="23"/>
                <w:szCs w:val="23"/>
              </w:rPr>
              <w:t>產品設計、視覺傳達設計、設計品牌時尚產業</w:t>
            </w:r>
          </w:p>
        </w:tc>
        <w:tc>
          <w:tcPr>
            <w:tcW w:w="494" w:type="pct"/>
            <w:vMerge/>
            <w:vAlign w:val="center"/>
          </w:tcPr>
          <w:p w14:paraId="4F1E02B1" w14:textId="77777777" w:rsidR="00EB7F2F" w:rsidRPr="00575853" w:rsidRDefault="00EB7F2F" w:rsidP="00EB7F2F">
            <w:pPr>
              <w:pStyle w:val="a6"/>
              <w:snapToGrid w:val="0"/>
              <w:spacing w:line="360" w:lineRule="exact"/>
              <w:jc w:val="center"/>
              <w:rPr>
                <w:rFonts w:ascii="微軟正黑體" w:eastAsia="微軟正黑體" w:hAnsi="微軟正黑體" w:cs="Arial"/>
                <w:kern w:val="0"/>
                <w:sz w:val="23"/>
                <w:szCs w:val="23"/>
              </w:rPr>
            </w:pPr>
          </w:p>
        </w:tc>
      </w:tr>
      <w:tr w:rsidR="000031E0" w:rsidRPr="00575853" w14:paraId="6F1FD300" w14:textId="77777777" w:rsidTr="000031E0">
        <w:trPr>
          <w:trHeight w:val="403"/>
          <w:jc w:val="center"/>
        </w:trPr>
        <w:tc>
          <w:tcPr>
            <w:tcW w:w="256" w:type="pct"/>
            <w:shd w:val="clear" w:color="auto" w:fill="auto"/>
            <w:tcMar>
              <w:left w:w="0" w:type="dxa"/>
            </w:tcMar>
            <w:vAlign w:val="center"/>
          </w:tcPr>
          <w:p w14:paraId="12E93CEE" w14:textId="77777777" w:rsidR="000031E0"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10</w:t>
            </w:r>
          </w:p>
        </w:tc>
        <w:tc>
          <w:tcPr>
            <w:tcW w:w="1318" w:type="pct"/>
            <w:shd w:val="clear" w:color="auto" w:fill="auto"/>
            <w:vAlign w:val="center"/>
          </w:tcPr>
          <w:p w14:paraId="18D32033" w14:textId="365FE60E" w:rsidR="000031E0" w:rsidRPr="00575853" w:rsidRDefault="000031E0" w:rsidP="00EB7F2F">
            <w:pPr>
              <w:pStyle w:val="a6"/>
              <w:snapToGrid w:val="0"/>
              <w:spacing w:line="360" w:lineRule="exact"/>
              <w:ind w:leftChars="0" w:left="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製藥</w:t>
            </w:r>
            <w:r w:rsidRPr="00575853">
              <w:rPr>
                <w:rFonts w:ascii="微軟正黑體" w:eastAsia="微軟正黑體" w:hAnsi="微軟正黑體" w:cs="Arial" w:hint="eastAsia"/>
                <w:kern w:val="0"/>
                <w:sz w:val="23"/>
                <w:szCs w:val="23"/>
              </w:rPr>
              <w:t>產業</w:t>
            </w:r>
          </w:p>
        </w:tc>
        <w:tc>
          <w:tcPr>
            <w:tcW w:w="2932" w:type="pct"/>
            <w:shd w:val="clear" w:color="auto" w:fill="auto"/>
          </w:tcPr>
          <w:p w14:paraId="7686FEAB" w14:textId="3C7D427A" w:rsidR="000031E0" w:rsidRPr="00F96215" w:rsidRDefault="000031E0"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F96215">
              <w:rPr>
                <w:rFonts w:ascii="微軟正黑體" w:eastAsia="微軟正黑體" w:hAnsi="微軟正黑體" w:cs="Arial" w:hint="eastAsia"/>
                <w:kern w:val="0"/>
                <w:sz w:val="23"/>
                <w:szCs w:val="23"/>
              </w:rPr>
              <w:t>原料藥、中藥製劑、生物製劑、西藥製劑</w:t>
            </w:r>
          </w:p>
        </w:tc>
        <w:tc>
          <w:tcPr>
            <w:tcW w:w="494" w:type="pct"/>
            <w:vMerge/>
            <w:vAlign w:val="center"/>
          </w:tcPr>
          <w:p w14:paraId="33E4E487" w14:textId="77777777" w:rsidR="000031E0" w:rsidRPr="00575853" w:rsidRDefault="000031E0" w:rsidP="00EB7F2F">
            <w:pPr>
              <w:pStyle w:val="a6"/>
              <w:snapToGrid w:val="0"/>
              <w:spacing w:line="360" w:lineRule="exact"/>
              <w:jc w:val="center"/>
              <w:rPr>
                <w:rFonts w:ascii="微軟正黑體" w:eastAsia="微軟正黑體" w:hAnsi="微軟正黑體" w:cs="Arial"/>
                <w:kern w:val="0"/>
                <w:sz w:val="23"/>
                <w:szCs w:val="23"/>
              </w:rPr>
            </w:pPr>
          </w:p>
        </w:tc>
      </w:tr>
      <w:tr w:rsidR="00EB7F2F" w:rsidRPr="00575853" w14:paraId="09209B56" w14:textId="77777777" w:rsidTr="005A5CA5">
        <w:trPr>
          <w:jc w:val="center"/>
        </w:trPr>
        <w:tc>
          <w:tcPr>
            <w:tcW w:w="256" w:type="pct"/>
            <w:shd w:val="clear" w:color="auto" w:fill="auto"/>
            <w:tcMar>
              <w:left w:w="0" w:type="dxa"/>
            </w:tcMar>
            <w:vAlign w:val="center"/>
          </w:tcPr>
          <w:p w14:paraId="3228E7F4" w14:textId="4E724C9A"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11</w:t>
            </w:r>
          </w:p>
        </w:tc>
        <w:tc>
          <w:tcPr>
            <w:tcW w:w="1318" w:type="pct"/>
            <w:shd w:val="clear" w:color="auto" w:fill="auto"/>
            <w:vAlign w:val="center"/>
          </w:tcPr>
          <w:p w14:paraId="66574E36" w14:textId="38AD167F"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精</w:t>
            </w:r>
            <w:proofErr w:type="gramStart"/>
            <w:r>
              <w:rPr>
                <w:rFonts w:ascii="微軟正黑體" w:eastAsia="微軟正黑體" w:hAnsi="微軟正黑體" w:cs="Arial" w:hint="eastAsia"/>
                <w:kern w:val="0"/>
                <w:sz w:val="23"/>
                <w:szCs w:val="23"/>
              </w:rPr>
              <w:t>準</w:t>
            </w:r>
            <w:proofErr w:type="gramEnd"/>
            <w:r>
              <w:rPr>
                <w:rFonts w:ascii="微軟正黑體" w:eastAsia="微軟正黑體" w:hAnsi="微軟正黑體" w:cs="Arial" w:hint="eastAsia"/>
                <w:kern w:val="0"/>
                <w:sz w:val="23"/>
                <w:szCs w:val="23"/>
              </w:rPr>
              <w:t>健康</w:t>
            </w:r>
            <w:r w:rsidRPr="00575853">
              <w:rPr>
                <w:rFonts w:ascii="微軟正黑體" w:eastAsia="微軟正黑體" w:hAnsi="微軟正黑體" w:cs="Arial" w:hint="eastAsia"/>
                <w:kern w:val="0"/>
                <w:sz w:val="23"/>
                <w:szCs w:val="23"/>
              </w:rPr>
              <w:t>產業</w:t>
            </w:r>
          </w:p>
        </w:tc>
        <w:tc>
          <w:tcPr>
            <w:tcW w:w="2932" w:type="pct"/>
            <w:shd w:val="clear" w:color="auto" w:fill="auto"/>
          </w:tcPr>
          <w:p w14:paraId="3E604DE7" w14:textId="433C19F3" w:rsidR="002D204D" w:rsidRPr="00575853" w:rsidRDefault="002D204D" w:rsidP="00EB7F2F">
            <w:pPr>
              <w:widowControl/>
              <w:snapToGrid w:val="0"/>
              <w:spacing w:line="360" w:lineRule="exact"/>
              <w:jc w:val="both"/>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精</w:t>
            </w:r>
            <w:proofErr w:type="gramStart"/>
            <w:r>
              <w:rPr>
                <w:rFonts w:ascii="微軟正黑體" w:eastAsia="微軟正黑體" w:hAnsi="微軟正黑體" w:cs="Arial" w:hint="eastAsia"/>
                <w:kern w:val="0"/>
                <w:sz w:val="23"/>
                <w:szCs w:val="23"/>
              </w:rPr>
              <w:t>準</w:t>
            </w:r>
            <w:proofErr w:type="gramEnd"/>
            <w:r>
              <w:rPr>
                <w:rFonts w:ascii="微軟正黑體" w:eastAsia="微軟正黑體" w:hAnsi="微軟正黑體" w:cs="Arial" w:hint="eastAsia"/>
                <w:kern w:val="0"/>
                <w:sz w:val="23"/>
                <w:szCs w:val="23"/>
              </w:rPr>
              <w:t>檢測(居家篩檢、專業篩檢)、精</w:t>
            </w:r>
            <w:proofErr w:type="gramStart"/>
            <w:r>
              <w:rPr>
                <w:rFonts w:ascii="微軟正黑體" w:eastAsia="微軟正黑體" w:hAnsi="微軟正黑體" w:cs="Arial" w:hint="eastAsia"/>
                <w:kern w:val="0"/>
                <w:sz w:val="23"/>
                <w:szCs w:val="23"/>
              </w:rPr>
              <w:t>準</w:t>
            </w:r>
            <w:proofErr w:type="gramEnd"/>
            <w:r>
              <w:rPr>
                <w:rFonts w:ascii="微軟正黑體" w:eastAsia="微軟正黑體" w:hAnsi="微軟正黑體" w:cs="Arial" w:hint="eastAsia"/>
                <w:kern w:val="0"/>
                <w:sz w:val="23"/>
                <w:szCs w:val="23"/>
              </w:rPr>
              <w:t>預防(健康促進)、精</w:t>
            </w:r>
            <w:proofErr w:type="gramStart"/>
            <w:r>
              <w:rPr>
                <w:rFonts w:ascii="微軟正黑體" w:eastAsia="微軟正黑體" w:hAnsi="微軟正黑體" w:cs="Arial" w:hint="eastAsia"/>
                <w:kern w:val="0"/>
                <w:sz w:val="23"/>
                <w:szCs w:val="23"/>
              </w:rPr>
              <w:t>準</w:t>
            </w:r>
            <w:proofErr w:type="gramEnd"/>
            <w:r>
              <w:rPr>
                <w:rFonts w:ascii="微軟正黑體" w:eastAsia="微軟正黑體" w:hAnsi="微軟正黑體" w:cs="Arial" w:hint="eastAsia"/>
                <w:kern w:val="0"/>
                <w:sz w:val="23"/>
                <w:szCs w:val="23"/>
              </w:rPr>
              <w:t>診斷(醫療診斷、醫療診斷決策輔助、遠距醫療</w:t>
            </w:r>
            <w:r w:rsidR="00C23784">
              <w:rPr>
                <w:rFonts w:ascii="微軟正黑體" w:eastAsia="微軟正黑體" w:hAnsi="微軟正黑體" w:cs="Arial" w:hint="eastAsia"/>
                <w:kern w:val="0"/>
                <w:sz w:val="23"/>
                <w:szCs w:val="23"/>
              </w:rPr>
              <w:t>、醫療資訊系統</w:t>
            </w:r>
            <w:r>
              <w:rPr>
                <w:rFonts w:ascii="微軟正黑體" w:eastAsia="微軟正黑體" w:hAnsi="微軟正黑體" w:cs="Arial" w:hint="eastAsia"/>
                <w:kern w:val="0"/>
                <w:sz w:val="23"/>
                <w:szCs w:val="23"/>
              </w:rPr>
              <w:t>)、精</w:t>
            </w:r>
            <w:proofErr w:type="gramStart"/>
            <w:r>
              <w:rPr>
                <w:rFonts w:ascii="微軟正黑體" w:eastAsia="微軟正黑體" w:hAnsi="微軟正黑體" w:cs="Arial" w:hint="eastAsia"/>
                <w:kern w:val="0"/>
                <w:sz w:val="23"/>
                <w:szCs w:val="23"/>
              </w:rPr>
              <w:t>準</w:t>
            </w:r>
            <w:proofErr w:type="gramEnd"/>
            <w:r>
              <w:rPr>
                <w:rFonts w:ascii="微軟正黑體" w:eastAsia="微軟正黑體" w:hAnsi="微軟正黑體" w:cs="Arial" w:hint="eastAsia"/>
                <w:kern w:val="0"/>
                <w:sz w:val="23"/>
                <w:szCs w:val="23"/>
              </w:rPr>
              <w:t>治療(精</w:t>
            </w:r>
            <w:proofErr w:type="gramStart"/>
            <w:r>
              <w:rPr>
                <w:rFonts w:ascii="微軟正黑體" w:eastAsia="微軟正黑體" w:hAnsi="微軟正黑體" w:cs="Arial" w:hint="eastAsia"/>
                <w:kern w:val="0"/>
                <w:sz w:val="23"/>
                <w:szCs w:val="23"/>
              </w:rPr>
              <w:t>準</w:t>
            </w:r>
            <w:proofErr w:type="gramEnd"/>
            <w:r>
              <w:rPr>
                <w:rFonts w:ascii="微軟正黑體" w:eastAsia="微軟正黑體" w:hAnsi="微軟正黑體" w:cs="Arial" w:hint="eastAsia"/>
                <w:kern w:val="0"/>
                <w:sz w:val="23"/>
                <w:szCs w:val="23"/>
              </w:rPr>
              <w:t>醫療、高風險治療</w:t>
            </w:r>
            <w:proofErr w:type="gramStart"/>
            <w:r>
              <w:rPr>
                <w:rFonts w:ascii="微軟正黑體" w:eastAsia="微軟正黑體" w:hAnsi="微軟正黑體" w:cs="Arial" w:hint="eastAsia"/>
                <w:kern w:val="0"/>
                <w:sz w:val="23"/>
                <w:szCs w:val="23"/>
              </w:rPr>
              <w:t>醫</w:t>
            </w:r>
            <w:proofErr w:type="gramEnd"/>
            <w:r>
              <w:rPr>
                <w:rFonts w:ascii="微軟正黑體" w:eastAsia="微軟正黑體" w:hAnsi="微軟正黑體" w:cs="Arial" w:hint="eastAsia"/>
                <w:kern w:val="0"/>
                <w:sz w:val="23"/>
                <w:szCs w:val="23"/>
              </w:rPr>
              <w:t>材、數位治療、再生醫療)、精</w:t>
            </w:r>
            <w:proofErr w:type="gramStart"/>
            <w:r>
              <w:rPr>
                <w:rFonts w:ascii="微軟正黑體" w:eastAsia="微軟正黑體" w:hAnsi="微軟正黑體" w:cs="Arial" w:hint="eastAsia"/>
                <w:kern w:val="0"/>
                <w:sz w:val="23"/>
                <w:szCs w:val="23"/>
              </w:rPr>
              <w:t>準</w:t>
            </w:r>
            <w:proofErr w:type="gramEnd"/>
            <w:r>
              <w:rPr>
                <w:rFonts w:ascii="微軟正黑體" w:eastAsia="微軟正黑體" w:hAnsi="微軟正黑體" w:cs="Arial" w:hint="eastAsia"/>
                <w:kern w:val="0"/>
                <w:sz w:val="23"/>
                <w:szCs w:val="23"/>
              </w:rPr>
              <w:t>照護(疾病管理、照護管理、復健管理、智慧輔具)</w:t>
            </w:r>
          </w:p>
        </w:tc>
        <w:tc>
          <w:tcPr>
            <w:tcW w:w="494" w:type="pct"/>
            <w:vAlign w:val="center"/>
          </w:tcPr>
          <w:p w14:paraId="0F995A0F" w14:textId="6447412D"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科技部</w:t>
            </w:r>
          </w:p>
        </w:tc>
      </w:tr>
      <w:tr w:rsidR="00EB7F2F" w:rsidRPr="00575853" w14:paraId="5CA73C64" w14:textId="77777777" w:rsidTr="002D6822">
        <w:trPr>
          <w:trHeight w:val="152"/>
          <w:jc w:val="center"/>
        </w:trPr>
        <w:tc>
          <w:tcPr>
            <w:tcW w:w="256" w:type="pct"/>
            <w:shd w:val="clear" w:color="auto" w:fill="auto"/>
            <w:tcMar>
              <w:left w:w="0" w:type="dxa"/>
            </w:tcMar>
            <w:vAlign w:val="center"/>
          </w:tcPr>
          <w:p w14:paraId="42F3FA53" w14:textId="79119FC4"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12</w:t>
            </w:r>
          </w:p>
        </w:tc>
        <w:tc>
          <w:tcPr>
            <w:tcW w:w="1318" w:type="pct"/>
            <w:shd w:val="clear" w:color="auto" w:fill="auto"/>
            <w:vAlign w:val="center"/>
          </w:tcPr>
          <w:p w14:paraId="24D711F4" w14:textId="6AF275C0"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有機農</w:t>
            </w:r>
            <w:r w:rsidRPr="00575853">
              <w:rPr>
                <w:rFonts w:ascii="微軟正黑體" w:eastAsia="微軟正黑體" w:hAnsi="微軟正黑體" w:cs="Arial" w:hint="eastAsia"/>
                <w:kern w:val="0"/>
                <w:sz w:val="23"/>
                <w:szCs w:val="23"/>
              </w:rPr>
              <w:t>業</w:t>
            </w:r>
          </w:p>
        </w:tc>
        <w:tc>
          <w:tcPr>
            <w:tcW w:w="2932" w:type="pct"/>
            <w:shd w:val="clear" w:color="auto" w:fill="auto"/>
          </w:tcPr>
          <w:p w14:paraId="69D88246" w14:textId="40B4D4C7" w:rsidR="00EB7F2F" w:rsidRPr="00575853" w:rsidRDefault="00EB7F2F" w:rsidP="00EB7F2F">
            <w:pPr>
              <w:widowControl/>
              <w:snapToGrid w:val="0"/>
              <w:spacing w:line="360" w:lineRule="exact"/>
              <w:jc w:val="both"/>
              <w:rPr>
                <w:rFonts w:ascii="微軟正黑體" w:eastAsia="微軟正黑體" w:hAnsi="微軟正黑體" w:cs="Arial"/>
                <w:kern w:val="0"/>
                <w:sz w:val="23"/>
                <w:szCs w:val="23"/>
              </w:rPr>
            </w:pPr>
            <w:r w:rsidRPr="00EB7F2F">
              <w:rPr>
                <w:rFonts w:ascii="微軟正黑體" w:eastAsia="微軟正黑體" w:hAnsi="微軟正黑體" w:cs="Arial" w:hint="eastAsia"/>
                <w:kern w:val="0"/>
                <w:sz w:val="23"/>
                <w:szCs w:val="23"/>
              </w:rPr>
              <w:t>有機農場經營業者</w:t>
            </w:r>
            <w:r w:rsidR="00BC6F58">
              <w:rPr>
                <w:rFonts w:ascii="微軟正黑體" w:eastAsia="微軟正黑體" w:hAnsi="微軟正黑體" w:cs="Arial" w:hint="eastAsia"/>
                <w:kern w:val="0"/>
                <w:sz w:val="23"/>
                <w:szCs w:val="23"/>
              </w:rPr>
              <w:t>、</w:t>
            </w:r>
            <w:r w:rsidRPr="00EB7F2F">
              <w:rPr>
                <w:rFonts w:ascii="微軟正黑體" w:eastAsia="微軟正黑體" w:hAnsi="微軟正黑體" w:cs="Arial" w:hint="eastAsia"/>
                <w:kern w:val="0"/>
                <w:sz w:val="23"/>
                <w:szCs w:val="23"/>
              </w:rPr>
              <w:t>友善環境耕作推廣團體及其合作農場</w:t>
            </w:r>
          </w:p>
        </w:tc>
        <w:tc>
          <w:tcPr>
            <w:tcW w:w="494" w:type="pct"/>
            <w:vMerge w:val="restart"/>
            <w:tcBorders>
              <w:top w:val="single" w:sz="4" w:space="0" w:color="auto"/>
            </w:tcBorders>
            <w:vAlign w:val="center"/>
          </w:tcPr>
          <w:p w14:paraId="320A9FF5" w14:textId="6D284B5F" w:rsidR="00EB7F2F" w:rsidRPr="00575853" w:rsidRDefault="00EB7F2F" w:rsidP="00EB7F2F">
            <w:pPr>
              <w:pStyle w:val="a6"/>
              <w:snapToGrid w:val="0"/>
              <w:spacing w:line="360" w:lineRule="exact"/>
              <w:ind w:leftChars="0" w:left="0"/>
              <w:jc w:val="center"/>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農委會</w:t>
            </w:r>
          </w:p>
        </w:tc>
      </w:tr>
      <w:tr w:rsidR="00EB7F2F" w:rsidRPr="00575853" w14:paraId="559F6642" w14:textId="77777777" w:rsidTr="005A5CA5">
        <w:trPr>
          <w:trHeight w:val="152"/>
          <w:jc w:val="center"/>
        </w:trPr>
        <w:tc>
          <w:tcPr>
            <w:tcW w:w="256" w:type="pct"/>
            <w:shd w:val="clear" w:color="auto" w:fill="auto"/>
            <w:tcMar>
              <w:left w:w="0" w:type="dxa"/>
            </w:tcMar>
            <w:vAlign w:val="center"/>
          </w:tcPr>
          <w:p w14:paraId="16C49F9F" w14:textId="40A4DB71"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13</w:t>
            </w:r>
          </w:p>
        </w:tc>
        <w:tc>
          <w:tcPr>
            <w:tcW w:w="1318" w:type="pct"/>
            <w:shd w:val="clear" w:color="auto" w:fill="auto"/>
            <w:vAlign w:val="center"/>
          </w:tcPr>
          <w:p w14:paraId="102C61B1" w14:textId="5636BAF0"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智慧農</w:t>
            </w:r>
            <w:r w:rsidRPr="00575853">
              <w:rPr>
                <w:rFonts w:ascii="微軟正黑體" w:eastAsia="微軟正黑體" w:hAnsi="微軟正黑體" w:cs="Arial" w:hint="eastAsia"/>
                <w:kern w:val="0"/>
                <w:sz w:val="23"/>
                <w:szCs w:val="23"/>
              </w:rPr>
              <w:t>業</w:t>
            </w:r>
          </w:p>
        </w:tc>
        <w:tc>
          <w:tcPr>
            <w:tcW w:w="2932" w:type="pct"/>
            <w:shd w:val="clear" w:color="auto" w:fill="auto"/>
          </w:tcPr>
          <w:p w14:paraId="11AC8F5B" w14:textId="2F5F1E62" w:rsidR="00BD2DF9" w:rsidRPr="00BD2DF9" w:rsidRDefault="00BD2DF9" w:rsidP="00BD2DF9">
            <w:pPr>
              <w:widowControl/>
              <w:snapToGrid w:val="0"/>
              <w:spacing w:line="360" w:lineRule="exact"/>
              <w:jc w:val="both"/>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於</w:t>
            </w:r>
            <w:r w:rsidRPr="00BD2DF9">
              <w:rPr>
                <w:rFonts w:ascii="微軟正黑體" w:eastAsia="微軟正黑體" w:hAnsi="微軟正黑體" w:cs="Arial" w:hint="eastAsia"/>
                <w:kern w:val="0"/>
                <w:sz w:val="23"/>
                <w:szCs w:val="23"/>
              </w:rPr>
              <w:t>農業領域導入</w:t>
            </w:r>
            <w:r>
              <w:rPr>
                <w:rFonts w:ascii="微軟正黑體" w:eastAsia="微軟正黑體" w:hAnsi="微軟正黑體" w:cs="Arial" w:hint="eastAsia"/>
                <w:kern w:val="0"/>
                <w:sz w:val="23"/>
                <w:szCs w:val="23"/>
              </w:rPr>
              <w:t>、</w:t>
            </w:r>
            <w:r w:rsidRPr="00BD2DF9">
              <w:rPr>
                <w:rFonts w:ascii="微軟正黑體" w:eastAsia="微軟正黑體" w:hAnsi="微軟正黑體" w:cs="Arial" w:hint="eastAsia"/>
                <w:kern w:val="0"/>
                <w:sz w:val="23"/>
                <w:szCs w:val="23"/>
              </w:rPr>
              <w:t>應用</w:t>
            </w:r>
            <w:r>
              <w:rPr>
                <w:rFonts w:ascii="微軟正黑體" w:eastAsia="微軟正黑體" w:hAnsi="微軟正黑體" w:cs="Arial" w:hint="eastAsia"/>
                <w:kern w:val="0"/>
                <w:sz w:val="23"/>
                <w:szCs w:val="23"/>
              </w:rPr>
              <w:t>及</w:t>
            </w:r>
            <w:r w:rsidRPr="00BD2DF9">
              <w:rPr>
                <w:rFonts w:ascii="微軟正黑體" w:eastAsia="微軟正黑體" w:hAnsi="微軟正黑體" w:cs="Arial" w:hint="eastAsia"/>
                <w:kern w:val="0"/>
                <w:sz w:val="23"/>
                <w:szCs w:val="23"/>
              </w:rPr>
              <w:t>發展</w:t>
            </w:r>
            <w:r w:rsidR="00ED3640">
              <w:rPr>
                <w:rFonts w:ascii="微軟正黑體" w:eastAsia="微軟正黑體" w:hAnsi="微軟正黑體" w:cs="Arial" w:hint="eastAsia"/>
                <w:kern w:val="0"/>
                <w:sz w:val="23"/>
                <w:szCs w:val="23"/>
              </w:rPr>
              <w:t>智慧</w:t>
            </w:r>
            <w:r w:rsidRPr="00BD2DF9">
              <w:rPr>
                <w:rFonts w:ascii="微軟正黑體" w:eastAsia="微軟正黑體" w:hAnsi="微軟正黑體" w:cs="Arial" w:hint="eastAsia"/>
                <w:kern w:val="0"/>
                <w:sz w:val="23"/>
                <w:szCs w:val="23"/>
              </w:rPr>
              <w:t>新興科技之上市櫃</w:t>
            </w:r>
            <w:proofErr w:type="gramStart"/>
            <w:r w:rsidRPr="00BD2DF9">
              <w:rPr>
                <w:rFonts w:ascii="微軟正黑體" w:eastAsia="微軟正黑體" w:hAnsi="微軟正黑體" w:cs="Arial" w:hint="eastAsia"/>
                <w:kern w:val="0"/>
                <w:sz w:val="23"/>
                <w:szCs w:val="23"/>
              </w:rPr>
              <w:t>及興櫃生技</w:t>
            </w:r>
            <w:proofErr w:type="gramEnd"/>
            <w:r w:rsidRPr="00BD2DF9">
              <w:rPr>
                <w:rFonts w:ascii="微軟正黑體" w:eastAsia="微軟正黑體" w:hAnsi="微軟正黑體" w:cs="Arial" w:hint="eastAsia"/>
                <w:kern w:val="0"/>
                <w:sz w:val="23"/>
                <w:szCs w:val="23"/>
              </w:rPr>
              <w:t>相關公司、園區進駐廠商及農委會輔導農企業</w:t>
            </w:r>
          </w:p>
        </w:tc>
        <w:tc>
          <w:tcPr>
            <w:tcW w:w="494" w:type="pct"/>
            <w:vMerge/>
            <w:vAlign w:val="center"/>
          </w:tcPr>
          <w:p w14:paraId="2404578C" w14:textId="76215414" w:rsidR="00EB7F2F" w:rsidRPr="00575853" w:rsidRDefault="00EB7F2F" w:rsidP="00EB7F2F">
            <w:pPr>
              <w:pStyle w:val="a6"/>
              <w:snapToGrid w:val="0"/>
              <w:spacing w:line="360" w:lineRule="exact"/>
              <w:ind w:leftChars="0" w:left="0"/>
              <w:jc w:val="center"/>
              <w:rPr>
                <w:rFonts w:ascii="微軟正黑體" w:eastAsia="微軟正黑體" w:hAnsi="微軟正黑體" w:cs="Arial"/>
                <w:kern w:val="0"/>
                <w:sz w:val="23"/>
                <w:szCs w:val="23"/>
              </w:rPr>
            </w:pPr>
          </w:p>
        </w:tc>
      </w:tr>
      <w:tr w:rsidR="00EB7F2F" w:rsidRPr="00575853" w14:paraId="7452E381" w14:textId="77777777" w:rsidTr="000031E0">
        <w:trPr>
          <w:trHeight w:val="403"/>
          <w:jc w:val="center"/>
        </w:trPr>
        <w:tc>
          <w:tcPr>
            <w:tcW w:w="256" w:type="pct"/>
            <w:tcBorders>
              <w:top w:val="single" w:sz="2" w:space="0" w:color="auto"/>
            </w:tcBorders>
            <w:shd w:val="clear" w:color="auto" w:fill="auto"/>
            <w:tcMar>
              <w:left w:w="0" w:type="dxa"/>
            </w:tcMar>
            <w:vAlign w:val="center"/>
          </w:tcPr>
          <w:p w14:paraId="5F22C7FE" w14:textId="09A1A532"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14</w:t>
            </w:r>
          </w:p>
        </w:tc>
        <w:tc>
          <w:tcPr>
            <w:tcW w:w="1318" w:type="pct"/>
            <w:tcBorders>
              <w:top w:val="single" w:sz="2" w:space="0" w:color="auto"/>
            </w:tcBorders>
            <w:shd w:val="clear" w:color="auto" w:fill="auto"/>
            <w:vAlign w:val="center"/>
          </w:tcPr>
          <w:p w14:paraId="545F4931" w14:textId="0006C502"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銀行業</w:t>
            </w:r>
          </w:p>
        </w:tc>
        <w:tc>
          <w:tcPr>
            <w:tcW w:w="2932" w:type="pct"/>
            <w:tcBorders>
              <w:top w:val="single" w:sz="2" w:space="0" w:color="auto"/>
            </w:tcBorders>
            <w:shd w:val="clear" w:color="auto" w:fill="auto"/>
          </w:tcPr>
          <w:p w14:paraId="6687C88C" w14:textId="3AEB99A0"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銀行</w:t>
            </w:r>
            <w:r w:rsidR="0005605F">
              <w:rPr>
                <w:rFonts w:ascii="微軟正黑體" w:eastAsia="微軟正黑體" w:hAnsi="微軟正黑體" w:cs="Arial" w:hint="eastAsia"/>
                <w:kern w:val="0"/>
                <w:sz w:val="23"/>
                <w:szCs w:val="23"/>
              </w:rPr>
              <w:t>機構及</w:t>
            </w:r>
            <w:r w:rsidRPr="00575853">
              <w:rPr>
                <w:rFonts w:ascii="微軟正黑體" w:eastAsia="微軟正黑體" w:hAnsi="微軟正黑體" w:cs="Arial" w:hint="eastAsia"/>
                <w:kern w:val="0"/>
                <w:sz w:val="23"/>
                <w:szCs w:val="23"/>
              </w:rPr>
              <w:t>金融控股公司</w:t>
            </w:r>
          </w:p>
        </w:tc>
        <w:tc>
          <w:tcPr>
            <w:tcW w:w="494" w:type="pct"/>
            <w:vMerge w:val="restart"/>
            <w:vAlign w:val="center"/>
          </w:tcPr>
          <w:p w14:paraId="02258458" w14:textId="63217C12" w:rsidR="00EB7F2F" w:rsidRPr="00575853" w:rsidRDefault="00EB7F2F" w:rsidP="00EB7F2F">
            <w:pPr>
              <w:pStyle w:val="a6"/>
              <w:snapToGrid w:val="0"/>
              <w:spacing w:line="360" w:lineRule="exact"/>
              <w:ind w:leftChars="0" w:left="0"/>
              <w:jc w:val="center"/>
              <w:rPr>
                <w:rFonts w:ascii="微軟正黑體" w:eastAsia="微軟正黑體" w:hAnsi="微軟正黑體" w:cs="Arial"/>
                <w:spacing w:val="-6"/>
                <w:kern w:val="0"/>
                <w:sz w:val="23"/>
                <w:szCs w:val="23"/>
              </w:rPr>
            </w:pPr>
            <w:r w:rsidRPr="00575853">
              <w:rPr>
                <w:rFonts w:ascii="微軟正黑體" w:eastAsia="微軟正黑體" w:hAnsi="微軟正黑體" w:cs="Arial" w:hint="eastAsia"/>
                <w:spacing w:val="-6"/>
                <w:kern w:val="0"/>
                <w:sz w:val="23"/>
                <w:szCs w:val="23"/>
              </w:rPr>
              <w:t>金管會</w:t>
            </w:r>
          </w:p>
        </w:tc>
      </w:tr>
      <w:tr w:rsidR="00EB7F2F" w:rsidRPr="00575853" w14:paraId="429563BB" w14:textId="77777777" w:rsidTr="000031E0">
        <w:trPr>
          <w:trHeight w:val="403"/>
          <w:jc w:val="center"/>
        </w:trPr>
        <w:tc>
          <w:tcPr>
            <w:tcW w:w="256" w:type="pct"/>
            <w:tcBorders>
              <w:top w:val="single" w:sz="2" w:space="0" w:color="auto"/>
            </w:tcBorders>
            <w:shd w:val="clear" w:color="auto" w:fill="auto"/>
            <w:tcMar>
              <w:left w:w="0" w:type="dxa"/>
            </w:tcMar>
            <w:vAlign w:val="center"/>
          </w:tcPr>
          <w:p w14:paraId="2AEECD45" w14:textId="7DB61FD6"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15</w:t>
            </w:r>
          </w:p>
        </w:tc>
        <w:tc>
          <w:tcPr>
            <w:tcW w:w="1318" w:type="pct"/>
            <w:tcBorders>
              <w:top w:val="single" w:sz="2" w:space="0" w:color="auto"/>
            </w:tcBorders>
            <w:shd w:val="clear" w:color="auto" w:fill="auto"/>
            <w:vAlign w:val="center"/>
          </w:tcPr>
          <w:p w14:paraId="26458EC9" w14:textId="5A89E0D7"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證券業</w:t>
            </w:r>
          </w:p>
        </w:tc>
        <w:tc>
          <w:tcPr>
            <w:tcW w:w="2932" w:type="pct"/>
            <w:tcBorders>
              <w:top w:val="single" w:sz="2" w:space="0" w:color="auto"/>
            </w:tcBorders>
            <w:shd w:val="clear" w:color="auto" w:fill="auto"/>
          </w:tcPr>
          <w:p w14:paraId="558369C5" w14:textId="76838C04"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綜合證券商、專業證券商</w:t>
            </w:r>
          </w:p>
        </w:tc>
        <w:tc>
          <w:tcPr>
            <w:tcW w:w="494" w:type="pct"/>
            <w:vMerge/>
            <w:vAlign w:val="center"/>
          </w:tcPr>
          <w:p w14:paraId="2D7D7F9D" w14:textId="0AB1D412" w:rsidR="00EB7F2F" w:rsidRPr="00575853" w:rsidRDefault="00EB7F2F" w:rsidP="00EB7F2F">
            <w:pPr>
              <w:pStyle w:val="a6"/>
              <w:snapToGrid w:val="0"/>
              <w:spacing w:line="360" w:lineRule="exact"/>
              <w:jc w:val="center"/>
              <w:rPr>
                <w:rFonts w:ascii="微軟正黑體" w:eastAsia="微軟正黑體" w:hAnsi="微軟正黑體" w:cs="Arial"/>
                <w:spacing w:val="-6"/>
                <w:kern w:val="0"/>
                <w:sz w:val="23"/>
                <w:szCs w:val="23"/>
              </w:rPr>
            </w:pPr>
          </w:p>
        </w:tc>
      </w:tr>
      <w:tr w:rsidR="00EB7F2F" w:rsidRPr="00575853" w14:paraId="7D844C62" w14:textId="77777777" w:rsidTr="000031E0">
        <w:trPr>
          <w:trHeight w:val="403"/>
          <w:jc w:val="center"/>
        </w:trPr>
        <w:tc>
          <w:tcPr>
            <w:tcW w:w="256" w:type="pct"/>
            <w:tcBorders>
              <w:top w:val="single" w:sz="2" w:space="0" w:color="auto"/>
            </w:tcBorders>
            <w:shd w:val="clear" w:color="auto" w:fill="auto"/>
            <w:tcMar>
              <w:left w:w="0" w:type="dxa"/>
            </w:tcMar>
            <w:vAlign w:val="center"/>
          </w:tcPr>
          <w:p w14:paraId="781FD186" w14:textId="36CD4916"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16</w:t>
            </w:r>
          </w:p>
        </w:tc>
        <w:tc>
          <w:tcPr>
            <w:tcW w:w="1318" w:type="pct"/>
            <w:tcBorders>
              <w:top w:val="single" w:sz="2" w:space="0" w:color="auto"/>
            </w:tcBorders>
            <w:shd w:val="clear" w:color="auto" w:fill="auto"/>
            <w:vAlign w:val="center"/>
          </w:tcPr>
          <w:p w14:paraId="77B604A7" w14:textId="2F9F7595"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投信投顧業</w:t>
            </w:r>
          </w:p>
        </w:tc>
        <w:tc>
          <w:tcPr>
            <w:tcW w:w="2932" w:type="pct"/>
            <w:tcBorders>
              <w:top w:val="single" w:sz="2" w:space="0" w:color="auto"/>
            </w:tcBorders>
            <w:shd w:val="clear" w:color="auto" w:fill="auto"/>
          </w:tcPr>
          <w:p w14:paraId="1CDD67FE" w14:textId="136E9FFC"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證券投資信託事業、證券投資顧問事業</w:t>
            </w:r>
          </w:p>
        </w:tc>
        <w:tc>
          <w:tcPr>
            <w:tcW w:w="494" w:type="pct"/>
            <w:vMerge/>
            <w:vAlign w:val="center"/>
          </w:tcPr>
          <w:p w14:paraId="74EB2F58" w14:textId="5F59DAD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p>
        </w:tc>
      </w:tr>
      <w:tr w:rsidR="00EB7F2F" w:rsidRPr="00575853" w14:paraId="5FC058FD" w14:textId="77777777" w:rsidTr="000031E0">
        <w:trPr>
          <w:trHeight w:val="403"/>
          <w:jc w:val="center"/>
        </w:trPr>
        <w:tc>
          <w:tcPr>
            <w:tcW w:w="256" w:type="pct"/>
            <w:tcBorders>
              <w:top w:val="single" w:sz="2" w:space="0" w:color="auto"/>
            </w:tcBorders>
            <w:shd w:val="clear" w:color="auto" w:fill="auto"/>
            <w:tcMar>
              <w:left w:w="0" w:type="dxa"/>
            </w:tcMar>
            <w:vAlign w:val="center"/>
          </w:tcPr>
          <w:p w14:paraId="577350E6" w14:textId="35ABFF92"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17</w:t>
            </w:r>
          </w:p>
        </w:tc>
        <w:tc>
          <w:tcPr>
            <w:tcW w:w="1318" w:type="pct"/>
            <w:tcBorders>
              <w:top w:val="single" w:sz="2" w:space="0" w:color="auto"/>
            </w:tcBorders>
            <w:shd w:val="clear" w:color="auto" w:fill="auto"/>
            <w:vAlign w:val="center"/>
          </w:tcPr>
          <w:p w14:paraId="7DF366C9" w14:textId="15FC4BA2"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期貨業</w:t>
            </w:r>
          </w:p>
        </w:tc>
        <w:tc>
          <w:tcPr>
            <w:tcW w:w="2932" w:type="pct"/>
            <w:tcBorders>
              <w:top w:val="single" w:sz="2" w:space="0" w:color="auto"/>
            </w:tcBorders>
            <w:shd w:val="clear" w:color="auto" w:fill="auto"/>
          </w:tcPr>
          <w:p w14:paraId="7DBB280C" w14:textId="63BAAEC9"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國內、外專營期貨商</w:t>
            </w:r>
            <w:r w:rsidR="0005605F">
              <w:rPr>
                <w:rFonts w:ascii="微軟正黑體" w:eastAsia="微軟正黑體" w:hAnsi="微軟正黑體" w:cs="Arial" w:hint="eastAsia"/>
                <w:kern w:val="0"/>
                <w:sz w:val="23"/>
                <w:szCs w:val="23"/>
              </w:rPr>
              <w:t>、</w:t>
            </w:r>
            <w:r w:rsidRPr="00575853">
              <w:rPr>
                <w:rFonts w:ascii="微軟正黑體" w:eastAsia="微軟正黑體" w:hAnsi="微軟正黑體" w:cs="Arial" w:hint="eastAsia"/>
                <w:kern w:val="0"/>
                <w:sz w:val="23"/>
                <w:szCs w:val="23"/>
              </w:rPr>
              <w:t>期貨顧問</w:t>
            </w:r>
            <w:r w:rsidR="0005605F">
              <w:rPr>
                <w:rFonts w:ascii="微軟正黑體" w:eastAsia="微軟正黑體" w:hAnsi="微軟正黑體" w:cs="Arial" w:hint="eastAsia"/>
                <w:kern w:val="0"/>
                <w:sz w:val="23"/>
                <w:szCs w:val="23"/>
              </w:rPr>
              <w:t>及</w:t>
            </w:r>
            <w:r w:rsidR="0005605F" w:rsidRPr="0005605F">
              <w:rPr>
                <w:rFonts w:ascii="微軟正黑體" w:eastAsia="微軟正黑體" w:hAnsi="微軟正黑體" w:cs="Arial" w:hint="eastAsia"/>
                <w:kern w:val="0"/>
                <w:sz w:val="23"/>
                <w:szCs w:val="23"/>
              </w:rPr>
              <w:t>期貨信託</w:t>
            </w:r>
            <w:r w:rsidR="003235BC">
              <w:rPr>
                <w:rFonts w:ascii="微軟正黑體" w:eastAsia="微軟正黑體" w:hAnsi="微軟正黑體" w:cs="Arial" w:hint="eastAsia"/>
                <w:kern w:val="0"/>
                <w:sz w:val="23"/>
                <w:szCs w:val="23"/>
              </w:rPr>
              <w:t>事業</w:t>
            </w:r>
          </w:p>
        </w:tc>
        <w:tc>
          <w:tcPr>
            <w:tcW w:w="494" w:type="pct"/>
            <w:vMerge/>
            <w:vAlign w:val="center"/>
          </w:tcPr>
          <w:p w14:paraId="0FFC5E75"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p>
        </w:tc>
      </w:tr>
      <w:tr w:rsidR="00EB7F2F" w:rsidRPr="00575853" w14:paraId="1C5C0B7F" w14:textId="77777777" w:rsidTr="000031E0">
        <w:trPr>
          <w:trHeight w:val="403"/>
          <w:jc w:val="center"/>
        </w:trPr>
        <w:tc>
          <w:tcPr>
            <w:tcW w:w="256" w:type="pct"/>
            <w:tcBorders>
              <w:top w:val="single" w:sz="2" w:space="0" w:color="auto"/>
            </w:tcBorders>
            <w:shd w:val="clear" w:color="auto" w:fill="auto"/>
            <w:tcMar>
              <w:left w:w="0" w:type="dxa"/>
            </w:tcMar>
            <w:vAlign w:val="center"/>
          </w:tcPr>
          <w:p w14:paraId="7122BB5F" w14:textId="76DB2A0E" w:rsidR="00EB7F2F" w:rsidRPr="00575853" w:rsidRDefault="000031E0" w:rsidP="00EB7F2F">
            <w:pPr>
              <w:pStyle w:val="a6"/>
              <w:widowControl/>
              <w:snapToGrid w:val="0"/>
              <w:spacing w:line="360" w:lineRule="exact"/>
              <w:ind w:leftChars="0" w:left="0"/>
              <w:jc w:val="center"/>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18</w:t>
            </w:r>
          </w:p>
        </w:tc>
        <w:tc>
          <w:tcPr>
            <w:tcW w:w="1318" w:type="pct"/>
            <w:tcBorders>
              <w:top w:val="single" w:sz="2" w:space="0" w:color="auto"/>
            </w:tcBorders>
            <w:shd w:val="clear" w:color="auto" w:fill="auto"/>
            <w:vAlign w:val="center"/>
          </w:tcPr>
          <w:p w14:paraId="5C7B2711" w14:textId="72D1BDE3" w:rsidR="00EB7F2F" w:rsidRPr="00575853" w:rsidRDefault="00EB7F2F" w:rsidP="00EB7F2F">
            <w:pPr>
              <w:pStyle w:val="a6"/>
              <w:widowControl/>
              <w:snapToGrid w:val="0"/>
              <w:spacing w:line="360" w:lineRule="exact"/>
              <w:ind w:leftChars="0" w:left="0"/>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保險業</w:t>
            </w:r>
          </w:p>
        </w:tc>
        <w:tc>
          <w:tcPr>
            <w:tcW w:w="2932" w:type="pct"/>
            <w:tcBorders>
              <w:top w:val="single" w:sz="2" w:space="0" w:color="auto"/>
            </w:tcBorders>
            <w:shd w:val="clear" w:color="auto" w:fill="auto"/>
          </w:tcPr>
          <w:p w14:paraId="7B96A53E" w14:textId="0DD199D2" w:rsidR="00EB7F2F" w:rsidRPr="00575853" w:rsidRDefault="00EB7F2F" w:rsidP="00EB7F2F">
            <w:pPr>
              <w:pStyle w:val="a6"/>
              <w:widowControl/>
              <w:snapToGrid w:val="0"/>
              <w:spacing w:line="360" w:lineRule="exact"/>
              <w:ind w:leftChars="0" w:left="0"/>
              <w:jc w:val="both"/>
              <w:rPr>
                <w:rFonts w:ascii="微軟正黑體" w:eastAsia="微軟正黑體" w:hAnsi="微軟正黑體" w:cs="Arial"/>
                <w:kern w:val="0"/>
                <w:sz w:val="23"/>
                <w:szCs w:val="23"/>
              </w:rPr>
            </w:pPr>
            <w:r w:rsidRPr="00575853">
              <w:rPr>
                <w:rFonts w:ascii="微軟正黑體" w:eastAsia="微軟正黑體" w:hAnsi="微軟正黑體" w:cs="Arial" w:hint="eastAsia"/>
                <w:kern w:val="0"/>
                <w:sz w:val="23"/>
                <w:szCs w:val="23"/>
              </w:rPr>
              <w:t>人壽保險</w:t>
            </w:r>
            <w:r w:rsidR="003235BC">
              <w:rPr>
                <w:rFonts w:ascii="微軟正黑體" w:eastAsia="微軟正黑體" w:hAnsi="微軟正黑體" w:cs="Arial" w:hint="eastAsia"/>
                <w:kern w:val="0"/>
                <w:sz w:val="23"/>
                <w:szCs w:val="23"/>
              </w:rPr>
              <w:t>公司</w:t>
            </w:r>
            <w:r w:rsidRPr="00575853">
              <w:rPr>
                <w:rFonts w:ascii="微軟正黑體" w:eastAsia="微軟正黑體" w:hAnsi="微軟正黑體" w:cs="Arial" w:hint="eastAsia"/>
                <w:kern w:val="0"/>
                <w:sz w:val="23"/>
                <w:szCs w:val="23"/>
              </w:rPr>
              <w:t>、產物保險</w:t>
            </w:r>
            <w:r w:rsidR="003235BC">
              <w:rPr>
                <w:rFonts w:ascii="微軟正黑體" w:eastAsia="微軟正黑體" w:hAnsi="微軟正黑體" w:cs="Arial" w:hint="eastAsia"/>
                <w:kern w:val="0"/>
                <w:sz w:val="23"/>
                <w:szCs w:val="23"/>
              </w:rPr>
              <w:t>公司</w:t>
            </w:r>
          </w:p>
        </w:tc>
        <w:tc>
          <w:tcPr>
            <w:tcW w:w="494" w:type="pct"/>
            <w:vMerge/>
            <w:vAlign w:val="center"/>
          </w:tcPr>
          <w:p w14:paraId="5D4E3535"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p>
        </w:tc>
      </w:tr>
      <w:tr w:rsidR="00EB7F2F" w:rsidRPr="00575853" w14:paraId="785684BE" w14:textId="77777777" w:rsidTr="00BE6995">
        <w:trPr>
          <w:jc w:val="center"/>
        </w:trPr>
        <w:tc>
          <w:tcPr>
            <w:tcW w:w="1574" w:type="pct"/>
            <w:gridSpan w:val="2"/>
            <w:tcBorders>
              <w:bottom w:val="single" w:sz="2" w:space="0" w:color="auto"/>
            </w:tcBorders>
            <w:shd w:val="clear" w:color="auto" w:fill="auto"/>
            <w:vAlign w:val="center"/>
          </w:tcPr>
          <w:p w14:paraId="3EB0505B" w14:textId="77777777" w:rsidR="00EB7F2F" w:rsidRPr="00575853" w:rsidRDefault="00EB7F2F" w:rsidP="00EB7F2F">
            <w:pPr>
              <w:pStyle w:val="a6"/>
              <w:widowControl/>
              <w:snapToGrid w:val="0"/>
              <w:spacing w:line="360" w:lineRule="exact"/>
              <w:ind w:leftChars="0" w:left="0"/>
              <w:rPr>
                <w:rFonts w:ascii="微軟正黑體" w:eastAsia="微軟正黑體" w:hAnsi="微軟正黑體" w:cs="Arial"/>
                <w:spacing w:val="-8"/>
                <w:kern w:val="0"/>
                <w:sz w:val="23"/>
                <w:szCs w:val="23"/>
              </w:rPr>
            </w:pPr>
            <w:r w:rsidRPr="00575853">
              <w:rPr>
                <w:rFonts w:ascii="微軟正黑體" w:eastAsia="微軟正黑體" w:hAnsi="微軟正黑體" w:cs="Arial" w:hint="eastAsia"/>
                <w:spacing w:val="-8"/>
                <w:kern w:val="0"/>
                <w:sz w:val="23"/>
                <w:szCs w:val="23"/>
              </w:rPr>
              <w:t>金融產業之金融科技人才</w:t>
            </w:r>
            <w:proofErr w:type="gramStart"/>
            <w:r w:rsidRPr="00575853">
              <w:rPr>
                <w:rFonts w:ascii="微軟正黑體" w:eastAsia="微軟正黑體" w:hAnsi="微軟正黑體" w:cs="Arial" w:hint="eastAsia"/>
                <w:spacing w:val="-8"/>
                <w:kern w:val="0"/>
                <w:sz w:val="23"/>
                <w:szCs w:val="23"/>
              </w:rPr>
              <w:t>＊</w:t>
            </w:r>
            <w:proofErr w:type="gramEnd"/>
          </w:p>
        </w:tc>
        <w:tc>
          <w:tcPr>
            <w:tcW w:w="2932" w:type="pct"/>
            <w:tcBorders>
              <w:bottom w:val="single" w:sz="2" w:space="0" w:color="auto"/>
            </w:tcBorders>
            <w:shd w:val="clear" w:color="auto" w:fill="auto"/>
          </w:tcPr>
          <w:p w14:paraId="0D07943E" w14:textId="32742596" w:rsidR="00EB7F2F" w:rsidRPr="00575853" w:rsidRDefault="00EB7F2F" w:rsidP="00EB7F2F">
            <w:pPr>
              <w:pStyle w:val="a6"/>
              <w:widowControl/>
              <w:snapToGrid w:val="0"/>
              <w:spacing w:line="360" w:lineRule="exact"/>
              <w:ind w:leftChars="0" w:left="0"/>
              <w:jc w:val="both"/>
              <w:rPr>
                <w:rFonts w:ascii="微軟正黑體" w:eastAsia="微軟正黑體" w:hAnsi="微軟正黑體"/>
                <w:sz w:val="20"/>
                <w:szCs w:val="20"/>
              </w:rPr>
            </w:pPr>
            <w:r w:rsidRPr="00575853">
              <w:rPr>
                <w:rFonts w:ascii="微軟正黑體" w:eastAsia="微軟正黑體" w:hAnsi="微軟正黑體" w:cs="Arial" w:hint="eastAsia"/>
                <w:kern w:val="0"/>
                <w:sz w:val="23"/>
                <w:szCs w:val="23"/>
              </w:rPr>
              <w:t>銀行業、證券業、投信投顧業、期貨業、保險業等金融產業中所需之金融科技</w:t>
            </w:r>
            <w:r w:rsidR="00941D61">
              <w:rPr>
                <w:rFonts w:ascii="微軟正黑體" w:eastAsia="微軟正黑體" w:hAnsi="微軟正黑體" w:cs="Arial" w:hint="eastAsia"/>
                <w:kern w:val="0"/>
                <w:sz w:val="23"/>
                <w:szCs w:val="23"/>
              </w:rPr>
              <w:t>(</w:t>
            </w:r>
            <w:r w:rsidRPr="00575853">
              <w:rPr>
                <w:rFonts w:ascii="微軟正黑體" w:eastAsia="微軟正黑體" w:hAnsi="微軟正黑體" w:cs="Arial" w:hint="eastAsia"/>
                <w:kern w:val="0"/>
                <w:sz w:val="23"/>
                <w:szCs w:val="23"/>
              </w:rPr>
              <w:t>FinTech</w:t>
            </w:r>
            <w:r w:rsidR="00941D61">
              <w:rPr>
                <w:rFonts w:ascii="微軟正黑體" w:eastAsia="微軟正黑體" w:hAnsi="微軟正黑體" w:cs="Arial" w:hint="eastAsia"/>
                <w:kern w:val="0"/>
                <w:sz w:val="23"/>
                <w:szCs w:val="23"/>
              </w:rPr>
              <w:t>)</w:t>
            </w:r>
            <w:r w:rsidRPr="00575853">
              <w:rPr>
                <w:rFonts w:ascii="微軟正黑體" w:eastAsia="微軟正黑體" w:hAnsi="微軟正黑體" w:cs="Arial" w:hint="eastAsia"/>
                <w:kern w:val="0"/>
                <w:sz w:val="23"/>
                <w:szCs w:val="23"/>
              </w:rPr>
              <w:t>相關人才。</w:t>
            </w:r>
          </w:p>
        </w:tc>
        <w:tc>
          <w:tcPr>
            <w:tcW w:w="494" w:type="pct"/>
            <w:vMerge/>
            <w:tcBorders>
              <w:bottom w:val="single" w:sz="2" w:space="0" w:color="auto"/>
            </w:tcBorders>
            <w:vAlign w:val="center"/>
          </w:tcPr>
          <w:p w14:paraId="76CED88D" w14:textId="77777777" w:rsidR="00EB7F2F" w:rsidRPr="00575853" w:rsidRDefault="00EB7F2F" w:rsidP="00EB7F2F">
            <w:pPr>
              <w:pStyle w:val="a6"/>
              <w:widowControl/>
              <w:snapToGrid w:val="0"/>
              <w:spacing w:line="360" w:lineRule="exact"/>
              <w:ind w:leftChars="0" w:left="0"/>
              <w:jc w:val="center"/>
              <w:rPr>
                <w:rFonts w:ascii="微軟正黑體" w:eastAsia="微軟正黑體" w:hAnsi="微軟正黑體" w:cs="Arial"/>
                <w:kern w:val="0"/>
                <w:sz w:val="23"/>
                <w:szCs w:val="23"/>
              </w:rPr>
            </w:pPr>
          </w:p>
        </w:tc>
      </w:tr>
    </w:tbl>
    <w:p w14:paraId="2A2F600A" w14:textId="75E2373C" w:rsidR="007159C6" w:rsidRPr="00575853" w:rsidRDefault="001A0D47" w:rsidP="00FA2066">
      <w:pPr>
        <w:keepNext/>
        <w:snapToGrid w:val="0"/>
        <w:spacing w:line="300" w:lineRule="exact"/>
        <w:ind w:left="400" w:hangingChars="200" w:hanging="400"/>
        <w:jc w:val="both"/>
        <w:rPr>
          <w:rFonts w:ascii="微軟正黑體" w:eastAsia="微軟正黑體" w:hAnsi="微軟正黑體"/>
          <w:sz w:val="20"/>
          <w:szCs w:val="20"/>
        </w:rPr>
      </w:pPr>
      <w:proofErr w:type="gramStart"/>
      <w:r w:rsidRPr="00575853">
        <w:rPr>
          <w:rFonts w:ascii="微軟正黑體" w:eastAsia="微軟正黑體" w:hAnsi="微軟正黑體" w:hint="eastAsia"/>
          <w:sz w:val="20"/>
          <w:szCs w:val="20"/>
        </w:rPr>
        <w:t>註</w:t>
      </w:r>
      <w:proofErr w:type="gramEnd"/>
      <w:r w:rsidRPr="00575853">
        <w:rPr>
          <w:rFonts w:ascii="微軟正黑體" w:eastAsia="微軟正黑體" w:hAnsi="微軟正黑體" w:hint="eastAsia"/>
          <w:sz w:val="20"/>
          <w:szCs w:val="20"/>
        </w:rPr>
        <w:t>：</w:t>
      </w:r>
      <w:r w:rsidR="00F27B6C" w:rsidRPr="00575853">
        <w:rPr>
          <w:rFonts w:ascii="微軟正黑體" w:eastAsia="微軟正黑體" w:hAnsi="微軟正黑體" w:hint="eastAsia"/>
          <w:sz w:val="20"/>
          <w:szCs w:val="20"/>
        </w:rPr>
        <w:t>因金融產業之金融科技</w:t>
      </w:r>
      <w:proofErr w:type="gramStart"/>
      <w:r w:rsidR="00F27B6C" w:rsidRPr="00575853">
        <w:rPr>
          <w:rFonts w:ascii="微軟正黑體" w:eastAsia="微軟正黑體" w:hAnsi="微軟正黑體" w:hint="eastAsia"/>
          <w:sz w:val="20"/>
          <w:szCs w:val="20"/>
        </w:rPr>
        <w:t>人才係彙整</w:t>
      </w:r>
      <w:proofErr w:type="gramEnd"/>
      <w:r w:rsidR="00F27B6C" w:rsidRPr="00575853">
        <w:rPr>
          <w:rFonts w:ascii="微軟正黑體" w:eastAsia="微軟正黑體" w:hAnsi="微軟正黑體" w:hint="eastAsia"/>
          <w:sz w:val="20"/>
          <w:szCs w:val="20"/>
        </w:rPr>
        <w:t>自銀行、證券、投信投顧、期貨及保險等產業中的金融科技相關人才需求調查，</w:t>
      </w:r>
      <w:r w:rsidR="006E71C3" w:rsidRPr="00575853">
        <w:rPr>
          <w:rFonts w:ascii="微軟正黑體" w:eastAsia="微軟正黑體" w:hAnsi="微軟正黑體" w:hint="eastAsia"/>
          <w:sz w:val="20"/>
          <w:szCs w:val="20"/>
          <w:lang w:eastAsia="zh-HK"/>
        </w:rPr>
        <w:t>不屬於產業類別，亦</w:t>
      </w:r>
      <w:r w:rsidR="00F27B6C" w:rsidRPr="00575853">
        <w:rPr>
          <w:rFonts w:ascii="微軟正黑體" w:eastAsia="微軟正黑體" w:hAnsi="微軟正黑體" w:hint="eastAsia"/>
          <w:sz w:val="20"/>
          <w:szCs w:val="20"/>
        </w:rPr>
        <w:t>非獨立調查，故不計入辦理產業總數。</w:t>
      </w:r>
    </w:p>
    <w:p w14:paraId="76843293" w14:textId="77777777" w:rsidR="00893972" w:rsidRPr="00575853" w:rsidRDefault="00893972" w:rsidP="00884DED">
      <w:pPr>
        <w:snapToGrid w:val="0"/>
        <w:spacing w:line="60" w:lineRule="exact"/>
        <w:ind w:left="800" w:hangingChars="500" w:hanging="800"/>
        <w:rPr>
          <w:rFonts w:ascii="微軟正黑體" w:eastAsia="微軟正黑體" w:hAnsi="微軟正黑體"/>
          <w:sz w:val="16"/>
          <w:szCs w:val="16"/>
        </w:rPr>
      </w:pPr>
    </w:p>
    <w:p w14:paraId="48953487" w14:textId="77777777" w:rsidR="00893972" w:rsidRPr="00575853" w:rsidRDefault="00893972" w:rsidP="00AA5C05">
      <w:pPr>
        <w:snapToGrid w:val="0"/>
        <w:spacing w:line="280" w:lineRule="exact"/>
        <w:ind w:left="1000" w:hangingChars="500" w:hanging="1000"/>
        <w:rPr>
          <w:rFonts w:ascii="微軟正黑體" w:eastAsia="微軟正黑體" w:hAnsi="微軟正黑體"/>
          <w:sz w:val="20"/>
          <w:szCs w:val="20"/>
        </w:rPr>
        <w:sectPr w:rsidR="00893972" w:rsidRPr="00575853" w:rsidSect="00FC69AD">
          <w:headerReference w:type="even" r:id="rId16"/>
          <w:headerReference w:type="default" r:id="rId17"/>
          <w:footerReference w:type="even" r:id="rId18"/>
          <w:footerReference w:type="default" r:id="rId19"/>
          <w:pgSz w:w="11906" w:h="16838" w:code="9"/>
          <w:pgMar w:top="1247" w:right="1134" w:bottom="1134" w:left="1134" w:header="454" w:footer="567" w:gutter="454"/>
          <w:pgNumType w:start="1"/>
          <w:cols w:space="425"/>
          <w:docGrid w:type="lines" w:linePitch="360"/>
        </w:sectPr>
      </w:pPr>
    </w:p>
    <w:p w14:paraId="1F0CF417" w14:textId="59000FF5" w:rsidR="009C4DC1" w:rsidRPr="00575853" w:rsidRDefault="009A4C20" w:rsidP="001345A3">
      <w:pPr>
        <w:pStyle w:val="affe"/>
      </w:pPr>
      <w:bookmarkStart w:id="34" w:name="_Toc511048941"/>
      <w:bookmarkStart w:id="35" w:name="_Toc5219770"/>
      <w:bookmarkStart w:id="36" w:name="_Toc5220029"/>
      <w:bookmarkStart w:id="37" w:name="_Toc98751693"/>
      <w:r w:rsidRPr="00575853">
        <w:rPr>
          <w:rFonts w:hint="eastAsia"/>
        </w:rPr>
        <w:lastRenderedPageBreak/>
        <w:t>第二章　綜合分析</w:t>
      </w:r>
      <w:bookmarkEnd w:id="33"/>
      <w:bookmarkEnd w:id="34"/>
      <w:bookmarkEnd w:id="35"/>
      <w:bookmarkEnd w:id="36"/>
      <w:bookmarkEnd w:id="37"/>
    </w:p>
    <w:p w14:paraId="4EFCD00D" w14:textId="45B5F29B" w:rsidR="005C07C6" w:rsidRPr="00575853" w:rsidRDefault="00E361FA" w:rsidP="00E4662D">
      <w:pPr>
        <w:pStyle w:val="af6"/>
        <w:spacing w:beforeLines="20" w:before="72" w:line="400" w:lineRule="exact"/>
        <w:ind w:firstLine="520"/>
      </w:pPr>
      <w:r w:rsidRPr="00575853">
        <w:rPr>
          <w:rFonts w:hint="eastAsia"/>
        </w:rPr>
        <w:t>本章針對各中央目的事業主管機關辦理之</w:t>
      </w:r>
      <w:r w:rsidR="00CF78FA" w:rsidRPr="005A68E1">
        <w:rPr>
          <w:rFonts w:hint="eastAsia"/>
        </w:rPr>
        <w:t>1</w:t>
      </w:r>
      <w:r w:rsidR="005A68E1" w:rsidRPr="005A68E1">
        <w:rPr>
          <w:rFonts w:hint="eastAsia"/>
        </w:rPr>
        <w:t>8</w:t>
      </w:r>
      <w:r w:rsidRPr="00575853">
        <w:rPr>
          <w:rFonts w:hint="eastAsia"/>
        </w:rPr>
        <w:t>項重點產業調查及推估結果進行綜</w:t>
      </w:r>
      <w:r w:rsidR="00E82587" w:rsidRPr="00575853">
        <w:rPr>
          <w:rFonts w:hint="eastAsia"/>
        </w:rPr>
        <w:t>合</w:t>
      </w:r>
      <w:r w:rsidRPr="00575853">
        <w:rPr>
          <w:rFonts w:hint="eastAsia"/>
        </w:rPr>
        <w:t>分析，</w:t>
      </w:r>
      <w:r w:rsidR="00E82587" w:rsidRPr="00575853">
        <w:rPr>
          <w:rFonts w:hint="eastAsia"/>
        </w:rPr>
        <w:t>相關</w:t>
      </w:r>
      <w:r w:rsidR="00A3048F" w:rsidRPr="00575853">
        <w:rPr>
          <w:rFonts w:hint="eastAsia"/>
        </w:rPr>
        <w:t>內容包括：</w:t>
      </w:r>
      <w:r w:rsidR="00710399" w:rsidRPr="00575853">
        <w:rPr>
          <w:rFonts w:hint="eastAsia"/>
        </w:rPr>
        <w:t>人才需求量化推估結果、欠缺人才</w:t>
      </w:r>
      <w:r w:rsidR="00A3048F" w:rsidRPr="00575853">
        <w:rPr>
          <w:rFonts w:hint="eastAsia"/>
        </w:rPr>
        <w:t>之職</w:t>
      </w:r>
      <w:r w:rsidR="00787EF8">
        <w:rPr>
          <w:rFonts w:hint="eastAsia"/>
        </w:rPr>
        <w:t>業</w:t>
      </w:r>
      <w:r w:rsidR="00710399" w:rsidRPr="00575853">
        <w:rPr>
          <w:rFonts w:hint="eastAsia"/>
        </w:rPr>
        <w:t>、人才欠缺主要</w:t>
      </w:r>
      <w:r w:rsidR="00A3048F" w:rsidRPr="00575853">
        <w:rPr>
          <w:rFonts w:hint="eastAsia"/>
        </w:rPr>
        <w:t>原因</w:t>
      </w:r>
      <w:r w:rsidR="00710399" w:rsidRPr="00575853">
        <w:rPr>
          <w:rFonts w:hint="eastAsia"/>
        </w:rPr>
        <w:t>及</w:t>
      </w:r>
      <w:r w:rsidR="00A3048F" w:rsidRPr="00575853">
        <w:rPr>
          <w:rFonts w:hint="eastAsia"/>
        </w:rPr>
        <w:t>質性需求條件、欠缺人才具招募困難及</w:t>
      </w:r>
      <w:proofErr w:type="gramStart"/>
      <w:r w:rsidR="00A3048F" w:rsidRPr="00575853">
        <w:rPr>
          <w:rFonts w:hint="eastAsia"/>
        </w:rPr>
        <w:t>海外攬才需求</w:t>
      </w:r>
      <w:proofErr w:type="gramEnd"/>
      <w:r w:rsidR="00A3048F" w:rsidRPr="00575853">
        <w:rPr>
          <w:rFonts w:hint="eastAsia"/>
        </w:rPr>
        <w:t>情形</w:t>
      </w:r>
      <w:r w:rsidR="00112A5F" w:rsidRPr="00575853">
        <w:rPr>
          <w:rFonts w:hint="eastAsia"/>
        </w:rPr>
        <w:t>、需跨部會協商解決之人才</w:t>
      </w:r>
      <w:r w:rsidR="003B7595" w:rsidRPr="00575853">
        <w:rPr>
          <w:rFonts w:hint="eastAsia"/>
        </w:rPr>
        <w:t>供需重要</w:t>
      </w:r>
      <w:r w:rsidR="00112A5F" w:rsidRPr="00575853">
        <w:rPr>
          <w:rFonts w:hint="eastAsia"/>
        </w:rPr>
        <w:t>議題</w:t>
      </w:r>
      <w:r w:rsidR="00A3048F" w:rsidRPr="00575853">
        <w:rPr>
          <w:rFonts w:hint="eastAsia"/>
        </w:rPr>
        <w:t>等</w:t>
      </w:r>
      <w:r w:rsidR="00710399" w:rsidRPr="00575853">
        <w:rPr>
          <w:rFonts w:hint="eastAsia"/>
        </w:rPr>
        <w:t>5</w:t>
      </w:r>
      <w:r w:rsidR="00A3048F" w:rsidRPr="00575853">
        <w:rPr>
          <w:rFonts w:hint="eastAsia"/>
        </w:rPr>
        <w:t>面向。</w:t>
      </w:r>
      <w:bookmarkStart w:id="38" w:name="_Toc511048944"/>
      <w:bookmarkStart w:id="39" w:name="_Toc5205237"/>
      <w:bookmarkStart w:id="40" w:name="_Toc5205542"/>
    </w:p>
    <w:p w14:paraId="53C65751" w14:textId="77777777" w:rsidR="00877C67" w:rsidRPr="00575853" w:rsidRDefault="00843EC0" w:rsidP="00BF42DF">
      <w:pPr>
        <w:pStyle w:val="a0"/>
        <w:numPr>
          <w:ilvl w:val="0"/>
          <w:numId w:val="11"/>
        </w:numPr>
        <w:spacing w:before="108"/>
      </w:pPr>
      <w:bookmarkStart w:id="41" w:name="_Toc98751694"/>
      <w:r w:rsidRPr="00575853">
        <w:rPr>
          <w:rFonts w:hint="eastAsia"/>
        </w:rPr>
        <w:t>人才需求</w:t>
      </w:r>
      <w:r w:rsidR="00877C67" w:rsidRPr="00575853">
        <w:rPr>
          <w:rFonts w:hint="eastAsia"/>
        </w:rPr>
        <w:t>量化推估結果</w:t>
      </w:r>
      <w:bookmarkEnd w:id="41"/>
    </w:p>
    <w:p w14:paraId="7B109B09" w14:textId="01104C20" w:rsidR="00D443D1" w:rsidRPr="00575853" w:rsidRDefault="00E86954" w:rsidP="00E4662D">
      <w:pPr>
        <w:pStyle w:val="affc"/>
        <w:spacing w:beforeLines="20" w:before="72" w:line="400" w:lineRule="exact"/>
        <w:ind w:firstLine="520"/>
      </w:pPr>
      <w:r w:rsidRPr="00575853">
        <w:rPr>
          <w:rFonts w:hint="eastAsia"/>
        </w:rPr>
        <w:t>各重點產業</w:t>
      </w:r>
      <w:r w:rsidR="00710399" w:rsidRPr="00575853">
        <w:rPr>
          <w:rFonts w:hint="eastAsia"/>
        </w:rPr>
        <w:t>主</w:t>
      </w:r>
      <w:r w:rsidRPr="00575853">
        <w:rPr>
          <w:rFonts w:hint="eastAsia"/>
        </w:rPr>
        <w:t>管部會依據產業特性，參考產業發展趨勢資料及專家會談意見，透過人力需求推估</w:t>
      </w:r>
      <w:r w:rsidR="00E35539" w:rsidRPr="00575853">
        <w:rPr>
          <w:rFonts w:hint="eastAsia"/>
          <w:lang w:eastAsia="zh-HK"/>
        </w:rPr>
        <w:t>方法</w:t>
      </w:r>
      <w:r w:rsidRPr="00575853">
        <w:rPr>
          <w:rFonts w:hint="eastAsia"/>
        </w:rPr>
        <w:t>或雇主調查</w:t>
      </w:r>
      <w:r w:rsidR="006E31F4" w:rsidRPr="00575853">
        <w:rPr>
          <w:rStyle w:val="af1"/>
        </w:rPr>
        <w:footnoteReference w:id="3"/>
      </w:r>
      <w:r w:rsidRPr="00575853">
        <w:rPr>
          <w:rFonts w:hint="eastAsia"/>
        </w:rPr>
        <w:t>等方</w:t>
      </w:r>
      <w:r w:rsidR="00AE0017" w:rsidRPr="00575853">
        <w:rPr>
          <w:rFonts w:hint="eastAsia"/>
          <w:lang w:eastAsia="zh-HK"/>
        </w:rPr>
        <w:t>式</w:t>
      </w:r>
      <w:r w:rsidRPr="00575853">
        <w:rPr>
          <w:rFonts w:hint="eastAsia"/>
        </w:rPr>
        <w:t>，對未來3</w:t>
      </w:r>
      <w:r w:rsidR="00C44F1A" w:rsidRPr="00575853">
        <w:rPr>
          <w:rFonts w:hint="eastAsia"/>
        </w:rPr>
        <w:t>年人才新增需求進行推估</w:t>
      </w:r>
      <w:r w:rsidR="005E6363" w:rsidRPr="00575853">
        <w:rPr>
          <w:rFonts w:hint="eastAsia"/>
          <w:lang w:eastAsia="zh-HK"/>
        </w:rPr>
        <w:t>。</w:t>
      </w:r>
    </w:p>
    <w:p w14:paraId="47189597" w14:textId="35B1C127" w:rsidR="00FC0B38" w:rsidRPr="00575853" w:rsidRDefault="00D443D1" w:rsidP="00E4662D">
      <w:pPr>
        <w:pStyle w:val="affc"/>
        <w:spacing w:beforeLines="20" w:before="72" w:line="400" w:lineRule="exact"/>
        <w:ind w:firstLine="520"/>
      </w:pPr>
      <w:r w:rsidRPr="00575853">
        <w:rPr>
          <w:rFonts w:hint="eastAsia"/>
          <w:lang w:eastAsia="zh-HK"/>
        </w:rPr>
        <w:t>如圖3所示，</w:t>
      </w:r>
      <w:r w:rsidR="00C44F1A" w:rsidRPr="00575853">
        <w:rPr>
          <w:rFonts w:hint="eastAsia"/>
        </w:rPr>
        <w:t>各</w:t>
      </w:r>
      <w:r w:rsidR="00746B0B" w:rsidRPr="00575853">
        <w:rPr>
          <w:rFonts w:hint="eastAsia"/>
        </w:rPr>
        <w:t>重點產業</w:t>
      </w:r>
      <w:r w:rsidR="00E86954" w:rsidRPr="00575853">
        <w:rPr>
          <w:rFonts w:hint="eastAsia"/>
        </w:rPr>
        <w:t>1</w:t>
      </w:r>
      <w:r w:rsidR="00593732" w:rsidRPr="00575853">
        <w:rPr>
          <w:rFonts w:hint="eastAsia"/>
        </w:rPr>
        <w:t>1</w:t>
      </w:r>
      <w:r w:rsidR="009303F3">
        <w:rPr>
          <w:rFonts w:hint="eastAsia"/>
        </w:rPr>
        <w:t>1</w:t>
      </w:r>
      <w:r w:rsidR="00593732" w:rsidRPr="00575853">
        <w:rPr>
          <w:rFonts w:hint="eastAsia"/>
        </w:rPr>
        <w:t>-11</w:t>
      </w:r>
      <w:r w:rsidR="009303F3">
        <w:rPr>
          <w:rFonts w:hint="eastAsia"/>
        </w:rPr>
        <w:t>3</w:t>
      </w:r>
      <w:r w:rsidR="00E86954" w:rsidRPr="00575853">
        <w:rPr>
          <w:rFonts w:hint="eastAsia"/>
        </w:rPr>
        <w:t>年</w:t>
      </w:r>
      <w:r w:rsidR="00746B0B" w:rsidRPr="00575853">
        <w:rPr>
          <w:rFonts w:hint="eastAsia"/>
        </w:rPr>
        <w:t>均有新增人力需求</w:t>
      </w:r>
      <w:r w:rsidR="00BF4253" w:rsidRPr="00575853">
        <w:rPr>
          <w:rFonts w:hint="eastAsia"/>
        </w:rPr>
        <w:t>，</w:t>
      </w:r>
      <w:r w:rsidR="00BB0EAB" w:rsidRPr="00575853">
        <w:rPr>
          <w:rFonts w:hint="eastAsia"/>
          <w:lang w:eastAsia="zh-HK"/>
        </w:rPr>
        <w:t>其中</w:t>
      </w:r>
      <w:r w:rsidR="00BB0EAB" w:rsidRPr="00575853">
        <w:rPr>
          <w:rFonts w:hint="eastAsia"/>
        </w:rPr>
        <w:t>，</w:t>
      </w:r>
      <w:r w:rsidR="00BF4253" w:rsidRPr="0051391B">
        <w:rPr>
          <w:rFonts w:hint="eastAsia"/>
          <w:lang w:eastAsia="zh-HK"/>
        </w:rPr>
        <w:t>保險業</w:t>
      </w:r>
      <w:r w:rsidR="00164F71" w:rsidRPr="0051391B">
        <w:rPr>
          <w:rFonts w:hint="eastAsia"/>
          <w:lang w:eastAsia="zh-HK"/>
        </w:rPr>
        <w:t>平均每年新增</w:t>
      </w:r>
      <w:r w:rsidR="006C1C10" w:rsidRPr="0051391B">
        <w:rPr>
          <w:rFonts w:hint="eastAsia"/>
          <w:lang w:eastAsia="zh-HK"/>
        </w:rPr>
        <w:t>需求約</w:t>
      </w:r>
      <w:r w:rsidR="00164F71" w:rsidRPr="0051391B">
        <w:rPr>
          <w:rFonts w:hint="eastAsia"/>
          <w:lang w:eastAsia="zh-HK"/>
        </w:rPr>
        <w:t>1.</w:t>
      </w:r>
      <w:r w:rsidR="0051391B" w:rsidRPr="0051391B">
        <w:rPr>
          <w:rFonts w:hint="eastAsia"/>
        </w:rPr>
        <w:t>6</w:t>
      </w:r>
      <w:r w:rsidR="00164F71" w:rsidRPr="0051391B">
        <w:rPr>
          <w:rFonts w:hint="eastAsia"/>
          <w:lang w:eastAsia="zh-HK"/>
        </w:rPr>
        <w:t>萬人</w:t>
      </w:r>
      <w:r w:rsidR="00335681" w:rsidRPr="0051391B">
        <w:rPr>
          <w:rFonts w:hint="eastAsia"/>
          <w:lang w:eastAsia="zh-HK"/>
        </w:rPr>
        <w:t>最多，</w:t>
      </w:r>
      <w:r w:rsidR="0051391B">
        <w:rPr>
          <w:rFonts w:hint="eastAsia"/>
          <w:lang w:eastAsia="zh-HK"/>
        </w:rPr>
        <w:t>其次為</w:t>
      </w:r>
      <w:r w:rsidR="00335681" w:rsidRPr="0051391B">
        <w:rPr>
          <w:rFonts w:hint="eastAsia"/>
          <w:lang w:eastAsia="zh-HK"/>
        </w:rPr>
        <w:t>智慧機械產業</w:t>
      </w:r>
      <w:r w:rsidR="0051391B" w:rsidRPr="0051391B">
        <w:rPr>
          <w:rFonts w:hint="eastAsia"/>
        </w:rPr>
        <w:t>1.5</w:t>
      </w:r>
      <w:r w:rsidR="00335681" w:rsidRPr="0051391B">
        <w:rPr>
          <w:rFonts w:hint="eastAsia"/>
          <w:lang w:eastAsia="zh-HK"/>
        </w:rPr>
        <w:t>萬人</w:t>
      </w:r>
      <w:r w:rsidR="0051391B">
        <w:rPr>
          <w:rFonts w:hint="eastAsia"/>
          <w:lang w:eastAsia="zh-HK"/>
        </w:rPr>
        <w:t>，通訊（含</w:t>
      </w:r>
      <w:r w:rsidR="0051391B">
        <w:rPr>
          <w:rFonts w:hint="eastAsia"/>
        </w:rPr>
        <w:t>5G</w:t>
      </w:r>
      <w:r w:rsidR="0051391B">
        <w:rPr>
          <w:rFonts w:hint="eastAsia"/>
          <w:lang w:eastAsia="zh-HK"/>
        </w:rPr>
        <w:t>）產業</w:t>
      </w:r>
      <w:r w:rsidR="0051391B">
        <w:rPr>
          <w:rFonts w:hint="eastAsia"/>
        </w:rPr>
        <w:t>0.5</w:t>
      </w:r>
      <w:r w:rsidR="0051391B">
        <w:rPr>
          <w:rFonts w:hint="eastAsia"/>
          <w:lang w:eastAsia="zh-HK"/>
        </w:rPr>
        <w:t>萬人再次之</w:t>
      </w:r>
      <w:r w:rsidR="00746B0B" w:rsidRPr="0051391B">
        <w:rPr>
          <w:rFonts w:hint="eastAsia"/>
        </w:rPr>
        <w:t>；</w:t>
      </w:r>
      <w:r w:rsidR="00335681" w:rsidRPr="0051391B">
        <w:rPr>
          <w:rFonts w:hint="eastAsia"/>
          <w:lang w:eastAsia="zh-HK"/>
        </w:rPr>
        <w:t>惟因各產業所需人力規模不一，</w:t>
      </w:r>
      <w:r w:rsidR="005C1264" w:rsidRPr="0051391B">
        <w:rPr>
          <w:rFonts w:hint="eastAsia"/>
          <w:lang w:eastAsia="zh-HK"/>
        </w:rPr>
        <w:t>新增需求人數多，並不一定代表</w:t>
      </w:r>
      <w:r w:rsidR="00BB6646" w:rsidRPr="0051391B">
        <w:rPr>
          <w:rFonts w:hint="eastAsia"/>
          <w:lang w:eastAsia="zh-HK"/>
        </w:rPr>
        <w:t>該產業</w:t>
      </w:r>
      <w:r w:rsidR="006005AC" w:rsidRPr="0051391B">
        <w:rPr>
          <w:rFonts w:hint="eastAsia"/>
          <w:lang w:eastAsia="zh-HK"/>
        </w:rPr>
        <w:t>人才</w:t>
      </w:r>
      <w:r w:rsidR="005C1264" w:rsidRPr="0051391B">
        <w:rPr>
          <w:rFonts w:hint="eastAsia"/>
          <w:lang w:eastAsia="zh-HK"/>
        </w:rPr>
        <w:t>需求</w:t>
      </w:r>
      <w:r w:rsidR="006005AC" w:rsidRPr="0051391B">
        <w:rPr>
          <w:rFonts w:hint="eastAsia"/>
          <w:lang w:eastAsia="zh-HK"/>
        </w:rPr>
        <w:t>孔</w:t>
      </w:r>
      <w:r w:rsidR="009C442D" w:rsidRPr="0051391B">
        <w:rPr>
          <w:rFonts w:hint="eastAsia"/>
          <w:lang w:eastAsia="zh-HK"/>
        </w:rPr>
        <w:t>急</w:t>
      </w:r>
      <w:r w:rsidR="00BB6646" w:rsidRPr="0051391B">
        <w:rPr>
          <w:rFonts w:hint="eastAsia"/>
        </w:rPr>
        <w:t>，</w:t>
      </w:r>
      <w:r w:rsidR="00BB6646" w:rsidRPr="0051391B">
        <w:rPr>
          <w:rFonts w:hint="eastAsia"/>
          <w:lang w:eastAsia="zh-HK"/>
        </w:rPr>
        <w:t>為評估各產業人才需求之急迫性</w:t>
      </w:r>
      <w:r w:rsidR="005C1264" w:rsidRPr="0051391B">
        <w:rPr>
          <w:rFonts w:hint="eastAsia"/>
          <w:lang w:eastAsia="zh-HK"/>
        </w:rPr>
        <w:t>，</w:t>
      </w:r>
      <w:r w:rsidR="001B4C79" w:rsidRPr="0051391B">
        <w:rPr>
          <w:rFonts w:hint="eastAsia"/>
          <w:lang w:eastAsia="zh-HK"/>
        </w:rPr>
        <w:t>本報告</w:t>
      </w:r>
      <w:r w:rsidR="00C44F1A" w:rsidRPr="0051391B">
        <w:rPr>
          <w:rFonts w:hint="eastAsia"/>
        </w:rPr>
        <w:t>進一步</w:t>
      </w:r>
      <w:r w:rsidR="00BB6646" w:rsidRPr="0051391B">
        <w:rPr>
          <w:rFonts w:hint="eastAsia"/>
          <w:lang w:eastAsia="zh-HK"/>
        </w:rPr>
        <w:t>觀察</w:t>
      </w:r>
      <w:r w:rsidR="008C74C0" w:rsidRPr="0051391B">
        <w:rPr>
          <w:rFonts w:hint="eastAsia"/>
        </w:rPr>
        <w:t>各產</w:t>
      </w:r>
      <w:r w:rsidR="008C74C0" w:rsidRPr="00EB4DDA">
        <w:rPr>
          <w:rFonts w:hint="eastAsia"/>
        </w:rPr>
        <w:t>業新增需求人數占該產業就業人數</w:t>
      </w:r>
      <w:r w:rsidR="0069762E" w:rsidRPr="00EB4DDA">
        <w:rPr>
          <w:rStyle w:val="af1"/>
        </w:rPr>
        <w:footnoteReference w:id="4"/>
      </w:r>
      <w:r w:rsidR="00D13365" w:rsidRPr="00EB4DDA">
        <w:rPr>
          <w:rFonts w:hint="eastAsia"/>
          <w:lang w:eastAsia="zh-HK"/>
        </w:rPr>
        <w:t>之</w:t>
      </w:r>
      <w:r w:rsidR="008C74C0" w:rsidRPr="00EB4DDA">
        <w:rPr>
          <w:rFonts w:hint="eastAsia"/>
        </w:rPr>
        <w:t>比例</w:t>
      </w:r>
      <w:r w:rsidR="00685035" w:rsidRPr="00EB4DDA">
        <w:rPr>
          <w:rFonts w:hint="eastAsia"/>
        </w:rPr>
        <w:t>，</w:t>
      </w:r>
      <w:r w:rsidR="00746B0B" w:rsidRPr="00EB4DDA">
        <w:rPr>
          <w:rFonts w:hint="eastAsia"/>
        </w:rPr>
        <w:t>可發現</w:t>
      </w:r>
      <w:r w:rsidR="00BD44B9" w:rsidRPr="00EB4DDA">
        <w:rPr>
          <w:rFonts w:hint="eastAsia"/>
          <w:b/>
        </w:rPr>
        <w:t>「人工智慧應用服務」</w:t>
      </w:r>
      <w:r w:rsidR="00BD44B9" w:rsidRPr="00EB4DDA">
        <w:rPr>
          <w:rFonts w:hint="eastAsia"/>
        </w:rPr>
        <w:t>產業</w:t>
      </w:r>
      <w:r w:rsidR="00ED0FF3" w:rsidRPr="00EB4DDA">
        <w:rPr>
          <w:rStyle w:val="af1"/>
        </w:rPr>
        <w:footnoteReference w:id="5"/>
      </w:r>
      <w:r w:rsidR="00E40389" w:rsidRPr="00EB4DDA">
        <w:rPr>
          <w:rFonts w:hint="eastAsia"/>
        </w:rPr>
        <w:t>在於</w:t>
      </w:r>
      <w:r w:rsidR="00ED0FF3" w:rsidRPr="00EB4DDA">
        <w:rPr>
          <w:rFonts w:hint="eastAsia"/>
        </w:rPr>
        <w:t>COVID-19</w:t>
      </w:r>
      <w:r w:rsidR="00BE3E9E" w:rsidRPr="00EB4DDA">
        <w:rPr>
          <w:rFonts w:hint="eastAsia"/>
        </w:rPr>
        <w:t>疫情影響下，</w:t>
      </w:r>
      <w:r w:rsidR="00E40389" w:rsidRPr="00EB4DDA">
        <w:rPr>
          <w:rFonts w:hint="eastAsia"/>
        </w:rPr>
        <w:t>醫療</w:t>
      </w:r>
      <w:r w:rsidR="00C21CBD" w:rsidRPr="00EB4DDA">
        <w:rPr>
          <w:rFonts w:hint="eastAsia"/>
        </w:rPr>
        <w:t>生技產業大量導入AI技術</w:t>
      </w:r>
      <w:r w:rsidR="007B05E4" w:rsidRPr="00EB4DDA">
        <w:rPr>
          <w:rFonts w:hint="eastAsia"/>
        </w:rPr>
        <w:t>，</w:t>
      </w:r>
      <w:r w:rsidR="003732C4" w:rsidRPr="00EB4DDA">
        <w:rPr>
          <w:rFonts w:hint="eastAsia"/>
        </w:rPr>
        <w:t>且</w:t>
      </w:r>
      <w:r w:rsidR="00C21CBD" w:rsidRPr="00EB4DDA">
        <w:rPr>
          <w:rFonts w:hint="eastAsia"/>
        </w:rPr>
        <w:t>預期AI應用發展在醫療照護領域將快速成長，</w:t>
      </w:r>
      <w:r w:rsidR="00E451C2">
        <w:rPr>
          <w:rFonts w:hint="eastAsia"/>
        </w:rPr>
        <w:t>同步</w:t>
      </w:r>
      <w:r w:rsidR="00C21CBD" w:rsidRPr="00EB4DDA">
        <w:rPr>
          <w:rFonts w:hint="eastAsia"/>
        </w:rPr>
        <w:t>帶動人才需求</w:t>
      </w:r>
      <w:r w:rsidR="00BE3E9E" w:rsidRPr="00EB4DDA">
        <w:rPr>
          <w:rFonts w:hint="eastAsia"/>
        </w:rPr>
        <w:t>增長</w:t>
      </w:r>
      <w:r w:rsidR="003732C4" w:rsidRPr="00EB4DDA">
        <w:rPr>
          <w:rFonts w:hint="eastAsia"/>
        </w:rPr>
        <w:t>，因此</w:t>
      </w:r>
      <w:r w:rsidR="00A55B01" w:rsidRPr="00EB4DDA">
        <w:rPr>
          <w:rFonts w:hint="eastAsia"/>
        </w:rPr>
        <w:t>新增需求人數</w:t>
      </w:r>
      <w:r w:rsidR="00BE3E9E" w:rsidRPr="00EB4DDA">
        <w:rPr>
          <w:rFonts w:hint="eastAsia"/>
        </w:rPr>
        <w:t>占比</w:t>
      </w:r>
      <w:r w:rsidR="003732C4" w:rsidRPr="00EB4DDA">
        <w:rPr>
          <w:rFonts w:hint="eastAsia"/>
        </w:rPr>
        <w:t>為</w:t>
      </w:r>
      <w:r w:rsidR="00BE3E9E" w:rsidRPr="00EB4DDA">
        <w:rPr>
          <w:rFonts w:hint="eastAsia"/>
        </w:rPr>
        <w:t>21.7%相對較高</w:t>
      </w:r>
      <w:r w:rsidR="00BE3E9E" w:rsidRPr="00EB4DDA">
        <w:rPr>
          <w:rStyle w:val="af1"/>
        </w:rPr>
        <w:footnoteReference w:id="6"/>
      </w:r>
      <w:r w:rsidR="00C21CBD" w:rsidRPr="00EB4DDA">
        <w:rPr>
          <w:rFonts w:hint="eastAsia"/>
        </w:rPr>
        <w:t>；</w:t>
      </w:r>
      <w:r w:rsidR="00A55B01" w:rsidRPr="00EB4DDA">
        <w:rPr>
          <w:rFonts w:hint="eastAsia"/>
        </w:rPr>
        <w:t>此外，在政府推動「智慧機械產業推動方案」下，智慧製造成為帶動臺灣產業數位轉型、跨界整合</w:t>
      </w:r>
      <w:r w:rsidR="00572085" w:rsidRPr="00EB4DDA">
        <w:rPr>
          <w:rFonts w:hint="eastAsia"/>
        </w:rPr>
        <w:t>，及</w:t>
      </w:r>
      <w:r w:rsidR="00A55B01" w:rsidRPr="00EB4DDA">
        <w:rPr>
          <w:rFonts w:hint="eastAsia"/>
        </w:rPr>
        <w:t>邁向高階製造之重點，</w:t>
      </w:r>
      <w:r w:rsidR="00572085" w:rsidRPr="00EB4DDA">
        <w:rPr>
          <w:rFonts w:hint="eastAsia"/>
        </w:rPr>
        <w:t>故</w:t>
      </w:r>
      <w:r w:rsidR="00952141" w:rsidRPr="00EB4DDA">
        <w:rPr>
          <w:rFonts w:hint="eastAsia"/>
          <w:b/>
        </w:rPr>
        <w:t>「</w:t>
      </w:r>
      <w:r w:rsidR="0051391B" w:rsidRPr="00EB4DDA">
        <w:rPr>
          <w:rFonts w:hint="eastAsia"/>
          <w:b/>
        </w:rPr>
        <w:t>智慧機械</w:t>
      </w:r>
      <w:r w:rsidR="00952141" w:rsidRPr="00EB4DDA">
        <w:rPr>
          <w:rFonts w:hint="eastAsia"/>
          <w:b/>
        </w:rPr>
        <w:t>」</w:t>
      </w:r>
      <w:r w:rsidR="009B2B4F" w:rsidRPr="00EB4DDA">
        <w:rPr>
          <w:rFonts w:hint="eastAsia"/>
        </w:rPr>
        <w:t>產業</w:t>
      </w:r>
      <w:r w:rsidR="00A55B01" w:rsidRPr="00EB4DDA">
        <w:rPr>
          <w:rFonts w:hint="eastAsia"/>
        </w:rPr>
        <w:t>之新增需求人數</w:t>
      </w:r>
      <w:r w:rsidR="009B2B4F" w:rsidRPr="00EB4DDA">
        <w:rPr>
          <w:rFonts w:hint="eastAsia"/>
          <w:lang w:eastAsia="zh-HK"/>
        </w:rPr>
        <w:t>占</w:t>
      </w:r>
      <w:r w:rsidR="00A55B01" w:rsidRPr="00EB4DDA">
        <w:rPr>
          <w:rFonts w:hint="eastAsia"/>
          <w:lang w:eastAsia="zh-HK"/>
        </w:rPr>
        <w:t>比為</w:t>
      </w:r>
      <w:r w:rsidR="009B2B4F" w:rsidRPr="00EB4DDA">
        <w:rPr>
          <w:rFonts w:hint="eastAsia"/>
          <w:lang w:eastAsia="zh-HK"/>
        </w:rPr>
        <w:t>1</w:t>
      </w:r>
      <w:r w:rsidR="0051391B" w:rsidRPr="00EB4DDA">
        <w:rPr>
          <w:rFonts w:hint="eastAsia"/>
        </w:rPr>
        <w:t>1</w:t>
      </w:r>
      <w:r w:rsidR="009B2B4F" w:rsidRPr="00EB4DDA">
        <w:rPr>
          <w:rFonts w:hint="eastAsia"/>
          <w:lang w:eastAsia="zh-HK"/>
        </w:rPr>
        <w:t>.</w:t>
      </w:r>
      <w:r w:rsidR="0051391B" w:rsidRPr="00EB4DDA">
        <w:rPr>
          <w:rFonts w:hint="eastAsia"/>
        </w:rPr>
        <w:t>9</w:t>
      </w:r>
      <w:r w:rsidR="009B2B4F" w:rsidRPr="00EB4DDA">
        <w:rPr>
          <w:rFonts w:hint="eastAsia"/>
          <w:lang w:eastAsia="zh-HK"/>
        </w:rPr>
        <w:t>%</w:t>
      </w:r>
      <w:r w:rsidR="00A55B01" w:rsidRPr="00EB4DDA">
        <w:rPr>
          <w:rFonts w:hint="eastAsia"/>
        </w:rPr>
        <w:t>次之</w:t>
      </w:r>
      <w:r w:rsidR="00C21CBD" w:rsidRPr="00EB4DDA">
        <w:rPr>
          <w:rFonts w:hint="eastAsia"/>
        </w:rPr>
        <w:t>；</w:t>
      </w:r>
      <w:r w:rsidR="00A55B01" w:rsidRPr="00EB4DDA">
        <w:rPr>
          <w:rFonts w:hint="eastAsia"/>
        </w:rPr>
        <w:t>而</w:t>
      </w:r>
      <w:r w:rsidR="0082763A" w:rsidRPr="00EB4DDA">
        <w:rPr>
          <w:rFonts w:hint="eastAsia"/>
        </w:rPr>
        <w:t>在面對環境生態永續議題</w:t>
      </w:r>
      <w:r w:rsidR="00A55B01" w:rsidRPr="00EB4DDA">
        <w:rPr>
          <w:rFonts w:hint="eastAsia"/>
        </w:rPr>
        <w:t>及食品安全意識抬頭的情況下，有機農產品逐漸受到消費者青睞，</w:t>
      </w:r>
      <w:r w:rsidR="00E451C2">
        <w:rPr>
          <w:rFonts w:hint="eastAsia"/>
        </w:rPr>
        <w:t>亦</w:t>
      </w:r>
      <w:r w:rsidR="00A55B01" w:rsidRPr="00EB4DDA">
        <w:rPr>
          <w:rFonts w:hint="eastAsia"/>
        </w:rPr>
        <w:t>將帶動未來</w:t>
      </w:r>
      <w:r w:rsidR="00A55B01" w:rsidRPr="00EB4DDA">
        <w:rPr>
          <w:rFonts w:hint="eastAsia"/>
          <w:b/>
          <w:bCs/>
        </w:rPr>
        <w:t>「有機農</w:t>
      </w:r>
      <w:r w:rsidR="00C128BD" w:rsidRPr="00EB4DDA">
        <w:rPr>
          <w:rFonts w:hint="eastAsia"/>
          <w:b/>
          <w:bCs/>
        </w:rPr>
        <w:t>業</w:t>
      </w:r>
      <w:r w:rsidR="00A55B01" w:rsidRPr="00EB4DDA">
        <w:rPr>
          <w:rFonts w:hint="eastAsia"/>
          <w:b/>
          <w:bCs/>
        </w:rPr>
        <w:t>」</w:t>
      </w:r>
      <w:r w:rsidR="00C128BD" w:rsidRPr="00EB4DDA">
        <w:rPr>
          <w:rFonts w:hint="eastAsia"/>
        </w:rPr>
        <w:t>從業人數持續成長</w:t>
      </w:r>
      <w:r w:rsidR="00A55B01" w:rsidRPr="00EB4DDA">
        <w:rPr>
          <w:rFonts w:hint="eastAsia"/>
        </w:rPr>
        <w:t>，新增需求人數</w:t>
      </w:r>
      <w:r w:rsidR="00A55B01" w:rsidRPr="00EB4DDA">
        <w:rPr>
          <w:rFonts w:hint="eastAsia"/>
          <w:lang w:eastAsia="zh-HK"/>
        </w:rPr>
        <w:t>占比為1</w:t>
      </w:r>
      <w:r w:rsidR="00A55B01" w:rsidRPr="00EB4DDA">
        <w:rPr>
          <w:rFonts w:hint="eastAsia"/>
        </w:rPr>
        <w:t>0</w:t>
      </w:r>
      <w:r w:rsidR="00A55B01" w:rsidRPr="00EB4DDA">
        <w:rPr>
          <w:rFonts w:hint="eastAsia"/>
          <w:lang w:eastAsia="zh-HK"/>
        </w:rPr>
        <w:t>.</w:t>
      </w:r>
      <w:r w:rsidR="00A55B01" w:rsidRPr="00EB4DDA">
        <w:rPr>
          <w:rFonts w:hint="eastAsia"/>
        </w:rPr>
        <w:t>5</w:t>
      </w:r>
      <w:r w:rsidR="00A55B01" w:rsidRPr="00EB4DDA">
        <w:rPr>
          <w:rFonts w:hint="eastAsia"/>
          <w:lang w:eastAsia="zh-HK"/>
        </w:rPr>
        <w:t>%</w:t>
      </w:r>
      <w:r w:rsidR="00A55B01" w:rsidRPr="00EB4DDA">
        <w:rPr>
          <w:rFonts w:hint="eastAsia"/>
        </w:rPr>
        <w:t>再次之</w:t>
      </w:r>
      <w:r w:rsidR="003A37F9" w:rsidRPr="005E6F3E">
        <w:rPr>
          <w:rFonts w:hint="eastAsia"/>
        </w:rPr>
        <w:t>。</w:t>
      </w:r>
    </w:p>
    <w:p w14:paraId="152F9C4C" w14:textId="7F2370D6" w:rsidR="00A82D00" w:rsidRPr="00575853" w:rsidRDefault="00A82D00" w:rsidP="00CD00FF">
      <w:pPr>
        <w:pStyle w:val="-"/>
        <w:keepNext/>
        <w:spacing w:beforeLines="30" w:before="108" w:beforeAutospacing="0"/>
        <w:rPr>
          <w:lang w:eastAsia="zh-HK"/>
        </w:rPr>
      </w:pPr>
      <w:bookmarkStart w:id="42" w:name="_Ref35243625"/>
      <w:bookmarkStart w:id="43" w:name="_Toc99528353"/>
      <w:r w:rsidRPr="005E6F3E">
        <w:t>圖</w:t>
      </w:r>
      <w:fldSimple w:instr=" SEQ 圖 \* ARABIC ">
        <w:r w:rsidR="00FC0D52">
          <w:rPr>
            <w:noProof/>
          </w:rPr>
          <w:t>3</w:t>
        </w:r>
      </w:fldSimple>
      <w:bookmarkEnd w:id="42"/>
      <w:r w:rsidRPr="005E6F3E">
        <w:rPr>
          <w:rFonts w:hint="eastAsia"/>
        </w:rPr>
        <w:t xml:space="preserve">　重點產業人才平均每年新增需求人數</w:t>
      </w:r>
      <w:r w:rsidR="004D0CEE" w:rsidRPr="005E6F3E">
        <w:rPr>
          <w:rFonts w:hint="eastAsia"/>
          <w:lang w:eastAsia="zh-HK"/>
        </w:rPr>
        <w:t>及</w:t>
      </w:r>
      <w:r w:rsidR="0043434A" w:rsidRPr="005E6F3E">
        <w:rPr>
          <w:rFonts w:hint="eastAsia"/>
          <w:lang w:eastAsia="zh-HK"/>
        </w:rPr>
        <w:t>其</w:t>
      </w:r>
      <w:r w:rsidR="008C74C0" w:rsidRPr="005E6F3E">
        <w:rPr>
          <w:rFonts w:hint="eastAsia"/>
        </w:rPr>
        <w:t>占比</w:t>
      </w:r>
      <w:bookmarkEnd w:id="43"/>
    </w:p>
    <w:p w14:paraId="5E8BCC4D" w14:textId="4219CDBA" w:rsidR="00865C5E" w:rsidRPr="00575853" w:rsidRDefault="00267906" w:rsidP="00CD00FF">
      <w:pPr>
        <w:keepNext/>
        <w:jc w:val="center"/>
        <w:rPr>
          <w:rFonts w:ascii="微軟正黑體" w:eastAsia="微軟正黑體" w:hAnsi="微軟正黑體"/>
          <w:sz w:val="20"/>
          <w:szCs w:val="20"/>
        </w:rPr>
      </w:pPr>
      <w:bookmarkStart w:id="44" w:name="_Ref34990344"/>
      <w:r>
        <w:rPr>
          <w:rFonts w:ascii="微軟正黑體" w:eastAsia="微軟正黑體" w:hAnsi="微軟正黑體"/>
          <w:noProof/>
          <w:sz w:val="20"/>
          <w:szCs w:val="20"/>
        </w:rPr>
        <w:drawing>
          <wp:inline distT="0" distB="0" distL="0" distR="0" wp14:anchorId="552538A8" wp14:editId="0FD96EE6">
            <wp:extent cx="4938880" cy="18288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8330" cy="1839705"/>
                    </a:xfrm>
                    <a:prstGeom prst="rect">
                      <a:avLst/>
                    </a:prstGeom>
                    <a:noFill/>
                  </pic:spPr>
                </pic:pic>
              </a:graphicData>
            </a:graphic>
          </wp:inline>
        </w:drawing>
      </w:r>
    </w:p>
    <w:p w14:paraId="342984C2" w14:textId="49AF6E7D" w:rsidR="00313DBB" w:rsidRPr="00575853" w:rsidRDefault="00574725" w:rsidP="00CD00FF">
      <w:pPr>
        <w:spacing w:line="240" w:lineRule="exact"/>
        <w:ind w:left="400" w:hangingChars="200" w:hanging="400"/>
        <w:rPr>
          <w:rFonts w:ascii="微軟正黑體" w:eastAsia="微軟正黑體" w:hAnsi="微軟正黑體"/>
          <w:sz w:val="20"/>
          <w:szCs w:val="20"/>
        </w:rPr>
      </w:pPr>
      <w:proofErr w:type="gramStart"/>
      <w:r w:rsidRPr="00575853">
        <w:rPr>
          <w:rFonts w:ascii="微軟正黑體" w:eastAsia="微軟正黑體" w:hAnsi="微軟正黑體" w:hint="eastAsia"/>
          <w:sz w:val="20"/>
          <w:szCs w:val="20"/>
        </w:rPr>
        <w:t>註</w:t>
      </w:r>
      <w:proofErr w:type="gramEnd"/>
      <w:r w:rsidRPr="00575853">
        <w:rPr>
          <w:rFonts w:ascii="微軟正黑體" w:eastAsia="微軟正黑體" w:hAnsi="微軟正黑體" w:hint="eastAsia"/>
          <w:sz w:val="20"/>
          <w:szCs w:val="20"/>
        </w:rPr>
        <w:t>：</w:t>
      </w:r>
      <w:r w:rsidR="00313DBB" w:rsidRPr="00575853">
        <w:rPr>
          <w:rFonts w:ascii="微軟正黑體" w:eastAsia="微軟正黑體" w:hAnsi="微軟正黑體" w:hint="eastAsia"/>
          <w:sz w:val="20"/>
          <w:szCs w:val="20"/>
          <w:lang w:eastAsia="zh-HK"/>
        </w:rPr>
        <w:t>新增需求人數占比係指產業新增需求人數占該產業就業人數之比例</w:t>
      </w:r>
      <w:r w:rsidR="00356CE9" w:rsidRPr="00575853">
        <w:rPr>
          <w:rFonts w:ascii="微軟正黑體" w:eastAsia="微軟正黑體" w:hAnsi="微軟正黑體" w:hint="eastAsia"/>
          <w:sz w:val="20"/>
          <w:szCs w:val="20"/>
          <w:lang w:eastAsia="zh-HK"/>
        </w:rPr>
        <w:t>。</w:t>
      </w:r>
    </w:p>
    <w:p w14:paraId="58E390AC" w14:textId="75AD9863" w:rsidR="004354EC" w:rsidRDefault="008D5A6D" w:rsidP="00BF42DF">
      <w:pPr>
        <w:pStyle w:val="a0"/>
        <w:numPr>
          <w:ilvl w:val="0"/>
          <w:numId w:val="11"/>
        </w:numPr>
        <w:spacing w:before="108"/>
      </w:pPr>
      <w:bookmarkStart w:id="45" w:name="_Toc98751695"/>
      <w:bookmarkEnd w:id="44"/>
      <w:r w:rsidRPr="00575853">
        <w:rPr>
          <w:rFonts w:hint="eastAsia"/>
        </w:rPr>
        <w:lastRenderedPageBreak/>
        <w:t>欠</w:t>
      </w:r>
      <w:r w:rsidR="00C441FE" w:rsidRPr="00575853">
        <w:rPr>
          <w:rFonts w:hint="eastAsia"/>
        </w:rPr>
        <w:t>缺</w:t>
      </w:r>
      <w:r w:rsidR="00B86D39" w:rsidRPr="00575853">
        <w:rPr>
          <w:rFonts w:hint="eastAsia"/>
        </w:rPr>
        <w:t>人才</w:t>
      </w:r>
      <w:bookmarkEnd w:id="38"/>
      <w:bookmarkEnd w:id="39"/>
      <w:bookmarkEnd w:id="40"/>
      <w:r w:rsidR="00FC0B38" w:rsidRPr="00575853">
        <w:rPr>
          <w:rFonts w:hint="eastAsia"/>
        </w:rPr>
        <w:t>職</w:t>
      </w:r>
      <w:r w:rsidR="00420D3E">
        <w:rPr>
          <w:rFonts w:hint="eastAsia"/>
        </w:rPr>
        <w:t>業</w:t>
      </w:r>
      <w:bookmarkStart w:id="46" w:name="_Toc478448411"/>
      <w:r w:rsidR="00DE29F9">
        <w:rPr>
          <w:rFonts w:hint="eastAsia"/>
        </w:rPr>
        <w:t>、原因及需求條件</w:t>
      </w:r>
      <w:bookmarkEnd w:id="45"/>
    </w:p>
    <w:p w14:paraId="61334BF2" w14:textId="5A836663" w:rsidR="00DE29F9" w:rsidRPr="00DE29F9" w:rsidRDefault="00DE29F9" w:rsidP="00DE29F9">
      <w:pPr>
        <w:pStyle w:val="affb"/>
        <w:ind w:left="520" w:hanging="520"/>
      </w:pPr>
      <w:r w:rsidRPr="00DE29F9">
        <w:rPr>
          <w:rFonts w:hint="eastAsia"/>
        </w:rPr>
        <w:t>一、欠缺人才主要職業</w:t>
      </w:r>
    </w:p>
    <w:p w14:paraId="2D31F5F2" w14:textId="0E518238" w:rsidR="004354EC" w:rsidRPr="00420D3E" w:rsidRDefault="004354EC" w:rsidP="00BA617A">
      <w:pPr>
        <w:pStyle w:val="affc"/>
        <w:spacing w:before="108"/>
        <w:ind w:firstLine="520"/>
      </w:pPr>
      <w:r w:rsidRPr="00420D3E">
        <w:rPr>
          <w:rFonts w:hint="eastAsia"/>
        </w:rPr>
        <w:t>為利職業培訓及留、</w:t>
      </w:r>
      <w:proofErr w:type="gramStart"/>
      <w:r w:rsidRPr="00420D3E">
        <w:rPr>
          <w:rFonts w:hint="eastAsia"/>
        </w:rPr>
        <w:t>攬才相關單位</w:t>
      </w:r>
      <w:proofErr w:type="gramEnd"/>
      <w:r w:rsidRPr="00420D3E">
        <w:rPr>
          <w:rFonts w:hint="eastAsia"/>
        </w:rPr>
        <w:t>迅速瞭解職業缺口所在，茲將18項重點產業</w:t>
      </w:r>
      <w:r>
        <w:rPr>
          <w:rFonts w:hint="eastAsia"/>
        </w:rPr>
        <w:t>廠商反映</w:t>
      </w:r>
      <w:r w:rsidRPr="00420D3E">
        <w:rPr>
          <w:rFonts w:hint="eastAsia"/>
        </w:rPr>
        <w:t>未來3年</w:t>
      </w:r>
      <w:r w:rsidR="00201C7F">
        <w:rPr>
          <w:rFonts w:hint="eastAsia"/>
        </w:rPr>
        <w:t>共</w:t>
      </w:r>
      <w:r w:rsidRPr="00420D3E">
        <w:rPr>
          <w:rFonts w:hint="eastAsia"/>
        </w:rPr>
        <w:t>134項</w:t>
      </w:r>
      <w:r w:rsidR="00201C7F">
        <w:rPr>
          <w:rFonts w:hint="eastAsia"/>
        </w:rPr>
        <w:t>職缺</w:t>
      </w:r>
      <w:r w:rsidR="001B7EC6">
        <w:rPr>
          <w:rFonts w:hint="eastAsia"/>
        </w:rPr>
        <w:t>項目</w:t>
      </w:r>
      <w:r w:rsidRPr="00420D3E">
        <w:rPr>
          <w:rFonts w:hint="eastAsia"/>
        </w:rPr>
        <w:t>，按勞動部勞動力發展署「通俗職業分類」（詳見附錄2）</w:t>
      </w:r>
      <w:proofErr w:type="gramStart"/>
      <w:r w:rsidRPr="00420D3E">
        <w:rPr>
          <w:rFonts w:hint="eastAsia"/>
        </w:rPr>
        <w:t>綜整歸納</w:t>
      </w:r>
      <w:proofErr w:type="gramEnd"/>
      <w:r w:rsidRPr="00420D3E">
        <w:rPr>
          <w:rFonts w:hint="eastAsia"/>
        </w:rPr>
        <w:t>為76種</w:t>
      </w:r>
      <w:r w:rsidR="003148F4">
        <w:rPr>
          <w:rFonts w:hint="eastAsia"/>
        </w:rPr>
        <w:t>通俗</w:t>
      </w:r>
      <w:r w:rsidRPr="00420D3E">
        <w:rPr>
          <w:rFonts w:hint="eastAsia"/>
        </w:rPr>
        <w:t>職業，其中</w:t>
      </w:r>
      <w:proofErr w:type="gramStart"/>
      <w:r w:rsidRPr="00420D3E">
        <w:rPr>
          <w:rFonts w:hint="eastAsia"/>
        </w:rPr>
        <w:t>所含</w:t>
      </w:r>
      <w:r w:rsidR="00201C7F">
        <w:rPr>
          <w:rFonts w:hint="eastAsia"/>
        </w:rPr>
        <w:t>職缺</w:t>
      </w:r>
      <w:proofErr w:type="gramEnd"/>
      <w:r w:rsidRPr="00420D3E">
        <w:rPr>
          <w:rFonts w:hint="eastAsia"/>
        </w:rPr>
        <w:t>項目含3項以上</w:t>
      </w:r>
      <w:r w:rsidR="00C931C8">
        <w:rPr>
          <w:rFonts w:hint="eastAsia"/>
        </w:rPr>
        <w:t>者計12種職業，</w:t>
      </w:r>
      <w:r w:rsidRPr="00420D3E">
        <w:rPr>
          <w:rFonts w:hint="eastAsia"/>
        </w:rPr>
        <w:t>排序如</w:t>
      </w:r>
      <w:r w:rsidR="001B7EC6">
        <w:fldChar w:fldCharType="begin"/>
      </w:r>
      <w:r w:rsidR="001B7EC6">
        <w:instrText xml:space="preserve"> </w:instrText>
      </w:r>
      <w:r w:rsidR="001B7EC6">
        <w:rPr>
          <w:rFonts w:hint="eastAsia"/>
        </w:rPr>
        <w:instrText>REF _Ref97799726 \h</w:instrText>
      </w:r>
      <w:r w:rsidR="001B7EC6">
        <w:instrText xml:space="preserve"> </w:instrText>
      </w:r>
      <w:r w:rsidR="001B7EC6">
        <w:fldChar w:fldCharType="separate"/>
      </w:r>
      <w:r w:rsidR="00FC0D52" w:rsidRPr="00420D3E">
        <w:t>表</w:t>
      </w:r>
      <w:r w:rsidR="00FC0D52">
        <w:rPr>
          <w:noProof/>
        </w:rPr>
        <w:t>2</w:t>
      </w:r>
      <w:r w:rsidR="001B7EC6">
        <w:fldChar w:fldCharType="end"/>
      </w:r>
      <w:r w:rsidRPr="00420D3E">
        <w:rPr>
          <w:rFonts w:hint="eastAsia"/>
        </w:rPr>
        <w:t>所示，並詳列該職業之產業分布以及學歷、年資及人才欠缺主要原因等質性需求資訊。</w:t>
      </w:r>
    </w:p>
    <w:p w14:paraId="70B5081F" w14:textId="67A7F5BC" w:rsidR="004354EC" w:rsidRPr="00420D3E" w:rsidRDefault="004354EC" w:rsidP="00BA617A">
      <w:pPr>
        <w:pStyle w:val="affc"/>
        <w:spacing w:before="108"/>
        <w:ind w:firstLine="520"/>
      </w:pPr>
      <w:r w:rsidRPr="00420D3E">
        <w:rPr>
          <w:rFonts w:hint="eastAsia"/>
        </w:rPr>
        <w:t>舉例來說，「軟（韌）體設計工程師」</w:t>
      </w:r>
      <w:r w:rsidR="00FF6A0A">
        <w:rPr>
          <w:rFonts w:hint="eastAsia"/>
        </w:rPr>
        <w:t>之職缺需求</w:t>
      </w:r>
      <w:r w:rsidR="001B7EC6">
        <w:rPr>
          <w:rFonts w:hint="eastAsia"/>
        </w:rPr>
        <w:t>分布</w:t>
      </w:r>
      <w:r w:rsidR="00FF6A0A">
        <w:rPr>
          <w:rFonts w:hint="eastAsia"/>
        </w:rPr>
        <w:t>於</w:t>
      </w:r>
      <w:r w:rsidRPr="00420D3E">
        <w:rPr>
          <w:rFonts w:hint="eastAsia"/>
        </w:rPr>
        <w:t>IC設計、通訊（含5G）、人工智慧應用服務、顯示器材料、精</w:t>
      </w:r>
      <w:proofErr w:type="gramStart"/>
      <w:r w:rsidRPr="00420D3E">
        <w:rPr>
          <w:rFonts w:hint="eastAsia"/>
        </w:rPr>
        <w:t>準</w:t>
      </w:r>
      <w:proofErr w:type="gramEnd"/>
      <w:r w:rsidRPr="00420D3E">
        <w:rPr>
          <w:rFonts w:hint="eastAsia"/>
        </w:rPr>
        <w:t>健康、智慧農業等產業；另在質性需求方面，學歷</w:t>
      </w:r>
      <w:r>
        <w:rPr>
          <w:rFonts w:hint="eastAsia"/>
        </w:rPr>
        <w:t>要求</w:t>
      </w:r>
      <w:r w:rsidRPr="00420D3E">
        <w:rPr>
          <w:rFonts w:hint="eastAsia"/>
        </w:rPr>
        <w:t>以碩士為主，年資則</w:t>
      </w:r>
      <w:r>
        <w:rPr>
          <w:rFonts w:hint="eastAsia"/>
        </w:rPr>
        <w:t>以要求</w:t>
      </w:r>
      <w:r w:rsidRPr="00420D3E">
        <w:rPr>
          <w:rFonts w:hint="eastAsia"/>
        </w:rPr>
        <w:t>具備2-5年為</w:t>
      </w:r>
      <w:proofErr w:type="gramStart"/>
      <w:r>
        <w:rPr>
          <w:rFonts w:hint="eastAsia"/>
        </w:rPr>
        <w:t>大宗</w:t>
      </w:r>
      <w:r w:rsidRPr="00420D3E">
        <w:rPr>
          <w:rFonts w:hint="eastAsia"/>
        </w:rPr>
        <w:t>，人才欠缺主</w:t>
      </w:r>
      <w:proofErr w:type="gramEnd"/>
      <w:r w:rsidRPr="00420D3E">
        <w:rPr>
          <w:rFonts w:hint="eastAsia"/>
        </w:rPr>
        <w:t>因為在職人員易被挖角，流動率過高</w:t>
      </w:r>
      <w:r w:rsidR="009B0329" w:rsidRPr="00420D3E">
        <w:rPr>
          <w:rFonts w:hint="eastAsia"/>
        </w:rPr>
        <w:t>、應屆畢業生供給數量不足</w:t>
      </w:r>
      <w:r w:rsidRPr="00420D3E">
        <w:rPr>
          <w:rFonts w:hint="eastAsia"/>
        </w:rPr>
        <w:t>、在職人員技能或素質不符等。</w:t>
      </w:r>
    </w:p>
    <w:p w14:paraId="6C058AD7" w14:textId="1C5CF06E" w:rsidR="004354EC" w:rsidRPr="00420D3E" w:rsidRDefault="004354EC" w:rsidP="005213A5">
      <w:pPr>
        <w:pStyle w:val="-0"/>
      </w:pPr>
      <w:bookmarkStart w:id="47" w:name="_Ref97799726"/>
      <w:bookmarkStart w:id="48" w:name="_Toc99528338"/>
      <w:r w:rsidRPr="00420D3E">
        <w:t>表</w:t>
      </w:r>
      <w:fldSimple w:instr=" SEQ 表 \* ARABIC ">
        <w:r w:rsidR="00FC0D52">
          <w:rPr>
            <w:noProof/>
          </w:rPr>
          <w:t>2</w:t>
        </w:r>
      </w:fldSimple>
      <w:bookmarkEnd w:id="47"/>
      <w:r w:rsidRPr="00420D3E">
        <w:rPr>
          <w:rFonts w:hint="eastAsia"/>
        </w:rPr>
        <w:t xml:space="preserve">　重點產業欠缺人才之主要職</w:t>
      </w:r>
      <w:r w:rsidR="00C90121">
        <w:rPr>
          <w:rFonts w:hint="eastAsia"/>
        </w:rPr>
        <w:t>業</w:t>
      </w:r>
      <w:bookmarkEnd w:id="48"/>
    </w:p>
    <w:tbl>
      <w:tblPr>
        <w:tblStyle w:val="a8"/>
        <w:tblW w:w="9214" w:type="dxa"/>
        <w:tblInd w:w="11" w:type="dxa"/>
        <w:tblLayout w:type="fixed"/>
        <w:tblLook w:val="04A0" w:firstRow="1" w:lastRow="0" w:firstColumn="1" w:lastColumn="0" w:noHBand="0" w:noVBand="1"/>
      </w:tblPr>
      <w:tblGrid>
        <w:gridCol w:w="1685"/>
        <w:gridCol w:w="2127"/>
        <w:gridCol w:w="992"/>
        <w:gridCol w:w="850"/>
        <w:gridCol w:w="3560"/>
      </w:tblGrid>
      <w:tr w:rsidR="00AE54FA" w:rsidRPr="00420D3E" w14:paraId="0C88A96B" w14:textId="77777777" w:rsidTr="008F0D5B">
        <w:trPr>
          <w:tblHeader/>
        </w:trPr>
        <w:tc>
          <w:tcPr>
            <w:tcW w:w="1685" w:type="dxa"/>
            <w:shd w:val="clear" w:color="auto" w:fill="DAEEF3"/>
            <w:tcMar>
              <w:left w:w="28" w:type="dxa"/>
              <w:right w:w="28" w:type="dxa"/>
            </w:tcMar>
            <w:vAlign w:val="center"/>
          </w:tcPr>
          <w:p w14:paraId="2BAC446E" w14:textId="1B87858C" w:rsidR="00AE54FA" w:rsidRPr="00420D3E" w:rsidRDefault="00AE54FA" w:rsidP="00032719">
            <w:pPr>
              <w:pStyle w:val="affb"/>
              <w:keepNext w:val="0"/>
              <w:spacing w:before="0" w:beforeAutospacing="0" w:line="320" w:lineRule="exact"/>
              <w:ind w:left="0" w:firstLineChars="0" w:firstLine="0"/>
              <w:jc w:val="center"/>
              <w:rPr>
                <w:sz w:val="23"/>
                <w:szCs w:val="23"/>
              </w:rPr>
            </w:pPr>
            <w:r w:rsidRPr="00420D3E">
              <w:rPr>
                <w:rFonts w:hint="eastAsia"/>
                <w:sz w:val="23"/>
                <w:szCs w:val="23"/>
              </w:rPr>
              <w:t>欠缺職業</w:t>
            </w:r>
            <w:r w:rsidR="003148F4" w:rsidRPr="003148F4">
              <w:rPr>
                <w:rFonts w:hint="eastAsia"/>
                <w:sz w:val="23"/>
                <w:szCs w:val="23"/>
                <w:vertAlign w:val="superscript"/>
              </w:rPr>
              <w:t>1</w:t>
            </w:r>
          </w:p>
        </w:tc>
        <w:tc>
          <w:tcPr>
            <w:tcW w:w="2127" w:type="dxa"/>
            <w:shd w:val="clear" w:color="auto" w:fill="DAEEF3"/>
            <w:tcMar>
              <w:left w:w="28" w:type="dxa"/>
              <w:right w:w="28" w:type="dxa"/>
            </w:tcMar>
            <w:vAlign w:val="center"/>
          </w:tcPr>
          <w:p w14:paraId="31D0D8E4" w14:textId="77777777" w:rsidR="002438AD" w:rsidRDefault="00AE54FA" w:rsidP="00032719">
            <w:pPr>
              <w:pStyle w:val="affb"/>
              <w:keepNext w:val="0"/>
              <w:spacing w:before="0" w:beforeAutospacing="0" w:line="320" w:lineRule="exact"/>
              <w:ind w:left="0" w:firstLineChars="0" w:firstLine="0"/>
              <w:jc w:val="center"/>
              <w:rPr>
                <w:sz w:val="23"/>
                <w:szCs w:val="23"/>
              </w:rPr>
            </w:pPr>
            <w:r w:rsidRPr="00420D3E">
              <w:rPr>
                <w:rFonts w:hint="eastAsia"/>
                <w:sz w:val="23"/>
                <w:szCs w:val="23"/>
              </w:rPr>
              <w:t>欠缺</w:t>
            </w:r>
            <w:r>
              <w:rPr>
                <w:rFonts w:hint="eastAsia"/>
                <w:sz w:val="23"/>
                <w:szCs w:val="23"/>
              </w:rPr>
              <w:t>人才</w:t>
            </w:r>
            <w:r w:rsidRPr="00420D3E">
              <w:rPr>
                <w:rFonts w:hint="eastAsia"/>
                <w:sz w:val="23"/>
                <w:szCs w:val="23"/>
              </w:rPr>
              <w:t>職業之</w:t>
            </w:r>
          </w:p>
          <w:p w14:paraId="6D967AA6" w14:textId="02F95224" w:rsidR="00AE54FA" w:rsidRPr="00420D3E" w:rsidRDefault="00AE54FA" w:rsidP="00032719">
            <w:pPr>
              <w:pStyle w:val="affb"/>
              <w:keepNext w:val="0"/>
              <w:spacing w:before="0" w:beforeAutospacing="0" w:line="320" w:lineRule="exact"/>
              <w:ind w:left="0" w:firstLineChars="0" w:firstLine="0"/>
              <w:jc w:val="center"/>
              <w:rPr>
                <w:sz w:val="23"/>
                <w:szCs w:val="23"/>
              </w:rPr>
            </w:pPr>
            <w:r w:rsidRPr="00420D3E">
              <w:rPr>
                <w:rFonts w:hint="eastAsia"/>
                <w:sz w:val="23"/>
                <w:szCs w:val="23"/>
              </w:rPr>
              <w:t>產業分布</w:t>
            </w:r>
          </w:p>
        </w:tc>
        <w:tc>
          <w:tcPr>
            <w:tcW w:w="992" w:type="dxa"/>
            <w:shd w:val="clear" w:color="auto" w:fill="DAEEF3"/>
            <w:tcMar>
              <w:left w:w="28" w:type="dxa"/>
              <w:right w:w="28" w:type="dxa"/>
            </w:tcMar>
            <w:vAlign w:val="center"/>
          </w:tcPr>
          <w:p w14:paraId="40409836" w14:textId="32712ACA" w:rsidR="00AE54FA" w:rsidRPr="00420D3E" w:rsidRDefault="00AE54FA" w:rsidP="00032719">
            <w:pPr>
              <w:pStyle w:val="affb"/>
              <w:keepNext w:val="0"/>
              <w:spacing w:before="0" w:beforeAutospacing="0" w:line="320" w:lineRule="exact"/>
              <w:ind w:left="0" w:firstLineChars="0" w:firstLine="0"/>
              <w:jc w:val="center"/>
              <w:rPr>
                <w:sz w:val="23"/>
                <w:szCs w:val="23"/>
              </w:rPr>
            </w:pPr>
            <w:r w:rsidRPr="00420D3E">
              <w:rPr>
                <w:rFonts w:hint="eastAsia"/>
                <w:sz w:val="23"/>
                <w:szCs w:val="23"/>
              </w:rPr>
              <w:t>學歷</w:t>
            </w:r>
          </w:p>
        </w:tc>
        <w:tc>
          <w:tcPr>
            <w:tcW w:w="850" w:type="dxa"/>
            <w:shd w:val="clear" w:color="auto" w:fill="DAEEF3"/>
            <w:tcMar>
              <w:left w:w="28" w:type="dxa"/>
              <w:right w:w="28" w:type="dxa"/>
            </w:tcMar>
            <w:vAlign w:val="center"/>
          </w:tcPr>
          <w:p w14:paraId="1A43CA19" w14:textId="7B873748" w:rsidR="00AE54FA" w:rsidRPr="00420D3E" w:rsidRDefault="00AE54FA" w:rsidP="00032719">
            <w:pPr>
              <w:pStyle w:val="affb"/>
              <w:keepNext w:val="0"/>
              <w:spacing w:before="0" w:beforeAutospacing="0" w:line="320" w:lineRule="exact"/>
              <w:ind w:left="0" w:firstLineChars="0" w:firstLine="0"/>
              <w:jc w:val="center"/>
              <w:rPr>
                <w:sz w:val="23"/>
                <w:szCs w:val="23"/>
              </w:rPr>
            </w:pPr>
            <w:r w:rsidRPr="00420D3E">
              <w:rPr>
                <w:rFonts w:hint="eastAsia"/>
                <w:sz w:val="23"/>
                <w:szCs w:val="23"/>
              </w:rPr>
              <w:t>年資</w:t>
            </w:r>
          </w:p>
        </w:tc>
        <w:tc>
          <w:tcPr>
            <w:tcW w:w="3560" w:type="dxa"/>
            <w:shd w:val="clear" w:color="auto" w:fill="DAEEF3"/>
            <w:tcMar>
              <w:left w:w="28" w:type="dxa"/>
              <w:right w:w="28" w:type="dxa"/>
            </w:tcMar>
            <w:vAlign w:val="center"/>
          </w:tcPr>
          <w:p w14:paraId="15417DED" w14:textId="57630EA9" w:rsidR="00AE54FA" w:rsidRPr="00420D3E" w:rsidRDefault="00AE54FA" w:rsidP="00032719">
            <w:pPr>
              <w:pStyle w:val="affb"/>
              <w:keepNext w:val="0"/>
              <w:spacing w:before="0" w:beforeAutospacing="0" w:line="320" w:lineRule="exact"/>
              <w:ind w:left="0" w:firstLineChars="0" w:firstLine="0"/>
              <w:jc w:val="center"/>
              <w:rPr>
                <w:sz w:val="23"/>
                <w:szCs w:val="23"/>
              </w:rPr>
            </w:pPr>
            <w:r w:rsidRPr="00420D3E">
              <w:rPr>
                <w:rFonts w:hint="eastAsia"/>
                <w:sz w:val="23"/>
                <w:szCs w:val="23"/>
              </w:rPr>
              <w:t>人才欠缺主要原因</w:t>
            </w:r>
            <w:r w:rsidR="003148F4" w:rsidRPr="003148F4">
              <w:rPr>
                <w:rFonts w:hint="eastAsia"/>
                <w:sz w:val="23"/>
                <w:szCs w:val="23"/>
                <w:vertAlign w:val="superscript"/>
              </w:rPr>
              <w:t>2</w:t>
            </w:r>
          </w:p>
        </w:tc>
      </w:tr>
      <w:tr w:rsidR="00AE54FA" w:rsidRPr="00420D3E" w14:paraId="3FB67BA1" w14:textId="77777777" w:rsidTr="008F0D5B">
        <w:tc>
          <w:tcPr>
            <w:tcW w:w="1685" w:type="dxa"/>
            <w:tcMar>
              <w:left w:w="28" w:type="dxa"/>
              <w:right w:w="28" w:type="dxa"/>
            </w:tcMar>
            <w:vAlign w:val="center"/>
          </w:tcPr>
          <w:p w14:paraId="0CC8F665" w14:textId="3F74C040"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軟(韌)體設計工程師</w:t>
            </w:r>
          </w:p>
        </w:tc>
        <w:tc>
          <w:tcPr>
            <w:tcW w:w="2127" w:type="dxa"/>
            <w:tcMar>
              <w:left w:w="28" w:type="dxa"/>
              <w:right w:w="28" w:type="dxa"/>
            </w:tcMar>
            <w:vAlign w:val="center"/>
          </w:tcPr>
          <w:p w14:paraId="7E2204DA" w14:textId="1B36E338"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I</w:t>
            </w:r>
            <w:r w:rsidRPr="00420D3E">
              <w:rPr>
                <w:b w:val="0"/>
                <w:bCs/>
                <w:sz w:val="23"/>
                <w:szCs w:val="23"/>
              </w:rPr>
              <w:t>C</w:t>
            </w:r>
            <w:r w:rsidRPr="00420D3E">
              <w:rPr>
                <w:rFonts w:hint="eastAsia"/>
                <w:b w:val="0"/>
                <w:bCs/>
                <w:sz w:val="23"/>
                <w:szCs w:val="23"/>
              </w:rPr>
              <w:t>設計</w:t>
            </w:r>
            <w:r w:rsidR="00FF6A0A">
              <w:rPr>
                <w:rFonts w:hint="eastAsia"/>
                <w:b w:val="0"/>
                <w:bCs/>
                <w:sz w:val="23"/>
                <w:szCs w:val="23"/>
              </w:rPr>
              <w:t>、</w:t>
            </w:r>
            <w:r w:rsidRPr="00420D3E">
              <w:rPr>
                <w:rFonts w:hint="eastAsia"/>
                <w:b w:val="0"/>
                <w:bCs/>
                <w:sz w:val="23"/>
                <w:szCs w:val="23"/>
              </w:rPr>
              <w:t>通訊(含5G)</w:t>
            </w:r>
            <w:r w:rsidR="00FF6A0A">
              <w:rPr>
                <w:rFonts w:hint="eastAsia"/>
                <w:b w:val="0"/>
                <w:bCs/>
                <w:sz w:val="23"/>
                <w:szCs w:val="23"/>
              </w:rPr>
              <w:t>、</w:t>
            </w:r>
            <w:r w:rsidRPr="00420D3E">
              <w:rPr>
                <w:rFonts w:hint="eastAsia"/>
                <w:b w:val="0"/>
                <w:bCs/>
                <w:sz w:val="23"/>
                <w:szCs w:val="23"/>
              </w:rPr>
              <w:t>人工智慧應用服務</w:t>
            </w:r>
            <w:r w:rsidR="00FF6A0A">
              <w:rPr>
                <w:rFonts w:hint="eastAsia"/>
                <w:b w:val="0"/>
                <w:bCs/>
                <w:sz w:val="23"/>
                <w:szCs w:val="23"/>
              </w:rPr>
              <w:t>、</w:t>
            </w:r>
            <w:r w:rsidRPr="00420D3E">
              <w:rPr>
                <w:rFonts w:hint="eastAsia"/>
                <w:b w:val="0"/>
                <w:bCs/>
                <w:sz w:val="23"/>
                <w:szCs w:val="23"/>
              </w:rPr>
              <w:t>顯示器材料</w:t>
            </w:r>
            <w:r w:rsidR="00FF6A0A">
              <w:rPr>
                <w:rFonts w:hint="eastAsia"/>
                <w:b w:val="0"/>
                <w:bCs/>
                <w:sz w:val="23"/>
                <w:szCs w:val="23"/>
              </w:rPr>
              <w:t>、</w:t>
            </w:r>
            <w:r w:rsidRPr="00420D3E">
              <w:rPr>
                <w:rFonts w:hint="eastAsia"/>
                <w:b w:val="0"/>
                <w:bCs/>
                <w:sz w:val="23"/>
                <w:szCs w:val="23"/>
              </w:rPr>
              <w:t>精</w:t>
            </w:r>
            <w:proofErr w:type="gramStart"/>
            <w:r w:rsidRPr="00420D3E">
              <w:rPr>
                <w:rFonts w:hint="eastAsia"/>
                <w:b w:val="0"/>
                <w:bCs/>
                <w:sz w:val="23"/>
                <w:szCs w:val="23"/>
              </w:rPr>
              <w:t>準</w:t>
            </w:r>
            <w:proofErr w:type="gramEnd"/>
            <w:r w:rsidRPr="00420D3E">
              <w:rPr>
                <w:rFonts w:hint="eastAsia"/>
                <w:b w:val="0"/>
                <w:bCs/>
                <w:sz w:val="23"/>
                <w:szCs w:val="23"/>
              </w:rPr>
              <w:t>健康</w:t>
            </w:r>
            <w:r w:rsidR="00FF6A0A">
              <w:rPr>
                <w:rFonts w:hint="eastAsia"/>
                <w:b w:val="0"/>
                <w:bCs/>
                <w:sz w:val="23"/>
                <w:szCs w:val="23"/>
              </w:rPr>
              <w:t>、</w:t>
            </w:r>
            <w:r w:rsidRPr="00420D3E">
              <w:rPr>
                <w:rFonts w:hint="eastAsia"/>
                <w:b w:val="0"/>
                <w:bCs/>
                <w:sz w:val="23"/>
                <w:szCs w:val="23"/>
              </w:rPr>
              <w:t>智慧農業</w:t>
            </w:r>
          </w:p>
        </w:tc>
        <w:tc>
          <w:tcPr>
            <w:tcW w:w="992" w:type="dxa"/>
            <w:tcMar>
              <w:left w:w="28" w:type="dxa"/>
              <w:right w:w="28" w:type="dxa"/>
            </w:tcMar>
            <w:vAlign w:val="center"/>
          </w:tcPr>
          <w:p w14:paraId="645C76C3" w14:textId="5A16E2EB"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碩士</w:t>
            </w:r>
          </w:p>
        </w:tc>
        <w:tc>
          <w:tcPr>
            <w:tcW w:w="850" w:type="dxa"/>
            <w:tcMar>
              <w:left w:w="28" w:type="dxa"/>
              <w:right w:w="28" w:type="dxa"/>
            </w:tcMar>
            <w:vAlign w:val="center"/>
          </w:tcPr>
          <w:p w14:paraId="3A2E4A90" w14:textId="379CE0AC"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46D3A039" w14:textId="183FBEDF"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在職人員易被挖角，流動率過高、</w:t>
            </w:r>
            <w:r w:rsidR="00953F36" w:rsidRPr="00420D3E">
              <w:rPr>
                <w:rFonts w:hint="eastAsia"/>
                <w:b w:val="0"/>
                <w:bCs/>
                <w:sz w:val="23"/>
                <w:szCs w:val="23"/>
              </w:rPr>
              <w:t>應屆畢業生供給數量不足、</w:t>
            </w:r>
            <w:r w:rsidRPr="00420D3E">
              <w:rPr>
                <w:rFonts w:hint="eastAsia"/>
                <w:b w:val="0"/>
                <w:bCs/>
                <w:sz w:val="23"/>
                <w:szCs w:val="23"/>
              </w:rPr>
              <w:t>在職人員技能或素質不符</w:t>
            </w:r>
          </w:p>
        </w:tc>
      </w:tr>
      <w:tr w:rsidR="00AE54FA" w:rsidRPr="00420D3E" w14:paraId="109F5092" w14:textId="77777777" w:rsidTr="008F0D5B">
        <w:tc>
          <w:tcPr>
            <w:tcW w:w="1685" w:type="dxa"/>
            <w:tcMar>
              <w:left w:w="28" w:type="dxa"/>
              <w:right w:w="28" w:type="dxa"/>
            </w:tcMar>
            <w:vAlign w:val="center"/>
          </w:tcPr>
          <w:p w14:paraId="79B6C1CE" w14:textId="36C754D0"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機械工程師</w:t>
            </w:r>
          </w:p>
        </w:tc>
        <w:tc>
          <w:tcPr>
            <w:tcW w:w="2127" w:type="dxa"/>
            <w:tcMar>
              <w:left w:w="28" w:type="dxa"/>
              <w:right w:w="28" w:type="dxa"/>
            </w:tcMar>
            <w:vAlign w:val="center"/>
          </w:tcPr>
          <w:p w14:paraId="54B7B15F" w14:textId="606F94D5"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智慧機械</w:t>
            </w:r>
            <w:r w:rsidR="00FF6A0A">
              <w:rPr>
                <w:rFonts w:hint="eastAsia"/>
                <w:b w:val="0"/>
                <w:bCs/>
                <w:sz w:val="23"/>
                <w:szCs w:val="23"/>
              </w:rPr>
              <w:t>、</w:t>
            </w:r>
            <w:r w:rsidRPr="00420D3E">
              <w:rPr>
                <w:rFonts w:hint="eastAsia"/>
                <w:b w:val="0"/>
                <w:bCs/>
                <w:sz w:val="23"/>
                <w:szCs w:val="23"/>
              </w:rPr>
              <w:t>航空</w:t>
            </w:r>
            <w:r w:rsidR="00FF6A0A">
              <w:rPr>
                <w:rFonts w:hint="eastAsia"/>
                <w:b w:val="0"/>
                <w:bCs/>
                <w:sz w:val="23"/>
                <w:szCs w:val="23"/>
              </w:rPr>
              <w:t>、</w:t>
            </w:r>
            <w:r w:rsidRPr="00420D3E">
              <w:rPr>
                <w:rFonts w:hint="eastAsia"/>
                <w:b w:val="0"/>
                <w:bCs/>
                <w:sz w:val="23"/>
                <w:szCs w:val="23"/>
              </w:rPr>
              <w:t>造船</w:t>
            </w:r>
          </w:p>
        </w:tc>
        <w:tc>
          <w:tcPr>
            <w:tcW w:w="992" w:type="dxa"/>
            <w:tcMar>
              <w:left w:w="28" w:type="dxa"/>
              <w:right w:w="28" w:type="dxa"/>
            </w:tcMar>
            <w:vAlign w:val="center"/>
          </w:tcPr>
          <w:p w14:paraId="261C7902" w14:textId="1ABF371D"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大專</w:t>
            </w:r>
          </w:p>
        </w:tc>
        <w:tc>
          <w:tcPr>
            <w:tcW w:w="850" w:type="dxa"/>
            <w:tcMar>
              <w:left w:w="28" w:type="dxa"/>
              <w:right w:w="28" w:type="dxa"/>
            </w:tcMar>
            <w:vAlign w:val="center"/>
          </w:tcPr>
          <w:p w14:paraId="171B8AF1" w14:textId="4CB880FE"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3D80C8AC" w14:textId="3E70BE15" w:rsidR="00AE54FA" w:rsidRPr="00420D3E" w:rsidRDefault="00583891"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應屆畢業生供給數量不足、在職人員易被挖角，流動率過高、</w:t>
            </w:r>
            <w:r w:rsidR="00AE54FA" w:rsidRPr="00420D3E">
              <w:rPr>
                <w:rFonts w:hint="eastAsia"/>
                <w:b w:val="0"/>
                <w:bCs/>
                <w:sz w:val="23"/>
                <w:szCs w:val="23"/>
              </w:rPr>
              <w:t>在職人員技能或素質不符</w:t>
            </w:r>
          </w:p>
        </w:tc>
      </w:tr>
      <w:tr w:rsidR="00AE54FA" w:rsidRPr="00420D3E" w14:paraId="075FC3FB" w14:textId="77777777" w:rsidTr="008F0D5B">
        <w:tc>
          <w:tcPr>
            <w:tcW w:w="1685" w:type="dxa"/>
            <w:tcMar>
              <w:left w:w="28" w:type="dxa"/>
              <w:right w:w="28" w:type="dxa"/>
            </w:tcMar>
            <w:vAlign w:val="center"/>
          </w:tcPr>
          <w:p w14:paraId="72781D03" w14:textId="40610C73"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IC設計工程師</w:t>
            </w:r>
          </w:p>
        </w:tc>
        <w:tc>
          <w:tcPr>
            <w:tcW w:w="2127" w:type="dxa"/>
            <w:tcMar>
              <w:left w:w="28" w:type="dxa"/>
              <w:right w:w="28" w:type="dxa"/>
            </w:tcMar>
            <w:vAlign w:val="center"/>
          </w:tcPr>
          <w:p w14:paraId="2CBAED20" w14:textId="7F4AF55D"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I</w:t>
            </w:r>
            <w:r w:rsidRPr="00420D3E">
              <w:rPr>
                <w:b w:val="0"/>
                <w:bCs/>
                <w:sz w:val="23"/>
                <w:szCs w:val="23"/>
              </w:rPr>
              <w:t>C</w:t>
            </w:r>
            <w:r w:rsidRPr="00420D3E">
              <w:rPr>
                <w:rFonts w:hint="eastAsia"/>
                <w:b w:val="0"/>
                <w:bCs/>
                <w:sz w:val="23"/>
                <w:szCs w:val="23"/>
              </w:rPr>
              <w:t>設計</w:t>
            </w:r>
            <w:r w:rsidR="00FF6A0A">
              <w:rPr>
                <w:rFonts w:hint="eastAsia"/>
                <w:b w:val="0"/>
                <w:bCs/>
                <w:sz w:val="23"/>
                <w:szCs w:val="23"/>
              </w:rPr>
              <w:t>、</w:t>
            </w:r>
            <w:r w:rsidRPr="00420D3E">
              <w:rPr>
                <w:rFonts w:hint="eastAsia"/>
                <w:b w:val="0"/>
                <w:bCs/>
                <w:sz w:val="23"/>
                <w:szCs w:val="23"/>
              </w:rPr>
              <w:t>顯示器材料</w:t>
            </w:r>
            <w:r w:rsidR="00FF6A0A">
              <w:rPr>
                <w:rFonts w:hint="eastAsia"/>
                <w:b w:val="0"/>
                <w:bCs/>
                <w:sz w:val="23"/>
                <w:szCs w:val="23"/>
              </w:rPr>
              <w:t>、</w:t>
            </w:r>
            <w:r w:rsidRPr="00420D3E">
              <w:rPr>
                <w:rFonts w:hint="eastAsia"/>
                <w:b w:val="0"/>
                <w:bCs/>
                <w:sz w:val="23"/>
                <w:szCs w:val="23"/>
              </w:rPr>
              <w:t>通訊</w:t>
            </w:r>
          </w:p>
        </w:tc>
        <w:tc>
          <w:tcPr>
            <w:tcW w:w="992" w:type="dxa"/>
            <w:tcMar>
              <w:left w:w="28" w:type="dxa"/>
              <w:right w:w="28" w:type="dxa"/>
            </w:tcMar>
            <w:vAlign w:val="center"/>
          </w:tcPr>
          <w:p w14:paraId="7E44B51F" w14:textId="45A38A02"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大專</w:t>
            </w:r>
          </w:p>
        </w:tc>
        <w:tc>
          <w:tcPr>
            <w:tcW w:w="850" w:type="dxa"/>
            <w:tcMar>
              <w:left w:w="28" w:type="dxa"/>
              <w:right w:w="28" w:type="dxa"/>
            </w:tcMar>
            <w:vAlign w:val="center"/>
          </w:tcPr>
          <w:p w14:paraId="74207D03" w14:textId="004FCF26"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08A6F05D" w14:textId="6F799559"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在職人員易被挖角，流動率過高、應屆畢業生供給數量不足、</w:t>
            </w:r>
            <w:r w:rsidR="00401531" w:rsidRPr="00420D3E">
              <w:rPr>
                <w:rFonts w:hint="eastAsia"/>
                <w:b w:val="0"/>
                <w:bCs/>
                <w:sz w:val="23"/>
                <w:szCs w:val="23"/>
              </w:rPr>
              <w:t>薪資較低不具誘因</w:t>
            </w:r>
          </w:p>
        </w:tc>
      </w:tr>
      <w:tr w:rsidR="00AE54FA" w:rsidRPr="00420D3E" w14:paraId="45A9414B" w14:textId="77777777" w:rsidTr="008F0D5B">
        <w:tc>
          <w:tcPr>
            <w:tcW w:w="1685" w:type="dxa"/>
            <w:tcMar>
              <w:left w:w="28" w:type="dxa"/>
              <w:right w:w="28" w:type="dxa"/>
            </w:tcMar>
            <w:vAlign w:val="center"/>
          </w:tcPr>
          <w:p w14:paraId="6CEA81C8" w14:textId="79848B55"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製程工程師</w:t>
            </w:r>
          </w:p>
        </w:tc>
        <w:tc>
          <w:tcPr>
            <w:tcW w:w="2127" w:type="dxa"/>
            <w:tcMar>
              <w:left w:w="28" w:type="dxa"/>
              <w:right w:w="28" w:type="dxa"/>
            </w:tcMar>
            <w:vAlign w:val="center"/>
          </w:tcPr>
          <w:p w14:paraId="678DB6F4" w14:textId="1915498E"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顯示器材料</w:t>
            </w:r>
            <w:r w:rsidR="00FF6A0A">
              <w:rPr>
                <w:rFonts w:hint="eastAsia"/>
                <w:b w:val="0"/>
                <w:bCs/>
                <w:sz w:val="23"/>
                <w:szCs w:val="23"/>
              </w:rPr>
              <w:t>、</w:t>
            </w:r>
            <w:r w:rsidRPr="00420D3E">
              <w:rPr>
                <w:rFonts w:hint="eastAsia"/>
                <w:b w:val="0"/>
                <w:bCs/>
                <w:sz w:val="23"/>
                <w:szCs w:val="23"/>
              </w:rPr>
              <w:t>精</w:t>
            </w:r>
            <w:proofErr w:type="gramStart"/>
            <w:r w:rsidRPr="00420D3E">
              <w:rPr>
                <w:rFonts w:hint="eastAsia"/>
                <w:b w:val="0"/>
                <w:bCs/>
                <w:sz w:val="23"/>
                <w:szCs w:val="23"/>
              </w:rPr>
              <w:t>準</w:t>
            </w:r>
            <w:proofErr w:type="gramEnd"/>
            <w:r w:rsidRPr="00420D3E">
              <w:rPr>
                <w:rFonts w:hint="eastAsia"/>
                <w:b w:val="0"/>
                <w:bCs/>
                <w:sz w:val="23"/>
                <w:szCs w:val="23"/>
              </w:rPr>
              <w:t>健康</w:t>
            </w:r>
          </w:p>
        </w:tc>
        <w:tc>
          <w:tcPr>
            <w:tcW w:w="992" w:type="dxa"/>
            <w:tcMar>
              <w:left w:w="28" w:type="dxa"/>
              <w:right w:w="28" w:type="dxa"/>
            </w:tcMar>
            <w:vAlign w:val="center"/>
          </w:tcPr>
          <w:p w14:paraId="0B33F40E" w14:textId="66DC0551"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碩士</w:t>
            </w:r>
          </w:p>
        </w:tc>
        <w:tc>
          <w:tcPr>
            <w:tcW w:w="850" w:type="dxa"/>
            <w:tcMar>
              <w:left w:w="28" w:type="dxa"/>
              <w:right w:w="28" w:type="dxa"/>
            </w:tcMar>
            <w:vAlign w:val="center"/>
          </w:tcPr>
          <w:p w14:paraId="5C2D108F" w14:textId="77777777" w:rsidR="0032114B"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2年</w:t>
            </w:r>
          </w:p>
          <w:p w14:paraId="556E2DD6" w14:textId="71C98CD7"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以下</w:t>
            </w:r>
          </w:p>
        </w:tc>
        <w:tc>
          <w:tcPr>
            <w:tcW w:w="3560" w:type="dxa"/>
            <w:tcMar>
              <w:left w:w="28" w:type="dxa"/>
              <w:right w:w="28" w:type="dxa"/>
            </w:tcMar>
            <w:vAlign w:val="center"/>
          </w:tcPr>
          <w:p w14:paraId="05952496" w14:textId="64C1728B"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新興職務需求</w:t>
            </w:r>
            <w:r w:rsidR="00583891" w:rsidRPr="00420D3E">
              <w:rPr>
                <w:rFonts w:hint="eastAsia"/>
                <w:b w:val="0"/>
                <w:bCs/>
                <w:sz w:val="23"/>
                <w:szCs w:val="23"/>
              </w:rPr>
              <w:t>、應屆畢業生供給數量不足</w:t>
            </w:r>
            <w:r w:rsidRPr="00420D3E">
              <w:rPr>
                <w:rFonts w:hint="eastAsia"/>
                <w:b w:val="0"/>
                <w:bCs/>
                <w:sz w:val="23"/>
                <w:szCs w:val="23"/>
              </w:rPr>
              <w:t>、在職人員技能或素質不符</w:t>
            </w:r>
          </w:p>
        </w:tc>
      </w:tr>
      <w:tr w:rsidR="00AE54FA" w:rsidRPr="00420D3E" w14:paraId="20AA7456" w14:textId="77777777" w:rsidTr="008F0D5B">
        <w:tc>
          <w:tcPr>
            <w:tcW w:w="1685" w:type="dxa"/>
            <w:tcMar>
              <w:left w:w="28" w:type="dxa"/>
              <w:right w:w="28" w:type="dxa"/>
            </w:tcMar>
            <w:vAlign w:val="center"/>
          </w:tcPr>
          <w:p w14:paraId="2CFBB794" w14:textId="0EA6B58B"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其他特殊工程師</w:t>
            </w:r>
          </w:p>
        </w:tc>
        <w:tc>
          <w:tcPr>
            <w:tcW w:w="2127" w:type="dxa"/>
            <w:tcMar>
              <w:left w:w="28" w:type="dxa"/>
              <w:right w:w="28" w:type="dxa"/>
            </w:tcMar>
            <w:vAlign w:val="center"/>
          </w:tcPr>
          <w:p w14:paraId="6A77CD70" w14:textId="79980C72"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I</w:t>
            </w:r>
            <w:r w:rsidRPr="00420D3E">
              <w:rPr>
                <w:b w:val="0"/>
                <w:bCs/>
                <w:sz w:val="23"/>
                <w:szCs w:val="23"/>
              </w:rPr>
              <w:t>C</w:t>
            </w:r>
            <w:r w:rsidRPr="00420D3E">
              <w:rPr>
                <w:rFonts w:hint="eastAsia"/>
                <w:b w:val="0"/>
                <w:bCs/>
                <w:sz w:val="23"/>
                <w:szCs w:val="23"/>
              </w:rPr>
              <w:t>設計</w:t>
            </w:r>
            <w:r w:rsidR="00FF6A0A">
              <w:rPr>
                <w:rFonts w:hint="eastAsia"/>
                <w:b w:val="0"/>
                <w:bCs/>
                <w:sz w:val="23"/>
                <w:szCs w:val="23"/>
              </w:rPr>
              <w:t>、</w:t>
            </w:r>
            <w:r w:rsidRPr="00420D3E">
              <w:rPr>
                <w:rFonts w:hint="eastAsia"/>
                <w:b w:val="0"/>
                <w:bCs/>
                <w:sz w:val="23"/>
                <w:szCs w:val="23"/>
              </w:rPr>
              <w:t>智慧機械</w:t>
            </w:r>
          </w:p>
        </w:tc>
        <w:tc>
          <w:tcPr>
            <w:tcW w:w="992" w:type="dxa"/>
            <w:tcMar>
              <w:left w:w="28" w:type="dxa"/>
              <w:right w:w="28" w:type="dxa"/>
            </w:tcMar>
            <w:vAlign w:val="center"/>
          </w:tcPr>
          <w:p w14:paraId="5CA10A71" w14:textId="0F39FA88"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碩士</w:t>
            </w:r>
          </w:p>
        </w:tc>
        <w:tc>
          <w:tcPr>
            <w:tcW w:w="850" w:type="dxa"/>
            <w:tcMar>
              <w:left w:w="28" w:type="dxa"/>
              <w:right w:w="28" w:type="dxa"/>
            </w:tcMar>
            <w:vAlign w:val="center"/>
          </w:tcPr>
          <w:p w14:paraId="291A6D37" w14:textId="711617CE"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4BE16347" w14:textId="707355BA"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應屆畢業生供給數量不足</w:t>
            </w:r>
            <w:r w:rsidR="00401531">
              <w:rPr>
                <w:rFonts w:hint="eastAsia"/>
                <w:b w:val="0"/>
                <w:bCs/>
                <w:sz w:val="23"/>
                <w:szCs w:val="23"/>
              </w:rPr>
              <w:t>、</w:t>
            </w:r>
            <w:r w:rsidR="00401531" w:rsidRPr="00420D3E">
              <w:rPr>
                <w:rFonts w:hint="eastAsia"/>
                <w:b w:val="0"/>
                <w:bCs/>
                <w:sz w:val="23"/>
                <w:szCs w:val="23"/>
              </w:rPr>
              <w:t>在職人員易被挖角，流動率過高</w:t>
            </w:r>
            <w:r w:rsidRPr="00420D3E">
              <w:rPr>
                <w:rFonts w:hint="eastAsia"/>
                <w:b w:val="0"/>
                <w:bCs/>
                <w:sz w:val="23"/>
                <w:szCs w:val="23"/>
              </w:rPr>
              <w:t>、新興職務需求</w:t>
            </w:r>
          </w:p>
        </w:tc>
      </w:tr>
      <w:tr w:rsidR="00AE54FA" w:rsidRPr="00420D3E" w14:paraId="693D6D04" w14:textId="77777777" w:rsidTr="008F0D5B">
        <w:tc>
          <w:tcPr>
            <w:tcW w:w="1685" w:type="dxa"/>
            <w:tcMar>
              <w:left w:w="28" w:type="dxa"/>
              <w:right w:w="28" w:type="dxa"/>
            </w:tcMar>
            <w:vAlign w:val="center"/>
          </w:tcPr>
          <w:p w14:paraId="498A1282" w14:textId="242F139C"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資料庫管理人員</w:t>
            </w:r>
          </w:p>
        </w:tc>
        <w:tc>
          <w:tcPr>
            <w:tcW w:w="2127" w:type="dxa"/>
            <w:tcMar>
              <w:left w:w="28" w:type="dxa"/>
              <w:right w:w="28" w:type="dxa"/>
            </w:tcMar>
            <w:vAlign w:val="center"/>
          </w:tcPr>
          <w:p w14:paraId="38AB0901" w14:textId="680A6367"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IC設計</w:t>
            </w:r>
            <w:r w:rsidR="00FF6A0A">
              <w:rPr>
                <w:rFonts w:hint="eastAsia"/>
                <w:b w:val="0"/>
                <w:bCs/>
                <w:sz w:val="23"/>
                <w:szCs w:val="23"/>
              </w:rPr>
              <w:t>、</w:t>
            </w:r>
            <w:r w:rsidRPr="00420D3E">
              <w:rPr>
                <w:rFonts w:hint="eastAsia"/>
                <w:b w:val="0"/>
                <w:bCs/>
                <w:sz w:val="23"/>
                <w:szCs w:val="23"/>
              </w:rPr>
              <w:t>智慧機械</w:t>
            </w:r>
            <w:r w:rsidR="00FF6A0A">
              <w:rPr>
                <w:rFonts w:hint="eastAsia"/>
                <w:b w:val="0"/>
                <w:bCs/>
                <w:sz w:val="23"/>
                <w:szCs w:val="23"/>
              </w:rPr>
              <w:t>、</w:t>
            </w:r>
            <w:r w:rsidRPr="00420D3E">
              <w:rPr>
                <w:rFonts w:hint="eastAsia"/>
                <w:b w:val="0"/>
                <w:bCs/>
                <w:sz w:val="23"/>
                <w:szCs w:val="23"/>
              </w:rPr>
              <w:t>人工智慧服務</w:t>
            </w:r>
            <w:r w:rsidR="00FF6A0A">
              <w:rPr>
                <w:rFonts w:hint="eastAsia"/>
                <w:b w:val="0"/>
                <w:bCs/>
                <w:sz w:val="23"/>
                <w:szCs w:val="23"/>
              </w:rPr>
              <w:t>、</w:t>
            </w:r>
            <w:r w:rsidRPr="00420D3E">
              <w:rPr>
                <w:rFonts w:hint="eastAsia"/>
                <w:b w:val="0"/>
                <w:bCs/>
                <w:sz w:val="23"/>
                <w:szCs w:val="23"/>
              </w:rPr>
              <w:t>有機農業</w:t>
            </w:r>
          </w:p>
        </w:tc>
        <w:tc>
          <w:tcPr>
            <w:tcW w:w="992" w:type="dxa"/>
            <w:tcMar>
              <w:left w:w="28" w:type="dxa"/>
              <w:right w:w="28" w:type="dxa"/>
            </w:tcMar>
            <w:vAlign w:val="center"/>
          </w:tcPr>
          <w:p w14:paraId="55A045E0" w14:textId="75C1E797"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大專</w:t>
            </w:r>
          </w:p>
        </w:tc>
        <w:tc>
          <w:tcPr>
            <w:tcW w:w="850" w:type="dxa"/>
            <w:tcMar>
              <w:left w:w="28" w:type="dxa"/>
              <w:right w:w="28" w:type="dxa"/>
            </w:tcMar>
            <w:vAlign w:val="center"/>
          </w:tcPr>
          <w:p w14:paraId="68A94F7E" w14:textId="06680439"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37B6573C" w14:textId="7D094F79"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新興職務需求、應屆畢業生供給數量不足、薪資較低不具誘因</w:t>
            </w:r>
          </w:p>
        </w:tc>
      </w:tr>
      <w:tr w:rsidR="00AE54FA" w:rsidRPr="00420D3E" w14:paraId="39992848" w14:textId="77777777" w:rsidTr="008F0D5B">
        <w:tc>
          <w:tcPr>
            <w:tcW w:w="1685" w:type="dxa"/>
            <w:tcMar>
              <w:left w:w="28" w:type="dxa"/>
              <w:right w:w="28" w:type="dxa"/>
            </w:tcMar>
            <w:vAlign w:val="center"/>
          </w:tcPr>
          <w:p w14:paraId="748C1295" w14:textId="2C668274"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演算法開發工程師</w:t>
            </w:r>
          </w:p>
        </w:tc>
        <w:tc>
          <w:tcPr>
            <w:tcW w:w="2127" w:type="dxa"/>
            <w:tcMar>
              <w:left w:w="28" w:type="dxa"/>
              <w:right w:w="28" w:type="dxa"/>
            </w:tcMar>
            <w:vAlign w:val="center"/>
          </w:tcPr>
          <w:p w14:paraId="4A2AFEFC" w14:textId="4EBF8EF2"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IC設計</w:t>
            </w:r>
            <w:r w:rsidR="00FF6A0A">
              <w:rPr>
                <w:rFonts w:hint="eastAsia"/>
                <w:b w:val="0"/>
                <w:bCs/>
                <w:sz w:val="23"/>
                <w:szCs w:val="23"/>
              </w:rPr>
              <w:t>、</w:t>
            </w:r>
            <w:r w:rsidRPr="00420D3E">
              <w:rPr>
                <w:rFonts w:hint="eastAsia"/>
                <w:b w:val="0"/>
                <w:bCs/>
                <w:sz w:val="23"/>
                <w:szCs w:val="23"/>
              </w:rPr>
              <w:t>通訊(含5G)</w:t>
            </w:r>
            <w:r w:rsidR="00FF6A0A">
              <w:rPr>
                <w:rFonts w:hint="eastAsia"/>
                <w:b w:val="0"/>
                <w:bCs/>
                <w:sz w:val="23"/>
                <w:szCs w:val="23"/>
              </w:rPr>
              <w:t>、</w:t>
            </w:r>
            <w:r w:rsidRPr="00420D3E">
              <w:rPr>
                <w:rFonts w:hint="eastAsia"/>
                <w:b w:val="0"/>
                <w:bCs/>
                <w:sz w:val="23"/>
                <w:szCs w:val="23"/>
              </w:rPr>
              <w:t>人工智慧服務</w:t>
            </w:r>
            <w:r w:rsidR="00FF6A0A">
              <w:rPr>
                <w:rFonts w:hint="eastAsia"/>
                <w:b w:val="0"/>
                <w:bCs/>
                <w:sz w:val="23"/>
                <w:szCs w:val="23"/>
              </w:rPr>
              <w:t>、</w:t>
            </w:r>
            <w:r w:rsidRPr="00420D3E">
              <w:rPr>
                <w:rFonts w:hint="eastAsia"/>
                <w:b w:val="0"/>
                <w:bCs/>
                <w:sz w:val="23"/>
                <w:szCs w:val="23"/>
              </w:rPr>
              <w:t>顯示器材料</w:t>
            </w:r>
          </w:p>
        </w:tc>
        <w:tc>
          <w:tcPr>
            <w:tcW w:w="992" w:type="dxa"/>
            <w:tcMar>
              <w:left w:w="28" w:type="dxa"/>
              <w:right w:w="28" w:type="dxa"/>
            </w:tcMar>
            <w:vAlign w:val="center"/>
          </w:tcPr>
          <w:p w14:paraId="6E84E748" w14:textId="779C1B77"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碩士</w:t>
            </w:r>
          </w:p>
        </w:tc>
        <w:tc>
          <w:tcPr>
            <w:tcW w:w="850" w:type="dxa"/>
            <w:tcMar>
              <w:left w:w="28" w:type="dxa"/>
              <w:right w:w="28" w:type="dxa"/>
            </w:tcMar>
            <w:vAlign w:val="center"/>
          </w:tcPr>
          <w:p w14:paraId="3435AF12" w14:textId="4F21206F"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5021BE95" w14:textId="30D7D520" w:rsidR="00AE54FA" w:rsidRPr="00420D3E" w:rsidRDefault="00401531"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應屆畢業生供給數量不足、</w:t>
            </w:r>
            <w:r w:rsidR="00AE54FA" w:rsidRPr="00420D3E">
              <w:rPr>
                <w:rFonts w:hint="eastAsia"/>
                <w:b w:val="0"/>
                <w:bCs/>
                <w:sz w:val="23"/>
                <w:szCs w:val="23"/>
              </w:rPr>
              <w:t>在職人員易被挖角，流動率過高、新興職務需求</w:t>
            </w:r>
          </w:p>
        </w:tc>
      </w:tr>
      <w:tr w:rsidR="00AE54FA" w:rsidRPr="00420D3E" w14:paraId="2E0F840A" w14:textId="77777777" w:rsidTr="008F0D5B">
        <w:tc>
          <w:tcPr>
            <w:tcW w:w="1685" w:type="dxa"/>
            <w:tcMar>
              <w:left w:w="28" w:type="dxa"/>
              <w:right w:w="28" w:type="dxa"/>
            </w:tcMar>
            <w:vAlign w:val="center"/>
          </w:tcPr>
          <w:p w14:paraId="159BEBA7" w14:textId="798FBA61" w:rsidR="00AE54FA" w:rsidRPr="00420D3E" w:rsidRDefault="00AE54FA" w:rsidP="00A7537D">
            <w:pPr>
              <w:pStyle w:val="affb"/>
              <w:spacing w:before="0" w:beforeAutospacing="0" w:line="320" w:lineRule="exact"/>
              <w:ind w:left="0" w:firstLineChars="0" w:firstLine="0"/>
              <w:rPr>
                <w:b w:val="0"/>
                <w:bCs/>
                <w:sz w:val="23"/>
                <w:szCs w:val="23"/>
              </w:rPr>
            </w:pPr>
            <w:r w:rsidRPr="00420D3E">
              <w:rPr>
                <w:rFonts w:hint="eastAsia"/>
                <w:b w:val="0"/>
                <w:bCs/>
                <w:sz w:val="23"/>
                <w:szCs w:val="23"/>
              </w:rPr>
              <w:lastRenderedPageBreak/>
              <w:t>電子工程師</w:t>
            </w:r>
          </w:p>
        </w:tc>
        <w:tc>
          <w:tcPr>
            <w:tcW w:w="2127" w:type="dxa"/>
            <w:tcMar>
              <w:left w:w="28" w:type="dxa"/>
              <w:right w:w="28" w:type="dxa"/>
            </w:tcMar>
            <w:vAlign w:val="center"/>
          </w:tcPr>
          <w:p w14:paraId="5E9A6C31" w14:textId="5F427EA1" w:rsidR="00AE54FA" w:rsidRPr="00420D3E" w:rsidRDefault="00AE54FA" w:rsidP="00A7537D">
            <w:pPr>
              <w:pStyle w:val="affb"/>
              <w:spacing w:before="0" w:beforeAutospacing="0" w:line="320" w:lineRule="exact"/>
              <w:ind w:left="0" w:firstLineChars="0" w:firstLine="0"/>
              <w:rPr>
                <w:b w:val="0"/>
                <w:bCs/>
                <w:sz w:val="23"/>
                <w:szCs w:val="23"/>
              </w:rPr>
            </w:pPr>
            <w:r w:rsidRPr="00420D3E">
              <w:rPr>
                <w:rFonts w:hint="eastAsia"/>
                <w:b w:val="0"/>
                <w:bCs/>
                <w:sz w:val="23"/>
                <w:szCs w:val="23"/>
              </w:rPr>
              <w:t>IC設計</w:t>
            </w:r>
            <w:r w:rsidR="00FF6A0A">
              <w:rPr>
                <w:rFonts w:hint="eastAsia"/>
                <w:b w:val="0"/>
                <w:bCs/>
                <w:sz w:val="23"/>
                <w:szCs w:val="23"/>
              </w:rPr>
              <w:t>、</w:t>
            </w:r>
            <w:r w:rsidRPr="00420D3E">
              <w:rPr>
                <w:rFonts w:hint="eastAsia"/>
                <w:b w:val="0"/>
                <w:bCs/>
                <w:sz w:val="23"/>
                <w:szCs w:val="23"/>
              </w:rPr>
              <w:t>智慧機械</w:t>
            </w:r>
          </w:p>
        </w:tc>
        <w:tc>
          <w:tcPr>
            <w:tcW w:w="992" w:type="dxa"/>
            <w:tcMar>
              <w:left w:w="28" w:type="dxa"/>
              <w:right w:w="28" w:type="dxa"/>
            </w:tcMar>
            <w:vAlign w:val="center"/>
          </w:tcPr>
          <w:p w14:paraId="5103587C" w14:textId="786A85C8" w:rsidR="00AE54FA" w:rsidRPr="00420D3E" w:rsidRDefault="00AE54FA" w:rsidP="00A7537D">
            <w:pPr>
              <w:pStyle w:val="affb"/>
              <w:spacing w:before="0" w:beforeAutospacing="0" w:line="320" w:lineRule="exact"/>
              <w:ind w:left="0" w:firstLineChars="0" w:firstLine="0"/>
              <w:jc w:val="center"/>
              <w:rPr>
                <w:b w:val="0"/>
                <w:bCs/>
                <w:sz w:val="23"/>
                <w:szCs w:val="23"/>
              </w:rPr>
            </w:pPr>
            <w:r w:rsidRPr="00420D3E">
              <w:rPr>
                <w:rFonts w:hint="eastAsia"/>
                <w:b w:val="0"/>
                <w:bCs/>
                <w:sz w:val="23"/>
                <w:szCs w:val="23"/>
              </w:rPr>
              <w:t>碩士</w:t>
            </w:r>
          </w:p>
        </w:tc>
        <w:tc>
          <w:tcPr>
            <w:tcW w:w="850" w:type="dxa"/>
            <w:tcMar>
              <w:left w:w="28" w:type="dxa"/>
              <w:right w:w="28" w:type="dxa"/>
            </w:tcMar>
            <w:vAlign w:val="center"/>
          </w:tcPr>
          <w:p w14:paraId="5F17FB02" w14:textId="44E61B30" w:rsidR="00AE54FA" w:rsidRPr="00420D3E" w:rsidRDefault="00AE54FA" w:rsidP="00A7537D">
            <w:pPr>
              <w:pStyle w:val="affb"/>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6D213588" w14:textId="038F54A0" w:rsidR="00AE54FA" w:rsidRPr="00420D3E" w:rsidRDefault="00AE54FA" w:rsidP="00A7537D">
            <w:pPr>
              <w:pStyle w:val="affb"/>
              <w:spacing w:before="0" w:beforeAutospacing="0" w:line="320" w:lineRule="exact"/>
              <w:ind w:left="0" w:firstLineChars="0" w:firstLine="0"/>
              <w:rPr>
                <w:b w:val="0"/>
                <w:bCs/>
                <w:sz w:val="23"/>
                <w:szCs w:val="23"/>
              </w:rPr>
            </w:pPr>
            <w:r w:rsidRPr="00420D3E">
              <w:rPr>
                <w:rFonts w:hint="eastAsia"/>
                <w:b w:val="0"/>
                <w:bCs/>
                <w:sz w:val="23"/>
                <w:szCs w:val="23"/>
              </w:rPr>
              <w:t>在職人員易被挖角，流動率過高、應屆畢業生供給數量不足、在職人員技能或素質不符</w:t>
            </w:r>
          </w:p>
        </w:tc>
      </w:tr>
      <w:tr w:rsidR="00AE54FA" w:rsidRPr="00420D3E" w14:paraId="0401B041" w14:textId="77777777" w:rsidTr="008F0D5B">
        <w:tc>
          <w:tcPr>
            <w:tcW w:w="1685" w:type="dxa"/>
            <w:tcMar>
              <w:left w:w="28" w:type="dxa"/>
              <w:right w:w="28" w:type="dxa"/>
            </w:tcMar>
            <w:vAlign w:val="center"/>
          </w:tcPr>
          <w:p w14:paraId="295681D7" w14:textId="171937A1"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機電整合工程師</w:t>
            </w:r>
          </w:p>
        </w:tc>
        <w:tc>
          <w:tcPr>
            <w:tcW w:w="2127" w:type="dxa"/>
            <w:tcMar>
              <w:left w:w="28" w:type="dxa"/>
              <w:right w:w="28" w:type="dxa"/>
            </w:tcMar>
            <w:vAlign w:val="center"/>
          </w:tcPr>
          <w:p w14:paraId="49D8AD5E" w14:textId="5CD5FBDB"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智慧機械</w:t>
            </w:r>
            <w:r w:rsidR="00FF6A0A">
              <w:rPr>
                <w:rFonts w:hint="eastAsia"/>
                <w:b w:val="0"/>
                <w:bCs/>
                <w:sz w:val="23"/>
                <w:szCs w:val="23"/>
              </w:rPr>
              <w:t>、</w:t>
            </w:r>
            <w:r w:rsidRPr="00420D3E">
              <w:rPr>
                <w:rFonts w:hint="eastAsia"/>
                <w:b w:val="0"/>
                <w:bCs/>
                <w:sz w:val="23"/>
                <w:szCs w:val="23"/>
              </w:rPr>
              <w:t>造船</w:t>
            </w:r>
            <w:r w:rsidR="00FF6A0A">
              <w:rPr>
                <w:rFonts w:hint="eastAsia"/>
                <w:b w:val="0"/>
                <w:bCs/>
                <w:sz w:val="23"/>
                <w:szCs w:val="23"/>
              </w:rPr>
              <w:t>、</w:t>
            </w:r>
            <w:r w:rsidRPr="00420D3E">
              <w:rPr>
                <w:rFonts w:hint="eastAsia"/>
                <w:b w:val="0"/>
                <w:bCs/>
                <w:sz w:val="23"/>
                <w:szCs w:val="23"/>
              </w:rPr>
              <w:t>顯示器材料</w:t>
            </w:r>
          </w:p>
        </w:tc>
        <w:tc>
          <w:tcPr>
            <w:tcW w:w="992" w:type="dxa"/>
            <w:tcMar>
              <w:left w:w="28" w:type="dxa"/>
              <w:right w:w="28" w:type="dxa"/>
            </w:tcMar>
            <w:vAlign w:val="center"/>
          </w:tcPr>
          <w:p w14:paraId="7A5117F0" w14:textId="4FD430E2"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大專</w:t>
            </w:r>
          </w:p>
        </w:tc>
        <w:tc>
          <w:tcPr>
            <w:tcW w:w="850" w:type="dxa"/>
            <w:tcMar>
              <w:left w:w="28" w:type="dxa"/>
              <w:right w:w="28" w:type="dxa"/>
            </w:tcMar>
            <w:vAlign w:val="center"/>
          </w:tcPr>
          <w:p w14:paraId="530D02DD" w14:textId="7918674F"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39155F9C" w14:textId="2DDB6343"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應屆畢業生供給數量不足、新興職務需求、在職人員技能或素質不符</w:t>
            </w:r>
          </w:p>
        </w:tc>
      </w:tr>
      <w:tr w:rsidR="00AE54FA" w:rsidRPr="00420D3E" w14:paraId="4E8A7176" w14:textId="77777777" w:rsidTr="008F0D5B">
        <w:tc>
          <w:tcPr>
            <w:tcW w:w="1685" w:type="dxa"/>
            <w:tcMar>
              <w:left w:w="28" w:type="dxa"/>
              <w:right w:w="28" w:type="dxa"/>
            </w:tcMar>
            <w:vAlign w:val="center"/>
          </w:tcPr>
          <w:p w14:paraId="7929D914" w14:textId="14DCE30A"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通訊軟體工程師</w:t>
            </w:r>
          </w:p>
        </w:tc>
        <w:tc>
          <w:tcPr>
            <w:tcW w:w="2127" w:type="dxa"/>
            <w:tcMar>
              <w:left w:w="28" w:type="dxa"/>
              <w:right w:w="28" w:type="dxa"/>
            </w:tcMar>
            <w:vAlign w:val="center"/>
          </w:tcPr>
          <w:p w14:paraId="3DAAD369" w14:textId="12250E80"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通訊(含5G)</w:t>
            </w:r>
          </w:p>
        </w:tc>
        <w:tc>
          <w:tcPr>
            <w:tcW w:w="992" w:type="dxa"/>
            <w:tcMar>
              <w:left w:w="28" w:type="dxa"/>
              <w:right w:w="28" w:type="dxa"/>
            </w:tcMar>
            <w:vAlign w:val="center"/>
          </w:tcPr>
          <w:p w14:paraId="27F58898" w14:textId="414B32E7"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大專</w:t>
            </w:r>
          </w:p>
        </w:tc>
        <w:tc>
          <w:tcPr>
            <w:tcW w:w="850" w:type="dxa"/>
            <w:tcMar>
              <w:left w:w="28" w:type="dxa"/>
              <w:right w:w="28" w:type="dxa"/>
            </w:tcMar>
            <w:vAlign w:val="center"/>
          </w:tcPr>
          <w:p w14:paraId="58FA70F7" w14:textId="38403CBB"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25E7F40E" w14:textId="1748E1D0"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在職人員技能或素質不符、在職人員易被挖角，流動率過高、應屆畢業生供給數量不足</w:t>
            </w:r>
          </w:p>
        </w:tc>
      </w:tr>
      <w:tr w:rsidR="00AE54FA" w:rsidRPr="00420D3E" w14:paraId="4A4E41C8" w14:textId="77777777" w:rsidTr="008F0D5B">
        <w:tc>
          <w:tcPr>
            <w:tcW w:w="1685" w:type="dxa"/>
            <w:tcMar>
              <w:left w:w="28" w:type="dxa"/>
              <w:right w:w="28" w:type="dxa"/>
            </w:tcMar>
            <w:vAlign w:val="center"/>
          </w:tcPr>
          <w:p w14:paraId="2C5E34A0" w14:textId="35A0F748"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品管/品保工程師</w:t>
            </w:r>
          </w:p>
        </w:tc>
        <w:tc>
          <w:tcPr>
            <w:tcW w:w="2127" w:type="dxa"/>
            <w:tcMar>
              <w:left w:w="28" w:type="dxa"/>
              <w:right w:w="28" w:type="dxa"/>
            </w:tcMar>
            <w:vAlign w:val="center"/>
          </w:tcPr>
          <w:p w14:paraId="52960829" w14:textId="6982D574"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航空</w:t>
            </w:r>
            <w:r w:rsidR="00FF6A0A">
              <w:rPr>
                <w:rFonts w:hint="eastAsia"/>
                <w:b w:val="0"/>
                <w:bCs/>
                <w:sz w:val="23"/>
                <w:szCs w:val="23"/>
              </w:rPr>
              <w:t>、</w:t>
            </w:r>
            <w:r w:rsidRPr="00420D3E">
              <w:rPr>
                <w:rFonts w:hint="eastAsia"/>
                <w:b w:val="0"/>
                <w:bCs/>
                <w:sz w:val="23"/>
                <w:szCs w:val="23"/>
              </w:rPr>
              <w:t>造船</w:t>
            </w:r>
            <w:r w:rsidR="00FF6A0A">
              <w:rPr>
                <w:rFonts w:hint="eastAsia"/>
                <w:b w:val="0"/>
                <w:bCs/>
                <w:sz w:val="23"/>
                <w:szCs w:val="23"/>
              </w:rPr>
              <w:t>、</w:t>
            </w:r>
            <w:r w:rsidRPr="00420D3E">
              <w:rPr>
                <w:rFonts w:hint="eastAsia"/>
                <w:b w:val="0"/>
                <w:bCs/>
                <w:sz w:val="23"/>
                <w:szCs w:val="23"/>
              </w:rPr>
              <w:t>精</w:t>
            </w:r>
            <w:proofErr w:type="gramStart"/>
            <w:r w:rsidRPr="00420D3E">
              <w:rPr>
                <w:rFonts w:hint="eastAsia"/>
                <w:b w:val="0"/>
                <w:bCs/>
                <w:sz w:val="23"/>
                <w:szCs w:val="23"/>
              </w:rPr>
              <w:t>準</w:t>
            </w:r>
            <w:proofErr w:type="gramEnd"/>
            <w:r w:rsidRPr="00420D3E">
              <w:rPr>
                <w:rFonts w:hint="eastAsia"/>
                <w:b w:val="0"/>
                <w:bCs/>
                <w:sz w:val="23"/>
                <w:szCs w:val="23"/>
              </w:rPr>
              <w:t>健康</w:t>
            </w:r>
          </w:p>
        </w:tc>
        <w:tc>
          <w:tcPr>
            <w:tcW w:w="992" w:type="dxa"/>
            <w:tcMar>
              <w:left w:w="28" w:type="dxa"/>
              <w:right w:w="28" w:type="dxa"/>
            </w:tcMar>
            <w:vAlign w:val="center"/>
          </w:tcPr>
          <w:p w14:paraId="60C3F44B" w14:textId="3EDFD4E1"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大專</w:t>
            </w:r>
          </w:p>
        </w:tc>
        <w:tc>
          <w:tcPr>
            <w:tcW w:w="850" w:type="dxa"/>
            <w:tcMar>
              <w:left w:w="28" w:type="dxa"/>
              <w:right w:w="28" w:type="dxa"/>
            </w:tcMar>
            <w:vAlign w:val="center"/>
          </w:tcPr>
          <w:p w14:paraId="678FF210" w14:textId="77777777" w:rsidR="009B0329"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2年</w:t>
            </w:r>
          </w:p>
          <w:p w14:paraId="3B0A60B2" w14:textId="464F3423"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以下</w:t>
            </w:r>
          </w:p>
        </w:tc>
        <w:tc>
          <w:tcPr>
            <w:tcW w:w="3560" w:type="dxa"/>
            <w:tcMar>
              <w:left w:w="28" w:type="dxa"/>
              <w:right w:w="28" w:type="dxa"/>
            </w:tcMar>
            <w:vAlign w:val="center"/>
          </w:tcPr>
          <w:p w14:paraId="7FC52CA2" w14:textId="0D051E7C"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應屆畢業生供給數量不足</w:t>
            </w:r>
            <w:r w:rsidR="009561E4">
              <w:rPr>
                <w:rFonts w:hint="eastAsia"/>
                <w:b w:val="0"/>
                <w:bCs/>
                <w:sz w:val="23"/>
                <w:szCs w:val="23"/>
              </w:rPr>
              <w:t>、</w:t>
            </w:r>
            <w:r w:rsidRPr="00420D3E">
              <w:rPr>
                <w:rFonts w:hint="eastAsia"/>
                <w:b w:val="0"/>
                <w:bCs/>
                <w:sz w:val="23"/>
                <w:szCs w:val="23"/>
              </w:rPr>
              <w:t>在職人員技能或素質不符</w:t>
            </w:r>
          </w:p>
        </w:tc>
      </w:tr>
      <w:tr w:rsidR="00AE54FA" w:rsidRPr="00420D3E" w14:paraId="21F463F6" w14:textId="77777777" w:rsidTr="008F0D5B">
        <w:tc>
          <w:tcPr>
            <w:tcW w:w="1685" w:type="dxa"/>
            <w:tcMar>
              <w:left w:w="28" w:type="dxa"/>
              <w:right w:w="28" w:type="dxa"/>
            </w:tcMar>
            <w:vAlign w:val="center"/>
          </w:tcPr>
          <w:p w14:paraId="6F934077" w14:textId="43129C15"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行銷企劃人員</w:t>
            </w:r>
          </w:p>
        </w:tc>
        <w:tc>
          <w:tcPr>
            <w:tcW w:w="2127" w:type="dxa"/>
            <w:tcMar>
              <w:left w:w="28" w:type="dxa"/>
              <w:right w:w="28" w:type="dxa"/>
            </w:tcMar>
            <w:vAlign w:val="center"/>
          </w:tcPr>
          <w:p w14:paraId="54EE018F" w14:textId="06A15644"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設計服務</w:t>
            </w:r>
            <w:r w:rsidR="00FF6A0A">
              <w:rPr>
                <w:rFonts w:hint="eastAsia"/>
                <w:b w:val="0"/>
                <w:bCs/>
                <w:sz w:val="23"/>
                <w:szCs w:val="23"/>
              </w:rPr>
              <w:t>、</w:t>
            </w:r>
            <w:r w:rsidRPr="00420D3E">
              <w:rPr>
                <w:rFonts w:hint="eastAsia"/>
                <w:b w:val="0"/>
                <w:bCs/>
                <w:sz w:val="23"/>
                <w:szCs w:val="23"/>
              </w:rPr>
              <w:t>精</w:t>
            </w:r>
            <w:proofErr w:type="gramStart"/>
            <w:r w:rsidRPr="00420D3E">
              <w:rPr>
                <w:rFonts w:hint="eastAsia"/>
                <w:b w:val="0"/>
                <w:bCs/>
                <w:sz w:val="23"/>
                <w:szCs w:val="23"/>
              </w:rPr>
              <w:t>準</w:t>
            </w:r>
            <w:proofErr w:type="gramEnd"/>
            <w:r w:rsidRPr="00420D3E">
              <w:rPr>
                <w:rFonts w:hint="eastAsia"/>
                <w:b w:val="0"/>
                <w:bCs/>
                <w:sz w:val="23"/>
                <w:szCs w:val="23"/>
              </w:rPr>
              <w:t>健康</w:t>
            </w:r>
            <w:r w:rsidR="00FF6A0A">
              <w:rPr>
                <w:rFonts w:hint="eastAsia"/>
                <w:b w:val="0"/>
                <w:bCs/>
                <w:sz w:val="23"/>
                <w:szCs w:val="23"/>
              </w:rPr>
              <w:t>、</w:t>
            </w:r>
            <w:r w:rsidRPr="00420D3E">
              <w:rPr>
                <w:rFonts w:hint="eastAsia"/>
                <w:b w:val="0"/>
                <w:bCs/>
                <w:sz w:val="23"/>
                <w:szCs w:val="23"/>
              </w:rPr>
              <w:t>有機農業</w:t>
            </w:r>
          </w:p>
        </w:tc>
        <w:tc>
          <w:tcPr>
            <w:tcW w:w="992" w:type="dxa"/>
            <w:tcMar>
              <w:left w:w="28" w:type="dxa"/>
              <w:right w:w="28" w:type="dxa"/>
            </w:tcMar>
            <w:vAlign w:val="center"/>
          </w:tcPr>
          <w:p w14:paraId="49BEBE44" w14:textId="2BF68FCF"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大專</w:t>
            </w:r>
          </w:p>
        </w:tc>
        <w:tc>
          <w:tcPr>
            <w:tcW w:w="850" w:type="dxa"/>
            <w:tcMar>
              <w:left w:w="28" w:type="dxa"/>
              <w:right w:w="28" w:type="dxa"/>
            </w:tcMar>
            <w:vAlign w:val="center"/>
          </w:tcPr>
          <w:p w14:paraId="581F8083" w14:textId="79FDF86C" w:rsidR="00AE54FA" w:rsidRPr="00420D3E" w:rsidRDefault="00AE54FA" w:rsidP="00032719">
            <w:pPr>
              <w:pStyle w:val="affb"/>
              <w:keepNext w:val="0"/>
              <w:spacing w:before="0" w:beforeAutospacing="0" w:line="320" w:lineRule="exact"/>
              <w:ind w:left="0" w:firstLineChars="0" w:firstLine="0"/>
              <w:jc w:val="center"/>
              <w:rPr>
                <w:b w:val="0"/>
                <w:bCs/>
                <w:sz w:val="23"/>
                <w:szCs w:val="23"/>
              </w:rPr>
            </w:pPr>
            <w:r w:rsidRPr="00420D3E">
              <w:rPr>
                <w:rFonts w:hint="eastAsia"/>
                <w:b w:val="0"/>
                <w:bCs/>
                <w:sz w:val="23"/>
                <w:szCs w:val="23"/>
              </w:rPr>
              <w:t>2-5年</w:t>
            </w:r>
          </w:p>
        </w:tc>
        <w:tc>
          <w:tcPr>
            <w:tcW w:w="3560" w:type="dxa"/>
            <w:tcMar>
              <w:left w:w="28" w:type="dxa"/>
              <w:right w:w="28" w:type="dxa"/>
            </w:tcMar>
            <w:vAlign w:val="center"/>
          </w:tcPr>
          <w:p w14:paraId="3AA68977" w14:textId="7EC9A1AA" w:rsidR="00AE54FA" w:rsidRPr="00420D3E" w:rsidRDefault="00AE54FA" w:rsidP="00032719">
            <w:pPr>
              <w:pStyle w:val="affb"/>
              <w:keepNext w:val="0"/>
              <w:spacing w:before="0" w:beforeAutospacing="0" w:line="320" w:lineRule="exact"/>
              <w:ind w:left="0" w:firstLineChars="0" w:firstLine="0"/>
              <w:rPr>
                <w:b w:val="0"/>
                <w:bCs/>
                <w:sz w:val="23"/>
                <w:szCs w:val="23"/>
              </w:rPr>
            </w:pPr>
            <w:r w:rsidRPr="00420D3E">
              <w:rPr>
                <w:rFonts w:hint="eastAsia"/>
                <w:b w:val="0"/>
                <w:bCs/>
                <w:sz w:val="23"/>
                <w:szCs w:val="23"/>
              </w:rPr>
              <w:t>薪資較低不具誘因、在職人員技能或素質不符、勞動條件不佳、不易辨識招募對象的能力水準</w:t>
            </w:r>
          </w:p>
        </w:tc>
      </w:tr>
    </w:tbl>
    <w:p w14:paraId="7923DA3E" w14:textId="595BF8C1" w:rsidR="003148F4" w:rsidRDefault="004354EC" w:rsidP="00C606A3">
      <w:pPr>
        <w:pStyle w:val="affb"/>
        <w:keepNext w:val="0"/>
        <w:spacing w:before="0" w:beforeAutospacing="0" w:line="250" w:lineRule="exact"/>
        <w:ind w:left="530" w:hangingChars="265" w:hanging="530"/>
        <w:rPr>
          <w:b w:val="0"/>
          <w:sz w:val="20"/>
          <w:szCs w:val="20"/>
        </w:rPr>
      </w:pPr>
      <w:proofErr w:type="gramStart"/>
      <w:r w:rsidRPr="00420D3E">
        <w:rPr>
          <w:rFonts w:hint="eastAsia"/>
          <w:b w:val="0"/>
          <w:sz w:val="20"/>
          <w:szCs w:val="20"/>
        </w:rPr>
        <w:t>註</w:t>
      </w:r>
      <w:proofErr w:type="gramEnd"/>
      <w:r w:rsidRPr="00420D3E">
        <w:rPr>
          <w:rFonts w:hint="eastAsia"/>
          <w:b w:val="0"/>
          <w:sz w:val="20"/>
          <w:szCs w:val="20"/>
        </w:rPr>
        <w:t>：</w:t>
      </w:r>
      <w:r w:rsidR="003148F4">
        <w:rPr>
          <w:rFonts w:hint="eastAsia"/>
          <w:b w:val="0"/>
          <w:sz w:val="20"/>
          <w:szCs w:val="20"/>
        </w:rPr>
        <w:t>1.</w:t>
      </w:r>
      <w:r w:rsidR="00590169">
        <w:rPr>
          <w:rFonts w:hint="eastAsia"/>
          <w:b w:val="0"/>
          <w:sz w:val="20"/>
          <w:szCs w:val="20"/>
        </w:rPr>
        <w:t>「</w:t>
      </w:r>
      <w:r w:rsidR="00935B0C" w:rsidRPr="00935B0C">
        <w:rPr>
          <w:rFonts w:hint="eastAsia"/>
          <w:b w:val="0"/>
          <w:sz w:val="20"/>
          <w:szCs w:val="20"/>
        </w:rPr>
        <w:t>欠缺職業</w:t>
      </w:r>
      <w:r w:rsidR="00590169">
        <w:rPr>
          <w:rFonts w:hint="eastAsia"/>
          <w:b w:val="0"/>
          <w:sz w:val="20"/>
          <w:szCs w:val="20"/>
        </w:rPr>
        <w:t>」</w:t>
      </w:r>
      <w:r w:rsidR="007339AE" w:rsidRPr="00935B0C">
        <w:rPr>
          <w:rFonts w:hint="eastAsia"/>
          <w:b w:val="0"/>
          <w:sz w:val="20"/>
          <w:szCs w:val="20"/>
        </w:rPr>
        <w:t>係由部會</w:t>
      </w:r>
      <w:r w:rsidR="007339AE">
        <w:rPr>
          <w:rFonts w:hint="eastAsia"/>
          <w:b w:val="0"/>
          <w:sz w:val="20"/>
          <w:szCs w:val="20"/>
        </w:rPr>
        <w:t>將</w:t>
      </w:r>
      <w:r w:rsidR="007339AE" w:rsidRPr="00935B0C">
        <w:rPr>
          <w:rFonts w:hint="eastAsia"/>
          <w:b w:val="0"/>
          <w:sz w:val="20"/>
          <w:szCs w:val="20"/>
        </w:rPr>
        <w:t>廠商反映之原始</w:t>
      </w:r>
      <w:r w:rsidR="00201C7F">
        <w:rPr>
          <w:rFonts w:hint="eastAsia"/>
          <w:b w:val="0"/>
          <w:sz w:val="20"/>
          <w:szCs w:val="20"/>
        </w:rPr>
        <w:t>職</w:t>
      </w:r>
      <w:r w:rsidR="007339AE" w:rsidRPr="00935B0C">
        <w:rPr>
          <w:rFonts w:hint="eastAsia"/>
          <w:b w:val="0"/>
          <w:sz w:val="20"/>
          <w:szCs w:val="20"/>
        </w:rPr>
        <w:t>缺名稱</w:t>
      </w:r>
      <w:r w:rsidR="007339AE">
        <w:rPr>
          <w:rFonts w:hint="eastAsia"/>
          <w:b w:val="0"/>
          <w:sz w:val="20"/>
          <w:szCs w:val="20"/>
        </w:rPr>
        <w:t>，</w:t>
      </w:r>
      <w:r w:rsidR="007339AE" w:rsidRPr="00935B0C">
        <w:rPr>
          <w:rFonts w:hint="eastAsia"/>
          <w:b w:val="0"/>
          <w:sz w:val="20"/>
          <w:szCs w:val="20"/>
        </w:rPr>
        <w:t>參考勞動部勞動力發展署「通俗職業分類」後，對應歸類而得。</w:t>
      </w:r>
    </w:p>
    <w:p w14:paraId="260A5C63" w14:textId="48255A8E" w:rsidR="00DE29F9" w:rsidRDefault="00935B0C" w:rsidP="00C606A3">
      <w:pPr>
        <w:pStyle w:val="affb"/>
        <w:keepNext w:val="0"/>
        <w:spacing w:before="0" w:beforeAutospacing="0" w:line="250" w:lineRule="exact"/>
        <w:ind w:leftChars="150" w:left="910" w:hangingChars="275" w:hanging="550"/>
        <w:rPr>
          <w:color w:val="FF0000"/>
        </w:rPr>
      </w:pPr>
      <w:r>
        <w:rPr>
          <w:rFonts w:hint="eastAsia"/>
          <w:b w:val="0"/>
          <w:sz w:val="20"/>
          <w:szCs w:val="20"/>
        </w:rPr>
        <w:t>2.</w:t>
      </w:r>
      <w:r w:rsidR="009B0329">
        <w:rPr>
          <w:rFonts w:hint="eastAsia"/>
          <w:b w:val="0"/>
          <w:sz w:val="20"/>
          <w:szCs w:val="20"/>
        </w:rPr>
        <w:t>「</w:t>
      </w:r>
      <w:r w:rsidR="009561E4">
        <w:rPr>
          <w:rFonts w:hint="eastAsia"/>
          <w:b w:val="0"/>
          <w:sz w:val="20"/>
          <w:szCs w:val="20"/>
        </w:rPr>
        <w:t>人才欠缺主要原因</w:t>
      </w:r>
      <w:r w:rsidR="009B0329">
        <w:rPr>
          <w:rFonts w:hint="eastAsia"/>
          <w:b w:val="0"/>
          <w:sz w:val="20"/>
          <w:szCs w:val="20"/>
        </w:rPr>
        <w:t>」</w:t>
      </w:r>
      <w:r w:rsidR="007D2367">
        <w:rPr>
          <w:rFonts w:hint="eastAsia"/>
          <w:b w:val="0"/>
          <w:sz w:val="20"/>
          <w:szCs w:val="20"/>
        </w:rPr>
        <w:t>中</w:t>
      </w:r>
      <w:r w:rsidR="009B0329">
        <w:rPr>
          <w:rFonts w:hint="eastAsia"/>
          <w:b w:val="0"/>
          <w:sz w:val="20"/>
          <w:szCs w:val="20"/>
        </w:rPr>
        <w:t>僅列出占比前3高者</w:t>
      </w:r>
      <w:r w:rsidR="004354EC" w:rsidRPr="00420D3E">
        <w:rPr>
          <w:rFonts w:hint="eastAsia"/>
          <w:b w:val="0"/>
          <w:sz w:val="20"/>
          <w:szCs w:val="20"/>
        </w:rPr>
        <w:t>。</w:t>
      </w:r>
      <w:bookmarkEnd w:id="46"/>
    </w:p>
    <w:p w14:paraId="3B94FCE6" w14:textId="2A2CD9C7" w:rsidR="00DE29F9" w:rsidRPr="00DE29F9" w:rsidRDefault="00DE29F9" w:rsidP="00DE29F9">
      <w:pPr>
        <w:pStyle w:val="affb"/>
        <w:ind w:left="520" w:hanging="520"/>
        <w:rPr>
          <w:rFonts w:cstheme="minorBidi"/>
          <w:color w:val="FF0000"/>
          <w:kern w:val="2"/>
          <w:sz w:val="20"/>
          <w:szCs w:val="20"/>
        </w:rPr>
      </w:pPr>
      <w:r>
        <w:rPr>
          <w:rFonts w:hint="eastAsia"/>
        </w:rPr>
        <w:t>二、</w:t>
      </w:r>
      <w:r w:rsidRPr="00F4278D">
        <w:rPr>
          <w:rFonts w:hint="eastAsia"/>
        </w:rPr>
        <w:t>人才欠缺主要原因</w:t>
      </w:r>
    </w:p>
    <w:p w14:paraId="5772D599" w14:textId="5900B85E" w:rsidR="00DE29F9" w:rsidRPr="00DE29F9" w:rsidRDefault="00DE29F9" w:rsidP="00DE29F9">
      <w:pPr>
        <w:pStyle w:val="af6"/>
        <w:spacing w:before="108"/>
        <w:ind w:firstLine="520"/>
      </w:pPr>
      <w:r w:rsidRPr="00A7711B">
        <w:rPr>
          <w:rFonts w:hint="eastAsia"/>
        </w:rPr>
        <w:t>各重點產業主管部會透過雇主調查，取得業者反映各職缺</w:t>
      </w:r>
      <w:r w:rsidR="00787EF8" w:rsidRPr="00A7711B">
        <w:rPr>
          <w:rFonts w:hint="eastAsia"/>
        </w:rPr>
        <w:t>之</w:t>
      </w:r>
      <w:r w:rsidRPr="00A7711B">
        <w:rPr>
          <w:rFonts w:hint="eastAsia"/>
        </w:rPr>
        <w:t>人才欠缺</w:t>
      </w:r>
      <w:r>
        <w:rPr>
          <w:rFonts w:hint="eastAsia"/>
        </w:rPr>
        <w:t>主要</w:t>
      </w:r>
      <w:r w:rsidRPr="00A7711B">
        <w:rPr>
          <w:rFonts w:hint="eastAsia"/>
        </w:rPr>
        <w:t>原因</w:t>
      </w:r>
      <w:r>
        <w:rPr>
          <w:rFonts w:hint="eastAsia"/>
        </w:rPr>
        <w:t>。</w:t>
      </w:r>
      <w:r w:rsidRPr="00065DF5">
        <w:rPr>
          <w:rFonts w:hint="eastAsia"/>
        </w:rPr>
        <w:t>為跨產業整體考量</w:t>
      </w:r>
      <w:r>
        <w:rPr>
          <w:rFonts w:hint="eastAsia"/>
        </w:rPr>
        <w:t>，</w:t>
      </w:r>
      <w:r w:rsidRPr="00A7711B">
        <w:rPr>
          <w:rFonts w:hint="eastAsia"/>
        </w:rPr>
        <w:t>以利政策規劃參考</w:t>
      </w:r>
      <w:r w:rsidRPr="00065DF5">
        <w:rPr>
          <w:rFonts w:hint="eastAsia"/>
        </w:rPr>
        <w:t>，茲將18項重點產業人才欠缺主要原因占比分布繪製如</w:t>
      </w:r>
      <w:r w:rsidR="006C5FA7">
        <w:fldChar w:fldCharType="begin"/>
      </w:r>
      <w:r w:rsidR="006C5FA7">
        <w:instrText xml:space="preserve"> </w:instrText>
      </w:r>
      <w:r w:rsidR="006C5FA7">
        <w:rPr>
          <w:rFonts w:hint="eastAsia"/>
        </w:rPr>
        <w:instrText>REF _Ref99468981 \h</w:instrText>
      </w:r>
      <w:r w:rsidR="006C5FA7">
        <w:instrText xml:space="preserve"> </w:instrText>
      </w:r>
      <w:r w:rsidR="006C5FA7">
        <w:fldChar w:fldCharType="separate"/>
      </w:r>
      <w:r w:rsidR="00FC0D52" w:rsidRPr="006D41C1">
        <w:rPr>
          <w:rFonts w:hint="eastAsia"/>
        </w:rPr>
        <w:t>圖</w:t>
      </w:r>
      <w:r w:rsidR="00FC0D52">
        <w:rPr>
          <w:noProof/>
        </w:rPr>
        <w:t>4</w:t>
      </w:r>
      <w:r w:rsidR="006C5FA7">
        <w:fldChar w:fldCharType="end"/>
      </w:r>
      <w:r w:rsidRPr="00065DF5">
        <w:rPr>
          <w:rFonts w:hint="eastAsia"/>
        </w:rPr>
        <w:t>所示。整體而言，業者反映之人才欠缺原因以</w:t>
      </w:r>
      <w:r w:rsidRPr="00065DF5">
        <w:rPr>
          <w:rFonts w:hint="eastAsia"/>
          <w:b/>
        </w:rPr>
        <w:t>「應屆畢業生供給數量不足」</w:t>
      </w:r>
      <w:r w:rsidRPr="00065DF5">
        <w:rPr>
          <w:rFonts w:hint="eastAsia"/>
        </w:rPr>
        <w:t>比例最高，占23.</w:t>
      </w:r>
      <w:r w:rsidR="00FA0A4D">
        <w:t>4</w:t>
      </w:r>
      <w:r w:rsidRPr="00065DF5">
        <w:rPr>
          <w:rFonts w:hint="eastAsia"/>
        </w:rPr>
        <w:t>%，表示勞動市場中人才數量供不應求仍是多數業者面臨的問題；其次為</w:t>
      </w:r>
      <w:r w:rsidRPr="00065DF5">
        <w:rPr>
          <w:rFonts w:hint="eastAsia"/>
          <w:b/>
        </w:rPr>
        <w:t>「在職人員易被挖角，流動率過高」</w:t>
      </w:r>
      <w:r w:rsidRPr="00065DF5">
        <w:rPr>
          <w:rFonts w:hint="eastAsia"/>
        </w:rPr>
        <w:t>，占18.0%，再者為</w:t>
      </w:r>
      <w:r w:rsidRPr="00065DF5">
        <w:rPr>
          <w:rFonts w:hint="eastAsia"/>
          <w:b/>
        </w:rPr>
        <w:t>「在職人員技能或素質不符」</w:t>
      </w:r>
      <w:r w:rsidRPr="00065DF5">
        <w:rPr>
          <w:rFonts w:hint="eastAsia"/>
        </w:rPr>
        <w:t>，占17.</w:t>
      </w:r>
      <w:r>
        <w:rPr>
          <w:rFonts w:hint="eastAsia"/>
        </w:rPr>
        <w:t>9</w:t>
      </w:r>
      <w:r w:rsidRPr="00065DF5">
        <w:rPr>
          <w:rFonts w:hint="eastAsia"/>
        </w:rPr>
        <w:t>%</w:t>
      </w:r>
      <w:r>
        <w:rPr>
          <w:rFonts w:hint="eastAsia"/>
        </w:rPr>
        <w:t>，代表廠商除須持續創新升級，減少人才外流，更須攜手政府及教育體系，強化</w:t>
      </w:r>
      <w:proofErr w:type="gramStart"/>
      <w:r>
        <w:rPr>
          <w:rFonts w:hint="eastAsia"/>
        </w:rPr>
        <w:t>產學鏈結</w:t>
      </w:r>
      <w:proofErr w:type="gramEnd"/>
      <w:r>
        <w:rPr>
          <w:rFonts w:hint="eastAsia"/>
        </w:rPr>
        <w:t>，降低畢業生學用落差，同時與職訓單位共同加強在職訓練，提升人才實務技能及素質</w:t>
      </w:r>
      <w:r w:rsidRPr="00065DF5">
        <w:rPr>
          <w:rFonts w:hint="eastAsia"/>
        </w:rPr>
        <w:t>。</w:t>
      </w:r>
    </w:p>
    <w:p w14:paraId="4C2A13EC" w14:textId="32DD2DF4" w:rsidR="00DE29F9" w:rsidRPr="0051391B" w:rsidRDefault="00DE29F9" w:rsidP="003F1C5B">
      <w:pPr>
        <w:pStyle w:val="-"/>
        <w:keepNext/>
        <w:spacing w:beforeLines="30" w:before="108" w:beforeAutospacing="0"/>
        <w:rPr>
          <w:color w:val="4F81BD" w:themeColor="accent1"/>
        </w:rPr>
      </w:pPr>
      <w:bookmarkStart w:id="49" w:name="_Ref99468981"/>
      <w:bookmarkStart w:id="50" w:name="_Toc99528354"/>
      <w:r w:rsidRPr="006D41C1">
        <w:rPr>
          <w:rFonts w:hint="eastAsia"/>
        </w:rPr>
        <w:t>圖</w:t>
      </w:r>
      <w:r w:rsidRPr="006D41C1">
        <w:fldChar w:fldCharType="begin"/>
      </w:r>
      <w:r w:rsidRPr="006D41C1">
        <w:instrText xml:space="preserve"> </w:instrText>
      </w:r>
      <w:r w:rsidRPr="006D41C1">
        <w:rPr>
          <w:rFonts w:hint="eastAsia"/>
        </w:rPr>
        <w:instrText>SEQ 圖 \* ARABIC</w:instrText>
      </w:r>
      <w:r w:rsidRPr="006D41C1">
        <w:instrText xml:space="preserve"> </w:instrText>
      </w:r>
      <w:r w:rsidRPr="006D41C1">
        <w:fldChar w:fldCharType="separate"/>
      </w:r>
      <w:r w:rsidR="00FC0D52">
        <w:rPr>
          <w:noProof/>
        </w:rPr>
        <w:t>4</w:t>
      </w:r>
      <w:r w:rsidRPr="006D41C1">
        <w:fldChar w:fldCharType="end"/>
      </w:r>
      <w:bookmarkEnd w:id="49"/>
      <w:r w:rsidRPr="006D41C1">
        <w:rPr>
          <w:rFonts w:hint="eastAsia"/>
        </w:rPr>
        <w:t xml:space="preserve">　重點產業人才欠缺</w:t>
      </w:r>
      <w:r w:rsidR="00C90121">
        <w:rPr>
          <w:rFonts w:hint="eastAsia"/>
        </w:rPr>
        <w:t>主要</w:t>
      </w:r>
      <w:r w:rsidRPr="006D41C1">
        <w:rPr>
          <w:rFonts w:hint="eastAsia"/>
        </w:rPr>
        <w:t>原因占比</w:t>
      </w:r>
      <w:bookmarkEnd w:id="50"/>
    </w:p>
    <w:p w14:paraId="054B2432" w14:textId="40E2F6B1" w:rsidR="00DE29F9" w:rsidRPr="0051391B" w:rsidRDefault="00A7537D" w:rsidP="00A7537D">
      <w:pPr>
        <w:pStyle w:val="af6"/>
        <w:spacing w:beforeLines="0" w:before="0" w:line="240" w:lineRule="auto"/>
        <w:ind w:firstLineChars="0" w:firstLine="0"/>
        <w:jc w:val="center"/>
        <w:rPr>
          <w:color w:val="4F81BD" w:themeColor="accent1"/>
        </w:rPr>
      </w:pPr>
      <w:r>
        <w:rPr>
          <w:noProof/>
          <w:color w:val="4F81BD" w:themeColor="accent1"/>
        </w:rPr>
        <w:drawing>
          <wp:inline distT="0" distB="0" distL="0" distR="0" wp14:anchorId="7914A2B5" wp14:editId="5419B640">
            <wp:extent cx="4667823" cy="24257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3780"/>
                    <a:stretch/>
                  </pic:blipFill>
                  <pic:spPr bwMode="auto">
                    <a:xfrm>
                      <a:off x="0" y="0"/>
                      <a:ext cx="4726190" cy="2456031"/>
                    </a:xfrm>
                    <a:prstGeom prst="rect">
                      <a:avLst/>
                    </a:prstGeom>
                    <a:noFill/>
                    <a:ln>
                      <a:noFill/>
                    </a:ln>
                    <a:extLst>
                      <a:ext uri="{53640926-AAD7-44D8-BBD7-CCE9431645EC}">
                        <a14:shadowObscured xmlns:a14="http://schemas.microsoft.com/office/drawing/2010/main"/>
                      </a:ext>
                    </a:extLst>
                  </pic:spPr>
                </pic:pic>
              </a:graphicData>
            </a:graphic>
          </wp:inline>
        </w:drawing>
      </w:r>
    </w:p>
    <w:p w14:paraId="2EB85560" w14:textId="73204901" w:rsidR="00DE29F9" w:rsidRPr="00A43D65" w:rsidRDefault="00DE29F9" w:rsidP="00DC0FAF">
      <w:pPr>
        <w:keepLines/>
        <w:snapToGrid w:val="0"/>
        <w:spacing w:line="280" w:lineRule="exact"/>
        <w:ind w:left="406" w:hangingChars="203" w:hanging="406"/>
        <w:jc w:val="both"/>
        <w:rPr>
          <w:rFonts w:ascii="微軟正黑體" w:eastAsia="微軟正黑體" w:hAnsi="微軟正黑體"/>
          <w:color w:val="FF0000"/>
          <w:sz w:val="20"/>
          <w:szCs w:val="20"/>
        </w:rPr>
      </w:pPr>
      <w:proofErr w:type="gramStart"/>
      <w:r w:rsidRPr="006D41C1">
        <w:rPr>
          <w:rFonts w:ascii="微軟正黑體" w:eastAsia="微軟正黑體" w:hAnsi="微軟正黑體" w:hint="eastAsia"/>
          <w:sz w:val="20"/>
          <w:szCs w:val="20"/>
        </w:rPr>
        <w:t>註</w:t>
      </w:r>
      <w:proofErr w:type="gramEnd"/>
      <w:r w:rsidRPr="006D41C1">
        <w:rPr>
          <w:rFonts w:ascii="微軟正黑體" w:eastAsia="微軟正黑體" w:hAnsi="微軟正黑體" w:hint="eastAsia"/>
          <w:sz w:val="20"/>
          <w:szCs w:val="20"/>
        </w:rPr>
        <w:t>：</w:t>
      </w:r>
      <w:r w:rsidRPr="00A163B6">
        <w:rPr>
          <w:rFonts w:ascii="微軟正黑體" w:eastAsia="微軟正黑體" w:hAnsi="微軟正黑體" w:hint="eastAsia"/>
          <w:sz w:val="20"/>
          <w:szCs w:val="20"/>
        </w:rPr>
        <w:t>占比係以該原因占各項</w:t>
      </w:r>
      <w:r w:rsidR="00725C9F">
        <w:rPr>
          <w:rFonts w:ascii="微軟正黑體" w:eastAsia="微軟正黑體" w:hAnsi="微軟正黑體" w:hint="eastAsia"/>
          <w:sz w:val="20"/>
          <w:szCs w:val="20"/>
        </w:rPr>
        <w:t>職缺項目</w:t>
      </w:r>
      <w:r w:rsidRPr="00A163B6">
        <w:rPr>
          <w:rFonts w:ascii="微軟正黑體" w:eastAsia="微軟正黑體" w:hAnsi="微軟正黑體" w:hint="eastAsia"/>
          <w:sz w:val="20"/>
          <w:szCs w:val="20"/>
        </w:rPr>
        <w:t>所有原因之占比作為權數，加權計算而得。</w:t>
      </w:r>
    </w:p>
    <w:p w14:paraId="06A1556F" w14:textId="78F46398" w:rsidR="00B02797" w:rsidRPr="00DE29F9" w:rsidRDefault="00DE29F9" w:rsidP="00DE29F9">
      <w:pPr>
        <w:pStyle w:val="affb"/>
        <w:ind w:left="520" w:hanging="520"/>
        <w:rPr>
          <w:b w:val="0"/>
          <w:sz w:val="20"/>
          <w:szCs w:val="20"/>
        </w:rPr>
      </w:pPr>
      <w:r>
        <w:rPr>
          <w:rFonts w:hint="eastAsia"/>
        </w:rPr>
        <w:lastRenderedPageBreak/>
        <w:t>三、</w:t>
      </w:r>
      <w:r w:rsidR="00B02797" w:rsidRPr="0077581F">
        <w:rPr>
          <w:rFonts w:hint="eastAsia"/>
        </w:rPr>
        <w:t>欠缺人才之質性需求條件</w:t>
      </w:r>
    </w:p>
    <w:p w14:paraId="76572617" w14:textId="317B37B4" w:rsidR="003F20E7" w:rsidRPr="0077581F" w:rsidRDefault="007D756C" w:rsidP="008F2B95">
      <w:pPr>
        <w:pStyle w:val="affc"/>
        <w:spacing w:before="108"/>
        <w:ind w:firstLine="520"/>
      </w:pPr>
      <w:r w:rsidRPr="007577FB">
        <w:fldChar w:fldCharType="begin"/>
      </w:r>
      <w:r w:rsidRPr="007577FB">
        <w:instrText xml:space="preserve"> </w:instrText>
      </w:r>
      <w:r w:rsidRPr="007577FB">
        <w:rPr>
          <w:rFonts w:hint="eastAsia"/>
        </w:rPr>
        <w:instrText>REF _Ref5290827 \h</w:instrText>
      </w:r>
      <w:r w:rsidRPr="007577FB">
        <w:instrText xml:space="preserve"> </w:instrText>
      </w:r>
      <w:r w:rsidR="00E04DAE" w:rsidRPr="007577FB">
        <w:instrText xml:space="preserve"> \* MERGEFORMAT </w:instrText>
      </w:r>
      <w:r w:rsidRPr="007577FB">
        <w:fldChar w:fldCharType="separate"/>
      </w:r>
      <w:r w:rsidR="00FC0D52" w:rsidRPr="007577FB">
        <w:t>表</w:t>
      </w:r>
      <w:r w:rsidR="00FC0D52">
        <w:t>3</w:t>
      </w:r>
      <w:r w:rsidRPr="007577FB">
        <w:fldChar w:fldCharType="end"/>
      </w:r>
      <w:proofErr w:type="gramStart"/>
      <w:r w:rsidR="00E642AA" w:rsidRPr="0077581F">
        <w:rPr>
          <w:rFonts w:hint="eastAsia"/>
        </w:rPr>
        <w:t>綜整</w:t>
      </w:r>
      <w:r w:rsidR="00420D3E" w:rsidRPr="0077581F">
        <w:rPr>
          <w:rFonts w:hint="eastAsia"/>
        </w:rPr>
        <w:t>18</w:t>
      </w:r>
      <w:r w:rsidR="00E642AA" w:rsidRPr="0077581F">
        <w:rPr>
          <w:rFonts w:hint="eastAsia"/>
        </w:rPr>
        <w:t>項</w:t>
      </w:r>
      <w:proofErr w:type="gramEnd"/>
      <w:r w:rsidR="001E2AAA" w:rsidRPr="0077581F">
        <w:rPr>
          <w:rFonts w:hint="eastAsia"/>
        </w:rPr>
        <w:t>重點</w:t>
      </w:r>
      <w:r w:rsidR="00C12054" w:rsidRPr="0077581F">
        <w:rPr>
          <w:rFonts w:hint="eastAsia"/>
        </w:rPr>
        <w:t>產業</w:t>
      </w:r>
      <w:r w:rsidR="00472774" w:rsidRPr="0077581F">
        <w:rPr>
          <w:rFonts w:hint="eastAsia"/>
        </w:rPr>
        <w:t>相關業者反映之</w:t>
      </w:r>
      <w:r w:rsidR="00C12054" w:rsidRPr="0077581F">
        <w:rPr>
          <w:rFonts w:hint="eastAsia"/>
        </w:rPr>
        <w:t>欠缺人才</w:t>
      </w:r>
      <w:r w:rsidR="007E2894" w:rsidRPr="0077581F">
        <w:rPr>
          <w:rFonts w:hint="eastAsia"/>
        </w:rPr>
        <w:t>質性需求</w:t>
      </w:r>
      <w:r w:rsidR="00907D88" w:rsidRPr="0077581F">
        <w:rPr>
          <w:rFonts w:hint="eastAsia"/>
        </w:rPr>
        <w:t>條件</w:t>
      </w:r>
      <w:r w:rsidR="005F2C65" w:rsidRPr="0077581F">
        <w:rPr>
          <w:rFonts w:hint="eastAsia"/>
        </w:rPr>
        <w:t>，包含教育程度、</w:t>
      </w:r>
      <w:r w:rsidR="00BC3BC2" w:rsidRPr="0077581F">
        <w:rPr>
          <w:rFonts w:hint="eastAsia"/>
        </w:rPr>
        <w:t>學門背景及工作經驗等</w:t>
      </w:r>
      <w:r w:rsidR="005F2C65" w:rsidRPr="0077581F">
        <w:rPr>
          <w:rFonts w:hint="eastAsia"/>
        </w:rPr>
        <w:t>需求，分</w:t>
      </w:r>
      <w:r w:rsidR="00EF60BA" w:rsidRPr="0077581F">
        <w:rPr>
          <w:rFonts w:hint="eastAsia"/>
        </w:rPr>
        <w:t>述</w:t>
      </w:r>
      <w:r w:rsidR="003F20E7" w:rsidRPr="0077581F">
        <w:rPr>
          <w:rFonts w:hint="eastAsia"/>
        </w:rPr>
        <w:t>如下</w:t>
      </w:r>
      <w:r w:rsidR="00666E21" w:rsidRPr="0077581F">
        <w:rPr>
          <w:rFonts w:hint="eastAsia"/>
        </w:rPr>
        <w:t>：</w:t>
      </w:r>
    </w:p>
    <w:p w14:paraId="085D24FD" w14:textId="77777777" w:rsidR="008F2B95" w:rsidRPr="0077581F" w:rsidRDefault="003F20E7" w:rsidP="008F2B95">
      <w:pPr>
        <w:pStyle w:val="affc"/>
        <w:spacing w:before="108"/>
        <w:ind w:left="429" w:hangingChars="165" w:hanging="429"/>
      </w:pPr>
      <w:r w:rsidRPr="0077581F">
        <w:rPr>
          <w:rFonts w:hint="eastAsia"/>
        </w:rPr>
        <w:t>(</w:t>
      </w:r>
      <w:proofErr w:type="gramStart"/>
      <w:r w:rsidRPr="0077581F">
        <w:rPr>
          <w:rFonts w:hint="eastAsia"/>
        </w:rPr>
        <w:t>一</w:t>
      </w:r>
      <w:proofErr w:type="gramEnd"/>
      <w:r w:rsidRPr="0077581F">
        <w:rPr>
          <w:rFonts w:hint="eastAsia"/>
        </w:rPr>
        <w:t>)</w:t>
      </w:r>
      <w:r w:rsidR="00E642AA" w:rsidRPr="0077581F">
        <w:rPr>
          <w:rFonts w:hint="eastAsia"/>
        </w:rPr>
        <w:t>教育程度需</w:t>
      </w:r>
      <w:r w:rsidR="00BC3BC2" w:rsidRPr="0077581F">
        <w:rPr>
          <w:rFonts w:hint="eastAsia"/>
        </w:rPr>
        <w:t>求</w:t>
      </w:r>
      <w:r w:rsidR="008F2B95" w:rsidRPr="0077581F">
        <w:rPr>
          <w:rFonts w:hint="eastAsia"/>
        </w:rPr>
        <w:t>方面</w:t>
      </w:r>
    </w:p>
    <w:p w14:paraId="7860AF49" w14:textId="12216180" w:rsidR="003F20E7" w:rsidRPr="00A43D65" w:rsidRDefault="003F20E7" w:rsidP="00465CFD">
      <w:pPr>
        <w:pStyle w:val="affc"/>
        <w:spacing w:before="108"/>
        <w:ind w:leftChars="200" w:left="480" w:firstLine="520"/>
        <w:rPr>
          <w:color w:val="FF0000"/>
        </w:rPr>
      </w:pPr>
      <w:r w:rsidRPr="0077581F">
        <w:rPr>
          <w:rFonts w:hint="eastAsia"/>
        </w:rPr>
        <w:t>各</w:t>
      </w:r>
      <w:r w:rsidR="00A46F39" w:rsidRPr="0077581F">
        <w:rPr>
          <w:rFonts w:hint="eastAsia"/>
        </w:rPr>
        <w:t>欠缺人才</w:t>
      </w:r>
      <w:r w:rsidR="00EF60BA" w:rsidRPr="0077581F">
        <w:rPr>
          <w:rFonts w:hint="eastAsia"/>
        </w:rPr>
        <w:t>所需教育程度中，明顯以</w:t>
      </w:r>
      <w:r w:rsidR="00956C4F" w:rsidRPr="0077581F">
        <w:rPr>
          <w:rFonts w:hint="eastAsia"/>
          <w:b/>
        </w:rPr>
        <w:t>「</w:t>
      </w:r>
      <w:r w:rsidR="00BC3BC2" w:rsidRPr="0077581F">
        <w:rPr>
          <w:rFonts w:hint="eastAsia"/>
          <w:b/>
        </w:rPr>
        <w:t>大專</w:t>
      </w:r>
      <w:r w:rsidR="00956C4F" w:rsidRPr="0077581F">
        <w:rPr>
          <w:rFonts w:hint="eastAsia"/>
          <w:b/>
        </w:rPr>
        <w:t>」</w:t>
      </w:r>
      <w:r w:rsidR="00956C4F" w:rsidRPr="0077581F">
        <w:rPr>
          <w:rFonts w:hint="eastAsia"/>
        </w:rPr>
        <w:t>學歷</w:t>
      </w:r>
      <w:r w:rsidRPr="0077581F">
        <w:rPr>
          <w:rFonts w:hint="eastAsia"/>
        </w:rPr>
        <w:t>需求</w:t>
      </w:r>
      <w:r w:rsidR="00956C4F" w:rsidRPr="0077581F">
        <w:rPr>
          <w:rFonts w:hint="eastAsia"/>
        </w:rPr>
        <w:t>最</w:t>
      </w:r>
      <w:r w:rsidR="00EF60BA" w:rsidRPr="0077581F">
        <w:rPr>
          <w:rFonts w:hint="eastAsia"/>
        </w:rPr>
        <w:t>高</w:t>
      </w:r>
      <w:r w:rsidR="00BC3BC2" w:rsidRPr="0077581F">
        <w:rPr>
          <w:rFonts w:hint="eastAsia"/>
        </w:rPr>
        <w:t>，占</w:t>
      </w:r>
      <w:r w:rsidR="004C4265">
        <w:rPr>
          <w:rFonts w:hint="eastAsia"/>
        </w:rPr>
        <w:t>70</w:t>
      </w:r>
      <w:r w:rsidR="0077581F" w:rsidRPr="0077581F">
        <w:rPr>
          <w:rFonts w:hint="eastAsia"/>
        </w:rPr>
        <w:t>.</w:t>
      </w:r>
      <w:r w:rsidR="004C4265">
        <w:rPr>
          <w:rFonts w:hint="eastAsia"/>
        </w:rPr>
        <w:t>9</w:t>
      </w:r>
      <w:r w:rsidR="00BC3BC2" w:rsidRPr="0077581F">
        <w:rPr>
          <w:rFonts w:hint="eastAsia"/>
        </w:rPr>
        <w:t>%</w:t>
      </w:r>
      <w:r w:rsidRPr="0077581F">
        <w:rPr>
          <w:rFonts w:hint="eastAsia"/>
        </w:rPr>
        <w:t>；而</w:t>
      </w:r>
      <w:r w:rsidR="00956C4F" w:rsidRPr="0077581F">
        <w:rPr>
          <w:rFonts w:hint="eastAsia"/>
        </w:rPr>
        <w:t>要求「碩士」之職缺則占</w:t>
      </w:r>
      <w:r w:rsidR="004C4265">
        <w:rPr>
          <w:rFonts w:hint="eastAsia"/>
        </w:rPr>
        <w:t>23</w:t>
      </w:r>
      <w:r w:rsidR="0077581F" w:rsidRPr="0077581F">
        <w:rPr>
          <w:rFonts w:hint="eastAsia"/>
        </w:rPr>
        <w:t>.</w:t>
      </w:r>
      <w:r w:rsidR="004C4265">
        <w:rPr>
          <w:rFonts w:hint="eastAsia"/>
        </w:rPr>
        <w:t>9</w:t>
      </w:r>
      <w:r w:rsidR="00956C4F" w:rsidRPr="0077581F">
        <w:rPr>
          <w:rFonts w:hint="eastAsia"/>
        </w:rPr>
        <w:t>%</w:t>
      </w:r>
      <w:r w:rsidR="00EF60BA" w:rsidRPr="0077581F">
        <w:rPr>
          <w:rFonts w:hint="eastAsia"/>
        </w:rPr>
        <w:t>次之</w:t>
      </w:r>
      <w:r w:rsidRPr="0077581F">
        <w:rPr>
          <w:rFonts w:hint="eastAsia"/>
        </w:rPr>
        <w:t>。</w:t>
      </w:r>
    </w:p>
    <w:p w14:paraId="30317842" w14:textId="75C3B8B6" w:rsidR="008F2B95" w:rsidRPr="00415FF8" w:rsidRDefault="003F20E7" w:rsidP="008F2B95">
      <w:pPr>
        <w:pStyle w:val="affc"/>
        <w:spacing w:before="108"/>
        <w:ind w:left="429" w:hangingChars="165" w:hanging="429"/>
      </w:pPr>
      <w:r w:rsidRPr="00415FF8">
        <w:rPr>
          <w:rFonts w:hint="eastAsia"/>
        </w:rPr>
        <w:t>(二)</w:t>
      </w:r>
      <w:r w:rsidR="00BC3BC2" w:rsidRPr="00415FF8">
        <w:rPr>
          <w:rFonts w:hint="eastAsia"/>
        </w:rPr>
        <w:t>教育學門背景需求</w:t>
      </w:r>
      <w:r w:rsidR="008F2B95" w:rsidRPr="00415FF8">
        <w:rPr>
          <w:rFonts w:hint="eastAsia"/>
        </w:rPr>
        <w:t>方面</w:t>
      </w:r>
    </w:p>
    <w:p w14:paraId="74DF55D0" w14:textId="3411A338" w:rsidR="003F20E7" w:rsidRPr="00415FF8" w:rsidRDefault="00A46F39" w:rsidP="00465CFD">
      <w:pPr>
        <w:pStyle w:val="affc"/>
        <w:spacing w:before="108"/>
        <w:ind w:leftChars="200" w:left="480" w:firstLine="520"/>
      </w:pPr>
      <w:r w:rsidRPr="00415FF8">
        <w:rPr>
          <w:rFonts w:hint="eastAsia"/>
        </w:rPr>
        <w:t>各欠缺人才</w:t>
      </w:r>
      <w:r w:rsidR="003F20E7" w:rsidRPr="00415FF8">
        <w:rPr>
          <w:rFonts w:hint="eastAsia"/>
        </w:rPr>
        <w:t>所需教育科系背景中，</w:t>
      </w:r>
      <w:r w:rsidR="00415FF8" w:rsidRPr="00415FF8">
        <w:rPr>
          <w:rFonts w:hint="eastAsia"/>
        </w:rPr>
        <w:t>主要集中於</w:t>
      </w:r>
      <w:r w:rsidR="00956C4F" w:rsidRPr="00415FF8">
        <w:rPr>
          <w:rFonts w:hint="eastAsia"/>
          <w:b/>
        </w:rPr>
        <w:t>「</w:t>
      </w:r>
      <w:r w:rsidR="00BC3BC2" w:rsidRPr="00415FF8">
        <w:rPr>
          <w:rFonts w:hint="eastAsia"/>
          <w:b/>
        </w:rPr>
        <w:t>工程及工程業</w:t>
      </w:r>
      <w:r w:rsidR="00956C4F" w:rsidRPr="00415FF8">
        <w:rPr>
          <w:rFonts w:hint="eastAsia"/>
          <w:b/>
        </w:rPr>
        <w:t>」</w:t>
      </w:r>
      <w:r w:rsidR="00415FF8" w:rsidRPr="00415FF8">
        <w:rPr>
          <w:rFonts w:hint="eastAsia"/>
          <w:bCs/>
        </w:rPr>
        <w:t>及</w:t>
      </w:r>
      <w:r w:rsidR="00415FF8" w:rsidRPr="00415FF8">
        <w:rPr>
          <w:rFonts w:hint="eastAsia"/>
          <w:b/>
        </w:rPr>
        <w:t>「資訊通訊科技」</w:t>
      </w:r>
      <w:r w:rsidR="00415FF8" w:rsidRPr="00415FF8">
        <w:rPr>
          <w:rFonts w:hint="eastAsia"/>
        </w:rPr>
        <w:t>學門，各占39.8%及24.2%</w:t>
      </w:r>
      <w:r w:rsidR="0016435D" w:rsidRPr="00415FF8">
        <w:rPr>
          <w:rFonts w:hint="eastAsia"/>
        </w:rPr>
        <w:t>，其中</w:t>
      </w:r>
      <w:r w:rsidR="00415FF8" w:rsidRPr="00415FF8">
        <w:rPr>
          <w:rFonts w:hint="eastAsia"/>
        </w:rPr>
        <w:t>前者</w:t>
      </w:r>
      <w:r w:rsidR="0016435D" w:rsidRPr="00415FF8">
        <w:rPr>
          <w:rFonts w:hint="eastAsia"/>
        </w:rPr>
        <w:t>包含</w:t>
      </w:r>
      <w:r w:rsidR="00BC3975" w:rsidRPr="00415FF8">
        <w:rPr>
          <w:rFonts w:hint="eastAsia"/>
        </w:rPr>
        <w:t>電機與電子工程、</w:t>
      </w:r>
      <w:r w:rsidR="0016435D" w:rsidRPr="00415FF8">
        <w:rPr>
          <w:rFonts w:hint="eastAsia"/>
        </w:rPr>
        <w:t>機械工程</w:t>
      </w:r>
      <w:r w:rsidR="00BC3975" w:rsidRPr="00415FF8">
        <w:rPr>
          <w:rFonts w:hint="eastAsia"/>
        </w:rPr>
        <w:t>、</w:t>
      </w:r>
      <w:r w:rsidR="0016435D" w:rsidRPr="00415FF8">
        <w:rPr>
          <w:rFonts w:hint="eastAsia"/>
        </w:rPr>
        <w:t>化學工程及製程、其他工程及工程業、機動車輛、船舶及飛機、電力及能源</w:t>
      </w:r>
      <w:r w:rsidR="00BC3975" w:rsidRPr="00415FF8">
        <w:rPr>
          <w:rFonts w:hint="eastAsia"/>
        </w:rPr>
        <w:t>等學類</w:t>
      </w:r>
      <w:r w:rsidR="006D67A9">
        <w:rPr>
          <w:rFonts w:hint="eastAsia"/>
        </w:rPr>
        <w:t>；</w:t>
      </w:r>
      <w:r w:rsidR="00415FF8" w:rsidRPr="00415FF8">
        <w:rPr>
          <w:rFonts w:hint="eastAsia"/>
        </w:rPr>
        <w:t>後者包</w:t>
      </w:r>
      <w:r w:rsidR="003F20E7" w:rsidRPr="00415FF8">
        <w:rPr>
          <w:rFonts w:hint="eastAsia"/>
        </w:rPr>
        <w:t>含</w:t>
      </w:r>
      <w:r w:rsidR="0016435D" w:rsidRPr="00415FF8">
        <w:rPr>
          <w:rFonts w:hint="eastAsia"/>
        </w:rPr>
        <w:t>軟體及應用的開發與分析、資料庫、網路設計及管理、</w:t>
      </w:r>
      <w:r w:rsidR="003F20E7" w:rsidRPr="00415FF8">
        <w:rPr>
          <w:rFonts w:hint="eastAsia"/>
        </w:rPr>
        <w:t>其</w:t>
      </w:r>
      <w:r w:rsidR="0016435D" w:rsidRPr="00415FF8">
        <w:rPr>
          <w:rFonts w:hint="eastAsia"/>
        </w:rPr>
        <w:t>他資訊通訊科技</w:t>
      </w:r>
      <w:r w:rsidR="003F20E7" w:rsidRPr="00415FF8">
        <w:rPr>
          <w:rFonts w:hint="eastAsia"/>
        </w:rPr>
        <w:t>等學類。</w:t>
      </w:r>
    </w:p>
    <w:p w14:paraId="36EC0499" w14:textId="77777777" w:rsidR="008F2B95" w:rsidRPr="0077581F" w:rsidRDefault="003F20E7" w:rsidP="008F2B95">
      <w:pPr>
        <w:pStyle w:val="affc"/>
        <w:spacing w:before="108"/>
        <w:ind w:left="429" w:hangingChars="165" w:hanging="429"/>
      </w:pPr>
      <w:r w:rsidRPr="0077581F">
        <w:rPr>
          <w:rFonts w:hint="eastAsia"/>
        </w:rPr>
        <w:t>(三)</w:t>
      </w:r>
      <w:r w:rsidR="008F2B95" w:rsidRPr="0077581F">
        <w:rPr>
          <w:rFonts w:hint="eastAsia"/>
        </w:rPr>
        <w:t>年資需求方面</w:t>
      </w:r>
    </w:p>
    <w:p w14:paraId="17793B20" w14:textId="06DB34A5" w:rsidR="00882838" w:rsidRPr="0077581F" w:rsidRDefault="00A46F39" w:rsidP="00465CFD">
      <w:pPr>
        <w:pStyle w:val="affc"/>
        <w:spacing w:before="108"/>
        <w:ind w:leftChars="200" w:left="480" w:firstLine="520"/>
      </w:pPr>
      <w:r w:rsidRPr="0077581F">
        <w:rPr>
          <w:rFonts w:hint="eastAsia"/>
        </w:rPr>
        <w:t>各欠缺人才</w:t>
      </w:r>
      <w:r w:rsidR="003F20E7" w:rsidRPr="0077581F">
        <w:rPr>
          <w:rFonts w:hint="eastAsia"/>
        </w:rPr>
        <w:t>之</w:t>
      </w:r>
      <w:r w:rsidR="008F2B95" w:rsidRPr="0077581F">
        <w:rPr>
          <w:rFonts w:hint="eastAsia"/>
        </w:rPr>
        <w:t>年資</w:t>
      </w:r>
      <w:r w:rsidR="003F20E7" w:rsidRPr="0077581F">
        <w:rPr>
          <w:rFonts w:hint="eastAsia"/>
        </w:rPr>
        <w:t>需求中，以具備</w:t>
      </w:r>
      <w:r w:rsidR="00956C4F" w:rsidRPr="0077581F">
        <w:rPr>
          <w:rFonts w:hint="eastAsia"/>
          <w:b/>
        </w:rPr>
        <w:t>「</w:t>
      </w:r>
      <w:r w:rsidR="00BC3BC2" w:rsidRPr="0077581F">
        <w:rPr>
          <w:rFonts w:hint="eastAsia"/>
          <w:b/>
        </w:rPr>
        <w:t>2至5年</w:t>
      </w:r>
      <w:r w:rsidR="00956C4F" w:rsidRPr="0077581F">
        <w:rPr>
          <w:rFonts w:hint="eastAsia"/>
          <w:b/>
        </w:rPr>
        <w:t>」</w:t>
      </w:r>
      <w:r w:rsidR="008F2B95" w:rsidRPr="0077581F">
        <w:rPr>
          <w:rFonts w:hint="eastAsia"/>
        </w:rPr>
        <w:t>工作經驗</w:t>
      </w:r>
      <w:r w:rsidR="003F20E7" w:rsidRPr="0077581F">
        <w:rPr>
          <w:rFonts w:hint="eastAsia"/>
        </w:rPr>
        <w:t>為主要需求</w:t>
      </w:r>
      <w:r w:rsidR="00BC3BC2" w:rsidRPr="0077581F">
        <w:rPr>
          <w:rFonts w:hint="eastAsia"/>
        </w:rPr>
        <w:t>，占</w:t>
      </w:r>
      <w:r w:rsidR="0077581F" w:rsidRPr="0077581F">
        <w:rPr>
          <w:rFonts w:hint="eastAsia"/>
        </w:rPr>
        <w:t>5</w:t>
      </w:r>
      <w:r w:rsidR="00C90121">
        <w:rPr>
          <w:rFonts w:hint="eastAsia"/>
        </w:rPr>
        <w:t>8.2</w:t>
      </w:r>
      <w:r w:rsidR="00BC3BC2" w:rsidRPr="0077581F">
        <w:rPr>
          <w:rFonts w:hint="eastAsia"/>
        </w:rPr>
        <w:t>%</w:t>
      </w:r>
      <w:r w:rsidR="003F20E7" w:rsidRPr="0077581F">
        <w:rPr>
          <w:rFonts w:hint="eastAsia"/>
        </w:rPr>
        <w:t>；</w:t>
      </w:r>
      <w:r w:rsidR="00956C4F" w:rsidRPr="0077581F">
        <w:rPr>
          <w:rFonts w:hint="eastAsia"/>
        </w:rPr>
        <w:t>另「</w:t>
      </w:r>
      <w:r w:rsidR="0077581F" w:rsidRPr="0077581F">
        <w:rPr>
          <w:rFonts w:hint="eastAsia"/>
        </w:rPr>
        <w:t>2年以下</w:t>
      </w:r>
      <w:r w:rsidR="00956C4F" w:rsidRPr="0077581F">
        <w:rPr>
          <w:rFonts w:hint="eastAsia"/>
        </w:rPr>
        <w:t>」之</w:t>
      </w:r>
      <w:proofErr w:type="gramStart"/>
      <w:r w:rsidR="00956C4F" w:rsidRPr="0077581F">
        <w:rPr>
          <w:rFonts w:hint="eastAsia"/>
        </w:rPr>
        <w:t>職缺占比</w:t>
      </w:r>
      <w:proofErr w:type="gramEnd"/>
      <w:r w:rsidR="00956C4F" w:rsidRPr="0077581F">
        <w:rPr>
          <w:rFonts w:hint="eastAsia"/>
        </w:rPr>
        <w:t>次之，占</w:t>
      </w:r>
      <w:r w:rsidR="0077581F" w:rsidRPr="0077581F">
        <w:rPr>
          <w:rFonts w:hint="eastAsia"/>
        </w:rPr>
        <w:t>33.6</w:t>
      </w:r>
      <w:r w:rsidR="00956C4F" w:rsidRPr="0077581F">
        <w:rPr>
          <w:rFonts w:hint="eastAsia"/>
        </w:rPr>
        <w:t>%</w:t>
      </w:r>
      <w:r w:rsidR="00BC3BC2" w:rsidRPr="0077581F">
        <w:rPr>
          <w:rFonts w:hint="eastAsia"/>
        </w:rPr>
        <w:t>。</w:t>
      </w:r>
    </w:p>
    <w:p w14:paraId="20DDF06D" w14:textId="16695D09" w:rsidR="00882838" w:rsidRPr="00A43D65" w:rsidRDefault="00882838" w:rsidP="007F2957">
      <w:pPr>
        <w:pStyle w:val="-0"/>
        <w:spacing w:beforeLines="30" w:before="108" w:beforeAutospacing="0"/>
        <w:rPr>
          <w:color w:val="FF0000"/>
        </w:rPr>
      </w:pPr>
      <w:bookmarkStart w:id="51" w:name="_Ref5290827"/>
      <w:bookmarkStart w:id="52" w:name="_Toc5206765"/>
      <w:bookmarkStart w:id="53" w:name="_Toc5219691"/>
      <w:bookmarkStart w:id="54" w:name="_Toc5219920"/>
      <w:bookmarkStart w:id="55" w:name="_Toc5220070"/>
      <w:bookmarkStart w:id="56" w:name="_Toc5220152"/>
      <w:bookmarkStart w:id="57" w:name="_Toc99528339"/>
      <w:r w:rsidRPr="007577FB">
        <w:t>表</w:t>
      </w:r>
      <w:r w:rsidR="002C7942" w:rsidRPr="007577FB">
        <w:fldChar w:fldCharType="begin"/>
      </w:r>
      <w:r w:rsidR="002C7942" w:rsidRPr="007577FB">
        <w:instrText xml:space="preserve"> </w:instrText>
      </w:r>
      <w:r w:rsidR="002C7942" w:rsidRPr="007577FB">
        <w:rPr>
          <w:rFonts w:hint="eastAsia"/>
        </w:rPr>
        <w:instrText>SEQ 表 \* ARABIC</w:instrText>
      </w:r>
      <w:r w:rsidR="002C7942" w:rsidRPr="007577FB">
        <w:instrText xml:space="preserve"> </w:instrText>
      </w:r>
      <w:r w:rsidR="002C7942" w:rsidRPr="007577FB">
        <w:fldChar w:fldCharType="separate"/>
      </w:r>
      <w:r w:rsidR="00FC0D52">
        <w:rPr>
          <w:noProof/>
        </w:rPr>
        <w:t>3</w:t>
      </w:r>
      <w:r w:rsidR="002C7942" w:rsidRPr="007577FB">
        <w:fldChar w:fldCharType="end"/>
      </w:r>
      <w:bookmarkEnd w:id="51"/>
      <w:r w:rsidR="001E2AAA" w:rsidRPr="0077581F">
        <w:rPr>
          <w:rFonts w:hint="eastAsia"/>
        </w:rPr>
        <w:t xml:space="preserve">　</w:t>
      </w:r>
      <w:r w:rsidR="00F314F2" w:rsidRPr="0077581F">
        <w:rPr>
          <w:rFonts w:hint="eastAsia"/>
        </w:rPr>
        <w:t>重點</w:t>
      </w:r>
      <w:r w:rsidR="002E6B04" w:rsidRPr="0077581F">
        <w:rPr>
          <w:rFonts w:hint="eastAsia"/>
        </w:rPr>
        <w:t>產業</w:t>
      </w:r>
      <w:r w:rsidR="00807B5C" w:rsidRPr="0077581F">
        <w:rPr>
          <w:rFonts w:hint="eastAsia"/>
        </w:rPr>
        <w:t>欠缺人才之</w:t>
      </w:r>
      <w:r w:rsidR="00907D88" w:rsidRPr="0077581F">
        <w:rPr>
          <w:rFonts w:hint="eastAsia"/>
        </w:rPr>
        <w:t>質性</w:t>
      </w:r>
      <w:r w:rsidRPr="0077581F">
        <w:rPr>
          <w:rFonts w:hint="eastAsia"/>
        </w:rPr>
        <w:t>需求條件</w:t>
      </w:r>
      <w:bookmarkEnd w:id="52"/>
      <w:bookmarkEnd w:id="53"/>
      <w:bookmarkEnd w:id="54"/>
      <w:bookmarkEnd w:id="55"/>
      <w:bookmarkEnd w:id="56"/>
      <w:bookmarkEnd w:id="57"/>
    </w:p>
    <w:tbl>
      <w:tblPr>
        <w:tblStyle w:val="a8"/>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57" w:type="dxa"/>
          <w:right w:w="57" w:type="dxa"/>
        </w:tblCellMar>
        <w:tblLook w:val="04A0" w:firstRow="1" w:lastRow="0" w:firstColumn="1" w:lastColumn="0" w:noHBand="0" w:noVBand="1"/>
      </w:tblPr>
      <w:tblGrid>
        <w:gridCol w:w="1358"/>
        <w:gridCol w:w="1358"/>
        <w:gridCol w:w="2377"/>
        <w:gridCol w:w="1401"/>
        <w:gridCol w:w="1342"/>
        <w:gridCol w:w="1342"/>
      </w:tblGrid>
      <w:tr w:rsidR="00A43D65" w:rsidRPr="00A43D65" w14:paraId="3A32E865" w14:textId="77777777" w:rsidTr="009311CF">
        <w:tc>
          <w:tcPr>
            <w:tcW w:w="3538" w:type="pct"/>
            <w:gridSpan w:val="4"/>
            <w:tcBorders>
              <w:top w:val="single" w:sz="2" w:space="0" w:color="auto"/>
              <w:left w:val="single" w:sz="2" w:space="0" w:color="auto"/>
              <w:bottom w:val="single" w:sz="2" w:space="0" w:color="auto"/>
              <w:right w:val="single" w:sz="2" w:space="0" w:color="auto"/>
            </w:tcBorders>
            <w:shd w:val="clear" w:color="auto" w:fill="DAEEF3"/>
            <w:vAlign w:val="center"/>
          </w:tcPr>
          <w:p w14:paraId="7D5D491B" w14:textId="77777777" w:rsidR="00882838" w:rsidRPr="003B048C" w:rsidRDefault="00882838" w:rsidP="00371C0D">
            <w:pPr>
              <w:keepNext/>
              <w:widowControl/>
              <w:snapToGrid w:val="0"/>
              <w:spacing w:line="320" w:lineRule="exact"/>
              <w:jc w:val="center"/>
              <w:rPr>
                <w:rFonts w:ascii="微軟正黑體" w:eastAsia="微軟正黑體" w:hAnsi="微軟正黑體" w:cs="Arial"/>
                <w:b/>
                <w:kern w:val="0"/>
                <w:sz w:val="23"/>
                <w:szCs w:val="23"/>
              </w:rPr>
            </w:pPr>
            <w:r w:rsidRPr="003B048C">
              <w:rPr>
                <w:rFonts w:ascii="微軟正黑體" w:eastAsia="微軟正黑體" w:hAnsi="微軟正黑體" w:cs="Arial" w:hint="eastAsia"/>
                <w:b/>
                <w:kern w:val="0"/>
                <w:sz w:val="23"/>
                <w:szCs w:val="23"/>
              </w:rPr>
              <w:t>教育背景需求</w:t>
            </w:r>
          </w:p>
        </w:tc>
        <w:tc>
          <w:tcPr>
            <w:tcW w:w="1462" w:type="pct"/>
            <w:gridSpan w:val="2"/>
            <w:tcBorders>
              <w:top w:val="single" w:sz="2" w:space="0" w:color="auto"/>
              <w:left w:val="single" w:sz="2" w:space="0" w:color="auto"/>
              <w:bottom w:val="single" w:sz="2" w:space="0" w:color="auto"/>
              <w:right w:val="single" w:sz="2" w:space="0" w:color="auto"/>
            </w:tcBorders>
            <w:shd w:val="clear" w:color="auto" w:fill="DAEEF3"/>
            <w:vAlign w:val="center"/>
          </w:tcPr>
          <w:p w14:paraId="7ECA83E5" w14:textId="77777777" w:rsidR="00882838" w:rsidRPr="0077581F" w:rsidRDefault="00882838" w:rsidP="00371C0D">
            <w:pPr>
              <w:keepNext/>
              <w:widowControl/>
              <w:snapToGrid w:val="0"/>
              <w:spacing w:line="320" w:lineRule="exact"/>
              <w:jc w:val="center"/>
              <w:rPr>
                <w:rFonts w:ascii="微軟正黑體" w:eastAsia="微軟正黑體" w:hAnsi="微軟正黑體" w:cs="Arial"/>
                <w:b/>
                <w:kern w:val="0"/>
                <w:sz w:val="23"/>
                <w:szCs w:val="23"/>
              </w:rPr>
            </w:pPr>
            <w:r w:rsidRPr="0077581F">
              <w:rPr>
                <w:rFonts w:ascii="微軟正黑體" w:eastAsia="微軟正黑體" w:hAnsi="微軟正黑體" w:cs="Arial" w:hint="eastAsia"/>
                <w:b/>
                <w:kern w:val="0"/>
                <w:sz w:val="23"/>
                <w:szCs w:val="23"/>
              </w:rPr>
              <w:t>工作經驗需求</w:t>
            </w:r>
          </w:p>
        </w:tc>
      </w:tr>
      <w:tr w:rsidR="00A43D65" w:rsidRPr="00A43D65" w14:paraId="21FBE2F1" w14:textId="77777777" w:rsidTr="0077581F">
        <w:tc>
          <w:tcPr>
            <w:tcW w:w="740" w:type="pct"/>
            <w:tcBorders>
              <w:top w:val="single" w:sz="2" w:space="0" w:color="auto"/>
              <w:left w:val="single" w:sz="2" w:space="0" w:color="auto"/>
              <w:bottom w:val="single" w:sz="2" w:space="0" w:color="auto"/>
              <w:right w:val="single" w:sz="2" w:space="0" w:color="auto"/>
            </w:tcBorders>
            <w:shd w:val="clear" w:color="auto" w:fill="EDF7F9"/>
          </w:tcPr>
          <w:p w14:paraId="4E0A3C70" w14:textId="77777777" w:rsidR="00882838" w:rsidRPr="0077581F" w:rsidRDefault="00882838" w:rsidP="00371C0D">
            <w:pPr>
              <w:keepNext/>
              <w:widowControl/>
              <w:snapToGrid w:val="0"/>
              <w:spacing w:line="320" w:lineRule="exact"/>
              <w:jc w:val="center"/>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教育程度</w:t>
            </w:r>
          </w:p>
        </w:tc>
        <w:tc>
          <w:tcPr>
            <w:tcW w:w="740" w:type="pct"/>
            <w:tcBorders>
              <w:top w:val="single" w:sz="2" w:space="0" w:color="auto"/>
              <w:left w:val="single" w:sz="2" w:space="0" w:color="auto"/>
              <w:bottom w:val="single" w:sz="2" w:space="0" w:color="auto"/>
              <w:right w:val="single" w:sz="2" w:space="0" w:color="auto"/>
            </w:tcBorders>
            <w:shd w:val="clear" w:color="auto" w:fill="EDF7F9"/>
          </w:tcPr>
          <w:p w14:paraId="79BD750B" w14:textId="77777777" w:rsidR="00882838" w:rsidRPr="0077581F" w:rsidRDefault="007979EF" w:rsidP="00371C0D">
            <w:pPr>
              <w:keepNext/>
              <w:widowControl/>
              <w:snapToGrid w:val="0"/>
              <w:spacing w:line="320" w:lineRule="exact"/>
              <w:jc w:val="center"/>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占</w:t>
            </w:r>
            <w:r w:rsidR="00882838" w:rsidRPr="0077581F">
              <w:rPr>
                <w:rFonts w:ascii="微軟正黑體" w:eastAsia="微軟正黑體" w:hAnsi="微軟正黑體" w:cs="Arial" w:hint="eastAsia"/>
                <w:kern w:val="0"/>
                <w:sz w:val="23"/>
                <w:szCs w:val="23"/>
              </w:rPr>
              <w:t>比(%)</w:t>
            </w:r>
          </w:p>
        </w:tc>
        <w:tc>
          <w:tcPr>
            <w:tcW w:w="1295" w:type="pct"/>
            <w:tcBorders>
              <w:top w:val="single" w:sz="2" w:space="0" w:color="auto"/>
              <w:left w:val="single" w:sz="2" w:space="0" w:color="auto"/>
              <w:bottom w:val="single" w:sz="2" w:space="0" w:color="auto"/>
              <w:right w:val="single" w:sz="2" w:space="0" w:color="auto"/>
            </w:tcBorders>
            <w:shd w:val="clear" w:color="auto" w:fill="EDF7F9"/>
          </w:tcPr>
          <w:p w14:paraId="74401776" w14:textId="77777777" w:rsidR="00882838" w:rsidRPr="003B048C" w:rsidRDefault="00882838" w:rsidP="00371C0D">
            <w:pPr>
              <w:keepNext/>
              <w:widowControl/>
              <w:snapToGrid w:val="0"/>
              <w:spacing w:line="320" w:lineRule="exact"/>
              <w:jc w:val="center"/>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學門</w:t>
            </w:r>
          </w:p>
        </w:tc>
        <w:tc>
          <w:tcPr>
            <w:tcW w:w="763" w:type="pct"/>
            <w:tcBorders>
              <w:top w:val="single" w:sz="2" w:space="0" w:color="auto"/>
              <w:left w:val="single" w:sz="2" w:space="0" w:color="auto"/>
              <w:bottom w:val="single" w:sz="2" w:space="0" w:color="auto"/>
              <w:right w:val="single" w:sz="2" w:space="0" w:color="auto"/>
            </w:tcBorders>
            <w:shd w:val="clear" w:color="auto" w:fill="EDF7F9"/>
          </w:tcPr>
          <w:p w14:paraId="59D0FC6E" w14:textId="77777777" w:rsidR="00882838" w:rsidRPr="003B048C" w:rsidRDefault="007979EF" w:rsidP="00371C0D">
            <w:pPr>
              <w:keepNext/>
              <w:widowControl/>
              <w:snapToGrid w:val="0"/>
              <w:spacing w:line="320" w:lineRule="exact"/>
              <w:jc w:val="center"/>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占</w:t>
            </w:r>
            <w:r w:rsidR="00882838" w:rsidRPr="003B048C">
              <w:rPr>
                <w:rFonts w:ascii="微軟正黑體" w:eastAsia="微軟正黑體" w:hAnsi="微軟正黑體" w:cs="Arial" w:hint="eastAsia"/>
                <w:kern w:val="0"/>
                <w:sz w:val="23"/>
                <w:szCs w:val="23"/>
              </w:rPr>
              <w:t>比(%)</w:t>
            </w:r>
          </w:p>
        </w:tc>
        <w:tc>
          <w:tcPr>
            <w:tcW w:w="731" w:type="pct"/>
            <w:tcBorders>
              <w:top w:val="single" w:sz="2" w:space="0" w:color="auto"/>
              <w:left w:val="single" w:sz="2" w:space="0" w:color="auto"/>
              <w:bottom w:val="single" w:sz="2" w:space="0" w:color="auto"/>
              <w:right w:val="single" w:sz="2" w:space="0" w:color="auto"/>
            </w:tcBorders>
            <w:shd w:val="clear" w:color="auto" w:fill="EDF7F9"/>
          </w:tcPr>
          <w:p w14:paraId="4170FDD3" w14:textId="77777777" w:rsidR="00882838" w:rsidRPr="0077581F" w:rsidRDefault="00882838" w:rsidP="00371C0D">
            <w:pPr>
              <w:keepNext/>
              <w:widowControl/>
              <w:snapToGrid w:val="0"/>
              <w:spacing w:line="320" w:lineRule="exact"/>
              <w:jc w:val="center"/>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年資</w:t>
            </w:r>
          </w:p>
        </w:tc>
        <w:tc>
          <w:tcPr>
            <w:tcW w:w="731" w:type="pct"/>
            <w:tcBorders>
              <w:top w:val="single" w:sz="2" w:space="0" w:color="auto"/>
              <w:left w:val="single" w:sz="2" w:space="0" w:color="auto"/>
              <w:bottom w:val="single" w:sz="2" w:space="0" w:color="auto"/>
              <w:right w:val="single" w:sz="2" w:space="0" w:color="auto"/>
            </w:tcBorders>
            <w:shd w:val="clear" w:color="auto" w:fill="EDF7F9"/>
          </w:tcPr>
          <w:p w14:paraId="26C656C7" w14:textId="77777777" w:rsidR="00882838" w:rsidRPr="0077581F" w:rsidRDefault="007979EF" w:rsidP="00371C0D">
            <w:pPr>
              <w:keepNext/>
              <w:widowControl/>
              <w:snapToGrid w:val="0"/>
              <w:spacing w:line="320" w:lineRule="exact"/>
              <w:jc w:val="center"/>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占</w:t>
            </w:r>
            <w:r w:rsidR="00882838" w:rsidRPr="0077581F">
              <w:rPr>
                <w:rFonts w:ascii="微軟正黑體" w:eastAsia="微軟正黑體" w:hAnsi="微軟正黑體" w:cs="Arial" w:hint="eastAsia"/>
                <w:kern w:val="0"/>
                <w:sz w:val="23"/>
                <w:szCs w:val="23"/>
              </w:rPr>
              <w:t>比(%)</w:t>
            </w:r>
          </w:p>
        </w:tc>
      </w:tr>
      <w:tr w:rsidR="0077581F" w:rsidRPr="00A43D65" w14:paraId="7D96952F" w14:textId="77777777" w:rsidTr="0077581F">
        <w:tc>
          <w:tcPr>
            <w:tcW w:w="740" w:type="pct"/>
            <w:tcBorders>
              <w:top w:val="single" w:sz="2" w:space="0" w:color="auto"/>
              <w:left w:val="single" w:sz="2" w:space="0" w:color="auto"/>
              <w:bottom w:val="nil"/>
              <w:right w:val="nil"/>
            </w:tcBorders>
          </w:tcPr>
          <w:p w14:paraId="49B6B830" w14:textId="16471036"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博士</w:t>
            </w:r>
          </w:p>
        </w:tc>
        <w:tc>
          <w:tcPr>
            <w:tcW w:w="740" w:type="pct"/>
            <w:tcBorders>
              <w:top w:val="single" w:sz="2" w:space="0" w:color="auto"/>
              <w:left w:val="nil"/>
              <w:bottom w:val="nil"/>
              <w:right w:val="single" w:sz="2" w:space="0" w:color="auto"/>
            </w:tcBorders>
          </w:tcPr>
          <w:p w14:paraId="01C4EA79" w14:textId="4377747C" w:rsidR="0077581F" w:rsidRPr="0077581F" w:rsidRDefault="0077581F" w:rsidP="0077581F">
            <w:pPr>
              <w:keepNext/>
              <w:widowControl/>
              <w:snapToGrid w:val="0"/>
              <w:spacing w:line="320" w:lineRule="exact"/>
              <w:ind w:rightChars="213" w:right="511"/>
              <w:jc w:val="righ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0.</w:t>
            </w:r>
            <w:r w:rsidR="004C4265">
              <w:rPr>
                <w:rFonts w:ascii="微軟正黑體" w:eastAsia="微軟正黑體" w:hAnsi="微軟正黑體" w:cs="Arial" w:hint="eastAsia"/>
                <w:kern w:val="0"/>
                <w:sz w:val="23"/>
                <w:szCs w:val="23"/>
              </w:rPr>
              <w:t>0</w:t>
            </w:r>
          </w:p>
        </w:tc>
        <w:tc>
          <w:tcPr>
            <w:tcW w:w="1295" w:type="pct"/>
            <w:tcBorders>
              <w:top w:val="single" w:sz="2" w:space="0" w:color="auto"/>
              <w:left w:val="single" w:sz="2" w:space="0" w:color="auto"/>
              <w:bottom w:val="nil"/>
              <w:right w:val="nil"/>
            </w:tcBorders>
            <w:vAlign w:val="bottom"/>
          </w:tcPr>
          <w:p w14:paraId="7A63E00C" w14:textId="28ADE905" w:rsidR="0077581F" w:rsidRPr="003B048C" w:rsidRDefault="0077581F" w:rsidP="0077581F">
            <w:pPr>
              <w:keepNext/>
              <w:widowControl/>
              <w:snapToGrid w:val="0"/>
              <w:spacing w:line="320" w:lineRule="exact"/>
              <w:rPr>
                <w:rFonts w:ascii="微軟正黑體" w:eastAsia="微軟正黑體" w:hAnsi="微軟正黑體" w:cs="Arial"/>
                <w:b/>
                <w:kern w:val="0"/>
                <w:sz w:val="23"/>
                <w:szCs w:val="23"/>
              </w:rPr>
            </w:pPr>
            <w:r w:rsidRPr="003B048C">
              <w:rPr>
                <w:rFonts w:ascii="微軟正黑體" w:eastAsia="微軟正黑體" w:hAnsi="微軟正黑體" w:cs="Arial" w:hint="eastAsia"/>
                <w:b/>
                <w:kern w:val="0"/>
                <w:sz w:val="23"/>
                <w:szCs w:val="23"/>
              </w:rPr>
              <w:t>工程及工程業</w:t>
            </w:r>
          </w:p>
        </w:tc>
        <w:tc>
          <w:tcPr>
            <w:tcW w:w="763" w:type="pct"/>
            <w:tcBorders>
              <w:top w:val="single" w:sz="2" w:space="0" w:color="auto"/>
              <w:left w:val="nil"/>
              <w:bottom w:val="nil"/>
              <w:right w:val="single" w:sz="2" w:space="0" w:color="auto"/>
            </w:tcBorders>
            <w:vAlign w:val="bottom"/>
          </w:tcPr>
          <w:p w14:paraId="64972020" w14:textId="32D1227C" w:rsidR="0077581F" w:rsidRPr="003B048C" w:rsidRDefault="0077581F" w:rsidP="0077581F">
            <w:pPr>
              <w:keepNext/>
              <w:widowControl/>
              <w:snapToGrid w:val="0"/>
              <w:spacing w:line="320" w:lineRule="exact"/>
              <w:ind w:rightChars="202" w:right="485"/>
              <w:jc w:val="right"/>
              <w:rPr>
                <w:rFonts w:ascii="微軟正黑體" w:eastAsia="微軟正黑體" w:hAnsi="微軟正黑體" w:cs="Arial"/>
                <w:b/>
                <w:kern w:val="0"/>
                <w:sz w:val="23"/>
                <w:szCs w:val="23"/>
              </w:rPr>
            </w:pPr>
            <w:r w:rsidRPr="003B048C">
              <w:rPr>
                <w:rFonts w:ascii="微軟正黑體" w:eastAsia="微軟正黑體" w:hAnsi="微軟正黑體" w:cs="Arial" w:hint="eastAsia"/>
                <w:b/>
                <w:kern w:val="0"/>
                <w:sz w:val="23"/>
                <w:szCs w:val="23"/>
              </w:rPr>
              <w:t>39.8</w:t>
            </w:r>
          </w:p>
        </w:tc>
        <w:tc>
          <w:tcPr>
            <w:tcW w:w="731" w:type="pct"/>
            <w:tcBorders>
              <w:top w:val="single" w:sz="2" w:space="0" w:color="auto"/>
              <w:left w:val="single" w:sz="2" w:space="0" w:color="auto"/>
              <w:bottom w:val="nil"/>
              <w:right w:val="nil"/>
            </w:tcBorders>
          </w:tcPr>
          <w:p w14:paraId="14B84E75" w14:textId="44BF4A61"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5年以上</w:t>
            </w:r>
          </w:p>
        </w:tc>
        <w:tc>
          <w:tcPr>
            <w:tcW w:w="731" w:type="pct"/>
            <w:tcBorders>
              <w:top w:val="single" w:sz="2" w:space="0" w:color="auto"/>
              <w:left w:val="nil"/>
              <w:bottom w:val="nil"/>
              <w:right w:val="single" w:sz="2" w:space="0" w:color="auto"/>
            </w:tcBorders>
          </w:tcPr>
          <w:p w14:paraId="7DA6A861" w14:textId="57065BD2" w:rsidR="0077581F" w:rsidRPr="0077581F" w:rsidRDefault="0077581F" w:rsidP="0077581F">
            <w:pPr>
              <w:keepNext/>
              <w:widowControl/>
              <w:snapToGrid w:val="0"/>
              <w:spacing w:line="320" w:lineRule="exact"/>
              <w:ind w:rightChars="164" w:right="394"/>
              <w:jc w:val="righ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0.7</w:t>
            </w:r>
          </w:p>
        </w:tc>
      </w:tr>
      <w:tr w:rsidR="0077581F" w:rsidRPr="00A43D65" w14:paraId="3DFA07A7" w14:textId="77777777" w:rsidTr="0077581F">
        <w:tc>
          <w:tcPr>
            <w:tcW w:w="740" w:type="pct"/>
            <w:tcBorders>
              <w:top w:val="nil"/>
              <w:left w:val="single" w:sz="2" w:space="0" w:color="auto"/>
              <w:bottom w:val="nil"/>
              <w:right w:val="nil"/>
            </w:tcBorders>
          </w:tcPr>
          <w:p w14:paraId="573DF870" w14:textId="3180D4CF"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碩士</w:t>
            </w:r>
          </w:p>
        </w:tc>
        <w:tc>
          <w:tcPr>
            <w:tcW w:w="740" w:type="pct"/>
            <w:tcBorders>
              <w:top w:val="nil"/>
              <w:left w:val="nil"/>
              <w:bottom w:val="nil"/>
              <w:right w:val="single" w:sz="2" w:space="0" w:color="auto"/>
            </w:tcBorders>
          </w:tcPr>
          <w:p w14:paraId="7F70C610" w14:textId="75E3FF0B" w:rsidR="0077581F" w:rsidRPr="0077581F" w:rsidRDefault="0077581F" w:rsidP="0077581F">
            <w:pPr>
              <w:keepNext/>
              <w:widowControl/>
              <w:snapToGrid w:val="0"/>
              <w:spacing w:line="320" w:lineRule="exact"/>
              <w:ind w:rightChars="213" w:right="511"/>
              <w:jc w:val="righ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2</w:t>
            </w:r>
            <w:r w:rsidR="004C4265">
              <w:rPr>
                <w:rFonts w:ascii="微軟正黑體" w:eastAsia="微軟正黑體" w:hAnsi="微軟正黑體" w:cs="Arial" w:hint="eastAsia"/>
                <w:kern w:val="0"/>
                <w:sz w:val="23"/>
                <w:szCs w:val="23"/>
              </w:rPr>
              <w:t>3</w:t>
            </w:r>
            <w:r w:rsidRPr="0077581F">
              <w:rPr>
                <w:rFonts w:ascii="微軟正黑體" w:eastAsia="微軟正黑體" w:hAnsi="微軟正黑體" w:cs="Arial" w:hint="eastAsia"/>
                <w:kern w:val="0"/>
                <w:sz w:val="23"/>
                <w:szCs w:val="23"/>
              </w:rPr>
              <w:t>.</w:t>
            </w:r>
            <w:r w:rsidR="004C4265">
              <w:rPr>
                <w:rFonts w:ascii="微軟正黑體" w:eastAsia="微軟正黑體" w:hAnsi="微軟正黑體" w:cs="Arial" w:hint="eastAsia"/>
                <w:kern w:val="0"/>
                <w:sz w:val="23"/>
                <w:szCs w:val="23"/>
              </w:rPr>
              <w:t>9</w:t>
            </w:r>
          </w:p>
        </w:tc>
        <w:tc>
          <w:tcPr>
            <w:tcW w:w="1295" w:type="pct"/>
            <w:tcBorders>
              <w:top w:val="nil"/>
              <w:left w:val="single" w:sz="2" w:space="0" w:color="auto"/>
              <w:bottom w:val="nil"/>
              <w:right w:val="nil"/>
            </w:tcBorders>
            <w:vAlign w:val="bottom"/>
          </w:tcPr>
          <w:p w14:paraId="246B4ACD" w14:textId="1C24B555" w:rsidR="0077581F" w:rsidRPr="003B048C" w:rsidRDefault="0077581F" w:rsidP="0077581F">
            <w:pPr>
              <w:keepNext/>
              <w:widowControl/>
              <w:snapToGrid w:val="0"/>
              <w:spacing w:line="320" w:lineRule="exact"/>
              <w:rPr>
                <w:rFonts w:ascii="微軟正黑體" w:eastAsia="微軟正黑體" w:hAnsi="微軟正黑體" w:cs="Arial"/>
                <w:b/>
                <w:bCs/>
                <w:kern w:val="0"/>
                <w:sz w:val="23"/>
                <w:szCs w:val="23"/>
              </w:rPr>
            </w:pPr>
            <w:r w:rsidRPr="003B048C">
              <w:rPr>
                <w:rFonts w:ascii="微軟正黑體" w:eastAsia="微軟正黑體" w:hAnsi="微軟正黑體" w:cs="Arial" w:hint="eastAsia"/>
                <w:b/>
                <w:bCs/>
                <w:kern w:val="0"/>
                <w:sz w:val="23"/>
                <w:szCs w:val="23"/>
              </w:rPr>
              <w:t>資訊通訊科技</w:t>
            </w:r>
          </w:p>
        </w:tc>
        <w:tc>
          <w:tcPr>
            <w:tcW w:w="763" w:type="pct"/>
            <w:tcBorders>
              <w:top w:val="nil"/>
              <w:left w:val="nil"/>
              <w:bottom w:val="nil"/>
              <w:right w:val="single" w:sz="2" w:space="0" w:color="auto"/>
            </w:tcBorders>
            <w:vAlign w:val="bottom"/>
          </w:tcPr>
          <w:p w14:paraId="43215F08" w14:textId="484BBA20" w:rsidR="0077581F" w:rsidRPr="003B048C" w:rsidRDefault="00415FF8" w:rsidP="0077581F">
            <w:pPr>
              <w:keepNext/>
              <w:widowControl/>
              <w:snapToGrid w:val="0"/>
              <w:spacing w:line="320" w:lineRule="exact"/>
              <w:ind w:rightChars="202" w:right="485"/>
              <w:jc w:val="right"/>
              <w:rPr>
                <w:rFonts w:ascii="微軟正黑體" w:eastAsia="微軟正黑體" w:hAnsi="微軟正黑體" w:cs="Arial"/>
                <w:b/>
                <w:bCs/>
                <w:kern w:val="0"/>
                <w:sz w:val="23"/>
                <w:szCs w:val="23"/>
              </w:rPr>
            </w:pPr>
            <w:r w:rsidRPr="003B048C">
              <w:rPr>
                <w:rFonts w:ascii="微軟正黑體" w:eastAsia="微軟正黑體" w:hAnsi="微軟正黑體" w:cs="Arial" w:hint="eastAsia"/>
                <w:b/>
                <w:bCs/>
                <w:kern w:val="0"/>
                <w:sz w:val="23"/>
                <w:szCs w:val="23"/>
              </w:rPr>
              <w:t>24</w:t>
            </w:r>
            <w:r w:rsidR="0077581F" w:rsidRPr="003B048C">
              <w:rPr>
                <w:rFonts w:ascii="微軟正黑體" w:eastAsia="微軟正黑體" w:hAnsi="微軟正黑體" w:cs="Arial" w:hint="eastAsia"/>
                <w:b/>
                <w:bCs/>
                <w:kern w:val="0"/>
                <w:sz w:val="23"/>
                <w:szCs w:val="23"/>
              </w:rPr>
              <w:t>.2</w:t>
            </w:r>
          </w:p>
        </w:tc>
        <w:tc>
          <w:tcPr>
            <w:tcW w:w="731" w:type="pct"/>
            <w:tcBorders>
              <w:top w:val="nil"/>
              <w:left w:val="single" w:sz="2" w:space="0" w:color="auto"/>
              <w:bottom w:val="nil"/>
              <w:right w:val="nil"/>
            </w:tcBorders>
          </w:tcPr>
          <w:p w14:paraId="72479776" w14:textId="6D2EF174"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r w:rsidRPr="0077581F">
              <w:rPr>
                <w:rFonts w:ascii="微軟正黑體" w:eastAsia="微軟正黑體" w:hAnsi="微軟正黑體" w:cs="Arial" w:hint="eastAsia"/>
                <w:b/>
                <w:kern w:val="0"/>
                <w:sz w:val="23"/>
                <w:szCs w:val="23"/>
              </w:rPr>
              <w:t>2-5年</w:t>
            </w:r>
          </w:p>
        </w:tc>
        <w:tc>
          <w:tcPr>
            <w:tcW w:w="731" w:type="pct"/>
            <w:tcBorders>
              <w:top w:val="nil"/>
              <w:left w:val="nil"/>
              <w:bottom w:val="nil"/>
              <w:right w:val="single" w:sz="2" w:space="0" w:color="auto"/>
            </w:tcBorders>
          </w:tcPr>
          <w:p w14:paraId="3F8A76BD" w14:textId="1F8955D1" w:rsidR="0077581F" w:rsidRPr="0077581F" w:rsidRDefault="0077581F" w:rsidP="0077581F">
            <w:pPr>
              <w:keepNext/>
              <w:widowControl/>
              <w:snapToGrid w:val="0"/>
              <w:spacing w:line="320" w:lineRule="exact"/>
              <w:ind w:rightChars="164" w:right="394"/>
              <w:jc w:val="right"/>
              <w:rPr>
                <w:rFonts w:ascii="微軟正黑體" w:eastAsia="微軟正黑體" w:hAnsi="微軟正黑體" w:cs="Arial"/>
                <w:b/>
                <w:bCs/>
                <w:kern w:val="0"/>
                <w:sz w:val="23"/>
                <w:szCs w:val="23"/>
              </w:rPr>
            </w:pPr>
            <w:r w:rsidRPr="0077581F">
              <w:rPr>
                <w:rFonts w:ascii="微軟正黑體" w:eastAsia="微軟正黑體" w:hAnsi="微軟正黑體" w:cs="Arial" w:hint="eastAsia"/>
                <w:b/>
                <w:bCs/>
                <w:kern w:val="0"/>
                <w:sz w:val="23"/>
                <w:szCs w:val="23"/>
              </w:rPr>
              <w:t>5</w:t>
            </w:r>
            <w:r w:rsidR="003B048C">
              <w:rPr>
                <w:rFonts w:ascii="微軟正黑體" w:eastAsia="微軟正黑體" w:hAnsi="微軟正黑體" w:cs="Arial" w:hint="eastAsia"/>
                <w:b/>
                <w:bCs/>
                <w:kern w:val="0"/>
                <w:sz w:val="23"/>
                <w:szCs w:val="23"/>
              </w:rPr>
              <w:t>8</w:t>
            </w:r>
            <w:r w:rsidRPr="0077581F">
              <w:rPr>
                <w:rFonts w:ascii="微軟正黑體" w:eastAsia="微軟正黑體" w:hAnsi="微軟正黑體" w:cs="Arial" w:hint="eastAsia"/>
                <w:b/>
                <w:bCs/>
                <w:kern w:val="0"/>
                <w:sz w:val="23"/>
                <w:szCs w:val="23"/>
              </w:rPr>
              <w:t>.</w:t>
            </w:r>
            <w:r w:rsidR="003B048C">
              <w:rPr>
                <w:rFonts w:ascii="微軟正黑體" w:eastAsia="微軟正黑體" w:hAnsi="微軟正黑體" w:cs="Arial" w:hint="eastAsia"/>
                <w:b/>
                <w:bCs/>
                <w:kern w:val="0"/>
                <w:sz w:val="23"/>
                <w:szCs w:val="23"/>
              </w:rPr>
              <w:t>2</w:t>
            </w:r>
          </w:p>
        </w:tc>
      </w:tr>
      <w:tr w:rsidR="0077581F" w:rsidRPr="00A43D65" w14:paraId="345CDED4" w14:textId="77777777" w:rsidTr="00882838">
        <w:tc>
          <w:tcPr>
            <w:tcW w:w="740" w:type="pct"/>
            <w:tcBorders>
              <w:top w:val="nil"/>
              <w:left w:val="single" w:sz="2" w:space="0" w:color="auto"/>
              <w:bottom w:val="nil"/>
              <w:right w:val="nil"/>
            </w:tcBorders>
          </w:tcPr>
          <w:p w14:paraId="3C046716" w14:textId="77777777" w:rsidR="0077581F" w:rsidRPr="0077581F" w:rsidRDefault="0077581F" w:rsidP="0077581F">
            <w:pPr>
              <w:keepNext/>
              <w:widowControl/>
              <w:snapToGrid w:val="0"/>
              <w:spacing w:line="320" w:lineRule="exact"/>
              <w:rPr>
                <w:rFonts w:ascii="微軟正黑體" w:eastAsia="微軟正黑體" w:hAnsi="微軟正黑體" w:cs="Arial"/>
                <w:b/>
                <w:kern w:val="0"/>
                <w:sz w:val="23"/>
                <w:szCs w:val="23"/>
              </w:rPr>
            </w:pPr>
            <w:r w:rsidRPr="0077581F">
              <w:rPr>
                <w:rFonts w:ascii="微軟正黑體" w:eastAsia="微軟正黑體" w:hAnsi="微軟正黑體" w:cs="Arial" w:hint="eastAsia"/>
                <w:b/>
                <w:kern w:val="0"/>
                <w:sz w:val="23"/>
                <w:szCs w:val="23"/>
              </w:rPr>
              <w:t>大專</w:t>
            </w:r>
          </w:p>
        </w:tc>
        <w:tc>
          <w:tcPr>
            <w:tcW w:w="740" w:type="pct"/>
            <w:tcBorders>
              <w:top w:val="nil"/>
              <w:left w:val="nil"/>
              <w:bottom w:val="nil"/>
              <w:right w:val="single" w:sz="2" w:space="0" w:color="auto"/>
            </w:tcBorders>
          </w:tcPr>
          <w:p w14:paraId="0FF39388" w14:textId="1DA8DE4D" w:rsidR="0077581F" w:rsidRPr="0077581F" w:rsidRDefault="004C4265" w:rsidP="0077581F">
            <w:pPr>
              <w:keepNext/>
              <w:widowControl/>
              <w:snapToGrid w:val="0"/>
              <w:spacing w:line="320" w:lineRule="exact"/>
              <w:ind w:rightChars="213" w:right="511"/>
              <w:jc w:val="right"/>
              <w:rPr>
                <w:rFonts w:ascii="微軟正黑體" w:eastAsia="微軟正黑體" w:hAnsi="微軟正黑體" w:cs="Arial"/>
                <w:b/>
                <w:kern w:val="0"/>
                <w:sz w:val="23"/>
                <w:szCs w:val="23"/>
              </w:rPr>
            </w:pPr>
            <w:r>
              <w:rPr>
                <w:rFonts w:ascii="微軟正黑體" w:eastAsia="微軟正黑體" w:hAnsi="微軟正黑體" w:cs="Arial" w:hint="eastAsia"/>
                <w:b/>
                <w:kern w:val="0"/>
                <w:sz w:val="23"/>
                <w:szCs w:val="23"/>
              </w:rPr>
              <w:t>70</w:t>
            </w:r>
            <w:r w:rsidR="0077581F" w:rsidRPr="0077581F">
              <w:rPr>
                <w:rFonts w:ascii="微軟正黑體" w:eastAsia="微軟正黑體" w:hAnsi="微軟正黑體" w:cs="Arial" w:hint="eastAsia"/>
                <w:b/>
                <w:kern w:val="0"/>
                <w:sz w:val="23"/>
                <w:szCs w:val="23"/>
              </w:rPr>
              <w:t>.</w:t>
            </w:r>
            <w:r>
              <w:rPr>
                <w:rFonts w:ascii="微軟正黑體" w:eastAsia="微軟正黑體" w:hAnsi="微軟正黑體" w:cs="Arial" w:hint="eastAsia"/>
                <w:b/>
                <w:kern w:val="0"/>
                <w:sz w:val="23"/>
                <w:szCs w:val="23"/>
              </w:rPr>
              <w:t>9</w:t>
            </w:r>
          </w:p>
        </w:tc>
        <w:tc>
          <w:tcPr>
            <w:tcW w:w="1295" w:type="pct"/>
            <w:tcBorders>
              <w:top w:val="nil"/>
              <w:left w:val="single" w:sz="2" w:space="0" w:color="auto"/>
              <w:bottom w:val="nil"/>
              <w:right w:val="nil"/>
            </w:tcBorders>
            <w:vAlign w:val="bottom"/>
          </w:tcPr>
          <w:p w14:paraId="0E6F8866" w14:textId="6DC140A6" w:rsidR="0077581F" w:rsidRPr="003B048C" w:rsidRDefault="00415FF8" w:rsidP="0077581F">
            <w:pPr>
              <w:keepNext/>
              <w:widowControl/>
              <w:snapToGrid w:val="0"/>
              <w:spacing w:line="320" w:lineRule="exac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農業</w:t>
            </w:r>
          </w:p>
        </w:tc>
        <w:tc>
          <w:tcPr>
            <w:tcW w:w="763" w:type="pct"/>
            <w:tcBorders>
              <w:top w:val="nil"/>
              <w:left w:val="nil"/>
              <w:bottom w:val="nil"/>
              <w:right w:val="single" w:sz="2" w:space="0" w:color="auto"/>
            </w:tcBorders>
            <w:vAlign w:val="bottom"/>
          </w:tcPr>
          <w:p w14:paraId="67D0692D" w14:textId="4C224FD8" w:rsidR="0077581F" w:rsidRPr="003B048C" w:rsidRDefault="00415FF8" w:rsidP="0077581F">
            <w:pPr>
              <w:keepNext/>
              <w:widowControl/>
              <w:snapToGrid w:val="0"/>
              <w:spacing w:line="320" w:lineRule="exact"/>
              <w:ind w:rightChars="202" w:right="485"/>
              <w:jc w:val="righ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8</w:t>
            </w:r>
            <w:r w:rsidR="0077581F" w:rsidRPr="003B048C">
              <w:rPr>
                <w:rFonts w:ascii="微軟正黑體" w:eastAsia="微軟正黑體" w:hAnsi="微軟正黑體" w:cs="Arial" w:hint="eastAsia"/>
                <w:kern w:val="0"/>
                <w:sz w:val="23"/>
                <w:szCs w:val="23"/>
              </w:rPr>
              <w:t>.</w:t>
            </w:r>
            <w:r w:rsidRPr="003B048C">
              <w:rPr>
                <w:rFonts w:ascii="微軟正黑體" w:eastAsia="微軟正黑體" w:hAnsi="微軟正黑體" w:cs="Arial" w:hint="eastAsia"/>
                <w:kern w:val="0"/>
                <w:sz w:val="23"/>
                <w:szCs w:val="23"/>
              </w:rPr>
              <w:t>5</w:t>
            </w:r>
          </w:p>
        </w:tc>
        <w:tc>
          <w:tcPr>
            <w:tcW w:w="731" w:type="pct"/>
            <w:tcBorders>
              <w:top w:val="nil"/>
              <w:left w:val="single" w:sz="2" w:space="0" w:color="auto"/>
              <w:bottom w:val="nil"/>
              <w:right w:val="nil"/>
            </w:tcBorders>
          </w:tcPr>
          <w:p w14:paraId="415FBF0F" w14:textId="27CB5C7A" w:rsidR="0077581F" w:rsidRPr="0077581F" w:rsidRDefault="0077581F" w:rsidP="0077581F">
            <w:pPr>
              <w:keepNext/>
              <w:widowControl/>
              <w:snapToGrid w:val="0"/>
              <w:spacing w:line="320" w:lineRule="exact"/>
              <w:rPr>
                <w:rFonts w:ascii="微軟正黑體" w:eastAsia="微軟正黑體" w:hAnsi="微軟正黑體" w:cs="Arial"/>
                <w:b/>
                <w:kern w:val="0"/>
                <w:sz w:val="23"/>
                <w:szCs w:val="23"/>
              </w:rPr>
            </w:pPr>
            <w:r w:rsidRPr="0077581F">
              <w:rPr>
                <w:rFonts w:ascii="微軟正黑體" w:eastAsia="微軟正黑體" w:hAnsi="微軟正黑體" w:cs="Arial" w:hint="eastAsia"/>
                <w:kern w:val="0"/>
                <w:sz w:val="23"/>
                <w:szCs w:val="23"/>
              </w:rPr>
              <w:t>2年以下</w:t>
            </w:r>
          </w:p>
        </w:tc>
        <w:tc>
          <w:tcPr>
            <w:tcW w:w="731" w:type="pct"/>
            <w:tcBorders>
              <w:top w:val="nil"/>
              <w:left w:val="nil"/>
              <w:bottom w:val="nil"/>
              <w:right w:val="single" w:sz="2" w:space="0" w:color="auto"/>
            </w:tcBorders>
          </w:tcPr>
          <w:p w14:paraId="113188E1" w14:textId="2729DDE0" w:rsidR="0077581F" w:rsidRPr="0077581F" w:rsidRDefault="0077581F" w:rsidP="0077581F">
            <w:pPr>
              <w:keepNext/>
              <w:widowControl/>
              <w:snapToGrid w:val="0"/>
              <w:spacing w:line="320" w:lineRule="exact"/>
              <w:ind w:rightChars="164" w:right="394"/>
              <w:jc w:val="right"/>
              <w:rPr>
                <w:rFonts w:ascii="微軟正黑體" w:eastAsia="微軟正黑體" w:hAnsi="微軟正黑體" w:cs="Arial"/>
                <w:bCs/>
                <w:kern w:val="0"/>
                <w:sz w:val="23"/>
                <w:szCs w:val="23"/>
              </w:rPr>
            </w:pPr>
            <w:r w:rsidRPr="0077581F">
              <w:rPr>
                <w:rFonts w:ascii="微軟正黑體" w:eastAsia="微軟正黑體" w:hAnsi="微軟正黑體" w:cs="Arial" w:hint="eastAsia"/>
                <w:bCs/>
                <w:kern w:val="0"/>
                <w:sz w:val="23"/>
                <w:szCs w:val="23"/>
              </w:rPr>
              <w:t>33.6</w:t>
            </w:r>
          </w:p>
        </w:tc>
      </w:tr>
      <w:tr w:rsidR="0077581F" w:rsidRPr="00A43D65" w14:paraId="27B92D00" w14:textId="77777777" w:rsidTr="00882838">
        <w:tc>
          <w:tcPr>
            <w:tcW w:w="740" w:type="pct"/>
            <w:tcBorders>
              <w:top w:val="nil"/>
              <w:left w:val="single" w:sz="2" w:space="0" w:color="auto"/>
              <w:bottom w:val="nil"/>
              <w:right w:val="nil"/>
            </w:tcBorders>
          </w:tcPr>
          <w:p w14:paraId="69DD429B" w14:textId="77777777"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高中以下</w:t>
            </w:r>
          </w:p>
        </w:tc>
        <w:tc>
          <w:tcPr>
            <w:tcW w:w="740" w:type="pct"/>
            <w:tcBorders>
              <w:top w:val="nil"/>
              <w:left w:val="nil"/>
              <w:bottom w:val="nil"/>
              <w:right w:val="single" w:sz="2" w:space="0" w:color="auto"/>
            </w:tcBorders>
          </w:tcPr>
          <w:p w14:paraId="68511B1C" w14:textId="50011B60" w:rsidR="0077581F" w:rsidRPr="0077581F" w:rsidRDefault="0077581F" w:rsidP="0077581F">
            <w:pPr>
              <w:keepNext/>
              <w:widowControl/>
              <w:snapToGrid w:val="0"/>
              <w:spacing w:line="320" w:lineRule="exact"/>
              <w:ind w:rightChars="213" w:right="511"/>
              <w:jc w:val="righ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5.2</w:t>
            </w:r>
          </w:p>
        </w:tc>
        <w:tc>
          <w:tcPr>
            <w:tcW w:w="1295" w:type="pct"/>
            <w:tcBorders>
              <w:top w:val="nil"/>
              <w:left w:val="single" w:sz="2" w:space="0" w:color="auto"/>
              <w:bottom w:val="nil"/>
              <w:right w:val="nil"/>
            </w:tcBorders>
            <w:vAlign w:val="bottom"/>
          </w:tcPr>
          <w:p w14:paraId="0A89E31B" w14:textId="44D8942B" w:rsidR="0077581F" w:rsidRPr="003B048C" w:rsidRDefault="00415FF8" w:rsidP="0077581F">
            <w:pPr>
              <w:keepNext/>
              <w:widowControl/>
              <w:snapToGrid w:val="0"/>
              <w:spacing w:line="320" w:lineRule="exac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商業及管理</w:t>
            </w:r>
          </w:p>
        </w:tc>
        <w:tc>
          <w:tcPr>
            <w:tcW w:w="763" w:type="pct"/>
            <w:tcBorders>
              <w:top w:val="nil"/>
              <w:left w:val="nil"/>
              <w:bottom w:val="nil"/>
              <w:right w:val="single" w:sz="2" w:space="0" w:color="auto"/>
            </w:tcBorders>
            <w:vAlign w:val="bottom"/>
          </w:tcPr>
          <w:p w14:paraId="66DA45CB" w14:textId="03DC5034" w:rsidR="0077581F" w:rsidRPr="003B048C" w:rsidRDefault="009E4524" w:rsidP="0077581F">
            <w:pPr>
              <w:keepNext/>
              <w:widowControl/>
              <w:snapToGrid w:val="0"/>
              <w:spacing w:line="320" w:lineRule="exact"/>
              <w:ind w:rightChars="202" w:right="485"/>
              <w:jc w:val="righ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5.5</w:t>
            </w:r>
          </w:p>
        </w:tc>
        <w:tc>
          <w:tcPr>
            <w:tcW w:w="731" w:type="pct"/>
            <w:tcBorders>
              <w:top w:val="nil"/>
              <w:left w:val="single" w:sz="2" w:space="0" w:color="auto"/>
              <w:bottom w:val="nil"/>
              <w:right w:val="nil"/>
            </w:tcBorders>
          </w:tcPr>
          <w:p w14:paraId="5EB4656B" w14:textId="17CF460C"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r w:rsidRPr="0077581F">
              <w:rPr>
                <w:rFonts w:ascii="微軟正黑體" w:eastAsia="微軟正黑體" w:hAnsi="微軟正黑體" w:cs="Arial" w:hint="eastAsia"/>
                <w:kern w:val="0"/>
                <w:sz w:val="23"/>
                <w:szCs w:val="23"/>
              </w:rPr>
              <w:t>無經驗可</w:t>
            </w:r>
          </w:p>
        </w:tc>
        <w:tc>
          <w:tcPr>
            <w:tcW w:w="731" w:type="pct"/>
            <w:tcBorders>
              <w:top w:val="nil"/>
              <w:left w:val="nil"/>
              <w:bottom w:val="nil"/>
              <w:right w:val="single" w:sz="2" w:space="0" w:color="auto"/>
            </w:tcBorders>
          </w:tcPr>
          <w:p w14:paraId="49A3B08F" w14:textId="603222FD" w:rsidR="0077581F" w:rsidRPr="0077581F" w:rsidRDefault="003B048C" w:rsidP="0077581F">
            <w:pPr>
              <w:keepNext/>
              <w:widowControl/>
              <w:snapToGrid w:val="0"/>
              <w:spacing w:line="320" w:lineRule="exact"/>
              <w:ind w:rightChars="164" w:right="394"/>
              <w:jc w:val="right"/>
              <w:rPr>
                <w:rFonts w:ascii="微軟正黑體" w:eastAsia="微軟正黑體" w:hAnsi="微軟正黑體" w:cs="Arial"/>
                <w:kern w:val="0"/>
                <w:sz w:val="23"/>
                <w:szCs w:val="23"/>
              </w:rPr>
            </w:pPr>
            <w:r>
              <w:rPr>
                <w:rFonts w:ascii="微軟正黑體" w:eastAsia="微軟正黑體" w:hAnsi="微軟正黑體" w:cs="Arial" w:hint="eastAsia"/>
                <w:kern w:val="0"/>
                <w:sz w:val="23"/>
                <w:szCs w:val="23"/>
              </w:rPr>
              <w:t>7.5</w:t>
            </w:r>
          </w:p>
        </w:tc>
      </w:tr>
      <w:tr w:rsidR="0077581F" w:rsidRPr="00A43D65" w14:paraId="4A87D20D" w14:textId="77777777" w:rsidTr="00882838">
        <w:tc>
          <w:tcPr>
            <w:tcW w:w="740" w:type="pct"/>
            <w:tcBorders>
              <w:top w:val="nil"/>
              <w:left w:val="single" w:sz="2" w:space="0" w:color="auto"/>
              <w:bottom w:val="nil"/>
              <w:right w:val="nil"/>
            </w:tcBorders>
          </w:tcPr>
          <w:p w14:paraId="060024AE" w14:textId="6AA37FDA"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p>
        </w:tc>
        <w:tc>
          <w:tcPr>
            <w:tcW w:w="740" w:type="pct"/>
            <w:tcBorders>
              <w:top w:val="nil"/>
              <w:left w:val="nil"/>
              <w:bottom w:val="nil"/>
              <w:right w:val="single" w:sz="2" w:space="0" w:color="auto"/>
            </w:tcBorders>
          </w:tcPr>
          <w:p w14:paraId="4E8BEC38" w14:textId="245CCB73" w:rsidR="0077581F" w:rsidRPr="0077581F" w:rsidRDefault="0077581F" w:rsidP="0077581F">
            <w:pPr>
              <w:keepNext/>
              <w:widowControl/>
              <w:snapToGrid w:val="0"/>
              <w:spacing w:line="320" w:lineRule="exact"/>
              <w:ind w:rightChars="213" w:right="511"/>
              <w:jc w:val="right"/>
              <w:rPr>
                <w:rFonts w:ascii="微軟正黑體" w:eastAsia="微軟正黑體" w:hAnsi="微軟正黑體" w:cs="Arial"/>
                <w:kern w:val="0"/>
                <w:sz w:val="23"/>
                <w:szCs w:val="23"/>
              </w:rPr>
            </w:pPr>
          </w:p>
        </w:tc>
        <w:tc>
          <w:tcPr>
            <w:tcW w:w="1295" w:type="pct"/>
            <w:tcBorders>
              <w:top w:val="nil"/>
              <w:left w:val="single" w:sz="2" w:space="0" w:color="auto"/>
              <w:bottom w:val="nil"/>
              <w:right w:val="nil"/>
            </w:tcBorders>
            <w:vAlign w:val="bottom"/>
          </w:tcPr>
          <w:p w14:paraId="68F20558" w14:textId="507E886C" w:rsidR="0077581F" w:rsidRPr="003B048C" w:rsidRDefault="009E4524" w:rsidP="0077581F">
            <w:pPr>
              <w:keepNext/>
              <w:widowControl/>
              <w:snapToGrid w:val="0"/>
              <w:spacing w:line="320" w:lineRule="exac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藝術</w:t>
            </w:r>
          </w:p>
        </w:tc>
        <w:tc>
          <w:tcPr>
            <w:tcW w:w="763" w:type="pct"/>
            <w:tcBorders>
              <w:top w:val="nil"/>
              <w:left w:val="nil"/>
              <w:bottom w:val="nil"/>
              <w:right w:val="single" w:sz="2" w:space="0" w:color="auto"/>
            </w:tcBorders>
            <w:vAlign w:val="bottom"/>
          </w:tcPr>
          <w:p w14:paraId="27C3FB7A" w14:textId="782B4B71" w:rsidR="0077581F" w:rsidRPr="003B048C" w:rsidRDefault="009E4524" w:rsidP="0077581F">
            <w:pPr>
              <w:keepNext/>
              <w:widowControl/>
              <w:snapToGrid w:val="0"/>
              <w:spacing w:line="320" w:lineRule="exact"/>
              <w:ind w:rightChars="202" w:right="485"/>
              <w:jc w:val="righ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5.5</w:t>
            </w:r>
          </w:p>
        </w:tc>
        <w:tc>
          <w:tcPr>
            <w:tcW w:w="731" w:type="pct"/>
            <w:tcBorders>
              <w:top w:val="nil"/>
              <w:left w:val="single" w:sz="2" w:space="0" w:color="auto"/>
              <w:bottom w:val="nil"/>
              <w:right w:val="nil"/>
            </w:tcBorders>
          </w:tcPr>
          <w:p w14:paraId="2493507D" w14:textId="72ADE427" w:rsidR="0077581F" w:rsidRPr="0077581F" w:rsidRDefault="0077581F" w:rsidP="0077581F">
            <w:pPr>
              <w:keepNext/>
              <w:widowControl/>
              <w:snapToGrid w:val="0"/>
              <w:spacing w:line="320" w:lineRule="exact"/>
              <w:rPr>
                <w:rFonts w:ascii="微軟正黑體" w:eastAsia="微軟正黑體" w:hAnsi="微軟正黑體" w:cs="Arial"/>
                <w:kern w:val="0"/>
                <w:sz w:val="23"/>
                <w:szCs w:val="23"/>
              </w:rPr>
            </w:pPr>
          </w:p>
        </w:tc>
        <w:tc>
          <w:tcPr>
            <w:tcW w:w="731" w:type="pct"/>
            <w:tcBorders>
              <w:top w:val="nil"/>
              <w:left w:val="nil"/>
              <w:bottom w:val="nil"/>
              <w:right w:val="single" w:sz="2" w:space="0" w:color="auto"/>
            </w:tcBorders>
          </w:tcPr>
          <w:p w14:paraId="428384BB" w14:textId="4786CD87" w:rsidR="0077581F" w:rsidRPr="0077581F" w:rsidRDefault="0077581F" w:rsidP="0077581F">
            <w:pPr>
              <w:keepNext/>
              <w:widowControl/>
              <w:snapToGrid w:val="0"/>
              <w:spacing w:line="320" w:lineRule="exact"/>
              <w:ind w:rightChars="164" w:right="394"/>
              <w:jc w:val="right"/>
              <w:rPr>
                <w:rFonts w:ascii="微軟正黑體" w:eastAsia="微軟正黑體" w:hAnsi="微軟正黑體" w:cs="Arial"/>
                <w:kern w:val="0"/>
                <w:sz w:val="23"/>
                <w:szCs w:val="23"/>
              </w:rPr>
            </w:pPr>
          </w:p>
        </w:tc>
      </w:tr>
      <w:tr w:rsidR="0077581F" w:rsidRPr="00A43D65" w14:paraId="3C08FD4A" w14:textId="77777777" w:rsidTr="001F558F">
        <w:tc>
          <w:tcPr>
            <w:tcW w:w="740" w:type="pct"/>
            <w:tcBorders>
              <w:top w:val="nil"/>
              <w:left w:val="single" w:sz="2" w:space="0" w:color="auto"/>
              <w:bottom w:val="nil"/>
              <w:right w:val="nil"/>
            </w:tcBorders>
          </w:tcPr>
          <w:p w14:paraId="57920793" w14:textId="77777777" w:rsidR="0077581F" w:rsidRPr="00A43D65" w:rsidRDefault="0077581F" w:rsidP="0077581F">
            <w:pPr>
              <w:widowControl/>
              <w:snapToGrid w:val="0"/>
              <w:spacing w:line="320" w:lineRule="exact"/>
              <w:ind w:leftChars="75" w:left="180"/>
              <w:rPr>
                <w:rFonts w:ascii="微軟正黑體" w:eastAsia="微軟正黑體" w:hAnsi="微軟正黑體" w:cs="Arial"/>
                <w:color w:val="FF0000"/>
                <w:kern w:val="0"/>
                <w:sz w:val="23"/>
                <w:szCs w:val="23"/>
              </w:rPr>
            </w:pPr>
          </w:p>
        </w:tc>
        <w:tc>
          <w:tcPr>
            <w:tcW w:w="740" w:type="pct"/>
            <w:tcBorders>
              <w:top w:val="nil"/>
              <w:left w:val="nil"/>
              <w:bottom w:val="nil"/>
              <w:right w:val="single" w:sz="2" w:space="0" w:color="auto"/>
            </w:tcBorders>
          </w:tcPr>
          <w:p w14:paraId="18397DDA" w14:textId="77777777" w:rsidR="0077581F" w:rsidRPr="00A43D65" w:rsidRDefault="0077581F" w:rsidP="0077581F">
            <w:pPr>
              <w:widowControl/>
              <w:snapToGrid w:val="0"/>
              <w:spacing w:line="320" w:lineRule="exact"/>
              <w:ind w:rightChars="213" w:right="511"/>
              <w:jc w:val="right"/>
              <w:rPr>
                <w:rFonts w:ascii="微軟正黑體" w:eastAsia="微軟正黑體" w:hAnsi="微軟正黑體" w:cs="Arial"/>
                <w:color w:val="FF0000"/>
                <w:kern w:val="0"/>
                <w:sz w:val="23"/>
                <w:szCs w:val="23"/>
              </w:rPr>
            </w:pPr>
          </w:p>
        </w:tc>
        <w:tc>
          <w:tcPr>
            <w:tcW w:w="1295" w:type="pct"/>
            <w:tcBorders>
              <w:top w:val="nil"/>
              <w:left w:val="single" w:sz="2" w:space="0" w:color="auto"/>
              <w:bottom w:val="nil"/>
              <w:right w:val="nil"/>
            </w:tcBorders>
            <w:vAlign w:val="bottom"/>
          </w:tcPr>
          <w:p w14:paraId="709DD9CD" w14:textId="30CA4E55" w:rsidR="0077581F" w:rsidRPr="003B048C" w:rsidRDefault="009E4524" w:rsidP="0077581F">
            <w:pPr>
              <w:widowControl/>
              <w:snapToGrid w:val="0"/>
              <w:spacing w:line="320" w:lineRule="exac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醫藥衛生</w:t>
            </w:r>
          </w:p>
        </w:tc>
        <w:tc>
          <w:tcPr>
            <w:tcW w:w="763" w:type="pct"/>
            <w:tcBorders>
              <w:top w:val="nil"/>
              <w:left w:val="nil"/>
              <w:bottom w:val="nil"/>
              <w:right w:val="single" w:sz="2" w:space="0" w:color="auto"/>
            </w:tcBorders>
            <w:vAlign w:val="bottom"/>
          </w:tcPr>
          <w:p w14:paraId="72B983DB" w14:textId="2C1718B8" w:rsidR="0077581F" w:rsidRPr="003B048C" w:rsidRDefault="009E4524" w:rsidP="0077581F">
            <w:pPr>
              <w:widowControl/>
              <w:snapToGrid w:val="0"/>
              <w:spacing w:line="320" w:lineRule="exact"/>
              <w:ind w:rightChars="202" w:right="485"/>
              <w:jc w:val="righ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3</w:t>
            </w:r>
            <w:r w:rsidR="0077581F" w:rsidRPr="003B048C">
              <w:rPr>
                <w:rFonts w:ascii="微軟正黑體" w:eastAsia="微軟正黑體" w:hAnsi="微軟正黑體" w:cs="Arial" w:hint="eastAsia"/>
                <w:kern w:val="0"/>
                <w:sz w:val="23"/>
                <w:szCs w:val="23"/>
              </w:rPr>
              <w:t>.8</w:t>
            </w:r>
          </w:p>
        </w:tc>
        <w:tc>
          <w:tcPr>
            <w:tcW w:w="731" w:type="pct"/>
            <w:tcBorders>
              <w:top w:val="nil"/>
              <w:left w:val="single" w:sz="2" w:space="0" w:color="auto"/>
              <w:bottom w:val="nil"/>
              <w:right w:val="nil"/>
            </w:tcBorders>
          </w:tcPr>
          <w:p w14:paraId="52046876" w14:textId="77777777" w:rsidR="0077581F" w:rsidRPr="00A43D65" w:rsidRDefault="0077581F" w:rsidP="0077581F">
            <w:pPr>
              <w:widowControl/>
              <w:snapToGrid w:val="0"/>
              <w:spacing w:line="320" w:lineRule="exact"/>
              <w:ind w:leftChars="75" w:left="180"/>
              <w:rPr>
                <w:rFonts w:ascii="微軟正黑體" w:eastAsia="微軟正黑體" w:hAnsi="微軟正黑體" w:cs="Arial"/>
                <w:color w:val="FF0000"/>
                <w:kern w:val="0"/>
                <w:sz w:val="23"/>
                <w:szCs w:val="23"/>
              </w:rPr>
            </w:pPr>
          </w:p>
        </w:tc>
        <w:tc>
          <w:tcPr>
            <w:tcW w:w="731" w:type="pct"/>
            <w:tcBorders>
              <w:top w:val="nil"/>
              <w:left w:val="nil"/>
              <w:bottom w:val="nil"/>
              <w:right w:val="single" w:sz="2" w:space="0" w:color="auto"/>
            </w:tcBorders>
          </w:tcPr>
          <w:p w14:paraId="0E28531B" w14:textId="77777777" w:rsidR="0077581F" w:rsidRPr="00A43D65" w:rsidRDefault="0077581F" w:rsidP="0077581F">
            <w:pPr>
              <w:widowControl/>
              <w:snapToGrid w:val="0"/>
              <w:spacing w:line="320" w:lineRule="exact"/>
              <w:ind w:rightChars="164" w:right="394"/>
              <w:jc w:val="right"/>
              <w:rPr>
                <w:rFonts w:ascii="微軟正黑體" w:eastAsia="微軟正黑體" w:hAnsi="微軟正黑體" w:cs="Arial"/>
                <w:color w:val="FF0000"/>
                <w:kern w:val="0"/>
                <w:sz w:val="23"/>
                <w:szCs w:val="23"/>
              </w:rPr>
            </w:pPr>
          </w:p>
        </w:tc>
      </w:tr>
      <w:tr w:rsidR="0077581F" w:rsidRPr="00A43D65" w14:paraId="5F0AD7A8" w14:textId="77777777" w:rsidTr="001F558F">
        <w:tc>
          <w:tcPr>
            <w:tcW w:w="740" w:type="pct"/>
            <w:tcBorders>
              <w:top w:val="nil"/>
              <w:left w:val="single" w:sz="2" w:space="0" w:color="auto"/>
              <w:bottom w:val="nil"/>
              <w:right w:val="nil"/>
            </w:tcBorders>
          </w:tcPr>
          <w:p w14:paraId="3FE9C87D" w14:textId="77777777" w:rsidR="0077581F" w:rsidRPr="00A43D65" w:rsidRDefault="0077581F" w:rsidP="0077581F">
            <w:pPr>
              <w:widowControl/>
              <w:snapToGrid w:val="0"/>
              <w:spacing w:line="320" w:lineRule="exact"/>
              <w:ind w:leftChars="75" w:left="180"/>
              <w:rPr>
                <w:rFonts w:ascii="微軟正黑體" w:eastAsia="微軟正黑體" w:hAnsi="微軟正黑體" w:cs="Arial"/>
                <w:color w:val="FF0000"/>
                <w:kern w:val="0"/>
                <w:sz w:val="23"/>
                <w:szCs w:val="23"/>
              </w:rPr>
            </w:pPr>
          </w:p>
        </w:tc>
        <w:tc>
          <w:tcPr>
            <w:tcW w:w="740" w:type="pct"/>
            <w:tcBorders>
              <w:top w:val="nil"/>
              <w:left w:val="nil"/>
              <w:bottom w:val="nil"/>
              <w:right w:val="single" w:sz="2" w:space="0" w:color="auto"/>
            </w:tcBorders>
          </w:tcPr>
          <w:p w14:paraId="06BD3DA1" w14:textId="77777777" w:rsidR="0077581F" w:rsidRPr="00A43D65" w:rsidRDefault="0077581F" w:rsidP="0077581F">
            <w:pPr>
              <w:widowControl/>
              <w:snapToGrid w:val="0"/>
              <w:spacing w:line="320" w:lineRule="exact"/>
              <w:ind w:rightChars="213" w:right="511"/>
              <w:jc w:val="right"/>
              <w:rPr>
                <w:rFonts w:ascii="微軟正黑體" w:eastAsia="微軟正黑體" w:hAnsi="微軟正黑體" w:cs="Arial"/>
                <w:color w:val="FF0000"/>
                <w:kern w:val="0"/>
                <w:sz w:val="23"/>
                <w:szCs w:val="23"/>
              </w:rPr>
            </w:pPr>
          </w:p>
        </w:tc>
        <w:tc>
          <w:tcPr>
            <w:tcW w:w="1295" w:type="pct"/>
            <w:tcBorders>
              <w:top w:val="nil"/>
              <w:left w:val="single" w:sz="2" w:space="0" w:color="auto"/>
              <w:bottom w:val="nil"/>
              <w:right w:val="nil"/>
            </w:tcBorders>
            <w:vAlign w:val="bottom"/>
          </w:tcPr>
          <w:p w14:paraId="24F1F147" w14:textId="5519D1CE" w:rsidR="0077581F" w:rsidRPr="003B048C" w:rsidRDefault="009E4524" w:rsidP="0077581F">
            <w:pPr>
              <w:widowControl/>
              <w:snapToGrid w:val="0"/>
              <w:spacing w:line="320" w:lineRule="exac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生命科學</w:t>
            </w:r>
          </w:p>
        </w:tc>
        <w:tc>
          <w:tcPr>
            <w:tcW w:w="763" w:type="pct"/>
            <w:tcBorders>
              <w:top w:val="nil"/>
              <w:left w:val="nil"/>
              <w:bottom w:val="nil"/>
              <w:right w:val="single" w:sz="2" w:space="0" w:color="auto"/>
            </w:tcBorders>
            <w:vAlign w:val="bottom"/>
          </w:tcPr>
          <w:p w14:paraId="70C1F593" w14:textId="3E1309C5" w:rsidR="0077581F" w:rsidRPr="003B048C" w:rsidRDefault="0077581F" w:rsidP="0077581F">
            <w:pPr>
              <w:widowControl/>
              <w:snapToGrid w:val="0"/>
              <w:spacing w:line="320" w:lineRule="exact"/>
              <w:ind w:rightChars="202" w:right="485"/>
              <w:jc w:val="right"/>
              <w:rPr>
                <w:rFonts w:ascii="微軟正黑體" w:eastAsia="微軟正黑體" w:hAnsi="微軟正黑體" w:cs="Arial"/>
                <w:kern w:val="0"/>
                <w:sz w:val="23"/>
                <w:szCs w:val="23"/>
              </w:rPr>
            </w:pPr>
            <w:r w:rsidRPr="003B048C">
              <w:rPr>
                <w:rFonts w:ascii="微軟正黑體" w:eastAsia="微軟正黑體" w:hAnsi="微軟正黑體" w:cs="Arial" w:hint="eastAsia"/>
                <w:kern w:val="0"/>
                <w:sz w:val="23"/>
                <w:szCs w:val="23"/>
              </w:rPr>
              <w:t>2.5</w:t>
            </w:r>
          </w:p>
        </w:tc>
        <w:tc>
          <w:tcPr>
            <w:tcW w:w="731" w:type="pct"/>
            <w:tcBorders>
              <w:top w:val="nil"/>
              <w:left w:val="single" w:sz="2" w:space="0" w:color="auto"/>
              <w:bottom w:val="nil"/>
              <w:right w:val="nil"/>
            </w:tcBorders>
          </w:tcPr>
          <w:p w14:paraId="5BF6FEDD" w14:textId="77777777" w:rsidR="0077581F" w:rsidRPr="00A43D65" w:rsidRDefault="0077581F" w:rsidP="0077581F">
            <w:pPr>
              <w:widowControl/>
              <w:snapToGrid w:val="0"/>
              <w:spacing w:line="320" w:lineRule="exact"/>
              <w:ind w:leftChars="75" w:left="180"/>
              <w:rPr>
                <w:rFonts w:ascii="微軟正黑體" w:eastAsia="微軟正黑體" w:hAnsi="微軟正黑體" w:cs="Arial"/>
                <w:color w:val="FF0000"/>
                <w:kern w:val="0"/>
                <w:sz w:val="23"/>
                <w:szCs w:val="23"/>
              </w:rPr>
            </w:pPr>
          </w:p>
        </w:tc>
        <w:tc>
          <w:tcPr>
            <w:tcW w:w="731" w:type="pct"/>
            <w:tcBorders>
              <w:top w:val="nil"/>
              <w:left w:val="nil"/>
              <w:bottom w:val="nil"/>
              <w:right w:val="single" w:sz="2" w:space="0" w:color="auto"/>
            </w:tcBorders>
          </w:tcPr>
          <w:p w14:paraId="2D9C44DF" w14:textId="77777777" w:rsidR="0077581F" w:rsidRPr="00A43D65" w:rsidRDefault="0077581F" w:rsidP="0077581F">
            <w:pPr>
              <w:widowControl/>
              <w:snapToGrid w:val="0"/>
              <w:spacing w:line="320" w:lineRule="exact"/>
              <w:ind w:rightChars="164" w:right="394"/>
              <w:jc w:val="right"/>
              <w:rPr>
                <w:rFonts w:ascii="微軟正黑體" w:eastAsia="微軟正黑體" w:hAnsi="微軟正黑體" w:cs="Arial"/>
                <w:color w:val="FF0000"/>
                <w:kern w:val="0"/>
                <w:sz w:val="23"/>
                <w:szCs w:val="23"/>
              </w:rPr>
            </w:pPr>
          </w:p>
        </w:tc>
      </w:tr>
      <w:tr w:rsidR="0077581F" w:rsidRPr="00A43D65" w14:paraId="4AF4D564" w14:textId="77777777" w:rsidTr="00882838">
        <w:tc>
          <w:tcPr>
            <w:tcW w:w="740" w:type="pct"/>
            <w:tcBorders>
              <w:top w:val="nil"/>
              <w:left w:val="single" w:sz="2" w:space="0" w:color="auto"/>
              <w:bottom w:val="single" w:sz="4" w:space="0" w:color="auto"/>
              <w:right w:val="nil"/>
            </w:tcBorders>
          </w:tcPr>
          <w:p w14:paraId="6F0493AE" w14:textId="77777777" w:rsidR="0077581F" w:rsidRPr="00A43D65" w:rsidRDefault="0077581F" w:rsidP="0077581F">
            <w:pPr>
              <w:widowControl/>
              <w:snapToGrid w:val="0"/>
              <w:spacing w:line="320" w:lineRule="exact"/>
              <w:ind w:leftChars="75" w:left="180"/>
              <w:rPr>
                <w:rFonts w:ascii="微軟正黑體" w:eastAsia="微軟正黑體" w:hAnsi="微軟正黑體" w:cs="Arial"/>
                <w:color w:val="FF0000"/>
                <w:kern w:val="0"/>
                <w:sz w:val="23"/>
                <w:szCs w:val="23"/>
              </w:rPr>
            </w:pPr>
          </w:p>
        </w:tc>
        <w:tc>
          <w:tcPr>
            <w:tcW w:w="740" w:type="pct"/>
            <w:tcBorders>
              <w:top w:val="nil"/>
              <w:left w:val="nil"/>
              <w:bottom w:val="single" w:sz="4" w:space="0" w:color="auto"/>
              <w:right w:val="single" w:sz="2" w:space="0" w:color="auto"/>
            </w:tcBorders>
          </w:tcPr>
          <w:p w14:paraId="1DA276BF" w14:textId="77777777" w:rsidR="0077581F" w:rsidRPr="00A43D65" w:rsidRDefault="0077581F" w:rsidP="0077581F">
            <w:pPr>
              <w:widowControl/>
              <w:snapToGrid w:val="0"/>
              <w:spacing w:line="320" w:lineRule="exact"/>
              <w:ind w:rightChars="213" w:right="511"/>
              <w:jc w:val="right"/>
              <w:rPr>
                <w:rFonts w:ascii="微軟正黑體" w:eastAsia="微軟正黑體" w:hAnsi="微軟正黑體" w:cs="Arial"/>
                <w:color w:val="FF0000"/>
                <w:kern w:val="0"/>
                <w:sz w:val="23"/>
                <w:szCs w:val="23"/>
              </w:rPr>
            </w:pPr>
          </w:p>
        </w:tc>
        <w:tc>
          <w:tcPr>
            <w:tcW w:w="1295" w:type="pct"/>
            <w:tcBorders>
              <w:top w:val="nil"/>
              <w:left w:val="single" w:sz="2" w:space="0" w:color="auto"/>
              <w:bottom w:val="single" w:sz="4" w:space="0" w:color="auto"/>
              <w:right w:val="nil"/>
            </w:tcBorders>
            <w:vAlign w:val="bottom"/>
          </w:tcPr>
          <w:p w14:paraId="7CB22CAA" w14:textId="2353B996" w:rsidR="0077581F" w:rsidRPr="00AC7A09" w:rsidRDefault="00AC7A09" w:rsidP="009E4524">
            <w:pPr>
              <w:widowControl/>
              <w:snapToGrid w:val="0"/>
              <w:spacing w:line="320" w:lineRule="exact"/>
              <w:rPr>
                <w:rFonts w:ascii="微軟正黑體" w:eastAsia="微軟正黑體" w:hAnsi="微軟正黑體" w:cs="Arial"/>
                <w:kern w:val="0"/>
                <w:sz w:val="23"/>
                <w:szCs w:val="23"/>
              </w:rPr>
            </w:pPr>
            <w:r w:rsidRPr="00AC7A09">
              <w:rPr>
                <w:rFonts w:ascii="微軟正黑體" w:eastAsia="微軟正黑體" w:hAnsi="微軟正黑體" w:cs="Arial" w:hint="eastAsia"/>
                <w:kern w:val="0"/>
                <w:sz w:val="23"/>
                <w:szCs w:val="23"/>
              </w:rPr>
              <w:t>其他*</w:t>
            </w:r>
          </w:p>
        </w:tc>
        <w:tc>
          <w:tcPr>
            <w:tcW w:w="763" w:type="pct"/>
            <w:tcBorders>
              <w:top w:val="nil"/>
              <w:left w:val="nil"/>
              <w:bottom w:val="single" w:sz="4" w:space="0" w:color="auto"/>
              <w:right w:val="single" w:sz="2" w:space="0" w:color="auto"/>
            </w:tcBorders>
            <w:vAlign w:val="bottom"/>
          </w:tcPr>
          <w:p w14:paraId="5A686733" w14:textId="0966C292" w:rsidR="0077581F" w:rsidRPr="00AC7A09" w:rsidRDefault="00AC7A09" w:rsidP="0077581F">
            <w:pPr>
              <w:widowControl/>
              <w:snapToGrid w:val="0"/>
              <w:spacing w:line="320" w:lineRule="exact"/>
              <w:ind w:rightChars="202" w:right="485"/>
              <w:jc w:val="right"/>
              <w:rPr>
                <w:rFonts w:ascii="微軟正黑體" w:eastAsia="微軟正黑體" w:hAnsi="微軟正黑體" w:cs="Arial"/>
                <w:kern w:val="0"/>
                <w:sz w:val="23"/>
                <w:szCs w:val="23"/>
              </w:rPr>
            </w:pPr>
            <w:r w:rsidRPr="00AC7A09">
              <w:rPr>
                <w:rFonts w:ascii="微軟正黑體" w:eastAsia="微軟正黑體" w:hAnsi="微軟正黑體" w:cs="Arial" w:hint="eastAsia"/>
                <w:kern w:val="0"/>
                <w:sz w:val="23"/>
                <w:szCs w:val="23"/>
              </w:rPr>
              <w:t>7.8</w:t>
            </w:r>
          </w:p>
        </w:tc>
        <w:tc>
          <w:tcPr>
            <w:tcW w:w="731" w:type="pct"/>
            <w:tcBorders>
              <w:top w:val="nil"/>
              <w:left w:val="single" w:sz="2" w:space="0" w:color="auto"/>
              <w:bottom w:val="single" w:sz="4" w:space="0" w:color="auto"/>
              <w:right w:val="nil"/>
            </w:tcBorders>
          </w:tcPr>
          <w:p w14:paraId="724BE9AA" w14:textId="77777777" w:rsidR="0077581F" w:rsidRPr="00A43D65" w:rsidRDefault="0077581F" w:rsidP="0077581F">
            <w:pPr>
              <w:widowControl/>
              <w:snapToGrid w:val="0"/>
              <w:spacing w:line="320" w:lineRule="exact"/>
              <w:ind w:leftChars="75" w:left="180"/>
              <w:rPr>
                <w:rFonts w:ascii="微軟正黑體" w:eastAsia="微軟正黑體" w:hAnsi="微軟正黑體" w:cs="Arial"/>
                <w:color w:val="FF0000"/>
                <w:kern w:val="0"/>
                <w:sz w:val="23"/>
                <w:szCs w:val="23"/>
              </w:rPr>
            </w:pPr>
          </w:p>
        </w:tc>
        <w:tc>
          <w:tcPr>
            <w:tcW w:w="731" w:type="pct"/>
            <w:tcBorders>
              <w:top w:val="nil"/>
              <w:left w:val="nil"/>
              <w:bottom w:val="single" w:sz="4" w:space="0" w:color="auto"/>
              <w:right w:val="single" w:sz="2" w:space="0" w:color="auto"/>
            </w:tcBorders>
          </w:tcPr>
          <w:p w14:paraId="65500C4D" w14:textId="77777777" w:rsidR="0077581F" w:rsidRPr="00A43D65" w:rsidRDefault="0077581F" w:rsidP="0077581F">
            <w:pPr>
              <w:widowControl/>
              <w:snapToGrid w:val="0"/>
              <w:spacing w:line="320" w:lineRule="exact"/>
              <w:ind w:rightChars="164" w:right="394"/>
              <w:jc w:val="right"/>
              <w:rPr>
                <w:rFonts w:ascii="微軟正黑體" w:eastAsia="微軟正黑體" w:hAnsi="微軟正黑體" w:cs="Arial"/>
                <w:color w:val="FF0000"/>
                <w:kern w:val="0"/>
                <w:sz w:val="23"/>
                <w:szCs w:val="23"/>
              </w:rPr>
            </w:pPr>
          </w:p>
        </w:tc>
      </w:tr>
    </w:tbl>
    <w:p w14:paraId="4834CA2A" w14:textId="77777777" w:rsidR="00DE29F9" w:rsidRDefault="00A163B6" w:rsidP="00DE29F9">
      <w:pPr>
        <w:pStyle w:val="af6"/>
        <w:spacing w:before="108" w:line="280" w:lineRule="exact"/>
        <w:ind w:left="376" w:hangingChars="188" w:hanging="376"/>
        <w:rPr>
          <w:rFonts w:cstheme="minorBidi"/>
          <w:kern w:val="2"/>
          <w:sz w:val="20"/>
          <w:szCs w:val="20"/>
        </w:rPr>
      </w:pPr>
      <w:proofErr w:type="gramStart"/>
      <w:r w:rsidRPr="0062154A">
        <w:rPr>
          <w:rFonts w:cstheme="minorBidi" w:hint="eastAsia"/>
          <w:kern w:val="2"/>
          <w:sz w:val="20"/>
          <w:szCs w:val="20"/>
        </w:rPr>
        <w:t>註</w:t>
      </w:r>
      <w:proofErr w:type="gramEnd"/>
      <w:r w:rsidRPr="0062154A">
        <w:rPr>
          <w:rFonts w:cstheme="minorBidi" w:hint="eastAsia"/>
          <w:kern w:val="2"/>
          <w:sz w:val="20"/>
          <w:szCs w:val="20"/>
        </w:rPr>
        <w:t>：教育背景需求中，占比較低之其他學門</w:t>
      </w:r>
      <w:r w:rsidR="0062154A" w:rsidRPr="0062154A">
        <w:rPr>
          <w:rFonts w:cstheme="minorBidi" w:hint="eastAsia"/>
          <w:kern w:val="2"/>
          <w:sz w:val="20"/>
          <w:szCs w:val="20"/>
        </w:rPr>
        <w:t>(占比)</w:t>
      </w:r>
      <w:r w:rsidRPr="0062154A">
        <w:rPr>
          <w:rFonts w:cstheme="minorBidi" w:hint="eastAsia"/>
          <w:kern w:val="2"/>
          <w:sz w:val="20"/>
          <w:szCs w:val="20"/>
        </w:rPr>
        <w:t>尚包含：不限(1.5)、運輸服務</w:t>
      </w:r>
      <w:r w:rsidR="0062154A" w:rsidRPr="0062154A">
        <w:rPr>
          <w:rFonts w:cstheme="minorBidi" w:hint="eastAsia"/>
          <w:kern w:val="2"/>
          <w:sz w:val="20"/>
          <w:szCs w:val="20"/>
        </w:rPr>
        <w:t>(</w:t>
      </w:r>
      <w:r w:rsidRPr="0062154A">
        <w:rPr>
          <w:rFonts w:cstheme="minorBidi" w:hint="eastAsia"/>
          <w:kern w:val="2"/>
          <w:sz w:val="20"/>
          <w:szCs w:val="20"/>
        </w:rPr>
        <w:t>1.5</w:t>
      </w:r>
      <w:r w:rsidR="0062154A" w:rsidRPr="0062154A">
        <w:rPr>
          <w:rFonts w:cstheme="minorBidi" w:hint="eastAsia"/>
          <w:kern w:val="2"/>
          <w:sz w:val="20"/>
          <w:szCs w:val="20"/>
        </w:rPr>
        <w:t>)、</w:t>
      </w:r>
      <w:r w:rsidRPr="0062154A">
        <w:rPr>
          <w:rFonts w:cstheme="minorBidi" w:hint="eastAsia"/>
          <w:kern w:val="2"/>
          <w:sz w:val="20"/>
          <w:szCs w:val="20"/>
        </w:rPr>
        <w:t>漁業</w:t>
      </w:r>
      <w:r w:rsidR="0062154A" w:rsidRPr="0062154A">
        <w:rPr>
          <w:rFonts w:cstheme="minorBidi" w:hint="eastAsia"/>
          <w:kern w:val="2"/>
          <w:sz w:val="20"/>
          <w:szCs w:val="20"/>
        </w:rPr>
        <w:t>(</w:t>
      </w:r>
      <w:r w:rsidRPr="0062154A">
        <w:rPr>
          <w:rFonts w:cstheme="minorBidi" w:hint="eastAsia"/>
          <w:kern w:val="2"/>
          <w:sz w:val="20"/>
          <w:szCs w:val="20"/>
        </w:rPr>
        <w:t>1.4</w:t>
      </w:r>
      <w:r w:rsidR="0062154A" w:rsidRPr="0062154A">
        <w:rPr>
          <w:rFonts w:cstheme="minorBidi" w:hint="eastAsia"/>
          <w:kern w:val="2"/>
          <w:sz w:val="20"/>
          <w:szCs w:val="20"/>
        </w:rPr>
        <w:t>)、</w:t>
      </w:r>
      <w:r w:rsidRPr="0062154A">
        <w:rPr>
          <w:rFonts w:cstheme="minorBidi" w:hint="eastAsia"/>
          <w:kern w:val="2"/>
          <w:sz w:val="20"/>
          <w:szCs w:val="20"/>
        </w:rPr>
        <w:t>製造及加工</w:t>
      </w:r>
      <w:r w:rsidR="0062154A" w:rsidRPr="0062154A">
        <w:rPr>
          <w:rFonts w:cstheme="minorBidi" w:hint="eastAsia"/>
          <w:kern w:val="2"/>
          <w:sz w:val="20"/>
          <w:szCs w:val="20"/>
        </w:rPr>
        <w:t>(</w:t>
      </w:r>
      <w:r w:rsidRPr="0062154A">
        <w:rPr>
          <w:rFonts w:cstheme="minorBidi" w:hint="eastAsia"/>
          <w:kern w:val="2"/>
          <w:sz w:val="20"/>
          <w:szCs w:val="20"/>
        </w:rPr>
        <w:t>1.3</w:t>
      </w:r>
      <w:r w:rsidR="0062154A" w:rsidRPr="0062154A">
        <w:rPr>
          <w:rFonts w:cstheme="minorBidi" w:hint="eastAsia"/>
          <w:kern w:val="2"/>
          <w:sz w:val="20"/>
          <w:szCs w:val="20"/>
        </w:rPr>
        <w:t>)、</w:t>
      </w:r>
      <w:r w:rsidRPr="0062154A">
        <w:rPr>
          <w:rFonts w:cstheme="minorBidi" w:hint="eastAsia"/>
          <w:kern w:val="2"/>
          <w:sz w:val="20"/>
          <w:szCs w:val="20"/>
        </w:rPr>
        <w:t>社會及行為科學</w:t>
      </w:r>
      <w:r w:rsidR="0062154A" w:rsidRPr="0062154A">
        <w:rPr>
          <w:rFonts w:cstheme="minorBidi" w:hint="eastAsia"/>
          <w:kern w:val="2"/>
          <w:sz w:val="20"/>
          <w:szCs w:val="20"/>
        </w:rPr>
        <w:t>(</w:t>
      </w:r>
      <w:r w:rsidRPr="0062154A">
        <w:rPr>
          <w:rFonts w:cstheme="minorBidi" w:hint="eastAsia"/>
          <w:kern w:val="2"/>
          <w:sz w:val="20"/>
          <w:szCs w:val="20"/>
        </w:rPr>
        <w:t>0.5</w:t>
      </w:r>
      <w:r w:rsidR="0062154A" w:rsidRPr="0062154A">
        <w:rPr>
          <w:rFonts w:cstheme="minorBidi" w:hint="eastAsia"/>
          <w:kern w:val="2"/>
          <w:sz w:val="20"/>
          <w:szCs w:val="20"/>
        </w:rPr>
        <w:t>)、</w:t>
      </w:r>
      <w:r w:rsidRPr="0062154A">
        <w:rPr>
          <w:rFonts w:cstheme="minorBidi" w:hint="eastAsia"/>
          <w:kern w:val="2"/>
          <w:sz w:val="20"/>
          <w:szCs w:val="20"/>
        </w:rPr>
        <w:t>數學及統計</w:t>
      </w:r>
      <w:r w:rsidR="0062154A" w:rsidRPr="0062154A">
        <w:rPr>
          <w:rFonts w:cstheme="minorBidi" w:hint="eastAsia"/>
          <w:kern w:val="2"/>
          <w:sz w:val="20"/>
          <w:szCs w:val="20"/>
        </w:rPr>
        <w:t>(</w:t>
      </w:r>
      <w:r w:rsidRPr="0062154A">
        <w:rPr>
          <w:rFonts w:cstheme="minorBidi" w:hint="eastAsia"/>
          <w:kern w:val="2"/>
          <w:sz w:val="20"/>
          <w:szCs w:val="20"/>
        </w:rPr>
        <w:t>0.6</w:t>
      </w:r>
      <w:r w:rsidR="0062154A" w:rsidRPr="0062154A">
        <w:rPr>
          <w:rFonts w:cstheme="minorBidi"/>
          <w:kern w:val="2"/>
          <w:sz w:val="20"/>
          <w:szCs w:val="20"/>
        </w:rPr>
        <w:t>)</w:t>
      </w:r>
      <w:r w:rsidR="0062154A" w:rsidRPr="0062154A">
        <w:rPr>
          <w:rFonts w:cstheme="minorBidi" w:hint="eastAsia"/>
          <w:kern w:val="2"/>
          <w:sz w:val="20"/>
          <w:szCs w:val="20"/>
        </w:rPr>
        <w:t>、</w:t>
      </w:r>
      <w:r w:rsidRPr="0062154A">
        <w:rPr>
          <w:rFonts w:cstheme="minorBidi" w:hint="eastAsia"/>
          <w:kern w:val="2"/>
          <w:sz w:val="20"/>
          <w:szCs w:val="20"/>
        </w:rPr>
        <w:t>語文</w:t>
      </w:r>
      <w:r w:rsidR="0062154A" w:rsidRPr="0062154A">
        <w:rPr>
          <w:rFonts w:cstheme="minorBidi"/>
          <w:kern w:val="2"/>
          <w:sz w:val="20"/>
          <w:szCs w:val="20"/>
        </w:rPr>
        <w:t>(</w:t>
      </w:r>
      <w:r w:rsidRPr="0062154A">
        <w:rPr>
          <w:rFonts w:cstheme="minorBidi" w:hint="eastAsia"/>
          <w:kern w:val="2"/>
          <w:sz w:val="20"/>
          <w:szCs w:val="20"/>
        </w:rPr>
        <w:t>0.4</w:t>
      </w:r>
      <w:r w:rsidR="0062154A" w:rsidRPr="0062154A">
        <w:rPr>
          <w:rFonts w:cstheme="minorBidi"/>
          <w:kern w:val="2"/>
          <w:sz w:val="20"/>
          <w:szCs w:val="20"/>
        </w:rPr>
        <w:t>)</w:t>
      </w:r>
      <w:r w:rsidR="0062154A" w:rsidRPr="0062154A">
        <w:rPr>
          <w:rFonts w:cstheme="minorBidi" w:hint="eastAsia"/>
          <w:kern w:val="2"/>
          <w:sz w:val="20"/>
          <w:szCs w:val="20"/>
        </w:rPr>
        <w:t>、</w:t>
      </w:r>
      <w:r w:rsidRPr="0062154A">
        <w:rPr>
          <w:rFonts w:cstheme="minorBidi" w:hint="eastAsia"/>
          <w:kern w:val="2"/>
          <w:sz w:val="20"/>
          <w:szCs w:val="20"/>
        </w:rPr>
        <w:t>建築及營建工程</w:t>
      </w:r>
      <w:r w:rsidR="0062154A" w:rsidRPr="0062154A">
        <w:rPr>
          <w:rFonts w:cstheme="minorBidi" w:hint="eastAsia"/>
          <w:kern w:val="2"/>
          <w:sz w:val="20"/>
          <w:szCs w:val="20"/>
        </w:rPr>
        <w:t>(</w:t>
      </w:r>
      <w:r w:rsidRPr="0062154A">
        <w:rPr>
          <w:rFonts w:cstheme="minorBidi" w:hint="eastAsia"/>
          <w:kern w:val="2"/>
          <w:sz w:val="20"/>
          <w:szCs w:val="20"/>
        </w:rPr>
        <w:t>0.2</w:t>
      </w:r>
      <w:r w:rsidR="0062154A" w:rsidRPr="0062154A">
        <w:rPr>
          <w:rFonts w:cstheme="minorBidi"/>
          <w:kern w:val="2"/>
          <w:sz w:val="20"/>
          <w:szCs w:val="20"/>
        </w:rPr>
        <w:t>)</w:t>
      </w:r>
      <w:r w:rsidR="0062154A" w:rsidRPr="0062154A">
        <w:rPr>
          <w:rFonts w:cstheme="minorBidi" w:hint="eastAsia"/>
          <w:kern w:val="2"/>
          <w:sz w:val="20"/>
          <w:szCs w:val="20"/>
        </w:rPr>
        <w:t>、</w:t>
      </w:r>
      <w:r w:rsidRPr="0062154A">
        <w:rPr>
          <w:rFonts w:cstheme="minorBidi" w:hint="eastAsia"/>
          <w:kern w:val="2"/>
          <w:sz w:val="20"/>
          <w:szCs w:val="20"/>
        </w:rPr>
        <w:t>法律</w:t>
      </w:r>
      <w:r w:rsidR="0062154A" w:rsidRPr="0062154A">
        <w:rPr>
          <w:rFonts w:cstheme="minorBidi" w:hint="eastAsia"/>
          <w:kern w:val="2"/>
          <w:sz w:val="20"/>
          <w:szCs w:val="20"/>
        </w:rPr>
        <w:t>(</w:t>
      </w:r>
      <w:r w:rsidRPr="0062154A">
        <w:rPr>
          <w:rFonts w:cstheme="minorBidi" w:hint="eastAsia"/>
          <w:kern w:val="2"/>
          <w:sz w:val="20"/>
          <w:szCs w:val="20"/>
        </w:rPr>
        <w:t>0.1</w:t>
      </w:r>
      <w:r w:rsidR="0062154A" w:rsidRPr="0062154A">
        <w:rPr>
          <w:rFonts w:cstheme="minorBidi"/>
          <w:kern w:val="2"/>
          <w:sz w:val="20"/>
          <w:szCs w:val="20"/>
        </w:rPr>
        <w:t>)</w:t>
      </w:r>
      <w:r w:rsidR="0062154A">
        <w:rPr>
          <w:rFonts w:cstheme="minorBidi" w:hint="eastAsia"/>
          <w:kern w:val="2"/>
          <w:sz w:val="20"/>
          <w:szCs w:val="20"/>
        </w:rPr>
        <w:t>。</w:t>
      </w:r>
      <w:bookmarkStart w:id="58" w:name="_Toc511048945"/>
      <w:bookmarkStart w:id="59" w:name="_Toc5205238"/>
      <w:bookmarkStart w:id="60" w:name="_Toc5205543"/>
    </w:p>
    <w:p w14:paraId="43E02DE1" w14:textId="0E64B307" w:rsidR="00DE29F9" w:rsidRPr="00DE29F9" w:rsidRDefault="00DE29F9" w:rsidP="00DE29F9">
      <w:pPr>
        <w:pStyle w:val="af6"/>
        <w:spacing w:before="108" w:line="280" w:lineRule="exact"/>
        <w:ind w:left="376" w:hangingChars="188" w:hanging="376"/>
        <w:rPr>
          <w:rFonts w:cstheme="minorBidi"/>
          <w:kern w:val="2"/>
          <w:sz w:val="20"/>
          <w:szCs w:val="20"/>
        </w:rPr>
      </w:pPr>
      <w:r>
        <w:rPr>
          <w:rFonts w:cstheme="minorBidi"/>
          <w:kern w:val="2"/>
          <w:sz w:val="20"/>
          <w:szCs w:val="20"/>
        </w:rPr>
        <w:br w:type="page"/>
      </w:r>
    </w:p>
    <w:p w14:paraId="1119B510" w14:textId="208DF218" w:rsidR="008425AD" w:rsidRPr="00C818CB" w:rsidRDefault="00F87994" w:rsidP="00BF42DF">
      <w:pPr>
        <w:pStyle w:val="a0"/>
        <w:numPr>
          <w:ilvl w:val="0"/>
          <w:numId w:val="11"/>
        </w:numPr>
        <w:spacing w:before="108"/>
      </w:pPr>
      <w:bookmarkStart w:id="61" w:name="_Toc98751696"/>
      <w:r w:rsidRPr="00C818CB">
        <w:rPr>
          <w:rFonts w:hint="eastAsia"/>
        </w:rPr>
        <w:lastRenderedPageBreak/>
        <w:t>欠缺人才</w:t>
      </w:r>
      <w:r w:rsidR="00193E27" w:rsidRPr="00C818CB">
        <w:rPr>
          <w:rFonts w:hint="eastAsia"/>
        </w:rPr>
        <w:t>具招募困難及</w:t>
      </w:r>
      <w:proofErr w:type="gramStart"/>
      <w:r w:rsidR="00193E27" w:rsidRPr="00C818CB">
        <w:rPr>
          <w:rFonts w:hint="eastAsia"/>
        </w:rPr>
        <w:t>海外攬才需求</w:t>
      </w:r>
      <w:bookmarkEnd w:id="58"/>
      <w:proofErr w:type="gramEnd"/>
      <w:r w:rsidRPr="00C818CB">
        <w:rPr>
          <w:rFonts w:hint="eastAsia"/>
        </w:rPr>
        <w:t>情形</w:t>
      </w:r>
      <w:bookmarkEnd w:id="59"/>
      <w:bookmarkEnd w:id="60"/>
      <w:bookmarkEnd w:id="61"/>
    </w:p>
    <w:p w14:paraId="2243E1C9" w14:textId="58F56E86" w:rsidR="00641C77" w:rsidRDefault="004D0883" w:rsidP="004F6647">
      <w:pPr>
        <w:pStyle w:val="affb"/>
        <w:ind w:left="520" w:hanging="520"/>
      </w:pPr>
      <w:r w:rsidRPr="00C818CB">
        <w:rPr>
          <w:rFonts w:hint="eastAsia"/>
        </w:rPr>
        <w:t>一、</w:t>
      </w:r>
      <w:r w:rsidR="0077744F" w:rsidRPr="00C818CB">
        <w:rPr>
          <w:rFonts w:hint="eastAsia"/>
        </w:rPr>
        <w:t>依</w:t>
      </w:r>
      <w:r w:rsidR="00641C77" w:rsidRPr="00C818CB">
        <w:rPr>
          <w:rFonts w:hint="eastAsia"/>
        </w:rPr>
        <w:t>產業</w:t>
      </w:r>
      <w:r w:rsidR="009E4CAC" w:rsidRPr="00C818CB">
        <w:rPr>
          <w:rFonts w:hint="eastAsia"/>
        </w:rPr>
        <w:t>別</w:t>
      </w:r>
      <w:r w:rsidR="00145C2E">
        <w:rPr>
          <w:rFonts w:hint="eastAsia"/>
        </w:rPr>
        <w:t>觀察</w:t>
      </w:r>
    </w:p>
    <w:p w14:paraId="4C6A1D67" w14:textId="6E59CBD3" w:rsidR="00802817" w:rsidRDefault="00F15EF4" w:rsidP="00802817">
      <w:pPr>
        <w:pStyle w:val="affc"/>
        <w:spacing w:before="108"/>
        <w:ind w:firstLine="520"/>
      </w:pPr>
      <w:r w:rsidRPr="007577FB">
        <w:fldChar w:fldCharType="begin"/>
      </w:r>
      <w:r w:rsidRPr="007577FB">
        <w:instrText xml:space="preserve"> </w:instrText>
      </w:r>
      <w:r w:rsidRPr="007577FB">
        <w:rPr>
          <w:rFonts w:hint="eastAsia"/>
        </w:rPr>
        <w:instrText>REF _Ref35355555 \h</w:instrText>
      </w:r>
      <w:r w:rsidRPr="007577FB">
        <w:instrText xml:space="preserve"> </w:instrText>
      </w:r>
      <w:r w:rsidRPr="007577FB">
        <w:fldChar w:fldCharType="separate"/>
      </w:r>
      <w:r w:rsidR="00FC0D52" w:rsidRPr="007577FB">
        <w:t>圖</w:t>
      </w:r>
      <w:r w:rsidR="00FC0D52">
        <w:rPr>
          <w:noProof/>
        </w:rPr>
        <w:t>5</w:t>
      </w:r>
      <w:r w:rsidRPr="007577FB">
        <w:fldChar w:fldCharType="end"/>
      </w:r>
      <w:proofErr w:type="gramStart"/>
      <w:r w:rsidRPr="007577FB">
        <w:rPr>
          <w:rFonts w:hint="eastAsia"/>
        </w:rPr>
        <w:t>綜</w:t>
      </w:r>
      <w:r w:rsidRPr="00C818CB">
        <w:rPr>
          <w:rFonts w:hint="eastAsia"/>
        </w:rPr>
        <w:t>整各</w:t>
      </w:r>
      <w:proofErr w:type="gramEnd"/>
      <w:r w:rsidRPr="00C818CB">
        <w:rPr>
          <w:rFonts w:hint="eastAsia"/>
        </w:rPr>
        <w:t>重點產業相關業者反映欠缺人才具招募困難與海外延攬人才需求之情形</w:t>
      </w:r>
      <w:r>
        <w:rPr>
          <w:rFonts w:hint="eastAsia"/>
        </w:rPr>
        <w:t>，相關分析說明如下。</w:t>
      </w:r>
    </w:p>
    <w:p w14:paraId="0B309BFF" w14:textId="4DAFA790" w:rsidR="00802817" w:rsidRPr="00EB4DDA" w:rsidRDefault="00195370" w:rsidP="00802817">
      <w:pPr>
        <w:pStyle w:val="affc"/>
        <w:spacing w:before="108"/>
        <w:ind w:firstLine="520"/>
      </w:pPr>
      <w:r w:rsidRPr="00C818CB">
        <w:rPr>
          <w:rFonts w:hint="eastAsia"/>
        </w:rPr>
        <w:t>人才招募難易程度上，</w:t>
      </w:r>
      <w:r w:rsidR="00CC2AE9">
        <w:rPr>
          <w:rFonts w:hint="eastAsia"/>
        </w:rPr>
        <w:t>從</w:t>
      </w:r>
      <w:r w:rsidRPr="00C818CB">
        <w:rPr>
          <w:rFonts w:hint="eastAsia"/>
        </w:rPr>
        <w:t>招募困難之</w:t>
      </w:r>
      <w:r w:rsidR="00F765B2">
        <w:rPr>
          <w:rFonts w:hint="eastAsia"/>
        </w:rPr>
        <w:t>職缺</w:t>
      </w:r>
      <w:r w:rsidRPr="00C818CB">
        <w:rPr>
          <w:rFonts w:hint="eastAsia"/>
        </w:rPr>
        <w:t>項目數</w:t>
      </w:r>
      <w:r w:rsidR="006D67A9">
        <w:rPr>
          <w:rFonts w:hint="eastAsia"/>
        </w:rPr>
        <w:t>量</w:t>
      </w:r>
      <w:r w:rsidRPr="00C818CB">
        <w:rPr>
          <w:rFonts w:hint="eastAsia"/>
        </w:rPr>
        <w:t>觀察，以</w:t>
      </w:r>
      <w:r w:rsidRPr="00C818CB">
        <w:rPr>
          <w:rFonts w:hint="eastAsia"/>
          <w:b/>
        </w:rPr>
        <w:t>「智慧機械」</w:t>
      </w:r>
      <w:r w:rsidR="00F15EF4">
        <w:rPr>
          <w:rFonts w:hint="eastAsia"/>
          <w:bCs/>
        </w:rPr>
        <w:t>產業</w:t>
      </w:r>
      <w:r w:rsidRPr="00C818CB">
        <w:rPr>
          <w:rFonts w:hint="eastAsia"/>
          <w:bCs/>
        </w:rPr>
        <w:t>12項</w:t>
      </w:r>
      <w:r w:rsidRPr="00EB4DDA">
        <w:rPr>
          <w:rFonts w:hint="eastAsia"/>
          <w:bCs/>
        </w:rPr>
        <w:t>最多，其次為</w:t>
      </w:r>
      <w:r w:rsidRPr="00EB4DDA">
        <w:rPr>
          <w:rFonts w:hint="eastAsia"/>
          <w:b/>
        </w:rPr>
        <w:t>「精</w:t>
      </w:r>
      <w:proofErr w:type="gramStart"/>
      <w:r w:rsidRPr="00EB4DDA">
        <w:rPr>
          <w:rFonts w:hint="eastAsia"/>
          <w:b/>
        </w:rPr>
        <w:t>準</w:t>
      </w:r>
      <w:proofErr w:type="gramEnd"/>
      <w:r w:rsidRPr="00EB4DDA">
        <w:rPr>
          <w:rFonts w:hint="eastAsia"/>
          <w:b/>
        </w:rPr>
        <w:t>健康」</w:t>
      </w:r>
      <w:r w:rsidR="00F15EF4" w:rsidRPr="00EB4DDA">
        <w:rPr>
          <w:rFonts w:hint="eastAsia"/>
          <w:bCs/>
        </w:rPr>
        <w:t>產業</w:t>
      </w:r>
      <w:r w:rsidRPr="00EB4DDA">
        <w:rPr>
          <w:rFonts w:hint="eastAsia"/>
          <w:bCs/>
        </w:rPr>
        <w:t>9項，</w:t>
      </w:r>
      <w:r w:rsidRPr="00EB4DDA">
        <w:rPr>
          <w:rFonts w:hint="eastAsia"/>
          <w:b/>
        </w:rPr>
        <w:t>「IC設計」</w:t>
      </w:r>
      <w:r w:rsidRPr="00EB4DDA">
        <w:rPr>
          <w:rFonts w:hint="eastAsia"/>
          <w:bCs/>
        </w:rPr>
        <w:t>及</w:t>
      </w:r>
      <w:r w:rsidRPr="00EB4DDA">
        <w:rPr>
          <w:rFonts w:hint="eastAsia"/>
          <w:b/>
        </w:rPr>
        <w:t>「造船」</w:t>
      </w:r>
      <w:r w:rsidR="00F15EF4" w:rsidRPr="00EB4DDA">
        <w:rPr>
          <w:rFonts w:hint="eastAsia"/>
          <w:bCs/>
        </w:rPr>
        <w:t>產業</w:t>
      </w:r>
      <w:r w:rsidRPr="00EB4DDA">
        <w:rPr>
          <w:rFonts w:hint="eastAsia"/>
          <w:bCs/>
        </w:rPr>
        <w:t>各有6項再次之</w:t>
      </w:r>
      <w:r w:rsidR="00802817" w:rsidRPr="00EB4DDA">
        <w:rPr>
          <w:rFonts w:hint="eastAsia"/>
        </w:rPr>
        <w:t>。其中</w:t>
      </w:r>
      <w:r w:rsidR="00C80C64" w:rsidRPr="00EB4DDA">
        <w:rPr>
          <w:rFonts w:hint="eastAsia"/>
        </w:rPr>
        <w:t>，</w:t>
      </w:r>
      <w:r w:rsidR="00C80C64" w:rsidRPr="00EB4DDA">
        <w:rPr>
          <w:rFonts w:hint="eastAsia"/>
          <w:bCs/>
        </w:rPr>
        <w:t>「智慧機械」</w:t>
      </w:r>
      <w:r w:rsidR="00F15EF4" w:rsidRPr="00EB4DDA">
        <w:rPr>
          <w:rFonts w:hint="eastAsia"/>
          <w:bCs/>
        </w:rPr>
        <w:t>業者反映</w:t>
      </w:r>
      <w:r w:rsidR="00C80C64" w:rsidRPr="00EB4DDA">
        <w:rPr>
          <w:rFonts w:hint="eastAsia"/>
          <w:bCs/>
        </w:rPr>
        <w:t>產業所需關鍵職能多屬跨領域，培養難度較高，且新進人員缺乏實務經驗，存在學用落差，再加上</w:t>
      </w:r>
      <w:proofErr w:type="gramStart"/>
      <w:r w:rsidR="00C80C64" w:rsidRPr="00EB4DDA">
        <w:rPr>
          <w:rFonts w:hint="eastAsia"/>
          <w:bCs/>
        </w:rPr>
        <w:t>疫</w:t>
      </w:r>
      <w:proofErr w:type="gramEnd"/>
      <w:r w:rsidR="00C80C64" w:rsidRPr="00EB4DDA">
        <w:rPr>
          <w:rFonts w:hint="eastAsia"/>
          <w:bCs/>
        </w:rPr>
        <w:t>情影響及畢業生減少等因素，使人才供給數量不足，所需人才短期難尋</w:t>
      </w:r>
      <w:r w:rsidR="00FD3DC4">
        <w:rPr>
          <w:rFonts w:hint="eastAsia"/>
          <w:bCs/>
        </w:rPr>
        <w:t>，導致</w:t>
      </w:r>
      <w:r w:rsidR="00FD3DC4" w:rsidRPr="00EB4DDA">
        <w:rPr>
          <w:rFonts w:hint="eastAsia"/>
          <w:bCs/>
        </w:rPr>
        <w:t>產業人才招募狀況相對</w:t>
      </w:r>
      <w:r w:rsidR="00683E59">
        <w:rPr>
          <w:rFonts w:hint="eastAsia"/>
          <w:bCs/>
        </w:rPr>
        <w:t>困難</w:t>
      </w:r>
      <w:r w:rsidR="00C80C64" w:rsidRPr="00EB4DDA">
        <w:rPr>
          <w:rFonts w:hint="eastAsia"/>
          <w:bCs/>
        </w:rPr>
        <w:t>。</w:t>
      </w:r>
      <w:r w:rsidR="00F15EF4" w:rsidRPr="00EB4DDA">
        <w:rPr>
          <w:rFonts w:hint="eastAsia"/>
          <w:bCs/>
        </w:rPr>
        <w:t>另</w:t>
      </w:r>
      <w:r w:rsidR="002D4449" w:rsidRPr="00EB4DDA">
        <w:rPr>
          <w:rFonts w:hint="eastAsia"/>
          <w:bCs/>
        </w:rPr>
        <w:t>一方面，</w:t>
      </w:r>
      <w:r w:rsidR="00F15EF4" w:rsidRPr="00EB4DDA">
        <w:rPr>
          <w:rFonts w:hint="eastAsia"/>
          <w:bCs/>
        </w:rPr>
        <w:t>「精</w:t>
      </w:r>
      <w:proofErr w:type="gramStart"/>
      <w:r w:rsidR="00F15EF4" w:rsidRPr="00EB4DDA">
        <w:rPr>
          <w:rFonts w:hint="eastAsia"/>
          <w:bCs/>
        </w:rPr>
        <w:t>準</w:t>
      </w:r>
      <w:proofErr w:type="gramEnd"/>
      <w:r w:rsidR="00F15EF4" w:rsidRPr="00EB4DDA">
        <w:rPr>
          <w:rFonts w:hint="eastAsia"/>
          <w:bCs/>
        </w:rPr>
        <w:t>健康」產業</w:t>
      </w:r>
      <w:r w:rsidR="00FD3DC4">
        <w:rPr>
          <w:rFonts w:hint="eastAsia"/>
          <w:bCs/>
        </w:rPr>
        <w:t>因</w:t>
      </w:r>
      <w:r w:rsidR="00C76900" w:rsidRPr="00EB4DDA">
        <w:rPr>
          <w:rFonts w:hint="eastAsia"/>
          <w:bCs/>
        </w:rPr>
        <w:t>特別注重</w:t>
      </w:r>
      <w:proofErr w:type="gramStart"/>
      <w:r w:rsidR="00C76900" w:rsidRPr="00EB4DDA">
        <w:rPr>
          <w:rFonts w:hint="eastAsia"/>
          <w:bCs/>
        </w:rPr>
        <w:t>人才跨域能力</w:t>
      </w:r>
      <w:proofErr w:type="gramEnd"/>
      <w:r w:rsidR="002B6C4F" w:rsidRPr="00EB4DDA">
        <w:rPr>
          <w:rFonts w:hint="eastAsia"/>
          <w:bCs/>
        </w:rPr>
        <w:t>，</w:t>
      </w:r>
      <w:r w:rsidR="00C76900" w:rsidRPr="00EB4DDA">
        <w:rPr>
          <w:rFonts w:hint="eastAsia"/>
          <w:bCs/>
        </w:rPr>
        <w:t>如資通訊、數據分析跨及生</w:t>
      </w:r>
      <w:proofErr w:type="gramStart"/>
      <w:r w:rsidR="00C76900" w:rsidRPr="00EB4DDA">
        <w:rPr>
          <w:rFonts w:hint="eastAsia"/>
          <w:bCs/>
        </w:rPr>
        <w:t>醫</w:t>
      </w:r>
      <w:proofErr w:type="gramEnd"/>
      <w:r w:rsidR="00C76900" w:rsidRPr="00EB4DDA">
        <w:rPr>
          <w:rFonts w:hint="eastAsia"/>
          <w:bCs/>
        </w:rPr>
        <w:t>領域之通才，然此</w:t>
      </w:r>
      <w:proofErr w:type="gramStart"/>
      <w:r w:rsidR="00C76900" w:rsidRPr="00EB4DDA">
        <w:rPr>
          <w:rFonts w:hint="eastAsia"/>
          <w:bCs/>
        </w:rPr>
        <w:t>類</w:t>
      </w:r>
      <w:r w:rsidR="00802817" w:rsidRPr="00EB4DDA">
        <w:rPr>
          <w:rFonts w:hint="eastAsia"/>
          <w:bCs/>
        </w:rPr>
        <w:t>跨域</w:t>
      </w:r>
      <w:proofErr w:type="gramEnd"/>
      <w:r w:rsidR="002D4449" w:rsidRPr="00EB4DDA">
        <w:rPr>
          <w:rFonts w:hint="eastAsia"/>
          <w:bCs/>
        </w:rPr>
        <w:t>人才</w:t>
      </w:r>
      <w:r w:rsidR="00C76900" w:rsidRPr="00EB4DDA">
        <w:rPr>
          <w:rFonts w:hint="eastAsia"/>
          <w:bCs/>
        </w:rPr>
        <w:t>亦受到其他薪資水準較高之科技大</w:t>
      </w:r>
      <w:proofErr w:type="gramStart"/>
      <w:r w:rsidR="00C76900" w:rsidRPr="00EB4DDA">
        <w:rPr>
          <w:rFonts w:hint="eastAsia"/>
          <w:bCs/>
        </w:rPr>
        <w:t>廠磁吸</w:t>
      </w:r>
      <w:proofErr w:type="gramEnd"/>
      <w:r w:rsidR="00C76900" w:rsidRPr="00EB4DDA">
        <w:rPr>
          <w:rFonts w:hint="eastAsia"/>
          <w:bCs/>
        </w:rPr>
        <w:t>作用影響</w:t>
      </w:r>
      <w:r w:rsidR="002B6C4F" w:rsidRPr="00EB4DDA">
        <w:rPr>
          <w:rFonts w:hint="eastAsia"/>
          <w:bCs/>
        </w:rPr>
        <w:t>，</w:t>
      </w:r>
      <w:r w:rsidR="002D4449" w:rsidRPr="00EB4DDA">
        <w:rPr>
          <w:rFonts w:hint="eastAsia"/>
          <w:bCs/>
        </w:rPr>
        <w:t>產業</w:t>
      </w:r>
      <w:proofErr w:type="gramStart"/>
      <w:r w:rsidR="002D4449" w:rsidRPr="00EB4DDA">
        <w:rPr>
          <w:rFonts w:hint="eastAsia"/>
          <w:bCs/>
        </w:rPr>
        <w:t>相互競才下</w:t>
      </w:r>
      <w:proofErr w:type="gramEnd"/>
      <w:r w:rsidR="002D4449" w:rsidRPr="00EB4DDA">
        <w:rPr>
          <w:rFonts w:hint="eastAsia"/>
          <w:bCs/>
        </w:rPr>
        <w:t>導致人才</w:t>
      </w:r>
      <w:r w:rsidR="002B6C4F" w:rsidRPr="00EB4DDA">
        <w:rPr>
          <w:rFonts w:hint="eastAsia"/>
          <w:bCs/>
        </w:rPr>
        <w:t>招募</w:t>
      </w:r>
      <w:r w:rsidR="00FD3DC4">
        <w:rPr>
          <w:rFonts w:hint="eastAsia"/>
          <w:bCs/>
        </w:rPr>
        <w:t>狀況相對嚴峻</w:t>
      </w:r>
      <w:r w:rsidR="002B6C4F" w:rsidRPr="00EB4DDA">
        <w:rPr>
          <w:rFonts w:hint="eastAsia"/>
          <w:bCs/>
        </w:rPr>
        <w:t>；</w:t>
      </w:r>
      <w:r w:rsidR="002D4449" w:rsidRPr="00EB4DDA">
        <w:rPr>
          <w:rFonts w:hint="eastAsia"/>
          <w:bCs/>
        </w:rPr>
        <w:t>另企業內部對於營運與管理人才需求也相對提升，故</w:t>
      </w:r>
      <w:r w:rsidR="002B6C4F" w:rsidRPr="00EB4DDA">
        <w:rPr>
          <w:rFonts w:hint="eastAsia"/>
          <w:bCs/>
        </w:rPr>
        <w:t>經營管理、法務智財及醫療專業等人才</w:t>
      </w:r>
      <w:r w:rsidR="00C8498E" w:rsidRPr="00EB4DDA">
        <w:rPr>
          <w:rFonts w:hint="eastAsia"/>
          <w:bCs/>
        </w:rPr>
        <w:t>供不應求、</w:t>
      </w:r>
      <w:r w:rsidR="002B6C4F" w:rsidRPr="00EB4DDA">
        <w:rPr>
          <w:rFonts w:hint="eastAsia"/>
          <w:bCs/>
        </w:rPr>
        <w:t>招募不易。</w:t>
      </w:r>
    </w:p>
    <w:p w14:paraId="52C54746" w14:textId="653CA2CA" w:rsidR="00802817" w:rsidRPr="00EB4DDA" w:rsidRDefault="00E402E1" w:rsidP="00802817">
      <w:pPr>
        <w:pStyle w:val="affc"/>
        <w:spacing w:before="108"/>
        <w:ind w:firstLine="520"/>
      </w:pPr>
      <w:proofErr w:type="gramStart"/>
      <w:r w:rsidRPr="00EB4DDA">
        <w:rPr>
          <w:rFonts w:hint="eastAsia"/>
        </w:rPr>
        <w:t>海外攬才需求</w:t>
      </w:r>
      <w:proofErr w:type="gramEnd"/>
      <w:r w:rsidRPr="00EB4DDA">
        <w:rPr>
          <w:rFonts w:hint="eastAsia"/>
        </w:rPr>
        <w:t>方面</w:t>
      </w:r>
      <w:r w:rsidR="001A7DFE" w:rsidRPr="00EB4DDA">
        <w:rPr>
          <w:rFonts w:hint="eastAsia"/>
        </w:rPr>
        <w:t>，</w:t>
      </w:r>
      <w:r w:rsidR="00CC2AE9" w:rsidRPr="00EB4DDA">
        <w:rPr>
          <w:rFonts w:hint="eastAsia"/>
        </w:rPr>
        <w:t>從</w:t>
      </w:r>
      <w:r w:rsidR="00195370" w:rsidRPr="00EB4DDA">
        <w:rPr>
          <w:rFonts w:hint="eastAsia"/>
        </w:rPr>
        <w:t>具</w:t>
      </w:r>
      <w:proofErr w:type="gramStart"/>
      <w:r w:rsidR="00195370" w:rsidRPr="00EB4DDA">
        <w:rPr>
          <w:rFonts w:hint="eastAsia"/>
        </w:rPr>
        <w:t>海外攬才需求</w:t>
      </w:r>
      <w:proofErr w:type="gramEnd"/>
      <w:r w:rsidR="00195370" w:rsidRPr="00EB4DDA">
        <w:rPr>
          <w:rFonts w:hint="eastAsia"/>
        </w:rPr>
        <w:t>之</w:t>
      </w:r>
      <w:r w:rsidR="00F765B2" w:rsidRPr="00EB4DDA">
        <w:rPr>
          <w:rFonts w:hint="eastAsia"/>
        </w:rPr>
        <w:t>職缺</w:t>
      </w:r>
      <w:r w:rsidR="00195370" w:rsidRPr="00EB4DDA">
        <w:rPr>
          <w:rFonts w:hint="eastAsia"/>
        </w:rPr>
        <w:t>項目數</w:t>
      </w:r>
      <w:r w:rsidR="006D67A9" w:rsidRPr="00EB4DDA">
        <w:rPr>
          <w:rFonts w:hint="eastAsia"/>
        </w:rPr>
        <w:t>量</w:t>
      </w:r>
      <w:r w:rsidR="00195370" w:rsidRPr="00EB4DDA">
        <w:rPr>
          <w:rFonts w:hint="eastAsia"/>
        </w:rPr>
        <w:t>觀察，以</w:t>
      </w:r>
      <w:r w:rsidR="00195370" w:rsidRPr="00EB4DDA">
        <w:rPr>
          <w:rFonts w:hint="eastAsia"/>
          <w:b/>
        </w:rPr>
        <w:t>「有機農業」</w:t>
      </w:r>
      <w:r w:rsidR="00195370" w:rsidRPr="00EB4DDA">
        <w:rPr>
          <w:rFonts w:hint="eastAsia"/>
          <w:bCs/>
        </w:rPr>
        <w:t>8項最多，其次為</w:t>
      </w:r>
      <w:r w:rsidR="00195370" w:rsidRPr="00EB4DDA">
        <w:rPr>
          <w:rFonts w:hint="eastAsia"/>
          <w:b/>
        </w:rPr>
        <w:t>「人工智慧應用服務」</w:t>
      </w:r>
      <w:r w:rsidR="00F15EF4" w:rsidRPr="00EB4DDA">
        <w:rPr>
          <w:rFonts w:hint="eastAsia"/>
          <w:bCs/>
        </w:rPr>
        <w:t>產業</w:t>
      </w:r>
      <w:r w:rsidR="00195370" w:rsidRPr="00EB4DDA">
        <w:rPr>
          <w:rFonts w:hint="eastAsia"/>
          <w:bCs/>
        </w:rPr>
        <w:t>5項，</w:t>
      </w:r>
      <w:r w:rsidR="00195370" w:rsidRPr="00EB4DDA">
        <w:rPr>
          <w:rFonts w:hint="eastAsia"/>
          <w:b/>
        </w:rPr>
        <w:t>「IC設計」</w:t>
      </w:r>
      <w:r w:rsidR="00F15EF4" w:rsidRPr="00EB4DDA">
        <w:rPr>
          <w:rFonts w:hint="eastAsia"/>
          <w:bCs/>
        </w:rPr>
        <w:t>產業</w:t>
      </w:r>
      <w:r w:rsidR="00195370" w:rsidRPr="00EB4DDA">
        <w:rPr>
          <w:rFonts w:hint="eastAsia"/>
          <w:bCs/>
        </w:rPr>
        <w:t>4項及</w:t>
      </w:r>
      <w:r w:rsidR="00195370" w:rsidRPr="00EB4DDA">
        <w:rPr>
          <w:rFonts w:hint="eastAsia"/>
          <w:b/>
        </w:rPr>
        <w:t>「精</w:t>
      </w:r>
      <w:proofErr w:type="gramStart"/>
      <w:r w:rsidR="00195370" w:rsidRPr="00EB4DDA">
        <w:rPr>
          <w:rFonts w:hint="eastAsia"/>
          <w:b/>
        </w:rPr>
        <w:t>準</w:t>
      </w:r>
      <w:proofErr w:type="gramEnd"/>
      <w:r w:rsidR="00195370" w:rsidRPr="00EB4DDA">
        <w:rPr>
          <w:rFonts w:hint="eastAsia"/>
          <w:b/>
        </w:rPr>
        <w:t>健康」</w:t>
      </w:r>
      <w:r w:rsidR="00F15EF4" w:rsidRPr="00EB4DDA">
        <w:rPr>
          <w:rFonts w:hint="eastAsia"/>
          <w:bCs/>
        </w:rPr>
        <w:t>產業</w:t>
      </w:r>
      <w:r w:rsidR="00195370" w:rsidRPr="00EB4DDA">
        <w:rPr>
          <w:rFonts w:hint="eastAsia"/>
          <w:bCs/>
        </w:rPr>
        <w:t>2項再次之</w:t>
      </w:r>
      <w:r w:rsidR="00441F90" w:rsidRPr="00EB4DDA">
        <w:rPr>
          <w:rFonts w:hint="eastAsia"/>
          <w:bCs/>
        </w:rPr>
        <w:t>，其餘產業</w:t>
      </w:r>
      <w:proofErr w:type="gramStart"/>
      <w:r w:rsidR="00441F90" w:rsidRPr="00EB4DDA">
        <w:rPr>
          <w:rFonts w:hint="eastAsia"/>
          <w:bCs/>
        </w:rPr>
        <w:t>則均以國內</w:t>
      </w:r>
      <w:proofErr w:type="gramEnd"/>
      <w:r w:rsidR="00441F90" w:rsidRPr="00EB4DDA">
        <w:rPr>
          <w:rFonts w:hint="eastAsia"/>
          <w:bCs/>
        </w:rPr>
        <w:t>人才為主</w:t>
      </w:r>
      <w:r w:rsidR="006D67A9" w:rsidRPr="00EB4DDA">
        <w:rPr>
          <w:rFonts w:hint="eastAsia"/>
          <w:bCs/>
        </w:rPr>
        <w:t>要招募對象</w:t>
      </w:r>
      <w:r w:rsidR="007F24AB" w:rsidRPr="00EB4DDA">
        <w:rPr>
          <w:rFonts w:hint="eastAsia"/>
        </w:rPr>
        <w:t>。</w:t>
      </w:r>
      <w:bookmarkStart w:id="62" w:name="_Ref33715962"/>
      <w:bookmarkStart w:id="63" w:name="_Ref33715957"/>
      <w:r w:rsidR="00802817" w:rsidRPr="00EB4DDA">
        <w:rPr>
          <w:rFonts w:hint="eastAsia"/>
        </w:rPr>
        <w:t>其中</w:t>
      </w:r>
      <w:r w:rsidR="00C8498E" w:rsidRPr="00EB4DDA">
        <w:rPr>
          <w:rFonts w:hint="eastAsia"/>
        </w:rPr>
        <w:t>，</w:t>
      </w:r>
      <w:r w:rsidR="00C8498E" w:rsidRPr="00EB4DDA">
        <w:rPr>
          <w:rFonts w:hint="eastAsia"/>
          <w:bCs/>
        </w:rPr>
        <w:t>「有機農業」</w:t>
      </w:r>
      <w:proofErr w:type="gramStart"/>
      <w:r w:rsidR="00C8498E" w:rsidRPr="00EB4DDA">
        <w:rPr>
          <w:rFonts w:hint="eastAsia"/>
          <w:bCs/>
        </w:rPr>
        <w:t>海外</w:t>
      </w:r>
      <w:r w:rsidR="000B3F27" w:rsidRPr="00EB4DDA">
        <w:rPr>
          <w:rFonts w:hint="eastAsia"/>
          <w:bCs/>
        </w:rPr>
        <w:t>攬才</w:t>
      </w:r>
      <w:r w:rsidR="00C8498E" w:rsidRPr="00EB4DDA">
        <w:rPr>
          <w:rFonts w:hint="eastAsia"/>
          <w:bCs/>
        </w:rPr>
        <w:t>需求</w:t>
      </w:r>
      <w:proofErr w:type="gramEnd"/>
      <w:r w:rsidR="000B3F27" w:rsidRPr="00EB4DDA">
        <w:rPr>
          <w:rFonts w:hint="eastAsia"/>
          <w:bCs/>
        </w:rPr>
        <w:t>相對</w:t>
      </w:r>
      <w:r w:rsidR="00C8498E" w:rsidRPr="00EB4DDA">
        <w:rPr>
          <w:rFonts w:hint="eastAsia"/>
          <w:bCs/>
        </w:rPr>
        <w:t>較為熱烈，究其原因，主要在於</w:t>
      </w:r>
      <w:r w:rsidR="00A02144" w:rsidRPr="00EB4DDA">
        <w:rPr>
          <w:rFonts w:hint="eastAsia"/>
          <w:bCs/>
        </w:rPr>
        <w:t>農業普遍存在季節性缺工，</w:t>
      </w:r>
      <w:r w:rsidR="00C8498E" w:rsidRPr="00EB4DDA">
        <w:rPr>
          <w:rFonts w:hint="eastAsia"/>
          <w:bCs/>
        </w:rPr>
        <w:t>農忙期需大量生產作業類及</w:t>
      </w:r>
      <w:proofErr w:type="gramStart"/>
      <w:r w:rsidR="00C8498E" w:rsidRPr="00EB4DDA">
        <w:rPr>
          <w:rFonts w:hint="eastAsia"/>
          <w:bCs/>
        </w:rPr>
        <w:t>採</w:t>
      </w:r>
      <w:proofErr w:type="gramEnd"/>
      <w:r w:rsidR="00C8498E" w:rsidRPr="00EB4DDA">
        <w:rPr>
          <w:rFonts w:hint="eastAsia"/>
          <w:bCs/>
        </w:rPr>
        <w:t>收</w:t>
      </w:r>
      <w:r w:rsidR="00A02144" w:rsidRPr="00EB4DDA">
        <w:rPr>
          <w:rFonts w:hint="eastAsia"/>
          <w:bCs/>
        </w:rPr>
        <w:t>、</w:t>
      </w:r>
      <w:r w:rsidR="00C8498E" w:rsidRPr="00EB4DDA">
        <w:rPr>
          <w:rFonts w:hint="eastAsia"/>
          <w:bCs/>
        </w:rPr>
        <w:t>加工貯運類</w:t>
      </w:r>
      <w:r w:rsidR="00A02144" w:rsidRPr="00EB4DDA">
        <w:rPr>
          <w:rFonts w:hint="eastAsia"/>
          <w:bCs/>
        </w:rPr>
        <w:t>等</w:t>
      </w:r>
      <w:r w:rsidR="00C8498E" w:rsidRPr="00EB4DDA">
        <w:rPr>
          <w:rFonts w:hint="eastAsia"/>
          <w:bCs/>
        </w:rPr>
        <w:t>臨時人員</w:t>
      </w:r>
      <w:r w:rsidR="00A02144" w:rsidRPr="00EB4DDA">
        <w:rPr>
          <w:rFonts w:hint="eastAsia"/>
          <w:bCs/>
        </w:rPr>
        <w:t>，人力需求波動較大，又</w:t>
      </w:r>
      <w:r w:rsidR="00C8498E" w:rsidRPr="00EB4DDA">
        <w:rPr>
          <w:rFonts w:hint="eastAsia"/>
          <w:bCs/>
        </w:rPr>
        <w:t>因</w:t>
      </w:r>
      <w:r w:rsidR="00A02144" w:rsidRPr="00EB4DDA">
        <w:rPr>
          <w:rFonts w:hint="eastAsia"/>
          <w:bCs/>
        </w:rPr>
        <w:t>農村地區</w:t>
      </w:r>
      <w:r w:rsidR="00C8498E" w:rsidRPr="00EB4DDA">
        <w:rPr>
          <w:rFonts w:hint="eastAsia"/>
          <w:bCs/>
        </w:rPr>
        <w:t>人口老化</w:t>
      </w:r>
      <w:r w:rsidR="00A02144" w:rsidRPr="00EB4DDA">
        <w:rPr>
          <w:rFonts w:hint="eastAsia"/>
          <w:bCs/>
        </w:rPr>
        <w:t>、求職者無法適應工作內容及環境，</w:t>
      </w:r>
      <w:r w:rsidR="001F08C0">
        <w:rPr>
          <w:rFonts w:hint="eastAsia"/>
          <w:bCs/>
        </w:rPr>
        <w:t>加上</w:t>
      </w:r>
      <w:r w:rsidR="00EB4DDA">
        <w:rPr>
          <w:rFonts w:hint="eastAsia"/>
          <w:bCs/>
        </w:rPr>
        <w:t>實際</w:t>
      </w:r>
      <w:r w:rsidR="00A02144" w:rsidRPr="00EB4DDA">
        <w:rPr>
          <w:rFonts w:hint="eastAsia"/>
          <w:bCs/>
        </w:rPr>
        <w:t>薪資待遇與理想</w:t>
      </w:r>
      <w:r w:rsidR="00EB4DDA">
        <w:rPr>
          <w:rFonts w:hint="eastAsia"/>
          <w:bCs/>
        </w:rPr>
        <w:t>間</w:t>
      </w:r>
      <w:r w:rsidR="00A02144" w:rsidRPr="00EB4DDA">
        <w:rPr>
          <w:rFonts w:hint="eastAsia"/>
          <w:bCs/>
        </w:rPr>
        <w:t>存在落差、產業吸引力不足等因素，以致應徵者少，</w:t>
      </w:r>
      <w:r w:rsidR="00C8498E" w:rsidRPr="00EB4DDA">
        <w:rPr>
          <w:rFonts w:hint="eastAsia"/>
          <w:bCs/>
        </w:rPr>
        <w:t>人員招募</w:t>
      </w:r>
      <w:r w:rsidR="00A02144" w:rsidRPr="00EB4DDA">
        <w:rPr>
          <w:rFonts w:hint="eastAsia"/>
          <w:bCs/>
        </w:rPr>
        <w:t>相對</w:t>
      </w:r>
      <w:r w:rsidR="00C8498E" w:rsidRPr="00EB4DDA">
        <w:rPr>
          <w:rFonts w:hint="eastAsia"/>
          <w:bCs/>
        </w:rPr>
        <w:t>不易</w:t>
      </w:r>
      <w:r w:rsidR="00A02144" w:rsidRPr="00EB4DDA">
        <w:rPr>
          <w:rFonts w:hint="eastAsia"/>
          <w:bCs/>
        </w:rPr>
        <w:t>，部分業者希望可透過彈性開放農業外勞以增加人力供給，解決農業生產力問題。</w:t>
      </w:r>
    </w:p>
    <w:p w14:paraId="38A17440" w14:textId="147FF6A2" w:rsidR="00802817" w:rsidRPr="00C76900" w:rsidRDefault="001F08C0" w:rsidP="00C76900">
      <w:pPr>
        <w:pStyle w:val="affc"/>
        <w:spacing w:before="108"/>
        <w:ind w:firstLine="520"/>
        <w:rPr>
          <w:bCs/>
          <w:color w:val="FF0000"/>
        </w:rPr>
      </w:pPr>
      <w:r>
        <w:rPr>
          <w:rFonts w:hint="eastAsia"/>
          <w:bCs/>
        </w:rPr>
        <w:t>另外值得注意的是，</w:t>
      </w:r>
      <w:r w:rsidR="00A55B01" w:rsidRPr="00EB4DDA">
        <w:rPr>
          <w:rFonts w:hint="eastAsia"/>
          <w:bCs/>
        </w:rPr>
        <w:t>本次</w:t>
      </w:r>
      <w:r w:rsidR="00802817" w:rsidRPr="00EB4DDA">
        <w:rPr>
          <w:rFonts w:hint="eastAsia"/>
          <w:bCs/>
        </w:rPr>
        <w:t>「人工智慧應用服務」</w:t>
      </w:r>
      <w:r w:rsidR="00A55B01" w:rsidRPr="00EB4DDA">
        <w:rPr>
          <w:rFonts w:hint="eastAsia"/>
          <w:bCs/>
        </w:rPr>
        <w:t>係以醫療生技業</w:t>
      </w:r>
      <w:r w:rsidR="00ED0FF3" w:rsidRPr="00EB4DDA">
        <w:rPr>
          <w:rFonts w:hint="eastAsia"/>
          <w:bCs/>
        </w:rPr>
        <w:t>之人工智慧應用</w:t>
      </w:r>
      <w:r w:rsidR="00572085" w:rsidRPr="00EB4DDA">
        <w:rPr>
          <w:rFonts w:hint="eastAsia"/>
          <w:bCs/>
        </w:rPr>
        <w:t>人才</w:t>
      </w:r>
      <w:r w:rsidR="00ED0FF3" w:rsidRPr="00EB4DDA">
        <w:rPr>
          <w:rFonts w:hint="eastAsia"/>
          <w:bCs/>
        </w:rPr>
        <w:t>為調查範疇，</w:t>
      </w:r>
      <w:r w:rsidR="003A2346" w:rsidRPr="00EB4DDA">
        <w:rPr>
          <w:rFonts w:hint="eastAsia"/>
          <w:bCs/>
        </w:rPr>
        <w:t>在產業AI化趨勢下，許多產業</w:t>
      </w:r>
      <w:proofErr w:type="gramStart"/>
      <w:r w:rsidR="003A2346" w:rsidRPr="00EB4DDA">
        <w:rPr>
          <w:rFonts w:hint="eastAsia"/>
          <w:bCs/>
        </w:rPr>
        <w:t>多少均有</w:t>
      </w:r>
      <w:proofErr w:type="gramEnd"/>
      <w:r w:rsidR="003A2346" w:rsidRPr="00EB4DDA">
        <w:rPr>
          <w:rFonts w:hint="eastAsia"/>
          <w:bCs/>
        </w:rPr>
        <w:t>AI人才需求，促使AI人才需求相對多元，具</w:t>
      </w:r>
      <w:proofErr w:type="gramStart"/>
      <w:r w:rsidR="003A2346" w:rsidRPr="00EB4DDA">
        <w:rPr>
          <w:rFonts w:hint="eastAsia"/>
          <w:bCs/>
        </w:rPr>
        <w:t>高度跨域應用</w:t>
      </w:r>
      <w:proofErr w:type="gramEnd"/>
      <w:r w:rsidR="003A2346" w:rsidRPr="00EB4DDA">
        <w:rPr>
          <w:rFonts w:hint="eastAsia"/>
          <w:bCs/>
        </w:rPr>
        <w:t>性質，以致國內就業市場短期內AI人才呈現供不應求</w:t>
      </w:r>
      <w:r w:rsidR="00683E59">
        <w:rPr>
          <w:rFonts w:hint="eastAsia"/>
          <w:bCs/>
        </w:rPr>
        <w:t>之情形</w:t>
      </w:r>
      <w:r w:rsidR="003A2346">
        <w:rPr>
          <w:rFonts w:hint="eastAsia"/>
          <w:bCs/>
        </w:rPr>
        <w:t>，人才招募困難度相對較高</w:t>
      </w:r>
      <w:r w:rsidR="003A2346" w:rsidRPr="00EB4DDA">
        <w:rPr>
          <w:rFonts w:hint="eastAsia"/>
          <w:bCs/>
        </w:rPr>
        <w:t>；</w:t>
      </w:r>
      <w:proofErr w:type="gramStart"/>
      <w:r w:rsidR="003A2346" w:rsidRPr="00EB4DDA">
        <w:rPr>
          <w:rFonts w:hint="eastAsia"/>
          <w:bCs/>
        </w:rPr>
        <w:t>此外</w:t>
      </w:r>
      <w:r w:rsidR="003A2346">
        <w:rPr>
          <w:rFonts w:hint="eastAsia"/>
          <w:bCs/>
        </w:rPr>
        <w:t>，</w:t>
      </w:r>
      <w:proofErr w:type="gramEnd"/>
      <w:r w:rsidR="003A2346" w:rsidRPr="00EB4DDA">
        <w:rPr>
          <w:rFonts w:hint="eastAsia"/>
          <w:bCs/>
        </w:rPr>
        <w:t>各業AI人才競爭激烈，尤其公立醫院</w:t>
      </w:r>
      <w:proofErr w:type="gramStart"/>
      <w:r w:rsidR="003A2346" w:rsidRPr="00EB4DDA">
        <w:rPr>
          <w:rFonts w:hint="eastAsia"/>
          <w:bCs/>
        </w:rPr>
        <w:t>囿</w:t>
      </w:r>
      <w:proofErr w:type="gramEnd"/>
      <w:r w:rsidR="003A2346" w:rsidRPr="00EB4DDA">
        <w:rPr>
          <w:rFonts w:hint="eastAsia"/>
          <w:bCs/>
        </w:rPr>
        <w:t>於薪資限制，AI人才之招募與留才情形相對業界不易，</w:t>
      </w:r>
      <w:r w:rsidR="003A2346">
        <w:rPr>
          <w:rFonts w:hint="eastAsia"/>
          <w:bCs/>
        </w:rPr>
        <w:t>故</w:t>
      </w:r>
      <w:proofErr w:type="gramStart"/>
      <w:r w:rsidR="003A2346" w:rsidRPr="00EB4DDA">
        <w:rPr>
          <w:rFonts w:hint="eastAsia"/>
          <w:bCs/>
        </w:rPr>
        <w:t>海外攬才需求</w:t>
      </w:r>
      <w:proofErr w:type="gramEnd"/>
      <w:r w:rsidR="003A2346" w:rsidRPr="00EB4DDA">
        <w:rPr>
          <w:rFonts w:hint="eastAsia"/>
          <w:bCs/>
        </w:rPr>
        <w:t>程度上亦</w:t>
      </w:r>
      <w:r w:rsidR="003A2346">
        <w:rPr>
          <w:rFonts w:hint="eastAsia"/>
          <w:bCs/>
        </w:rPr>
        <w:t>相對明顯，</w:t>
      </w:r>
      <w:r w:rsidR="003A2346" w:rsidRPr="00EB4DDA">
        <w:rPr>
          <w:rFonts w:hint="eastAsia"/>
          <w:bCs/>
        </w:rPr>
        <w:t>亟需自海外延攬相關人才，以滿足產業AI應用進程所需之人才需求</w:t>
      </w:r>
      <w:r w:rsidR="00572085" w:rsidRPr="00EB4DDA">
        <w:rPr>
          <w:rFonts w:hint="eastAsia"/>
          <w:bCs/>
        </w:rPr>
        <w:t>。</w:t>
      </w:r>
      <w:r w:rsidR="00C76900">
        <w:rPr>
          <w:bCs/>
          <w:color w:val="FF0000"/>
        </w:rPr>
        <w:br w:type="page"/>
      </w:r>
    </w:p>
    <w:p w14:paraId="30D7A353" w14:textId="1EABBC1D" w:rsidR="003A3FF6" w:rsidRPr="00A43D65" w:rsidRDefault="003A3FF6" w:rsidP="000B3F27">
      <w:pPr>
        <w:pStyle w:val="-"/>
        <w:spacing w:before="0" w:beforeAutospacing="0"/>
        <w:rPr>
          <w:color w:val="FF0000"/>
        </w:rPr>
      </w:pPr>
      <w:bookmarkStart w:id="64" w:name="_Ref35355555"/>
      <w:bookmarkStart w:id="65" w:name="_Toc99528355"/>
      <w:r w:rsidRPr="007577FB">
        <w:lastRenderedPageBreak/>
        <w:t>圖</w:t>
      </w:r>
      <w:fldSimple w:instr=" SEQ 圖 \* ARABIC ">
        <w:r w:rsidR="00FC0D52">
          <w:rPr>
            <w:noProof/>
          </w:rPr>
          <w:t>5</w:t>
        </w:r>
      </w:fldSimple>
      <w:bookmarkEnd w:id="64"/>
      <w:r w:rsidRPr="007577FB">
        <w:rPr>
          <w:rFonts w:hint="eastAsia"/>
        </w:rPr>
        <w:t xml:space="preserve">　重點產業所缺人才之招募</w:t>
      </w:r>
      <w:r w:rsidR="008D3B44" w:rsidRPr="007577FB">
        <w:rPr>
          <w:rFonts w:hint="eastAsia"/>
        </w:rPr>
        <w:t>難度及</w:t>
      </w:r>
      <w:proofErr w:type="gramStart"/>
      <w:r w:rsidR="008D3B44" w:rsidRPr="007577FB">
        <w:rPr>
          <w:rFonts w:hint="eastAsia"/>
        </w:rPr>
        <w:t>海外攬才需求</w:t>
      </w:r>
      <w:proofErr w:type="gramEnd"/>
      <w:r w:rsidR="008D3B44" w:rsidRPr="007577FB">
        <w:rPr>
          <w:rFonts w:hint="eastAsia"/>
        </w:rPr>
        <w:t>情形</w:t>
      </w:r>
      <w:bookmarkEnd w:id="65"/>
    </w:p>
    <w:p w14:paraId="6BFC89B6" w14:textId="20D8D995" w:rsidR="00EC7C9A" w:rsidRPr="00A43D65" w:rsidRDefault="00E16DDC" w:rsidP="000B3F27">
      <w:pPr>
        <w:pStyle w:val="13"/>
        <w:spacing w:beforeLines="0" w:after="108" w:line="240" w:lineRule="auto"/>
        <w:ind w:leftChars="0" w:left="0"/>
        <w:jc w:val="center"/>
      </w:pPr>
      <w:r>
        <w:drawing>
          <wp:inline distT="0" distB="0" distL="0" distR="0" wp14:anchorId="27D40F75" wp14:editId="6237B296">
            <wp:extent cx="4722125" cy="3510433"/>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9396" cy="3560442"/>
                    </a:xfrm>
                    <a:prstGeom prst="rect">
                      <a:avLst/>
                    </a:prstGeom>
                    <a:noFill/>
                  </pic:spPr>
                </pic:pic>
              </a:graphicData>
            </a:graphic>
          </wp:inline>
        </w:drawing>
      </w:r>
    </w:p>
    <w:bookmarkEnd w:id="62"/>
    <w:bookmarkEnd w:id="63"/>
    <w:p w14:paraId="5C399DD8" w14:textId="21CBA78C" w:rsidR="003841DF" w:rsidRDefault="0058351B" w:rsidP="003841DF">
      <w:pPr>
        <w:tabs>
          <w:tab w:val="left" w:pos="3402"/>
        </w:tabs>
        <w:snapToGrid w:val="0"/>
        <w:spacing w:line="270" w:lineRule="exact"/>
        <w:ind w:left="560" w:hangingChars="280" w:hanging="560"/>
        <w:jc w:val="both"/>
        <w:rPr>
          <w:rFonts w:ascii="微軟正黑體" w:eastAsia="微軟正黑體" w:hAnsi="微軟正黑體"/>
          <w:sz w:val="20"/>
          <w:szCs w:val="20"/>
        </w:rPr>
      </w:pPr>
      <w:proofErr w:type="gramStart"/>
      <w:r w:rsidRPr="00C818CB">
        <w:rPr>
          <w:rFonts w:ascii="微軟正黑體" w:eastAsia="微軟正黑體" w:hAnsi="微軟正黑體" w:hint="eastAsia"/>
          <w:sz w:val="20"/>
          <w:szCs w:val="20"/>
        </w:rPr>
        <w:t>註</w:t>
      </w:r>
      <w:proofErr w:type="gramEnd"/>
      <w:r w:rsidRPr="00C818CB">
        <w:rPr>
          <w:rFonts w:ascii="微軟正黑體" w:eastAsia="微軟正黑體" w:hAnsi="微軟正黑體" w:hint="eastAsia"/>
          <w:sz w:val="20"/>
          <w:szCs w:val="20"/>
        </w:rPr>
        <w:t>：</w:t>
      </w:r>
      <w:r w:rsidR="003841DF">
        <w:rPr>
          <w:rFonts w:ascii="微軟正黑體" w:eastAsia="微軟正黑體" w:hAnsi="微軟正黑體" w:hint="eastAsia"/>
          <w:sz w:val="20"/>
          <w:szCs w:val="20"/>
        </w:rPr>
        <w:t>1.長條</w:t>
      </w:r>
      <w:r w:rsidR="00FF5ABA">
        <w:rPr>
          <w:rFonts w:ascii="微軟正黑體" w:eastAsia="微軟正黑體" w:hAnsi="微軟正黑體" w:hint="eastAsia"/>
          <w:sz w:val="20"/>
          <w:szCs w:val="20"/>
        </w:rPr>
        <w:t>外之</w:t>
      </w:r>
      <w:r w:rsidR="003841DF">
        <w:rPr>
          <w:rFonts w:ascii="微軟正黑體" w:eastAsia="微軟正黑體" w:hAnsi="微軟正黑體" w:hint="eastAsia"/>
          <w:sz w:val="20"/>
          <w:szCs w:val="20"/>
        </w:rPr>
        <w:t>數字係指該產業中所有</w:t>
      </w:r>
      <w:r w:rsidR="00FF5ABA">
        <w:rPr>
          <w:rFonts w:ascii="微軟正黑體" w:eastAsia="微軟正黑體" w:hAnsi="微軟正黑體" w:hint="eastAsia"/>
          <w:sz w:val="20"/>
          <w:szCs w:val="20"/>
        </w:rPr>
        <w:t>職缺</w:t>
      </w:r>
      <w:r w:rsidR="003841DF">
        <w:rPr>
          <w:rFonts w:ascii="微軟正黑體" w:eastAsia="微軟正黑體" w:hAnsi="微軟正黑體" w:hint="eastAsia"/>
          <w:sz w:val="20"/>
          <w:szCs w:val="20"/>
        </w:rPr>
        <w:t>項目數；長條中</w:t>
      </w:r>
      <w:r w:rsidR="00EE6C99">
        <w:rPr>
          <w:rFonts w:ascii="微軟正黑體" w:eastAsia="微軟正黑體" w:hAnsi="微軟正黑體" w:hint="eastAsia"/>
          <w:sz w:val="20"/>
          <w:szCs w:val="20"/>
        </w:rPr>
        <w:t>之</w:t>
      </w:r>
      <w:r w:rsidR="003841DF">
        <w:rPr>
          <w:rFonts w:ascii="微軟正黑體" w:eastAsia="微軟正黑體" w:hAnsi="微軟正黑體" w:hint="eastAsia"/>
          <w:sz w:val="20"/>
          <w:szCs w:val="20"/>
        </w:rPr>
        <w:t>數字係指</w:t>
      </w:r>
      <w:r w:rsidR="00F810E7">
        <w:rPr>
          <w:rFonts w:ascii="微軟正黑體" w:eastAsia="微軟正黑體" w:hAnsi="微軟正黑體" w:hint="eastAsia"/>
          <w:sz w:val="20"/>
          <w:szCs w:val="20"/>
        </w:rPr>
        <w:t>該產業各種</w:t>
      </w:r>
      <w:r w:rsidR="003841DF">
        <w:rPr>
          <w:rFonts w:ascii="微軟正黑體" w:eastAsia="微軟正黑體" w:hAnsi="微軟正黑體" w:hint="eastAsia"/>
          <w:sz w:val="20"/>
          <w:szCs w:val="20"/>
        </w:rPr>
        <w:t>人才招募情形中的</w:t>
      </w:r>
      <w:r w:rsidR="00FF5ABA">
        <w:rPr>
          <w:rFonts w:ascii="微軟正黑體" w:eastAsia="微軟正黑體" w:hAnsi="微軟正黑體" w:hint="eastAsia"/>
          <w:sz w:val="20"/>
          <w:szCs w:val="20"/>
        </w:rPr>
        <w:t>職缺</w:t>
      </w:r>
      <w:r w:rsidR="003841DF">
        <w:rPr>
          <w:rFonts w:ascii="微軟正黑體" w:eastAsia="微軟正黑體" w:hAnsi="微軟正黑體" w:hint="eastAsia"/>
          <w:sz w:val="20"/>
          <w:szCs w:val="20"/>
        </w:rPr>
        <w:t>項目數。</w:t>
      </w:r>
    </w:p>
    <w:p w14:paraId="5AB98628" w14:textId="3317EBCF" w:rsidR="004D6014" w:rsidRPr="00A43D65" w:rsidRDefault="003841DF" w:rsidP="00C818CB">
      <w:pPr>
        <w:tabs>
          <w:tab w:val="left" w:pos="3402"/>
        </w:tabs>
        <w:snapToGrid w:val="0"/>
        <w:spacing w:line="270" w:lineRule="exact"/>
        <w:ind w:left="400" w:hangingChars="200" w:hanging="400"/>
        <w:jc w:val="both"/>
        <w:rPr>
          <w:rFonts w:ascii="微軟正黑體" w:eastAsia="微軟正黑體" w:hAnsi="微軟正黑體"/>
          <w:color w:val="FF0000"/>
          <w:sz w:val="20"/>
          <w:szCs w:val="20"/>
        </w:rPr>
      </w:pPr>
      <w:r>
        <w:rPr>
          <w:rFonts w:ascii="微軟正黑體" w:eastAsia="微軟正黑體" w:hAnsi="微軟正黑體" w:hint="eastAsia"/>
          <w:sz w:val="20"/>
          <w:szCs w:val="20"/>
        </w:rPr>
        <w:t xml:space="preserve">　　2.</w:t>
      </w:r>
      <w:r w:rsidR="00743FC9" w:rsidRPr="00C818CB">
        <w:rPr>
          <w:rFonts w:ascii="微軟正黑體" w:eastAsia="微軟正黑體" w:hAnsi="微軟正黑體" w:hint="eastAsia"/>
          <w:sz w:val="20"/>
          <w:szCs w:val="20"/>
        </w:rPr>
        <w:t>銀行、證券、投信投顧、期貨、保險等</w:t>
      </w:r>
      <w:r w:rsidR="00BF61AA" w:rsidRPr="00C818CB">
        <w:rPr>
          <w:rFonts w:ascii="微軟正黑體" w:eastAsia="微軟正黑體" w:hAnsi="微軟正黑體" w:hint="eastAsia"/>
          <w:sz w:val="20"/>
          <w:szCs w:val="20"/>
        </w:rPr>
        <w:t>金融產業</w:t>
      </w:r>
      <w:r w:rsidR="00844DBC" w:rsidRPr="00C818CB">
        <w:rPr>
          <w:rFonts w:ascii="微軟正黑體" w:eastAsia="微軟正黑體" w:hAnsi="微軟正黑體" w:hint="eastAsia"/>
          <w:sz w:val="20"/>
          <w:szCs w:val="20"/>
        </w:rPr>
        <w:t>及金融科技</w:t>
      </w:r>
      <w:proofErr w:type="gramStart"/>
      <w:r w:rsidR="00844DBC" w:rsidRPr="00C818CB">
        <w:rPr>
          <w:rFonts w:ascii="微軟正黑體" w:eastAsia="微軟正黑體" w:hAnsi="微軟正黑體" w:hint="eastAsia"/>
          <w:sz w:val="20"/>
          <w:szCs w:val="20"/>
        </w:rPr>
        <w:t>人才均</w:t>
      </w:r>
      <w:r w:rsidR="00BF61AA" w:rsidRPr="00C818CB">
        <w:rPr>
          <w:rFonts w:ascii="微軟正黑體" w:eastAsia="微軟正黑體" w:hAnsi="微軟正黑體" w:hint="eastAsia"/>
          <w:sz w:val="20"/>
          <w:szCs w:val="20"/>
        </w:rPr>
        <w:t>無人才</w:t>
      </w:r>
      <w:proofErr w:type="gramEnd"/>
      <w:r w:rsidR="00BF61AA" w:rsidRPr="00C818CB">
        <w:rPr>
          <w:rFonts w:ascii="微軟正黑體" w:eastAsia="微軟正黑體" w:hAnsi="微軟正黑體" w:hint="eastAsia"/>
          <w:sz w:val="20"/>
          <w:szCs w:val="20"/>
        </w:rPr>
        <w:t>缺口，故</w:t>
      </w:r>
      <w:r w:rsidR="0058351B" w:rsidRPr="00C818CB">
        <w:rPr>
          <w:rFonts w:ascii="微軟正黑體" w:eastAsia="微軟正黑體" w:hAnsi="微軟正黑體" w:hint="eastAsia"/>
          <w:sz w:val="20"/>
          <w:szCs w:val="20"/>
        </w:rPr>
        <w:t>未納入</w:t>
      </w:r>
      <w:r w:rsidR="002E0A0C" w:rsidRPr="00C818CB">
        <w:rPr>
          <w:rFonts w:ascii="微軟正黑體" w:eastAsia="微軟正黑體" w:hAnsi="微軟正黑體" w:hint="eastAsia"/>
          <w:sz w:val="20"/>
          <w:szCs w:val="20"/>
        </w:rPr>
        <w:t>本圖</w:t>
      </w:r>
      <w:r w:rsidR="00BF61AA" w:rsidRPr="00C818CB">
        <w:rPr>
          <w:rFonts w:ascii="微軟正黑體" w:eastAsia="微軟正黑體" w:hAnsi="微軟正黑體" w:hint="eastAsia"/>
          <w:sz w:val="20"/>
          <w:szCs w:val="20"/>
        </w:rPr>
        <w:t>。</w:t>
      </w:r>
    </w:p>
    <w:p w14:paraId="501D76F1" w14:textId="532D2AA8" w:rsidR="000252E3" w:rsidRPr="002933C3" w:rsidRDefault="00DA6C40" w:rsidP="000B3F27">
      <w:pPr>
        <w:pStyle w:val="affb"/>
        <w:spacing w:beforeLines="50" w:before="180" w:beforeAutospacing="0" w:afterLines="20" w:after="72"/>
        <w:ind w:left="598" w:hangingChars="230" w:hanging="598"/>
        <w:rPr>
          <w:color w:val="FF0000"/>
        </w:rPr>
      </w:pPr>
      <w:bookmarkStart w:id="66" w:name="_Toc479690807"/>
      <w:r w:rsidRPr="0051391B">
        <w:rPr>
          <w:rFonts w:hint="eastAsia"/>
        </w:rPr>
        <w:t>二、</w:t>
      </w:r>
      <w:r w:rsidR="0077744F" w:rsidRPr="0051391B">
        <w:rPr>
          <w:rFonts w:hint="eastAsia"/>
        </w:rPr>
        <w:t>依</w:t>
      </w:r>
      <w:r w:rsidR="00C01A25" w:rsidRPr="0051391B">
        <w:rPr>
          <w:rFonts w:hint="eastAsia"/>
        </w:rPr>
        <w:t>職</w:t>
      </w:r>
      <w:r w:rsidR="00DB1326" w:rsidRPr="0051391B">
        <w:rPr>
          <w:rFonts w:hint="eastAsia"/>
        </w:rPr>
        <w:t>業</w:t>
      </w:r>
      <w:r w:rsidR="009E4CAC" w:rsidRPr="0051391B">
        <w:rPr>
          <w:rFonts w:hint="eastAsia"/>
        </w:rPr>
        <w:t>別</w:t>
      </w:r>
      <w:bookmarkStart w:id="67" w:name="_Toc424216782"/>
      <w:bookmarkEnd w:id="66"/>
      <w:r w:rsidR="00145C2E">
        <w:rPr>
          <w:rFonts w:hint="eastAsia"/>
        </w:rPr>
        <w:t>觀</w:t>
      </w:r>
      <w:r w:rsidR="00827C16">
        <w:rPr>
          <w:rFonts w:hint="eastAsia"/>
        </w:rPr>
        <w:t>察</w:t>
      </w:r>
    </w:p>
    <w:p w14:paraId="4765BA6D" w14:textId="76B2D93B" w:rsidR="00A46F39" w:rsidRPr="00A43D65" w:rsidRDefault="00827C16" w:rsidP="009E595D">
      <w:pPr>
        <w:pStyle w:val="affc"/>
        <w:spacing w:beforeLines="20" w:before="72" w:line="410" w:lineRule="exact"/>
        <w:ind w:firstLine="520"/>
        <w:rPr>
          <w:color w:val="FF0000"/>
        </w:rPr>
      </w:pPr>
      <w:r>
        <w:rPr>
          <w:rFonts w:hint="eastAsia"/>
          <w:bCs/>
        </w:rPr>
        <w:t>76種</w:t>
      </w:r>
      <w:r w:rsidR="002933C3">
        <w:rPr>
          <w:rFonts w:hint="eastAsia"/>
          <w:bCs/>
        </w:rPr>
        <w:t>重點產業</w:t>
      </w:r>
      <w:r>
        <w:rPr>
          <w:rFonts w:hint="eastAsia"/>
          <w:bCs/>
        </w:rPr>
        <w:t>欠缺</w:t>
      </w:r>
      <w:r w:rsidR="006715FE">
        <w:rPr>
          <w:rFonts w:hint="eastAsia"/>
          <w:bCs/>
        </w:rPr>
        <w:t>之</w:t>
      </w:r>
      <w:r w:rsidR="00EE6C99">
        <w:rPr>
          <w:rFonts w:hint="eastAsia"/>
          <w:bCs/>
        </w:rPr>
        <w:t>通俗</w:t>
      </w:r>
      <w:r>
        <w:rPr>
          <w:rFonts w:hint="eastAsia"/>
          <w:bCs/>
        </w:rPr>
        <w:t>職業</w:t>
      </w:r>
      <w:r w:rsidR="002933C3">
        <w:rPr>
          <w:rFonts w:hint="eastAsia"/>
          <w:bCs/>
        </w:rPr>
        <w:t>中，屬招募困難及具</w:t>
      </w:r>
      <w:proofErr w:type="gramStart"/>
      <w:r w:rsidR="002933C3">
        <w:rPr>
          <w:rFonts w:hint="eastAsia"/>
          <w:bCs/>
        </w:rPr>
        <w:t>海外攬才需求</w:t>
      </w:r>
      <w:proofErr w:type="gramEnd"/>
      <w:r w:rsidR="008A328F">
        <w:rPr>
          <w:rFonts w:hint="eastAsia"/>
          <w:bCs/>
        </w:rPr>
        <w:t>之主要職業</w:t>
      </w:r>
      <w:proofErr w:type="gramStart"/>
      <w:r w:rsidR="002933C3">
        <w:rPr>
          <w:rFonts w:hint="eastAsia"/>
          <w:bCs/>
        </w:rPr>
        <w:t>彙整如</w:t>
      </w:r>
      <w:proofErr w:type="gramEnd"/>
      <w:r w:rsidR="002933C3">
        <w:rPr>
          <w:bCs/>
        </w:rPr>
        <w:fldChar w:fldCharType="begin"/>
      </w:r>
      <w:r w:rsidR="002933C3">
        <w:rPr>
          <w:bCs/>
        </w:rPr>
        <w:instrText xml:space="preserve"> </w:instrText>
      </w:r>
      <w:r w:rsidR="002933C3">
        <w:rPr>
          <w:rFonts w:hint="eastAsia"/>
          <w:bCs/>
        </w:rPr>
        <w:instrText>REF _Ref98147202 \h</w:instrText>
      </w:r>
      <w:r w:rsidR="002933C3">
        <w:rPr>
          <w:bCs/>
        </w:rPr>
        <w:instrText xml:space="preserve"> </w:instrText>
      </w:r>
      <w:r w:rsidR="002933C3">
        <w:rPr>
          <w:bCs/>
        </w:rPr>
      </w:r>
      <w:r w:rsidR="002933C3">
        <w:rPr>
          <w:bCs/>
        </w:rPr>
        <w:fldChar w:fldCharType="separate"/>
      </w:r>
      <w:r w:rsidR="00FC0D52" w:rsidRPr="004C59A4">
        <w:rPr>
          <w:rFonts w:hint="eastAsia"/>
        </w:rPr>
        <w:t>表</w:t>
      </w:r>
      <w:r w:rsidR="00FC0D52">
        <w:rPr>
          <w:noProof/>
        </w:rPr>
        <w:t>4</w:t>
      </w:r>
      <w:r w:rsidR="002933C3">
        <w:rPr>
          <w:bCs/>
        </w:rPr>
        <w:fldChar w:fldCharType="end"/>
      </w:r>
      <w:r w:rsidR="002933C3">
        <w:rPr>
          <w:rFonts w:hint="eastAsia"/>
          <w:bCs/>
        </w:rPr>
        <w:t>所示，其中</w:t>
      </w:r>
      <w:r w:rsidRPr="00827C16">
        <w:rPr>
          <w:rFonts w:hint="eastAsia"/>
          <w:bCs/>
        </w:rPr>
        <w:t>IC設計工程師、演算法開發工程師、運輸交通專業人員、電子工程師、電機工程師、資料庫管理人員、軟體專案主管、軟</w:t>
      </w:r>
      <w:r w:rsidR="00EE6C99">
        <w:rPr>
          <w:rFonts w:hint="eastAsia"/>
          <w:bCs/>
        </w:rPr>
        <w:t>（</w:t>
      </w:r>
      <w:r w:rsidRPr="00827C16">
        <w:rPr>
          <w:rFonts w:hint="eastAsia"/>
          <w:bCs/>
        </w:rPr>
        <w:t>韌</w:t>
      </w:r>
      <w:r w:rsidR="00EE6C99">
        <w:rPr>
          <w:rFonts w:hint="eastAsia"/>
          <w:bCs/>
        </w:rPr>
        <w:t>）</w:t>
      </w:r>
      <w:r w:rsidRPr="00827C16">
        <w:rPr>
          <w:rFonts w:hint="eastAsia"/>
          <w:bCs/>
        </w:rPr>
        <w:t>體設計工程師、系統分析師、包裝作業員、農作物栽培工、種苗栽培工、農牧綜合經營、行銷企劃人員</w:t>
      </w:r>
      <w:r>
        <w:rPr>
          <w:rFonts w:hint="eastAsia"/>
          <w:bCs/>
        </w:rPr>
        <w:t>等14項職業，面臨招募困難的同時亦需由海外延攬人才以補足人才缺口，後續人才供需狀況值得</w:t>
      </w:r>
      <w:r w:rsidR="006715FE">
        <w:rPr>
          <w:rFonts w:hint="eastAsia"/>
          <w:bCs/>
        </w:rPr>
        <w:t>持續關注</w:t>
      </w:r>
      <w:r>
        <w:rPr>
          <w:rFonts w:hint="eastAsia"/>
          <w:bCs/>
        </w:rPr>
        <w:t>。</w:t>
      </w:r>
    </w:p>
    <w:p w14:paraId="0C3453AD" w14:textId="56024ED0" w:rsidR="00EF433B" w:rsidRDefault="00EF433B" w:rsidP="002933C3">
      <w:pPr>
        <w:pStyle w:val="-0"/>
        <w:keepNext w:val="0"/>
        <w:spacing w:beforeLines="30" w:before="108" w:beforeAutospacing="0"/>
      </w:pPr>
      <w:bookmarkStart w:id="68" w:name="_Ref98147202"/>
      <w:bookmarkStart w:id="69" w:name="_Toc99528340"/>
      <w:bookmarkStart w:id="70" w:name="_Ref5309991"/>
      <w:bookmarkStart w:id="71" w:name="_Toc5206795"/>
      <w:bookmarkStart w:id="72" w:name="_Toc5219715"/>
      <w:bookmarkStart w:id="73" w:name="_Toc5219943"/>
      <w:bookmarkStart w:id="74" w:name="_Toc5220093"/>
      <w:bookmarkStart w:id="75" w:name="_Toc5220175"/>
      <w:r w:rsidRPr="004C59A4">
        <w:rPr>
          <w:rFonts w:hint="eastAsia"/>
        </w:rPr>
        <w:t>表</w:t>
      </w:r>
      <w:r w:rsidRPr="004C59A4">
        <w:fldChar w:fldCharType="begin"/>
      </w:r>
      <w:r w:rsidRPr="004C59A4">
        <w:instrText xml:space="preserve"> </w:instrText>
      </w:r>
      <w:r w:rsidRPr="004C59A4">
        <w:rPr>
          <w:rFonts w:hint="eastAsia"/>
        </w:rPr>
        <w:instrText>SEQ 表 \* ARABIC</w:instrText>
      </w:r>
      <w:r w:rsidRPr="004C59A4">
        <w:instrText xml:space="preserve"> </w:instrText>
      </w:r>
      <w:r w:rsidRPr="004C59A4">
        <w:fldChar w:fldCharType="separate"/>
      </w:r>
      <w:r w:rsidR="00FC0D52">
        <w:rPr>
          <w:noProof/>
        </w:rPr>
        <w:t>4</w:t>
      </w:r>
      <w:r w:rsidRPr="004C59A4">
        <w:fldChar w:fldCharType="end"/>
      </w:r>
      <w:bookmarkEnd w:id="68"/>
      <w:r w:rsidRPr="004C59A4">
        <w:rPr>
          <w:rFonts w:hint="eastAsia"/>
        </w:rPr>
        <w:t xml:space="preserve">　重點產業</w:t>
      </w:r>
      <w:r w:rsidR="002933C3">
        <w:rPr>
          <w:rFonts w:hint="eastAsia"/>
        </w:rPr>
        <w:t>欠</w:t>
      </w:r>
      <w:r w:rsidRPr="004C59A4">
        <w:rPr>
          <w:rFonts w:hint="eastAsia"/>
        </w:rPr>
        <w:t>缺人才屬</w:t>
      </w:r>
      <w:r w:rsidRPr="008A328F">
        <w:rPr>
          <w:rFonts w:hint="eastAsia"/>
        </w:rPr>
        <w:t>招募困難</w:t>
      </w:r>
      <w:r w:rsidR="002933C3" w:rsidRPr="008A328F">
        <w:rPr>
          <w:rFonts w:hint="eastAsia"/>
        </w:rPr>
        <w:t>及具</w:t>
      </w:r>
      <w:proofErr w:type="gramStart"/>
      <w:r w:rsidR="002933C3" w:rsidRPr="008A328F">
        <w:rPr>
          <w:rFonts w:hint="eastAsia"/>
        </w:rPr>
        <w:t>海外攬才需求</w:t>
      </w:r>
      <w:proofErr w:type="gramEnd"/>
      <w:r w:rsidR="002933C3" w:rsidRPr="008A328F">
        <w:rPr>
          <w:rFonts w:hint="eastAsia"/>
        </w:rPr>
        <w:t>之主</w:t>
      </w:r>
      <w:r w:rsidRPr="004C59A4">
        <w:rPr>
          <w:rFonts w:hint="eastAsia"/>
        </w:rPr>
        <w:t>要職業</w:t>
      </w:r>
      <w:bookmarkEnd w:id="69"/>
    </w:p>
    <w:tbl>
      <w:tblPr>
        <w:tblStyle w:val="a8"/>
        <w:tblW w:w="0" w:type="auto"/>
        <w:tblLook w:val="04A0" w:firstRow="1" w:lastRow="0" w:firstColumn="1" w:lastColumn="0" w:noHBand="0" w:noVBand="1"/>
      </w:tblPr>
      <w:tblGrid>
        <w:gridCol w:w="2501"/>
        <w:gridCol w:w="6673"/>
      </w:tblGrid>
      <w:tr w:rsidR="00145C2E" w:rsidRPr="005E0F02" w14:paraId="0A64890A" w14:textId="77777777" w:rsidTr="005E0F02">
        <w:trPr>
          <w:trHeight w:val="397"/>
        </w:trPr>
        <w:tc>
          <w:tcPr>
            <w:tcW w:w="2518" w:type="dxa"/>
            <w:shd w:val="clear" w:color="auto" w:fill="DAEEF3"/>
            <w:vAlign w:val="center"/>
          </w:tcPr>
          <w:p w14:paraId="4D28BA39" w14:textId="01E22748" w:rsidR="00145C2E" w:rsidRPr="005E0F02" w:rsidRDefault="00145C2E" w:rsidP="009E595D">
            <w:pPr>
              <w:spacing w:line="320" w:lineRule="exact"/>
              <w:jc w:val="center"/>
              <w:rPr>
                <w:rFonts w:ascii="微軟正黑體" w:eastAsia="微軟正黑體" w:hAnsi="微軟正黑體"/>
                <w:b/>
                <w:bCs/>
                <w:sz w:val="23"/>
                <w:szCs w:val="23"/>
              </w:rPr>
            </w:pPr>
            <w:r w:rsidRPr="005E0F02">
              <w:rPr>
                <w:rFonts w:ascii="微軟正黑體" w:eastAsia="微軟正黑體" w:hAnsi="微軟正黑體" w:hint="eastAsia"/>
                <w:b/>
                <w:bCs/>
                <w:sz w:val="23"/>
                <w:szCs w:val="23"/>
              </w:rPr>
              <w:t>項目</w:t>
            </w:r>
          </w:p>
        </w:tc>
        <w:tc>
          <w:tcPr>
            <w:tcW w:w="6722" w:type="dxa"/>
            <w:shd w:val="clear" w:color="auto" w:fill="DAEEF3"/>
            <w:vAlign w:val="center"/>
          </w:tcPr>
          <w:p w14:paraId="2E7CF234" w14:textId="08C8996F" w:rsidR="00145C2E" w:rsidRPr="005E0F02" w:rsidRDefault="00145C2E" w:rsidP="009E595D">
            <w:pPr>
              <w:spacing w:line="320" w:lineRule="exact"/>
              <w:jc w:val="center"/>
              <w:rPr>
                <w:rFonts w:ascii="微軟正黑體" w:eastAsia="微軟正黑體" w:hAnsi="微軟正黑體"/>
                <w:b/>
                <w:bCs/>
                <w:sz w:val="23"/>
                <w:szCs w:val="23"/>
              </w:rPr>
            </w:pPr>
            <w:r w:rsidRPr="005E0F02">
              <w:rPr>
                <w:rFonts w:ascii="微軟正黑體" w:eastAsia="微軟正黑體" w:hAnsi="微軟正黑體" w:hint="eastAsia"/>
                <w:b/>
                <w:bCs/>
                <w:sz w:val="23"/>
                <w:szCs w:val="23"/>
              </w:rPr>
              <w:t>職業</w:t>
            </w:r>
          </w:p>
        </w:tc>
      </w:tr>
      <w:tr w:rsidR="00145C2E" w:rsidRPr="005E0F02" w14:paraId="071F4DD9" w14:textId="77777777" w:rsidTr="005E0F02">
        <w:tc>
          <w:tcPr>
            <w:tcW w:w="2518" w:type="dxa"/>
            <w:vAlign w:val="center"/>
          </w:tcPr>
          <w:p w14:paraId="4DE9F76F" w14:textId="4CFF5DC3" w:rsidR="00145C2E" w:rsidRPr="005E0F02" w:rsidRDefault="00F15EF4" w:rsidP="009E595D">
            <w:pPr>
              <w:spacing w:line="320" w:lineRule="exact"/>
              <w:jc w:val="center"/>
              <w:rPr>
                <w:rFonts w:ascii="微軟正黑體" w:eastAsia="微軟正黑體" w:hAnsi="微軟正黑體"/>
                <w:bCs/>
                <w:sz w:val="23"/>
                <w:szCs w:val="23"/>
              </w:rPr>
            </w:pPr>
            <w:r>
              <w:rPr>
                <w:rFonts w:ascii="微軟正黑體" w:eastAsia="微軟正黑體" w:hAnsi="微軟正黑體" w:hint="eastAsia"/>
                <w:bCs/>
                <w:sz w:val="23"/>
                <w:szCs w:val="23"/>
              </w:rPr>
              <w:t>人才</w:t>
            </w:r>
            <w:r w:rsidR="00145C2E" w:rsidRPr="005E0F02">
              <w:rPr>
                <w:rFonts w:ascii="微軟正黑體" w:eastAsia="微軟正黑體" w:hAnsi="微軟正黑體" w:hint="eastAsia"/>
                <w:bCs/>
                <w:sz w:val="23"/>
                <w:szCs w:val="23"/>
              </w:rPr>
              <w:t>招募困難</w:t>
            </w:r>
            <w:r w:rsidRPr="00F15EF4">
              <w:rPr>
                <w:rFonts w:ascii="微軟正黑體" w:eastAsia="微軟正黑體" w:hAnsi="微軟正黑體" w:hint="eastAsia"/>
                <w:bCs/>
                <w:sz w:val="23"/>
                <w:szCs w:val="23"/>
                <w:vertAlign w:val="superscript"/>
              </w:rPr>
              <w:t>1</w:t>
            </w:r>
          </w:p>
        </w:tc>
        <w:tc>
          <w:tcPr>
            <w:tcW w:w="6722" w:type="dxa"/>
          </w:tcPr>
          <w:p w14:paraId="23C63D02" w14:textId="12B2DDEA" w:rsidR="00145C2E" w:rsidRPr="005E0F02" w:rsidRDefault="00145C2E" w:rsidP="009E595D">
            <w:pPr>
              <w:spacing w:line="320" w:lineRule="exact"/>
              <w:jc w:val="both"/>
              <w:rPr>
                <w:bCs/>
                <w:sz w:val="23"/>
                <w:szCs w:val="23"/>
              </w:rPr>
            </w:pPr>
            <w:r w:rsidRPr="005E0F02">
              <w:rPr>
                <w:rFonts w:ascii="微軟正黑體" w:eastAsia="微軟正黑體" w:hAnsi="微軟正黑體" w:hint="eastAsia"/>
                <w:bCs/>
                <w:sz w:val="23"/>
                <w:szCs w:val="23"/>
              </w:rPr>
              <w:t>機械工程師、</w:t>
            </w:r>
            <w:r w:rsidRPr="005E0F02">
              <w:rPr>
                <w:rFonts w:ascii="標楷體" w:eastAsia="標楷體" w:hAnsi="標楷體" w:hint="eastAsia"/>
                <w:b/>
                <w:sz w:val="23"/>
                <w:szCs w:val="23"/>
              </w:rPr>
              <w:t>軟(韌)體設計工程師</w:t>
            </w:r>
            <w:r w:rsidR="00F15EF4" w:rsidRPr="00F15EF4">
              <w:rPr>
                <w:rFonts w:ascii="微軟正黑體" w:eastAsia="微軟正黑體" w:hAnsi="微軟正黑體" w:hint="eastAsia"/>
                <w:b/>
                <w:bCs/>
                <w:sz w:val="23"/>
                <w:szCs w:val="23"/>
                <w:vertAlign w:val="superscript"/>
              </w:rPr>
              <w:t>2</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IC設計工程師</w:t>
            </w:r>
            <w:r w:rsidRPr="005E0F02">
              <w:rPr>
                <w:rFonts w:ascii="微軟正黑體" w:eastAsia="微軟正黑體" w:hAnsi="微軟正黑體" w:hint="eastAsia"/>
                <w:bCs/>
                <w:sz w:val="23"/>
                <w:szCs w:val="23"/>
              </w:rPr>
              <w:t>、</w:t>
            </w:r>
            <w:r w:rsidR="008A328F" w:rsidRPr="005E0F02">
              <w:rPr>
                <w:rFonts w:ascii="標楷體" w:eastAsia="標楷體" w:hAnsi="標楷體" w:hint="eastAsia"/>
                <w:b/>
                <w:sz w:val="23"/>
                <w:szCs w:val="23"/>
              </w:rPr>
              <w:t>電子工程師</w:t>
            </w:r>
            <w:r w:rsidR="008A328F" w:rsidRPr="005E0F02">
              <w:rPr>
                <w:rFonts w:ascii="微軟正黑體" w:eastAsia="微軟正黑體" w:hAnsi="微軟正黑體" w:hint="eastAsia"/>
                <w:bCs/>
                <w:sz w:val="23"/>
                <w:szCs w:val="23"/>
              </w:rPr>
              <w:t>、機電整合工程師、其他工程研發主管、其他特殊工程師、</w:t>
            </w:r>
            <w:r w:rsidR="008A328F" w:rsidRPr="005E0F02">
              <w:rPr>
                <w:rFonts w:ascii="標楷體" w:eastAsia="標楷體" w:hAnsi="標楷體" w:hint="eastAsia"/>
                <w:b/>
                <w:sz w:val="23"/>
                <w:szCs w:val="23"/>
              </w:rPr>
              <w:t>資料庫管理人員</w:t>
            </w:r>
            <w:r w:rsidR="008A328F" w:rsidRPr="005E0F02">
              <w:rPr>
                <w:rFonts w:ascii="微軟正黑體" w:eastAsia="微軟正黑體" w:hAnsi="微軟正黑體" w:hint="eastAsia"/>
                <w:bCs/>
                <w:sz w:val="23"/>
                <w:szCs w:val="23"/>
              </w:rPr>
              <w:t>、</w:t>
            </w:r>
            <w:r w:rsidR="008A328F" w:rsidRPr="005E0F02">
              <w:rPr>
                <w:rFonts w:ascii="標楷體" w:eastAsia="標楷體" w:hAnsi="標楷體" w:hint="eastAsia"/>
                <w:b/>
                <w:sz w:val="23"/>
                <w:szCs w:val="23"/>
              </w:rPr>
              <w:t>系統分析師</w:t>
            </w:r>
            <w:r w:rsidR="008A328F" w:rsidRPr="005E0F02">
              <w:rPr>
                <w:rFonts w:ascii="微軟正黑體" w:eastAsia="微軟正黑體" w:hAnsi="微軟正黑體" w:hint="eastAsia"/>
                <w:bCs/>
                <w:sz w:val="23"/>
                <w:szCs w:val="23"/>
              </w:rPr>
              <w:t>、</w:t>
            </w:r>
            <w:r w:rsidR="008A328F" w:rsidRPr="005E0F02">
              <w:rPr>
                <w:rFonts w:ascii="標楷體" w:eastAsia="標楷體" w:hAnsi="標楷體" w:hint="eastAsia"/>
                <w:b/>
                <w:sz w:val="23"/>
                <w:szCs w:val="23"/>
              </w:rPr>
              <w:t>演算法開發工程師</w:t>
            </w:r>
            <w:r w:rsidR="008A328F" w:rsidRPr="005E0F02">
              <w:rPr>
                <w:rFonts w:ascii="微軟正黑體" w:eastAsia="微軟正黑體" w:hAnsi="微軟正黑體" w:hint="eastAsia"/>
                <w:bCs/>
                <w:sz w:val="23"/>
                <w:szCs w:val="23"/>
              </w:rPr>
              <w:t>、營運管理師/系統整合/ERP專案師</w:t>
            </w:r>
          </w:p>
        </w:tc>
      </w:tr>
      <w:tr w:rsidR="00145C2E" w:rsidRPr="005E0F02" w14:paraId="049ADCC6" w14:textId="77777777" w:rsidTr="005E0F02">
        <w:tc>
          <w:tcPr>
            <w:tcW w:w="2518" w:type="dxa"/>
            <w:vAlign w:val="center"/>
          </w:tcPr>
          <w:p w14:paraId="56FA2252" w14:textId="205B13BE" w:rsidR="00145C2E" w:rsidRPr="005E0F02" w:rsidRDefault="00145C2E" w:rsidP="009E595D">
            <w:pPr>
              <w:spacing w:line="320" w:lineRule="exact"/>
              <w:jc w:val="center"/>
              <w:rPr>
                <w:rFonts w:ascii="微軟正黑體" w:eastAsia="微軟正黑體" w:hAnsi="微軟正黑體"/>
                <w:bCs/>
                <w:sz w:val="23"/>
                <w:szCs w:val="23"/>
              </w:rPr>
            </w:pPr>
            <w:r w:rsidRPr="005E0F02">
              <w:rPr>
                <w:rFonts w:ascii="微軟正黑體" w:eastAsia="微軟正黑體" w:hAnsi="微軟正黑體" w:hint="eastAsia"/>
                <w:bCs/>
                <w:sz w:val="23"/>
                <w:szCs w:val="23"/>
              </w:rPr>
              <w:t>具</w:t>
            </w:r>
            <w:proofErr w:type="gramStart"/>
            <w:r w:rsidRPr="005E0F02">
              <w:rPr>
                <w:rFonts w:ascii="微軟正黑體" w:eastAsia="微軟正黑體" w:hAnsi="微軟正黑體" w:hint="eastAsia"/>
                <w:bCs/>
                <w:sz w:val="23"/>
                <w:szCs w:val="23"/>
              </w:rPr>
              <w:t>海外攬才需求</w:t>
            </w:r>
            <w:proofErr w:type="gramEnd"/>
          </w:p>
        </w:tc>
        <w:tc>
          <w:tcPr>
            <w:tcW w:w="6722" w:type="dxa"/>
          </w:tcPr>
          <w:p w14:paraId="55038F3C" w14:textId="5B87B7AA" w:rsidR="00145C2E" w:rsidRPr="005E0F02" w:rsidRDefault="008A328F" w:rsidP="009E595D">
            <w:pPr>
              <w:spacing w:line="320" w:lineRule="exact"/>
              <w:jc w:val="both"/>
              <w:rPr>
                <w:bCs/>
                <w:sz w:val="23"/>
                <w:szCs w:val="23"/>
              </w:rPr>
            </w:pPr>
            <w:r w:rsidRPr="005E0F02">
              <w:rPr>
                <w:rFonts w:ascii="標楷體" w:eastAsia="標楷體" w:hAnsi="標楷體" w:hint="eastAsia"/>
                <w:b/>
                <w:sz w:val="23"/>
                <w:szCs w:val="23"/>
              </w:rPr>
              <w:t>IC設計工程師</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演算法開發工程師</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運輸交通專業人員</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電子工程師</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電機工程師</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資料庫管理人員</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軟體專案主管</w:t>
            </w:r>
            <w:r w:rsidRPr="005E0F02">
              <w:rPr>
                <w:rFonts w:hint="eastAsia"/>
                <w:bCs/>
                <w:sz w:val="23"/>
                <w:szCs w:val="23"/>
              </w:rPr>
              <w:t>、</w:t>
            </w:r>
            <w:r w:rsidRPr="005E0F02">
              <w:rPr>
                <w:rFonts w:ascii="標楷體" w:eastAsia="標楷體" w:hAnsi="標楷體" w:hint="eastAsia"/>
                <w:b/>
                <w:sz w:val="23"/>
                <w:szCs w:val="23"/>
              </w:rPr>
              <w:t>軟(韌)體設計工程師</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系統分析師</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包裝作業員</w:t>
            </w:r>
            <w:r w:rsidRPr="005E0F02">
              <w:rPr>
                <w:rFonts w:ascii="微軟正黑體" w:eastAsia="微軟正黑體" w:hAnsi="微軟正黑體" w:hint="eastAsia"/>
                <w:bCs/>
                <w:sz w:val="23"/>
                <w:szCs w:val="23"/>
              </w:rPr>
              <w:t>、食品處理工、食品製造機械操作工、</w:t>
            </w:r>
            <w:r w:rsidRPr="005E0F02">
              <w:rPr>
                <w:rFonts w:ascii="標楷體" w:eastAsia="標楷體" w:hAnsi="標楷體" w:hint="eastAsia"/>
                <w:b/>
                <w:sz w:val="23"/>
                <w:szCs w:val="23"/>
              </w:rPr>
              <w:t>農作物栽培工</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種苗栽培工</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農牧綜合經營</w:t>
            </w:r>
            <w:r w:rsidRPr="005E0F02">
              <w:rPr>
                <w:rFonts w:ascii="微軟正黑體" w:eastAsia="微軟正黑體" w:hAnsi="微軟正黑體" w:hint="eastAsia"/>
                <w:bCs/>
                <w:sz w:val="23"/>
                <w:szCs w:val="23"/>
              </w:rPr>
              <w:t>、</w:t>
            </w:r>
            <w:r w:rsidRPr="005E0F02">
              <w:rPr>
                <w:rFonts w:ascii="標楷體" w:eastAsia="標楷體" w:hAnsi="標楷體" w:hint="eastAsia"/>
                <w:b/>
                <w:sz w:val="23"/>
                <w:szCs w:val="23"/>
              </w:rPr>
              <w:t>行銷企劃人員</w:t>
            </w:r>
          </w:p>
        </w:tc>
      </w:tr>
    </w:tbl>
    <w:p w14:paraId="2A148D60" w14:textId="69004DCE" w:rsidR="004354EC" w:rsidRPr="0067086A" w:rsidRDefault="00EF433B" w:rsidP="004354EC">
      <w:pPr>
        <w:keepLines/>
        <w:snapToGrid w:val="0"/>
        <w:spacing w:line="280" w:lineRule="exact"/>
        <w:ind w:left="570" w:hangingChars="285" w:hanging="570"/>
        <w:jc w:val="both"/>
        <w:rPr>
          <w:rFonts w:ascii="微軟正黑體" w:eastAsia="微軟正黑體" w:hAnsi="微軟正黑體"/>
          <w:sz w:val="20"/>
          <w:szCs w:val="20"/>
        </w:rPr>
      </w:pPr>
      <w:proofErr w:type="gramStart"/>
      <w:r w:rsidRPr="0067086A">
        <w:rPr>
          <w:rFonts w:ascii="微軟正黑體" w:eastAsia="微軟正黑體" w:hAnsi="微軟正黑體" w:hint="eastAsia"/>
          <w:sz w:val="20"/>
          <w:szCs w:val="20"/>
        </w:rPr>
        <w:t>註</w:t>
      </w:r>
      <w:proofErr w:type="gramEnd"/>
      <w:r w:rsidRPr="0067086A">
        <w:rPr>
          <w:rFonts w:ascii="微軟正黑體" w:eastAsia="微軟正黑體" w:hAnsi="微軟正黑體" w:hint="eastAsia"/>
          <w:sz w:val="20"/>
          <w:szCs w:val="20"/>
        </w:rPr>
        <w:t>：</w:t>
      </w:r>
      <w:r w:rsidR="004354EC" w:rsidRPr="0067086A">
        <w:rPr>
          <w:rFonts w:ascii="微軟正黑體" w:eastAsia="微軟正黑體" w:hAnsi="微軟正黑體" w:hint="eastAsia"/>
          <w:sz w:val="20"/>
          <w:szCs w:val="20"/>
        </w:rPr>
        <w:t>1.</w:t>
      </w:r>
      <w:r w:rsidR="00F15EF4">
        <w:rPr>
          <w:rFonts w:ascii="微軟正黑體" w:eastAsia="微軟正黑體" w:hAnsi="微軟正黑體" w:hint="eastAsia"/>
          <w:sz w:val="20"/>
          <w:szCs w:val="20"/>
        </w:rPr>
        <w:t>人才</w:t>
      </w:r>
      <w:r w:rsidR="000252E3">
        <w:rPr>
          <w:rFonts w:ascii="微軟正黑體" w:eastAsia="微軟正黑體" w:hAnsi="微軟正黑體" w:hint="eastAsia"/>
          <w:sz w:val="20"/>
          <w:szCs w:val="20"/>
        </w:rPr>
        <w:t>招募困難</w:t>
      </w:r>
      <w:r w:rsidR="00827C16">
        <w:rPr>
          <w:rFonts w:ascii="微軟正黑體" w:eastAsia="微軟正黑體" w:hAnsi="微軟正黑體" w:hint="eastAsia"/>
          <w:sz w:val="20"/>
          <w:szCs w:val="20"/>
        </w:rPr>
        <w:t>主要</w:t>
      </w:r>
      <w:r w:rsidR="004354EC" w:rsidRPr="0067086A">
        <w:rPr>
          <w:rFonts w:ascii="微軟正黑體" w:eastAsia="微軟正黑體" w:hAnsi="微軟正黑體" w:hint="eastAsia"/>
          <w:sz w:val="20"/>
          <w:szCs w:val="20"/>
        </w:rPr>
        <w:t>職業</w:t>
      </w:r>
      <w:r w:rsidR="00827C16">
        <w:rPr>
          <w:rFonts w:ascii="微軟正黑體" w:eastAsia="微軟正黑體" w:hAnsi="微軟正黑體" w:hint="eastAsia"/>
          <w:sz w:val="20"/>
          <w:szCs w:val="20"/>
        </w:rPr>
        <w:t>僅列出所含招募困難</w:t>
      </w:r>
      <w:r w:rsidR="000A75D9">
        <w:rPr>
          <w:rFonts w:ascii="微軟正黑體" w:eastAsia="微軟正黑體" w:hAnsi="微軟正黑體" w:hint="eastAsia"/>
          <w:sz w:val="20"/>
          <w:szCs w:val="20"/>
        </w:rPr>
        <w:t>職缺</w:t>
      </w:r>
      <w:r w:rsidR="00827C16">
        <w:rPr>
          <w:rFonts w:ascii="微軟正黑體" w:eastAsia="微軟正黑體" w:hAnsi="微軟正黑體" w:hint="eastAsia"/>
          <w:sz w:val="20"/>
          <w:szCs w:val="20"/>
        </w:rPr>
        <w:t>項目較多</w:t>
      </w:r>
      <w:r w:rsidR="007D2367">
        <w:rPr>
          <w:rFonts w:ascii="微軟正黑體" w:eastAsia="微軟正黑體" w:hAnsi="微軟正黑體" w:hint="eastAsia"/>
          <w:sz w:val="20"/>
          <w:szCs w:val="20"/>
        </w:rPr>
        <w:t>之職業</w:t>
      </w:r>
      <w:r w:rsidR="004354EC" w:rsidRPr="0067086A">
        <w:rPr>
          <w:rFonts w:ascii="微軟正黑體" w:eastAsia="微軟正黑體" w:hAnsi="微軟正黑體" w:hint="eastAsia"/>
          <w:sz w:val="20"/>
          <w:szCs w:val="20"/>
        </w:rPr>
        <w:t>。</w:t>
      </w:r>
    </w:p>
    <w:p w14:paraId="141A9410" w14:textId="6120CC2C" w:rsidR="00A46F39" w:rsidRPr="00827C16" w:rsidRDefault="004354EC" w:rsidP="00827C16">
      <w:pPr>
        <w:keepLines/>
        <w:snapToGrid w:val="0"/>
        <w:spacing w:line="280" w:lineRule="exact"/>
        <w:ind w:left="570" w:hangingChars="285" w:hanging="570"/>
        <w:jc w:val="both"/>
        <w:rPr>
          <w:rFonts w:ascii="微軟正黑體" w:eastAsia="微軟正黑體" w:hAnsi="微軟正黑體"/>
          <w:strike/>
          <w:sz w:val="20"/>
          <w:szCs w:val="20"/>
        </w:rPr>
      </w:pPr>
      <w:r w:rsidRPr="0067086A">
        <w:rPr>
          <w:rFonts w:ascii="微軟正黑體" w:eastAsia="微軟正黑體" w:hAnsi="微軟正黑體" w:hint="eastAsia"/>
          <w:sz w:val="20"/>
          <w:szCs w:val="20"/>
        </w:rPr>
        <w:t xml:space="preserve">　　2</w:t>
      </w:r>
      <w:r w:rsidR="00B21FC7">
        <w:rPr>
          <w:rFonts w:ascii="微軟正黑體" w:eastAsia="微軟正黑體" w:hAnsi="微軟正黑體" w:hint="eastAsia"/>
          <w:sz w:val="20"/>
          <w:szCs w:val="20"/>
        </w:rPr>
        <w:t>.</w:t>
      </w:r>
      <w:r w:rsidR="0067086A" w:rsidRPr="0067086A">
        <w:rPr>
          <w:rFonts w:ascii="標楷體" w:eastAsia="標楷體" w:hAnsi="標楷體" w:hint="eastAsia"/>
          <w:b/>
          <w:bCs/>
          <w:sz w:val="20"/>
          <w:szCs w:val="20"/>
        </w:rPr>
        <w:t>粗標楷體</w:t>
      </w:r>
      <w:r w:rsidR="000A75D9">
        <w:rPr>
          <w:rFonts w:ascii="微軟正黑體" w:eastAsia="微軟正黑體" w:hAnsi="微軟正黑體" w:hint="eastAsia"/>
          <w:sz w:val="20"/>
          <w:szCs w:val="20"/>
        </w:rPr>
        <w:t>為</w:t>
      </w:r>
      <w:r w:rsidR="0067086A" w:rsidRPr="0067086A">
        <w:rPr>
          <w:rFonts w:ascii="微軟正黑體" w:eastAsia="微軟正黑體" w:hAnsi="微軟正黑體" w:hint="eastAsia"/>
          <w:sz w:val="20"/>
          <w:szCs w:val="20"/>
        </w:rPr>
        <w:t>同時屬招募困難且具</w:t>
      </w:r>
      <w:proofErr w:type="gramStart"/>
      <w:r w:rsidR="0067086A" w:rsidRPr="0067086A">
        <w:rPr>
          <w:rFonts w:ascii="微軟正黑體" w:eastAsia="微軟正黑體" w:hAnsi="微軟正黑體" w:hint="eastAsia"/>
          <w:sz w:val="20"/>
          <w:szCs w:val="20"/>
        </w:rPr>
        <w:t>海外攬才需求</w:t>
      </w:r>
      <w:proofErr w:type="gramEnd"/>
      <w:r w:rsidR="000A75D9" w:rsidRPr="00827C16">
        <w:rPr>
          <w:rFonts w:ascii="微軟正黑體" w:eastAsia="微軟正黑體" w:hAnsi="微軟正黑體" w:hint="eastAsia"/>
          <w:sz w:val="20"/>
          <w:szCs w:val="20"/>
        </w:rPr>
        <w:t>之職業</w:t>
      </w:r>
      <w:r w:rsidRPr="0067086A">
        <w:rPr>
          <w:rFonts w:ascii="微軟正黑體" w:eastAsia="微軟正黑體" w:hAnsi="微軟正黑體" w:hint="eastAsia"/>
          <w:sz w:val="20"/>
          <w:szCs w:val="20"/>
        </w:rPr>
        <w:t>。</w:t>
      </w:r>
      <w:bookmarkEnd w:id="70"/>
      <w:bookmarkEnd w:id="71"/>
      <w:bookmarkEnd w:id="72"/>
      <w:bookmarkEnd w:id="73"/>
      <w:bookmarkEnd w:id="74"/>
      <w:bookmarkEnd w:id="75"/>
      <w:r w:rsidR="00A46F39" w:rsidRPr="00575853">
        <w:br w:type="page"/>
      </w:r>
    </w:p>
    <w:p w14:paraId="5AAEF5B7" w14:textId="35EFB966" w:rsidR="000374CF" w:rsidRPr="00575853" w:rsidRDefault="00A46F39" w:rsidP="005A607B">
      <w:pPr>
        <w:pStyle w:val="a0"/>
        <w:spacing w:before="108"/>
        <w:ind w:left="603" w:hangingChars="201" w:hanging="603"/>
      </w:pPr>
      <w:bookmarkStart w:id="76" w:name="_Toc511048947"/>
      <w:bookmarkStart w:id="77" w:name="_Toc5219775"/>
      <w:bookmarkStart w:id="78" w:name="_Toc5220034"/>
      <w:bookmarkStart w:id="79" w:name="_Toc98751697"/>
      <w:r w:rsidRPr="00575853">
        <w:rPr>
          <w:rFonts w:hint="eastAsia"/>
        </w:rPr>
        <w:lastRenderedPageBreak/>
        <w:t>需跨部會協商解決之人才供需重要議</w:t>
      </w:r>
      <w:r w:rsidRPr="00575853">
        <w:t>題</w:t>
      </w:r>
      <w:bookmarkEnd w:id="67"/>
      <w:bookmarkEnd w:id="76"/>
      <w:bookmarkEnd w:id="77"/>
      <w:bookmarkEnd w:id="78"/>
      <w:bookmarkEnd w:id="79"/>
    </w:p>
    <w:p w14:paraId="05154766" w14:textId="77777777" w:rsidR="00C50E84" w:rsidRPr="00575853" w:rsidRDefault="003D2FA5" w:rsidP="00CF5C0E">
      <w:pPr>
        <w:pStyle w:val="af6"/>
        <w:spacing w:before="108"/>
        <w:ind w:firstLine="520"/>
      </w:pPr>
      <w:r w:rsidRPr="00575853">
        <w:rPr>
          <w:rFonts w:hint="eastAsia"/>
        </w:rPr>
        <w:t>隨著科技日新月異，各產業</w:t>
      </w:r>
      <w:r w:rsidR="000F331E" w:rsidRPr="00575853">
        <w:rPr>
          <w:rFonts w:hint="eastAsia"/>
        </w:rPr>
        <w:t>人才需求</w:t>
      </w:r>
      <w:r w:rsidRPr="00575853">
        <w:rPr>
          <w:rFonts w:hint="eastAsia"/>
        </w:rPr>
        <w:t>變化快速且愈趨複雜</w:t>
      </w:r>
      <w:r w:rsidR="000F331E" w:rsidRPr="00575853">
        <w:rPr>
          <w:rFonts w:hint="eastAsia"/>
        </w:rPr>
        <w:t>，人</w:t>
      </w:r>
      <w:r w:rsidR="00E41A13" w:rsidRPr="00575853">
        <w:rPr>
          <w:rFonts w:hint="eastAsia"/>
        </w:rPr>
        <w:t>力供需相關對策也需</w:t>
      </w:r>
      <w:proofErr w:type="gramStart"/>
      <w:r w:rsidR="00E41A13" w:rsidRPr="00575853">
        <w:rPr>
          <w:rFonts w:hint="eastAsia"/>
        </w:rPr>
        <w:t>採</w:t>
      </w:r>
      <w:proofErr w:type="gramEnd"/>
      <w:r w:rsidR="00E41A13" w:rsidRPr="00575853">
        <w:rPr>
          <w:rFonts w:hint="eastAsia"/>
        </w:rPr>
        <w:t>跨部會協商合作以達最佳</w:t>
      </w:r>
      <w:r w:rsidR="00C04832" w:rsidRPr="00575853">
        <w:rPr>
          <w:rFonts w:hint="eastAsia"/>
        </w:rPr>
        <w:t>效果，例如經濟部</w:t>
      </w:r>
      <w:r w:rsidR="000F331E" w:rsidRPr="00575853">
        <w:rPr>
          <w:rFonts w:hint="eastAsia"/>
        </w:rPr>
        <w:t>已與教育部、勞動部建立次長級平台會議、產學交流座談會等溝通平</w:t>
      </w:r>
      <w:proofErr w:type="gramStart"/>
      <w:r w:rsidR="000F331E" w:rsidRPr="00575853">
        <w:rPr>
          <w:rFonts w:hint="eastAsia"/>
        </w:rPr>
        <w:t>臺</w:t>
      </w:r>
      <w:proofErr w:type="gramEnd"/>
      <w:r w:rsidR="00D5557A" w:rsidRPr="00575853">
        <w:rPr>
          <w:rFonts w:hint="eastAsia"/>
        </w:rPr>
        <w:t>，如有需與教育部、勞動部協商解決之人才問題，將於平</w:t>
      </w:r>
      <w:proofErr w:type="gramStart"/>
      <w:r w:rsidR="00D5557A" w:rsidRPr="00575853">
        <w:rPr>
          <w:rFonts w:hint="eastAsia"/>
        </w:rPr>
        <w:t>臺</w:t>
      </w:r>
      <w:proofErr w:type="gramEnd"/>
      <w:r w:rsidR="00D5557A" w:rsidRPr="00575853">
        <w:rPr>
          <w:rFonts w:hint="eastAsia"/>
        </w:rPr>
        <w:t>提案討論。</w:t>
      </w:r>
    </w:p>
    <w:p w14:paraId="1C60C656" w14:textId="7D98CE76" w:rsidR="00E32729" w:rsidRPr="00575853" w:rsidRDefault="00E41A13" w:rsidP="00CF5C0E">
      <w:pPr>
        <w:pStyle w:val="af6"/>
        <w:spacing w:before="108"/>
        <w:ind w:firstLine="520"/>
        <w:rPr>
          <w:lang w:eastAsia="zh-HK"/>
        </w:rPr>
      </w:pPr>
      <w:r w:rsidRPr="00575853">
        <w:rPr>
          <w:rFonts w:hint="eastAsia"/>
        </w:rPr>
        <w:t>本</w:t>
      </w:r>
      <w:proofErr w:type="gramStart"/>
      <w:r w:rsidRPr="00575853">
        <w:rPr>
          <w:rFonts w:hint="eastAsia"/>
        </w:rPr>
        <w:t>節綜整</w:t>
      </w:r>
      <w:proofErr w:type="gramEnd"/>
      <w:r w:rsidR="009303F3">
        <w:rPr>
          <w:rFonts w:hint="eastAsia"/>
        </w:rPr>
        <w:t>110</w:t>
      </w:r>
      <w:r w:rsidRPr="00575853">
        <w:rPr>
          <w:rFonts w:hint="eastAsia"/>
        </w:rPr>
        <w:t>年</w:t>
      </w:r>
      <w:r w:rsidR="007C566B">
        <w:rPr>
          <w:rFonts w:hint="eastAsia"/>
          <w:lang w:eastAsia="zh-HK"/>
        </w:rPr>
        <w:t>科技部</w:t>
      </w:r>
      <w:r w:rsidR="00C50E84" w:rsidRPr="00575853">
        <w:rPr>
          <w:rFonts w:hint="eastAsia"/>
          <w:lang w:eastAsia="zh-HK"/>
        </w:rPr>
        <w:t>針對</w:t>
      </w:r>
      <w:r w:rsidR="007C566B">
        <w:rPr>
          <w:rFonts w:hint="eastAsia"/>
          <w:lang w:eastAsia="zh-HK"/>
        </w:rPr>
        <w:t>精</w:t>
      </w:r>
      <w:proofErr w:type="gramStart"/>
      <w:r w:rsidR="007C566B">
        <w:rPr>
          <w:rFonts w:hint="eastAsia"/>
          <w:lang w:eastAsia="zh-HK"/>
        </w:rPr>
        <w:t>準</w:t>
      </w:r>
      <w:proofErr w:type="gramEnd"/>
      <w:r w:rsidR="007C566B">
        <w:rPr>
          <w:rFonts w:hint="eastAsia"/>
          <w:lang w:eastAsia="zh-HK"/>
        </w:rPr>
        <w:t>健康</w:t>
      </w:r>
      <w:r w:rsidR="00C50E84" w:rsidRPr="00575853">
        <w:rPr>
          <w:rFonts w:hint="eastAsia"/>
          <w:lang w:eastAsia="zh-HK"/>
        </w:rPr>
        <w:t>產業</w:t>
      </w:r>
      <w:r w:rsidR="007B2D8D">
        <w:rPr>
          <w:rFonts w:hint="eastAsia"/>
          <w:lang w:eastAsia="zh-HK"/>
        </w:rPr>
        <w:t>、農委會針對智慧農業及有機農業</w:t>
      </w:r>
      <w:proofErr w:type="gramStart"/>
      <w:r w:rsidR="007B2D8D" w:rsidRPr="00575853">
        <w:rPr>
          <w:rFonts w:hint="eastAsia"/>
        </w:rPr>
        <w:t>所提需跨</w:t>
      </w:r>
      <w:proofErr w:type="gramEnd"/>
      <w:r w:rsidR="007B2D8D" w:rsidRPr="00575853">
        <w:rPr>
          <w:rFonts w:hint="eastAsia"/>
        </w:rPr>
        <w:t>部會協商解決之人才議題</w:t>
      </w:r>
      <w:r w:rsidR="00780CF2" w:rsidRPr="00575853">
        <w:rPr>
          <w:rFonts w:hint="eastAsia"/>
          <w:lang w:eastAsia="zh-HK"/>
        </w:rPr>
        <w:t>如下</w:t>
      </w:r>
      <w:r w:rsidR="007B2D8D">
        <w:rPr>
          <w:rFonts w:hint="eastAsia"/>
          <w:lang w:eastAsia="zh-HK"/>
        </w:rPr>
        <w:t>。</w:t>
      </w:r>
    </w:p>
    <w:p w14:paraId="47A58026" w14:textId="44BF5B98" w:rsidR="00365444" w:rsidRPr="00575853" w:rsidRDefault="00C62AD8" w:rsidP="004F6647">
      <w:pPr>
        <w:pStyle w:val="affb"/>
        <w:ind w:left="520" w:hanging="520"/>
      </w:pPr>
      <w:r w:rsidRPr="00575853">
        <w:rPr>
          <w:rFonts w:hint="eastAsia"/>
        </w:rPr>
        <w:t>一、</w:t>
      </w:r>
      <w:r w:rsidR="00DC4798" w:rsidRPr="00575853">
        <w:rPr>
          <w:rFonts w:hint="eastAsia"/>
        </w:rPr>
        <w:t>多</w:t>
      </w:r>
      <w:r w:rsidR="00DC4798">
        <w:rPr>
          <w:rFonts w:hint="eastAsia"/>
        </w:rPr>
        <w:t>元</w:t>
      </w:r>
      <w:r w:rsidR="00DC4798" w:rsidRPr="00575853">
        <w:rPr>
          <w:rFonts w:hint="eastAsia"/>
        </w:rPr>
        <w:t>職能</w:t>
      </w:r>
      <w:proofErr w:type="gramStart"/>
      <w:r w:rsidR="006D1B43">
        <w:rPr>
          <w:rFonts w:hint="eastAsia"/>
        </w:rPr>
        <w:t>之跨域</w:t>
      </w:r>
      <w:r w:rsidR="00DC4798" w:rsidRPr="00575853">
        <w:rPr>
          <w:rFonts w:hint="eastAsia"/>
        </w:rPr>
        <w:t>人才</w:t>
      </w:r>
      <w:proofErr w:type="gramEnd"/>
      <w:r w:rsidR="00F6454C">
        <w:rPr>
          <w:rFonts w:hint="eastAsia"/>
        </w:rPr>
        <w:t>供不應求</w:t>
      </w:r>
    </w:p>
    <w:p w14:paraId="43FA0C0F" w14:textId="3CC384D2" w:rsidR="007D2CE7" w:rsidRDefault="006D1B43" w:rsidP="008168A5">
      <w:pPr>
        <w:pStyle w:val="affc"/>
        <w:spacing w:before="108"/>
        <w:ind w:firstLine="520"/>
      </w:pPr>
      <w:r>
        <w:rPr>
          <w:rFonts w:hint="eastAsia"/>
        </w:rPr>
        <w:t>產業數位化、智慧化發展趨勢下，傳統單一領域背景與技能已無法滿足目前多元的產業人才需求。</w:t>
      </w:r>
      <w:r w:rsidR="00F6454C">
        <w:rPr>
          <w:rFonts w:hint="eastAsia"/>
        </w:rPr>
        <w:t>以精</w:t>
      </w:r>
      <w:proofErr w:type="gramStart"/>
      <w:r w:rsidR="00F6454C">
        <w:rPr>
          <w:rFonts w:hint="eastAsia"/>
        </w:rPr>
        <w:t>準</w:t>
      </w:r>
      <w:proofErr w:type="gramEnd"/>
      <w:r w:rsidR="00F6454C">
        <w:rPr>
          <w:rFonts w:hint="eastAsia"/>
        </w:rPr>
        <w:t>健康產業為例，</w:t>
      </w:r>
      <w:r>
        <w:rPr>
          <w:rFonts w:hint="eastAsia"/>
        </w:rPr>
        <w:t>隨著</w:t>
      </w:r>
      <w:r w:rsidRPr="00665A37">
        <w:rPr>
          <w:rFonts w:hint="eastAsia"/>
        </w:rPr>
        <w:t>數位科技導入</w:t>
      </w:r>
      <w:r>
        <w:rPr>
          <w:rFonts w:hint="eastAsia"/>
        </w:rPr>
        <w:t>，</w:t>
      </w:r>
      <w:r w:rsidRPr="006D1B43">
        <w:rPr>
          <w:rFonts w:hint="eastAsia"/>
        </w:rPr>
        <w:t>制定監</w:t>
      </w:r>
      <w:proofErr w:type="gramStart"/>
      <w:r w:rsidRPr="006D1B43">
        <w:rPr>
          <w:rFonts w:hint="eastAsia"/>
        </w:rPr>
        <w:t>理沙盒</w:t>
      </w:r>
      <w:proofErr w:type="gramEnd"/>
      <w:r w:rsidRPr="006D1B43">
        <w:rPr>
          <w:rFonts w:hint="eastAsia"/>
        </w:rPr>
        <w:t>、建立資料治理制度</w:t>
      </w:r>
      <w:proofErr w:type="gramStart"/>
      <w:r w:rsidRPr="006D1B43">
        <w:rPr>
          <w:rFonts w:hint="eastAsia"/>
        </w:rPr>
        <w:t>與資安保護</w:t>
      </w:r>
      <w:proofErr w:type="gramEnd"/>
      <w:r>
        <w:rPr>
          <w:rFonts w:hint="eastAsia"/>
        </w:rPr>
        <w:t>已然成</w:t>
      </w:r>
      <w:r w:rsidRPr="006D1B43">
        <w:rPr>
          <w:rFonts w:hint="eastAsia"/>
        </w:rPr>
        <w:t>為推動產業發展之</w:t>
      </w:r>
      <w:r>
        <w:rPr>
          <w:rFonts w:hint="eastAsia"/>
        </w:rPr>
        <w:t>關鍵</w:t>
      </w:r>
      <w:r w:rsidRPr="006D1B43">
        <w:rPr>
          <w:rFonts w:hint="eastAsia"/>
        </w:rPr>
        <w:t>要素，</w:t>
      </w:r>
      <w:r>
        <w:rPr>
          <w:rFonts w:hint="eastAsia"/>
        </w:rPr>
        <w:t>因此</w:t>
      </w:r>
      <w:r w:rsidRPr="006D1B43">
        <w:rPr>
          <w:rFonts w:hint="eastAsia"/>
        </w:rPr>
        <w:t>廠商對於法規、</w:t>
      </w:r>
      <w:r w:rsidR="00E0623A" w:rsidRPr="006D1B43">
        <w:rPr>
          <w:rFonts w:hint="eastAsia"/>
        </w:rPr>
        <w:t>資料治理</w:t>
      </w:r>
      <w:proofErr w:type="gramStart"/>
      <w:r w:rsidR="00E0623A" w:rsidRPr="006D1B43">
        <w:rPr>
          <w:rFonts w:hint="eastAsia"/>
        </w:rPr>
        <w:t>與</w:t>
      </w:r>
      <w:r w:rsidRPr="006D1B43">
        <w:rPr>
          <w:rFonts w:hint="eastAsia"/>
        </w:rPr>
        <w:t>資安</w:t>
      </w:r>
      <w:r>
        <w:rPr>
          <w:rFonts w:hint="eastAsia"/>
        </w:rPr>
        <w:t>等</w:t>
      </w:r>
      <w:proofErr w:type="gramEnd"/>
      <w:r w:rsidRPr="006D1B43">
        <w:rPr>
          <w:rFonts w:hint="eastAsia"/>
        </w:rPr>
        <w:t>相關人才需求也隨之攀升</w:t>
      </w:r>
      <w:r w:rsidR="00665A37" w:rsidRPr="00665A37">
        <w:rPr>
          <w:rFonts w:hint="eastAsia"/>
        </w:rPr>
        <w:t>。</w:t>
      </w:r>
      <w:proofErr w:type="gramStart"/>
      <w:r>
        <w:rPr>
          <w:rFonts w:hint="eastAsia"/>
        </w:rPr>
        <w:t>此外，</w:t>
      </w:r>
      <w:proofErr w:type="gramEnd"/>
      <w:r w:rsidR="00DC4798" w:rsidRPr="00DC4798">
        <w:rPr>
          <w:rFonts w:hint="eastAsia"/>
        </w:rPr>
        <w:t>生技醫療、醫療專業、臨床試驗等專業技術人才大多</w:t>
      </w:r>
      <w:r>
        <w:rPr>
          <w:rFonts w:hint="eastAsia"/>
        </w:rPr>
        <w:t>留滯</w:t>
      </w:r>
      <w:r w:rsidR="00DC4798" w:rsidRPr="00DC4798">
        <w:rPr>
          <w:rFonts w:hint="eastAsia"/>
        </w:rPr>
        <w:t>在醫療體系當中，部分職務受到法規規範，且都為專一學科</w:t>
      </w:r>
      <w:r w:rsidR="00E0623A">
        <w:rPr>
          <w:rFonts w:hint="eastAsia"/>
        </w:rPr>
        <w:t>而</w:t>
      </w:r>
      <w:proofErr w:type="gramStart"/>
      <w:r w:rsidR="00DC4798" w:rsidRPr="00DC4798">
        <w:rPr>
          <w:rFonts w:hint="eastAsia"/>
        </w:rPr>
        <w:t>非跨域</w:t>
      </w:r>
      <w:proofErr w:type="gramEnd"/>
      <w:r w:rsidR="00DC4798" w:rsidRPr="00DC4798">
        <w:rPr>
          <w:rFonts w:hint="eastAsia"/>
        </w:rPr>
        <w:t>人才，</w:t>
      </w:r>
      <w:r>
        <w:rPr>
          <w:rFonts w:hint="eastAsia"/>
        </w:rPr>
        <w:t>不利</w:t>
      </w:r>
      <w:r w:rsidR="00DC4798" w:rsidRPr="00DC4798">
        <w:rPr>
          <w:rFonts w:hint="eastAsia"/>
        </w:rPr>
        <w:t>市場人才運用</w:t>
      </w:r>
      <w:r w:rsidR="008168A5">
        <w:rPr>
          <w:rFonts w:hint="eastAsia"/>
        </w:rPr>
        <w:t>。</w:t>
      </w:r>
      <w:proofErr w:type="gramStart"/>
      <w:r w:rsidR="007D2CE7">
        <w:rPr>
          <w:rFonts w:hint="eastAsia"/>
        </w:rPr>
        <w:t>鑑</w:t>
      </w:r>
      <w:proofErr w:type="gramEnd"/>
      <w:r w:rsidR="007D2CE7">
        <w:rPr>
          <w:rFonts w:hint="eastAsia"/>
        </w:rPr>
        <w:t>此，為滿足業界</w:t>
      </w:r>
      <w:proofErr w:type="gramStart"/>
      <w:r w:rsidR="007D2CE7">
        <w:rPr>
          <w:rFonts w:hint="eastAsia"/>
        </w:rPr>
        <w:t>對於跨域人才</w:t>
      </w:r>
      <w:proofErr w:type="gramEnd"/>
      <w:r w:rsidR="007D2CE7">
        <w:rPr>
          <w:rFonts w:hint="eastAsia"/>
        </w:rPr>
        <w:t>需求，</w:t>
      </w:r>
      <w:r w:rsidR="007D2CE7" w:rsidRPr="008168A5">
        <w:rPr>
          <w:rFonts w:hint="eastAsia"/>
        </w:rPr>
        <w:t>目前</w:t>
      </w:r>
      <w:r w:rsidR="007D2CE7">
        <w:rPr>
          <w:rFonts w:hint="eastAsia"/>
        </w:rPr>
        <w:t>精</w:t>
      </w:r>
      <w:proofErr w:type="gramStart"/>
      <w:r w:rsidR="007D2CE7">
        <w:rPr>
          <w:rFonts w:hint="eastAsia"/>
        </w:rPr>
        <w:t>準</w:t>
      </w:r>
      <w:proofErr w:type="gramEnd"/>
      <w:r w:rsidR="007D2CE7">
        <w:rPr>
          <w:rFonts w:hint="eastAsia"/>
        </w:rPr>
        <w:t>健康相關</w:t>
      </w:r>
      <w:r w:rsidR="007D2CE7" w:rsidRPr="008168A5">
        <w:rPr>
          <w:rFonts w:hint="eastAsia"/>
        </w:rPr>
        <w:t>企業</w:t>
      </w:r>
      <w:r w:rsidR="007D2CE7">
        <w:rPr>
          <w:rFonts w:hint="eastAsia"/>
        </w:rPr>
        <w:t>實務上多</w:t>
      </w:r>
      <w:r w:rsidR="007D2CE7" w:rsidRPr="008168A5">
        <w:rPr>
          <w:rFonts w:hint="eastAsia"/>
        </w:rPr>
        <w:t>為對外招募具相關證照</w:t>
      </w:r>
      <w:r w:rsidR="007D2CE7">
        <w:rPr>
          <w:rFonts w:hint="eastAsia"/>
        </w:rPr>
        <w:t>之人才</w:t>
      </w:r>
      <w:r w:rsidR="007D2CE7" w:rsidRPr="008168A5">
        <w:rPr>
          <w:rFonts w:hint="eastAsia"/>
        </w:rPr>
        <w:t>，並以在職訓練加強專業技能</w:t>
      </w:r>
      <w:r w:rsidR="007D2CE7">
        <w:rPr>
          <w:rFonts w:hint="eastAsia"/>
        </w:rPr>
        <w:t>，故科技部建議可跨部會持續強化辦理在職人才之跨領域職能培訓課程，並完善人才能力鑑定機制，使在職人員專業技能升級、進化，以吻合產業數位化發展</w:t>
      </w:r>
      <w:proofErr w:type="gramStart"/>
      <w:r w:rsidR="007D2CE7">
        <w:rPr>
          <w:rFonts w:hint="eastAsia"/>
        </w:rPr>
        <w:t>下跨域之</w:t>
      </w:r>
      <w:proofErr w:type="gramEnd"/>
      <w:r w:rsidR="007D2CE7">
        <w:rPr>
          <w:rFonts w:hint="eastAsia"/>
        </w:rPr>
        <w:t>新興職能需求。</w:t>
      </w:r>
    </w:p>
    <w:p w14:paraId="09AC002C" w14:textId="3E61EAB8" w:rsidR="008168A5" w:rsidRPr="00575853" w:rsidRDefault="00F6454C" w:rsidP="007D2CE7">
      <w:pPr>
        <w:pStyle w:val="affc"/>
        <w:spacing w:before="108"/>
        <w:ind w:firstLine="520"/>
      </w:pPr>
      <w:proofErr w:type="gramStart"/>
      <w:r>
        <w:rPr>
          <w:rFonts w:hint="eastAsia"/>
        </w:rPr>
        <w:t>此外，</w:t>
      </w:r>
      <w:proofErr w:type="gramEnd"/>
      <w:r w:rsidR="00E0623A">
        <w:rPr>
          <w:rFonts w:hint="eastAsia"/>
        </w:rPr>
        <w:t>智慧農業人才調查顯示，</w:t>
      </w:r>
      <w:r w:rsidRPr="00F6454C">
        <w:rPr>
          <w:rFonts w:hint="eastAsia"/>
        </w:rPr>
        <w:t>隨著5G</w:t>
      </w:r>
      <w:r>
        <w:rPr>
          <w:rFonts w:hint="eastAsia"/>
        </w:rPr>
        <w:t>、</w:t>
      </w:r>
      <w:r w:rsidRPr="00F6454C">
        <w:rPr>
          <w:rFonts w:hint="eastAsia"/>
        </w:rPr>
        <w:t>AR技術與AI邊緣計算的</w:t>
      </w:r>
      <w:r>
        <w:rPr>
          <w:rFonts w:hint="eastAsia"/>
        </w:rPr>
        <w:t>發展與</w:t>
      </w:r>
      <w:r w:rsidRPr="00F6454C">
        <w:rPr>
          <w:rFonts w:hint="eastAsia"/>
        </w:rPr>
        <w:t>結合，將帶動農業未來的走向</w:t>
      </w:r>
      <w:r>
        <w:rPr>
          <w:rFonts w:hint="eastAsia"/>
        </w:rPr>
        <w:t>，相關科技</w:t>
      </w:r>
      <w:r w:rsidRPr="00F6454C">
        <w:rPr>
          <w:rFonts w:hint="eastAsia"/>
        </w:rPr>
        <w:t>產品開發人才也是未來</w:t>
      </w:r>
      <w:r>
        <w:rPr>
          <w:rFonts w:hint="eastAsia"/>
        </w:rPr>
        <w:t>農業</w:t>
      </w:r>
      <w:r w:rsidR="00E0623A">
        <w:rPr>
          <w:rFonts w:hint="eastAsia"/>
        </w:rPr>
        <w:t>重點</w:t>
      </w:r>
      <w:r>
        <w:rPr>
          <w:rFonts w:hint="eastAsia"/>
        </w:rPr>
        <w:t>人才</w:t>
      </w:r>
      <w:r w:rsidRPr="00F6454C">
        <w:rPr>
          <w:rFonts w:hint="eastAsia"/>
        </w:rPr>
        <w:t>需求</w:t>
      </w:r>
      <w:r>
        <w:rPr>
          <w:rFonts w:hint="eastAsia"/>
        </w:rPr>
        <w:t>之</w:t>
      </w:r>
      <w:proofErr w:type="gramStart"/>
      <w:r>
        <w:rPr>
          <w:rFonts w:hint="eastAsia"/>
        </w:rPr>
        <w:t>一</w:t>
      </w:r>
      <w:proofErr w:type="gramEnd"/>
      <w:r w:rsidRPr="00F6454C">
        <w:rPr>
          <w:rFonts w:hint="eastAsia"/>
        </w:rPr>
        <w:t>。</w:t>
      </w:r>
      <w:r w:rsidR="007B1FCD">
        <w:rPr>
          <w:rFonts w:hint="eastAsia"/>
        </w:rPr>
        <w:t>且</w:t>
      </w:r>
      <w:r w:rsidR="007B1FCD" w:rsidRPr="00F6454C">
        <w:rPr>
          <w:rFonts w:hint="eastAsia"/>
        </w:rPr>
        <w:t>智慧農業推動</w:t>
      </w:r>
      <w:r w:rsidR="007B1FCD">
        <w:rPr>
          <w:rFonts w:hint="eastAsia"/>
        </w:rPr>
        <w:t>之</w:t>
      </w:r>
      <w:r w:rsidR="007B1FCD" w:rsidRPr="00F6454C">
        <w:rPr>
          <w:rFonts w:hint="eastAsia"/>
        </w:rPr>
        <w:t>重點</w:t>
      </w:r>
      <w:r w:rsidR="007B1FCD">
        <w:rPr>
          <w:rFonts w:hint="eastAsia"/>
        </w:rPr>
        <w:t>及</w:t>
      </w:r>
      <w:r w:rsidR="007B1FCD" w:rsidRPr="00F6454C">
        <w:rPr>
          <w:rFonts w:hint="eastAsia"/>
        </w:rPr>
        <w:t>發展的關鍵環節</w:t>
      </w:r>
      <w:r w:rsidR="007B1FCD">
        <w:rPr>
          <w:rFonts w:hint="eastAsia"/>
        </w:rPr>
        <w:t>，在</w:t>
      </w:r>
      <w:r w:rsidR="007B1FCD" w:rsidRPr="00F6454C">
        <w:rPr>
          <w:rFonts w:hint="eastAsia"/>
        </w:rPr>
        <w:t>於使農民</w:t>
      </w:r>
      <w:r w:rsidR="007B1FCD">
        <w:rPr>
          <w:rFonts w:hint="eastAsia"/>
        </w:rPr>
        <w:t>瞭</w:t>
      </w:r>
      <w:r w:rsidR="007B1FCD" w:rsidRPr="00F6454C">
        <w:rPr>
          <w:rFonts w:hint="eastAsia"/>
        </w:rPr>
        <w:t>解資訊分析</w:t>
      </w:r>
      <w:r w:rsidR="007B1FCD">
        <w:rPr>
          <w:rFonts w:hint="eastAsia"/>
        </w:rPr>
        <w:t>之成果如何</w:t>
      </w:r>
      <w:r w:rsidR="007B1FCD" w:rsidRPr="00F6454C">
        <w:rPr>
          <w:rFonts w:hint="eastAsia"/>
        </w:rPr>
        <w:t>應用，因此應培養能</w:t>
      </w:r>
      <w:r w:rsidR="007B1FCD">
        <w:rPr>
          <w:rFonts w:hint="eastAsia"/>
        </w:rPr>
        <w:t>夠</w:t>
      </w:r>
      <w:r w:rsidR="007B1FCD" w:rsidRPr="00F6454C">
        <w:rPr>
          <w:rFonts w:hint="eastAsia"/>
        </w:rPr>
        <w:t>與農業和資訊產業雙向溝通之人才</w:t>
      </w:r>
      <w:r w:rsidR="007B1FCD">
        <w:rPr>
          <w:rFonts w:hint="eastAsia"/>
        </w:rPr>
        <w:t>，才能</w:t>
      </w:r>
      <w:r w:rsidR="007B1FCD" w:rsidRPr="00F6454C">
        <w:rPr>
          <w:rFonts w:hint="eastAsia"/>
        </w:rPr>
        <w:t>準確</w:t>
      </w:r>
      <w:r w:rsidR="007B1FCD">
        <w:rPr>
          <w:rFonts w:hint="eastAsia"/>
        </w:rPr>
        <w:t>掌握</w:t>
      </w:r>
      <w:r w:rsidR="007B1FCD" w:rsidRPr="00F6454C">
        <w:rPr>
          <w:rFonts w:hint="eastAsia"/>
        </w:rPr>
        <w:t>需求，開發解決農民問題的設備。</w:t>
      </w:r>
      <w:r w:rsidR="007D2CE7">
        <w:rPr>
          <w:rFonts w:hint="eastAsia"/>
        </w:rPr>
        <w:t>因此，</w:t>
      </w:r>
      <w:r w:rsidR="00BA00CE">
        <w:rPr>
          <w:rFonts w:hint="eastAsia"/>
        </w:rPr>
        <w:t>農委會建議可跨部會</w:t>
      </w:r>
      <w:r w:rsidRPr="00F6454C">
        <w:rPr>
          <w:rFonts w:hint="eastAsia"/>
        </w:rPr>
        <w:t>共同培育農業科技解題人才，成立農業科技解題聯盟，並檢討前瞻與基礎類計畫之平衡性。</w:t>
      </w:r>
    </w:p>
    <w:p w14:paraId="3E821835" w14:textId="1A6C9864" w:rsidR="007D2CE7" w:rsidRPr="00575853" w:rsidRDefault="007D2CE7" w:rsidP="007D2CE7">
      <w:pPr>
        <w:pStyle w:val="affb"/>
        <w:ind w:left="520" w:hanging="520"/>
      </w:pPr>
      <w:r w:rsidRPr="00575853">
        <w:rPr>
          <w:rFonts w:hint="eastAsia"/>
        </w:rPr>
        <w:t>二</w:t>
      </w:r>
      <w:r>
        <w:rPr>
          <w:rFonts w:hint="eastAsia"/>
        </w:rPr>
        <w:t>、產學知識</w:t>
      </w:r>
      <w:r w:rsidRPr="00575853">
        <w:rPr>
          <w:rFonts w:hint="eastAsia"/>
        </w:rPr>
        <w:t>落差</w:t>
      </w:r>
      <w:r>
        <w:rPr>
          <w:rFonts w:hint="eastAsia"/>
        </w:rPr>
        <w:t>使人才不符業界需求</w:t>
      </w:r>
    </w:p>
    <w:p w14:paraId="0D35DD12" w14:textId="3449A740" w:rsidR="007D2CE7" w:rsidRPr="007052B9" w:rsidRDefault="007D2CE7" w:rsidP="007052B9">
      <w:pPr>
        <w:pStyle w:val="affc"/>
        <w:spacing w:before="108"/>
        <w:ind w:firstLine="520"/>
      </w:pPr>
      <w:r>
        <w:rPr>
          <w:rFonts w:hint="eastAsia"/>
        </w:rPr>
        <w:t>智慧農業人才調查發現，</w:t>
      </w:r>
      <w:r w:rsidRPr="00E75123">
        <w:rPr>
          <w:rFonts w:hint="eastAsia"/>
        </w:rPr>
        <w:t>資通訊及工程領域背景的人才</w:t>
      </w:r>
      <w:r>
        <w:rPr>
          <w:rFonts w:hint="eastAsia"/>
        </w:rPr>
        <w:t>，對於</w:t>
      </w:r>
      <w:r w:rsidRPr="00E75123">
        <w:rPr>
          <w:rFonts w:hint="eastAsia"/>
        </w:rPr>
        <w:t>農業</w:t>
      </w:r>
      <w:r>
        <w:rPr>
          <w:rFonts w:hint="eastAsia"/>
        </w:rPr>
        <w:t>之</w:t>
      </w:r>
      <w:r w:rsidRPr="00E75123">
        <w:rPr>
          <w:rFonts w:hint="eastAsia"/>
        </w:rPr>
        <w:t>工作環境</w:t>
      </w:r>
      <w:r>
        <w:rPr>
          <w:rFonts w:hint="eastAsia"/>
        </w:rPr>
        <w:t>之認知與實務所需</w:t>
      </w:r>
      <w:proofErr w:type="gramStart"/>
      <w:r>
        <w:rPr>
          <w:rFonts w:hint="eastAsia"/>
        </w:rPr>
        <w:t>之跨域知識</w:t>
      </w:r>
      <w:proofErr w:type="gramEnd"/>
      <w:r>
        <w:rPr>
          <w:rFonts w:hint="eastAsia"/>
        </w:rPr>
        <w:t>有所落差，導致符</w:t>
      </w:r>
      <w:r w:rsidRPr="00E75123">
        <w:rPr>
          <w:rFonts w:hint="eastAsia"/>
        </w:rPr>
        <w:t>合業界需求之專業人才招收</w:t>
      </w:r>
      <w:r>
        <w:rPr>
          <w:rFonts w:hint="eastAsia"/>
        </w:rPr>
        <w:t>不易</w:t>
      </w:r>
      <w:r w:rsidRPr="00575853">
        <w:rPr>
          <w:rFonts w:hint="eastAsia"/>
        </w:rPr>
        <w:t>。</w:t>
      </w:r>
      <w:r w:rsidR="007052B9">
        <w:rPr>
          <w:rFonts w:hint="eastAsia"/>
        </w:rPr>
        <w:t>針對</w:t>
      </w:r>
      <w:r>
        <w:rPr>
          <w:rFonts w:hint="eastAsia"/>
          <w:szCs w:val="24"/>
        </w:rPr>
        <w:t>學用落差問題，農委會建議可跨部會</w:t>
      </w:r>
      <w:r w:rsidRPr="00F6454C">
        <w:rPr>
          <w:rFonts w:hint="eastAsia"/>
          <w:szCs w:val="24"/>
        </w:rPr>
        <w:t>增加農業專業、推廣教師員額，並</w:t>
      </w:r>
      <w:proofErr w:type="gramStart"/>
      <w:r w:rsidRPr="00F6454C">
        <w:rPr>
          <w:rFonts w:hint="eastAsia"/>
          <w:szCs w:val="24"/>
        </w:rPr>
        <w:t>研</w:t>
      </w:r>
      <w:proofErr w:type="gramEnd"/>
      <w:r w:rsidRPr="00F6454C">
        <w:rPr>
          <w:rFonts w:hint="eastAsia"/>
          <w:szCs w:val="24"/>
        </w:rPr>
        <w:t>議教師與農委會</w:t>
      </w:r>
      <w:proofErr w:type="gramStart"/>
      <w:r w:rsidRPr="00F6454C">
        <w:rPr>
          <w:rFonts w:hint="eastAsia"/>
          <w:szCs w:val="24"/>
        </w:rPr>
        <w:t>合聘及公</w:t>
      </w:r>
      <w:proofErr w:type="gramEnd"/>
      <w:r>
        <w:rPr>
          <w:rFonts w:hint="eastAsia"/>
          <w:szCs w:val="24"/>
        </w:rPr>
        <w:t>／</w:t>
      </w:r>
      <w:r w:rsidRPr="00F6454C">
        <w:rPr>
          <w:rFonts w:hint="eastAsia"/>
          <w:szCs w:val="24"/>
        </w:rPr>
        <w:t>教職等待遇轉換制度，共同解決研究教學人才斷層問題。</w:t>
      </w:r>
      <w:proofErr w:type="gramStart"/>
      <w:r w:rsidR="000C2928">
        <w:rPr>
          <w:rFonts w:hint="eastAsia"/>
          <w:szCs w:val="24"/>
        </w:rPr>
        <w:t>此外，</w:t>
      </w:r>
      <w:proofErr w:type="gramEnd"/>
      <w:r w:rsidR="000C2928">
        <w:rPr>
          <w:rFonts w:hint="eastAsia"/>
          <w:szCs w:val="24"/>
        </w:rPr>
        <w:t>亦可</w:t>
      </w:r>
      <w:r w:rsidRPr="00F6454C">
        <w:rPr>
          <w:rFonts w:hint="eastAsia"/>
          <w:szCs w:val="24"/>
        </w:rPr>
        <w:t>強化農業教育推廣合作機制，增加領導人才碩士專班名額，深化農學教育對接農民輔導體系，激化大學農業推廣中心功能。</w:t>
      </w:r>
      <w:r w:rsidR="000C2928">
        <w:rPr>
          <w:rFonts w:hint="eastAsia"/>
          <w:szCs w:val="24"/>
        </w:rPr>
        <w:t>並</w:t>
      </w:r>
      <w:r w:rsidRPr="00F6454C">
        <w:rPr>
          <w:rFonts w:hint="eastAsia"/>
          <w:szCs w:val="24"/>
        </w:rPr>
        <w:t>建立產學合作中心或</w:t>
      </w:r>
      <w:r>
        <w:rPr>
          <w:rFonts w:hint="eastAsia"/>
          <w:szCs w:val="24"/>
        </w:rPr>
        <w:lastRenderedPageBreak/>
        <w:t>擬訂</w:t>
      </w:r>
      <w:r w:rsidRPr="00F6454C">
        <w:rPr>
          <w:rFonts w:hint="eastAsia"/>
          <w:szCs w:val="24"/>
        </w:rPr>
        <w:t>相關產學合作計畫，根據不同職務面向提供培訓課程及相關證照之考核。</w:t>
      </w:r>
    </w:p>
    <w:p w14:paraId="666EAE1D" w14:textId="531EEF4C" w:rsidR="007D2CE7" w:rsidRDefault="007D2CE7" w:rsidP="007D2CE7">
      <w:pPr>
        <w:pStyle w:val="affb"/>
        <w:ind w:left="520" w:hanging="520"/>
        <w:rPr>
          <w:szCs w:val="24"/>
        </w:rPr>
      </w:pPr>
      <w:r>
        <w:rPr>
          <w:rFonts w:hint="eastAsia"/>
        </w:rPr>
        <w:t>三</w:t>
      </w:r>
      <w:r>
        <w:rPr>
          <w:rFonts w:hint="eastAsia"/>
          <w:szCs w:val="24"/>
        </w:rPr>
        <w:t>、薪資較低或工作條件不佳</w:t>
      </w:r>
      <w:proofErr w:type="gramStart"/>
      <w:r>
        <w:rPr>
          <w:rFonts w:hint="eastAsia"/>
          <w:szCs w:val="24"/>
        </w:rPr>
        <w:t>以致攬才不易</w:t>
      </w:r>
      <w:proofErr w:type="gramEnd"/>
    </w:p>
    <w:p w14:paraId="3F1A7FAD" w14:textId="6DF96090" w:rsidR="007D2CE7" w:rsidRDefault="007D2CE7" w:rsidP="007D2CE7">
      <w:pPr>
        <w:pStyle w:val="affc"/>
        <w:spacing w:before="108"/>
        <w:ind w:firstLine="520"/>
        <w:rPr>
          <w:szCs w:val="24"/>
        </w:rPr>
      </w:pPr>
      <w:r w:rsidRPr="006D1B43">
        <w:rPr>
          <w:rFonts w:hint="eastAsia"/>
        </w:rPr>
        <w:t>精</w:t>
      </w:r>
      <w:proofErr w:type="gramStart"/>
      <w:r w:rsidRPr="006D1B43">
        <w:rPr>
          <w:rFonts w:hint="eastAsia"/>
        </w:rPr>
        <w:t>準</w:t>
      </w:r>
      <w:proofErr w:type="gramEnd"/>
      <w:r w:rsidRPr="006D1B43">
        <w:rPr>
          <w:rFonts w:hint="eastAsia"/>
        </w:rPr>
        <w:t>健康產業</w:t>
      </w:r>
      <w:proofErr w:type="gramStart"/>
      <w:r>
        <w:rPr>
          <w:rFonts w:hint="eastAsia"/>
        </w:rPr>
        <w:t>的跨域人才</w:t>
      </w:r>
      <w:proofErr w:type="gramEnd"/>
      <w:r>
        <w:rPr>
          <w:rFonts w:hint="eastAsia"/>
        </w:rPr>
        <w:t>需求包含</w:t>
      </w:r>
      <w:r w:rsidRPr="006D1B43">
        <w:rPr>
          <w:rFonts w:hint="eastAsia"/>
        </w:rPr>
        <w:t>資通訊、數據分析</w:t>
      </w:r>
      <w:r>
        <w:rPr>
          <w:rFonts w:hint="eastAsia"/>
        </w:rPr>
        <w:t>、</w:t>
      </w:r>
      <w:r w:rsidRPr="006D1B43">
        <w:rPr>
          <w:rFonts w:hint="eastAsia"/>
        </w:rPr>
        <w:t>生</w:t>
      </w:r>
      <w:proofErr w:type="gramStart"/>
      <w:r w:rsidRPr="006D1B43">
        <w:rPr>
          <w:rFonts w:hint="eastAsia"/>
        </w:rPr>
        <w:t>醫</w:t>
      </w:r>
      <w:proofErr w:type="gramEnd"/>
      <w:r>
        <w:rPr>
          <w:rFonts w:hint="eastAsia"/>
        </w:rPr>
        <w:t>等</w:t>
      </w:r>
      <w:r w:rsidRPr="006D1B43">
        <w:rPr>
          <w:rFonts w:hint="eastAsia"/>
        </w:rPr>
        <w:t>領域人才</w:t>
      </w:r>
      <w:r>
        <w:rPr>
          <w:rFonts w:hint="eastAsia"/>
        </w:rPr>
        <w:t>，然而</w:t>
      </w:r>
      <w:r w:rsidRPr="006D1B43">
        <w:rPr>
          <w:rFonts w:hint="eastAsia"/>
        </w:rPr>
        <w:t>知名外商企業或科技</w:t>
      </w:r>
      <w:r>
        <w:rPr>
          <w:rFonts w:hint="eastAsia"/>
        </w:rPr>
        <w:t>大</w:t>
      </w:r>
      <w:r w:rsidRPr="006D1B43">
        <w:rPr>
          <w:rFonts w:hint="eastAsia"/>
        </w:rPr>
        <w:t>廠提供薪資水準較高，</w:t>
      </w:r>
      <w:proofErr w:type="gramStart"/>
      <w:r w:rsidRPr="006D1B43">
        <w:rPr>
          <w:rFonts w:hint="eastAsia"/>
        </w:rPr>
        <w:t>磁吸作用</w:t>
      </w:r>
      <w:proofErr w:type="gramEnd"/>
      <w:r>
        <w:rPr>
          <w:rFonts w:hint="eastAsia"/>
        </w:rPr>
        <w:t>影響下</w:t>
      </w:r>
      <w:r w:rsidRPr="006D1B43">
        <w:rPr>
          <w:rFonts w:hint="eastAsia"/>
        </w:rPr>
        <w:t>人才招募不易。</w:t>
      </w:r>
      <w:proofErr w:type="gramStart"/>
      <w:r>
        <w:rPr>
          <w:rFonts w:hint="eastAsia"/>
          <w:szCs w:val="24"/>
        </w:rPr>
        <w:t>此外，</w:t>
      </w:r>
      <w:proofErr w:type="gramEnd"/>
      <w:r w:rsidRPr="007D2CE7">
        <w:rPr>
          <w:rFonts w:hint="eastAsia"/>
          <w:szCs w:val="24"/>
        </w:rPr>
        <w:t>智慧農業產業相較其他產業</w:t>
      </w:r>
      <w:r>
        <w:rPr>
          <w:rFonts w:hint="eastAsia"/>
          <w:szCs w:val="24"/>
        </w:rPr>
        <w:t>，在</w:t>
      </w:r>
      <w:r w:rsidRPr="007D2CE7">
        <w:rPr>
          <w:rFonts w:hint="eastAsia"/>
          <w:szCs w:val="24"/>
        </w:rPr>
        <w:t>智慧科技人才薪資上</w:t>
      </w:r>
      <w:r>
        <w:rPr>
          <w:rFonts w:hint="eastAsia"/>
          <w:szCs w:val="24"/>
        </w:rPr>
        <w:t>具有相當</w:t>
      </w:r>
      <w:r w:rsidRPr="007D2CE7">
        <w:rPr>
          <w:rFonts w:hint="eastAsia"/>
          <w:szCs w:val="24"/>
        </w:rPr>
        <w:t>落差，</w:t>
      </w:r>
      <w:r>
        <w:rPr>
          <w:rFonts w:hint="eastAsia"/>
          <w:szCs w:val="24"/>
        </w:rPr>
        <w:t>對</w:t>
      </w:r>
      <w:r w:rsidRPr="007D2CE7">
        <w:rPr>
          <w:rFonts w:hint="eastAsia"/>
          <w:szCs w:val="24"/>
        </w:rPr>
        <w:t>智慧農業人才招募</w:t>
      </w:r>
      <w:r>
        <w:rPr>
          <w:rFonts w:hint="eastAsia"/>
          <w:szCs w:val="24"/>
        </w:rPr>
        <w:t>產生負面影響</w:t>
      </w:r>
      <w:r w:rsidRPr="007D2CE7">
        <w:rPr>
          <w:rFonts w:hint="eastAsia"/>
          <w:szCs w:val="24"/>
        </w:rPr>
        <w:t>。</w:t>
      </w:r>
      <w:proofErr w:type="gramStart"/>
      <w:r>
        <w:rPr>
          <w:rFonts w:hint="eastAsia"/>
          <w:szCs w:val="24"/>
        </w:rPr>
        <w:t>且</w:t>
      </w:r>
      <w:r w:rsidRPr="007D2CE7">
        <w:rPr>
          <w:rFonts w:hint="eastAsia"/>
          <w:szCs w:val="24"/>
        </w:rPr>
        <w:t>具資通訊</w:t>
      </w:r>
      <w:proofErr w:type="gramEnd"/>
      <w:r w:rsidRPr="007D2CE7">
        <w:rPr>
          <w:rFonts w:hint="eastAsia"/>
          <w:szCs w:val="24"/>
        </w:rPr>
        <w:t>及工程背景</w:t>
      </w:r>
      <w:r w:rsidR="000C2928">
        <w:rPr>
          <w:rFonts w:hint="eastAsia"/>
          <w:szCs w:val="24"/>
        </w:rPr>
        <w:t>之人才仍</w:t>
      </w:r>
      <w:r w:rsidRPr="007D2CE7">
        <w:rPr>
          <w:rFonts w:hint="eastAsia"/>
          <w:szCs w:val="24"/>
        </w:rPr>
        <w:t>較偏好工業領域，</w:t>
      </w:r>
      <w:r>
        <w:rPr>
          <w:rFonts w:hint="eastAsia"/>
          <w:szCs w:val="24"/>
        </w:rPr>
        <w:t>即便</w:t>
      </w:r>
      <w:r w:rsidR="000C2928">
        <w:rPr>
          <w:rFonts w:hint="eastAsia"/>
          <w:szCs w:val="24"/>
        </w:rPr>
        <w:t>智慧農業相關</w:t>
      </w:r>
      <w:r>
        <w:rPr>
          <w:rFonts w:hint="eastAsia"/>
          <w:szCs w:val="24"/>
        </w:rPr>
        <w:t>業者</w:t>
      </w:r>
      <w:r w:rsidRPr="007D2CE7">
        <w:rPr>
          <w:rFonts w:hint="eastAsia"/>
          <w:szCs w:val="24"/>
        </w:rPr>
        <w:t>提供同等</w:t>
      </w:r>
      <w:r w:rsidR="000C2928">
        <w:rPr>
          <w:rFonts w:hint="eastAsia"/>
          <w:szCs w:val="24"/>
        </w:rPr>
        <w:t>薪資</w:t>
      </w:r>
      <w:r w:rsidRPr="007D2CE7">
        <w:rPr>
          <w:rFonts w:hint="eastAsia"/>
          <w:szCs w:val="24"/>
        </w:rPr>
        <w:t>水</w:t>
      </w:r>
      <w:r w:rsidR="000C2928">
        <w:rPr>
          <w:rFonts w:hint="eastAsia"/>
          <w:szCs w:val="24"/>
        </w:rPr>
        <w:t>準</w:t>
      </w:r>
      <w:r>
        <w:rPr>
          <w:rFonts w:hint="eastAsia"/>
          <w:szCs w:val="24"/>
        </w:rPr>
        <w:t>，</w:t>
      </w:r>
      <w:r w:rsidRPr="007D2CE7">
        <w:rPr>
          <w:rFonts w:hint="eastAsia"/>
          <w:szCs w:val="24"/>
        </w:rPr>
        <w:t>也常受限於工作</w:t>
      </w:r>
      <w:r>
        <w:rPr>
          <w:rFonts w:hint="eastAsia"/>
          <w:szCs w:val="24"/>
        </w:rPr>
        <w:t>地點或</w:t>
      </w:r>
      <w:r w:rsidRPr="007D2CE7">
        <w:rPr>
          <w:rFonts w:hint="eastAsia"/>
          <w:szCs w:val="24"/>
        </w:rPr>
        <w:t>環境</w:t>
      </w:r>
      <w:r>
        <w:rPr>
          <w:rFonts w:hint="eastAsia"/>
          <w:szCs w:val="24"/>
        </w:rPr>
        <w:t>偏遠而</w:t>
      </w:r>
      <w:proofErr w:type="gramStart"/>
      <w:r w:rsidRPr="007D2CE7">
        <w:rPr>
          <w:rFonts w:hint="eastAsia"/>
          <w:szCs w:val="24"/>
        </w:rPr>
        <w:t>難以攬才</w:t>
      </w:r>
      <w:proofErr w:type="gramEnd"/>
      <w:r w:rsidRPr="007D2CE7">
        <w:rPr>
          <w:rFonts w:hint="eastAsia"/>
          <w:szCs w:val="24"/>
        </w:rPr>
        <w:t>。</w:t>
      </w:r>
    </w:p>
    <w:p w14:paraId="60429A8C" w14:textId="1809979D" w:rsidR="007D6407" w:rsidRDefault="007D2CE7" w:rsidP="004F6647">
      <w:pPr>
        <w:pStyle w:val="affb"/>
        <w:ind w:left="520" w:hanging="520"/>
      </w:pPr>
      <w:r>
        <w:rPr>
          <w:rFonts w:hint="eastAsia"/>
          <w:szCs w:val="24"/>
        </w:rPr>
        <w:t>四</w:t>
      </w:r>
      <w:r w:rsidR="003D0AB0" w:rsidRPr="00575853">
        <w:rPr>
          <w:rFonts w:hint="eastAsia"/>
        </w:rPr>
        <w:t>、</w:t>
      </w:r>
      <w:r w:rsidR="00BA00CE">
        <w:rPr>
          <w:rFonts w:hint="eastAsia"/>
        </w:rPr>
        <w:t>需</w:t>
      </w:r>
      <w:r>
        <w:rPr>
          <w:rFonts w:hint="eastAsia"/>
        </w:rPr>
        <w:t>藉由</w:t>
      </w:r>
      <w:r w:rsidR="00BA00CE">
        <w:rPr>
          <w:rFonts w:hint="eastAsia"/>
        </w:rPr>
        <w:t>海外人才</w:t>
      </w:r>
      <w:r>
        <w:rPr>
          <w:rFonts w:hint="eastAsia"/>
        </w:rPr>
        <w:t>延攬</w:t>
      </w:r>
      <w:r w:rsidR="00BA00CE">
        <w:rPr>
          <w:rFonts w:hint="eastAsia"/>
        </w:rPr>
        <w:t>補足企業人力需求</w:t>
      </w:r>
    </w:p>
    <w:p w14:paraId="17E4C04E" w14:textId="0EDACF3A" w:rsidR="007D6407" w:rsidRDefault="005E6B75" w:rsidP="007D2CE7">
      <w:pPr>
        <w:pStyle w:val="affc"/>
        <w:spacing w:before="108"/>
        <w:ind w:firstLine="520"/>
      </w:pPr>
      <w:r w:rsidRPr="007D6407">
        <w:rPr>
          <w:rFonts w:hint="eastAsia"/>
        </w:rPr>
        <w:t>精</w:t>
      </w:r>
      <w:proofErr w:type="gramStart"/>
      <w:r w:rsidRPr="007D6407">
        <w:rPr>
          <w:rFonts w:hint="eastAsia"/>
        </w:rPr>
        <w:t>準</w:t>
      </w:r>
      <w:proofErr w:type="gramEnd"/>
      <w:r w:rsidRPr="007D6407">
        <w:rPr>
          <w:rFonts w:hint="eastAsia"/>
        </w:rPr>
        <w:t>健康涵蓋創新醫療產品應用，服務與商業模式推陳出新，</w:t>
      </w:r>
      <w:r>
        <w:rPr>
          <w:rFonts w:hint="eastAsia"/>
        </w:rPr>
        <w:t>故在</w:t>
      </w:r>
      <w:r w:rsidRPr="007D6407">
        <w:rPr>
          <w:rFonts w:hint="eastAsia"/>
        </w:rPr>
        <w:t>高階管理者</w:t>
      </w:r>
      <w:r>
        <w:rPr>
          <w:rFonts w:hint="eastAsia"/>
        </w:rPr>
        <w:t>、</w:t>
      </w:r>
      <w:r w:rsidRPr="007D6407">
        <w:rPr>
          <w:rFonts w:hint="eastAsia"/>
        </w:rPr>
        <w:t>法規智財人員</w:t>
      </w:r>
      <w:r>
        <w:rPr>
          <w:rFonts w:hint="eastAsia"/>
        </w:rPr>
        <w:t>以及瞭</w:t>
      </w:r>
      <w:r w:rsidRPr="007D6407">
        <w:rPr>
          <w:rFonts w:hint="eastAsia"/>
        </w:rPr>
        <w:t>解需求、經營通路</w:t>
      </w:r>
      <w:r>
        <w:rPr>
          <w:rFonts w:hint="eastAsia"/>
        </w:rPr>
        <w:t>等關鍵</w:t>
      </w:r>
      <w:r w:rsidRPr="007D6407">
        <w:rPr>
          <w:rFonts w:hint="eastAsia"/>
        </w:rPr>
        <w:t>人才</w:t>
      </w:r>
      <w:r>
        <w:rPr>
          <w:rFonts w:hint="eastAsia"/>
        </w:rPr>
        <w:t>方面甚為</w:t>
      </w:r>
      <w:r w:rsidRPr="007D6407">
        <w:rPr>
          <w:rFonts w:hint="eastAsia"/>
        </w:rPr>
        <w:t>缺乏。</w:t>
      </w:r>
      <w:r>
        <w:rPr>
          <w:rFonts w:hint="eastAsia"/>
        </w:rPr>
        <w:t>對此，針對</w:t>
      </w:r>
      <w:r w:rsidR="0051079B">
        <w:rPr>
          <w:rFonts w:hint="eastAsia"/>
        </w:rPr>
        <w:t>精</w:t>
      </w:r>
      <w:proofErr w:type="gramStart"/>
      <w:r w:rsidR="0051079B">
        <w:rPr>
          <w:rFonts w:hint="eastAsia"/>
        </w:rPr>
        <w:t>準</w:t>
      </w:r>
      <w:proofErr w:type="gramEnd"/>
      <w:r w:rsidR="0051079B">
        <w:rPr>
          <w:rFonts w:hint="eastAsia"/>
        </w:rPr>
        <w:t>健康產業中</w:t>
      </w:r>
      <w:r w:rsidR="006D1B43" w:rsidRPr="006D1B43">
        <w:rPr>
          <w:rFonts w:hint="eastAsia"/>
        </w:rPr>
        <w:t>專業技術與知識含量高</w:t>
      </w:r>
      <w:r>
        <w:rPr>
          <w:rFonts w:hint="eastAsia"/>
        </w:rPr>
        <w:t>之專業人才</w:t>
      </w:r>
      <w:r w:rsidR="006D1B43" w:rsidRPr="006D1B43">
        <w:rPr>
          <w:rFonts w:hint="eastAsia"/>
        </w:rPr>
        <w:t>，廠商</w:t>
      </w:r>
      <w:r>
        <w:rPr>
          <w:rFonts w:hint="eastAsia"/>
        </w:rPr>
        <w:t>雖</w:t>
      </w:r>
      <w:r w:rsidR="006D1B43" w:rsidRPr="006D1B43">
        <w:rPr>
          <w:rFonts w:hint="eastAsia"/>
        </w:rPr>
        <w:t>主要</w:t>
      </w:r>
      <w:r>
        <w:rPr>
          <w:rFonts w:hint="eastAsia"/>
        </w:rPr>
        <w:t>尚</w:t>
      </w:r>
      <w:r w:rsidR="006D1B43" w:rsidRPr="006D1B43">
        <w:rPr>
          <w:rFonts w:hint="eastAsia"/>
        </w:rPr>
        <w:t>以國內</w:t>
      </w:r>
      <w:r w:rsidRPr="006D1B43">
        <w:rPr>
          <w:rFonts w:hint="eastAsia"/>
        </w:rPr>
        <w:t>人才</w:t>
      </w:r>
      <w:r>
        <w:rPr>
          <w:rFonts w:hint="eastAsia"/>
        </w:rPr>
        <w:t>為主要</w:t>
      </w:r>
      <w:r w:rsidR="006D1B43" w:rsidRPr="006D1B43">
        <w:rPr>
          <w:rFonts w:hint="eastAsia"/>
        </w:rPr>
        <w:t>招募</w:t>
      </w:r>
      <w:r>
        <w:rPr>
          <w:rFonts w:hint="eastAsia"/>
        </w:rPr>
        <w:t>對象</w:t>
      </w:r>
      <w:r w:rsidR="006D1B43" w:rsidRPr="006D1B43">
        <w:rPr>
          <w:rFonts w:hint="eastAsia"/>
        </w:rPr>
        <w:t>，</w:t>
      </w:r>
      <w:r>
        <w:rPr>
          <w:rFonts w:hint="eastAsia"/>
        </w:rPr>
        <w:t>但同時也</w:t>
      </w:r>
      <w:r w:rsidR="006D1B43" w:rsidRPr="006D1B43">
        <w:rPr>
          <w:rFonts w:hint="eastAsia"/>
        </w:rPr>
        <w:t>具海外招攬需求</w:t>
      </w:r>
      <w:r>
        <w:rPr>
          <w:rFonts w:hint="eastAsia"/>
        </w:rPr>
        <w:t>；</w:t>
      </w:r>
      <w:r w:rsidR="007D6407" w:rsidRPr="007D6407">
        <w:rPr>
          <w:rFonts w:hint="eastAsia"/>
        </w:rPr>
        <w:t>幹部培育</w:t>
      </w:r>
      <w:r>
        <w:rPr>
          <w:rFonts w:hint="eastAsia"/>
        </w:rPr>
        <w:t>方面亦同，大部分雖</w:t>
      </w:r>
      <w:r w:rsidR="007D6407" w:rsidRPr="007D6407">
        <w:rPr>
          <w:rFonts w:hint="eastAsia"/>
        </w:rPr>
        <w:t>以在職訓練為主，</w:t>
      </w:r>
      <w:r>
        <w:rPr>
          <w:rFonts w:hint="eastAsia"/>
        </w:rPr>
        <w:t>但</w:t>
      </w:r>
      <w:r w:rsidR="007D6407" w:rsidRPr="007D6407">
        <w:rPr>
          <w:rFonts w:hint="eastAsia"/>
        </w:rPr>
        <w:t>已經進軍國外市場</w:t>
      </w:r>
      <w:r>
        <w:rPr>
          <w:rFonts w:hint="eastAsia"/>
        </w:rPr>
        <w:t>之跨國</w:t>
      </w:r>
      <w:r w:rsidR="007D6407" w:rsidRPr="007D6407">
        <w:rPr>
          <w:rFonts w:hint="eastAsia"/>
        </w:rPr>
        <w:t>企業</w:t>
      </w:r>
      <w:r>
        <w:rPr>
          <w:rFonts w:hint="eastAsia"/>
        </w:rPr>
        <w:t>已</w:t>
      </w:r>
      <w:r w:rsidR="007D6407" w:rsidRPr="007D6407">
        <w:rPr>
          <w:rFonts w:hint="eastAsia"/>
        </w:rPr>
        <w:t>有</w:t>
      </w:r>
      <w:r>
        <w:rPr>
          <w:rFonts w:hint="eastAsia"/>
        </w:rPr>
        <w:t>部分</w:t>
      </w:r>
      <w:r w:rsidR="007D6407" w:rsidRPr="007D6407">
        <w:rPr>
          <w:rFonts w:hint="eastAsia"/>
        </w:rPr>
        <w:t>海外人才需求。</w:t>
      </w:r>
      <w:r>
        <w:rPr>
          <w:rFonts w:hint="eastAsia"/>
        </w:rPr>
        <w:t>因此</w:t>
      </w:r>
      <w:r w:rsidR="00BA00CE">
        <w:rPr>
          <w:rFonts w:hint="eastAsia"/>
        </w:rPr>
        <w:t>科技部</w:t>
      </w:r>
      <w:r>
        <w:rPr>
          <w:rFonts w:hint="eastAsia"/>
        </w:rPr>
        <w:t>建議可</w:t>
      </w:r>
      <w:r w:rsidR="00BA00CE">
        <w:rPr>
          <w:rFonts w:hint="eastAsia"/>
        </w:rPr>
        <w:t>跨部會</w:t>
      </w:r>
      <w:r>
        <w:rPr>
          <w:rFonts w:hint="eastAsia"/>
        </w:rPr>
        <w:t>針對產業所需特定專業高階人才，加強海外延攬力道，</w:t>
      </w:r>
      <w:r w:rsidR="00644954">
        <w:rPr>
          <w:rFonts w:hint="eastAsia"/>
        </w:rPr>
        <w:t>促進</w:t>
      </w:r>
      <w:r>
        <w:rPr>
          <w:rFonts w:hint="eastAsia"/>
        </w:rPr>
        <w:t>國際人才與</w:t>
      </w:r>
      <w:r w:rsidR="00E75123">
        <w:rPr>
          <w:rFonts w:hint="eastAsia"/>
        </w:rPr>
        <w:t>國</w:t>
      </w:r>
      <w:r>
        <w:rPr>
          <w:rFonts w:hint="eastAsia"/>
        </w:rPr>
        <w:t>內企業供需媒合</w:t>
      </w:r>
      <w:r w:rsidR="00E75123">
        <w:rPr>
          <w:rFonts w:hint="eastAsia"/>
        </w:rPr>
        <w:t>。</w:t>
      </w:r>
    </w:p>
    <w:p w14:paraId="63CC159C" w14:textId="2919F75C" w:rsidR="00BA00CE" w:rsidRDefault="0051079B" w:rsidP="005E6B75">
      <w:pPr>
        <w:pStyle w:val="affc"/>
        <w:spacing w:before="108"/>
        <w:ind w:firstLine="520"/>
      </w:pPr>
      <w:r>
        <w:rPr>
          <w:rFonts w:hint="eastAsia"/>
        </w:rPr>
        <w:t>另</w:t>
      </w:r>
      <w:r w:rsidR="007D2CE7">
        <w:rPr>
          <w:rFonts w:hint="eastAsia"/>
        </w:rPr>
        <w:t>在</w:t>
      </w:r>
      <w:r w:rsidR="00BA00CE">
        <w:rPr>
          <w:rFonts w:hint="eastAsia"/>
        </w:rPr>
        <w:t>有機農業方面</w:t>
      </w:r>
      <w:r>
        <w:rPr>
          <w:rFonts w:hint="eastAsia"/>
        </w:rPr>
        <w:t>，</w:t>
      </w:r>
      <w:r w:rsidR="00BA00CE">
        <w:rPr>
          <w:rFonts w:hint="eastAsia"/>
        </w:rPr>
        <w:t>由於</w:t>
      </w:r>
      <w:r w:rsidR="00BA00CE" w:rsidRPr="00BA00CE">
        <w:rPr>
          <w:rFonts w:hint="eastAsia"/>
        </w:rPr>
        <w:t>鄉村地區人口老化，薪酬福利不足，</w:t>
      </w:r>
      <w:r w:rsidR="00BA00CE">
        <w:rPr>
          <w:rFonts w:hint="eastAsia"/>
        </w:rPr>
        <w:t>面臨</w:t>
      </w:r>
      <w:r w:rsidR="00BA00CE" w:rsidRPr="00BA00CE">
        <w:rPr>
          <w:rFonts w:hint="eastAsia"/>
        </w:rPr>
        <w:t>人才</w:t>
      </w:r>
      <w:r w:rsidR="00BA00CE">
        <w:rPr>
          <w:rFonts w:hint="eastAsia"/>
        </w:rPr>
        <w:t>、人力流失困境，因此農委會</w:t>
      </w:r>
      <w:r w:rsidR="001B31E0">
        <w:rPr>
          <w:rFonts w:hint="eastAsia"/>
        </w:rPr>
        <w:t>反映</w:t>
      </w:r>
      <w:r w:rsidR="001B31E0" w:rsidRPr="00BA00CE">
        <w:rPr>
          <w:rFonts w:hint="eastAsia"/>
        </w:rPr>
        <w:t>部分</w:t>
      </w:r>
      <w:r w:rsidR="001B31E0">
        <w:rPr>
          <w:rFonts w:hint="eastAsia"/>
        </w:rPr>
        <w:t>農場主</w:t>
      </w:r>
      <w:r w:rsidR="00BA00CE" w:rsidRPr="00BA00CE">
        <w:rPr>
          <w:rFonts w:hint="eastAsia"/>
        </w:rPr>
        <w:t>建議</w:t>
      </w:r>
      <w:r w:rsidR="001B31E0">
        <w:rPr>
          <w:rFonts w:hint="eastAsia"/>
        </w:rPr>
        <w:t>，</w:t>
      </w:r>
      <w:r w:rsidR="00BA00CE">
        <w:rPr>
          <w:rFonts w:hint="eastAsia"/>
        </w:rPr>
        <w:t>可</w:t>
      </w:r>
      <w:r w:rsidR="00BA00CE" w:rsidRPr="00BA00CE">
        <w:rPr>
          <w:rFonts w:hint="eastAsia"/>
        </w:rPr>
        <w:t>彈性開放農業外勞以</w:t>
      </w:r>
      <w:proofErr w:type="gramStart"/>
      <w:r w:rsidR="00BA00CE" w:rsidRPr="00BA00CE">
        <w:rPr>
          <w:rFonts w:hint="eastAsia"/>
        </w:rPr>
        <w:t>弭</w:t>
      </w:r>
      <w:proofErr w:type="gramEnd"/>
      <w:r w:rsidR="00BA00CE" w:rsidRPr="00BA00CE">
        <w:rPr>
          <w:rFonts w:hint="eastAsia"/>
        </w:rPr>
        <w:t>補勞動力不足。</w:t>
      </w:r>
    </w:p>
    <w:p w14:paraId="55885F68" w14:textId="56A4A3E9" w:rsidR="007D2CE7" w:rsidRPr="00575853" w:rsidRDefault="007D2CE7" w:rsidP="00F6454C">
      <w:pPr>
        <w:pStyle w:val="affc"/>
        <w:spacing w:before="108"/>
        <w:ind w:firstLine="520"/>
        <w:rPr>
          <w:szCs w:val="24"/>
        </w:rPr>
        <w:sectPr w:rsidR="007D2CE7" w:rsidRPr="00575853" w:rsidSect="009C2586">
          <w:headerReference w:type="even" r:id="rId23"/>
          <w:headerReference w:type="default" r:id="rId24"/>
          <w:pgSz w:w="11906" w:h="16838" w:code="9"/>
          <w:pgMar w:top="1247" w:right="1134" w:bottom="1134" w:left="1134" w:header="454" w:footer="567" w:gutter="454"/>
          <w:cols w:space="425"/>
          <w:docGrid w:type="lines" w:linePitch="360"/>
        </w:sectPr>
      </w:pPr>
    </w:p>
    <w:p w14:paraId="6BC1020E" w14:textId="27C4294A" w:rsidR="00E42BD2" w:rsidRPr="00575853" w:rsidRDefault="008442C7" w:rsidP="001345A3">
      <w:pPr>
        <w:pStyle w:val="affe"/>
      </w:pPr>
      <w:bookmarkStart w:id="80" w:name="_Toc424216783"/>
      <w:bookmarkStart w:id="81" w:name="_Toc511048948"/>
      <w:bookmarkStart w:id="82" w:name="_Toc5219776"/>
      <w:bookmarkStart w:id="83" w:name="_Toc5220035"/>
      <w:bookmarkStart w:id="84" w:name="_Toc98751698"/>
      <w:r w:rsidRPr="00575853">
        <w:rPr>
          <w:rFonts w:hint="eastAsia"/>
        </w:rPr>
        <w:lastRenderedPageBreak/>
        <w:t>第三章　各產業調查推估成果</w:t>
      </w:r>
      <w:bookmarkEnd w:id="80"/>
      <w:bookmarkEnd w:id="81"/>
      <w:bookmarkEnd w:id="82"/>
      <w:bookmarkEnd w:id="83"/>
      <w:bookmarkEnd w:id="84"/>
    </w:p>
    <w:p w14:paraId="6678B4CA" w14:textId="634C65E2" w:rsidR="00C51785" w:rsidRPr="00575853" w:rsidRDefault="00623C1E" w:rsidP="00623C1E">
      <w:pPr>
        <w:pStyle w:val="af6"/>
        <w:spacing w:before="108"/>
        <w:ind w:firstLine="520"/>
        <w:rPr>
          <w:lang w:eastAsia="zh-HK"/>
        </w:rPr>
      </w:pPr>
      <w:bookmarkStart w:id="85" w:name="_Ref5310321"/>
      <w:bookmarkStart w:id="86" w:name="_Toc479690810"/>
      <w:bookmarkStart w:id="87" w:name="_Toc513124018"/>
      <w:bookmarkStart w:id="88" w:name="_Toc5206814"/>
      <w:bookmarkStart w:id="89" w:name="_Toc5219733"/>
      <w:bookmarkStart w:id="90" w:name="_Toc5219961"/>
      <w:bookmarkStart w:id="91" w:name="_Toc5220111"/>
      <w:bookmarkStart w:id="92" w:name="_Toc5220193"/>
      <w:r w:rsidRPr="00575853">
        <w:rPr>
          <w:rFonts w:hint="eastAsia"/>
        </w:rPr>
        <w:t>本章就各產業別</w:t>
      </w:r>
      <w:proofErr w:type="gramStart"/>
      <w:r w:rsidRPr="00575853">
        <w:rPr>
          <w:rFonts w:hint="eastAsia"/>
        </w:rPr>
        <w:t>之</w:t>
      </w:r>
      <w:proofErr w:type="gramEnd"/>
      <w:r w:rsidRPr="00575853">
        <w:rPr>
          <w:rFonts w:hint="eastAsia"/>
        </w:rPr>
        <w:t>產業調查範疇、產業發展趨勢、人才量化供需推估、欠缺職務之人才質性需求調查</w:t>
      </w:r>
      <w:r w:rsidR="00053953" w:rsidRPr="00575853">
        <w:rPr>
          <w:rFonts w:hint="eastAsia"/>
        </w:rPr>
        <w:t>等</w:t>
      </w:r>
      <w:r w:rsidR="00F4588B" w:rsidRPr="00575853">
        <w:rPr>
          <w:rFonts w:hint="eastAsia"/>
        </w:rPr>
        <w:t>4</w:t>
      </w:r>
      <w:r w:rsidR="00053953" w:rsidRPr="00575853">
        <w:rPr>
          <w:rFonts w:hint="eastAsia"/>
        </w:rPr>
        <w:t>面</w:t>
      </w:r>
      <w:r w:rsidRPr="00575853">
        <w:rPr>
          <w:rFonts w:hint="eastAsia"/>
        </w:rPr>
        <w:t>向進行</w:t>
      </w:r>
      <w:r w:rsidR="00F67485" w:rsidRPr="00575853">
        <w:rPr>
          <w:rFonts w:hint="eastAsia"/>
          <w:lang w:eastAsia="zh-HK"/>
        </w:rPr>
        <w:t>成果</w:t>
      </w:r>
      <w:r w:rsidRPr="00575853">
        <w:rPr>
          <w:rFonts w:hint="eastAsia"/>
        </w:rPr>
        <w:t>說明，</w:t>
      </w:r>
      <w:r w:rsidR="008B010C" w:rsidRPr="00575853">
        <w:rPr>
          <w:rFonts w:hint="eastAsia"/>
          <w:lang w:eastAsia="zh-HK"/>
        </w:rPr>
        <w:t>各產業之主管機關及辦理調查執行單位如</w:t>
      </w:r>
      <w:r w:rsidR="008B010C" w:rsidRPr="00827C16">
        <w:rPr>
          <w:lang w:eastAsia="zh-HK"/>
        </w:rPr>
        <w:fldChar w:fldCharType="begin"/>
      </w:r>
      <w:r w:rsidR="008B010C" w:rsidRPr="00827C16">
        <w:rPr>
          <w:lang w:eastAsia="zh-HK"/>
        </w:rPr>
        <w:instrText xml:space="preserve"> </w:instrText>
      </w:r>
      <w:r w:rsidR="008B010C" w:rsidRPr="00827C16">
        <w:rPr>
          <w:rFonts w:hint="eastAsia"/>
          <w:lang w:eastAsia="zh-HK"/>
        </w:rPr>
        <w:instrText>REF _Ref34060073 \h</w:instrText>
      </w:r>
      <w:r w:rsidR="008B010C" w:rsidRPr="00827C16">
        <w:rPr>
          <w:lang w:eastAsia="zh-HK"/>
        </w:rPr>
        <w:instrText xml:space="preserve"> </w:instrText>
      </w:r>
      <w:r w:rsidR="008B010C" w:rsidRPr="00827C16">
        <w:rPr>
          <w:lang w:eastAsia="zh-HK"/>
        </w:rPr>
      </w:r>
      <w:r w:rsidR="008B010C" w:rsidRPr="00827C16">
        <w:rPr>
          <w:lang w:eastAsia="zh-HK"/>
        </w:rPr>
        <w:fldChar w:fldCharType="separate"/>
      </w:r>
      <w:r w:rsidR="00FC0D52" w:rsidRPr="00827C16">
        <w:t>表</w:t>
      </w:r>
      <w:r w:rsidR="00FC0D52">
        <w:rPr>
          <w:noProof/>
        </w:rPr>
        <w:t>5</w:t>
      </w:r>
      <w:r w:rsidR="008B010C" w:rsidRPr="00827C16">
        <w:rPr>
          <w:lang w:eastAsia="zh-HK"/>
        </w:rPr>
        <w:fldChar w:fldCharType="end"/>
      </w:r>
      <w:r w:rsidR="00CC34D1" w:rsidRPr="00575853">
        <w:rPr>
          <w:rFonts w:hint="eastAsia"/>
          <w:lang w:eastAsia="zh-HK"/>
        </w:rPr>
        <w:t>所示</w:t>
      </w:r>
      <w:r w:rsidR="00C51785" w:rsidRPr="00575853">
        <w:rPr>
          <w:rFonts w:hint="eastAsia"/>
          <w:lang w:eastAsia="zh-HK"/>
        </w:rPr>
        <w:t>。</w:t>
      </w:r>
    </w:p>
    <w:p w14:paraId="3FBCA431" w14:textId="77777777" w:rsidR="00802C3C" w:rsidRPr="00575853" w:rsidRDefault="00A7080B" w:rsidP="00C51785">
      <w:pPr>
        <w:pStyle w:val="af6"/>
        <w:spacing w:before="108"/>
        <w:ind w:firstLine="520"/>
      </w:pPr>
      <w:r w:rsidRPr="00575853">
        <w:rPr>
          <w:rFonts w:hint="eastAsia"/>
          <w:lang w:eastAsia="zh-HK"/>
        </w:rPr>
        <w:t>有關</w:t>
      </w:r>
      <w:r w:rsidR="00C51785" w:rsidRPr="00575853">
        <w:rPr>
          <w:rFonts w:hint="eastAsia"/>
          <w:lang w:eastAsia="zh-HK"/>
        </w:rPr>
        <w:t>各產業之</w:t>
      </w:r>
      <w:r w:rsidR="00623C1E" w:rsidRPr="00575853">
        <w:rPr>
          <w:rFonts w:hint="eastAsia"/>
        </w:rPr>
        <w:t>推估假設與方法</w:t>
      </w:r>
      <w:r w:rsidRPr="00575853">
        <w:rPr>
          <w:rFonts w:hint="eastAsia"/>
        </w:rPr>
        <w:t>，</w:t>
      </w:r>
      <w:r w:rsidRPr="00575853">
        <w:rPr>
          <w:rFonts w:hint="eastAsia"/>
          <w:lang w:eastAsia="zh-HK"/>
        </w:rPr>
        <w:t>請</w:t>
      </w:r>
      <w:r w:rsidR="00623C1E" w:rsidRPr="00575853">
        <w:rPr>
          <w:rFonts w:hint="eastAsia"/>
        </w:rPr>
        <w:t>至本會「產業人力供需資訊網」查閱各產業之報告書</w:t>
      </w:r>
      <w:r w:rsidR="00623C1E" w:rsidRPr="00575853">
        <w:rPr>
          <w:rStyle w:val="af1"/>
        </w:rPr>
        <w:footnoteReference w:id="7"/>
      </w:r>
      <w:r w:rsidR="00623C1E" w:rsidRPr="00575853">
        <w:rPr>
          <w:rFonts w:hint="eastAsia"/>
        </w:rPr>
        <w:t>。其中，在人才量化供需推估部分，由於大部分之供給面</w:t>
      </w:r>
      <w:proofErr w:type="gramStart"/>
      <w:r w:rsidR="00623C1E" w:rsidRPr="00575853">
        <w:rPr>
          <w:rFonts w:hint="eastAsia"/>
        </w:rPr>
        <w:t>推估係以</w:t>
      </w:r>
      <w:proofErr w:type="gramEnd"/>
      <w:r w:rsidR="00623C1E" w:rsidRPr="00575853">
        <w:rPr>
          <w:rFonts w:hint="eastAsia"/>
        </w:rPr>
        <w:t>學校相關科系畢業生人數，輔以問卷得出相關科系投入特定產業之意願比率，進而推算出該產業「潛在」可投入之人數，然實際投</w:t>
      </w:r>
      <w:r w:rsidR="00157E67" w:rsidRPr="00575853">
        <w:rPr>
          <w:rFonts w:hint="eastAsia"/>
        </w:rPr>
        <w:t>入該產業與否，仍受能力、薪資報酬、產業前景、工作環境等因素影響</w:t>
      </w:r>
      <w:r w:rsidR="00DC612F">
        <w:rPr>
          <w:rFonts w:hint="eastAsia"/>
        </w:rPr>
        <w:t>。</w:t>
      </w:r>
      <w:proofErr w:type="gramStart"/>
      <w:r w:rsidR="00157E67" w:rsidRPr="00575853">
        <w:rPr>
          <w:rFonts w:hint="eastAsia"/>
        </w:rPr>
        <w:t>鑒此</w:t>
      </w:r>
      <w:proofErr w:type="gramEnd"/>
      <w:r w:rsidR="00157E67" w:rsidRPr="00575853">
        <w:rPr>
          <w:rFonts w:hint="eastAsia"/>
        </w:rPr>
        <w:t>，</w:t>
      </w:r>
      <w:r w:rsidR="00623C1E" w:rsidRPr="00575853">
        <w:rPr>
          <w:rFonts w:hint="eastAsia"/>
        </w:rPr>
        <w:t>供給面推估結果可做為未來該產業人力投入可能數量之參考（未考慮人才素質狀況），並非實際能夠投入之數量，</w:t>
      </w:r>
      <w:proofErr w:type="gramStart"/>
      <w:r w:rsidR="00623C1E" w:rsidRPr="00575853">
        <w:rPr>
          <w:rFonts w:hint="eastAsia"/>
        </w:rPr>
        <w:t>爰</w:t>
      </w:r>
      <w:proofErr w:type="gramEnd"/>
      <w:r w:rsidR="00623C1E" w:rsidRPr="00575853">
        <w:rPr>
          <w:rFonts w:hint="eastAsia"/>
        </w:rPr>
        <w:t>於引用數據時，應謹慎使用。</w:t>
      </w:r>
    </w:p>
    <w:p w14:paraId="42F3BA7A" w14:textId="19DEC3E3" w:rsidR="002608DF" w:rsidRPr="00575853" w:rsidRDefault="002608DF" w:rsidP="002608DF">
      <w:pPr>
        <w:pStyle w:val="-0"/>
        <w:spacing w:before="0" w:beforeAutospacing="0"/>
      </w:pPr>
      <w:bookmarkStart w:id="93" w:name="_Ref34060073"/>
      <w:bookmarkStart w:id="94" w:name="_Ref34060070"/>
      <w:bookmarkStart w:id="95" w:name="_Toc35353965"/>
      <w:bookmarkStart w:id="96" w:name="_Toc99528341"/>
      <w:r w:rsidRPr="00827C16">
        <w:t>表</w:t>
      </w:r>
      <w:fldSimple w:instr=" SEQ 表 \* ARABIC ">
        <w:r w:rsidR="00FC0D52">
          <w:rPr>
            <w:noProof/>
          </w:rPr>
          <w:t>5</w:t>
        </w:r>
      </w:fldSimple>
      <w:bookmarkEnd w:id="93"/>
      <w:r w:rsidRPr="00575853">
        <w:rPr>
          <w:rFonts w:hint="eastAsia"/>
        </w:rPr>
        <w:t xml:space="preserve">　重點產業人才供需調查及推估主管機關與調查執行單位</w:t>
      </w:r>
      <w:bookmarkEnd w:id="94"/>
      <w:bookmarkEnd w:id="95"/>
      <w:bookmarkEnd w:id="96"/>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67"/>
        <w:gridCol w:w="2388"/>
        <w:gridCol w:w="980"/>
        <w:gridCol w:w="5343"/>
      </w:tblGrid>
      <w:tr w:rsidR="00E948FE" w:rsidRPr="00365974" w14:paraId="34216CC6" w14:textId="77777777" w:rsidTr="009311CF">
        <w:trPr>
          <w:trHeight w:val="240"/>
          <w:tblHeader/>
          <w:jc w:val="center"/>
        </w:trPr>
        <w:tc>
          <w:tcPr>
            <w:tcW w:w="254" w:type="pct"/>
            <w:tcBorders>
              <w:bottom w:val="single" w:sz="2" w:space="0" w:color="auto"/>
            </w:tcBorders>
            <w:shd w:val="clear" w:color="auto" w:fill="DAEEF3"/>
            <w:vAlign w:val="center"/>
          </w:tcPr>
          <w:p w14:paraId="1B45A986" w14:textId="77777777" w:rsidR="002608DF" w:rsidRPr="00365974" w:rsidRDefault="002608DF" w:rsidP="000D4EC8">
            <w:pPr>
              <w:keepNext/>
              <w:widowControl/>
              <w:snapToGrid w:val="0"/>
              <w:spacing w:line="340" w:lineRule="exact"/>
              <w:ind w:leftChars="-50" w:left="-120" w:rightChars="-50" w:right="-12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項次</w:t>
            </w:r>
          </w:p>
        </w:tc>
        <w:tc>
          <w:tcPr>
            <w:tcW w:w="1301" w:type="pct"/>
            <w:tcBorders>
              <w:bottom w:val="single" w:sz="2" w:space="0" w:color="auto"/>
            </w:tcBorders>
            <w:shd w:val="clear" w:color="auto" w:fill="DAEEF3"/>
            <w:vAlign w:val="center"/>
          </w:tcPr>
          <w:p w14:paraId="5A852CEE" w14:textId="77777777" w:rsidR="002608DF" w:rsidRPr="00365974" w:rsidRDefault="002608DF" w:rsidP="000D4EC8">
            <w:pPr>
              <w:keepNext/>
              <w:widowControl/>
              <w:snapToGrid w:val="0"/>
              <w:spacing w:line="340" w:lineRule="exact"/>
              <w:jc w:val="center"/>
              <w:rPr>
                <w:rFonts w:ascii="微軟正黑體" w:eastAsia="微軟正黑體" w:hAnsi="微軟正黑體" w:cs="Arial"/>
                <w:kern w:val="0"/>
                <w:sz w:val="23"/>
                <w:szCs w:val="23"/>
              </w:rPr>
            </w:pPr>
            <w:r w:rsidRPr="00365974">
              <w:rPr>
                <w:rFonts w:ascii="微軟正黑體" w:eastAsia="微軟正黑體" w:hAnsi="微軟正黑體" w:cs="Arial"/>
                <w:kern w:val="0"/>
                <w:sz w:val="23"/>
                <w:szCs w:val="23"/>
              </w:rPr>
              <w:t>重點產業</w:t>
            </w:r>
            <w:r w:rsidRPr="00365974">
              <w:rPr>
                <w:rFonts w:ascii="微軟正黑體" w:eastAsia="微軟正黑體" w:hAnsi="微軟正黑體" w:cs="Arial" w:hint="eastAsia"/>
                <w:kern w:val="0"/>
                <w:sz w:val="23"/>
                <w:szCs w:val="23"/>
              </w:rPr>
              <w:t>別</w:t>
            </w:r>
          </w:p>
        </w:tc>
        <w:tc>
          <w:tcPr>
            <w:tcW w:w="534" w:type="pct"/>
            <w:tcBorders>
              <w:bottom w:val="single" w:sz="2" w:space="0" w:color="auto"/>
            </w:tcBorders>
            <w:shd w:val="clear" w:color="auto" w:fill="DAEEF3"/>
            <w:vAlign w:val="center"/>
          </w:tcPr>
          <w:p w14:paraId="42198997" w14:textId="77777777" w:rsidR="002608DF" w:rsidRPr="00365974" w:rsidRDefault="002608DF" w:rsidP="000D4EC8">
            <w:pPr>
              <w:keepNext/>
              <w:widowControl/>
              <w:snapToGrid w:val="0"/>
              <w:spacing w:line="340" w:lineRule="exact"/>
              <w:ind w:leftChars="-20" w:left="-48" w:rightChars="-20" w:right="-48"/>
              <w:jc w:val="center"/>
              <w:rPr>
                <w:rFonts w:ascii="微軟正黑體" w:eastAsia="微軟正黑體" w:hAnsi="微軟正黑體" w:cs="Arial"/>
                <w:kern w:val="0"/>
                <w:sz w:val="23"/>
                <w:szCs w:val="23"/>
              </w:rPr>
            </w:pPr>
            <w:r w:rsidRPr="00365974">
              <w:rPr>
                <w:rFonts w:ascii="微軟正黑體" w:eastAsia="微軟正黑體" w:hAnsi="微軟正黑體" w:cs="Arial"/>
                <w:kern w:val="0"/>
                <w:sz w:val="23"/>
                <w:szCs w:val="23"/>
              </w:rPr>
              <w:t>主管機關</w:t>
            </w:r>
          </w:p>
        </w:tc>
        <w:tc>
          <w:tcPr>
            <w:tcW w:w="2911" w:type="pct"/>
            <w:tcBorders>
              <w:bottom w:val="single" w:sz="2" w:space="0" w:color="auto"/>
            </w:tcBorders>
            <w:shd w:val="clear" w:color="auto" w:fill="DAEEF3"/>
            <w:vAlign w:val="center"/>
          </w:tcPr>
          <w:p w14:paraId="68C04B9B" w14:textId="77777777" w:rsidR="002608DF" w:rsidRPr="00365974" w:rsidRDefault="002608DF" w:rsidP="000D4EC8">
            <w:pPr>
              <w:keepNext/>
              <w:widowControl/>
              <w:snapToGrid w:val="0"/>
              <w:spacing w:line="340" w:lineRule="exact"/>
              <w:ind w:leftChars="-20" w:left="-48" w:rightChars="-20" w:right="-48"/>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調查執行單位</w:t>
            </w:r>
          </w:p>
        </w:tc>
      </w:tr>
      <w:tr w:rsidR="00E65F05" w:rsidRPr="00365974" w14:paraId="7D71E544" w14:textId="77777777" w:rsidTr="000D4EC8">
        <w:trPr>
          <w:jc w:val="center"/>
        </w:trPr>
        <w:tc>
          <w:tcPr>
            <w:tcW w:w="254" w:type="pct"/>
            <w:shd w:val="clear" w:color="auto" w:fill="auto"/>
            <w:vAlign w:val="center"/>
          </w:tcPr>
          <w:p w14:paraId="0156BE40" w14:textId="77777777" w:rsidR="00E65F05" w:rsidRPr="00365974" w:rsidRDefault="00E65F05" w:rsidP="000D4EC8">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w:t>
            </w:r>
          </w:p>
        </w:tc>
        <w:tc>
          <w:tcPr>
            <w:tcW w:w="1301" w:type="pct"/>
            <w:tcBorders>
              <w:bottom w:val="single" w:sz="4" w:space="0" w:color="auto"/>
            </w:tcBorders>
            <w:shd w:val="clear" w:color="auto" w:fill="auto"/>
            <w:vAlign w:val="center"/>
          </w:tcPr>
          <w:p w14:paraId="77CD5A50" w14:textId="77777777" w:rsidR="00E65F05" w:rsidRPr="00365974" w:rsidRDefault="00E65F05" w:rsidP="000D4EC8">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IC設計產業</w:t>
            </w:r>
          </w:p>
        </w:tc>
        <w:tc>
          <w:tcPr>
            <w:tcW w:w="534" w:type="pct"/>
            <w:vMerge w:val="restart"/>
            <w:shd w:val="clear" w:color="auto" w:fill="auto"/>
            <w:vAlign w:val="center"/>
          </w:tcPr>
          <w:p w14:paraId="1C0EB0B1" w14:textId="77777777" w:rsidR="00E65F05" w:rsidRPr="00365974" w:rsidRDefault="00E65F05" w:rsidP="000D4EC8">
            <w:pPr>
              <w:snapToGrid w:val="0"/>
              <w:spacing w:line="340" w:lineRule="exact"/>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經濟部</w:t>
            </w:r>
          </w:p>
        </w:tc>
        <w:tc>
          <w:tcPr>
            <w:tcW w:w="2911" w:type="pct"/>
            <w:shd w:val="clear" w:color="auto" w:fill="auto"/>
            <w:vAlign w:val="center"/>
          </w:tcPr>
          <w:p w14:paraId="7A9D3E74" w14:textId="77777777" w:rsidR="00E65F05" w:rsidRPr="00365974" w:rsidRDefault="00E65F05" w:rsidP="000D4EC8">
            <w:pPr>
              <w:pStyle w:val="a6"/>
              <w:keepNext/>
              <w:widowControl/>
              <w:snapToGrid w:val="0"/>
              <w:spacing w:line="340" w:lineRule="exact"/>
              <w:ind w:leftChars="0" w:left="230" w:hangingChars="100" w:hanging="230"/>
              <w:jc w:val="both"/>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財團法人資訊工業策進會</w:t>
            </w:r>
          </w:p>
        </w:tc>
      </w:tr>
      <w:tr w:rsidR="00E65F05" w:rsidRPr="00365974" w14:paraId="626DF640" w14:textId="77777777" w:rsidTr="000D4EC8">
        <w:trPr>
          <w:jc w:val="center"/>
        </w:trPr>
        <w:tc>
          <w:tcPr>
            <w:tcW w:w="254" w:type="pct"/>
            <w:shd w:val="clear" w:color="auto" w:fill="auto"/>
            <w:vAlign w:val="center"/>
          </w:tcPr>
          <w:p w14:paraId="15756F19" w14:textId="77777777" w:rsidR="00E65F05" w:rsidRPr="00365974" w:rsidRDefault="00E65F05" w:rsidP="000D4EC8">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2</w:t>
            </w:r>
          </w:p>
        </w:tc>
        <w:tc>
          <w:tcPr>
            <w:tcW w:w="1301" w:type="pct"/>
            <w:shd w:val="clear" w:color="auto" w:fill="auto"/>
            <w:vAlign w:val="center"/>
          </w:tcPr>
          <w:p w14:paraId="5533BC44" w14:textId="77777777" w:rsidR="00E65F05" w:rsidRPr="00365974" w:rsidRDefault="00E65F05" w:rsidP="000D4EC8">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通訊產業</w:t>
            </w:r>
          </w:p>
        </w:tc>
        <w:tc>
          <w:tcPr>
            <w:tcW w:w="534" w:type="pct"/>
            <w:vMerge/>
            <w:shd w:val="clear" w:color="auto" w:fill="auto"/>
            <w:vAlign w:val="center"/>
          </w:tcPr>
          <w:p w14:paraId="3CCA60A8" w14:textId="77777777" w:rsidR="00E65F05" w:rsidRPr="00365974" w:rsidRDefault="00E65F05" w:rsidP="000D4EC8">
            <w:pPr>
              <w:pStyle w:val="a6"/>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3AEAF2B6" w14:textId="77777777" w:rsidR="00E65F05" w:rsidRPr="00365974" w:rsidRDefault="00E65F05" w:rsidP="000D4EC8">
            <w:pPr>
              <w:pStyle w:val="a6"/>
              <w:keepNext/>
              <w:widowControl/>
              <w:snapToGrid w:val="0"/>
              <w:spacing w:line="340" w:lineRule="exact"/>
              <w:ind w:leftChars="0" w:left="230" w:hangingChars="100" w:hanging="230"/>
              <w:jc w:val="both"/>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財團法人工業技術研究院</w:t>
            </w:r>
          </w:p>
        </w:tc>
      </w:tr>
      <w:tr w:rsidR="00E65F05" w:rsidRPr="00365974" w14:paraId="65025C6D" w14:textId="77777777" w:rsidTr="000D4EC8">
        <w:trPr>
          <w:jc w:val="center"/>
        </w:trPr>
        <w:tc>
          <w:tcPr>
            <w:tcW w:w="254" w:type="pct"/>
            <w:shd w:val="clear" w:color="auto" w:fill="auto"/>
            <w:vAlign w:val="center"/>
          </w:tcPr>
          <w:p w14:paraId="2F8CCFB1"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3</w:t>
            </w:r>
          </w:p>
        </w:tc>
        <w:tc>
          <w:tcPr>
            <w:tcW w:w="1301" w:type="pct"/>
            <w:shd w:val="clear" w:color="auto" w:fill="auto"/>
            <w:vAlign w:val="center"/>
          </w:tcPr>
          <w:p w14:paraId="480875FE" w14:textId="5476C278" w:rsidR="00E65F05" w:rsidRPr="00365974" w:rsidRDefault="00E65F05" w:rsidP="009311CF">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智慧機械產業</w:t>
            </w:r>
          </w:p>
        </w:tc>
        <w:tc>
          <w:tcPr>
            <w:tcW w:w="534" w:type="pct"/>
            <w:vMerge/>
            <w:shd w:val="clear" w:color="auto" w:fill="auto"/>
            <w:vAlign w:val="center"/>
          </w:tcPr>
          <w:p w14:paraId="07A37010" w14:textId="77777777" w:rsidR="00E65F05" w:rsidRPr="00365974" w:rsidRDefault="00E65F05" w:rsidP="009311CF">
            <w:pPr>
              <w:pStyle w:val="a6"/>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240EC0AC" w14:textId="4B8AD7DD" w:rsidR="00E65F05" w:rsidRPr="00A9377C"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color w:val="FF0000"/>
                <w:kern w:val="0"/>
                <w:sz w:val="23"/>
                <w:szCs w:val="23"/>
              </w:rPr>
            </w:pPr>
            <w:r w:rsidRPr="006C71D3">
              <w:rPr>
                <w:rFonts w:ascii="微軟正黑體" w:eastAsia="微軟正黑體" w:hAnsi="微軟正黑體" w:cs="Arial" w:hint="eastAsia"/>
                <w:kern w:val="0"/>
                <w:sz w:val="23"/>
                <w:szCs w:val="23"/>
              </w:rPr>
              <w:t>財團法人工業技術研究院</w:t>
            </w:r>
          </w:p>
        </w:tc>
      </w:tr>
      <w:tr w:rsidR="00E65F05" w:rsidRPr="00365974" w14:paraId="75F07EB5" w14:textId="77777777" w:rsidTr="000D4EC8">
        <w:trPr>
          <w:jc w:val="center"/>
        </w:trPr>
        <w:tc>
          <w:tcPr>
            <w:tcW w:w="254" w:type="pct"/>
            <w:shd w:val="clear" w:color="auto" w:fill="auto"/>
            <w:vAlign w:val="center"/>
          </w:tcPr>
          <w:p w14:paraId="26A0A88D"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4</w:t>
            </w:r>
          </w:p>
        </w:tc>
        <w:tc>
          <w:tcPr>
            <w:tcW w:w="1301" w:type="pct"/>
            <w:shd w:val="clear" w:color="auto" w:fill="auto"/>
            <w:vAlign w:val="center"/>
          </w:tcPr>
          <w:p w14:paraId="7C6EF2B9" w14:textId="6B0F50EE" w:rsidR="00E65F05" w:rsidRPr="00365974" w:rsidRDefault="00E65F05" w:rsidP="009311CF">
            <w:pPr>
              <w:pStyle w:val="a6"/>
              <w:widowControl/>
              <w:snapToGrid w:val="0"/>
              <w:spacing w:line="300" w:lineRule="exact"/>
              <w:ind w:leftChars="0" w:left="0"/>
              <w:jc w:val="both"/>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人工智慧應用服務產業</w:t>
            </w:r>
          </w:p>
        </w:tc>
        <w:tc>
          <w:tcPr>
            <w:tcW w:w="534" w:type="pct"/>
            <w:vMerge/>
            <w:shd w:val="clear" w:color="auto" w:fill="auto"/>
            <w:vAlign w:val="center"/>
          </w:tcPr>
          <w:p w14:paraId="4762AAAD" w14:textId="77777777" w:rsidR="00E65F05" w:rsidRPr="00365974" w:rsidRDefault="00E65F05" w:rsidP="009311CF">
            <w:pPr>
              <w:pStyle w:val="a6"/>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2F3A9846" w14:textId="0C3A817B" w:rsidR="00E65F05" w:rsidRPr="00FA2503"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color w:val="FF0000"/>
                <w:kern w:val="0"/>
                <w:sz w:val="23"/>
                <w:szCs w:val="23"/>
              </w:rPr>
            </w:pPr>
            <w:r w:rsidRPr="00FA2503">
              <w:rPr>
                <w:rFonts w:ascii="微軟正黑體" w:eastAsia="微軟正黑體" w:hAnsi="微軟正黑體" w:cs="Arial" w:hint="eastAsia"/>
                <w:kern w:val="0"/>
                <w:sz w:val="23"/>
                <w:szCs w:val="23"/>
              </w:rPr>
              <w:t>財團法人資訊工業策進會</w:t>
            </w:r>
          </w:p>
        </w:tc>
      </w:tr>
      <w:tr w:rsidR="00E65F05" w:rsidRPr="00365974" w14:paraId="1F31D1C4" w14:textId="77777777" w:rsidTr="000D4EC8">
        <w:trPr>
          <w:jc w:val="center"/>
        </w:trPr>
        <w:tc>
          <w:tcPr>
            <w:tcW w:w="254" w:type="pct"/>
            <w:shd w:val="clear" w:color="auto" w:fill="auto"/>
            <w:vAlign w:val="center"/>
          </w:tcPr>
          <w:p w14:paraId="2639D852"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5</w:t>
            </w:r>
          </w:p>
        </w:tc>
        <w:tc>
          <w:tcPr>
            <w:tcW w:w="1301" w:type="pct"/>
            <w:shd w:val="clear" w:color="auto" w:fill="auto"/>
            <w:vAlign w:val="center"/>
          </w:tcPr>
          <w:p w14:paraId="142C914A" w14:textId="27D0F2B1" w:rsidR="00E65F05" w:rsidRPr="00365974" w:rsidRDefault="00E65F05" w:rsidP="009311CF">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太陽光電產業</w:t>
            </w:r>
          </w:p>
        </w:tc>
        <w:tc>
          <w:tcPr>
            <w:tcW w:w="534" w:type="pct"/>
            <w:vMerge/>
            <w:shd w:val="clear" w:color="auto" w:fill="auto"/>
            <w:vAlign w:val="center"/>
          </w:tcPr>
          <w:p w14:paraId="0CCE9303" w14:textId="77777777" w:rsidR="00E65F05" w:rsidRPr="00365974" w:rsidRDefault="00E65F05" w:rsidP="009311CF">
            <w:pPr>
              <w:pStyle w:val="a6"/>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6BEA865F" w14:textId="45FF2D6D" w:rsidR="00E65F05" w:rsidRPr="00A9377C"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color w:val="FF0000"/>
                <w:kern w:val="0"/>
                <w:sz w:val="23"/>
                <w:szCs w:val="23"/>
              </w:rPr>
            </w:pPr>
            <w:r w:rsidRPr="00FA2503">
              <w:rPr>
                <w:rFonts w:ascii="微軟正黑體" w:eastAsia="微軟正黑體" w:hAnsi="微軟正黑體" w:cs="Arial" w:hint="eastAsia"/>
                <w:kern w:val="0"/>
                <w:sz w:val="23"/>
                <w:szCs w:val="23"/>
              </w:rPr>
              <w:t>財團法人工業技術研究院</w:t>
            </w:r>
          </w:p>
        </w:tc>
      </w:tr>
      <w:tr w:rsidR="00E65F05" w:rsidRPr="00365974" w14:paraId="46922B30" w14:textId="77777777" w:rsidTr="00C439D8">
        <w:trPr>
          <w:jc w:val="center"/>
        </w:trPr>
        <w:tc>
          <w:tcPr>
            <w:tcW w:w="254" w:type="pct"/>
            <w:shd w:val="clear" w:color="auto" w:fill="auto"/>
            <w:vAlign w:val="center"/>
          </w:tcPr>
          <w:p w14:paraId="55490B5E"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6</w:t>
            </w:r>
          </w:p>
        </w:tc>
        <w:tc>
          <w:tcPr>
            <w:tcW w:w="1301" w:type="pct"/>
            <w:shd w:val="clear" w:color="auto" w:fill="auto"/>
            <w:vAlign w:val="center"/>
          </w:tcPr>
          <w:p w14:paraId="6E45F3B5" w14:textId="781109D9" w:rsidR="00E65F05" w:rsidRPr="00365974" w:rsidRDefault="00E65F05" w:rsidP="009311CF">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航空產業</w:t>
            </w:r>
          </w:p>
        </w:tc>
        <w:tc>
          <w:tcPr>
            <w:tcW w:w="534" w:type="pct"/>
            <w:vMerge/>
            <w:shd w:val="clear" w:color="auto" w:fill="auto"/>
            <w:vAlign w:val="center"/>
          </w:tcPr>
          <w:p w14:paraId="0CA34970" w14:textId="77777777" w:rsidR="00E65F05" w:rsidRPr="00365974" w:rsidRDefault="00E65F05" w:rsidP="009311CF">
            <w:pPr>
              <w:pStyle w:val="a6"/>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6F4509B4" w14:textId="5114AA32" w:rsidR="00E65F05" w:rsidRPr="002C31EF"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kern w:val="0"/>
                <w:sz w:val="23"/>
                <w:szCs w:val="23"/>
              </w:rPr>
            </w:pPr>
            <w:r w:rsidRPr="002C31EF">
              <w:rPr>
                <w:rFonts w:ascii="微軟正黑體" w:eastAsia="微軟正黑體" w:hAnsi="微軟正黑體" w:cs="Arial" w:hint="eastAsia"/>
                <w:kern w:val="0"/>
                <w:sz w:val="23"/>
                <w:szCs w:val="23"/>
              </w:rPr>
              <w:t>經濟部航太產業發展推動小組</w:t>
            </w:r>
          </w:p>
        </w:tc>
      </w:tr>
      <w:tr w:rsidR="00E65F05" w:rsidRPr="00365974" w14:paraId="591EAABC" w14:textId="77777777" w:rsidTr="000D4EC8">
        <w:trPr>
          <w:jc w:val="center"/>
        </w:trPr>
        <w:tc>
          <w:tcPr>
            <w:tcW w:w="254" w:type="pct"/>
            <w:shd w:val="clear" w:color="auto" w:fill="auto"/>
            <w:vAlign w:val="center"/>
          </w:tcPr>
          <w:p w14:paraId="708FA062"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7</w:t>
            </w:r>
          </w:p>
        </w:tc>
        <w:tc>
          <w:tcPr>
            <w:tcW w:w="1301" w:type="pct"/>
            <w:shd w:val="clear" w:color="auto" w:fill="auto"/>
            <w:vAlign w:val="center"/>
          </w:tcPr>
          <w:p w14:paraId="5108C889" w14:textId="40B3B85A" w:rsidR="00E65F05" w:rsidRPr="00365974" w:rsidRDefault="00E65F05" w:rsidP="009311CF">
            <w:pPr>
              <w:pStyle w:val="a6"/>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造船產業</w:t>
            </w:r>
          </w:p>
        </w:tc>
        <w:tc>
          <w:tcPr>
            <w:tcW w:w="534" w:type="pct"/>
            <w:vMerge/>
            <w:shd w:val="clear" w:color="auto" w:fill="auto"/>
            <w:vAlign w:val="center"/>
          </w:tcPr>
          <w:p w14:paraId="59021033" w14:textId="77777777" w:rsidR="00E65F05" w:rsidRPr="00365974" w:rsidRDefault="00E65F05" w:rsidP="009311CF">
            <w:pPr>
              <w:pStyle w:val="a6"/>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3F346BF7" w14:textId="20D215BC" w:rsidR="00E65F05" w:rsidRPr="00A9377C"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color w:val="FF0000"/>
                <w:kern w:val="0"/>
                <w:sz w:val="23"/>
                <w:szCs w:val="23"/>
              </w:rPr>
            </w:pPr>
            <w:r w:rsidRPr="00A042A3">
              <w:rPr>
                <w:rFonts w:ascii="微軟正黑體" w:eastAsia="微軟正黑體" w:hAnsi="微軟正黑體" w:cs="Arial" w:hint="eastAsia"/>
                <w:kern w:val="0"/>
                <w:sz w:val="23"/>
                <w:szCs w:val="23"/>
              </w:rPr>
              <w:t>財團法人船舶暨海洋產業研發中心</w:t>
            </w:r>
          </w:p>
        </w:tc>
      </w:tr>
      <w:tr w:rsidR="00E65F05" w:rsidRPr="00365974" w14:paraId="5F758C6F" w14:textId="77777777" w:rsidTr="000D4EC8">
        <w:trPr>
          <w:trHeight w:val="48"/>
          <w:jc w:val="center"/>
        </w:trPr>
        <w:tc>
          <w:tcPr>
            <w:tcW w:w="254" w:type="pct"/>
            <w:shd w:val="clear" w:color="auto" w:fill="auto"/>
            <w:vAlign w:val="center"/>
          </w:tcPr>
          <w:p w14:paraId="0888DD7F"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8</w:t>
            </w:r>
          </w:p>
        </w:tc>
        <w:tc>
          <w:tcPr>
            <w:tcW w:w="1301" w:type="pct"/>
            <w:shd w:val="clear" w:color="auto" w:fill="auto"/>
            <w:vAlign w:val="center"/>
          </w:tcPr>
          <w:p w14:paraId="05A5F388" w14:textId="1B503717" w:rsidR="00E65F05" w:rsidRPr="00365974" w:rsidRDefault="00E65F05" w:rsidP="009311CF">
            <w:pPr>
              <w:pStyle w:val="a6"/>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顯示器材料產業</w:t>
            </w:r>
          </w:p>
        </w:tc>
        <w:tc>
          <w:tcPr>
            <w:tcW w:w="534" w:type="pct"/>
            <w:vMerge/>
            <w:shd w:val="clear" w:color="auto" w:fill="auto"/>
            <w:vAlign w:val="center"/>
          </w:tcPr>
          <w:p w14:paraId="4A7C6A31" w14:textId="77777777" w:rsidR="00E65F05" w:rsidRPr="00365974" w:rsidRDefault="00E65F05" w:rsidP="009311CF">
            <w:pPr>
              <w:pStyle w:val="a6"/>
              <w:keepNext/>
              <w:snapToGrid w:val="0"/>
              <w:spacing w:line="340" w:lineRule="exact"/>
              <w:jc w:val="center"/>
              <w:rPr>
                <w:rFonts w:ascii="微軟正黑體" w:eastAsia="微軟正黑體" w:hAnsi="微軟正黑體" w:cs="Arial"/>
                <w:kern w:val="0"/>
                <w:sz w:val="23"/>
                <w:szCs w:val="23"/>
              </w:rPr>
            </w:pPr>
          </w:p>
        </w:tc>
        <w:tc>
          <w:tcPr>
            <w:tcW w:w="2911" w:type="pct"/>
            <w:tcBorders>
              <w:bottom w:val="single" w:sz="4" w:space="0" w:color="auto"/>
            </w:tcBorders>
            <w:shd w:val="clear" w:color="auto" w:fill="auto"/>
            <w:vAlign w:val="center"/>
          </w:tcPr>
          <w:p w14:paraId="2202C613" w14:textId="08319EED" w:rsidR="00E65F05" w:rsidRPr="00A9377C"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color w:val="FF0000"/>
                <w:kern w:val="0"/>
                <w:sz w:val="23"/>
                <w:szCs w:val="23"/>
              </w:rPr>
            </w:pPr>
            <w:r w:rsidRPr="00237DF0">
              <w:rPr>
                <w:rFonts w:ascii="微軟正黑體" w:eastAsia="微軟正黑體" w:hAnsi="微軟正黑體" w:cs="Arial" w:hint="eastAsia"/>
                <w:kern w:val="0"/>
                <w:sz w:val="23"/>
                <w:szCs w:val="23"/>
              </w:rPr>
              <w:t>台灣平面顯示器材料與元件產業協會</w:t>
            </w:r>
          </w:p>
        </w:tc>
      </w:tr>
      <w:tr w:rsidR="00E65F05" w:rsidRPr="00365974" w14:paraId="7A307941" w14:textId="77777777" w:rsidTr="0070354D">
        <w:trPr>
          <w:trHeight w:val="48"/>
          <w:jc w:val="center"/>
        </w:trPr>
        <w:tc>
          <w:tcPr>
            <w:tcW w:w="254" w:type="pct"/>
            <w:shd w:val="clear" w:color="auto" w:fill="auto"/>
            <w:vAlign w:val="center"/>
          </w:tcPr>
          <w:p w14:paraId="3B996DBE"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9</w:t>
            </w:r>
          </w:p>
        </w:tc>
        <w:tc>
          <w:tcPr>
            <w:tcW w:w="1301" w:type="pct"/>
            <w:shd w:val="clear" w:color="auto" w:fill="auto"/>
            <w:vAlign w:val="center"/>
          </w:tcPr>
          <w:p w14:paraId="0813EFB0" w14:textId="6F5E21E1" w:rsidR="00E65F05" w:rsidRPr="00365974" w:rsidRDefault="00E65F05" w:rsidP="009311CF">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設計服務產業</w:t>
            </w:r>
          </w:p>
        </w:tc>
        <w:tc>
          <w:tcPr>
            <w:tcW w:w="534" w:type="pct"/>
            <w:vMerge/>
            <w:shd w:val="clear" w:color="auto" w:fill="auto"/>
            <w:vAlign w:val="center"/>
          </w:tcPr>
          <w:p w14:paraId="7FDEE85C" w14:textId="77777777" w:rsidR="00E65F05" w:rsidRPr="00365974" w:rsidRDefault="00E65F05" w:rsidP="009311CF">
            <w:pPr>
              <w:pStyle w:val="a6"/>
              <w:keepNext/>
              <w:snapToGrid w:val="0"/>
              <w:spacing w:line="340" w:lineRule="exact"/>
              <w:ind w:leftChars="0" w:left="0"/>
              <w:jc w:val="center"/>
              <w:rPr>
                <w:rFonts w:ascii="微軟正黑體" w:eastAsia="微軟正黑體" w:hAnsi="微軟正黑體" w:cs="Arial"/>
                <w:kern w:val="0"/>
                <w:sz w:val="23"/>
                <w:szCs w:val="23"/>
              </w:rPr>
            </w:pPr>
          </w:p>
        </w:tc>
        <w:tc>
          <w:tcPr>
            <w:tcW w:w="2911" w:type="pct"/>
            <w:tcBorders>
              <w:top w:val="single" w:sz="4" w:space="0" w:color="auto"/>
            </w:tcBorders>
            <w:shd w:val="clear" w:color="auto" w:fill="auto"/>
          </w:tcPr>
          <w:p w14:paraId="2584FED2" w14:textId="372DEADD" w:rsidR="00E65F05" w:rsidRPr="00A9377C"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color w:val="FF0000"/>
                <w:kern w:val="0"/>
                <w:sz w:val="23"/>
                <w:szCs w:val="23"/>
              </w:rPr>
            </w:pPr>
            <w:r w:rsidRPr="00014ECD">
              <w:rPr>
                <w:rFonts w:ascii="微軟正黑體" w:eastAsia="微軟正黑體" w:hAnsi="微軟正黑體" w:cs="Arial" w:hint="eastAsia"/>
                <w:kern w:val="0"/>
                <w:sz w:val="23"/>
                <w:szCs w:val="23"/>
              </w:rPr>
              <w:t>財團法人台灣設計研究院</w:t>
            </w:r>
          </w:p>
        </w:tc>
      </w:tr>
      <w:tr w:rsidR="00E65F05" w:rsidRPr="00365974" w14:paraId="7583FA81" w14:textId="77777777" w:rsidTr="000D4EC8">
        <w:trPr>
          <w:jc w:val="center"/>
        </w:trPr>
        <w:tc>
          <w:tcPr>
            <w:tcW w:w="254" w:type="pct"/>
            <w:shd w:val="clear" w:color="auto" w:fill="auto"/>
            <w:vAlign w:val="center"/>
          </w:tcPr>
          <w:p w14:paraId="30A8B0F2" w14:textId="77777777" w:rsidR="00E65F05" w:rsidRPr="00365974" w:rsidRDefault="00E65F05" w:rsidP="009311CF">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10</w:t>
            </w:r>
          </w:p>
        </w:tc>
        <w:tc>
          <w:tcPr>
            <w:tcW w:w="1301" w:type="pct"/>
            <w:shd w:val="clear" w:color="auto" w:fill="auto"/>
            <w:vAlign w:val="center"/>
          </w:tcPr>
          <w:p w14:paraId="5298F0FB" w14:textId="09469B3E" w:rsidR="00E65F05" w:rsidRPr="00365974" w:rsidRDefault="00E65F05" w:rsidP="009311CF">
            <w:pPr>
              <w:pStyle w:val="a6"/>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製藥產業</w:t>
            </w:r>
          </w:p>
        </w:tc>
        <w:tc>
          <w:tcPr>
            <w:tcW w:w="534" w:type="pct"/>
            <w:vMerge/>
            <w:shd w:val="clear" w:color="auto" w:fill="auto"/>
            <w:vAlign w:val="center"/>
          </w:tcPr>
          <w:p w14:paraId="5061A872" w14:textId="77777777" w:rsidR="00E65F05" w:rsidRPr="00365974" w:rsidRDefault="00E65F05" w:rsidP="009311CF">
            <w:pPr>
              <w:pStyle w:val="a6"/>
              <w:keepNext/>
              <w:snapToGrid w:val="0"/>
              <w:spacing w:line="340" w:lineRule="exact"/>
              <w:ind w:leftChars="0" w:left="0"/>
              <w:jc w:val="center"/>
              <w:rPr>
                <w:rFonts w:ascii="微軟正黑體" w:eastAsia="微軟正黑體" w:hAnsi="微軟正黑體" w:cs="Arial"/>
                <w:kern w:val="0"/>
                <w:sz w:val="23"/>
                <w:szCs w:val="23"/>
              </w:rPr>
            </w:pPr>
          </w:p>
        </w:tc>
        <w:tc>
          <w:tcPr>
            <w:tcW w:w="2911" w:type="pct"/>
            <w:shd w:val="clear" w:color="auto" w:fill="auto"/>
            <w:vAlign w:val="center"/>
          </w:tcPr>
          <w:p w14:paraId="4D880065" w14:textId="3129E94E" w:rsidR="00E65F05" w:rsidRPr="00365974" w:rsidRDefault="00E65F05" w:rsidP="009311CF">
            <w:pPr>
              <w:pStyle w:val="a6"/>
              <w:keepNext/>
              <w:widowControl/>
              <w:snapToGrid w:val="0"/>
              <w:spacing w:line="340" w:lineRule="exact"/>
              <w:ind w:leftChars="0" w:left="230" w:hangingChars="100" w:hanging="230"/>
              <w:jc w:val="both"/>
              <w:rPr>
                <w:rFonts w:ascii="微軟正黑體" w:eastAsia="微軟正黑體" w:hAnsi="微軟正黑體" w:cs="Arial"/>
                <w:kern w:val="0"/>
                <w:sz w:val="23"/>
                <w:szCs w:val="23"/>
              </w:rPr>
            </w:pPr>
            <w:r w:rsidRPr="00754B81">
              <w:rPr>
                <w:rFonts w:ascii="微軟正黑體" w:eastAsia="微軟正黑體" w:hAnsi="微軟正黑體" w:cs="Arial" w:hint="eastAsia"/>
                <w:kern w:val="0"/>
                <w:sz w:val="23"/>
                <w:szCs w:val="23"/>
              </w:rPr>
              <w:t>財團法人醫藥工業技術發展中心</w:t>
            </w:r>
          </w:p>
        </w:tc>
      </w:tr>
      <w:tr w:rsidR="00E65F05" w:rsidRPr="00365974" w14:paraId="22F9A062" w14:textId="77777777" w:rsidTr="00CD6552">
        <w:trPr>
          <w:jc w:val="center"/>
        </w:trPr>
        <w:tc>
          <w:tcPr>
            <w:tcW w:w="254" w:type="pct"/>
            <w:shd w:val="clear" w:color="auto" w:fill="auto"/>
            <w:vAlign w:val="center"/>
          </w:tcPr>
          <w:p w14:paraId="632E2291" w14:textId="77777777"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11</w:t>
            </w:r>
          </w:p>
        </w:tc>
        <w:tc>
          <w:tcPr>
            <w:tcW w:w="1301" w:type="pct"/>
            <w:shd w:val="clear" w:color="auto" w:fill="auto"/>
            <w:vAlign w:val="center"/>
          </w:tcPr>
          <w:p w14:paraId="7BF110AE" w14:textId="48BF9BB3" w:rsidR="00E65F05" w:rsidRPr="00365974" w:rsidRDefault="00E65F05" w:rsidP="00E65F05">
            <w:pPr>
              <w:pStyle w:val="a6"/>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精</w:t>
            </w:r>
            <w:proofErr w:type="gramStart"/>
            <w:r w:rsidRPr="00365974">
              <w:rPr>
                <w:rFonts w:ascii="微軟正黑體" w:eastAsia="微軟正黑體" w:hAnsi="微軟正黑體" w:cs="Arial" w:hint="eastAsia"/>
                <w:kern w:val="0"/>
                <w:sz w:val="23"/>
                <w:szCs w:val="23"/>
              </w:rPr>
              <w:t>準</w:t>
            </w:r>
            <w:proofErr w:type="gramEnd"/>
            <w:r w:rsidRPr="00365974">
              <w:rPr>
                <w:rFonts w:ascii="微軟正黑體" w:eastAsia="微軟正黑體" w:hAnsi="微軟正黑體" w:cs="Arial" w:hint="eastAsia"/>
                <w:kern w:val="0"/>
                <w:sz w:val="23"/>
                <w:szCs w:val="23"/>
              </w:rPr>
              <w:t>健康產業</w:t>
            </w:r>
          </w:p>
        </w:tc>
        <w:tc>
          <w:tcPr>
            <w:tcW w:w="534" w:type="pct"/>
            <w:shd w:val="clear" w:color="auto" w:fill="auto"/>
            <w:vAlign w:val="center"/>
          </w:tcPr>
          <w:p w14:paraId="6A19D4A6" w14:textId="79C50468" w:rsidR="00E65F05" w:rsidRPr="00365974" w:rsidRDefault="00E65F05" w:rsidP="00E65F05">
            <w:pPr>
              <w:pStyle w:val="a6"/>
              <w:keepNext/>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科技部</w:t>
            </w:r>
          </w:p>
        </w:tc>
        <w:tc>
          <w:tcPr>
            <w:tcW w:w="2911" w:type="pct"/>
            <w:shd w:val="clear" w:color="auto" w:fill="auto"/>
            <w:vAlign w:val="center"/>
          </w:tcPr>
          <w:p w14:paraId="7BFFE4CE" w14:textId="1646F694" w:rsidR="00E65F05" w:rsidRPr="00365974" w:rsidRDefault="00E65F05" w:rsidP="00E65F05">
            <w:pPr>
              <w:pStyle w:val="a6"/>
              <w:keepNext/>
              <w:widowControl/>
              <w:snapToGrid w:val="0"/>
              <w:spacing w:line="340" w:lineRule="exact"/>
              <w:ind w:leftChars="0" w:left="230" w:hangingChars="100" w:hanging="230"/>
              <w:jc w:val="both"/>
              <w:rPr>
                <w:rFonts w:ascii="微軟正黑體" w:eastAsia="微軟正黑體" w:hAnsi="微軟正黑體" w:cs="Arial"/>
                <w:kern w:val="0"/>
                <w:sz w:val="23"/>
                <w:szCs w:val="23"/>
              </w:rPr>
            </w:pPr>
            <w:r w:rsidRPr="00B948C6">
              <w:rPr>
                <w:rFonts w:ascii="微軟正黑體" w:eastAsia="微軟正黑體" w:hAnsi="微軟正黑體" w:cs="Arial" w:hint="eastAsia"/>
                <w:kern w:val="0"/>
                <w:sz w:val="23"/>
                <w:szCs w:val="23"/>
              </w:rPr>
              <w:t>財團法人工業技術研究院產業科技國際策略發展所</w:t>
            </w:r>
          </w:p>
        </w:tc>
      </w:tr>
      <w:tr w:rsidR="00E65F05" w:rsidRPr="00365974" w14:paraId="5B4EDED7" w14:textId="77777777" w:rsidTr="000D4EC8">
        <w:trPr>
          <w:jc w:val="center"/>
        </w:trPr>
        <w:tc>
          <w:tcPr>
            <w:tcW w:w="254" w:type="pct"/>
            <w:shd w:val="clear" w:color="auto" w:fill="auto"/>
            <w:vAlign w:val="center"/>
          </w:tcPr>
          <w:p w14:paraId="4D7D4393" w14:textId="4170E9EF"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12</w:t>
            </w:r>
          </w:p>
        </w:tc>
        <w:tc>
          <w:tcPr>
            <w:tcW w:w="1301" w:type="pct"/>
            <w:shd w:val="clear" w:color="auto" w:fill="auto"/>
            <w:vAlign w:val="center"/>
          </w:tcPr>
          <w:p w14:paraId="599641D5" w14:textId="0D7EE463" w:rsidR="00E65F05" w:rsidRPr="00365974" w:rsidRDefault="00E65F05" w:rsidP="00E65F05">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有機農業</w:t>
            </w:r>
          </w:p>
        </w:tc>
        <w:tc>
          <w:tcPr>
            <w:tcW w:w="534" w:type="pct"/>
            <w:vMerge w:val="restart"/>
            <w:shd w:val="clear" w:color="auto" w:fill="auto"/>
            <w:vAlign w:val="center"/>
          </w:tcPr>
          <w:p w14:paraId="746863A4" w14:textId="580C4F21" w:rsidR="00E65F05" w:rsidRPr="00365974" w:rsidRDefault="00E65F05" w:rsidP="00E65F05">
            <w:pPr>
              <w:keepNext/>
              <w:snapToGrid w:val="0"/>
              <w:spacing w:line="340" w:lineRule="exact"/>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農委會</w:t>
            </w:r>
          </w:p>
        </w:tc>
        <w:tc>
          <w:tcPr>
            <w:tcW w:w="2911" w:type="pct"/>
            <w:shd w:val="clear" w:color="auto" w:fill="auto"/>
            <w:vAlign w:val="center"/>
          </w:tcPr>
          <w:p w14:paraId="63C36D8E" w14:textId="6B44826C" w:rsidR="00E65F05" w:rsidRPr="00365974" w:rsidRDefault="00E65F05" w:rsidP="00E65F05">
            <w:pPr>
              <w:pStyle w:val="a6"/>
              <w:keepNext/>
              <w:widowControl/>
              <w:snapToGrid w:val="0"/>
              <w:spacing w:line="340" w:lineRule="exact"/>
              <w:ind w:leftChars="0" w:left="230" w:hangingChars="100" w:hanging="230"/>
              <w:jc w:val="both"/>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國立屏東科技大學農企業管理系</w:t>
            </w:r>
          </w:p>
        </w:tc>
      </w:tr>
      <w:tr w:rsidR="00E65F05" w:rsidRPr="00365974" w14:paraId="79A60655" w14:textId="77777777" w:rsidTr="000D4EC8">
        <w:trPr>
          <w:jc w:val="center"/>
        </w:trPr>
        <w:tc>
          <w:tcPr>
            <w:tcW w:w="254" w:type="pct"/>
            <w:shd w:val="clear" w:color="auto" w:fill="auto"/>
            <w:vAlign w:val="center"/>
          </w:tcPr>
          <w:p w14:paraId="7BC7BA6A" w14:textId="4868CDB1"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w:t>
            </w:r>
            <w:r>
              <w:rPr>
                <w:rFonts w:ascii="微軟正黑體" w:eastAsia="微軟正黑體" w:hAnsi="微軟正黑體" w:cs="Arial" w:hint="eastAsia"/>
                <w:kern w:val="0"/>
                <w:sz w:val="23"/>
                <w:szCs w:val="23"/>
              </w:rPr>
              <w:t>3</w:t>
            </w:r>
          </w:p>
        </w:tc>
        <w:tc>
          <w:tcPr>
            <w:tcW w:w="1301" w:type="pct"/>
            <w:shd w:val="clear" w:color="auto" w:fill="auto"/>
            <w:vAlign w:val="center"/>
          </w:tcPr>
          <w:p w14:paraId="38476C52" w14:textId="3E4C567B" w:rsidR="00E65F05" w:rsidRPr="00365974" w:rsidRDefault="00E65F05" w:rsidP="00E65F05">
            <w:pPr>
              <w:pStyle w:val="a6"/>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智慧農業</w:t>
            </w:r>
          </w:p>
        </w:tc>
        <w:tc>
          <w:tcPr>
            <w:tcW w:w="534" w:type="pct"/>
            <w:vMerge/>
            <w:shd w:val="clear" w:color="auto" w:fill="auto"/>
            <w:vAlign w:val="center"/>
          </w:tcPr>
          <w:p w14:paraId="27134A5A" w14:textId="26A654F7" w:rsidR="00E65F05" w:rsidRPr="00365974" w:rsidRDefault="00E65F05" w:rsidP="00E65F05">
            <w:pPr>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2A1819E4" w14:textId="119E803B" w:rsidR="00E65F05" w:rsidRPr="00365974" w:rsidRDefault="00E65F05" w:rsidP="00E65F05">
            <w:pPr>
              <w:pStyle w:val="a6"/>
              <w:keepNext/>
              <w:widowControl/>
              <w:snapToGrid w:val="0"/>
              <w:spacing w:line="340" w:lineRule="exact"/>
              <w:ind w:leftChars="0" w:left="230" w:hangingChars="100" w:hanging="230"/>
              <w:jc w:val="both"/>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財團法人台灣經濟研究院</w:t>
            </w:r>
          </w:p>
        </w:tc>
      </w:tr>
      <w:tr w:rsidR="00E65F05" w:rsidRPr="00365974" w14:paraId="4B6C4858" w14:textId="77777777" w:rsidTr="000D4EC8">
        <w:trPr>
          <w:jc w:val="center"/>
        </w:trPr>
        <w:tc>
          <w:tcPr>
            <w:tcW w:w="254" w:type="pct"/>
            <w:shd w:val="clear" w:color="auto" w:fill="auto"/>
            <w:vAlign w:val="center"/>
          </w:tcPr>
          <w:p w14:paraId="714DE828" w14:textId="7B53A1FE"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w:t>
            </w:r>
            <w:r>
              <w:rPr>
                <w:rFonts w:ascii="微軟正黑體" w:eastAsia="微軟正黑體" w:hAnsi="微軟正黑體" w:cs="Arial" w:hint="eastAsia"/>
                <w:kern w:val="0"/>
                <w:sz w:val="23"/>
                <w:szCs w:val="23"/>
              </w:rPr>
              <w:t>4</w:t>
            </w:r>
          </w:p>
        </w:tc>
        <w:tc>
          <w:tcPr>
            <w:tcW w:w="1301" w:type="pct"/>
            <w:shd w:val="clear" w:color="auto" w:fill="auto"/>
            <w:vAlign w:val="center"/>
          </w:tcPr>
          <w:p w14:paraId="54D03B58" w14:textId="44D53C36" w:rsidR="00E65F05" w:rsidRPr="00365974" w:rsidRDefault="00E65F05" w:rsidP="00E65F05">
            <w:pPr>
              <w:pStyle w:val="a6"/>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銀行業</w:t>
            </w:r>
          </w:p>
        </w:tc>
        <w:tc>
          <w:tcPr>
            <w:tcW w:w="534" w:type="pct"/>
            <w:vMerge w:val="restart"/>
            <w:shd w:val="clear" w:color="auto" w:fill="auto"/>
            <w:vAlign w:val="center"/>
          </w:tcPr>
          <w:p w14:paraId="53817FB3" w14:textId="4373AA0D" w:rsidR="00E65F05" w:rsidRPr="00365974" w:rsidRDefault="00E65F05" w:rsidP="00E65F05">
            <w:pPr>
              <w:keepNext/>
              <w:snapToGrid w:val="0"/>
              <w:spacing w:line="340" w:lineRule="exact"/>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金管會</w:t>
            </w:r>
          </w:p>
        </w:tc>
        <w:tc>
          <w:tcPr>
            <w:tcW w:w="2911" w:type="pct"/>
            <w:shd w:val="clear" w:color="auto" w:fill="auto"/>
            <w:vAlign w:val="center"/>
          </w:tcPr>
          <w:p w14:paraId="2A0CE2FA" w14:textId="474F84AC" w:rsidR="00E65F05" w:rsidRPr="00365974" w:rsidRDefault="00E65F05" w:rsidP="00E65F05">
            <w:pPr>
              <w:pStyle w:val="a6"/>
              <w:keepNext/>
              <w:widowControl/>
              <w:snapToGrid w:val="0"/>
              <w:spacing w:line="300" w:lineRule="exact"/>
              <w:ind w:leftChars="0" w:left="0"/>
              <w:jc w:val="both"/>
              <w:rPr>
                <w:rFonts w:ascii="微軟正黑體" w:eastAsia="微軟正黑體" w:hAnsi="微軟正黑體" w:cs="Arial"/>
                <w:kern w:val="0"/>
                <w:sz w:val="23"/>
                <w:szCs w:val="23"/>
              </w:rPr>
            </w:pPr>
            <w:r w:rsidRPr="00365974">
              <w:rPr>
                <w:rFonts w:ascii="微軟正黑體" w:eastAsia="微軟正黑體" w:hAnsi="微軟正黑體" w:cs="Arial"/>
                <w:kern w:val="0"/>
                <w:sz w:val="23"/>
                <w:szCs w:val="23"/>
              </w:rPr>
              <w:t>中華民國銀行商業同業公會全國聯合會</w:t>
            </w:r>
            <w:r w:rsidRPr="00365974">
              <w:rPr>
                <w:rFonts w:ascii="微軟正黑體" w:eastAsia="微軟正黑體" w:hAnsi="微軟正黑體" w:cs="Arial" w:hint="eastAsia"/>
                <w:kern w:val="0"/>
                <w:sz w:val="23"/>
                <w:szCs w:val="23"/>
              </w:rPr>
              <w:t>、</w:t>
            </w:r>
            <w:r w:rsidRPr="00365974">
              <w:rPr>
                <w:rFonts w:ascii="微軟正黑體" w:eastAsia="微軟正黑體" w:hAnsi="微軟正黑體" w:cs="Arial"/>
                <w:kern w:val="0"/>
                <w:sz w:val="23"/>
                <w:szCs w:val="23"/>
              </w:rPr>
              <w:t>財團法人台灣金融研訓院</w:t>
            </w:r>
          </w:p>
        </w:tc>
      </w:tr>
      <w:tr w:rsidR="00E65F05" w:rsidRPr="00365974" w14:paraId="094D6EE7" w14:textId="77777777" w:rsidTr="002B3D3B">
        <w:trPr>
          <w:jc w:val="center"/>
        </w:trPr>
        <w:tc>
          <w:tcPr>
            <w:tcW w:w="254" w:type="pct"/>
            <w:shd w:val="clear" w:color="auto" w:fill="auto"/>
            <w:vAlign w:val="center"/>
          </w:tcPr>
          <w:p w14:paraId="02C2DBF5" w14:textId="3F84763E"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w:t>
            </w:r>
            <w:r>
              <w:rPr>
                <w:rFonts w:ascii="微軟正黑體" w:eastAsia="微軟正黑體" w:hAnsi="微軟正黑體" w:cs="Arial" w:hint="eastAsia"/>
                <w:kern w:val="0"/>
                <w:sz w:val="23"/>
                <w:szCs w:val="23"/>
              </w:rPr>
              <w:t>5</w:t>
            </w:r>
          </w:p>
        </w:tc>
        <w:tc>
          <w:tcPr>
            <w:tcW w:w="1301" w:type="pct"/>
            <w:shd w:val="clear" w:color="auto" w:fill="auto"/>
            <w:vAlign w:val="center"/>
          </w:tcPr>
          <w:p w14:paraId="087CFF41" w14:textId="50A18D0E" w:rsidR="00E65F05" w:rsidRPr="00365974" w:rsidRDefault="00E65F05" w:rsidP="00E65F05">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證券業</w:t>
            </w:r>
          </w:p>
        </w:tc>
        <w:tc>
          <w:tcPr>
            <w:tcW w:w="534" w:type="pct"/>
            <w:vMerge/>
            <w:shd w:val="clear" w:color="auto" w:fill="auto"/>
            <w:vAlign w:val="center"/>
          </w:tcPr>
          <w:p w14:paraId="3E590B66" w14:textId="4D8CA024" w:rsidR="00E65F05" w:rsidRPr="00365974" w:rsidRDefault="00E65F05" w:rsidP="00E65F05">
            <w:pPr>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79172E05" w14:textId="60AD325E" w:rsidR="00E65F05" w:rsidRPr="00365974" w:rsidRDefault="00E65F05" w:rsidP="00E65F05">
            <w:pPr>
              <w:pStyle w:val="a6"/>
              <w:keepNext/>
              <w:widowControl/>
              <w:snapToGrid w:val="0"/>
              <w:spacing w:line="340" w:lineRule="exact"/>
              <w:ind w:leftChars="0" w:left="0"/>
              <w:jc w:val="both"/>
              <w:rPr>
                <w:rFonts w:ascii="微軟正黑體" w:eastAsia="微軟正黑體" w:hAnsi="微軟正黑體" w:cs="Arial"/>
                <w:kern w:val="0"/>
                <w:sz w:val="23"/>
                <w:szCs w:val="23"/>
              </w:rPr>
            </w:pPr>
            <w:r w:rsidRPr="00365974">
              <w:rPr>
                <w:rFonts w:ascii="微軟正黑體" w:eastAsia="微軟正黑體" w:hAnsi="微軟正黑體" w:cs="Arial"/>
                <w:kern w:val="0"/>
                <w:sz w:val="23"/>
                <w:szCs w:val="23"/>
              </w:rPr>
              <w:t>中華民國證券商業同業公會</w:t>
            </w:r>
          </w:p>
        </w:tc>
      </w:tr>
      <w:tr w:rsidR="00E65F05" w:rsidRPr="00365974" w14:paraId="57BDE34D" w14:textId="77777777" w:rsidTr="000D4EC8">
        <w:trPr>
          <w:jc w:val="center"/>
        </w:trPr>
        <w:tc>
          <w:tcPr>
            <w:tcW w:w="254" w:type="pct"/>
            <w:shd w:val="clear" w:color="auto" w:fill="auto"/>
            <w:vAlign w:val="center"/>
          </w:tcPr>
          <w:p w14:paraId="7AA45BC5" w14:textId="71D881B8"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w:t>
            </w:r>
            <w:r>
              <w:rPr>
                <w:rFonts w:ascii="微軟正黑體" w:eastAsia="微軟正黑體" w:hAnsi="微軟正黑體" w:cs="Arial" w:hint="eastAsia"/>
                <w:kern w:val="0"/>
                <w:sz w:val="23"/>
                <w:szCs w:val="23"/>
              </w:rPr>
              <w:t>6</w:t>
            </w:r>
          </w:p>
        </w:tc>
        <w:tc>
          <w:tcPr>
            <w:tcW w:w="1301" w:type="pct"/>
            <w:shd w:val="clear" w:color="auto" w:fill="auto"/>
            <w:vAlign w:val="center"/>
          </w:tcPr>
          <w:p w14:paraId="0E619C31" w14:textId="6F7229A5" w:rsidR="00E65F05" w:rsidRPr="00365974" w:rsidRDefault="00E65F05" w:rsidP="00E65F05">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投信投顧業</w:t>
            </w:r>
          </w:p>
        </w:tc>
        <w:tc>
          <w:tcPr>
            <w:tcW w:w="534" w:type="pct"/>
            <w:vMerge/>
            <w:shd w:val="clear" w:color="auto" w:fill="auto"/>
            <w:vAlign w:val="center"/>
          </w:tcPr>
          <w:p w14:paraId="51B1AE96" w14:textId="77777777" w:rsidR="00E65F05" w:rsidRPr="00365974" w:rsidRDefault="00E65F05" w:rsidP="00E65F05">
            <w:pPr>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28837F78" w14:textId="09B4958E" w:rsidR="00E65F05" w:rsidRPr="00365974" w:rsidRDefault="00E65F05" w:rsidP="00E65F05">
            <w:pPr>
              <w:pStyle w:val="a6"/>
              <w:keepNext/>
              <w:snapToGrid w:val="0"/>
              <w:spacing w:line="340" w:lineRule="exact"/>
              <w:ind w:leftChars="0" w:left="230" w:hangingChars="100" w:hanging="23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中華民國證券投資信託暨顧問商業同業公會</w:t>
            </w:r>
          </w:p>
        </w:tc>
      </w:tr>
      <w:tr w:rsidR="00E65F05" w:rsidRPr="00365974" w14:paraId="6478C426" w14:textId="77777777" w:rsidTr="000D4EC8">
        <w:trPr>
          <w:trHeight w:val="48"/>
          <w:jc w:val="center"/>
        </w:trPr>
        <w:tc>
          <w:tcPr>
            <w:tcW w:w="254" w:type="pct"/>
            <w:shd w:val="clear" w:color="auto" w:fill="auto"/>
            <w:vAlign w:val="center"/>
          </w:tcPr>
          <w:p w14:paraId="2AC5F078" w14:textId="759C47C4"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w:t>
            </w:r>
            <w:r>
              <w:rPr>
                <w:rFonts w:ascii="微軟正黑體" w:eastAsia="微軟正黑體" w:hAnsi="微軟正黑體" w:cs="Arial" w:hint="eastAsia"/>
                <w:kern w:val="0"/>
                <w:sz w:val="23"/>
                <w:szCs w:val="23"/>
              </w:rPr>
              <w:t>7</w:t>
            </w:r>
          </w:p>
        </w:tc>
        <w:tc>
          <w:tcPr>
            <w:tcW w:w="1301" w:type="pct"/>
            <w:shd w:val="clear" w:color="auto" w:fill="auto"/>
            <w:vAlign w:val="center"/>
          </w:tcPr>
          <w:p w14:paraId="06A6E9DD" w14:textId="6FDA30BD" w:rsidR="00E65F05" w:rsidRPr="00365974" w:rsidRDefault="00E65F05" w:rsidP="00E65F05">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期貨業</w:t>
            </w:r>
          </w:p>
        </w:tc>
        <w:tc>
          <w:tcPr>
            <w:tcW w:w="534" w:type="pct"/>
            <w:vMerge/>
            <w:shd w:val="clear" w:color="auto" w:fill="auto"/>
            <w:vAlign w:val="center"/>
          </w:tcPr>
          <w:p w14:paraId="4C667496" w14:textId="77777777" w:rsidR="00E65F05" w:rsidRPr="00365974" w:rsidRDefault="00E65F05" w:rsidP="00E65F05">
            <w:pPr>
              <w:pStyle w:val="a6"/>
              <w:keepNext/>
              <w:snapToGrid w:val="0"/>
              <w:spacing w:line="340" w:lineRule="exact"/>
              <w:jc w:val="center"/>
              <w:rPr>
                <w:rFonts w:ascii="微軟正黑體" w:eastAsia="微軟正黑體" w:hAnsi="微軟正黑體" w:cs="Arial"/>
                <w:kern w:val="0"/>
                <w:sz w:val="23"/>
                <w:szCs w:val="23"/>
              </w:rPr>
            </w:pPr>
          </w:p>
        </w:tc>
        <w:tc>
          <w:tcPr>
            <w:tcW w:w="2911" w:type="pct"/>
            <w:shd w:val="clear" w:color="auto" w:fill="auto"/>
            <w:vAlign w:val="center"/>
          </w:tcPr>
          <w:p w14:paraId="11938C44" w14:textId="208CBFCB" w:rsidR="00E65F05" w:rsidRPr="00365974" w:rsidRDefault="00E65F05" w:rsidP="00E65F05">
            <w:pPr>
              <w:pStyle w:val="a6"/>
              <w:keepNext/>
              <w:snapToGrid w:val="0"/>
              <w:spacing w:line="340" w:lineRule="exact"/>
              <w:ind w:leftChars="0" w:left="230" w:hangingChars="100" w:hanging="23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中華民國期貨業商業同業公會</w:t>
            </w:r>
          </w:p>
        </w:tc>
      </w:tr>
      <w:tr w:rsidR="00E65F05" w:rsidRPr="00365974" w14:paraId="58BA6180" w14:textId="77777777" w:rsidTr="000D4EC8">
        <w:trPr>
          <w:trHeight w:val="6"/>
          <w:jc w:val="center"/>
        </w:trPr>
        <w:tc>
          <w:tcPr>
            <w:tcW w:w="254" w:type="pct"/>
            <w:shd w:val="clear" w:color="auto" w:fill="auto"/>
            <w:vAlign w:val="center"/>
          </w:tcPr>
          <w:p w14:paraId="0809CF88" w14:textId="711373A2"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1</w:t>
            </w:r>
            <w:r>
              <w:rPr>
                <w:rFonts w:ascii="微軟正黑體" w:eastAsia="微軟正黑體" w:hAnsi="微軟正黑體" w:cs="Arial" w:hint="eastAsia"/>
                <w:kern w:val="0"/>
                <w:sz w:val="23"/>
                <w:szCs w:val="23"/>
              </w:rPr>
              <w:t>8</w:t>
            </w:r>
          </w:p>
        </w:tc>
        <w:tc>
          <w:tcPr>
            <w:tcW w:w="1301" w:type="pct"/>
            <w:shd w:val="clear" w:color="auto" w:fill="auto"/>
            <w:vAlign w:val="center"/>
          </w:tcPr>
          <w:p w14:paraId="7B6B5331" w14:textId="52A68F69" w:rsidR="00E65F05" w:rsidRPr="00365974" w:rsidRDefault="00E65F05" w:rsidP="00E65F05">
            <w:pPr>
              <w:pStyle w:val="a6"/>
              <w:widowControl/>
              <w:snapToGrid w:val="0"/>
              <w:spacing w:line="300" w:lineRule="exact"/>
              <w:ind w:leftChars="0" w:left="0"/>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保險業</w:t>
            </w:r>
          </w:p>
        </w:tc>
        <w:tc>
          <w:tcPr>
            <w:tcW w:w="534" w:type="pct"/>
            <w:vMerge/>
            <w:shd w:val="clear" w:color="auto" w:fill="auto"/>
            <w:vAlign w:val="center"/>
          </w:tcPr>
          <w:p w14:paraId="5F63873E" w14:textId="77777777" w:rsidR="00E65F05" w:rsidRPr="00365974" w:rsidRDefault="00E65F05" w:rsidP="00E65F05">
            <w:pPr>
              <w:pStyle w:val="a6"/>
              <w:keepNext/>
              <w:widowControl/>
              <w:snapToGrid w:val="0"/>
              <w:spacing w:line="340" w:lineRule="exact"/>
              <w:ind w:leftChars="0" w:left="0"/>
              <w:jc w:val="center"/>
              <w:rPr>
                <w:rFonts w:ascii="微軟正黑體" w:eastAsia="微軟正黑體" w:hAnsi="微軟正黑體" w:cs="Arial"/>
                <w:kern w:val="0"/>
                <w:sz w:val="23"/>
                <w:szCs w:val="23"/>
              </w:rPr>
            </w:pPr>
          </w:p>
        </w:tc>
        <w:tc>
          <w:tcPr>
            <w:tcW w:w="2911" w:type="pct"/>
            <w:shd w:val="clear" w:color="auto" w:fill="auto"/>
            <w:vAlign w:val="center"/>
          </w:tcPr>
          <w:p w14:paraId="08484CE3" w14:textId="5AD87F9E" w:rsidR="00E65F05" w:rsidRPr="00365974" w:rsidRDefault="00E65F05" w:rsidP="00E65F05">
            <w:pPr>
              <w:pStyle w:val="a6"/>
              <w:keepNext/>
              <w:widowControl/>
              <w:snapToGrid w:val="0"/>
              <w:spacing w:line="300" w:lineRule="exact"/>
              <w:ind w:leftChars="0" w:left="0"/>
              <w:jc w:val="both"/>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中華民國產物保險商業同業公會、中華民國人壽保險商業同業公會</w:t>
            </w:r>
          </w:p>
        </w:tc>
      </w:tr>
      <w:tr w:rsidR="00E65F05" w:rsidRPr="00365974" w14:paraId="0231CF76" w14:textId="77777777" w:rsidTr="000D4EC8">
        <w:trPr>
          <w:trHeight w:val="75"/>
          <w:jc w:val="center"/>
        </w:trPr>
        <w:tc>
          <w:tcPr>
            <w:tcW w:w="1555" w:type="pct"/>
            <w:gridSpan w:val="2"/>
            <w:tcBorders>
              <w:bottom w:val="single" w:sz="2" w:space="0" w:color="auto"/>
            </w:tcBorders>
            <w:shd w:val="clear" w:color="auto" w:fill="auto"/>
            <w:vAlign w:val="center"/>
          </w:tcPr>
          <w:p w14:paraId="50320FE1" w14:textId="77777777" w:rsidR="00E65F05" w:rsidRPr="00365974" w:rsidRDefault="00E65F05" w:rsidP="00E65F05">
            <w:pPr>
              <w:pStyle w:val="a6"/>
              <w:widowControl/>
              <w:snapToGrid w:val="0"/>
              <w:spacing w:line="340" w:lineRule="exact"/>
              <w:ind w:leftChars="0" w:left="0"/>
              <w:jc w:val="center"/>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金融產業之金融科技人才</w:t>
            </w:r>
          </w:p>
        </w:tc>
        <w:tc>
          <w:tcPr>
            <w:tcW w:w="534" w:type="pct"/>
            <w:vMerge/>
            <w:tcBorders>
              <w:bottom w:val="single" w:sz="2" w:space="0" w:color="auto"/>
            </w:tcBorders>
            <w:shd w:val="clear" w:color="auto" w:fill="auto"/>
          </w:tcPr>
          <w:p w14:paraId="2B980B2C" w14:textId="77777777" w:rsidR="00E65F05" w:rsidRPr="00365974" w:rsidRDefault="00E65F05" w:rsidP="00E65F05">
            <w:pPr>
              <w:pStyle w:val="a6"/>
              <w:keepNext/>
              <w:snapToGrid w:val="0"/>
              <w:spacing w:line="340" w:lineRule="exact"/>
              <w:ind w:leftChars="-10" w:left="-24" w:rightChars="-10" w:right="-24"/>
              <w:rPr>
                <w:rFonts w:ascii="微軟正黑體" w:eastAsia="微軟正黑體" w:hAnsi="微軟正黑體" w:cs="Arial"/>
                <w:kern w:val="0"/>
                <w:sz w:val="23"/>
                <w:szCs w:val="23"/>
              </w:rPr>
            </w:pPr>
          </w:p>
        </w:tc>
        <w:tc>
          <w:tcPr>
            <w:tcW w:w="2911" w:type="pct"/>
            <w:tcBorders>
              <w:bottom w:val="single" w:sz="2" w:space="0" w:color="auto"/>
            </w:tcBorders>
            <w:shd w:val="clear" w:color="auto" w:fill="auto"/>
          </w:tcPr>
          <w:p w14:paraId="02F16810" w14:textId="600F9348" w:rsidR="00E65F05" w:rsidRPr="00365974" w:rsidRDefault="00E65F05" w:rsidP="00E65F05">
            <w:pPr>
              <w:pStyle w:val="a6"/>
              <w:keepNext/>
              <w:widowControl/>
              <w:snapToGrid w:val="0"/>
              <w:spacing w:line="340" w:lineRule="exact"/>
              <w:ind w:leftChars="0" w:left="0"/>
              <w:jc w:val="both"/>
              <w:rPr>
                <w:rFonts w:ascii="微軟正黑體" w:eastAsia="微軟正黑體" w:hAnsi="微軟正黑體" w:cs="Arial"/>
                <w:kern w:val="0"/>
                <w:sz w:val="23"/>
                <w:szCs w:val="23"/>
              </w:rPr>
            </w:pPr>
            <w:r w:rsidRPr="00365974">
              <w:rPr>
                <w:rFonts w:ascii="微軟正黑體" w:eastAsia="微軟正黑體" w:hAnsi="微軟正黑體" w:cs="Arial" w:hint="eastAsia"/>
                <w:kern w:val="0"/>
                <w:sz w:val="23"/>
                <w:szCs w:val="23"/>
              </w:rPr>
              <w:t>同相對應之銀行、證券、投信投顧、期貨、保險業</w:t>
            </w:r>
          </w:p>
        </w:tc>
      </w:tr>
    </w:tbl>
    <w:p w14:paraId="4BF08456" w14:textId="77777777" w:rsidR="002608DF" w:rsidRPr="00575853" w:rsidRDefault="002608DF" w:rsidP="002608DF">
      <w:pPr>
        <w:pStyle w:val="a0"/>
        <w:numPr>
          <w:ilvl w:val="0"/>
          <w:numId w:val="0"/>
        </w:numPr>
        <w:spacing w:before="108"/>
        <w:sectPr w:rsidR="002608DF" w:rsidRPr="00575853" w:rsidSect="00D457F7">
          <w:headerReference w:type="even" r:id="rId25"/>
          <w:headerReference w:type="default" r:id="rId26"/>
          <w:type w:val="oddPage"/>
          <w:pgSz w:w="11906" w:h="16838" w:code="9"/>
          <w:pgMar w:top="1247" w:right="1134" w:bottom="1134" w:left="1134" w:header="454" w:footer="567" w:gutter="454"/>
          <w:cols w:space="425"/>
          <w:docGrid w:type="lines" w:linePitch="360"/>
        </w:sectPr>
      </w:pPr>
    </w:p>
    <w:p w14:paraId="6511B6FE" w14:textId="019932CB" w:rsidR="003D15F3" w:rsidRPr="00575853" w:rsidRDefault="00294507" w:rsidP="00961979">
      <w:pPr>
        <w:pStyle w:val="a0"/>
        <w:numPr>
          <w:ilvl w:val="0"/>
          <w:numId w:val="4"/>
        </w:numPr>
        <w:spacing w:before="108"/>
        <w:ind w:left="1350" w:hangingChars="450" w:hanging="1350"/>
      </w:pPr>
      <w:bookmarkStart w:id="97" w:name="_Toc424216784"/>
      <w:bookmarkStart w:id="98" w:name="_Toc511048949"/>
      <w:bookmarkStart w:id="99" w:name="_Toc5219777"/>
      <w:bookmarkStart w:id="100" w:name="_Toc5220036"/>
      <w:bookmarkStart w:id="101" w:name="_Toc98751699"/>
      <w:bookmarkEnd w:id="85"/>
      <w:bookmarkEnd w:id="86"/>
      <w:bookmarkEnd w:id="87"/>
      <w:bookmarkEnd w:id="88"/>
      <w:bookmarkEnd w:id="89"/>
      <w:bookmarkEnd w:id="90"/>
      <w:bookmarkEnd w:id="91"/>
      <w:bookmarkEnd w:id="92"/>
      <w:r w:rsidRPr="00575853">
        <w:rPr>
          <w:rFonts w:hint="eastAsia"/>
        </w:rPr>
        <w:lastRenderedPageBreak/>
        <w:t>IC設計</w:t>
      </w:r>
      <w:r w:rsidR="00A558FA" w:rsidRPr="00575853">
        <w:rPr>
          <w:rFonts w:hint="eastAsia"/>
        </w:rPr>
        <w:t>產</w:t>
      </w:r>
      <w:r w:rsidR="006F54EC" w:rsidRPr="00575853">
        <w:rPr>
          <w:rFonts w:hint="eastAsia"/>
        </w:rPr>
        <w:t>業</w:t>
      </w:r>
      <w:bookmarkEnd w:id="97"/>
      <w:bookmarkEnd w:id="98"/>
      <w:bookmarkEnd w:id="99"/>
      <w:bookmarkEnd w:id="100"/>
      <w:bookmarkEnd w:id="101"/>
    </w:p>
    <w:p w14:paraId="14CAF722" w14:textId="50EF2E1B" w:rsidR="003200CB" w:rsidRPr="00215E89" w:rsidRDefault="003200CB"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10B40B57" w14:textId="54246F34" w:rsidR="006E196F" w:rsidRPr="002B7740" w:rsidRDefault="006E196F" w:rsidP="006E196F">
      <w:pPr>
        <w:pStyle w:val="affb"/>
        <w:spacing w:before="72"/>
        <w:ind w:left="520" w:hanging="520"/>
      </w:pPr>
      <w:r w:rsidRPr="002B7740">
        <w:rPr>
          <w:rFonts w:hint="eastAsia"/>
        </w:rPr>
        <w:t>一、產業調查範疇</w:t>
      </w:r>
    </w:p>
    <w:p w14:paraId="6623BD34" w14:textId="77777777" w:rsidR="006E196F" w:rsidRPr="002B7740" w:rsidRDefault="006E196F" w:rsidP="006E196F">
      <w:pPr>
        <w:pStyle w:val="af6"/>
        <w:spacing w:before="108" w:line="440" w:lineRule="exact"/>
        <w:ind w:firstLine="520"/>
      </w:pPr>
      <w:r w:rsidRPr="002B7740">
        <w:rPr>
          <w:rFonts w:hint="eastAsia"/>
        </w:rPr>
        <w:t>IC設計屬於IC生產流程的前段，包括邏輯設計、電路設計與佈局等，而IC設計廠商為不具自有晶圓廠的廠商，其設計好的IC需由晶圓廠代工製造。另依行政院主計總處110年第11次修訂「行業統計分類」，IC設計產</w:t>
      </w:r>
      <w:r w:rsidRPr="002B7740">
        <w:t>業</w:t>
      </w:r>
      <w:r w:rsidRPr="002B7740">
        <w:rPr>
          <w:rFonts w:hint="eastAsia"/>
        </w:rPr>
        <w:t>係屬</w:t>
      </w:r>
      <w:r w:rsidRPr="008A26CA">
        <w:rPr>
          <w:rFonts w:hint="eastAsia"/>
        </w:rPr>
        <w:t>「積體電路製造業」（2611），定義為</w:t>
      </w:r>
      <w:r w:rsidRPr="008A26CA">
        <w:rPr>
          <w:rFonts w:hint="eastAsia"/>
          <w:sz w:val="27"/>
          <w:szCs w:val="27"/>
          <w:shd w:val="clear" w:color="auto" w:fill="FFFFFF"/>
        </w:rPr>
        <w:t>從事晶圓、光罩、記憶體及其他積體電路製造之行業；積體電路設計，委外製造且擁有最終產品之所有權者亦</w:t>
      </w:r>
      <w:proofErr w:type="gramStart"/>
      <w:r w:rsidRPr="008A26CA">
        <w:rPr>
          <w:rFonts w:hint="eastAsia"/>
          <w:sz w:val="27"/>
          <w:szCs w:val="27"/>
          <w:shd w:val="clear" w:color="auto" w:fill="FFFFFF"/>
        </w:rPr>
        <w:t>歸入本類</w:t>
      </w:r>
      <w:proofErr w:type="gramEnd"/>
      <w:r w:rsidRPr="002B7740">
        <w:rPr>
          <w:rFonts w:hint="eastAsia"/>
        </w:rPr>
        <w:t>。</w:t>
      </w:r>
    </w:p>
    <w:p w14:paraId="041E615D" w14:textId="77777777" w:rsidR="006E196F" w:rsidRPr="002B7740" w:rsidRDefault="006E196F" w:rsidP="006E196F">
      <w:pPr>
        <w:pStyle w:val="affb"/>
        <w:spacing w:before="72"/>
        <w:ind w:left="520" w:hanging="520"/>
      </w:pPr>
      <w:r w:rsidRPr="002B7740">
        <w:rPr>
          <w:rFonts w:hint="eastAsia"/>
        </w:rPr>
        <w:t>二、產業發展趨勢</w:t>
      </w:r>
    </w:p>
    <w:p w14:paraId="1C89EEB9" w14:textId="77777777" w:rsidR="006E196F" w:rsidRPr="002B7740" w:rsidRDefault="006E196F" w:rsidP="00EC7095">
      <w:pPr>
        <w:pStyle w:val="a6"/>
        <w:numPr>
          <w:ilvl w:val="0"/>
          <w:numId w:val="51"/>
        </w:numPr>
        <w:snapToGrid w:val="0"/>
        <w:spacing w:beforeLines="30" w:before="108" w:line="440" w:lineRule="exact"/>
        <w:ind w:leftChars="0" w:left="482" w:hanging="482"/>
        <w:jc w:val="both"/>
        <w:rPr>
          <w:rFonts w:ascii="微軟正黑體" w:eastAsia="微軟正黑體" w:hAnsi="微軟正黑體"/>
          <w:sz w:val="26"/>
          <w:szCs w:val="26"/>
        </w:rPr>
      </w:pPr>
      <w:r w:rsidRPr="00144D37">
        <w:rPr>
          <w:rFonts w:ascii="微軟正黑體" w:eastAsia="微軟正黑體" w:hAnsi="微軟正黑體" w:hint="eastAsia"/>
          <w:sz w:val="26"/>
          <w:szCs w:val="26"/>
        </w:rPr>
        <w:t>無接觸需求帶動5G及HPC晶片成長</w:t>
      </w:r>
    </w:p>
    <w:p w14:paraId="7298030D" w14:textId="77777777" w:rsidR="006E196F" w:rsidRPr="002B7740" w:rsidRDefault="006E196F" w:rsidP="006E196F">
      <w:pPr>
        <w:pStyle w:val="a6"/>
        <w:snapToGrid w:val="0"/>
        <w:spacing w:beforeLines="30" w:before="108" w:line="440" w:lineRule="exact"/>
        <w:ind w:leftChars="0" w:left="482" w:firstLineChars="200" w:firstLine="520"/>
        <w:jc w:val="both"/>
        <w:rPr>
          <w:rFonts w:ascii="微軟正黑體" w:eastAsia="微軟正黑體" w:hAnsi="微軟正黑體"/>
          <w:sz w:val="26"/>
          <w:szCs w:val="26"/>
        </w:rPr>
      </w:pPr>
      <w:proofErr w:type="gramStart"/>
      <w:r w:rsidRPr="00144D37">
        <w:rPr>
          <w:rFonts w:ascii="微軟正黑體" w:eastAsia="微軟正黑體" w:hAnsi="微軟正黑體" w:hint="eastAsia"/>
          <w:sz w:val="26"/>
          <w:szCs w:val="26"/>
        </w:rPr>
        <w:t>新冠肺炎疫</w:t>
      </w:r>
      <w:proofErr w:type="gramEnd"/>
      <w:r w:rsidRPr="00144D37">
        <w:rPr>
          <w:rFonts w:ascii="微軟正黑體" w:eastAsia="微軟正黑體" w:hAnsi="微軟正黑體" w:hint="eastAsia"/>
          <w:sz w:val="26"/>
          <w:szCs w:val="26"/>
        </w:rPr>
        <w:t>情催生無接觸需求，持續帶動5G及HPC的成長動能。2022年企業需求將推動5G結合</w:t>
      </w:r>
      <w:proofErr w:type="gramStart"/>
      <w:r w:rsidRPr="00144D37">
        <w:rPr>
          <w:rFonts w:ascii="微軟正黑體" w:eastAsia="微軟正黑體" w:hAnsi="微軟正黑體" w:hint="eastAsia"/>
          <w:sz w:val="26"/>
          <w:szCs w:val="26"/>
        </w:rPr>
        <w:t>大規模物聯網</w:t>
      </w:r>
      <w:proofErr w:type="gramEnd"/>
      <w:r w:rsidRPr="00144D37">
        <w:rPr>
          <w:rFonts w:ascii="微軟正黑體" w:eastAsia="微軟正黑體" w:hAnsi="微軟正黑體" w:hint="eastAsia"/>
          <w:sz w:val="26"/>
          <w:szCs w:val="26"/>
        </w:rPr>
        <w:t>及</w:t>
      </w:r>
      <w:proofErr w:type="gramStart"/>
      <w:r w:rsidRPr="00144D37">
        <w:rPr>
          <w:rFonts w:ascii="微軟正黑體" w:eastAsia="微軟正黑體" w:hAnsi="微軟正黑體" w:hint="eastAsia"/>
          <w:sz w:val="26"/>
          <w:szCs w:val="26"/>
        </w:rPr>
        <w:t>關鍵物聯網</w:t>
      </w:r>
      <w:proofErr w:type="gramEnd"/>
      <w:r w:rsidRPr="00144D37">
        <w:rPr>
          <w:rFonts w:ascii="微軟正黑體" w:eastAsia="微軟正黑體" w:hAnsi="微軟正黑體" w:hint="eastAsia"/>
          <w:sz w:val="26"/>
          <w:szCs w:val="26"/>
        </w:rPr>
        <w:t>的應用，包括多網路端點連結數據傳輸，如智慧工廠燈光開關及感測器、智慧電網自動化、遠端醫療、交通安全與工業控制等，另結合工業4.0案例，提供資產追蹤、預測性維護、現場服務管理和優化物流處理。</w:t>
      </w:r>
    </w:p>
    <w:p w14:paraId="4CB9ED60" w14:textId="77777777" w:rsidR="006E196F" w:rsidRPr="002B7740" w:rsidRDefault="006E196F" w:rsidP="00EC7095">
      <w:pPr>
        <w:pStyle w:val="a6"/>
        <w:numPr>
          <w:ilvl w:val="0"/>
          <w:numId w:val="51"/>
        </w:numPr>
        <w:snapToGrid w:val="0"/>
        <w:spacing w:beforeLines="30" w:before="108" w:line="440" w:lineRule="exact"/>
        <w:ind w:leftChars="0" w:left="482" w:hanging="482"/>
        <w:jc w:val="both"/>
        <w:rPr>
          <w:rFonts w:ascii="微軟正黑體" w:eastAsia="微軟正黑體" w:hAnsi="微軟正黑體"/>
          <w:sz w:val="26"/>
          <w:szCs w:val="26"/>
        </w:rPr>
      </w:pPr>
      <w:r w:rsidRPr="00144D37">
        <w:rPr>
          <w:rFonts w:ascii="微軟正黑體" w:eastAsia="微軟正黑體" w:hAnsi="微軟正黑體" w:hint="eastAsia"/>
          <w:sz w:val="26"/>
          <w:szCs w:val="26"/>
        </w:rPr>
        <w:t>低碳政策加速車用半導體需求</w:t>
      </w:r>
    </w:p>
    <w:p w14:paraId="13D46C32" w14:textId="77777777" w:rsidR="006E196F" w:rsidRPr="002B7740" w:rsidRDefault="006E196F" w:rsidP="006E196F">
      <w:pPr>
        <w:pStyle w:val="a6"/>
        <w:snapToGrid w:val="0"/>
        <w:spacing w:beforeLines="30" w:before="108" w:line="440" w:lineRule="exact"/>
        <w:ind w:leftChars="0" w:left="482" w:firstLineChars="200" w:firstLine="520"/>
        <w:jc w:val="both"/>
        <w:rPr>
          <w:rFonts w:ascii="微軟正黑體" w:eastAsia="微軟正黑體" w:hAnsi="微軟正黑體"/>
          <w:sz w:val="26"/>
          <w:szCs w:val="26"/>
        </w:rPr>
      </w:pPr>
      <w:r w:rsidRPr="00144D37">
        <w:rPr>
          <w:rFonts w:ascii="微軟正黑體" w:eastAsia="微軟正黑體" w:hAnsi="微軟正黑體" w:hint="eastAsia"/>
          <w:sz w:val="26"/>
          <w:szCs w:val="26"/>
        </w:rPr>
        <w:t>歐盟宣布2035年起禁止銷售汽油車、柴油車和油電混合動力車；美國總統拜登也簽署行政命令，加速生產電動車，預估2030年時，電動車占新車比重將達</w:t>
      </w:r>
      <w:proofErr w:type="gramStart"/>
      <w:r w:rsidRPr="00144D37">
        <w:rPr>
          <w:rFonts w:ascii="微軟正黑體" w:eastAsia="微軟正黑體" w:hAnsi="微軟正黑體" w:hint="eastAsia"/>
          <w:sz w:val="26"/>
          <w:szCs w:val="26"/>
        </w:rPr>
        <w:t>5成</w:t>
      </w:r>
      <w:proofErr w:type="gramEnd"/>
      <w:r w:rsidRPr="00144D37">
        <w:rPr>
          <w:rFonts w:ascii="微軟正黑體" w:eastAsia="微軟正黑體" w:hAnsi="微軟正黑體" w:hint="eastAsia"/>
          <w:sz w:val="26"/>
          <w:szCs w:val="26"/>
        </w:rPr>
        <w:t>。Deloitte預計至2030年，每輛車的半導體價值將成長十倍，2020-2025營收年均複合成長率將達14.3％。</w:t>
      </w:r>
    </w:p>
    <w:p w14:paraId="5747785A" w14:textId="77777777" w:rsidR="006E196F" w:rsidRPr="002B7740" w:rsidRDefault="006E196F" w:rsidP="00EC7095">
      <w:pPr>
        <w:pStyle w:val="a6"/>
        <w:numPr>
          <w:ilvl w:val="0"/>
          <w:numId w:val="51"/>
        </w:numPr>
        <w:snapToGrid w:val="0"/>
        <w:spacing w:beforeLines="30" w:before="108" w:line="440" w:lineRule="exact"/>
        <w:ind w:leftChars="0" w:left="482" w:hanging="482"/>
        <w:jc w:val="both"/>
        <w:rPr>
          <w:rFonts w:ascii="微軟正黑體" w:eastAsia="微軟正黑體" w:hAnsi="微軟正黑體"/>
          <w:sz w:val="26"/>
          <w:szCs w:val="26"/>
        </w:rPr>
      </w:pPr>
      <w:r w:rsidRPr="00144D37">
        <w:rPr>
          <w:rFonts w:ascii="微軟正黑體" w:eastAsia="微軟正黑體" w:hAnsi="微軟正黑體" w:hint="eastAsia"/>
          <w:sz w:val="26"/>
          <w:szCs w:val="26"/>
        </w:rPr>
        <w:t>AI晶片新興應用走向多元發展</w:t>
      </w:r>
    </w:p>
    <w:p w14:paraId="6BE10BC1" w14:textId="77777777" w:rsidR="006E196F" w:rsidRPr="002B7740" w:rsidRDefault="006E196F" w:rsidP="006E196F">
      <w:pPr>
        <w:pStyle w:val="a6"/>
        <w:snapToGrid w:val="0"/>
        <w:spacing w:beforeLines="30" w:before="108" w:line="440" w:lineRule="exact"/>
        <w:ind w:leftChars="0" w:left="482" w:firstLineChars="200" w:firstLine="520"/>
        <w:jc w:val="both"/>
        <w:rPr>
          <w:rFonts w:ascii="微軟正黑體" w:eastAsia="微軟正黑體" w:hAnsi="微軟正黑體"/>
          <w:sz w:val="26"/>
          <w:szCs w:val="26"/>
        </w:rPr>
      </w:pPr>
      <w:r w:rsidRPr="00144D37">
        <w:rPr>
          <w:rFonts w:ascii="微軟正黑體" w:eastAsia="微軟正黑體" w:hAnsi="微軟正黑體" w:hint="eastAsia"/>
          <w:sz w:val="26"/>
          <w:szCs w:val="26"/>
        </w:rPr>
        <w:t>隨著電子產品的設計朝創新及智慧化趨勢，AI相關應用的需求成長強勁，</w:t>
      </w:r>
      <w:proofErr w:type="spellStart"/>
      <w:r w:rsidRPr="00144D37">
        <w:rPr>
          <w:rFonts w:ascii="微軟正黑體" w:eastAsia="微軟正黑體" w:hAnsi="微軟正黑體" w:hint="eastAsia"/>
          <w:sz w:val="26"/>
          <w:szCs w:val="26"/>
        </w:rPr>
        <w:t>Tractica</w:t>
      </w:r>
      <w:proofErr w:type="spellEnd"/>
      <w:r w:rsidRPr="00144D37">
        <w:rPr>
          <w:rFonts w:ascii="微軟正黑體" w:eastAsia="微軟正黑體" w:hAnsi="微軟正黑體" w:hint="eastAsia"/>
          <w:sz w:val="26"/>
          <w:szCs w:val="26"/>
        </w:rPr>
        <w:t>預估2020-2025年人工智慧的應用市場規模將以38%的年複合成長率達到2,300億美元水準，尤其AI半導體晶片產值，將由2016年的8.7億美元成長至2025年的702億美元，年複合成長高達62.9%</w:t>
      </w:r>
      <w:r w:rsidRPr="002B7740">
        <w:rPr>
          <w:rFonts w:ascii="微軟正黑體" w:eastAsia="微軟正黑體" w:hAnsi="微軟正黑體" w:hint="eastAsia"/>
          <w:sz w:val="26"/>
          <w:szCs w:val="26"/>
        </w:rPr>
        <w:t>。</w:t>
      </w:r>
    </w:p>
    <w:p w14:paraId="338CDD01" w14:textId="77777777" w:rsidR="006E196F" w:rsidRPr="002B7740" w:rsidRDefault="006E196F" w:rsidP="006E196F">
      <w:pPr>
        <w:pStyle w:val="affb"/>
        <w:spacing w:before="72"/>
        <w:ind w:left="520" w:hanging="520"/>
      </w:pPr>
      <w:r w:rsidRPr="002B7740">
        <w:rPr>
          <w:rFonts w:hint="eastAsia"/>
        </w:rPr>
        <w:t>三、人才量化供需推估</w:t>
      </w:r>
    </w:p>
    <w:p w14:paraId="3E074CCD" w14:textId="77777777" w:rsidR="006E196F" w:rsidRPr="002B7740" w:rsidRDefault="006E196F" w:rsidP="006E196F">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2B7740">
        <w:rPr>
          <w:rFonts w:ascii="微軟正黑體" w:eastAsia="微軟正黑體" w:hAnsi="微軟正黑體" w:cs="Times New Roman" w:hint="eastAsia"/>
          <w:kern w:val="0"/>
          <w:sz w:val="26"/>
          <w:szCs w:val="26"/>
        </w:rPr>
        <w:t>以下提供11</w:t>
      </w:r>
      <w:r>
        <w:rPr>
          <w:rFonts w:ascii="微軟正黑體" w:eastAsia="微軟正黑體" w:hAnsi="微軟正黑體" w:cs="Times New Roman" w:hint="eastAsia"/>
          <w:kern w:val="0"/>
          <w:sz w:val="26"/>
          <w:szCs w:val="26"/>
        </w:rPr>
        <w:t>1</w:t>
      </w:r>
      <w:r w:rsidRPr="002B7740">
        <w:rPr>
          <w:rFonts w:ascii="微軟正黑體" w:eastAsia="微軟正黑體" w:hAnsi="微軟正黑體" w:cs="Times New Roman" w:hint="eastAsia"/>
          <w:kern w:val="0"/>
          <w:sz w:val="26"/>
          <w:szCs w:val="26"/>
        </w:rPr>
        <w:t>-11</w:t>
      </w:r>
      <w:r>
        <w:rPr>
          <w:rFonts w:ascii="微軟正黑體" w:eastAsia="微軟正黑體" w:hAnsi="微軟正黑體" w:cs="Times New Roman" w:hint="eastAsia"/>
          <w:kern w:val="0"/>
          <w:sz w:val="26"/>
          <w:szCs w:val="26"/>
        </w:rPr>
        <w:t>3</w:t>
      </w:r>
      <w:r w:rsidRPr="002B7740">
        <w:rPr>
          <w:rFonts w:ascii="微軟正黑體" w:eastAsia="微軟正黑體" w:hAnsi="微軟正黑體" w:cs="Times New Roman" w:hint="eastAsia"/>
          <w:kern w:val="0"/>
          <w:sz w:val="26"/>
          <w:szCs w:val="26"/>
        </w:rPr>
        <w:t>年IC設計產業專業人才新增需求、新增需求占總就業人</w:t>
      </w:r>
      <w:r w:rsidRPr="002B7740">
        <w:rPr>
          <w:rFonts w:ascii="微軟正黑體" w:eastAsia="微軟正黑體" w:hAnsi="微軟正黑體" w:cs="Times New Roman" w:hint="eastAsia"/>
          <w:kern w:val="0"/>
          <w:sz w:val="26"/>
          <w:szCs w:val="26"/>
        </w:rPr>
        <w:lastRenderedPageBreak/>
        <w:t>數比推估結果，惟本結果僅提供未來勞動市場供需之可能趨勢，並非決定性數據，</w:t>
      </w:r>
      <w:proofErr w:type="gramStart"/>
      <w:r w:rsidRPr="002B7740">
        <w:rPr>
          <w:rFonts w:ascii="微軟正黑體" w:eastAsia="微軟正黑體" w:hAnsi="微軟正黑體" w:cs="Times New Roman" w:hint="eastAsia"/>
          <w:kern w:val="0"/>
          <w:sz w:val="26"/>
          <w:szCs w:val="26"/>
        </w:rPr>
        <w:t>爰</w:t>
      </w:r>
      <w:proofErr w:type="gramEnd"/>
      <w:r w:rsidRPr="002B7740">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391A1B5B" w14:textId="77777777" w:rsidR="006E196F" w:rsidRPr="002B7740" w:rsidRDefault="006E196F" w:rsidP="00A12870">
      <w:pPr>
        <w:snapToGrid w:val="0"/>
        <w:spacing w:beforeLines="30" w:before="108" w:afterLines="30" w:after="108" w:line="440" w:lineRule="exact"/>
        <w:ind w:firstLineChars="200" w:firstLine="520"/>
        <w:jc w:val="both"/>
        <w:rPr>
          <w:rFonts w:ascii="微軟正黑體" w:eastAsia="微軟正黑體" w:hAnsi="微軟正黑體"/>
          <w:sz w:val="26"/>
          <w:szCs w:val="26"/>
        </w:rPr>
      </w:pPr>
      <w:r>
        <w:rPr>
          <w:rFonts w:ascii="微軟正黑體" w:eastAsia="微軟正黑體" w:hAnsi="微軟正黑體" w:hint="eastAsia"/>
          <w:sz w:val="26"/>
          <w:szCs w:val="26"/>
        </w:rPr>
        <w:t>2021年上半年市場延續對行動運算晶片、大型顯示器驅動晶片等需求，除各應用領域主晶片需求增加外，周邊晶片市場銷售表現出色，包含智慧型手機、網路通訊、筆記型電腦等應用市場出貨動能維持強勁。加以全球晶圓代工產能緊缺，晶片交期時間持續遞延，並受惠於</w:t>
      </w:r>
      <w:r w:rsidRPr="00AE4D4C">
        <w:rPr>
          <w:rFonts w:ascii="微軟正黑體" w:eastAsia="微軟正黑體" w:hAnsi="微軟正黑體" w:hint="eastAsia"/>
          <w:sz w:val="26"/>
          <w:szCs w:val="26"/>
        </w:rPr>
        <w:t>5G、Wi -Fi 6與驅動</w:t>
      </w:r>
      <w:r>
        <w:rPr>
          <w:rFonts w:ascii="微軟正黑體" w:eastAsia="微軟正黑體" w:hAnsi="微軟正黑體" w:hint="eastAsia"/>
          <w:sz w:val="26"/>
          <w:szCs w:val="26"/>
        </w:rPr>
        <w:t>I</w:t>
      </w:r>
      <w:r w:rsidRPr="00AE4D4C">
        <w:rPr>
          <w:rFonts w:ascii="微軟正黑體" w:eastAsia="微軟正黑體" w:hAnsi="微軟正黑體" w:hint="eastAsia"/>
          <w:sz w:val="26"/>
          <w:szCs w:val="26"/>
        </w:rPr>
        <w:t>C的大量新規格開出，產品組合優化</w:t>
      </w:r>
      <w:r>
        <w:rPr>
          <w:rFonts w:ascii="微軟正黑體" w:eastAsia="微軟正黑體" w:hAnsi="微軟正黑體" w:hint="eastAsia"/>
          <w:sz w:val="26"/>
          <w:szCs w:val="26"/>
        </w:rPr>
        <w:t>，</w:t>
      </w:r>
      <w:r w:rsidRPr="00AE4D4C">
        <w:rPr>
          <w:rFonts w:ascii="微軟正黑體" w:eastAsia="微軟正黑體" w:hAnsi="微軟正黑體" w:hint="eastAsia"/>
          <w:sz w:val="26"/>
          <w:szCs w:val="26"/>
        </w:rPr>
        <w:t>加上晶圓</w:t>
      </w:r>
      <w:r>
        <w:rPr>
          <w:rFonts w:ascii="微軟正黑體" w:eastAsia="微軟正黑體" w:hAnsi="微軟正黑體" w:hint="eastAsia"/>
          <w:sz w:val="26"/>
          <w:szCs w:val="26"/>
        </w:rPr>
        <w:t>產出</w:t>
      </w:r>
      <w:r w:rsidRPr="00AE4D4C">
        <w:rPr>
          <w:rFonts w:ascii="微軟正黑體" w:eastAsia="微軟正黑體" w:hAnsi="微軟正黑體" w:hint="eastAsia"/>
          <w:sz w:val="26"/>
          <w:szCs w:val="26"/>
        </w:rPr>
        <w:t>供不應求</w:t>
      </w:r>
      <w:r w:rsidRPr="002B7740">
        <w:rPr>
          <w:rFonts w:ascii="微軟正黑體" w:eastAsia="微軟正黑體" w:hAnsi="微軟正黑體" w:hint="eastAsia"/>
          <w:sz w:val="26"/>
          <w:szCs w:val="26"/>
        </w:rPr>
        <w:t>，</w:t>
      </w:r>
      <w:r>
        <w:rPr>
          <w:rFonts w:ascii="微軟正黑體" w:eastAsia="微軟正黑體" w:hAnsi="微軟正黑體" w:hint="eastAsia"/>
          <w:sz w:val="26"/>
          <w:szCs w:val="26"/>
        </w:rPr>
        <w:t>使臺灣多家IC設計業者調漲價格</w:t>
      </w:r>
      <w:r w:rsidRPr="002B7740">
        <w:rPr>
          <w:rFonts w:ascii="微軟正黑體" w:eastAsia="微軟正黑體" w:hAnsi="微軟正黑體" w:hint="eastAsia"/>
          <w:sz w:val="26"/>
          <w:szCs w:val="26"/>
        </w:rPr>
        <w:t>。依據推估結果，IC設計產業專業人才每年平均新增需求為</w:t>
      </w:r>
      <w:r>
        <w:rPr>
          <w:rFonts w:ascii="微軟正黑體" w:eastAsia="微軟正黑體" w:hAnsi="微軟正黑體" w:hint="eastAsia"/>
          <w:sz w:val="26"/>
          <w:szCs w:val="26"/>
        </w:rPr>
        <w:t>2</w:t>
      </w:r>
      <w:r w:rsidRPr="002B7740">
        <w:rPr>
          <w:rFonts w:ascii="微軟正黑體" w:eastAsia="微軟正黑體" w:hAnsi="微軟正黑體" w:hint="eastAsia"/>
          <w:sz w:val="26"/>
          <w:szCs w:val="26"/>
        </w:rPr>
        <w:t>,</w:t>
      </w:r>
      <w:r>
        <w:rPr>
          <w:rFonts w:ascii="微軟正黑體" w:eastAsia="微軟正黑體" w:hAnsi="微軟正黑體" w:hint="eastAsia"/>
          <w:sz w:val="26"/>
          <w:szCs w:val="26"/>
        </w:rPr>
        <w:t>650</w:t>
      </w:r>
      <w:r w:rsidRPr="002B7740">
        <w:rPr>
          <w:rFonts w:ascii="微軟正黑體" w:eastAsia="微軟正黑體" w:hAnsi="微軟正黑體" w:hint="eastAsia"/>
          <w:sz w:val="26"/>
          <w:szCs w:val="26"/>
        </w:rPr>
        <w:t>~</w:t>
      </w:r>
      <w:r>
        <w:rPr>
          <w:rFonts w:ascii="微軟正黑體" w:eastAsia="微軟正黑體" w:hAnsi="微軟正黑體" w:hint="eastAsia"/>
          <w:sz w:val="26"/>
          <w:szCs w:val="26"/>
        </w:rPr>
        <w:t>4</w:t>
      </w:r>
      <w:r w:rsidRPr="002B7740">
        <w:rPr>
          <w:rFonts w:ascii="微軟正黑體" w:eastAsia="微軟正黑體" w:hAnsi="微軟正黑體" w:hint="eastAsia"/>
          <w:sz w:val="26"/>
          <w:szCs w:val="26"/>
        </w:rPr>
        <w:t>,</w:t>
      </w:r>
      <w:r>
        <w:rPr>
          <w:rFonts w:ascii="微軟正黑體" w:eastAsia="微軟正黑體" w:hAnsi="微軟正黑體" w:hint="eastAsia"/>
          <w:sz w:val="26"/>
          <w:szCs w:val="26"/>
        </w:rPr>
        <w:t>963</w:t>
      </w:r>
      <w:r w:rsidRPr="002B7740">
        <w:rPr>
          <w:rFonts w:ascii="微軟正黑體" w:eastAsia="微軟正黑體" w:hAnsi="微軟正黑體" w:hint="eastAsia"/>
          <w:sz w:val="26"/>
          <w:szCs w:val="26"/>
        </w:rPr>
        <w:t>人、每年平均新增需求占總就業人數比例為</w:t>
      </w:r>
      <w:r>
        <w:rPr>
          <w:rFonts w:ascii="微軟正黑體" w:eastAsia="微軟正黑體" w:hAnsi="微軟正黑體" w:hint="eastAsia"/>
          <w:sz w:val="26"/>
          <w:szCs w:val="26"/>
        </w:rPr>
        <w:t>5.2</w:t>
      </w:r>
      <w:r w:rsidRPr="002B7740">
        <w:rPr>
          <w:rFonts w:ascii="微軟正黑體" w:eastAsia="微軟正黑體" w:hAnsi="微軟正黑體" w:hint="eastAsia"/>
          <w:sz w:val="26"/>
          <w:szCs w:val="26"/>
        </w:rPr>
        <w:t>~</w:t>
      </w:r>
      <w:r>
        <w:rPr>
          <w:rFonts w:ascii="微軟正黑體" w:eastAsia="微軟正黑體" w:hAnsi="微軟正黑體" w:hint="eastAsia"/>
          <w:sz w:val="26"/>
          <w:szCs w:val="26"/>
        </w:rPr>
        <w:t>9.0</w:t>
      </w:r>
      <w:r w:rsidRPr="002B7740">
        <w:rPr>
          <w:rFonts w:ascii="微軟正黑體" w:eastAsia="微軟正黑體" w:hAnsi="微軟正黑體" w:hint="eastAsia"/>
          <w:sz w:val="26"/>
          <w:szCs w:val="26"/>
        </w:rPr>
        <w:t>%。</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6E196F" w:rsidRPr="002B7740" w14:paraId="66E2C46C" w14:textId="77777777" w:rsidTr="00CC0573">
        <w:trPr>
          <w:trHeight w:val="183"/>
        </w:trPr>
        <w:tc>
          <w:tcPr>
            <w:tcW w:w="952" w:type="dxa"/>
            <w:vMerge w:val="restart"/>
            <w:shd w:val="clear" w:color="auto" w:fill="DAEEF3"/>
            <w:tcMar>
              <w:left w:w="0" w:type="dxa"/>
              <w:right w:w="0" w:type="dxa"/>
            </w:tcMar>
            <w:vAlign w:val="center"/>
          </w:tcPr>
          <w:p w14:paraId="21AD535A"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景氣</w:t>
            </w:r>
          </w:p>
          <w:p w14:paraId="11635FDE"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2C6175A8"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11</w:t>
            </w:r>
            <w:r>
              <w:rPr>
                <w:rFonts w:ascii="微軟正黑體" w:eastAsia="微軟正黑體" w:hAnsi="微軟正黑體" w:hint="eastAsia"/>
                <w:b/>
                <w:sz w:val="20"/>
                <w:szCs w:val="20"/>
              </w:rPr>
              <w:t>1</w:t>
            </w:r>
            <w:r w:rsidRPr="002B7740">
              <w:rPr>
                <w:rFonts w:ascii="微軟正黑體" w:eastAsia="微軟正黑體" w:hAnsi="微軟正黑體" w:hint="eastAsia"/>
                <w:b/>
                <w:sz w:val="20"/>
                <w:szCs w:val="20"/>
              </w:rPr>
              <w:t>年</w:t>
            </w:r>
          </w:p>
        </w:tc>
        <w:tc>
          <w:tcPr>
            <w:tcW w:w="2709" w:type="dxa"/>
            <w:gridSpan w:val="3"/>
            <w:shd w:val="clear" w:color="auto" w:fill="DAEEF3"/>
            <w:tcMar>
              <w:left w:w="0" w:type="dxa"/>
              <w:right w:w="0" w:type="dxa"/>
            </w:tcMar>
            <w:vAlign w:val="center"/>
          </w:tcPr>
          <w:p w14:paraId="31EB75BD"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11</w:t>
            </w:r>
            <w:r>
              <w:rPr>
                <w:rFonts w:ascii="微軟正黑體" w:eastAsia="微軟正黑體" w:hAnsi="微軟正黑體" w:hint="eastAsia"/>
                <w:b/>
                <w:sz w:val="20"/>
                <w:szCs w:val="20"/>
              </w:rPr>
              <w:t>2</w:t>
            </w:r>
            <w:r w:rsidRPr="002B7740">
              <w:rPr>
                <w:rFonts w:ascii="微軟正黑體" w:eastAsia="微軟正黑體" w:hAnsi="微軟正黑體" w:hint="eastAsia"/>
                <w:b/>
                <w:sz w:val="20"/>
                <w:szCs w:val="20"/>
              </w:rPr>
              <w:t>年</w:t>
            </w:r>
          </w:p>
        </w:tc>
        <w:tc>
          <w:tcPr>
            <w:tcW w:w="2710" w:type="dxa"/>
            <w:gridSpan w:val="3"/>
            <w:shd w:val="clear" w:color="auto" w:fill="DAEEF3"/>
            <w:tcMar>
              <w:left w:w="0" w:type="dxa"/>
              <w:right w:w="0" w:type="dxa"/>
            </w:tcMar>
            <w:vAlign w:val="center"/>
          </w:tcPr>
          <w:p w14:paraId="3110A6FB"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11</w:t>
            </w:r>
            <w:r>
              <w:rPr>
                <w:rFonts w:ascii="微軟正黑體" w:eastAsia="微軟正黑體" w:hAnsi="微軟正黑體" w:hint="eastAsia"/>
                <w:b/>
                <w:sz w:val="20"/>
                <w:szCs w:val="20"/>
              </w:rPr>
              <w:t>3</w:t>
            </w:r>
            <w:r w:rsidRPr="002B7740">
              <w:rPr>
                <w:rFonts w:ascii="微軟正黑體" w:eastAsia="微軟正黑體" w:hAnsi="微軟正黑體" w:hint="eastAsia"/>
                <w:b/>
                <w:sz w:val="20"/>
                <w:szCs w:val="20"/>
              </w:rPr>
              <w:t>年</w:t>
            </w:r>
          </w:p>
        </w:tc>
      </w:tr>
      <w:tr w:rsidR="006E196F" w:rsidRPr="002B7740" w14:paraId="6F148ED0" w14:textId="77777777" w:rsidTr="00CC0573">
        <w:tc>
          <w:tcPr>
            <w:tcW w:w="952" w:type="dxa"/>
            <w:vMerge/>
            <w:shd w:val="clear" w:color="auto" w:fill="DAEEF3"/>
            <w:tcMar>
              <w:left w:w="0" w:type="dxa"/>
              <w:right w:w="0" w:type="dxa"/>
            </w:tcMar>
            <w:vAlign w:val="center"/>
          </w:tcPr>
          <w:p w14:paraId="249649E3" w14:textId="77777777" w:rsidR="006E196F" w:rsidRPr="002B7740" w:rsidRDefault="006E196F"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349D5D76"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14174319" w14:textId="46998CC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c>
          <w:tcPr>
            <w:tcW w:w="1731" w:type="dxa"/>
            <w:gridSpan w:val="2"/>
            <w:shd w:val="clear" w:color="auto" w:fill="DAEEF3"/>
            <w:tcMar>
              <w:left w:w="0" w:type="dxa"/>
              <w:right w:w="0" w:type="dxa"/>
            </w:tcMar>
            <w:vAlign w:val="center"/>
          </w:tcPr>
          <w:p w14:paraId="5B75D7A5"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52DEAC4F" w14:textId="6AF27F08"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c>
          <w:tcPr>
            <w:tcW w:w="1715" w:type="dxa"/>
            <w:gridSpan w:val="2"/>
            <w:shd w:val="clear" w:color="auto" w:fill="DAEEF3"/>
            <w:tcMar>
              <w:left w:w="0" w:type="dxa"/>
              <w:right w:w="0" w:type="dxa"/>
            </w:tcMar>
            <w:vAlign w:val="center"/>
          </w:tcPr>
          <w:p w14:paraId="43852499"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65D9C983" w14:textId="2E660B02"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r>
      <w:tr w:rsidR="006E196F" w:rsidRPr="002B7740" w14:paraId="1E0B288D" w14:textId="77777777" w:rsidTr="00CC0573">
        <w:trPr>
          <w:trHeight w:val="265"/>
        </w:trPr>
        <w:tc>
          <w:tcPr>
            <w:tcW w:w="952" w:type="dxa"/>
            <w:vMerge/>
            <w:shd w:val="clear" w:color="auto" w:fill="DAEEF3"/>
            <w:tcMar>
              <w:left w:w="0" w:type="dxa"/>
              <w:right w:w="0" w:type="dxa"/>
            </w:tcMar>
            <w:vAlign w:val="center"/>
          </w:tcPr>
          <w:p w14:paraId="02B7B4CE" w14:textId="77777777" w:rsidR="006E196F" w:rsidRPr="002B7740"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CA00466" w14:textId="63A4A5F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44" w:type="dxa"/>
            <w:shd w:val="clear" w:color="auto" w:fill="DAEEF3"/>
            <w:tcMar>
              <w:left w:w="0" w:type="dxa"/>
              <w:right w:w="0" w:type="dxa"/>
            </w:tcMar>
            <w:vAlign w:val="center"/>
          </w:tcPr>
          <w:p w14:paraId="01D5946D"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79ABDC21" w14:textId="77777777" w:rsidR="006E196F" w:rsidRPr="002B7740"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128E995" w14:textId="41B6A22A"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28" w:type="dxa"/>
            <w:shd w:val="clear" w:color="auto" w:fill="DAEEF3"/>
            <w:tcMar>
              <w:left w:w="0" w:type="dxa"/>
              <w:right w:w="0" w:type="dxa"/>
            </w:tcMar>
            <w:vAlign w:val="center"/>
          </w:tcPr>
          <w:p w14:paraId="2995D2D2"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73C58605" w14:textId="77777777" w:rsidR="006E196F" w:rsidRPr="002B7740"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BB375CF" w14:textId="039494A9"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12" w:type="dxa"/>
            <w:shd w:val="clear" w:color="auto" w:fill="DAEEF3"/>
            <w:tcMar>
              <w:left w:w="0" w:type="dxa"/>
              <w:right w:w="0" w:type="dxa"/>
            </w:tcMar>
            <w:vAlign w:val="center"/>
          </w:tcPr>
          <w:p w14:paraId="2EBB7A1D"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6948845F" w14:textId="77777777" w:rsidR="006E196F" w:rsidRPr="002B7740" w:rsidRDefault="006E196F" w:rsidP="00CC0573">
            <w:pPr>
              <w:snapToGrid w:val="0"/>
              <w:spacing w:line="270" w:lineRule="exact"/>
              <w:jc w:val="center"/>
              <w:rPr>
                <w:rFonts w:ascii="微軟正黑體" w:eastAsia="微軟正黑體" w:hAnsi="微軟正黑體"/>
                <w:b/>
                <w:sz w:val="20"/>
                <w:szCs w:val="20"/>
              </w:rPr>
            </w:pPr>
          </w:p>
        </w:tc>
      </w:tr>
      <w:tr w:rsidR="006E196F" w:rsidRPr="002B7740" w14:paraId="7CC04694" w14:textId="77777777" w:rsidTr="00CC0573">
        <w:tc>
          <w:tcPr>
            <w:tcW w:w="952" w:type="dxa"/>
            <w:tcMar>
              <w:left w:w="0" w:type="dxa"/>
              <w:right w:w="0" w:type="dxa"/>
            </w:tcMar>
            <w:vAlign w:val="center"/>
          </w:tcPr>
          <w:p w14:paraId="2D1F5C40"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樂觀</w:t>
            </w:r>
          </w:p>
        </w:tc>
        <w:tc>
          <w:tcPr>
            <w:tcW w:w="903" w:type="dxa"/>
            <w:tcMar>
              <w:left w:w="0" w:type="dxa"/>
              <w:right w:w="0" w:type="dxa"/>
            </w:tcMar>
            <w:vAlign w:val="center"/>
          </w:tcPr>
          <w:p w14:paraId="2722D17A"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8</w:t>
            </w:r>
            <w:r w:rsidRPr="002B7740">
              <w:rPr>
                <w:rFonts w:ascii="微軟正黑體" w:eastAsia="微軟正黑體" w:hAnsi="微軟正黑體" w:hint="eastAsia"/>
                <w:sz w:val="20"/>
                <w:szCs w:val="20"/>
              </w:rPr>
              <w:t>00</w:t>
            </w:r>
          </w:p>
        </w:tc>
        <w:tc>
          <w:tcPr>
            <w:tcW w:w="844" w:type="dxa"/>
            <w:tcMar>
              <w:left w:w="0" w:type="dxa"/>
              <w:right w:w="0" w:type="dxa"/>
            </w:tcMar>
            <w:vAlign w:val="center"/>
          </w:tcPr>
          <w:p w14:paraId="7DCB0112"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7.7</w:t>
            </w:r>
          </w:p>
        </w:tc>
        <w:tc>
          <w:tcPr>
            <w:tcW w:w="962" w:type="dxa"/>
            <w:vMerge w:val="restart"/>
            <w:tcMar>
              <w:left w:w="0" w:type="dxa"/>
              <w:right w:w="0" w:type="dxa"/>
            </w:tcMar>
            <w:vAlign w:val="center"/>
          </w:tcPr>
          <w:p w14:paraId="6FF501E1"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sidRPr="002B7740">
              <w:rPr>
                <w:rFonts w:ascii="微軟正黑體" w:eastAsia="微軟正黑體" w:hAnsi="微軟正黑體" w:hint="eastAsia"/>
                <w:sz w:val="20"/>
                <w:szCs w:val="20"/>
              </w:rPr>
              <w:t>-</w:t>
            </w:r>
          </w:p>
        </w:tc>
        <w:tc>
          <w:tcPr>
            <w:tcW w:w="903" w:type="dxa"/>
            <w:tcMar>
              <w:left w:w="0" w:type="dxa"/>
              <w:right w:w="0" w:type="dxa"/>
            </w:tcMar>
            <w:vAlign w:val="center"/>
          </w:tcPr>
          <w:p w14:paraId="2555F5C6"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85</w:t>
            </w:r>
            <w:r w:rsidRPr="002B7740">
              <w:rPr>
                <w:rFonts w:ascii="微軟正黑體" w:eastAsia="微軟正黑體" w:hAnsi="微軟正黑體" w:hint="eastAsia"/>
                <w:sz w:val="20"/>
                <w:szCs w:val="20"/>
              </w:rPr>
              <w:t>0</w:t>
            </w:r>
          </w:p>
        </w:tc>
        <w:tc>
          <w:tcPr>
            <w:tcW w:w="828" w:type="dxa"/>
            <w:tcMar>
              <w:left w:w="0" w:type="dxa"/>
              <w:right w:w="0" w:type="dxa"/>
            </w:tcMar>
            <w:vAlign w:val="center"/>
          </w:tcPr>
          <w:p w14:paraId="6DC26918"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10.5</w:t>
            </w:r>
          </w:p>
        </w:tc>
        <w:tc>
          <w:tcPr>
            <w:tcW w:w="978" w:type="dxa"/>
            <w:vMerge w:val="restart"/>
            <w:tcMar>
              <w:left w:w="0" w:type="dxa"/>
              <w:right w:w="0" w:type="dxa"/>
            </w:tcMar>
            <w:vAlign w:val="center"/>
          </w:tcPr>
          <w:p w14:paraId="5646B873"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sidRPr="002B7740">
              <w:rPr>
                <w:rFonts w:ascii="微軟正黑體" w:eastAsia="微軟正黑體" w:hAnsi="微軟正黑體" w:hint="eastAsia"/>
                <w:sz w:val="20"/>
                <w:szCs w:val="20"/>
              </w:rPr>
              <w:t>-</w:t>
            </w:r>
          </w:p>
        </w:tc>
        <w:tc>
          <w:tcPr>
            <w:tcW w:w="903" w:type="dxa"/>
            <w:tcMar>
              <w:left w:w="0" w:type="dxa"/>
              <w:right w:w="0" w:type="dxa"/>
            </w:tcMar>
            <w:vAlign w:val="center"/>
          </w:tcPr>
          <w:p w14:paraId="721F01FE"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24</w:t>
            </w:r>
            <w:r w:rsidRPr="002B7740">
              <w:rPr>
                <w:rFonts w:ascii="微軟正黑體" w:eastAsia="微軟正黑體" w:hAnsi="微軟正黑體" w:hint="eastAsia"/>
                <w:sz w:val="20"/>
                <w:szCs w:val="20"/>
              </w:rPr>
              <w:t>0</w:t>
            </w:r>
          </w:p>
        </w:tc>
        <w:tc>
          <w:tcPr>
            <w:tcW w:w="812" w:type="dxa"/>
            <w:tcMar>
              <w:left w:w="0" w:type="dxa"/>
              <w:right w:w="0" w:type="dxa"/>
            </w:tcMar>
            <w:vAlign w:val="center"/>
          </w:tcPr>
          <w:p w14:paraId="2A9C74E5"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8.6</w:t>
            </w:r>
          </w:p>
        </w:tc>
        <w:tc>
          <w:tcPr>
            <w:tcW w:w="995" w:type="dxa"/>
            <w:vMerge w:val="restart"/>
            <w:tcMar>
              <w:left w:w="0" w:type="dxa"/>
              <w:right w:w="0" w:type="dxa"/>
            </w:tcMar>
            <w:vAlign w:val="center"/>
          </w:tcPr>
          <w:p w14:paraId="4F3D4657"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sidRPr="002B7740">
              <w:rPr>
                <w:rFonts w:ascii="微軟正黑體" w:eastAsia="微軟正黑體" w:hAnsi="微軟正黑體" w:hint="eastAsia"/>
                <w:sz w:val="20"/>
                <w:szCs w:val="20"/>
              </w:rPr>
              <w:t>-</w:t>
            </w:r>
          </w:p>
        </w:tc>
      </w:tr>
      <w:tr w:rsidR="006E196F" w:rsidRPr="002B7740" w14:paraId="78385218" w14:textId="77777777" w:rsidTr="00CC0573">
        <w:tc>
          <w:tcPr>
            <w:tcW w:w="952" w:type="dxa"/>
            <w:tcMar>
              <w:left w:w="0" w:type="dxa"/>
              <w:right w:w="0" w:type="dxa"/>
            </w:tcMar>
            <w:vAlign w:val="center"/>
          </w:tcPr>
          <w:p w14:paraId="776086D6"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持平</w:t>
            </w:r>
          </w:p>
        </w:tc>
        <w:tc>
          <w:tcPr>
            <w:tcW w:w="903" w:type="dxa"/>
            <w:tcMar>
              <w:left w:w="0" w:type="dxa"/>
              <w:right w:w="0" w:type="dxa"/>
            </w:tcMar>
            <w:vAlign w:val="center"/>
          </w:tcPr>
          <w:p w14:paraId="4D21AF4F"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53</w:t>
            </w:r>
            <w:r w:rsidRPr="002B7740">
              <w:rPr>
                <w:rFonts w:ascii="微軟正黑體" w:eastAsia="微軟正黑體" w:hAnsi="微軟正黑體" w:hint="eastAsia"/>
                <w:sz w:val="20"/>
                <w:szCs w:val="20"/>
              </w:rPr>
              <w:t>0</w:t>
            </w:r>
          </w:p>
        </w:tc>
        <w:tc>
          <w:tcPr>
            <w:tcW w:w="844" w:type="dxa"/>
            <w:tcMar>
              <w:left w:w="0" w:type="dxa"/>
              <w:right w:w="0" w:type="dxa"/>
            </w:tcMar>
            <w:vAlign w:val="center"/>
          </w:tcPr>
          <w:p w14:paraId="204F5560"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5.2</w:t>
            </w:r>
          </w:p>
        </w:tc>
        <w:tc>
          <w:tcPr>
            <w:tcW w:w="962" w:type="dxa"/>
            <w:vMerge/>
            <w:tcMar>
              <w:left w:w="0" w:type="dxa"/>
              <w:right w:w="0" w:type="dxa"/>
            </w:tcMar>
            <w:vAlign w:val="center"/>
          </w:tcPr>
          <w:p w14:paraId="1E8AF807" w14:textId="77777777" w:rsidR="006E196F" w:rsidRPr="002B7740"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459E834"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90</w:t>
            </w:r>
            <w:r w:rsidRPr="002B7740">
              <w:rPr>
                <w:rFonts w:ascii="微軟正黑體" w:eastAsia="微軟正黑體" w:hAnsi="微軟正黑體" w:hint="eastAsia"/>
                <w:sz w:val="20"/>
                <w:szCs w:val="20"/>
              </w:rPr>
              <w:t>0</w:t>
            </w:r>
          </w:p>
        </w:tc>
        <w:tc>
          <w:tcPr>
            <w:tcW w:w="828" w:type="dxa"/>
            <w:tcMar>
              <w:left w:w="0" w:type="dxa"/>
              <w:right w:w="0" w:type="dxa"/>
            </w:tcMar>
            <w:vAlign w:val="center"/>
          </w:tcPr>
          <w:p w14:paraId="182DED8E"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7.3</w:t>
            </w:r>
          </w:p>
        </w:tc>
        <w:tc>
          <w:tcPr>
            <w:tcW w:w="978" w:type="dxa"/>
            <w:vMerge/>
            <w:tcMar>
              <w:left w:w="0" w:type="dxa"/>
              <w:right w:w="0" w:type="dxa"/>
            </w:tcMar>
            <w:vAlign w:val="center"/>
          </w:tcPr>
          <w:p w14:paraId="34FF322F" w14:textId="77777777" w:rsidR="006E196F" w:rsidRPr="002B7740"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D35077F"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50</w:t>
            </w:r>
            <w:r w:rsidRPr="002B7740">
              <w:rPr>
                <w:rFonts w:ascii="微軟正黑體" w:eastAsia="微軟正黑體" w:hAnsi="微軟正黑體" w:hint="eastAsia"/>
                <w:sz w:val="20"/>
                <w:szCs w:val="20"/>
              </w:rPr>
              <w:t>0</w:t>
            </w:r>
          </w:p>
        </w:tc>
        <w:tc>
          <w:tcPr>
            <w:tcW w:w="812" w:type="dxa"/>
            <w:tcMar>
              <w:left w:w="0" w:type="dxa"/>
              <w:right w:w="0" w:type="dxa"/>
            </w:tcMar>
            <w:vAlign w:val="center"/>
          </w:tcPr>
          <w:p w14:paraId="366D657C"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Pr="002B7740">
              <w:rPr>
                <w:rFonts w:ascii="微軟正黑體" w:eastAsia="微軟正黑體" w:hAnsi="微軟正黑體" w:hint="eastAsia"/>
                <w:sz w:val="20"/>
                <w:szCs w:val="20"/>
              </w:rPr>
              <w:t>.1</w:t>
            </w:r>
          </w:p>
        </w:tc>
        <w:tc>
          <w:tcPr>
            <w:tcW w:w="995" w:type="dxa"/>
            <w:vMerge/>
            <w:tcMar>
              <w:left w:w="0" w:type="dxa"/>
              <w:right w:w="0" w:type="dxa"/>
            </w:tcMar>
          </w:tcPr>
          <w:p w14:paraId="1DDB116D" w14:textId="77777777" w:rsidR="006E196F" w:rsidRPr="002B7740" w:rsidRDefault="006E196F" w:rsidP="00CC0573">
            <w:pPr>
              <w:snapToGrid w:val="0"/>
              <w:spacing w:line="270" w:lineRule="exact"/>
              <w:jc w:val="both"/>
              <w:rPr>
                <w:rFonts w:ascii="微軟正黑體" w:eastAsia="微軟正黑體" w:hAnsi="微軟正黑體"/>
                <w:sz w:val="20"/>
                <w:szCs w:val="20"/>
              </w:rPr>
            </w:pPr>
          </w:p>
        </w:tc>
      </w:tr>
      <w:tr w:rsidR="006E196F" w:rsidRPr="002B7740" w14:paraId="5F2529C1" w14:textId="77777777" w:rsidTr="00CC0573">
        <w:tc>
          <w:tcPr>
            <w:tcW w:w="952" w:type="dxa"/>
            <w:tcMar>
              <w:left w:w="0" w:type="dxa"/>
              <w:right w:w="0" w:type="dxa"/>
            </w:tcMar>
            <w:vAlign w:val="center"/>
          </w:tcPr>
          <w:p w14:paraId="23B25835" w14:textId="77777777" w:rsidR="006E196F" w:rsidRPr="002B7740" w:rsidRDefault="006E196F" w:rsidP="00CC0573">
            <w:pPr>
              <w:snapToGrid w:val="0"/>
              <w:spacing w:line="270" w:lineRule="exact"/>
              <w:jc w:val="center"/>
              <w:rPr>
                <w:rFonts w:ascii="微軟正黑體" w:eastAsia="微軟正黑體" w:hAnsi="微軟正黑體"/>
                <w:b/>
                <w:sz w:val="20"/>
                <w:szCs w:val="20"/>
              </w:rPr>
            </w:pPr>
            <w:r w:rsidRPr="002B7740">
              <w:rPr>
                <w:rFonts w:ascii="微軟正黑體" w:eastAsia="微軟正黑體" w:hAnsi="微軟正黑體" w:hint="eastAsia"/>
                <w:b/>
                <w:sz w:val="20"/>
                <w:szCs w:val="20"/>
              </w:rPr>
              <w:t>保守</w:t>
            </w:r>
          </w:p>
        </w:tc>
        <w:tc>
          <w:tcPr>
            <w:tcW w:w="903" w:type="dxa"/>
            <w:tcMar>
              <w:left w:w="0" w:type="dxa"/>
              <w:right w:w="0" w:type="dxa"/>
            </w:tcMar>
            <w:vAlign w:val="center"/>
          </w:tcPr>
          <w:p w14:paraId="0BEEBBE7"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sidRPr="002B7740">
              <w:rPr>
                <w:rFonts w:ascii="微軟正黑體" w:eastAsia="微軟正黑體" w:hAnsi="微軟正黑體" w:hint="eastAsia"/>
                <w:sz w:val="20"/>
                <w:szCs w:val="20"/>
              </w:rPr>
              <w:t>2,</w:t>
            </w:r>
            <w:r>
              <w:rPr>
                <w:rFonts w:ascii="微軟正黑體" w:eastAsia="微軟正黑體" w:hAnsi="微軟正黑體" w:hint="eastAsia"/>
                <w:sz w:val="20"/>
                <w:szCs w:val="20"/>
              </w:rPr>
              <w:t>03</w:t>
            </w:r>
            <w:r w:rsidRPr="002B7740">
              <w:rPr>
                <w:rFonts w:ascii="微軟正黑體" w:eastAsia="微軟正黑體" w:hAnsi="微軟正黑體" w:hint="eastAsia"/>
                <w:sz w:val="20"/>
                <w:szCs w:val="20"/>
              </w:rPr>
              <w:t>0</w:t>
            </w:r>
          </w:p>
        </w:tc>
        <w:tc>
          <w:tcPr>
            <w:tcW w:w="844" w:type="dxa"/>
            <w:tcMar>
              <w:left w:w="0" w:type="dxa"/>
              <w:right w:w="0" w:type="dxa"/>
            </w:tcMar>
            <w:vAlign w:val="center"/>
          </w:tcPr>
          <w:p w14:paraId="60AB4DCE"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62" w:type="dxa"/>
            <w:vMerge/>
            <w:tcMar>
              <w:left w:w="0" w:type="dxa"/>
              <w:right w:w="0" w:type="dxa"/>
            </w:tcMar>
            <w:vAlign w:val="center"/>
          </w:tcPr>
          <w:p w14:paraId="26D4BD37" w14:textId="77777777" w:rsidR="006E196F" w:rsidRPr="002B7740"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A6BB79A"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12</w:t>
            </w:r>
            <w:r w:rsidRPr="002B7740">
              <w:rPr>
                <w:rFonts w:ascii="微軟正黑體" w:eastAsia="微軟正黑體" w:hAnsi="微軟正黑體" w:hint="eastAsia"/>
                <w:sz w:val="20"/>
                <w:szCs w:val="20"/>
              </w:rPr>
              <w:t>0</w:t>
            </w:r>
          </w:p>
        </w:tc>
        <w:tc>
          <w:tcPr>
            <w:tcW w:w="828" w:type="dxa"/>
            <w:tcMar>
              <w:left w:w="0" w:type="dxa"/>
              <w:right w:w="0" w:type="dxa"/>
            </w:tcMar>
            <w:vAlign w:val="center"/>
          </w:tcPr>
          <w:p w14:paraId="216F79DF"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6.1</w:t>
            </w:r>
          </w:p>
        </w:tc>
        <w:tc>
          <w:tcPr>
            <w:tcW w:w="978" w:type="dxa"/>
            <w:vMerge/>
            <w:tcMar>
              <w:left w:w="0" w:type="dxa"/>
              <w:right w:w="0" w:type="dxa"/>
            </w:tcMar>
            <w:vAlign w:val="center"/>
          </w:tcPr>
          <w:p w14:paraId="4CA31B34" w14:textId="77777777" w:rsidR="006E196F" w:rsidRPr="002B7740"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85786C3"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2B7740">
              <w:rPr>
                <w:rFonts w:ascii="微軟正黑體" w:eastAsia="微軟正黑體" w:hAnsi="微軟正黑體" w:hint="eastAsia"/>
                <w:sz w:val="20"/>
                <w:szCs w:val="20"/>
              </w:rPr>
              <w:t>,</w:t>
            </w:r>
            <w:r>
              <w:rPr>
                <w:rFonts w:ascii="微軟正黑體" w:eastAsia="微軟正黑體" w:hAnsi="微軟正黑體" w:hint="eastAsia"/>
                <w:sz w:val="20"/>
                <w:szCs w:val="20"/>
              </w:rPr>
              <w:t>80</w:t>
            </w:r>
            <w:r w:rsidRPr="002B7740">
              <w:rPr>
                <w:rFonts w:ascii="微軟正黑體" w:eastAsia="微軟正黑體" w:hAnsi="微軟正黑體" w:hint="eastAsia"/>
                <w:sz w:val="20"/>
                <w:szCs w:val="20"/>
              </w:rPr>
              <w:t>0</w:t>
            </w:r>
          </w:p>
        </w:tc>
        <w:tc>
          <w:tcPr>
            <w:tcW w:w="812" w:type="dxa"/>
            <w:tcMar>
              <w:left w:w="0" w:type="dxa"/>
              <w:right w:w="0" w:type="dxa"/>
            </w:tcMar>
            <w:vAlign w:val="center"/>
          </w:tcPr>
          <w:p w14:paraId="40D9BDC2" w14:textId="77777777" w:rsidR="006E196F" w:rsidRPr="002B7740"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5.2</w:t>
            </w:r>
          </w:p>
        </w:tc>
        <w:tc>
          <w:tcPr>
            <w:tcW w:w="995" w:type="dxa"/>
            <w:vMerge/>
            <w:tcMar>
              <w:left w:w="0" w:type="dxa"/>
              <w:right w:w="0" w:type="dxa"/>
            </w:tcMar>
          </w:tcPr>
          <w:p w14:paraId="7C5189EC" w14:textId="77777777" w:rsidR="006E196F" w:rsidRPr="002B7740" w:rsidRDefault="006E196F" w:rsidP="00CC0573">
            <w:pPr>
              <w:snapToGrid w:val="0"/>
              <w:spacing w:line="270" w:lineRule="exact"/>
              <w:jc w:val="both"/>
              <w:rPr>
                <w:rFonts w:ascii="微軟正黑體" w:eastAsia="微軟正黑體" w:hAnsi="微軟正黑體"/>
                <w:sz w:val="20"/>
                <w:szCs w:val="20"/>
              </w:rPr>
            </w:pPr>
          </w:p>
        </w:tc>
      </w:tr>
    </w:tbl>
    <w:p w14:paraId="2FBFB73E" w14:textId="77777777" w:rsidR="006E196F" w:rsidRPr="002B7740" w:rsidRDefault="006E196F" w:rsidP="006E196F">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2B7740">
        <w:rPr>
          <w:rFonts w:ascii="微軟正黑體" w:eastAsia="微軟正黑體" w:hAnsi="微軟正黑體" w:hint="eastAsia"/>
          <w:sz w:val="18"/>
        </w:rPr>
        <w:t>註</w:t>
      </w:r>
      <w:proofErr w:type="gramEnd"/>
      <w:r w:rsidRPr="002B7740">
        <w:rPr>
          <w:rFonts w:ascii="微軟正黑體" w:eastAsia="微軟正黑體" w:hAnsi="微軟正黑體" w:hint="eastAsia"/>
          <w:sz w:val="18"/>
        </w:rPr>
        <w:t>：1.持</w:t>
      </w:r>
      <w:r w:rsidRPr="00A41317">
        <w:rPr>
          <w:rFonts w:ascii="微軟正黑體" w:eastAsia="微軟正黑體" w:hAnsi="微軟正黑體" w:hint="eastAsia"/>
          <w:sz w:val="18"/>
        </w:rPr>
        <w:t>平</w:t>
      </w:r>
      <w:r>
        <w:rPr>
          <w:rFonts w:ascii="微軟正黑體" w:eastAsia="微軟正黑體" w:hAnsi="微軟正黑體" w:hint="eastAsia"/>
          <w:sz w:val="18"/>
        </w:rPr>
        <w:t>景氣情勢下之新增需求係</w:t>
      </w:r>
      <w:r w:rsidRPr="002B7740">
        <w:rPr>
          <w:rFonts w:ascii="微軟正黑體" w:eastAsia="微軟正黑體" w:hAnsi="微軟正黑體" w:hint="eastAsia"/>
          <w:sz w:val="18"/>
        </w:rPr>
        <w:t>依據人均產值計算；樂觀=持平推估人數*1.5；保守=持平推估人數*0.8。</w:t>
      </w:r>
    </w:p>
    <w:p w14:paraId="68E58F1A" w14:textId="77777777" w:rsidR="006E196F" w:rsidRPr="002B7740" w:rsidRDefault="006E196F" w:rsidP="006E196F">
      <w:pPr>
        <w:pStyle w:val="a6"/>
        <w:keepNext/>
        <w:snapToGrid w:val="0"/>
        <w:spacing w:line="250" w:lineRule="exact"/>
        <w:ind w:leftChars="150" w:left="720" w:hangingChars="200" w:hanging="360"/>
        <w:jc w:val="both"/>
        <w:rPr>
          <w:rFonts w:ascii="微軟正黑體" w:eastAsia="微軟正黑體" w:hAnsi="微軟正黑體"/>
          <w:sz w:val="18"/>
        </w:rPr>
      </w:pPr>
      <w:r w:rsidRPr="002B7740">
        <w:rPr>
          <w:rFonts w:ascii="微軟正黑體" w:eastAsia="微軟正黑體" w:hAnsi="微軟正黑體" w:hint="eastAsia"/>
          <w:sz w:val="18"/>
        </w:rPr>
        <w:t>2.最後需求推估數字以四捨五入至十位數呈現。</w:t>
      </w:r>
    </w:p>
    <w:p w14:paraId="49AFC085" w14:textId="77777777" w:rsidR="006E196F" w:rsidRPr="002B7740" w:rsidRDefault="006E196F" w:rsidP="006E196F">
      <w:pPr>
        <w:pStyle w:val="a6"/>
        <w:keepNext/>
        <w:snapToGrid w:val="0"/>
        <w:spacing w:line="250" w:lineRule="exact"/>
        <w:ind w:leftChars="150" w:left="720" w:hangingChars="200" w:hanging="360"/>
        <w:jc w:val="both"/>
        <w:rPr>
          <w:rFonts w:ascii="微軟正黑體" w:eastAsia="微軟正黑體" w:hAnsi="微軟正黑體"/>
          <w:sz w:val="18"/>
        </w:rPr>
      </w:pPr>
      <w:r w:rsidRPr="002B7740">
        <w:rPr>
          <w:rFonts w:ascii="微軟正黑體" w:eastAsia="微軟正黑體" w:hAnsi="微軟正黑體" w:hint="eastAsia"/>
          <w:sz w:val="18"/>
        </w:rPr>
        <w:t>3.占比係指新增需求人數占總就業人數之比例。</w:t>
      </w:r>
    </w:p>
    <w:p w14:paraId="7679939E" w14:textId="77777777" w:rsidR="006E196F" w:rsidRPr="002B7740" w:rsidRDefault="006E196F" w:rsidP="006E196F">
      <w:pPr>
        <w:pStyle w:val="a6"/>
        <w:keepNext/>
        <w:snapToGrid w:val="0"/>
        <w:spacing w:line="250" w:lineRule="exact"/>
        <w:ind w:leftChars="0" w:left="360" w:hangingChars="200" w:hanging="360"/>
        <w:jc w:val="both"/>
        <w:rPr>
          <w:rFonts w:ascii="微軟正黑體" w:eastAsia="微軟正黑體" w:hAnsi="微軟正黑體"/>
          <w:sz w:val="18"/>
        </w:rPr>
      </w:pPr>
      <w:r w:rsidRPr="002B7740">
        <w:rPr>
          <w:rFonts w:ascii="微軟正黑體" w:eastAsia="微軟正黑體" w:hAnsi="微軟正黑體" w:hint="eastAsia"/>
          <w:sz w:val="18"/>
          <w:szCs w:val="18"/>
        </w:rPr>
        <w:t>資料來源：經濟部工業局（202</w:t>
      </w:r>
      <w:r>
        <w:rPr>
          <w:rFonts w:ascii="微軟正黑體" w:eastAsia="微軟正黑體" w:hAnsi="微軟正黑體" w:hint="eastAsia"/>
          <w:sz w:val="18"/>
          <w:szCs w:val="18"/>
        </w:rPr>
        <w:t>1</w:t>
      </w:r>
      <w:r w:rsidRPr="002B7740">
        <w:rPr>
          <w:rFonts w:ascii="微軟正黑體" w:eastAsia="微軟正黑體" w:hAnsi="微軟正黑體" w:hint="eastAsia"/>
          <w:sz w:val="18"/>
          <w:szCs w:val="18"/>
        </w:rPr>
        <w:t>），IC設計產業202</w:t>
      </w:r>
      <w:r>
        <w:rPr>
          <w:rFonts w:ascii="微軟正黑體" w:eastAsia="微軟正黑體" w:hAnsi="微軟正黑體" w:hint="eastAsia"/>
          <w:sz w:val="18"/>
          <w:szCs w:val="18"/>
        </w:rPr>
        <w:t>2</w:t>
      </w:r>
      <w:r w:rsidRPr="002B7740">
        <w:rPr>
          <w:rFonts w:ascii="微軟正黑體" w:eastAsia="微軟正黑體" w:hAnsi="微軟正黑體" w:hint="eastAsia"/>
          <w:sz w:val="18"/>
          <w:szCs w:val="18"/>
        </w:rPr>
        <w:t>-202</w:t>
      </w:r>
      <w:r>
        <w:rPr>
          <w:rFonts w:ascii="微軟正黑體" w:eastAsia="微軟正黑體" w:hAnsi="微軟正黑體" w:hint="eastAsia"/>
          <w:sz w:val="18"/>
          <w:szCs w:val="18"/>
        </w:rPr>
        <w:t>4</w:t>
      </w:r>
      <w:r w:rsidRPr="002B7740">
        <w:rPr>
          <w:rFonts w:ascii="微軟正黑體" w:eastAsia="微軟正黑體" w:hAnsi="微軟正黑體" w:hint="eastAsia"/>
          <w:sz w:val="18"/>
          <w:szCs w:val="18"/>
        </w:rPr>
        <w:t>專業人才需求推估調查。</w:t>
      </w:r>
    </w:p>
    <w:p w14:paraId="3121046B" w14:textId="77777777" w:rsidR="006E196F" w:rsidRPr="002B7740" w:rsidRDefault="006E196F" w:rsidP="006E196F">
      <w:pPr>
        <w:pStyle w:val="affb"/>
        <w:spacing w:before="72"/>
        <w:ind w:left="520" w:hanging="520"/>
      </w:pPr>
      <w:r w:rsidRPr="002B7740">
        <w:rPr>
          <w:rFonts w:hint="eastAsia"/>
        </w:rPr>
        <w:t>四、欠缺職務之人才質性需求調查</w:t>
      </w:r>
    </w:p>
    <w:p w14:paraId="5AB345A0" w14:textId="77777777" w:rsidR="006E196F" w:rsidRPr="002B7740" w:rsidRDefault="006E196F" w:rsidP="006E196F">
      <w:pPr>
        <w:pStyle w:val="af6"/>
        <w:spacing w:before="108" w:line="440" w:lineRule="exact"/>
        <w:ind w:firstLine="520"/>
      </w:pPr>
      <w:proofErr w:type="gramStart"/>
      <w:r w:rsidRPr="002B7740">
        <w:rPr>
          <w:rFonts w:hint="eastAsia"/>
        </w:rPr>
        <w:t>以下摘述</w:t>
      </w:r>
      <w:proofErr w:type="gramEnd"/>
      <w:r w:rsidRPr="002B7740">
        <w:rPr>
          <w:rFonts w:hint="eastAsia"/>
        </w:rPr>
        <w:t>IC設計產業專業人才質性需求調查結果，詳細之各職務人才需求條件彙總如下表。</w:t>
      </w:r>
    </w:p>
    <w:p w14:paraId="2A82F347" w14:textId="77777777" w:rsidR="006E196F" w:rsidRPr="002B7740" w:rsidRDefault="006E196F" w:rsidP="00EC7095">
      <w:pPr>
        <w:pStyle w:val="a6"/>
        <w:numPr>
          <w:ilvl w:val="0"/>
          <w:numId w:val="52"/>
        </w:numPr>
        <w:snapToGrid w:val="0"/>
        <w:spacing w:beforeLines="30" w:before="108" w:line="440" w:lineRule="exact"/>
        <w:ind w:leftChars="0" w:left="482" w:hanging="482"/>
        <w:rPr>
          <w:rFonts w:ascii="微軟正黑體" w:eastAsia="微軟正黑體" w:hAnsi="微軟正黑體"/>
          <w:sz w:val="26"/>
          <w:szCs w:val="26"/>
        </w:rPr>
      </w:pPr>
      <w:r w:rsidRPr="002B7740">
        <w:rPr>
          <w:rFonts w:ascii="微軟正黑體" w:eastAsia="微軟正黑體" w:hAnsi="微軟正黑體" w:hint="eastAsia"/>
          <w:sz w:val="26"/>
          <w:szCs w:val="26"/>
        </w:rPr>
        <w:t>欠缺之專業人才包括：韌體、驅動程式設計、作業系統、應用程式、系統設計、系統測試、軟體設計、軟體測試、演算法、人工智慧、數位IC、佈局、類比IC、嵌入式軟體、電源、機構等16類工程師及數據分析師等17項職務，</w:t>
      </w:r>
      <w:r>
        <w:rPr>
          <w:rFonts w:ascii="微軟正黑體" w:eastAsia="微軟正黑體" w:hAnsi="微軟正黑體" w:hint="eastAsia"/>
          <w:sz w:val="26"/>
          <w:szCs w:val="26"/>
        </w:rPr>
        <w:t>且需求占比前3大者依序為韌體、數位IC及類比IC工程師。</w:t>
      </w:r>
      <w:proofErr w:type="gramStart"/>
      <w:r>
        <w:rPr>
          <w:rFonts w:ascii="微軟正黑體" w:eastAsia="微軟正黑體" w:hAnsi="微軟正黑體" w:hint="eastAsia"/>
          <w:sz w:val="26"/>
          <w:szCs w:val="26"/>
        </w:rPr>
        <w:t>綜整而言</w:t>
      </w:r>
      <w:proofErr w:type="gramEnd"/>
      <w:r>
        <w:rPr>
          <w:rFonts w:ascii="微軟正黑體" w:eastAsia="微軟正黑體" w:hAnsi="微軟正黑體" w:hint="eastAsia"/>
          <w:sz w:val="26"/>
          <w:szCs w:val="26"/>
        </w:rPr>
        <w:t>，</w:t>
      </w:r>
      <w:r w:rsidRPr="002B7740">
        <w:rPr>
          <w:rFonts w:ascii="微軟正黑體" w:eastAsia="微軟正黑體" w:hAnsi="微軟正黑體" w:hint="eastAsia"/>
          <w:sz w:val="26"/>
          <w:szCs w:val="26"/>
        </w:rPr>
        <w:t>人才欠缺原因主要在於</w:t>
      </w:r>
      <w:r>
        <w:rPr>
          <w:rFonts w:ascii="微軟正黑體" w:eastAsia="微軟正黑體" w:hAnsi="微軟正黑體" w:hint="eastAsia"/>
          <w:sz w:val="26"/>
          <w:szCs w:val="26"/>
        </w:rPr>
        <w:t>「</w:t>
      </w:r>
      <w:r w:rsidRPr="002B7740">
        <w:rPr>
          <w:rFonts w:ascii="微軟正黑體" w:eastAsia="微軟正黑體" w:hAnsi="微軟正黑體" w:hint="eastAsia"/>
          <w:sz w:val="26"/>
          <w:szCs w:val="26"/>
        </w:rPr>
        <w:t>在職人員易被挖角、流動率過高</w:t>
      </w:r>
      <w:r>
        <w:rPr>
          <w:rFonts w:ascii="微軟正黑體" w:eastAsia="微軟正黑體" w:hAnsi="微軟正黑體" w:hint="eastAsia"/>
          <w:sz w:val="26"/>
          <w:szCs w:val="26"/>
        </w:rPr>
        <w:t>」</w:t>
      </w:r>
      <w:r w:rsidRPr="002B7740">
        <w:rPr>
          <w:rFonts w:ascii="微軟正黑體" w:eastAsia="微軟正黑體" w:hAnsi="微軟正黑體" w:hint="eastAsia"/>
          <w:sz w:val="26"/>
          <w:szCs w:val="26"/>
        </w:rPr>
        <w:t>，以及</w:t>
      </w:r>
      <w:r>
        <w:rPr>
          <w:rFonts w:ascii="微軟正黑體" w:eastAsia="微軟正黑體" w:hAnsi="微軟正黑體" w:hint="eastAsia"/>
          <w:sz w:val="26"/>
          <w:szCs w:val="26"/>
        </w:rPr>
        <w:t>「應屆畢業生供給數量不足」</w:t>
      </w:r>
      <w:r w:rsidRPr="002B7740">
        <w:rPr>
          <w:rFonts w:ascii="微軟正黑體" w:eastAsia="微軟正黑體" w:hAnsi="微軟正黑體" w:hint="eastAsia"/>
          <w:sz w:val="26"/>
          <w:szCs w:val="26"/>
        </w:rPr>
        <w:t>，其中韌體、</w:t>
      </w:r>
      <w:r>
        <w:rPr>
          <w:rFonts w:ascii="微軟正黑體" w:eastAsia="微軟正黑體" w:hAnsi="微軟正黑體" w:hint="eastAsia"/>
          <w:sz w:val="26"/>
          <w:szCs w:val="26"/>
        </w:rPr>
        <w:t>演算法、數位IC、</w:t>
      </w:r>
      <w:r w:rsidRPr="002B7740">
        <w:rPr>
          <w:rFonts w:ascii="微軟正黑體" w:eastAsia="微軟正黑體" w:hAnsi="微軟正黑體" w:hint="eastAsia"/>
          <w:sz w:val="26"/>
          <w:szCs w:val="26"/>
        </w:rPr>
        <w:t>佈局、類比IC</w:t>
      </w:r>
      <w:r>
        <w:rPr>
          <w:rFonts w:ascii="微軟正黑體" w:eastAsia="微軟正黑體" w:hAnsi="微軟正黑體" w:hint="eastAsia"/>
          <w:sz w:val="26"/>
          <w:szCs w:val="26"/>
        </w:rPr>
        <w:t>、嵌入式軟體等</w:t>
      </w:r>
      <w:r w:rsidRPr="002B7740">
        <w:rPr>
          <w:rFonts w:ascii="微軟正黑體" w:eastAsia="微軟正黑體" w:hAnsi="微軟正黑體" w:hint="eastAsia"/>
          <w:sz w:val="26"/>
          <w:szCs w:val="26"/>
        </w:rPr>
        <w:t>工程師</w:t>
      </w:r>
      <w:r>
        <w:rPr>
          <w:rFonts w:ascii="微軟正黑體" w:eastAsia="微軟正黑體" w:hAnsi="微軟正黑體" w:hint="eastAsia"/>
          <w:sz w:val="26"/>
          <w:szCs w:val="26"/>
        </w:rPr>
        <w:t>尚有「薪資較低不具誘因」的困境，另軟體設計、軟體測試、</w:t>
      </w:r>
      <w:r w:rsidRPr="002B7740">
        <w:rPr>
          <w:rFonts w:ascii="微軟正黑體" w:eastAsia="微軟正黑體" w:hAnsi="微軟正黑體" w:hint="eastAsia"/>
          <w:sz w:val="26"/>
          <w:szCs w:val="26"/>
        </w:rPr>
        <w:t>人工智慧</w:t>
      </w:r>
      <w:r>
        <w:rPr>
          <w:rFonts w:ascii="微軟正黑體" w:eastAsia="微軟正黑體" w:hAnsi="微軟正黑體" w:hint="eastAsia"/>
          <w:sz w:val="26"/>
          <w:szCs w:val="26"/>
        </w:rPr>
        <w:t>等</w:t>
      </w:r>
      <w:r w:rsidRPr="002B7740">
        <w:rPr>
          <w:rFonts w:ascii="微軟正黑體" w:eastAsia="微軟正黑體" w:hAnsi="微軟正黑體" w:hint="eastAsia"/>
          <w:sz w:val="26"/>
          <w:szCs w:val="26"/>
        </w:rPr>
        <w:t>工程師及數據分析師</w:t>
      </w:r>
      <w:r>
        <w:rPr>
          <w:rFonts w:ascii="微軟正黑體" w:eastAsia="微軟正黑體" w:hAnsi="微軟正黑體" w:hint="eastAsia"/>
          <w:sz w:val="26"/>
          <w:szCs w:val="26"/>
        </w:rPr>
        <w:t>則</w:t>
      </w:r>
      <w:r w:rsidRPr="002B7740">
        <w:rPr>
          <w:rFonts w:ascii="微軟正黑體" w:eastAsia="微軟正黑體" w:hAnsi="微軟正黑體" w:hint="eastAsia"/>
          <w:sz w:val="26"/>
          <w:szCs w:val="26"/>
        </w:rPr>
        <w:t>因</w:t>
      </w:r>
      <w:r>
        <w:rPr>
          <w:rFonts w:ascii="微軟正黑體" w:eastAsia="微軟正黑體" w:hAnsi="微軟正黑體" w:hint="eastAsia"/>
          <w:sz w:val="26"/>
          <w:szCs w:val="26"/>
        </w:rPr>
        <w:t>「</w:t>
      </w:r>
      <w:r w:rsidRPr="002B7740">
        <w:rPr>
          <w:rFonts w:ascii="微軟正黑體" w:eastAsia="微軟正黑體" w:hAnsi="微軟正黑體" w:hint="eastAsia"/>
          <w:sz w:val="26"/>
          <w:szCs w:val="26"/>
        </w:rPr>
        <w:t>新興職務</w:t>
      </w:r>
      <w:r>
        <w:rPr>
          <w:rFonts w:ascii="微軟正黑體" w:eastAsia="微軟正黑體" w:hAnsi="微軟正黑體" w:hint="eastAsia"/>
          <w:sz w:val="26"/>
          <w:szCs w:val="26"/>
        </w:rPr>
        <w:t>需求」</w:t>
      </w:r>
      <w:r w:rsidRPr="002B7740">
        <w:rPr>
          <w:rFonts w:ascii="微軟正黑體" w:eastAsia="微軟正黑體" w:hAnsi="微軟正黑體" w:hint="eastAsia"/>
          <w:sz w:val="26"/>
          <w:szCs w:val="26"/>
        </w:rPr>
        <w:t>而產生人才缺口，</w:t>
      </w:r>
      <w:r>
        <w:rPr>
          <w:rFonts w:ascii="微軟正黑體" w:eastAsia="微軟正黑體" w:hAnsi="微軟正黑體" w:hint="eastAsia"/>
          <w:sz w:val="26"/>
          <w:szCs w:val="26"/>
        </w:rPr>
        <w:t>此外電源、機構工程師更面臨「勞動條件不佳」問題</w:t>
      </w:r>
      <w:r w:rsidRPr="002B7740">
        <w:rPr>
          <w:rFonts w:ascii="微軟正黑體" w:eastAsia="微軟正黑體" w:hAnsi="微軟正黑體" w:hint="eastAsia"/>
          <w:sz w:val="26"/>
          <w:szCs w:val="26"/>
        </w:rPr>
        <w:t>。</w:t>
      </w:r>
    </w:p>
    <w:p w14:paraId="7CBBB0B3" w14:textId="77777777" w:rsidR="006E196F" w:rsidRPr="002B7740" w:rsidRDefault="006E196F" w:rsidP="00EC7095">
      <w:pPr>
        <w:pStyle w:val="a6"/>
        <w:numPr>
          <w:ilvl w:val="0"/>
          <w:numId w:val="52"/>
        </w:numPr>
        <w:snapToGrid w:val="0"/>
        <w:spacing w:beforeLines="30" w:before="108" w:line="440" w:lineRule="exact"/>
        <w:ind w:leftChars="0" w:left="482" w:hanging="482"/>
        <w:rPr>
          <w:rFonts w:ascii="微軟正黑體" w:eastAsia="微軟正黑體" w:hAnsi="微軟正黑體"/>
          <w:sz w:val="26"/>
          <w:szCs w:val="26"/>
        </w:rPr>
      </w:pPr>
      <w:r w:rsidRPr="002B7740">
        <w:rPr>
          <w:rFonts w:ascii="微軟正黑體" w:eastAsia="微軟正黑體" w:hAnsi="微軟正黑體" w:hint="eastAsia"/>
          <w:sz w:val="26"/>
          <w:szCs w:val="26"/>
        </w:rPr>
        <w:t>在學歷要求方面，</w:t>
      </w:r>
      <w:r>
        <w:rPr>
          <w:rFonts w:ascii="微軟正黑體" w:eastAsia="微軟正黑體" w:hAnsi="微軟正黑體" w:hint="eastAsia"/>
          <w:sz w:val="26"/>
          <w:szCs w:val="26"/>
        </w:rPr>
        <w:t>絕</w:t>
      </w:r>
      <w:r w:rsidRPr="002B7740">
        <w:rPr>
          <w:rFonts w:ascii="微軟正黑體" w:eastAsia="微軟正黑體" w:hAnsi="微軟正黑體" w:hint="eastAsia"/>
          <w:sz w:val="26"/>
          <w:szCs w:val="26"/>
        </w:rPr>
        <w:t>大部分職務</w:t>
      </w:r>
      <w:r>
        <w:rPr>
          <w:rFonts w:ascii="微軟正黑體" w:eastAsia="微軟正黑體" w:hAnsi="微軟正黑體" w:hint="eastAsia"/>
          <w:sz w:val="26"/>
          <w:szCs w:val="26"/>
        </w:rPr>
        <w:t>均</w:t>
      </w:r>
      <w:r w:rsidRPr="002B7740">
        <w:rPr>
          <w:rFonts w:ascii="微軟正黑體" w:eastAsia="微軟正黑體" w:hAnsi="微軟正黑體" w:hint="eastAsia"/>
          <w:sz w:val="26"/>
          <w:szCs w:val="26"/>
        </w:rPr>
        <w:t>要求需碩士以上教育程度，</w:t>
      </w:r>
      <w:r>
        <w:rPr>
          <w:rFonts w:ascii="微軟正黑體" w:eastAsia="微軟正黑體" w:hAnsi="微軟正黑體" w:hint="eastAsia"/>
          <w:sz w:val="26"/>
          <w:szCs w:val="26"/>
        </w:rPr>
        <w:t>僅佈局工程師</w:t>
      </w:r>
      <w:r w:rsidRPr="002B7740">
        <w:rPr>
          <w:rFonts w:ascii="微軟正黑體" w:eastAsia="微軟正黑體" w:hAnsi="微軟正黑體" w:hint="eastAsia"/>
          <w:sz w:val="26"/>
          <w:szCs w:val="26"/>
        </w:rPr>
        <w:t>需大專學歷即可；在科系背景方面，主要需求集中於「資訊通訊科技」學</w:t>
      </w:r>
      <w:r w:rsidRPr="002B7740">
        <w:rPr>
          <w:rFonts w:ascii="微軟正黑體" w:eastAsia="微軟正黑體" w:hAnsi="微軟正黑體" w:hint="eastAsia"/>
          <w:sz w:val="26"/>
          <w:szCs w:val="26"/>
        </w:rPr>
        <w:lastRenderedPageBreak/>
        <w:t>門，</w:t>
      </w:r>
      <w:r>
        <w:rPr>
          <w:rFonts w:ascii="微軟正黑體" w:eastAsia="微軟正黑體" w:hAnsi="微軟正黑體" w:hint="eastAsia"/>
          <w:sz w:val="26"/>
          <w:szCs w:val="26"/>
        </w:rPr>
        <w:t>包含「資訊技術</w:t>
      </w:r>
      <w:r w:rsidRPr="002B7740">
        <w:rPr>
          <w:rFonts w:ascii="微軟正黑體" w:eastAsia="微軟正黑體" w:hAnsi="微軟正黑體" w:hint="eastAsia"/>
          <w:sz w:val="26"/>
          <w:szCs w:val="26"/>
        </w:rPr>
        <w:t>」、「軟體開發」、「其他資訊通訊科技」、「系統設計」</w:t>
      </w:r>
      <w:r>
        <w:rPr>
          <w:rFonts w:ascii="微軟正黑體" w:eastAsia="微軟正黑體" w:hAnsi="微軟正黑體" w:hint="eastAsia"/>
          <w:sz w:val="26"/>
          <w:szCs w:val="26"/>
        </w:rPr>
        <w:t>、</w:t>
      </w:r>
      <w:r w:rsidRPr="002B7740">
        <w:rPr>
          <w:rFonts w:ascii="微軟正黑體" w:eastAsia="微軟正黑體" w:hAnsi="微軟正黑體" w:hint="eastAsia"/>
          <w:sz w:val="26"/>
          <w:szCs w:val="26"/>
        </w:rPr>
        <w:t>「電算機應用」</w:t>
      </w:r>
      <w:r>
        <w:rPr>
          <w:rFonts w:ascii="微軟正黑體" w:eastAsia="微軟正黑體" w:hAnsi="微軟正黑體" w:hint="eastAsia"/>
          <w:sz w:val="26"/>
          <w:szCs w:val="26"/>
        </w:rPr>
        <w:t>及「</w:t>
      </w:r>
      <w:r w:rsidRPr="00D764B2">
        <w:rPr>
          <w:rFonts w:ascii="微軟正黑體" w:eastAsia="微軟正黑體" w:hAnsi="微軟正黑體" w:hint="eastAsia"/>
          <w:sz w:val="26"/>
          <w:szCs w:val="26"/>
        </w:rPr>
        <w:t>資料庫、網路設計及管理</w:t>
      </w:r>
      <w:r>
        <w:rPr>
          <w:rFonts w:ascii="微軟正黑體" w:eastAsia="微軟正黑體" w:hAnsi="微軟正黑體" w:hint="eastAsia"/>
          <w:sz w:val="26"/>
          <w:szCs w:val="26"/>
        </w:rPr>
        <w:t>」</w:t>
      </w:r>
      <w:proofErr w:type="gramStart"/>
      <w:r w:rsidRPr="002B7740">
        <w:rPr>
          <w:rFonts w:ascii="微軟正黑體" w:eastAsia="微軟正黑體" w:hAnsi="微軟正黑體" w:hint="eastAsia"/>
          <w:sz w:val="26"/>
          <w:szCs w:val="26"/>
        </w:rPr>
        <w:t>細學類</w:t>
      </w:r>
      <w:proofErr w:type="gramEnd"/>
      <w:r w:rsidRPr="002B7740">
        <w:rPr>
          <w:rFonts w:ascii="微軟正黑體" w:eastAsia="微軟正黑體" w:hAnsi="微軟正黑體" w:hint="eastAsia"/>
          <w:sz w:val="26"/>
          <w:szCs w:val="26"/>
        </w:rPr>
        <w:t>；</w:t>
      </w:r>
      <w:r>
        <w:rPr>
          <w:rFonts w:ascii="微軟正黑體" w:eastAsia="微軟正黑體" w:hAnsi="微軟正黑體" w:hint="eastAsia"/>
          <w:sz w:val="26"/>
          <w:szCs w:val="26"/>
        </w:rPr>
        <w:t>其次</w:t>
      </w:r>
      <w:r w:rsidRPr="002B7740">
        <w:rPr>
          <w:rFonts w:ascii="微軟正黑體" w:eastAsia="微軟正黑體" w:hAnsi="微軟正黑體" w:hint="eastAsia"/>
          <w:sz w:val="26"/>
          <w:szCs w:val="26"/>
        </w:rPr>
        <w:t>為「工程及工程業」學門，以「電機與電子工程」</w:t>
      </w:r>
      <w:proofErr w:type="gramStart"/>
      <w:r w:rsidRPr="002B7740">
        <w:rPr>
          <w:rFonts w:ascii="微軟正黑體" w:eastAsia="微軟正黑體" w:hAnsi="微軟正黑體" w:hint="eastAsia"/>
          <w:sz w:val="26"/>
          <w:szCs w:val="26"/>
        </w:rPr>
        <w:t>細學類</w:t>
      </w:r>
      <w:proofErr w:type="gramEnd"/>
      <w:r w:rsidRPr="002B7740">
        <w:rPr>
          <w:rFonts w:ascii="微軟正黑體" w:eastAsia="微軟正黑體" w:hAnsi="微軟正黑體" w:hint="eastAsia"/>
          <w:sz w:val="26"/>
          <w:szCs w:val="26"/>
        </w:rPr>
        <w:t>為大宗。</w:t>
      </w:r>
    </w:p>
    <w:p w14:paraId="4776AEED" w14:textId="77777777" w:rsidR="006E196F" w:rsidRPr="002B7740" w:rsidRDefault="006E196F" w:rsidP="00EC7095">
      <w:pPr>
        <w:pStyle w:val="a6"/>
        <w:numPr>
          <w:ilvl w:val="0"/>
          <w:numId w:val="52"/>
        </w:numPr>
        <w:snapToGrid w:val="0"/>
        <w:spacing w:beforeLines="30" w:before="108" w:line="440" w:lineRule="exact"/>
        <w:ind w:leftChars="0" w:left="482" w:hanging="482"/>
        <w:rPr>
          <w:rFonts w:ascii="微軟正黑體" w:eastAsia="微軟正黑體" w:hAnsi="微軟正黑體"/>
          <w:sz w:val="26"/>
          <w:szCs w:val="26"/>
        </w:rPr>
      </w:pPr>
      <w:r w:rsidRPr="002B7740">
        <w:rPr>
          <w:rFonts w:ascii="微軟正黑體" w:eastAsia="微軟正黑體" w:hAnsi="微軟正黑體" w:hint="eastAsia"/>
          <w:sz w:val="26"/>
          <w:szCs w:val="26"/>
        </w:rPr>
        <w:t>在工作年資要求方面，除</w:t>
      </w:r>
      <w:r>
        <w:rPr>
          <w:rFonts w:ascii="微軟正黑體" w:eastAsia="微軟正黑體" w:hAnsi="微軟正黑體" w:hint="eastAsia"/>
          <w:sz w:val="26"/>
          <w:szCs w:val="26"/>
        </w:rPr>
        <w:t>軟體測試</w:t>
      </w:r>
      <w:r w:rsidRPr="002B7740">
        <w:rPr>
          <w:rFonts w:ascii="微軟正黑體" w:eastAsia="微軟正黑體" w:hAnsi="微軟正黑體" w:hint="eastAsia"/>
          <w:sz w:val="26"/>
          <w:szCs w:val="26"/>
        </w:rPr>
        <w:t>工程師無</w:t>
      </w:r>
      <w:r>
        <w:rPr>
          <w:rFonts w:ascii="微軟正黑體" w:eastAsia="微軟正黑體" w:hAnsi="微軟正黑體" w:hint="eastAsia"/>
          <w:sz w:val="26"/>
          <w:szCs w:val="26"/>
        </w:rPr>
        <w:t>相關需</w:t>
      </w:r>
      <w:r w:rsidRPr="002B7740">
        <w:rPr>
          <w:rFonts w:ascii="微軟正黑體" w:eastAsia="微軟正黑體" w:hAnsi="微軟正黑體" w:hint="eastAsia"/>
          <w:sz w:val="26"/>
          <w:szCs w:val="26"/>
        </w:rPr>
        <w:t>求</w:t>
      </w:r>
      <w:r>
        <w:rPr>
          <w:rFonts w:ascii="微軟正黑體" w:eastAsia="微軟正黑體" w:hAnsi="微軟正黑體" w:hint="eastAsia"/>
          <w:sz w:val="26"/>
          <w:szCs w:val="26"/>
        </w:rPr>
        <w:t>外，其餘</w:t>
      </w:r>
      <w:proofErr w:type="gramStart"/>
      <w:r>
        <w:rPr>
          <w:rFonts w:ascii="微軟正黑體" w:eastAsia="微軟正黑體" w:hAnsi="微軟正黑體" w:hint="eastAsia"/>
          <w:sz w:val="26"/>
          <w:szCs w:val="26"/>
        </w:rPr>
        <w:t>職務均</w:t>
      </w:r>
      <w:r w:rsidRPr="002B7740">
        <w:rPr>
          <w:rFonts w:ascii="微軟正黑體" w:eastAsia="微軟正黑體" w:hAnsi="微軟正黑體" w:hint="eastAsia"/>
          <w:sz w:val="26"/>
          <w:szCs w:val="26"/>
        </w:rPr>
        <w:t>需2至5年</w:t>
      </w:r>
      <w:proofErr w:type="gramEnd"/>
      <w:r w:rsidRPr="002B7740">
        <w:rPr>
          <w:rFonts w:ascii="微軟正黑體" w:eastAsia="微軟正黑體" w:hAnsi="微軟正黑體" w:hint="eastAsia"/>
          <w:sz w:val="26"/>
          <w:szCs w:val="26"/>
        </w:rPr>
        <w:t>工作經驗外。</w:t>
      </w:r>
    </w:p>
    <w:p w14:paraId="2F218327" w14:textId="77777777" w:rsidR="006E196F" w:rsidRPr="008A26CA" w:rsidRDefault="006E196F" w:rsidP="00EC7095">
      <w:pPr>
        <w:pStyle w:val="a6"/>
        <w:numPr>
          <w:ilvl w:val="0"/>
          <w:numId w:val="52"/>
        </w:numPr>
        <w:snapToGrid w:val="0"/>
        <w:spacing w:beforeLines="30" w:before="108" w:line="440" w:lineRule="exact"/>
        <w:ind w:leftChars="0" w:left="482" w:hanging="482"/>
        <w:rPr>
          <w:rFonts w:ascii="微軟正黑體" w:eastAsia="微軟正黑體" w:hAnsi="微軟正黑體"/>
          <w:sz w:val="26"/>
          <w:szCs w:val="26"/>
        </w:rPr>
      </w:pPr>
      <w:r w:rsidRPr="002B7740">
        <w:rPr>
          <w:rFonts w:ascii="微軟正黑體" w:eastAsia="微軟正黑體" w:hAnsi="微軟正黑體" w:hint="eastAsia"/>
          <w:sz w:val="26"/>
          <w:szCs w:val="26"/>
        </w:rPr>
        <w:t>在招募難易度上，以驅動程式設計、</w:t>
      </w:r>
      <w:r>
        <w:rPr>
          <w:rFonts w:ascii="微軟正黑體" w:eastAsia="微軟正黑體" w:hAnsi="微軟正黑體" w:hint="eastAsia"/>
          <w:sz w:val="26"/>
          <w:szCs w:val="26"/>
        </w:rPr>
        <w:t>系統設計、演算法</w:t>
      </w:r>
      <w:r w:rsidRPr="002B7740">
        <w:rPr>
          <w:rFonts w:ascii="微軟正黑體" w:eastAsia="微軟正黑體" w:hAnsi="微軟正黑體" w:hint="eastAsia"/>
          <w:sz w:val="26"/>
          <w:szCs w:val="26"/>
        </w:rPr>
        <w:t>、</w:t>
      </w:r>
      <w:r>
        <w:rPr>
          <w:rFonts w:ascii="微軟正黑體" w:eastAsia="微軟正黑體" w:hAnsi="微軟正黑體" w:hint="eastAsia"/>
          <w:sz w:val="26"/>
          <w:szCs w:val="26"/>
        </w:rPr>
        <w:t>人工智慧、數位</w:t>
      </w:r>
      <w:r w:rsidRPr="002B7740">
        <w:rPr>
          <w:rFonts w:ascii="微軟正黑體" w:eastAsia="微軟正黑體" w:hAnsi="微軟正黑體" w:hint="eastAsia"/>
          <w:sz w:val="26"/>
          <w:szCs w:val="26"/>
        </w:rPr>
        <w:t>IC</w:t>
      </w:r>
      <w:r w:rsidRPr="008A26CA">
        <w:rPr>
          <w:rFonts w:ascii="微軟正黑體" w:eastAsia="微軟正黑體" w:hAnsi="微軟正黑體" w:hint="eastAsia"/>
          <w:sz w:val="26"/>
          <w:szCs w:val="26"/>
        </w:rPr>
        <w:t>及類比IC等6類工程師較為困難，其餘職務招募難度尚屬普通；另具</w:t>
      </w:r>
      <w:proofErr w:type="gramStart"/>
      <w:r w:rsidRPr="008A26CA">
        <w:rPr>
          <w:rFonts w:ascii="微軟正黑體" w:eastAsia="微軟正黑體" w:hAnsi="微軟正黑體" w:hint="eastAsia"/>
          <w:sz w:val="26"/>
          <w:szCs w:val="26"/>
        </w:rPr>
        <w:t>海外攬才需求</w:t>
      </w:r>
      <w:proofErr w:type="gramEnd"/>
      <w:r w:rsidRPr="008A26CA">
        <w:rPr>
          <w:rFonts w:ascii="微軟正黑體" w:eastAsia="微軟正黑體" w:hAnsi="微軟正黑體" w:hint="eastAsia"/>
          <w:sz w:val="26"/>
          <w:szCs w:val="26"/>
        </w:rPr>
        <w:t>之職務包含系統設計、演算法、數位IC及類比IC等4類工程師。</w:t>
      </w:r>
    </w:p>
    <w:p w14:paraId="33B14CD4" w14:textId="77777777" w:rsidR="006E196F" w:rsidRPr="008A26CA" w:rsidRDefault="006E196F" w:rsidP="00EC7095">
      <w:pPr>
        <w:pStyle w:val="a6"/>
        <w:numPr>
          <w:ilvl w:val="0"/>
          <w:numId w:val="52"/>
        </w:numPr>
        <w:snapToGrid w:val="0"/>
        <w:spacing w:beforeLines="30" w:before="108" w:line="440" w:lineRule="exact"/>
        <w:ind w:leftChars="0" w:left="482" w:hanging="482"/>
        <w:rPr>
          <w:rFonts w:ascii="微軟正黑體" w:eastAsia="微軟正黑體" w:hAnsi="微軟正黑體"/>
          <w:sz w:val="26"/>
          <w:szCs w:val="26"/>
        </w:rPr>
      </w:pPr>
      <w:r w:rsidRPr="008A26CA">
        <w:rPr>
          <w:rFonts w:ascii="微軟正黑體" w:eastAsia="微軟正黑體" w:hAnsi="微軟正黑體" w:hint="eastAsia"/>
          <w:sz w:val="26"/>
          <w:szCs w:val="26"/>
        </w:rPr>
        <w:t>隨數位化、智慧化發展，未來可能消失的既有職類包含：</w:t>
      </w:r>
    </w:p>
    <w:p w14:paraId="33DD3CCE" w14:textId="39E159DD" w:rsidR="006E196F" w:rsidRPr="008A26CA" w:rsidRDefault="006E196F" w:rsidP="00EC7095">
      <w:pPr>
        <w:pStyle w:val="a6"/>
        <w:numPr>
          <w:ilvl w:val="0"/>
          <w:numId w:val="30"/>
        </w:numPr>
        <w:snapToGrid w:val="0"/>
        <w:spacing w:beforeLines="30" w:before="108" w:line="440" w:lineRule="exact"/>
        <w:ind w:left="740" w:hangingChars="100" w:hanging="260"/>
        <w:rPr>
          <w:rFonts w:ascii="微軟正黑體" w:eastAsia="微軟正黑體" w:hAnsi="微軟正黑體"/>
          <w:sz w:val="26"/>
          <w:szCs w:val="26"/>
        </w:rPr>
      </w:pPr>
      <w:r w:rsidRPr="008A26CA">
        <w:rPr>
          <w:rFonts w:ascii="微軟正黑體" w:eastAsia="微軟正黑體" w:hAnsi="微軟正黑體" w:hint="eastAsia"/>
          <w:sz w:val="26"/>
          <w:szCs w:val="26"/>
        </w:rPr>
        <w:t>生產管理人員及製造品管人員：系統設備製造及檢驗可取代人力</w:t>
      </w:r>
      <w:r w:rsidR="00001854">
        <w:rPr>
          <w:rFonts w:ascii="微軟正黑體" w:eastAsia="微軟正黑體" w:hAnsi="微軟正黑體" w:hint="eastAsia"/>
          <w:sz w:val="26"/>
          <w:szCs w:val="26"/>
        </w:rPr>
        <w:t>。</w:t>
      </w:r>
    </w:p>
    <w:p w14:paraId="497271DE" w14:textId="317FBE75" w:rsidR="006E196F" w:rsidRPr="008A26CA" w:rsidRDefault="006E196F" w:rsidP="00EC7095">
      <w:pPr>
        <w:pStyle w:val="a6"/>
        <w:numPr>
          <w:ilvl w:val="0"/>
          <w:numId w:val="30"/>
        </w:numPr>
        <w:snapToGrid w:val="0"/>
        <w:spacing w:line="440" w:lineRule="exact"/>
        <w:ind w:left="740" w:hangingChars="100" w:hanging="260"/>
        <w:rPr>
          <w:rFonts w:ascii="微軟正黑體" w:eastAsia="微軟正黑體" w:hAnsi="微軟正黑體"/>
          <w:sz w:val="26"/>
          <w:szCs w:val="26"/>
        </w:rPr>
      </w:pPr>
      <w:r w:rsidRPr="008A26CA">
        <w:rPr>
          <w:rFonts w:ascii="微軟正黑體" w:eastAsia="微軟正黑體" w:hAnsi="微軟正黑體" w:hint="eastAsia"/>
          <w:sz w:val="26"/>
          <w:szCs w:val="26"/>
        </w:rPr>
        <w:t>行政管理人員：因人工智慧持續發展而被取代</w:t>
      </w:r>
      <w:r w:rsidR="00001854">
        <w:rPr>
          <w:rFonts w:ascii="微軟正黑體" w:eastAsia="微軟正黑體" w:hAnsi="微軟正黑體" w:hint="eastAsia"/>
          <w:sz w:val="26"/>
          <w:szCs w:val="26"/>
        </w:rPr>
        <w:t>。</w:t>
      </w:r>
    </w:p>
    <w:p w14:paraId="468732FB" w14:textId="28549E30" w:rsidR="006E196F" w:rsidRPr="008A26CA" w:rsidRDefault="006E196F" w:rsidP="00EC7095">
      <w:pPr>
        <w:pStyle w:val="a6"/>
        <w:numPr>
          <w:ilvl w:val="0"/>
          <w:numId w:val="30"/>
        </w:numPr>
        <w:snapToGrid w:val="0"/>
        <w:spacing w:line="440" w:lineRule="exact"/>
        <w:ind w:left="740" w:hangingChars="100" w:hanging="260"/>
        <w:rPr>
          <w:rFonts w:ascii="微軟正黑體" w:eastAsia="微軟正黑體" w:hAnsi="微軟正黑體"/>
          <w:sz w:val="26"/>
          <w:szCs w:val="26"/>
        </w:rPr>
      </w:pPr>
      <w:r w:rsidRPr="008A26CA">
        <w:rPr>
          <w:rFonts w:ascii="微軟正黑體" w:eastAsia="微軟正黑體" w:hAnsi="微軟正黑體" w:hint="eastAsia"/>
          <w:sz w:val="26"/>
          <w:szCs w:val="26"/>
        </w:rPr>
        <w:t>操作技術員及倉儲物流人員：隨產業智慧化持續發展，導致人力需求減少</w:t>
      </w:r>
      <w:r w:rsidR="00001854">
        <w:rPr>
          <w:rFonts w:ascii="微軟正黑體" w:eastAsia="微軟正黑體" w:hAnsi="微軟正黑體" w:hint="eastAsia"/>
          <w:sz w:val="26"/>
          <w:szCs w:val="26"/>
        </w:rPr>
        <w:t>。</w:t>
      </w:r>
    </w:p>
    <w:p w14:paraId="4BBB9F26" w14:textId="77777777" w:rsidR="006E196F" w:rsidRPr="008A26CA" w:rsidRDefault="006E196F" w:rsidP="00EC7095">
      <w:pPr>
        <w:pStyle w:val="a6"/>
        <w:numPr>
          <w:ilvl w:val="0"/>
          <w:numId w:val="52"/>
        </w:numPr>
        <w:snapToGrid w:val="0"/>
        <w:spacing w:beforeLines="30" w:before="108" w:line="440" w:lineRule="exact"/>
        <w:ind w:leftChars="0" w:left="482" w:hanging="482"/>
        <w:rPr>
          <w:rFonts w:ascii="微軟正黑體" w:eastAsia="微軟正黑體" w:hAnsi="微軟正黑體"/>
          <w:sz w:val="26"/>
          <w:szCs w:val="26"/>
        </w:rPr>
      </w:pPr>
      <w:r w:rsidRPr="008A26CA">
        <w:rPr>
          <w:rFonts w:ascii="微軟正黑體" w:eastAsia="微軟正黑體" w:hAnsi="微軟正黑體" w:hint="eastAsia"/>
          <w:sz w:val="26"/>
          <w:szCs w:val="26"/>
        </w:rPr>
        <w:t>另一方面，因應數位化、智慧化發展而可能出現的新興職務及職能需求包括：</w:t>
      </w:r>
    </w:p>
    <w:p w14:paraId="77D55815" w14:textId="6361A340" w:rsidR="006E196F" w:rsidRPr="008A26CA" w:rsidRDefault="006E196F" w:rsidP="00EC7095">
      <w:pPr>
        <w:pStyle w:val="a6"/>
        <w:numPr>
          <w:ilvl w:val="0"/>
          <w:numId w:val="76"/>
        </w:numPr>
        <w:snapToGrid w:val="0"/>
        <w:spacing w:beforeLines="30" w:before="108" w:line="440" w:lineRule="exact"/>
        <w:ind w:left="740" w:hangingChars="100" w:hanging="260"/>
        <w:rPr>
          <w:rFonts w:ascii="微軟正黑體" w:eastAsia="微軟正黑體" w:hAnsi="微軟正黑體"/>
          <w:sz w:val="26"/>
          <w:szCs w:val="26"/>
        </w:rPr>
      </w:pPr>
      <w:r w:rsidRPr="008A26CA">
        <w:rPr>
          <w:rFonts w:ascii="微軟正黑體" w:eastAsia="微軟正黑體" w:hAnsi="微軟正黑體" w:hint="eastAsia"/>
          <w:sz w:val="26"/>
          <w:szCs w:val="26"/>
        </w:rPr>
        <w:t>類比IC工程師：超</w:t>
      </w:r>
      <w:proofErr w:type="gramStart"/>
      <w:r w:rsidRPr="008A26CA">
        <w:rPr>
          <w:rFonts w:ascii="微軟正黑體" w:eastAsia="微軟正黑體" w:hAnsi="微軟正黑體" w:hint="eastAsia"/>
          <w:sz w:val="26"/>
          <w:szCs w:val="26"/>
        </w:rPr>
        <w:t>低功耗</w:t>
      </w:r>
      <w:proofErr w:type="gramEnd"/>
      <w:r w:rsidRPr="008A26CA">
        <w:rPr>
          <w:rFonts w:ascii="微軟正黑體" w:eastAsia="微軟正黑體" w:hAnsi="微軟正黑體" w:hint="eastAsia"/>
          <w:sz w:val="26"/>
          <w:szCs w:val="26"/>
        </w:rPr>
        <w:t>電力電子轉換器、高精度</w:t>
      </w:r>
      <w:proofErr w:type="gramStart"/>
      <w:r w:rsidRPr="008A26CA">
        <w:rPr>
          <w:rFonts w:ascii="微軟正黑體" w:eastAsia="微軟正黑體" w:hAnsi="微軟正黑體" w:hint="eastAsia"/>
          <w:sz w:val="26"/>
          <w:szCs w:val="26"/>
        </w:rPr>
        <w:t>低溫漂感測</w:t>
      </w:r>
      <w:proofErr w:type="gramEnd"/>
      <w:r w:rsidRPr="008A26CA">
        <w:rPr>
          <w:rFonts w:ascii="微軟正黑體" w:eastAsia="微軟正黑體" w:hAnsi="微軟正黑體" w:hint="eastAsia"/>
          <w:sz w:val="26"/>
          <w:szCs w:val="26"/>
        </w:rPr>
        <w:t>電路、高速電路設計、Mini LED技術、先進製程、藍芽IC相關經驗</w:t>
      </w:r>
      <w:r w:rsidR="00FE7DCE">
        <w:rPr>
          <w:rFonts w:ascii="微軟正黑體" w:eastAsia="微軟正黑體" w:hAnsi="微軟正黑體" w:hint="eastAsia"/>
          <w:sz w:val="26"/>
          <w:szCs w:val="26"/>
        </w:rPr>
        <w:t>。</w:t>
      </w:r>
    </w:p>
    <w:p w14:paraId="4EA11151" w14:textId="7BFB707B" w:rsidR="006E196F" w:rsidRPr="008A26CA" w:rsidRDefault="006E196F" w:rsidP="00EC7095">
      <w:pPr>
        <w:pStyle w:val="a6"/>
        <w:numPr>
          <w:ilvl w:val="0"/>
          <w:numId w:val="76"/>
        </w:numPr>
        <w:snapToGrid w:val="0"/>
        <w:spacing w:line="440" w:lineRule="exact"/>
        <w:ind w:left="740" w:hangingChars="100" w:hanging="260"/>
        <w:rPr>
          <w:rFonts w:ascii="微軟正黑體" w:eastAsia="微軟正黑體" w:hAnsi="微軟正黑體"/>
          <w:sz w:val="26"/>
          <w:szCs w:val="26"/>
        </w:rPr>
      </w:pPr>
      <w:r w:rsidRPr="008A26CA">
        <w:rPr>
          <w:rFonts w:ascii="微軟正黑體" w:eastAsia="微軟正黑體" w:hAnsi="微軟正黑體" w:hint="eastAsia"/>
          <w:sz w:val="26"/>
          <w:szCs w:val="26"/>
        </w:rPr>
        <w:t>數位IC工程師：digital PWM control circuit、高速電路設計、Mini LED技術、Audio 產品功能開發、熟悉USB3.0規格、先進製程</w:t>
      </w:r>
      <w:r w:rsidR="00FE7DCE">
        <w:rPr>
          <w:rFonts w:ascii="微軟正黑體" w:eastAsia="微軟正黑體" w:hAnsi="微軟正黑體" w:hint="eastAsia"/>
          <w:sz w:val="26"/>
          <w:szCs w:val="26"/>
        </w:rPr>
        <w:t>。</w:t>
      </w:r>
    </w:p>
    <w:p w14:paraId="14223BA7" w14:textId="77777777" w:rsidR="006E196F" w:rsidRPr="008A26CA" w:rsidRDefault="006E196F" w:rsidP="00EC7095">
      <w:pPr>
        <w:pStyle w:val="a6"/>
        <w:numPr>
          <w:ilvl w:val="0"/>
          <w:numId w:val="76"/>
        </w:numPr>
        <w:snapToGrid w:val="0"/>
        <w:spacing w:line="440" w:lineRule="exact"/>
        <w:ind w:left="740" w:hangingChars="100" w:hanging="260"/>
        <w:rPr>
          <w:rFonts w:ascii="微軟正黑體" w:eastAsia="微軟正黑體" w:hAnsi="微軟正黑體"/>
          <w:sz w:val="26"/>
          <w:szCs w:val="26"/>
        </w:rPr>
      </w:pPr>
      <w:r w:rsidRPr="008A26CA">
        <w:rPr>
          <w:rFonts w:ascii="微軟正黑體" w:eastAsia="微軟正黑體" w:hAnsi="微軟正黑體" w:hint="eastAsia"/>
          <w:sz w:val="26"/>
          <w:szCs w:val="26"/>
        </w:rPr>
        <w:t>韌體工程師：超</w:t>
      </w:r>
      <w:proofErr w:type="gramStart"/>
      <w:r w:rsidRPr="008A26CA">
        <w:rPr>
          <w:rFonts w:ascii="微軟正黑體" w:eastAsia="微軟正黑體" w:hAnsi="微軟正黑體" w:hint="eastAsia"/>
          <w:sz w:val="26"/>
          <w:szCs w:val="26"/>
        </w:rPr>
        <w:t>低功耗</w:t>
      </w:r>
      <w:proofErr w:type="gramEnd"/>
      <w:r w:rsidRPr="008A26CA">
        <w:rPr>
          <w:rFonts w:ascii="微軟正黑體" w:eastAsia="微軟正黑體" w:hAnsi="微軟正黑體" w:hint="eastAsia"/>
          <w:sz w:val="26"/>
          <w:szCs w:val="26"/>
        </w:rPr>
        <w:t>電力電子控制、藍芽系統開發、通訊協定相關</w:t>
      </w:r>
    </w:p>
    <w:p w14:paraId="00572660" w14:textId="5FF89C42" w:rsidR="006E196F" w:rsidRPr="008A26CA" w:rsidRDefault="006E196F" w:rsidP="00EC7095">
      <w:pPr>
        <w:pStyle w:val="a6"/>
        <w:numPr>
          <w:ilvl w:val="0"/>
          <w:numId w:val="76"/>
        </w:numPr>
        <w:snapToGrid w:val="0"/>
        <w:spacing w:afterLines="30" w:after="108" w:line="440" w:lineRule="exact"/>
        <w:ind w:left="740" w:hangingChars="100" w:hanging="260"/>
        <w:rPr>
          <w:rFonts w:ascii="微軟正黑體" w:eastAsia="微軟正黑體" w:hAnsi="微軟正黑體"/>
          <w:sz w:val="26"/>
          <w:szCs w:val="26"/>
        </w:rPr>
      </w:pPr>
      <w:r w:rsidRPr="008A26CA">
        <w:rPr>
          <w:rFonts w:ascii="微軟正黑體" w:eastAsia="微軟正黑體" w:hAnsi="微軟正黑體" w:hint="eastAsia"/>
          <w:sz w:val="26"/>
          <w:szCs w:val="26"/>
        </w:rPr>
        <w:t>演算法工程師：光學演算法、車用/家用音響相關演算法經驗、Mini LED技術、AI算法</w:t>
      </w:r>
      <w:r w:rsidR="00FE7DCE">
        <w:rPr>
          <w:rFonts w:ascii="微軟正黑體" w:eastAsia="微軟正黑體" w:hAnsi="微軟正黑體" w:hint="eastAsia"/>
          <w:sz w:val="26"/>
          <w:szCs w:val="26"/>
        </w:rPr>
        <w:t>。</w:t>
      </w:r>
    </w:p>
    <w:tbl>
      <w:tblPr>
        <w:tblStyle w:val="a8"/>
        <w:tblW w:w="0" w:type="auto"/>
        <w:jc w:val="center"/>
        <w:tblLayout w:type="fixed"/>
        <w:tblCellMar>
          <w:left w:w="57" w:type="dxa"/>
          <w:right w:w="57" w:type="dxa"/>
        </w:tblCellMar>
        <w:tblLook w:val="04A0" w:firstRow="1" w:lastRow="0" w:firstColumn="1" w:lastColumn="0" w:noHBand="0" w:noVBand="1"/>
      </w:tblPr>
      <w:tblGrid>
        <w:gridCol w:w="1133"/>
        <w:gridCol w:w="1547"/>
        <w:gridCol w:w="2270"/>
        <w:gridCol w:w="2152"/>
        <w:gridCol w:w="511"/>
        <w:gridCol w:w="521"/>
        <w:gridCol w:w="560"/>
        <w:gridCol w:w="1026"/>
        <w:gridCol w:w="458"/>
      </w:tblGrid>
      <w:tr w:rsidR="006E196F" w:rsidRPr="008A26CA" w14:paraId="39D3DE2D" w14:textId="77777777" w:rsidTr="00CC0573">
        <w:trPr>
          <w:tblHeader/>
          <w:jc w:val="center"/>
        </w:trPr>
        <w:tc>
          <w:tcPr>
            <w:tcW w:w="1133" w:type="dxa"/>
            <w:vMerge w:val="restart"/>
            <w:shd w:val="clear" w:color="auto" w:fill="DAEEF3"/>
            <w:vAlign w:val="center"/>
          </w:tcPr>
          <w:p w14:paraId="2A67E6E6"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所欠缺之</w:t>
            </w:r>
          </w:p>
          <w:p w14:paraId="6F11DDF8"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人才職業</w:t>
            </w:r>
          </w:p>
          <w:p w14:paraId="1B7D6836"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(代碼)</w:t>
            </w:r>
          </w:p>
        </w:tc>
        <w:tc>
          <w:tcPr>
            <w:tcW w:w="6480" w:type="dxa"/>
            <w:gridSpan w:val="4"/>
            <w:tcBorders>
              <w:bottom w:val="single" w:sz="4" w:space="0" w:color="auto"/>
              <w:right w:val="single" w:sz="4" w:space="0" w:color="auto"/>
            </w:tcBorders>
            <w:shd w:val="clear" w:color="auto" w:fill="DAEEF3"/>
            <w:vAlign w:val="center"/>
          </w:tcPr>
          <w:p w14:paraId="35138F7F"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人才需求條件</w:t>
            </w:r>
          </w:p>
        </w:tc>
        <w:tc>
          <w:tcPr>
            <w:tcW w:w="521" w:type="dxa"/>
            <w:vMerge w:val="restart"/>
            <w:tcBorders>
              <w:left w:val="single" w:sz="4" w:space="0" w:color="auto"/>
            </w:tcBorders>
            <w:shd w:val="clear" w:color="auto" w:fill="DAEEF3"/>
            <w:vAlign w:val="center"/>
          </w:tcPr>
          <w:p w14:paraId="4A74D799"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b/>
                <w:sz w:val="20"/>
                <w:szCs w:val="20"/>
              </w:rPr>
              <w:t>招募難易</w:t>
            </w:r>
          </w:p>
        </w:tc>
        <w:tc>
          <w:tcPr>
            <w:tcW w:w="560" w:type="dxa"/>
            <w:vMerge w:val="restart"/>
            <w:tcBorders>
              <w:left w:val="single" w:sz="4" w:space="0" w:color="auto"/>
              <w:right w:val="single" w:sz="4" w:space="0" w:color="auto"/>
            </w:tcBorders>
            <w:shd w:val="clear" w:color="auto" w:fill="DAEEF3"/>
            <w:vAlign w:val="center"/>
          </w:tcPr>
          <w:p w14:paraId="7F7FE7F6"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8A26CA">
              <w:rPr>
                <w:rFonts w:ascii="微軟正黑體" w:eastAsia="微軟正黑體" w:hAnsi="微軟正黑體" w:cs="Times New Roman"/>
                <w:b/>
                <w:sz w:val="20"/>
                <w:szCs w:val="20"/>
              </w:rPr>
              <w:t>海外攬才需求</w:t>
            </w:r>
            <w:proofErr w:type="gramEnd"/>
          </w:p>
        </w:tc>
        <w:tc>
          <w:tcPr>
            <w:tcW w:w="1026" w:type="dxa"/>
            <w:vMerge w:val="restart"/>
            <w:tcBorders>
              <w:left w:val="single" w:sz="4" w:space="0" w:color="auto"/>
              <w:right w:val="single" w:sz="4" w:space="0" w:color="auto"/>
            </w:tcBorders>
            <w:shd w:val="clear" w:color="auto" w:fill="DAEEF3"/>
            <w:vAlign w:val="center"/>
          </w:tcPr>
          <w:p w14:paraId="68F2D155"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A26CA">
              <w:rPr>
                <w:rFonts w:ascii="微軟正黑體" w:eastAsia="微軟正黑體" w:hAnsi="微軟正黑體" w:cs="Times New Roman" w:hint="eastAsia"/>
                <w:b/>
                <w:sz w:val="20"/>
                <w:szCs w:val="20"/>
              </w:rPr>
              <w:t>人才欠缺</w:t>
            </w:r>
          </w:p>
          <w:p w14:paraId="4655AB94"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A26CA">
              <w:rPr>
                <w:rFonts w:ascii="微軟正黑體" w:eastAsia="微軟正黑體" w:hAnsi="微軟正黑體" w:cs="Times New Roman" w:hint="eastAsia"/>
                <w:b/>
                <w:sz w:val="20"/>
                <w:szCs w:val="20"/>
              </w:rPr>
              <w:t>主要原因</w:t>
            </w:r>
          </w:p>
        </w:tc>
        <w:tc>
          <w:tcPr>
            <w:tcW w:w="458" w:type="dxa"/>
            <w:vMerge w:val="restart"/>
            <w:tcBorders>
              <w:left w:val="single" w:sz="4" w:space="0" w:color="auto"/>
            </w:tcBorders>
            <w:shd w:val="clear" w:color="auto" w:fill="DAEEF3"/>
            <w:vAlign w:val="center"/>
          </w:tcPr>
          <w:p w14:paraId="5FA436B6"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職能基準級別</w:t>
            </w:r>
          </w:p>
        </w:tc>
      </w:tr>
      <w:tr w:rsidR="006E196F" w:rsidRPr="008A26CA" w14:paraId="01EED4C4" w14:textId="77777777" w:rsidTr="00CC0573">
        <w:trPr>
          <w:tblHeader/>
          <w:jc w:val="center"/>
        </w:trPr>
        <w:tc>
          <w:tcPr>
            <w:tcW w:w="1133" w:type="dxa"/>
            <w:vMerge/>
            <w:tcBorders>
              <w:bottom w:val="single" w:sz="4" w:space="0" w:color="auto"/>
            </w:tcBorders>
            <w:shd w:val="clear" w:color="auto" w:fill="DAEEF3"/>
            <w:vAlign w:val="center"/>
          </w:tcPr>
          <w:p w14:paraId="0FFF3A12"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1547" w:type="dxa"/>
            <w:tcBorders>
              <w:bottom w:val="single" w:sz="4" w:space="0" w:color="auto"/>
            </w:tcBorders>
            <w:shd w:val="clear" w:color="auto" w:fill="DAEEF3"/>
            <w:vAlign w:val="center"/>
          </w:tcPr>
          <w:p w14:paraId="4D637039"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工作內容簡述</w:t>
            </w:r>
          </w:p>
        </w:tc>
        <w:tc>
          <w:tcPr>
            <w:tcW w:w="2270" w:type="dxa"/>
            <w:tcBorders>
              <w:bottom w:val="single" w:sz="4" w:space="0" w:color="auto"/>
            </w:tcBorders>
            <w:shd w:val="clear" w:color="auto" w:fill="DAEEF3"/>
            <w:vAlign w:val="center"/>
          </w:tcPr>
          <w:p w14:paraId="7AD51092"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基本學歷/</w:t>
            </w:r>
          </w:p>
          <w:p w14:paraId="5AE9B762"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學類(代碼)</w:t>
            </w:r>
          </w:p>
        </w:tc>
        <w:tc>
          <w:tcPr>
            <w:tcW w:w="2152" w:type="dxa"/>
            <w:tcBorders>
              <w:bottom w:val="single" w:sz="4" w:space="0" w:color="auto"/>
            </w:tcBorders>
            <w:shd w:val="clear" w:color="auto" w:fill="DAEEF3"/>
            <w:vAlign w:val="center"/>
          </w:tcPr>
          <w:p w14:paraId="532D1EAA"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A26CA">
              <w:rPr>
                <w:rFonts w:ascii="微軟正黑體" w:eastAsia="微軟正黑體" w:hAnsi="微軟正黑體" w:cs="Times New Roman" w:hint="eastAsia"/>
                <w:b/>
                <w:kern w:val="0"/>
                <w:sz w:val="20"/>
                <w:szCs w:val="20"/>
              </w:rPr>
              <w:t>能力需求</w:t>
            </w:r>
          </w:p>
        </w:tc>
        <w:tc>
          <w:tcPr>
            <w:tcW w:w="511" w:type="dxa"/>
            <w:tcBorders>
              <w:bottom w:val="single" w:sz="4" w:space="0" w:color="auto"/>
              <w:right w:val="single" w:sz="4" w:space="0" w:color="auto"/>
            </w:tcBorders>
            <w:shd w:val="clear" w:color="auto" w:fill="DAEEF3"/>
            <w:vAlign w:val="center"/>
          </w:tcPr>
          <w:p w14:paraId="04FE4776"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A26CA">
              <w:rPr>
                <w:rFonts w:ascii="微軟正黑體" w:eastAsia="微軟正黑體" w:hAnsi="微軟正黑體" w:cs="Times New Roman"/>
                <w:b/>
                <w:sz w:val="20"/>
                <w:szCs w:val="20"/>
              </w:rPr>
              <w:t>工作</w:t>
            </w:r>
          </w:p>
          <w:p w14:paraId="2A083C55"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A26CA">
              <w:rPr>
                <w:rFonts w:ascii="微軟正黑體" w:eastAsia="微軟正黑體" w:hAnsi="微軟正黑體" w:cs="Times New Roman"/>
                <w:b/>
                <w:sz w:val="20"/>
                <w:szCs w:val="20"/>
              </w:rPr>
              <w:t>年資</w:t>
            </w:r>
          </w:p>
        </w:tc>
        <w:tc>
          <w:tcPr>
            <w:tcW w:w="521" w:type="dxa"/>
            <w:vMerge/>
            <w:tcBorders>
              <w:left w:val="single" w:sz="4" w:space="0" w:color="auto"/>
              <w:bottom w:val="single" w:sz="4" w:space="0" w:color="auto"/>
              <w:right w:val="single" w:sz="4" w:space="0" w:color="auto"/>
            </w:tcBorders>
            <w:shd w:val="clear" w:color="auto" w:fill="DAEEF3"/>
            <w:vAlign w:val="center"/>
          </w:tcPr>
          <w:p w14:paraId="18FF40C7"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560" w:type="dxa"/>
            <w:vMerge/>
            <w:tcBorders>
              <w:left w:val="single" w:sz="4" w:space="0" w:color="auto"/>
              <w:bottom w:val="single" w:sz="4" w:space="0" w:color="auto"/>
              <w:right w:val="single" w:sz="4" w:space="0" w:color="auto"/>
            </w:tcBorders>
            <w:shd w:val="clear" w:color="auto" w:fill="DAEEF3"/>
          </w:tcPr>
          <w:p w14:paraId="1364D91A"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1026" w:type="dxa"/>
            <w:vMerge/>
            <w:tcBorders>
              <w:left w:val="single" w:sz="4" w:space="0" w:color="auto"/>
              <w:bottom w:val="single" w:sz="4" w:space="0" w:color="auto"/>
              <w:right w:val="single" w:sz="4" w:space="0" w:color="auto"/>
            </w:tcBorders>
            <w:shd w:val="clear" w:color="auto" w:fill="DAEEF3"/>
          </w:tcPr>
          <w:p w14:paraId="1EE986E0"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458" w:type="dxa"/>
            <w:vMerge/>
            <w:tcBorders>
              <w:left w:val="single" w:sz="4" w:space="0" w:color="auto"/>
              <w:bottom w:val="single" w:sz="4" w:space="0" w:color="auto"/>
            </w:tcBorders>
            <w:shd w:val="clear" w:color="auto" w:fill="DAEEF3"/>
            <w:vAlign w:val="center"/>
          </w:tcPr>
          <w:p w14:paraId="7FE7FD56"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6E196F" w:rsidRPr="008A26CA" w14:paraId="11ED7DA4" w14:textId="77777777" w:rsidTr="00CC0573">
        <w:trPr>
          <w:trHeight w:val="113"/>
          <w:jc w:val="center"/>
        </w:trPr>
        <w:tc>
          <w:tcPr>
            <w:tcW w:w="1133" w:type="dxa"/>
            <w:tcBorders>
              <w:bottom w:val="single" w:sz="4" w:space="0" w:color="auto"/>
            </w:tcBorders>
          </w:tcPr>
          <w:p w14:paraId="426514E1"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韌體工程師</w:t>
            </w:r>
            <w:r w:rsidRPr="008A26CA">
              <w:rPr>
                <w:rFonts w:ascii="微軟正黑體" w:eastAsia="微軟正黑體" w:hAnsi="微軟正黑體" w:cs="Arial"/>
                <w:sz w:val="20"/>
                <w:szCs w:val="20"/>
              </w:rPr>
              <w:t>(080202)</w:t>
            </w:r>
          </w:p>
        </w:tc>
        <w:tc>
          <w:tcPr>
            <w:tcW w:w="1547" w:type="dxa"/>
            <w:tcBorders>
              <w:bottom w:val="single" w:sz="4" w:space="0" w:color="auto"/>
            </w:tcBorders>
          </w:tcPr>
          <w:p w14:paraId="3ADEE5FD" w14:textId="77777777" w:rsidR="006E196F" w:rsidRPr="008A26CA" w:rsidRDefault="006E196F" w:rsidP="00CC0573">
            <w:pPr>
              <w:pStyle w:val="a9"/>
              <w:tabs>
                <w:tab w:val="clear" w:pos="4153"/>
                <w:tab w:val="clear" w:pos="8306"/>
                <w:tab w:val="left" w:pos="240"/>
              </w:tabs>
              <w:adjustRightInd w:val="0"/>
              <w:spacing w:line="270" w:lineRule="exact"/>
              <w:jc w:val="both"/>
            </w:pPr>
            <w:r w:rsidRPr="008A26CA">
              <w:rPr>
                <w:rFonts w:ascii="微軟正黑體" w:eastAsia="微軟正黑體" w:hAnsi="微軟正黑體"/>
              </w:rPr>
              <w:t>韌體設計、編碼；工具統整合；管理、發展與維護嵌入式軟體</w:t>
            </w:r>
            <w:r w:rsidRPr="008A26CA">
              <w:rPr>
                <w:rFonts w:ascii="Times New Roman" w:hAnsi="Times New Roman" w:cs="Times New Roman"/>
              </w:rPr>
              <w:t>/</w:t>
            </w:r>
            <w:r w:rsidRPr="008A26CA">
              <w:rPr>
                <w:rFonts w:ascii="微軟正黑體" w:eastAsia="微軟正黑體" w:hAnsi="微軟正黑體"/>
              </w:rPr>
              <w:t xml:space="preserve">韌體；因應分析客戶需求，進行產品研發與除錯、及通訊系統 </w:t>
            </w:r>
            <w:r w:rsidRPr="008A26CA">
              <w:rPr>
                <w:rFonts w:ascii="Times New Roman" w:hAnsi="Times New Roman" w:cs="Times New Roman"/>
              </w:rPr>
              <w:t>Protocol</w:t>
            </w:r>
            <w:r w:rsidRPr="008A26CA">
              <w:rPr>
                <w:rFonts w:ascii="微軟正黑體" w:eastAsia="微軟正黑體" w:hAnsi="微軟正黑體"/>
              </w:rPr>
              <w:t>相關</w:t>
            </w:r>
            <w:r w:rsidRPr="008A26CA">
              <w:rPr>
                <w:rFonts w:ascii="Times New Roman" w:hAnsi="Times New Roman" w:cs="Times New Roman"/>
              </w:rPr>
              <w:t>Firmware Programming</w:t>
            </w:r>
          </w:p>
        </w:tc>
        <w:tc>
          <w:tcPr>
            <w:tcW w:w="2270" w:type="dxa"/>
            <w:tcBorders>
              <w:bottom w:val="single" w:sz="4" w:space="0" w:color="auto"/>
            </w:tcBorders>
          </w:tcPr>
          <w:p w14:paraId="1429FB1F"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2993906E"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w:t>
            </w:r>
            <w:r w:rsidRPr="008A26CA">
              <w:rPr>
                <w:rFonts w:ascii="微軟正黑體" w:eastAsia="微軟正黑體" w:hAnsi="微軟正黑體" w:cs="Arial"/>
                <w:sz w:val="20"/>
                <w:szCs w:val="20"/>
              </w:rPr>
              <w:t>07141</w:t>
            </w:r>
            <w:r w:rsidRPr="008A26CA">
              <w:rPr>
                <w:rFonts w:ascii="微軟正黑體" w:eastAsia="微軟正黑體" w:hAnsi="微軟正黑體" w:cs="Arial" w:hint="eastAsia"/>
                <w:sz w:val="20"/>
                <w:szCs w:val="20"/>
              </w:rPr>
              <w:t>)</w:t>
            </w:r>
          </w:p>
          <w:p w14:paraId="1D18A055"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54CBA496"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2375E1D1"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7C64C1CC"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p w14:paraId="406BBC20"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tc>
        <w:tc>
          <w:tcPr>
            <w:tcW w:w="2152" w:type="dxa"/>
            <w:tcBorders>
              <w:bottom w:val="single" w:sz="4" w:space="0" w:color="auto"/>
            </w:tcBorders>
          </w:tcPr>
          <w:p w14:paraId="001CEBC6" w14:textId="77777777" w:rsidR="006E196F" w:rsidRPr="008A26CA" w:rsidRDefault="006E196F" w:rsidP="00BF42DF">
            <w:pPr>
              <w:pStyle w:val="a9"/>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Firmware Programming</w:t>
            </w:r>
          </w:p>
          <w:p w14:paraId="708DBDBA" w14:textId="77777777" w:rsidR="006E196F" w:rsidRPr="008A26CA" w:rsidRDefault="006E196F" w:rsidP="00BF42DF">
            <w:pPr>
              <w:pStyle w:val="a9"/>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DSP韌體設計</w:t>
            </w:r>
          </w:p>
          <w:p w14:paraId="08B48E9F" w14:textId="77777777" w:rsidR="006E196F" w:rsidRPr="008A26CA" w:rsidRDefault="006E196F" w:rsidP="00BF42DF">
            <w:pPr>
              <w:pStyle w:val="a9"/>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MCU介面技術</w:t>
            </w:r>
          </w:p>
          <w:p w14:paraId="11D029FA" w14:textId="77777777" w:rsidR="006E196F" w:rsidRPr="008A26CA" w:rsidRDefault="006E196F" w:rsidP="00BF42DF">
            <w:pPr>
              <w:pStyle w:val="a9"/>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USB Firmware Programming</w:t>
            </w:r>
          </w:p>
          <w:p w14:paraId="79E728D8" w14:textId="77777777" w:rsidR="006E196F" w:rsidRPr="008A26CA" w:rsidRDefault="006E196F" w:rsidP="00BF42DF">
            <w:pPr>
              <w:pStyle w:val="a9"/>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Embedded Controller</w:t>
            </w:r>
            <w:r w:rsidRPr="008A26CA">
              <w:rPr>
                <w:rFonts w:ascii="微軟正黑體" w:eastAsia="微軟正黑體" w:hAnsi="微軟正黑體" w:cs="Times New Roman" w:hint="eastAsia"/>
              </w:rPr>
              <w:t xml:space="preserve"> (</w:t>
            </w:r>
            <w:r w:rsidRPr="008A26CA">
              <w:rPr>
                <w:rFonts w:ascii="微軟正黑體" w:eastAsia="微軟正黑體" w:hAnsi="微軟正黑體" w:cs="Times New Roman"/>
              </w:rPr>
              <w:t>EC</w:t>
            </w:r>
            <w:r w:rsidRPr="008A26CA">
              <w:rPr>
                <w:rFonts w:ascii="微軟正黑體" w:eastAsia="微軟正黑體" w:hAnsi="微軟正黑體" w:cs="Times New Roman" w:hint="eastAsia"/>
              </w:rPr>
              <w:t>)</w:t>
            </w:r>
          </w:p>
          <w:p w14:paraId="3416DC2F" w14:textId="77777777" w:rsidR="006E196F" w:rsidRPr="008A26CA" w:rsidRDefault="006E196F" w:rsidP="00BF42DF">
            <w:pPr>
              <w:pStyle w:val="a9"/>
              <w:numPr>
                <w:ilvl w:val="0"/>
                <w:numId w:val="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通訊系統 Protocol相關 Firmware Programming</w:t>
            </w:r>
          </w:p>
        </w:tc>
        <w:tc>
          <w:tcPr>
            <w:tcW w:w="511" w:type="dxa"/>
            <w:tcBorders>
              <w:bottom w:val="single" w:sz="4" w:space="0" w:color="auto"/>
            </w:tcBorders>
          </w:tcPr>
          <w:p w14:paraId="6C09B856"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Borders>
              <w:bottom w:val="single" w:sz="4" w:space="0" w:color="auto"/>
            </w:tcBorders>
          </w:tcPr>
          <w:p w14:paraId="4BF19D19"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Borders>
              <w:bottom w:val="single" w:sz="4" w:space="0" w:color="auto"/>
            </w:tcBorders>
          </w:tcPr>
          <w:p w14:paraId="0F24AA9E"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Borders>
              <w:bottom w:val="single" w:sz="4" w:space="0" w:color="auto"/>
            </w:tcBorders>
          </w:tcPr>
          <w:p w14:paraId="0CB21D68" w14:textId="77777777" w:rsidR="006E196F" w:rsidRPr="008A26CA" w:rsidRDefault="006E196F" w:rsidP="00ED1918">
            <w:pPr>
              <w:pStyle w:val="a9"/>
              <w:numPr>
                <w:ilvl w:val="0"/>
                <w:numId w:val="13"/>
              </w:numPr>
              <w:tabs>
                <w:tab w:val="clear" w:pos="357"/>
                <w:tab w:val="clear" w:pos="4153"/>
                <w:tab w:val="clear" w:pos="8306"/>
                <w:tab w:val="left" w:pos="240"/>
                <w:tab w:val="num" w:pos="72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281EE67D" w14:textId="77777777" w:rsidR="006E196F" w:rsidRPr="008A26CA" w:rsidRDefault="006E196F" w:rsidP="00ED1918">
            <w:pPr>
              <w:pStyle w:val="a9"/>
              <w:numPr>
                <w:ilvl w:val="0"/>
                <w:numId w:val="13"/>
              </w:numPr>
              <w:tabs>
                <w:tab w:val="clear" w:pos="357"/>
                <w:tab w:val="clear" w:pos="4153"/>
                <w:tab w:val="clear" w:pos="8306"/>
                <w:tab w:val="left" w:pos="240"/>
                <w:tab w:val="num" w:pos="72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Arial" w:hint="eastAsia"/>
              </w:rPr>
              <w:t>應屆畢業生供給數量不足</w:t>
            </w:r>
          </w:p>
          <w:p w14:paraId="447D1CBB" w14:textId="77777777" w:rsidR="006E196F" w:rsidRPr="008A26CA" w:rsidRDefault="006E196F" w:rsidP="00ED1918">
            <w:pPr>
              <w:pStyle w:val="a9"/>
              <w:numPr>
                <w:ilvl w:val="0"/>
                <w:numId w:val="13"/>
              </w:numPr>
              <w:tabs>
                <w:tab w:val="clear" w:pos="357"/>
                <w:tab w:val="clear" w:pos="4153"/>
                <w:tab w:val="clear" w:pos="8306"/>
                <w:tab w:val="left" w:pos="240"/>
                <w:tab w:val="num" w:pos="72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薪資較低不具誘因</w:t>
            </w:r>
          </w:p>
        </w:tc>
        <w:tc>
          <w:tcPr>
            <w:tcW w:w="458" w:type="dxa"/>
            <w:tcBorders>
              <w:bottom w:val="single" w:sz="4" w:space="0" w:color="auto"/>
            </w:tcBorders>
          </w:tcPr>
          <w:p w14:paraId="0EC40B2D" w14:textId="77777777" w:rsidR="006E196F" w:rsidRPr="00C15E41"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C15E41">
              <w:rPr>
                <w:rFonts w:ascii="微軟正黑體" w:eastAsia="微軟正黑體" w:hAnsi="微軟正黑體" w:cs="Arial" w:hint="eastAsia"/>
                <w:sz w:val="20"/>
                <w:szCs w:val="20"/>
                <w:u w:val="single"/>
              </w:rPr>
              <w:t>4</w:t>
            </w:r>
          </w:p>
        </w:tc>
      </w:tr>
      <w:tr w:rsidR="006E196F" w:rsidRPr="008A26CA" w14:paraId="1E263205" w14:textId="77777777" w:rsidTr="00CC0573">
        <w:trPr>
          <w:trHeight w:val="140"/>
          <w:jc w:val="center"/>
        </w:trPr>
        <w:tc>
          <w:tcPr>
            <w:tcW w:w="1133" w:type="dxa"/>
            <w:tcBorders>
              <w:bottom w:val="single" w:sz="4" w:space="0" w:color="auto"/>
            </w:tcBorders>
          </w:tcPr>
          <w:p w14:paraId="5EF9AA35"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lastRenderedPageBreak/>
              <w:t>驅動程式設計工程師</w:t>
            </w:r>
            <w:r w:rsidRPr="008A26CA">
              <w:rPr>
                <w:rFonts w:ascii="微軟正黑體" w:eastAsia="微軟正黑體" w:hAnsi="微軟正黑體" w:cs="Arial"/>
                <w:sz w:val="20"/>
                <w:szCs w:val="20"/>
              </w:rPr>
              <w:t>(080202)</w:t>
            </w:r>
          </w:p>
        </w:tc>
        <w:tc>
          <w:tcPr>
            <w:tcW w:w="1547" w:type="dxa"/>
            <w:tcBorders>
              <w:bottom w:val="single" w:sz="4" w:space="0" w:color="auto"/>
            </w:tcBorders>
          </w:tcPr>
          <w:p w14:paraId="2B03A4D9" w14:textId="77777777" w:rsidR="006E196F" w:rsidRPr="008A26CA" w:rsidRDefault="006E196F" w:rsidP="00CC0573">
            <w:pPr>
              <w:pStyle w:val="a9"/>
              <w:keepNext/>
              <w:tabs>
                <w:tab w:val="clear" w:pos="4153"/>
                <w:tab w:val="clear" w:pos="8306"/>
                <w:tab w:val="left" w:pos="240"/>
              </w:tabs>
              <w:adjustRightInd w:val="0"/>
              <w:spacing w:line="270" w:lineRule="exact"/>
              <w:jc w:val="both"/>
            </w:pPr>
            <w:r w:rsidRPr="008A26CA">
              <w:rPr>
                <w:rFonts w:ascii="微軟正黑體" w:eastAsia="微軟正黑體" w:hAnsi="微軟正黑體"/>
              </w:rPr>
              <w:t>為產品撰寫或移植裝置</w:t>
            </w:r>
            <w:r w:rsidRPr="008A26CA">
              <w:rPr>
                <w:rFonts w:ascii="Times New Roman" w:hAnsi="Times New Roman" w:cs="Times New Roman"/>
              </w:rPr>
              <w:t>OS</w:t>
            </w:r>
            <w:r w:rsidRPr="008A26CA">
              <w:rPr>
                <w:rFonts w:ascii="微軟正黑體" w:eastAsia="微軟正黑體" w:hAnsi="微軟正黑體"/>
              </w:rPr>
              <w:t>之驅動程式</w:t>
            </w:r>
            <w:r w:rsidRPr="008A26CA">
              <w:rPr>
                <w:rFonts w:ascii="Times New Roman" w:hAnsi="Times New Roman" w:cs="Times New Roman" w:hint="eastAsia"/>
              </w:rPr>
              <w:t>，</w:t>
            </w:r>
            <w:r w:rsidRPr="008A26CA">
              <w:rPr>
                <w:rFonts w:ascii="微軟正黑體" w:eastAsia="微軟正黑體" w:hAnsi="微軟正黑體"/>
              </w:rPr>
              <w:t>並撰寫硬體模組測試程式</w:t>
            </w:r>
            <w:r w:rsidRPr="008A26CA">
              <w:rPr>
                <w:rFonts w:ascii="Times New Roman" w:hAnsi="Times New Roman" w:cs="Times New Roman" w:hint="eastAsia"/>
              </w:rPr>
              <w:t>，</w:t>
            </w:r>
            <w:r w:rsidRPr="008A26CA">
              <w:rPr>
                <w:rFonts w:ascii="微軟正黑體" w:eastAsia="微軟正黑體" w:hAnsi="微軟正黑體"/>
              </w:rPr>
              <w:t>及進行硬體模組測試及驗</w:t>
            </w:r>
            <w:proofErr w:type="gramStart"/>
            <w:r w:rsidRPr="008A26CA">
              <w:rPr>
                <w:rFonts w:ascii="微軟正黑體" w:eastAsia="微軟正黑體" w:hAnsi="微軟正黑體"/>
              </w:rPr>
              <w:t>証</w:t>
            </w:r>
            <w:proofErr w:type="gramEnd"/>
            <w:r w:rsidRPr="008A26CA">
              <w:rPr>
                <w:rFonts w:ascii="微軟正黑體" w:eastAsia="微軟正黑體" w:hAnsi="微軟正黑體"/>
              </w:rPr>
              <w:t>。需要進行分析系統問題及改善系統</w:t>
            </w:r>
            <w:proofErr w:type="gramStart"/>
            <w:r w:rsidRPr="008A26CA">
              <w:rPr>
                <w:rFonts w:ascii="微軟正黑體" w:eastAsia="微軟正黑體" w:hAnsi="微軟正黑體"/>
              </w:rPr>
              <w:t>功</w:t>
            </w:r>
            <w:r w:rsidRPr="008A26CA">
              <w:rPr>
                <w:rFonts w:ascii="微軟正黑體" w:eastAsia="微軟正黑體" w:hAnsi="微軟正黑體" w:hint="eastAsia"/>
              </w:rPr>
              <w:t>耗</w:t>
            </w:r>
            <w:r w:rsidRPr="008A26CA">
              <w:rPr>
                <w:rFonts w:ascii="微軟正黑體" w:eastAsia="微軟正黑體" w:hAnsi="微軟正黑體"/>
              </w:rPr>
              <w:t>等</w:t>
            </w:r>
            <w:proofErr w:type="gramEnd"/>
            <w:r w:rsidRPr="008A26CA">
              <w:rPr>
                <w:rFonts w:ascii="微軟正黑體" w:eastAsia="微軟正黑體" w:hAnsi="微軟正黑體"/>
              </w:rPr>
              <w:t>效能</w:t>
            </w:r>
          </w:p>
        </w:tc>
        <w:tc>
          <w:tcPr>
            <w:tcW w:w="2270" w:type="dxa"/>
            <w:tcBorders>
              <w:bottom w:val="single" w:sz="4" w:space="0" w:color="auto"/>
            </w:tcBorders>
          </w:tcPr>
          <w:p w14:paraId="45D7DA65"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04E22C10"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73C10D58"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5029D743"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70340D90"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17F9408E"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機械工程細學類</w:t>
            </w:r>
            <w:proofErr w:type="gramEnd"/>
            <w:r w:rsidRPr="008A26CA">
              <w:rPr>
                <w:rFonts w:ascii="微軟正黑體" w:eastAsia="微軟正黑體" w:hAnsi="微軟正黑體" w:cs="Arial" w:hint="eastAsia"/>
                <w:sz w:val="20"/>
                <w:szCs w:val="20"/>
              </w:rPr>
              <w:t>(07151)</w:t>
            </w:r>
          </w:p>
        </w:tc>
        <w:tc>
          <w:tcPr>
            <w:tcW w:w="2152" w:type="dxa"/>
            <w:tcBorders>
              <w:bottom w:val="single" w:sz="4" w:space="0" w:color="auto"/>
            </w:tcBorders>
          </w:tcPr>
          <w:p w14:paraId="502E4926" w14:textId="77777777" w:rsidR="006E196F" w:rsidRPr="008A26CA" w:rsidRDefault="006E196F" w:rsidP="00BF42DF">
            <w:pPr>
              <w:pStyle w:val="a9"/>
              <w:keepNext/>
              <w:numPr>
                <w:ilvl w:val="0"/>
                <w:numId w:val="5"/>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Driver Design (RTOS、Linux)</w:t>
            </w:r>
          </w:p>
          <w:p w14:paraId="1AB90E2C" w14:textId="77777777" w:rsidR="006E196F" w:rsidRPr="008A26CA" w:rsidRDefault="006E196F" w:rsidP="00BF42DF">
            <w:pPr>
              <w:pStyle w:val="a9"/>
              <w:keepNext/>
              <w:numPr>
                <w:ilvl w:val="0"/>
                <w:numId w:val="5"/>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驅動IC設計規格制定</w:t>
            </w:r>
          </w:p>
          <w:p w14:paraId="48617FE1" w14:textId="77777777" w:rsidR="006E196F" w:rsidRPr="008A26CA" w:rsidRDefault="006E196F" w:rsidP="00BF42DF">
            <w:pPr>
              <w:pStyle w:val="a9"/>
              <w:keepNext/>
              <w:numPr>
                <w:ilvl w:val="0"/>
                <w:numId w:val="5"/>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USB Driver Design</w:t>
            </w:r>
          </w:p>
          <w:p w14:paraId="5F73C908" w14:textId="77777777" w:rsidR="006E196F" w:rsidRPr="008A26CA" w:rsidRDefault="006E196F" w:rsidP="00BF42DF">
            <w:pPr>
              <w:pStyle w:val="a9"/>
              <w:keepNext/>
              <w:numPr>
                <w:ilvl w:val="0"/>
                <w:numId w:val="5"/>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Windows Driver Design</w:t>
            </w:r>
          </w:p>
          <w:p w14:paraId="77F42021" w14:textId="77777777" w:rsidR="006E196F" w:rsidRPr="008A26CA" w:rsidRDefault="006E196F" w:rsidP="00BF42DF">
            <w:pPr>
              <w:pStyle w:val="a9"/>
              <w:keepNext/>
              <w:numPr>
                <w:ilvl w:val="0"/>
                <w:numId w:val="5"/>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Wireless Device Driver</w:t>
            </w:r>
          </w:p>
          <w:p w14:paraId="6B81853A" w14:textId="77777777" w:rsidR="006E196F" w:rsidRPr="008A26CA" w:rsidRDefault="006E196F" w:rsidP="00BF42DF">
            <w:pPr>
              <w:pStyle w:val="a9"/>
              <w:keepNext/>
              <w:numPr>
                <w:ilvl w:val="0"/>
                <w:numId w:val="5"/>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Bootloader design及進階驅動程式設計</w:t>
            </w:r>
          </w:p>
        </w:tc>
        <w:tc>
          <w:tcPr>
            <w:tcW w:w="511" w:type="dxa"/>
            <w:tcBorders>
              <w:bottom w:val="single" w:sz="4" w:space="0" w:color="auto"/>
            </w:tcBorders>
          </w:tcPr>
          <w:p w14:paraId="62E0E9FE" w14:textId="77777777" w:rsidR="006E196F" w:rsidRPr="008A26CA" w:rsidRDefault="006E196F"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Borders>
              <w:bottom w:val="single" w:sz="4" w:space="0" w:color="auto"/>
            </w:tcBorders>
          </w:tcPr>
          <w:p w14:paraId="697DB313"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困難</w:t>
            </w:r>
          </w:p>
        </w:tc>
        <w:tc>
          <w:tcPr>
            <w:tcW w:w="560" w:type="dxa"/>
            <w:tcBorders>
              <w:bottom w:val="single" w:sz="4" w:space="0" w:color="auto"/>
            </w:tcBorders>
          </w:tcPr>
          <w:p w14:paraId="164BDF22"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Borders>
              <w:bottom w:val="single" w:sz="4" w:space="0" w:color="auto"/>
            </w:tcBorders>
          </w:tcPr>
          <w:p w14:paraId="77BBDF29" w14:textId="77777777" w:rsidR="006E196F" w:rsidRPr="008A26CA" w:rsidRDefault="006E196F" w:rsidP="00EC7095">
            <w:pPr>
              <w:pStyle w:val="a9"/>
              <w:keepNext/>
              <w:numPr>
                <w:ilvl w:val="0"/>
                <w:numId w:val="63"/>
              </w:numPr>
              <w:tabs>
                <w:tab w:val="clear" w:pos="4153"/>
                <w:tab w:val="clear" w:pos="8306"/>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7D6D107E" w14:textId="77777777" w:rsidR="006E196F" w:rsidRPr="008A26CA" w:rsidRDefault="006E196F" w:rsidP="00EC7095">
            <w:pPr>
              <w:pStyle w:val="a9"/>
              <w:keepNext/>
              <w:numPr>
                <w:ilvl w:val="0"/>
                <w:numId w:val="63"/>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tc>
        <w:tc>
          <w:tcPr>
            <w:tcW w:w="458" w:type="dxa"/>
            <w:tcBorders>
              <w:bottom w:val="single" w:sz="4" w:space="0" w:color="auto"/>
            </w:tcBorders>
          </w:tcPr>
          <w:p w14:paraId="5C1EA17D"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Arial" w:hint="eastAsia"/>
                <w:sz w:val="20"/>
                <w:szCs w:val="20"/>
              </w:rPr>
              <w:t>-</w:t>
            </w:r>
          </w:p>
        </w:tc>
      </w:tr>
      <w:tr w:rsidR="006E196F" w:rsidRPr="008A26CA" w14:paraId="27CE61FB" w14:textId="77777777" w:rsidTr="00CC0573">
        <w:trPr>
          <w:trHeight w:val="114"/>
          <w:jc w:val="center"/>
        </w:trPr>
        <w:tc>
          <w:tcPr>
            <w:tcW w:w="1133" w:type="dxa"/>
            <w:tcBorders>
              <w:bottom w:val="single" w:sz="4" w:space="0" w:color="auto"/>
            </w:tcBorders>
          </w:tcPr>
          <w:p w14:paraId="3A59BC17"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作業系統工程師</w:t>
            </w:r>
          </w:p>
          <w:p w14:paraId="1F9182C4"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(070291)</w:t>
            </w:r>
          </w:p>
        </w:tc>
        <w:tc>
          <w:tcPr>
            <w:tcW w:w="1547" w:type="dxa"/>
            <w:tcBorders>
              <w:bottom w:val="single" w:sz="4" w:space="0" w:color="auto"/>
            </w:tcBorders>
          </w:tcPr>
          <w:p w14:paraId="2C526CD3" w14:textId="77777777" w:rsidR="006E196F" w:rsidRPr="008A26CA" w:rsidRDefault="006E196F" w:rsidP="00CC0573">
            <w:pPr>
              <w:pStyle w:val="a9"/>
              <w:tabs>
                <w:tab w:val="clear" w:pos="4153"/>
                <w:tab w:val="clear" w:pos="8306"/>
                <w:tab w:val="left" w:pos="240"/>
              </w:tabs>
              <w:adjustRightInd w:val="0"/>
              <w:spacing w:line="270" w:lineRule="exact"/>
              <w:jc w:val="both"/>
            </w:pPr>
            <w:r w:rsidRPr="008A26CA">
              <w:rPr>
                <w:rFonts w:ascii="微軟正黑體" w:eastAsia="微軟正黑體" w:hAnsi="微軟正黑體"/>
              </w:rPr>
              <w:t>作業系統移植、作業系統整合、處理器和系統晶片等級電源管理、系統績效優化</w:t>
            </w:r>
            <w:r w:rsidRPr="008A26CA">
              <w:rPr>
                <w:rFonts w:ascii="Times New Roman" w:hAnsi="Times New Roman" w:cs="Times New Roman"/>
              </w:rPr>
              <w:t>(</w:t>
            </w:r>
            <w:r w:rsidRPr="008A26CA">
              <w:rPr>
                <w:rFonts w:ascii="微軟正黑體" w:eastAsia="微軟正黑體" w:hAnsi="微軟正黑體"/>
              </w:rPr>
              <w:t>如</w:t>
            </w:r>
            <w:r w:rsidRPr="008A26CA">
              <w:rPr>
                <w:rFonts w:ascii="Times New Roman" w:hAnsi="Times New Roman" w:cs="Times New Roman"/>
              </w:rPr>
              <w:t>CPU</w:t>
            </w:r>
            <w:r w:rsidRPr="008A26CA">
              <w:rPr>
                <w:rFonts w:ascii="微軟正黑體" w:eastAsia="微軟正黑體" w:hAnsi="微軟正黑體"/>
              </w:rPr>
              <w:t>、匯流排、中斷分析</w:t>
            </w:r>
            <w:r w:rsidRPr="008A26CA">
              <w:rPr>
                <w:rFonts w:ascii="Times New Roman" w:hAnsi="Times New Roman" w:cs="Times New Roman"/>
              </w:rPr>
              <w:t>)</w:t>
            </w:r>
          </w:p>
        </w:tc>
        <w:tc>
          <w:tcPr>
            <w:tcW w:w="2270" w:type="dxa"/>
            <w:tcBorders>
              <w:bottom w:val="single" w:sz="4" w:space="0" w:color="auto"/>
            </w:tcBorders>
          </w:tcPr>
          <w:p w14:paraId="7125A966"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4CE0AA96"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61FD1222"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44AD93CB"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520BACBC"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機械工程細學類</w:t>
            </w:r>
            <w:proofErr w:type="gramEnd"/>
            <w:r w:rsidRPr="008A26CA">
              <w:rPr>
                <w:rFonts w:ascii="微軟正黑體" w:eastAsia="微軟正黑體" w:hAnsi="微軟正黑體" w:cs="Arial" w:hint="eastAsia"/>
                <w:sz w:val="20"/>
                <w:szCs w:val="20"/>
              </w:rPr>
              <w:t>(07151)</w:t>
            </w:r>
          </w:p>
        </w:tc>
        <w:tc>
          <w:tcPr>
            <w:tcW w:w="2152" w:type="dxa"/>
            <w:tcBorders>
              <w:bottom w:val="single" w:sz="4" w:space="0" w:color="auto"/>
            </w:tcBorders>
          </w:tcPr>
          <w:p w14:paraId="24EE87E8" w14:textId="77777777" w:rsidR="006E196F" w:rsidRPr="008A26CA" w:rsidRDefault="006E196F" w:rsidP="00BF42DF">
            <w:pPr>
              <w:pStyle w:val="a9"/>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BSP programming、Kernel Programming</w:t>
            </w:r>
          </w:p>
          <w:p w14:paraId="6DE0A06D" w14:textId="77777777" w:rsidR="006E196F" w:rsidRPr="008A26CA" w:rsidRDefault="006E196F" w:rsidP="00BF42DF">
            <w:pPr>
              <w:pStyle w:val="a9"/>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 xml:space="preserve">Linux system programming </w:t>
            </w:r>
          </w:p>
          <w:p w14:paraId="5D776AEF" w14:textId="77777777" w:rsidR="006E196F" w:rsidRPr="008A26CA" w:rsidRDefault="006E196F" w:rsidP="00BF42DF">
            <w:pPr>
              <w:pStyle w:val="a9"/>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RTOS Programming（例如 VxWorks, QNX）</w:t>
            </w:r>
          </w:p>
          <w:p w14:paraId="494E3E0C" w14:textId="77777777" w:rsidR="006E196F" w:rsidRPr="008A26CA" w:rsidRDefault="006E196F" w:rsidP="00BF42DF">
            <w:pPr>
              <w:pStyle w:val="a9"/>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Android</w:t>
            </w:r>
          </w:p>
          <w:p w14:paraId="59AF296D" w14:textId="77777777" w:rsidR="006E196F" w:rsidRPr="008A26CA" w:rsidRDefault="006E196F" w:rsidP="00BF42DF">
            <w:pPr>
              <w:pStyle w:val="a9"/>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Arial"/>
              </w:rPr>
            </w:pPr>
            <w:r w:rsidRPr="008A26CA">
              <w:rPr>
                <w:rFonts w:ascii="微軟正黑體" w:eastAsia="微軟正黑體" w:hAnsi="微軟正黑體" w:cs="Times New Roman"/>
              </w:rPr>
              <w:t>Kernel Image configuration and design</w:t>
            </w:r>
          </w:p>
          <w:p w14:paraId="2FD516FC" w14:textId="77777777" w:rsidR="006E196F" w:rsidRPr="008A26CA" w:rsidRDefault="006E196F" w:rsidP="00BF42DF">
            <w:pPr>
              <w:pStyle w:val="a9"/>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Arial"/>
              </w:rPr>
            </w:pPr>
            <w:r w:rsidRPr="008A26CA">
              <w:rPr>
                <w:rFonts w:ascii="微軟正黑體" w:eastAsia="微軟正黑體" w:hAnsi="微軟正黑體" w:cs="Times New Roman"/>
              </w:rPr>
              <w:t>Windows</w:t>
            </w:r>
          </w:p>
        </w:tc>
        <w:tc>
          <w:tcPr>
            <w:tcW w:w="511" w:type="dxa"/>
            <w:tcBorders>
              <w:bottom w:val="single" w:sz="4" w:space="0" w:color="auto"/>
            </w:tcBorders>
          </w:tcPr>
          <w:p w14:paraId="1CDF99F7"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Borders>
              <w:bottom w:val="single" w:sz="4" w:space="0" w:color="auto"/>
            </w:tcBorders>
          </w:tcPr>
          <w:p w14:paraId="49225918"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Borders>
              <w:bottom w:val="single" w:sz="4" w:space="0" w:color="auto"/>
            </w:tcBorders>
          </w:tcPr>
          <w:p w14:paraId="45C0C8AF"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Borders>
              <w:bottom w:val="single" w:sz="4" w:space="0" w:color="auto"/>
            </w:tcBorders>
          </w:tcPr>
          <w:p w14:paraId="0FDFA8AF" w14:textId="77777777" w:rsidR="006E196F" w:rsidRPr="008A26CA" w:rsidRDefault="006E196F" w:rsidP="00EC7095">
            <w:pPr>
              <w:pStyle w:val="a9"/>
              <w:numPr>
                <w:ilvl w:val="0"/>
                <w:numId w:val="6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12570384" w14:textId="77777777" w:rsidR="006E196F" w:rsidRPr="008A26CA" w:rsidRDefault="006E196F" w:rsidP="00EC7095">
            <w:pPr>
              <w:pStyle w:val="a9"/>
              <w:numPr>
                <w:ilvl w:val="0"/>
                <w:numId w:val="6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tc>
        <w:tc>
          <w:tcPr>
            <w:tcW w:w="458" w:type="dxa"/>
            <w:tcBorders>
              <w:bottom w:val="single" w:sz="4" w:space="0" w:color="auto"/>
            </w:tcBorders>
          </w:tcPr>
          <w:p w14:paraId="2F2E8C70" w14:textId="77777777" w:rsidR="006E196F" w:rsidRPr="008A26CA" w:rsidRDefault="006E196F" w:rsidP="00CC0573">
            <w:pPr>
              <w:snapToGrid w:val="0"/>
              <w:spacing w:line="264" w:lineRule="exact"/>
              <w:ind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119438D8" w14:textId="77777777" w:rsidTr="00CC0573">
        <w:trPr>
          <w:trHeight w:val="103"/>
          <w:jc w:val="center"/>
        </w:trPr>
        <w:tc>
          <w:tcPr>
            <w:tcW w:w="1133" w:type="dxa"/>
            <w:tcBorders>
              <w:bottom w:val="single" w:sz="4" w:space="0" w:color="auto"/>
            </w:tcBorders>
          </w:tcPr>
          <w:p w14:paraId="3391A3FD"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應用程式工程師</w:t>
            </w:r>
          </w:p>
          <w:p w14:paraId="754CF786"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(070291)</w:t>
            </w:r>
          </w:p>
        </w:tc>
        <w:tc>
          <w:tcPr>
            <w:tcW w:w="1547" w:type="dxa"/>
            <w:tcBorders>
              <w:bottom w:val="single" w:sz="4" w:space="0" w:color="auto"/>
            </w:tcBorders>
          </w:tcPr>
          <w:p w14:paraId="24C0CEFC" w14:textId="77777777" w:rsidR="006E196F" w:rsidRPr="008A26CA" w:rsidRDefault="006E196F" w:rsidP="00CC0573">
            <w:pPr>
              <w:pStyle w:val="a9"/>
              <w:tabs>
                <w:tab w:val="clear" w:pos="4153"/>
                <w:tab w:val="clear" w:pos="8306"/>
                <w:tab w:val="left" w:pos="240"/>
              </w:tabs>
              <w:adjustRightInd w:val="0"/>
              <w:spacing w:line="270" w:lineRule="exact"/>
              <w:jc w:val="both"/>
            </w:pPr>
            <w:r w:rsidRPr="008A26CA">
              <w:rPr>
                <w:rFonts w:ascii="微軟正黑體" w:eastAsia="微軟正黑體" w:hAnsi="微軟正黑體"/>
              </w:rPr>
              <w:t>嵌入式作業系統應用程式開發，系統功能驗證，與測試部門溝通</w:t>
            </w:r>
          </w:p>
        </w:tc>
        <w:tc>
          <w:tcPr>
            <w:tcW w:w="2270" w:type="dxa"/>
            <w:tcBorders>
              <w:bottom w:val="single" w:sz="4" w:space="0" w:color="auto"/>
            </w:tcBorders>
          </w:tcPr>
          <w:p w14:paraId="13D16467" w14:textId="77777777" w:rsidR="006E196F" w:rsidRPr="009D7927" w:rsidRDefault="006E196F" w:rsidP="00CC0573">
            <w:pPr>
              <w:snapToGrid w:val="0"/>
              <w:spacing w:line="270" w:lineRule="exact"/>
              <w:rPr>
                <w:rFonts w:ascii="微軟正黑體" w:eastAsia="微軟正黑體" w:hAnsi="微軟正黑體" w:cs="Arial"/>
                <w:sz w:val="20"/>
                <w:szCs w:val="20"/>
              </w:rPr>
            </w:pPr>
            <w:r w:rsidRPr="009D7927">
              <w:rPr>
                <w:rFonts w:ascii="微軟正黑體" w:eastAsia="微軟正黑體" w:hAnsi="微軟正黑體" w:cs="Arial" w:hint="eastAsia"/>
                <w:sz w:val="20"/>
                <w:szCs w:val="20"/>
              </w:rPr>
              <w:t>碩士/</w:t>
            </w:r>
          </w:p>
          <w:p w14:paraId="63058880" w14:textId="77777777" w:rsidR="006E196F" w:rsidRPr="009D7927" w:rsidRDefault="006E196F" w:rsidP="00CC0573">
            <w:pPr>
              <w:snapToGrid w:val="0"/>
              <w:spacing w:line="270" w:lineRule="exact"/>
              <w:rPr>
                <w:rFonts w:ascii="微軟正黑體" w:eastAsia="微軟正黑體" w:hAnsi="微軟正黑體" w:cs="Arial"/>
                <w:sz w:val="20"/>
                <w:szCs w:val="20"/>
              </w:rPr>
            </w:pPr>
            <w:proofErr w:type="gramStart"/>
            <w:r w:rsidRPr="009D7927">
              <w:rPr>
                <w:rFonts w:ascii="微軟正黑體" w:eastAsia="微軟正黑體" w:hAnsi="微軟正黑體" w:cs="Arial" w:hint="eastAsia"/>
                <w:sz w:val="20"/>
                <w:szCs w:val="20"/>
              </w:rPr>
              <w:t>資訊技術細學類</w:t>
            </w:r>
            <w:proofErr w:type="gramEnd"/>
            <w:r w:rsidRPr="009D7927">
              <w:rPr>
                <w:rFonts w:ascii="微軟正黑體" w:eastAsia="微軟正黑體" w:hAnsi="微軟正黑體" w:cs="Arial" w:hint="eastAsia"/>
                <w:sz w:val="20"/>
                <w:szCs w:val="20"/>
              </w:rPr>
              <w:t>(06131)</w:t>
            </w:r>
          </w:p>
          <w:p w14:paraId="66528278" w14:textId="77777777" w:rsidR="006E196F" w:rsidRPr="009D7927" w:rsidRDefault="006E196F" w:rsidP="00CC0573">
            <w:pPr>
              <w:snapToGrid w:val="0"/>
              <w:spacing w:line="270" w:lineRule="exact"/>
              <w:rPr>
                <w:rFonts w:ascii="微軟正黑體" w:eastAsia="微軟正黑體" w:hAnsi="微軟正黑體" w:cs="Arial"/>
                <w:sz w:val="20"/>
                <w:szCs w:val="20"/>
              </w:rPr>
            </w:pPr>
            <w:proofErr w:type="gramStart"/>
            <w:r w:rsidRPr="009D7927">
              <w:rPr>
                <w:rFonts w:ascii="微軟正黑體" w:eastAsia="微軟正黑體" w:hAnsi="微軟正黑體" w:cs="Arial" w:hint="eastAsia"/>
                <w:sz w:val="20"/>
                <w:szCs w:val="20"/>
              </w:rPr>
              <w:t>系統設計細學類</w:t>
            </w:r>
            <w:proofErr w:type="gramEnd"/>
            <w:r w:rsidRPr="009D7927">
              <w:rPr>
                <w:rFonts w:ascii="微軟正黑體" w:eastAsia="微軟正黑體" w:hAnsi="微軟正黑體" w:cs="Arial" w:hint="eastAsia"/>
                <w:sz w:val="20"/>
                <w:szCs w:val="20"/>
              </w:rPr>
              <w:t>(06133)</w:t>
            </w:r>
          </w:p>
          <w:p w14:paraId="06642BFC" w14:textId="77777777" w:rsidR="006E196F" w:rsidRPr="009D7927" w:rsidRDefault="006E196F" w:rsidP="00CC0573">
            <w:pPr>
              <w:snapToGrid w:val="0"/>
              <w:spacing w:line="270" w:lineRule="exact"/>
              <w:rPr>
                <w:rFonts w:ascii="微軟正黑體" w:eastAsia="微軟正黑體" w:hAnsi="微軟正黑體" w:cs="Arial"/>
                <w:sz w:val="20"/>
                <w:szCs w:val="20"/>
              </w:rPr>
            </w:pPr>
            <w:r w:rsidRPr="009D7927">
              <w:rPr>
                <w:rFonts w:ascii="微軟正黑體" w:eastAsia="微軟正黑體" w:hAnsi="微軟正黑體" w:cs="Arial" w:hint="eastAsia"/>
                <w:sz w:val="20"/>
                <w:szCs w:val="20"/>
              </w:rPr>
              <w:t>電算機</w:t>
            </w:r>
            <w:proofErr w:type="gramStart"/>
            <w:r w:rsidRPr="009D7927">
              <w:rPr>
                <w:rFonts w:ascii="微軟正黑體" w:eastAsia="微軟正黑體" w:hAnsi="微軟正黑體" w:cs="Arial" w:hint="eastAsia"/>
                <w:sz w:val="20"/>
                <w:szCs w:val="20"/>
              </w:rPr>
              <w:t>應用細學類</w:t>
            </w:r>
            <w:proofErr w:type="gramEnd"/>
            <w:r w:rsidRPr="009D7927">
              <w:rPr>
                <w:rFonts w:ascii="微軟正黑體" w:eastAsia="微軟正黑體" w:hAnsi="微軟正黑體" w:cs="Arial" w:hint="eastAsia"/>
                <w:sz w:val="20"/>
                <w:szCs w:val="20"/>
              </w:rPr>
              <w:t>(06134)</w:t>
            </w:r>
          </w:p>
          <w:p w14:paraId="4BF815B9"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9D7927">
              <w:rPr>
                <w:rFonts w:ascii="微軟正黑體" w:eastAsia="微軟正黑體" w:hAnsi="微軟正黑體" w:cs="Arial" w:hint="eastAsia"/>
                <w:sz w:val="20"/>
                <w:szCs w:val="20"/>
              </w:rPr>
              <w:t>電機與電子</w:t>
            </w:r>
            <w:proofErr w:type="gramStart"/>
            <w:r w:rsidRPr="009D7927">
              <w:rPr>
                <w:rFonts w:ascii="微軟正黑體" w:eastAsia="微軟正黑體" w:hAnsi="微軟正黑體" w:cs="Arial" w:hint="eastAsia"/>
                <w:sz w:val="20"/>
                <w:szCs w:val="20"/>
              </w:rPr>
              <w:t>工程細學類</w:t>
            </w:r>
            <w:proofErr w:type="gramEnd"/>
            <w:r w:rsidRPr="009D7927">
              <w:rPr>
                <w:rFonts w:ascii="微軟正黑體" w:eastAsia="微軟正黑體" w:hAnsi="微軟正黑體" w:cs="Arial" w:hint="eastAsia"/>
                <w:sz w:val="20"/>
                <w:szCs w:val="20"/>
              </w:rPr>
              <w:t>(07141)</w:t>
            </w:r>
          </w:p>
        </w:tc>
        <w:tc>
          <w:tcPr>
            <w:tcW w:w="2152" w:type="dxa"/>
            <w:tcBorders>
              <w:bottom w:val="single" w:sz="4" w:space="0" w:color="auto"/>
            </w:tcBorders>
          </w:tcPr>
          <w:p w14:paraId="0766365F" w14:textId="77777777" w:rsidR="006E196F" w:rsidRPr="008A26CA" w:rsidRDefault="006E196F" w:rsidP="00BF42DF">
            <w:pPr>
              <w:pStyle w:val="a9"/>
              <w:numPr>
                <w:ilvl w:val="0"/>
                <w:numId w:val="7"/>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Algorithm &amp; Optimization programming</w:t>
            </w:r>
          </w:p>
          <w:p w14:paraId="77409E05" w14:textId="77777777" w:rsidR="006E196F" w:rsidRPr="008A26CA" w:rsidRDefault="006E196F" w:rsidP="00BF42DF">
            <w:pPr>
              <w:pStyle w:val="a9"/>
              <w:numPr>
                <w:ilvl w:val="0"/>
                <w:numId w:val="7"/>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Data Base Server and Client Programming</w:t>
            </w:r>
          </w:p>
          <w:p w14:paraId="04FB18E9" w14:textId="77777777" w:rsidR="006E196F" w:rsidRPr="008A26CA" w:rsidRDefault="006E196F" w:rsidP="00BF42DF">
            <w:pPr>
              <w:pStyle w:val="a9"/>
              <w:numPr>
                <w:ilvl w:val="0"/>
                <w:numId w:val="7"/>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Image Processing Programming (Effect and Compression)</w:t>
            </w:r>
          </w:p>
          <w:p w14:paraId="2FF7561F" w14:textId="77777777" w:rsidR="006E196F" w:rsidRPr="008A26CA" w:rsidRDefault="006E196F" w:rsidP="00BF42DF">
            <w:pPr>
              <w:pStyle w:val="a9"/>
              <w:numPr>
                <w:ilvl w:val="0"/>
                <w:numId w:val="7"/>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伺服器架設、組態與管理</w:t>
            </w:r>
          </w:p>
        </w:tc>
        <w:tc>
          <w:tcPr>
            <w:tcW w:w="511" w:type="dxa"/>
            <w:tcBorders>
              <w:bottom w:val="single" w:sz="4" w:space="0" w:color="auto"/>
            </w:tcBorders>
          </w:tcPr>
          <w:p w14:paraId="3EAFB4EF"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Borders>
              <w:bottom w:val="single" w:sz="4" w:space="0" w:color="auto"/>
            </w:tcBorders>
          </w:tcPr>
          <w:p w14:paraId="75BD0E36"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Borders>
              <w:bottom w:val="single" w:sz="4" w:space="0" w:color="auto"/>
            </w:tcBorders>
          </w:tcPr>
          <w:p w14:paraId="70D72234"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Borders>
              <w:bottom w:val="single" w:sz="4" w:space="0" w:color="auto"/>
            </w:tcBorders>
          </w:tcPr>
          <w:p w14:paraId="08481703" w14:textId="77777777" w:rsidR="006E196F" w:rsidRPr="008A26CA" w:rsidRDefault="006E196F" w:rsidP="00EC7095">
            <w:pPr>
              <w:pStyle w:val="a9"/>
              <w:numPr>
                <w:ilvl w:val="0"/>
                <w:numId w:val="10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50A773C7" w14:textId="77777777" w:rsidR="006E196F" w:rsidRPr="008A26CA" w:rsidRDefault="006E196F" w:rsidP="00EC7095">
            <w:pPr>
              <w:pStyle w:val="a9"/>
              <w:numPr>
                <w:ilvl w:val="0"/>
                <w:numId w:val="10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tc>
        <w:tc>
          <w:tcPr>
            <w:tcW w:w="458" w:type="dxa"/>
            <w:tcBorders>
              <w:bottom w:val="single" w:sz="4" w:space="0" w:color="auto"/>
            </w:tcBorders>
          </w:tcPr>
          <w:p w14:paraId="43118125"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Arial" w:hint="eastAsia"/>
                <w:sz w:val="20"/>
                <w:szCs w:val="20"/>
              </w:rPr>
              <w:t>-</w:t>
            </w:r>
          </w:p>
        </w:tc>
      </w:tr>
      <w:tr w:rsidR="006E196F" w:rsidRPr="008A26CA" w14:paraId="02E5C9DC" w14:textId="77777777" w:rsidTr="00CC0573">
        <w:trPr>
          <w:trHeight w:val="129"/>
          <w:jc w:val="center"/>
        </w:trPr>
        <w:tc>
          <w:tcPr>
            <w:tcW w:w="1133" w:type="dxa"/>
          </w:tcPr>
          <w:p w14:paraId="7E55661F"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系統設計工程師</w:t>
            </w:r>
          </w:p>
          <w:p w14:paraId="2D3BA12F"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(070120)</w:t>
            </w:r>
          </w:p>
        </w:tc>
        <w:tc>
          <w:tcPr>
            <w:tcW w:w="1547" w:type="dxa"/>
          </w:tcPr>
          <w:p w14:paraId="63A34D88" w14:textId="77777777" w:rsidR="006E196F" w:rsidRPr="008A26CA" w:rsidRDefault="006E196F" w:rsidP="00CC0573">
            <w:pPr>
              <w:pStyle w:val="a9"/>
              <w:tabs>
                <w:tab w:val="clear" w:pos="4153"/>
                <w:tab w:val="clear" w:pos="8306"/>
                <w:tab w:val="left" w:pos="240"/>
              </w:tabs>
              <w:adjustRightInd w:val="0"/>
              <w:spacing w:line="270" w:lineRule="exact"/>
              <w:jc w:val="both"/>
            </w:pPr>
            <w:r w:rsidRPr="008A26CA">
              <w:rPr>
                <w:rFonts w:ascii="微軟正黑體" w:eastAsia="微軟正黑體" w:hAnsi="微軟正黑體"/>
              </w:rPr>
              <w:t>系統架構設計、演算法設計、系統應用設計、系統驗證規劃</w:t>
            </w:r>
          </w:p>
        </w:tc>
        <w:tc>
          <w:tcPr>
            <w:tcW w:w="2270" w:type="dxa"/>
          </w:tcPr>
          <w:p w14:paraId="0AE242DC"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252BAD58"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17A5BE05"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4C77905F"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21EA5C16"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tc>
        <w:tc>
          <w:tcPr>
            <w:tcW w:w="2152" w:type="dxa"/>
          </w:tcPr>
          <w:p w14:paraId="36DB8E16" w14:textId="77777777" w:rsidR="006E196F" w:rsidRPr="008A26CA" w:rsidRDefault="006E196F" w:rsidP="00BF42DF">
            <w:pPr>
              <w:pStyle w:val="a9"/>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系統設計與驗證</w:t>
            </w:r>
          </w:p>
          <w:p w14:paraId="1FE6B085" w14:textId="77777777" w:rsidR="006E196F" w:rsidRPr="008A26CA" w:rsidRDefault="006E196F" w:rsidP="00BF42DF">
            <w:pPr>
              <w:pStyle w:val="a9"/>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系統設計</w:t>
            </w:r>
          </w:p>
          <w:p w14:paraId="700E9F94" w14:textId="77777777" w:rsidR="006E196F" w:rsidRPr="008A26CA" w:rsidRDefault="006E196F" w:rsidP="00BF42DF">
            <w:pPr>
              <w:pStyle w:val="a9"/>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架構設計</w:t>
            </w:r>
          </w:p>
          <w:p w14:paraId="7C0CD29E" w14:textId="77777777" w:rsidR="006E196F" w:rsidRPr="008A26CA" w:rsidRDefault="006E196F" w:rsidP="00BF42DF">
            <w:pPr>
              <w:pStyle w:val="a9"/>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系統規格訂定</w:t>
            </w:r>
          </w:p>
          <w:p w14:paraId="12F9004C" w14:textId="77777777" w:rsidR="006E196F" w:rsidRPr="008A26CA" w:rsidRDefault="006E196F" w:rsidP="00BF42DF">
            <w:pPr>
              <w:pStyle w:val="a9"/>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8A26CA">
              <w:rPr>
                <w:rFonts w:ascii="微軟正黑體" w:eastAsia="微軟正黑體" w:hAnsi="微軟正黑體" w:cs="Times New Roman" w:hint="eastAsia"/>
              </w:rPr>
              <w:t>電路設計</w:t>
            </w:r>
          </w:p>
          <w:p w14:paraId="758D11B0" w14:textId="77777777" w:rsidR="006E196F" w:rsidRPr="008A26CA" w:rsidRDefault="006E196F" w:rsidP="00BF42DF">
            <w:pPr>
              <w:pStyle w:val="a9"/>
              <w:numPr>
                <w:ilvl w:val="0"/>
                <w:numId w:val="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8A26CA">
              <w:rPr>
                <w:rFonts w:ascii="微軟正黑體" w:eastAsia="微軟正黑體" w:hAnsi="微軟正黑體" w:cs="Times New Roman" w:hint="eastAsia"/>
              </w:rPr>
              <w:t>演算法設計(多媒體訊號處理，包括數位視訊壓縮、數位影像處理)</w:t>
            </w:r>
          </w:p>
        </w:tc>
        <w:tc>
          <w:tcPr>
            <w:tcW w:w="511" w:type="dxa"/>
          </w:tcPr>
          <w:p w14:paraId="3FEC81FA"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6F43232B"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困難</w:t>
            </w:r>
          </w:p>
        </w:tc>
        <w:tc>
          <w:tcPr>
            <w:tcW w:w="560" w:type="dxa"/>
          </w:tcPr>
          <w:p w14:paraId="7DA9102B"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有</w:t>
            </w:r>
          </w:p>
        </w:tc>
        <w:tc>
          <w:tcPr>
            <w:tcW w:w="1026" w:type="dxa"/>
          </w:tcPr>
          <w:p w14:paraId="59DE4305" w14:textId="77777777" w:rsidR="006E196F" w:rsidRPr="008A26CA" w:rsidRDefault="006E196F" w:rsidP="00EC7095">
            <w:pPr>
              <w:pStyle w:val="a9"/>
              <w:numPr>
                <w:ilvl w:val="0"/>
                <w:numId w:val="65"/>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3EBE0B55" w14:textId="77777777" w:rsidR="006E196F" w:rsidRPr="008A26CA" w:rsidRDefault="006E196F" w:rsidP="00EC7095">
            <w:pPr>
              <w:pStyle w:val="a9"/>
              <w:numPr>
                <w:ilvl w:val="0"/>
                <w:numId w:val="65"/>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tc>
        <w:tc>
          <w:tcPr>
            <w:tcW w:w="458" w:type="dxa"/>
          </w:tcPr>
          <w:p w14:paraId="1BC580AA"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Arial" w:hint="eastAsia"/>
                <w:sz w:val="20"/>
                <w:szCs w:val="20"/>
              </w:rPr>
              <w:t>-</w:t>
            </w:r>
          </w:p>
        </w:tc>
      </w:tr>
      <w:tr w:rsidR="006E196F" w:rsidRPr="008A26CA" w14:paraId="380B4072" w14:textId="77777777" w:rsidTr="00CC0573">
        <w:trPr>
          <w:trHeight w:val="129"/>
          <w:jc w:val="center"/>
        </w:trPr>
        <w:tc>
          <w:tcPr>
            <w:tcW w:w="1133" w:type="dxa"/>
          </w:tcPr>
          <w:p w14:paraId="447DB711"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lastRenderedPageBreak/>
              <w:t>系統測試工程師</w:t>
            </w:r>
          </w:p>
          <w:p w14:paraId="25E4DF39"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(070120)</w:t>
            </w:r>
          </w:p>
        </w:tc>
        <w:tc>
          <w:tcPr>
            <w:tcW w:w="1547" w:type="dxa"/>
          </w:tcPr>
          <w:p w14:paraId="5854423B" w14:textId="77777777" w:rsidR="006E196F" w:rsidRPr="008A26CA"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設計系統測試案例並建立高效的測試流程 、全面測試軟體系統的各項功能，包括工程整合測試、軟硬體整合測試、自動測試、效能測試、系統測試與分析</w:t>
            </w:r>
          </w:p>
        </w:tc>
        <w:tc>
          <w:tcPr>
            <w:tcW w:w="2270" w:type="dxa"/>
          </w:tcPr>
          <w:p w14:paraId="337DB7F0"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7906383E"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7EA89C5A"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資料庫、網路設計及</w:t>
            </w:r>
            <w:proofErr w:type="gramStart"/>
            <w:r w:rsidRPr="008A26CA">
              <w:rPr>
                <w:rFonts w:ascii="微軟正黑體" w:eastAsia="微軟正黑體" w:hAnsi="微軟正黑體" w:cs="Arial" w:hint="eastAsia"/>
                <w:sz w:val="20"/>
                <w:szCs w:val="20"/>
              </w:rPr>
              <w:t>管理細學類</w:t>
            </w:r>
            <w:proofErr w:type="gramEnd"/>
            <w:r w:rsidRPr="008A26CA">
              <w:rPr>
                <w:rFonts w:ascii="微軟正黑體" w:eastAsia="微軟正黑體" w:hAnsi="微軟正黑體" w:cs="Arial" w:hint="eastAsia"/>
                <w:sz w:val="20"/>
                <w:szCs w:val="20"/>
              </w:rPr>
              <w:t>(06121)</w:t>
            </w:r>
          </w:p>
          <w:p w14:paraId="25833663"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35CA3A06"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2A20CBA7"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p w14:paraId="4731867B"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tc>
        <w:tc>
          <w:tcPr>
            <w:tcW w:w="2152" w:type="dxa"/>
          </w:tcPr>
          <w:p w14:paraId="5200FB18" w14:textId="77777777" w:rsidR="006E196F" w:rsidRPr="008A26CA" w:rsidRDefault="006E196F" w:rsidP="00BF42DF">
            <w:pPr>
              <w:pStyle w:val="a9"/>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Software/Hardware Integration Test</w:t>
            </w:r>
          </w:p>
          <w:p w14:paraId="0AAD9C77" w14:textId="77777777" w:rsidR="006E196F" w:rsidRPr="008A26CA" w:rsidRDefault="006E196F" w:rsidP="00BF42DF">
            <w:pPr>
              <w:pStyle w:val="a9"/>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Engineering Integration Test</w:t>
            </w:r>
          </w:p>
          <w:p w14:paraId="4158456A" w14:textId="77777777" w:rsidR="006E196F" w:rsidRPr="008A26CA" w:rsidRDefault="006E196F" w:rsidP="00BF42DF">
            <w:pPr>
              <w:pStyle w:val="a9"/>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可靠度測試</w:t>
            </w:r>
          </w:p>
          <w:p w14:paraId="726BD895" w14:textId="77777777" w:rsidR="006E196F" w:rsidRPr="008A26CA" w:rsidRDefault="006E196F" w:rsidP="00BF42DF">
            <w:pPr>
              <w:pStyle w:val="a9"/>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系統整合測試</w:t>
            </w:r>
          </w:p>
          <w:p w14:paraId="2E60CD9B" w14:textId="77777777" w:rsidR="006E196F" w:rsidRPr="008A26CA" w:rsidRDefault="006E196F" w:rsidP="00BF42DF">
            <w:pPr>
              <w:pStyle w:val="a9"/>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 xml:space="preserve">FT testing environment develop flow </w:t>
            </w:r>
          </w:p>
          <w:p w14:paraId="52BC885A" w14:textId="77777777" w:rsidR="006E196F" w:rsidRPr="008A26CA" w:rsidRDefault="006E196F" w:rsidP="00BF42DF">
            <w:pPr>
              <w:pStyle w:val="a9"/>
              <w:numPr>
                <w:ilvl w:val="0"/>
                <w:numId w:val="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認證流程</w:t>
            </w:r>
          </w:p>
        </w:tc>
        <w:tc>
          <w:tcPr>
            <w:tcW w:w="511" w:type="dxa"/>
          </w:tcPr>
          <w:p w14:paraId="25C7C4C1"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7BD3F4B4"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Times New Roman"/>
                <w:sz w:val="20"/>
                <w:szCs w:val="20"/>
              </w:rPr>
            </w:pPr>
            <w:r w:rsidRPr="008A26CA">
              <w:rPr>
                <w:rFonts w:ascii="微軟正黑體" w:eastAsia="微軟正黑體" w:hAnsi="微軟正黑體" w:cs="新細明體" w:hint="eastAsia"/>
                <w:kern w:val="0"/>
                <w:sz w:val="20"/>
                <w:szCs w:val="20"/>
              </w:rPr>
              <w:t>普通</w:t>
            </w:r>
          </w:p>
        </w:tc>
        <w:tc>
          <w:tcPr>
            <w:tcW w:w="560" w:type="dxa"/>
          </w:tcPr>
          <w:p w14:paraId="0D5FA05E"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2897FD1B" w14:textId="77777777" w:rsidR="006E196F" w:rsidRPr="008A26CA" w:rsidRDefault="006E196F" w:rsidP="00EC7095">
            <w:pPr>
              <w:pStyle w:val="a9"/>
              <w:numPr>
                <w:ilvl w:val="0"/>
                <w:numId w:val="66"/>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69D5CF2B" w14:textId="77777777" w:rsidR="006E196F" w:rsidRPr="008A26CA" w:rsidRDefault="006E196F" w:rsidP="00EC7095">
            <w:pPr>
              <w:pStyle w:val="a9"/>
              <w:numPr>
                <w:ilvl w:val="0"/>
                <w:numId w:val="66"/>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tc>
        <w:tc>
          <w:tcPr>
            <w:tcW w:w="458" w:type="dxa"/>
          </w:tcPr>
          <w:p w14:paraId="4A79A712"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76AFD5A0" w14:textId="77777777" w:rsidTr="00CC0573">
        <w:trPr>
          <w:trHeight w:val="129"/>
          <w:jc w:val="center"/>
        </w:trPr>
        <w:tc>
          <w:tcPr>
            <w:tcW w:w="1133" w:type="dxa"/>
          </w:tcPr>
          <w:p w14:paraId="22B42644"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軟體設計工程師</w:t>
            </w:r>
          </w:p>
          <w:p w14:paraId="742CB1CD" w14:textId="77777777" w:rsidR="006E196F" w:rsidRPr="008A26CA" w:rsidRDefault="006E196F" w:rsidP="00CC0573">
            <w:pPr>
              <w:keepNext/>
              <w:snapToGrid w:val="0"/>
              <w:spacing w:line="270" w:lineRule="exact"/>
              <w:jc w:val="both"/>
            </w:pPr>
            <w:r w:rsidRPr="008A26CA">
              <w:t>(080202)</w:t>
            </w:r>
          </w:p>
        </w:tc>
        <w:tc>
          <w:tcPr>
            <w:tcW w:w="1547" w:type="dxa"/>
          </w:tcPr>
          <w:p w14:paraId="71AE0107" w14:textId="77777777" w:rsidR="006E196F" w:rsidRPr="008A26CA" w:rsidRDefault="006E196F" w:rsidP="00CC0573">
            <w:pPr>
              <w:pStyle w:val="a9"/>
              <w:tabs>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負責軟體的分析、設計、程式撰寫與維護，並進行軟體的測試與修改，以及控管軟體設計進度</w:t>
            </w:r>
          </w:p>
        </w:tc>
        <w:tc>
          <w:tcPr>
            <w:tcW w:w="2270" w:type="dxa"/>
          </w:tcPr>
          <w:p w14:paraId="3B6A579D"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79AFF56D"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6E675D2B"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0E6E1D28"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3161359D"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795296B5"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p w14:paraId="706C9350"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tc>
        <w:tc>
          <w:tcPr>
            <w:tcW w:w="2152" w:type="dxa"/>
          </w:tcPr>
          <w:p w14:paraId="105C641E" w14:textId="77777777" w:rsidR="006E196F" w:rsidRPr="008A26CA" w:rsidRDefault="006E196F" w:rsidP="00EC7095">
            <w:pPr>
              <w:pStyle w:val="a9"/>
              <w:numPr>
                <w:ilvl w:val="0"/>
                <w:numId w:val="5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通訊軟體設計</w:t>
            </w:r>
          </w:p>
          <w:p w14:paraId="437996B5" w14:textId="77777777" w:rsidR="006E196F" w:rsidRPr="008A26CA" w:rsidRDefault="006E196F" w:rsidP="00EC7095">
            <w:pPr>
              <w:pStyle w:val="a9"/>
              <w:numPr>
                <w:ilvl w:val="0"/>
                <w:numId w:val="5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Windows GUI application</w:t>
            </w:r>
          </w:p>
          <w:p w14:paraId="2A97865B" w14:textId="77777777" w:rsidR="006E196F" w:rsidRPr="008A26CA" w:rsidRDefault="006E196F" w:rsidP="00EC7095">
            <w:pPr>
              <w:pStyle w:val="a9"/>
              <w:numPr>
                <w:ilvl w:val="0"/>
                <w:numId w:val="5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C compiler and assembler</w:t>
            </w:r>
          </w:p>
          <w:p w14:paraId="120A1A6B" w14:textId="77777777" w:rsidR="006E196F" w:rsidRPr="008A26CA" w:rsidRDefault="006E196F" w:rsidP="00EC7095">
            <w:pPr>
              <w:pStyle w:val="a9"/>
              <w:numPr>
                <w:ilvl w:val="0"/>
                <w:numId w:val="5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MCU軟體及工具設計</w:t>
            </w:r>
          </w:p>
          <w:p w14:paraId="28A427AE" w14:textId="77777777" w:rsidR="006E196F" w:rsidRPr="008A26CA" w:rsidRDefault="006E196F" w:rsidP="00EC7095">
            <w:pPr>
              <w:pStyle w:val="a9"/>
              <w:numPr>
                <w:ilvl w:val="0"/>
                <w:numId w:val="5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深度學習</w:t>
            </w:r>
          </w:p>
          <w:p w14:paraId="3C930984" w14:textId="77777777" w:rsidR="006E196F" w:rsidRPr="008A26CA" w:rsidRDefault="006E196F" w:rsidP="00EC7095">
            <w:pPr>
              <w:pStyle w:val="a9"/>
              <w:numPr>
                <w:ilvl w:val="0"/>
                <w:numId w:val="5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數位音樂及訊號處理設計</w:t>
            </w:r>
          </w:p>
        </w:tc>
        <w:tc>
          <w:tcPr>
            <w:tcW w:w="511" w:type="dxa"/>
          </w:tcPr>
          <w:p w14:paraId="6FE0D57B"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1F6AC94B"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Pr>
          <w:p w14:paraId="5EB91497"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7D57D698" w14:textId="77777777" w:rsidR="006E196F" w:rsidRDefault="006E196F" w:rsidP="00EC7095">
            <w:pPr>
              <w:pStyle w:val="a9"/>
              <w:numPr>
                <w:ilvl w:val="0"/>
                <w:numId w:val="106"/>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9D7927">
              <w:rPr>
                <w:rFonts w:ascii="微軟正黑體" w:eastAsia="微軟正黑體" w:hAnsi="微軟正黑體" w:cs="Times New Roman" w:hint="eastAsia"/>
              </w:rPr>
              <w:t>新興職務需求</w:t>
            </w:r>
          </w:p>
          <w:p w14:paraId="2DD07B15" w14:textId="77777777" w:rsidR="006E196F" w:rsidRPr="009D7927" w:rsidRDefault="006E196F" w:rsidP="00EC7095">
            <w:pPr>
              <w:pStyle w:val="a9"/>
              <w:numPr>
                <w:ilvl w:val="0"/>
                <w:numId w:val="106"/>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9D7927">
              <w:rPr>
                <w:rFonts w:ascii="微軟正黑體" w:eastAsia="微軟正黑體" w:hAnsi="微軟正黑體" w:cs="Times New Roman" w:hint="eastAsia"/>
              </w:rPr>
              <w:t>在職人員易被挖角，流動率過高</w:t>
            </w:r>
          </w:p>
        </w:tc>
        <w:tc>
          <w:tcPr>
            <w:tcW w:w="458" w:type="dxa"/>
          </w:tcPr>
          <w:p w14:paraId="320EA3D4" w14:textId="77777777" w:rsidR="006E196F" w:rsidRPr="00C15E41" w:rsidRDefault="006E196F"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sidRPr="00C15E41">
              <w:rPr>
                <w:rFonts w:ascii="微軟正黑體" w:eastAsia="微軟正黑體" w:hAnsi="微軟正黑體" w:cs="Arial" w:hint="eastAsia"/>
                <w:sz w:val="20"/>
                <w:szCs w:val="20"/>
                <w:u w:val="single"/>
              </w:rPr>
              <w:t>4</w:t>
            </w:r>
          </w:p>
        </w:tc>
      </w:tr>
      <w:tr w:rsidR="006E196F" w:rsidRPr="008A26CA" w14:paraId="06DFC5E4" w14:textId="77777777" w:rsidTr="00CC0573">
        <w:trPr>
          <w:trHeight w:val="129"/>
          <w:jc w:val="center"/>
        </w:trPr>
        <w:tc>
          <w:tcPr>
            <w:tcW w:w="1133" w:type="dxa"/>
          </w:tcPr>
          <w:p w14:paraId="52A3649E"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軟體測試工程師</w:t>
            </w:r>
          </w:p>
          <w:p w14:paraId="6157E739"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(080202)</w:t>
            </w:r>
          </w:p>
        </w:tc>
        <w:tc>
          <w:tcPr>
            <w:tcW w:w="1547" w:type="dxa"/>
          </w:tcPr>
          <w:p w14:paraId="044E7025" w14:textId="77777777" w:rsidR="006E196F" w:rsidRPr="008A26CA"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從事軟、韌體測試，包括規劃測試計畫，單元測試(含模組測試)、軟體整合測試、自動化測試、效能測試、相容性測試、撰寫測試報告，尋找問題，協助改善品質等工作</w:t>
            </w:r>
          </w:p>
        </w:tc>
        <w:tc>
          <w:tcPr>
            <w:tcW w:w="2270" w:type="dxa"/>
          </w:tcPr>
          <w:p w14:paraId="5030E746"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7F254C3B"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54EA7189" w14:textId="77777777" w:rsidR="006E196F" w:rsidRPr="008A26CA" w:rsidRDefault="006E196F" w:rsidP="00CC0573">
            <w:pPr>
              <w:snapToGrid w:val="0"/>
              <w:spacing w:line="26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41128995" w14:textId="77777777" w:rsidR="006E196F" w:rsidRPr="008A26CA" w:rsidRDefault="006E196F" w:rsidP="00CC0573">
            <w:pPr>
              <w:snapToGrid w:val="0"/>
              <w:spacing w:line="26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7F34F9C8"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p w14:paraId="2E5F7A00"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tc>
        <w:tc>
          <w:tcPr>
            <w:tcW w:w="2152" w:type="dxa"/>
          </w:tcPr>
          <w:p w14:paraId="1FD80DB8" w14:textId="77777777" w:rsidR="006E196F" w:rsidRPr="008A26CA" w:rsidRDefault="006E196F" w:rsidP="00EC7095">
            <w:pPr>
              <w:pStyle w:val="a9"/>
              <w:numPr>
                <w:ilvl w:val="0"/>
                <w:numId w:val="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軟體整合測試</w:t>
            </w:r>
          </w:p>
          <w:p w14:paraId="3E931CC4" w14:textId="77777777" w:rsidR="006E196F" w:rsidRPr="008A26CA" w:rsidRDefault="006E196F" w:rsidP="00EC7095">
            <w:pPr>
              <w:pStyle w:val="a9"/>
              <w:numPr>
                <w:ilvl w:val="0"/>
                <w:numId w:val="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自動化測試程式撰寫</w:t>
            </w:r>
          </w:p>
          <w:p w14:paraId="2CC36BA3" w14:textId="77777777" w:rsidR="006E196F" w:rsidRPr="008A26CA" w:rsidRDefault="006E196F" w:rsidP="00EC7095">
            <w:pPr>
              <w:pStyle w:val="a9"/>
              <w:numPr>
                <w:ilvl w:val="0"/>
                <w:numId w:val="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軟體測試基本概念與原則</w:t>
            </w:r>
          </w:p>
          <w:p w14:paraId="60051D49" w14:textId="77777777" w:rsidR="006E196F" w:rsidRPr="008A26CA" w:rsidRDefault="006E196F" w:rsidP="00EC7095">
            <w:pPr>
              <w:pStyle w:val="a9"/>
              <w:numPr>
                <w:ilvl w:val="0"/>
                <w:numId w:val="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測試系統建置與管理</w:t>
            </w:r>
          </w:p>
          <w:p w14:paraId="3F4167E4" w14:textId="77777777" w:rsidR="006E196F" w:rsidRPr="008A26CA" w:rsidRDefault="006E196F" w:rsidP="00EC7095">
            <w:pPr>
              <w:pStyle w:val="a9"/>
              <w:numPr>
                <w:ilvl w:val="0"/>
                <w:numId w:val="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單元測試</w:t>
            </w:r>
          </w:p>
          <w:p w14:paraId="4B3B5EA8" w14:textId="77777777" w:rsidR="006E196F" w:rsidRPr="008A26CA" w:rsidRDefault="006E196F" w:rsidP="00EC7095">
            <w:pPr>
              <w:pStyle w:val="a9"/>
              <w:numPr>
                <w:ilvl w:val="0"/>
                <w:numId w:val="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專案控管</w:t>
            </w:r>
          </w:p>
        </w:tc>
        <w:tc>
          <w:tcPr>
            <w:tcW w:w="511" w:type="dxa"/>
          </w:tcPr>
          <w:p w14:paraId="3FAB4226"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無經驗可</w:t>
            </w:r>
          </w:p>
        </w:tc>
        <w:tc>
          <w:tcPr>
            <w:tcW w:w="521" w:type="dxa"/>
          </w:tcPr>
          <w:p w14:paraId="281593F5"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Pr>
          <w:p w14:paraId="5ED9E3E9"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68094D8A" w14:textId="77777777" w:rsidR="006E196F" w:rsidRPr="009D7927" w:rsidRDefault="006E196F" w:rsidP="00EC7095">
            <w:pPr>
              <w:pStyle w:val="a9"/>
              <w:numPr>
                <w:ilvl w:val="0"/>
                <w:numId w:val="10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9D7927">
              <w:rPr>
                <w:rFonts w:ascii="微軟正黑體" w:eastAsia="微軟正黑體" w:hAnsi="微軟正黑體" w:cs="Times New Roman" w:hint="eastAsia"/>
              </w:rPr>
              <w:t>新興職務需求</w:t>
            </w:r>
          </w:p>
          <w:p w14:paraId="47F0968D" w14:textId="77777777" w:rsidR="006E196F" w:rsidRPr="009D7927" w:rsidRDefault="006E196F" w:rsidP="00EC7095">
            <w:pPr>
              <w:pStyle w:val="a9"/>
              <w:numPr>
                <w:ilvl w:val="0"/>
                <w:numId w:val="10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9D7927">
              <w:rPr>
                <w:rFonts w:ascii="微軟正黑體" w:eastAsia="微軟正黑體" w:hAnsi="微軟正黑體" w:cs="Times New Roman" w:hint="eastAsia"/>
              </w:rPr>
              <w:t>在職人員易被挖角，流動率過高</w:t>
            </w:r>
          </w:p>
        </w:tc>
        <w:tc>
          <w:tcPr>
            <w:tcW w:w="458" w:type="dxa"/>
          </w:tcPr>
          <w:p w14:paraId="73CC7CE1"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24D74568" w14:textId="77777777" w:rsidTr="00CC0573">
        <w:trPr>
          <w:trHeight w:val="129"/>
          <w:jc w:val="center"/>
        </w:trPr>
        <w:tc>
          <w:tcPr>
            <w:tcW w:w="1133" w:type="dxa"/>
          </w:tcPr>
          <w:p w14:paraId="51B782EF"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演算法工程師</w:t>
            </w:r>
          </w:p>
          <w:p w14:paraId="0826F321"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(080305)</w:t>
            </w:r>
          </w:p>
        </w:tc>
        <w:tc>
          <w:tcPr>
            <w:tcW w:w="1547" w:type="dxa"/>
          </w:tcPr>
          <w:p w14:paraId="5949E678" w14:textId="77777777" w:rsidR="006E196F" w:rsidRPr="008A26CA" w:rsidRDefault="006E196F" w:rsidP="00CC0573">
            <w:pPr>
              <w:pStyle w:val="a9"/>
              <w:tabs>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演算法的研究(設計晶片專用演算法、設計軟體模組演算法、撰寫搜尋演算法專用的編譯程式)、分析、檢測並設計或修改相關軟體</w:t>
            </w:r>
          </w:p>
        </w:tc>
        <w:tc>
          <w:tcPr>
            <w:tcW w:w="2270" w:type="dxa"/>
          </w:tcPr>
          <w:p w14:paraId="031B6D41"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4E3AFA0E"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4797C1B5"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23EF0656"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23D2D2F5"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69F3BFF1"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tc>
        <w:tc>
          <w:tcPr>
            <w:tcW w:w="2152" w:type="dxa"/>
          </w:tcPr>
          <w:p w14:paraId="47177092" w14:textId="77777777" w:rsidR="006E196F" w:rsidRPr="008A26CA" w:rsidRDefault="006E196F" w:rsidP="00EC7095">
            <w:pPr>
              <w:pStyle w:val="a9"/>
              <w:numPr>
                <w:ilvl w:val="0"/>
                <w:numId w:val="5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數位訊號處理(DSP)演算法</w:t>
            </w:r>
          </w:p>
          <w:p w14:paraId="694659B8" w14:textId="77777777" w:rsidR="006E196F" w:rsidRPr="008A26CA" w:rsidRDefault="006E196F" w:rsidP="00EC7095">
            <w:pPr>
              <w:pStyle w:val="a9"/>
              <w:numPr>
                <w:ilvl w:val="0"/>
                <w:numId w:val="5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C/C++</w:t>
            </w:r>
          </w:p>
          <w:p w14:paraId="4AECC907" w14:textId="77777777" w:rsidR="006E196F" w:rsidRPr="008A26CA" w:rsidRDefault="006E196F" w:rsidP="00EC7095">
            <w:pPr>
              <w:pStyle w:val="a9"/>
              <w:numPr>
                <w:ilvl w:val="0"/>
                <w:numId w:val="5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機器學習</w:t>
            </w:r>
          </w:p>
          <w:p w14:paraId="78E8DB92" w14:textId="77777777" w:rsidR="006E196F" w:rsidRPr="008A26CA" w:rsidRDefault="006E196F" w:rsidP="00EC7095">
            <w:pPr>
              <w:pStyle w:val="a9"/>
              <w:numPr>
                <w:ilvl w:val="0"/>
                <w:numId w:val="5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深度學習</w:t>
            </w:r>
          </w:p>
          <w:p w14:paraId="183C5B90" w14:textId="77777777" w:rsidR="006E196F" w:rsidRPr="008A26CA" w:rsidRDefault="006E196F" w:rsidP="00EC7095">
            <w:pPr>
              <w:pStyle w:val="a9"/>
              <w:numPr>
                <w:ilvl w:val="0"/>
                <w:numId w:val="5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人工智慧</w:t>
            </w:r>
          </w:p>
          <w:p w14:paraId="5E916FF6" w14:textId="77777777" w:rsidR="006E196F" w:rsidRPr="008A26CA" w:rsidRDefault="006E196F" w:rsidP="00EC7095">
            <w:pPr>
              <w:pStyle w:val="a9"/>
              <w:numPr>
                <w:ilvl w:val="0"/>
                <w:numId w:val="5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設計軟體模組演算法</w:t>
            </w:r>
          </w:p>
        </w:tc>
        <w:tc>
          <w:tcPr>
            <w:tcW w:w="511" w:type="dxa"/>
          </w:tcPr>
          <w:p w14:paraId="0C81299B"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5225CEBD"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困難</w:t>
            </w:r>
          </w:p>
        </w:tc>
        <w:tc>
          <w:tcPr>
            <w:tcW w:w="560" w:type="dxa"/>
          </w:tcPr>
          <w:p w14:paraId="0F7901AE"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有</w:t>
            </w:r>
          </w:p>
        </w:tc>
        <w:tc>
          <w:tcPr>
            <w:tcW w:w="1026" w:type="dxa"/>
          </w:tcPr>
          <w:p w14:paraId="30421B99" w14:textId="77777777" w:rsidR="006E196F" w:rsidRPr="008A26CA" w:rsidRDefault="006E196F" w:rsidP="00EC7095">
            <w:pPr>
              <w:pStyle w:val="a9"/>
              <w:numPr>
                <w:ilvl w:val="0"/>
                <w:numId w:val="6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73297693" w14:textId="77777777" w:rsidR="006E196F" w:rsidRPr="008A26CA" w:rsidRDefault="006E196F" w:rsidP="00EC7095">
            <w:pPr>
              <w:pStyle w:val="a9"/>
              <w:numPr>
                <w:ilvl w:val="0"/>
                <w:numId w:val="6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p w14:paraId="18B6D5DF" w14:textId="77777777" w:rsidR="006E196F" w:rsidRPr="008A26CA" w:rsidRDefault="006E196F" w:rsidP="00EC7095">
            <w:pPr>
              <w:pStyle w:val="a9"/>
              <w:numPr>
                <w:ilvl w:val="0"/>
                <w:numId w:val="6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薪資較低不具誘因</w:t>
            </w:r>
          </w:p>
        </w:tc>
        <w:tc>
          <w:tcPr>
            <w:tcW w:w="458" w:type="dxa"/>
          </w:tcPr>
          <w:p w14:paraId="39379837"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59741644" w14:textId="77777777" w:rsidTr="00CC0573">
        <w:trPr>
          <w:trHeight w:val="129"/>
          <w:jc w:val="center"/>
        </w:trPr>
        <w:tc>
          <w:tcPr>
            <w:tcW w:w="1133" w:type="dxa"/>
          </w:tcPr>
          <w:p w14:paraId="718E6EEF"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人工智慧工程師</w:t>
            </w:r>
          </w:p>
          <w:p w14:paraId="0042C3F5"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(070291)</w:t>
            </w:r>
          </w:p>
        </w:tc>
        <w:tc>
          <w:tcPr>
            <w:tcW w:w="1547" w:type="dxa"/>
          </w:tcPr>
          <w:p w14:paraId="1C644EAB" w14:textId="77777777" w:rsidR="006E196F" w:rsidRPr="008A26CA" w:rsidRDefault="006E196F" w:rsidP="00CC0573">
            <w:pPr>
              <w:pStyle w:val="a9"/>
              <w:keepNext/>
              <w:tabs>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發展深度學習、類神經網路及機器學習等演算法，探索</w:t>
            </w:r>
            <w:proofErr w:type="gramStart"/>
            <w:r w:rsidRPr="008A26CA">
              <w:rPr>
                <w:rFonts w:ascii="微軟正黑體" w:eastAsia="微軟正黑體" w:hAnsi="微軟正黑體" w:cs="Times New Roman" w:hint="eastAsia"/>
              </w:rPr>
              <w:t>併</w:t>
            </w:r>
            <w:proofErr w:type="gramEnd"/>
            <w:r w:rsidRPr="008A26CA">
              <w:rPr>
                <w:rFonts w:ascii="微軟正黑體" w:eastAsia="微軟正黑體" w:hAnsi="微軟正黑體" w:cs="Times New Roman" w:hint="eastAsia"/>
              </w:rPr>
              <w:t>開發AI演算法在新產品之應用</w:t>
            </w:r>
          </w:p>
        </w:tc>
        <w:tc>
          <w:tcPr>
            <w:tcW w:w="2270" w:type="dxa"/>
          </w:tcPr>
          <w:p w14:paraId="4F2AC698"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3711A098"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3A4AA5DC"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5CC9BD11"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42670E57"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資料庫、網路設計及</w:t>
            </w:r>
            <w:proofErr w:type="gramStart"/>
            <w:r w:rsidRPr="008A26CA">
              <w:rPr>
                <w:rFonts w:ascii="微軟正黑體" w:eastAsia="微軟正黑體" w:hAnsi="微軟正黑體" w:cs="Arial" w:hint="eastAsia"/>
                <w:sz w:val="20"/>
                <w:szCs w:val="20"/>
              </w:rPr>
              <w:t>管理細學類</w:t>
            </w:r>
            <w:proofErr w:type="gramEnd"/>
            <w:r w:rsidRPr="008A26CA">
              <w:rPr>
                <w:rFonts w:ascii="微軟正黑體" w:eastAsia="微軟正黑體" w:hAnsi="微軟正黑體" w:cs="Arial" w:hint="eastAsia"/>
                <w:sz w:val="20"/>
                <w:szCs w:val="20"/>
              </w:rPr>
              <w:t>(06121)</w:t>
            </w:r>
          </w:p>
        </w:tc>
        <w:tc>
          <w:tcPr>
            <w:tcW w:w="2152" w:type="dxa"/>
          </w:tcPr>
          <w:p w14:paraId="069DFF4B" w14:textId="77777777" w:rsidR="006E196F" w:rsidRPr="008A26CA" w:rsidRDefault="006E196F" w:rsidP="00EC7095">
            <w:pPr>
              <w:pStyle w:val="a9"/>
              <w:keepNext/>
              <w:numPr>
                <w:ilvl w:val="0"/>
                <w:numId w:val="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深度學習</w:t>
            </w:r>
          </w:p>
          <w:p w14:paraId="765791FF" w14:textId="77777777" w:rsidR="006E196F" w:rsidRPr="008A26CA" w:rsidRDefault="006E196F" w:rsidP="00EC7095">
            <w:pPr>
              <w:pStyle w:val="a9"/>
              <w:keepNext/>
              <w:numPr>
                <w:ilvl w:val="0"/>
                <w:numId w:val="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機器學習</w:t>
            </w:r>
          </w:p>
          <w:p w14:paraId="1888D4DB" w14:textId="77777777" w:rsidR="006E196F" w:rsidRPr="008A26CA" w:rsidRDefault="006E196F" w:rsidP="00EC7095">
            <w:pPr>
              <w:pStyle w:val="a9"/>
              <w:keepNext/>
              <w:numPr>
                <w:ilvl w:val="0"/>
                <w:numId w:val="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軟體工程</w:t>
            </w:r>
          </w:p>
          <w:p w14:paraId="545A9AB7" w14:textId="77777777" w:rsidR="006E196F" w:rsidRPr="008A26CA" w:rsidRDefault="006E196F" w:rsidP="00EC7095">
            <w:pPr>
              <w:pStyle w:val="a9"/>
              <w:keepNext/>
              <w:numPr>
                <w:ilvl w:val="0"/>
                <w:numId w:val="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spellStart"/>
            <w:r w:rsidRPr="008A26CA">
              <w:rPr>
                <w:rFonts w:ascii="微軟正黑體" w:eastAsia="微軟正黑體" w:hAnsi="微軟正黑體" w:cs="Times New Roman" w:hint="eastAsia"/>
              </w:rPr>
              <w:t>Comiled</w:t>
            </w:r>
            <w:proofErr w:type="spellEnd"/>
            <w:r w:rsidRPr="008A26CA">
              <w:rPr>
                <w:rFonts w:ascii="微軟正黑體" w:eastAsia="微軟正黑體" w:hAnsi="微軟正黑體" w:cs="Times New Roman" w:hint="eastAsia"/>
              </w:rPr>
              <w:t>程式語言(C/C#/C++/Java)</w:t>
            </w:r>
          </w:p>
          <w:p w14:paraId="32EE516C" w14:textId="77777777" w:rsidR="006E196F" w:rsidRPr="008A26CA" w:rsidRDefault="006E196F" w:rsidP="00EC7095">
            <w:pPr>
              <w:pStyle w:val="a9"/>
              <w:keepNext/>
              <w:numPr>
                <w:ilvl w:val="0"/>
                <w:numId w:val="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Scripting程式語言(R/Python)</w:t>
            </w:r>
          </w:p>
          <w:p w14:paraId="7BB66822" w14:textId="77777777" w:rsidR="006E196F" w:rsidRPr="00BB2704" w:rsidRDefault="006E196F" w:rsidP="00EC7095">
            <w:pPr>
              <w:pStyle w:val="a9"/>
              <w:keepNext/>
              <w:numPr>
                <w:ilvl w:val="0"/>
                <w:numId w:val="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strike/>
              </w:rPr>
            </w:pPr>
            <w:proofErr w:type="spellStart"/>
            <w:r w:rsidRPr="008A26CA">
              <w:rPr>
                <w:rFonts w:ascii="微軟正黑體" w:eastAsia="微軟正黑體" w:hAnsi="微軟正黑體" w:cs="Times New Roman"/>
              </w:rPr>
              <w:t>Tensorflo</w:t>
            </w:r>
            <w:r>
              <w:rPr>
                <w:rFonts w:ascii="微軟正黑體" w:eastAsia="微軟正黑體" w:hAnsi="微軟正黑體" w:cs="Times New Roman"/>
              </w:rPr>
              <w:t>w</w:t>
            </w:r>
            <w:proofErr w:type="spellEnd"/>
          </w:p>
        </w:tc>
        <w:tc>
          <w:tcPr>
            <w:tcW w:w="511" w:type="dxa"/>
          </w:tcPr>
          <w:p w14:paraId="1FC5E0A2" w14:textId="77777777" w:rsidR="006E196F" w:rsidRPr="008A26CA" w:rsidRDefault="006E196F"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05475922"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困難</w:t>
            </w:r>
          </w:p>
        </w:tc>
        <w:tc>
          <w:tcPr>
            <w:tcW w:w="560" w:type="dxa"/>
          </w:tcPr>
          <w:p w14:paraId="1D331C42"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4CCFDE93" w14:textId="77777777" w:rsidR="006E196F" w:rsidRPr="008A26CA" w:rsidRDefault="006E196F" w:rsidP="00EC7095">
            <w:pPr>
              <w:pStyle w:val="a9"/>
              <w:keepNext/>
              <w:numPr>
                <w:ilvl w:val="0"/>
                <w:numId w:val="68"/>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新興職務需求</w:t>
            </w:r>
          </w:p>
          <w:p w14:paraId="5D9A9BFF" w14:textId="77777777" w:rsidR="006E196F" w:rsidRPr="008A26CA" w:rsidRDefault="006E196F" w:rsidP="00EC7095">
            <w:pPr>
              <w:pStyle w:val="a9"/>
              <w:keepNext/>
              <w:numPr>
                <w:ilvl w:val="0"/>
                <w:numId w:val="68"/>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tc>
        <w:tc>
          <w:tcPr>
            <w:tcW w:w="458" w:type="dxa"/>
          </w:tcPr>
          <w:p w14:paraId="0F5F6360"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79A3BE2F" w14:textId="77777777" w:rsidTr="00CC0573">
        <w:trPr>
          <w:trHeight w:val="129"/>
          <w:jc w:val="center"/>
        </w:trPr>
        <w:tc>
          <w:tcPr>
            <w:tcW w:w="1133" w:type="dxa"/>
          </w:tcPr>
          <w:p w14:paraId="558717FA"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lastRenderedPageBreak/>
              <w:t>數據分析師</w:t>
            </w:r>
          </w:p>
          <w:p w14:paraId="3AAFB387"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(080103)</w:t>
            </w:r>
          </w:p>
        </w:tc>
        <w:tc>
          <w:tcPr>
            <w:tcW w:w="1547" w:type="dxa"/>
          </w:tcPr>
          <w:p w14:paraId="0187167E" w14:textId="77777777" w:rsidR="006E196F" w:rsidRPr="008A26CA" w:rsidRDefault="006E196F" w:rsidP="00CC0573">
            <w:pPr>
              <w:pStyle w:val="a9"/>
              <w:tabs>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數據蒐集、整理、分析，並依據數據做出評估</w:t>
            </w:r>
          </w:p>
        </w:tc>
        <w:tc>
          <w:tcPr>
            <w:tcW w:w="2270" w:type="dxa"/>
          </w:tcPr>
          <w:p w14:paraId="36768816"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7C4F8330"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資料庫、網路設計及</w:t>
            </w:r>
            <w:proofErr w:type="gramStart"/>
            <w:r w:rsidRPr="008A26CA">
              <w:rPr>
                <w:rFonts w:ascii="微軟正黑體" w:eastAsia="微軟正黑體" w:hAnsi="微軟正黑體" w:cs="Arial" w:hint="eastAsia"/>
                <w:sz w:val="20"/>
                <w:szCs w:val="20"/>
              </w:rPr>
              <w:t>管理細學類</w:t>
            </w:r>
            <w:proofErr w:type="gramEnd"/>
            <w:r w:rsidRPr="008A26CA">
              <w:rPr>
                <w:rFonts w:ascii="微軟正黑體" w:eastAsia="微軟正黑體" w:hAnsi="微軟正黑體" w:cs="Arial" w:hint="eastAsia"/>
                <w:sz w:val="20"/>
                <w:szCs w:val="20"/>
              </w:rPr>
              <w:t>(06121)</w:t>
            </w:r>
          </w:p>
          <w:p w14:paraId="1168D3E2"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7D9539EC"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60DC151C"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p w14:paraId="7622AF1B"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tc>
        <w:tc>
          <w:tcPr>
            <w:tcW w:w="2152" w:type="dxa"/>
          </w:tcPr>
          <w:p w14:paraId="2BA49A24" w14:textId="77777777" w:rsidR="006E196F" w:rsidRPr="008A26CA" w:rsidRDefault="006E196F" w:rsidP="00EC7095">
            <w:pPr>
              <w:pStyle w:val="a9"/>
              <w:numPr>
                <w:ilvl w:val="0"/>
                <w:numId w:val="1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大數據分析平台(Spark/Hadoop/Storm/</w:t>
            </w:r>
            <w:proofErr w:type="spellStart"/>
            <w:r w:rsidRPr="008A26CA">
              <w:rPr>
                <w:rFonts w:ascii="微軟正黑體" w:eastAsia="微軟正黑體" w:hAnsi="微軟正黑體" w:cs="Times New Roman" w:hint="eastAsia"/>
              </w:rPr>
              <w:t>Samza</w:t>
            </w:r>
            <w:proofErr w:type="spellEnd"/>
            <w:r w:rsidRPr="008A26CA">
              <w:rPr>
                <w:rFonts w:ascii="微軟正黑體" w:eastAsia="微軟正黑體" w:hAnsi="微軟正黑體" w:cs="Times New Roman" w:hint="eastAsia"/>
              </w:rPr>
              <w:t>/</w:t>
            </w:r>
            <w:proofErr w:type="spellStart"/>
            <w:r w:rsidRPr="008A26CA">
              <w:rPr>
                <w:rFonts w:ascii="微軟正黑體" w:eastAsia="微軟正黑體" w:hAnsi="微軟正黑體" w:cs="Times New Roman" w:hint="eastAsia"/>
              </w:rPr>
              <w:t>Flink</w:t>
            </w:r>
            <w:proofErr w:type="spellEnd"/>
            <w:r w:rsidRPr="008A26CA">
              <w:rPr>
                <w:rFonts w:ascii="微軟正黑體" w:eastAsia="微軟正黑體" w:hAnsi="微軟正黑體" w:cs="Times New Roman" w:hint="eastAsia"/>
              </w:rPr>
              <w:t>)</w:t>
            </w:r>
          </w:p>
          <w:p w14:paraId="64BA3051" w14:textId="77777777" w:rsidR="006E196F" w:rsidRPr="008A26CA" w:rsidRDefault="006E196F" w:rsidP="00EC7095">
            <w:pPr>
              <w:pStyle w:val="a9"/>
              <w:numPr>
                <w:ilvl w:val="0"/>
                <w:numId w:val="1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Scripting程式語言(R/Python)</w:t>
            </w:r>
          </w:p>
          <w:p w14:paraId="55DC7A14" w14:textId="77777777" w:rsidR="006E196F" w:rsidRPr="008A26CA" w:rsidRDefault="006E196F" w:rsidP="00EC7095">
            <w:pPr>
              <w:pStyle w:val="a9"/>
              <w:numPr>
                <w:ilvl w:val="0"/>
                <w:numId w:val="1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資料探</w:t>
            </w:r>
            <w:proofErr w:type="gramStart"/>
            <w:r w:rsidRPr="008A26CA">
              <w:rPr>
                <w:rFonts w:ascii="微軟正黑體" w:eastAsia="微軟正黑體" w:hAnsi="微軟正黑體" w:cs="Times New Roman" w:hint="eastAsia"/>
              </w:rPr>
              <w:t>勘</w:t>
            </w:r>
            <w:proofErr w:type="gramEnd"/>
          </w:p>
          <w:p w14:paraId="06442544" w14:textId="77777777" w:rsidR="006E196F" w:rsidRPr="008A26CA" w:rsidRDefault="006E196F" w:rsidP="00EC7095">
            <w:pPr>
              <w:pStyle w:val="a9"/>
              <w:numPr>
                <w:ilvl w:val="0"/>
                <w:numId w:val="1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rPr>
              <w:t>SQL/NoSQL</w:t>
            </w:r>
          </w:p>
          <w:p w14:paraId="7F564690" w14:textId="77777777" w:rsidR="006E196F" w:rsidRPr="008A26CA" w:rsidRDefault="006E196F" w:rsidP="00EC7095">
            <w:pPr>
              <w:pStyle w:val="a9"/>
              <w:numPr>
                <w:ilvl w:val="0"/>
                <w:numId w:val="1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深度學習</w:t>
            </w:r>
          </w:p>
          <w:p w14:paraId="2BDE109A" w14:textId="77777777" w:rsidR="006E196F" w:rsidRPr="008A26CA" w:rsidRDefault="006E196F" w:rsidP="00EC7095">
            <w:pPr>
              <w:pStyle w:val="a9"/>
              <w:numPr>
                <w:ilvl w:val="0"/>
                <w:numId w:val="1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spellStart"/>
            <w:r w:rsidRPr="008A26CA">
              <w:rPr>
                <w:rFonts w:ascii="微軟正黑體" w:eastAsia="微軟正黑體" w:hAnsi="微軟正黑體" w:cs="Times New Roman" w:hint="eastAsia"/>
              </w:rPr>
              <w:t>Comiled</w:t>
            </w:r>
            <w:proofErr w:type="spellEnd"/>
            <w:r w:rsidRPr="008A26CA">
              <w:rPr>
                <w:rFonts w:ascii="微軟正黑體" w:eastAsia="微軟正黑體" w:hAnsi="微軟正黑體" w:cs="Times New Roman" w:hint="eastAsia"/>
              </w:rPr>
              <w:t>程式語言(C/C#/C++/Java)</w:t>
            </w:r>
          </w:p>
        </w:tc>
        <w:tc>
          <w:tcPr>
            <w:tcW w:w="511" w:type="dxa"/>
          </w:tcPr>
          <w:p w14:paraId="012FBB64"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1F349DD5"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Pr>
          <w:p w14:paraId="4097B831"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1781FD8B" w14:textId="77777777" w:rsidR="006E196F" w:rsidRPr="008A26CA" w:rsidRDefault="006E196F" w:rsidP="00EC7095">
            <w:pPr>
              <w:pStyle w:val="a9"/>
              <w:numPr>
                <w:ilvl w:val="0"/>
                <w:numId w:val="69"/>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新興職務需求</w:t>
            </w:r>
          </w:p>
          <w:p w14:paraId="70E86F19" w14:textId="77777777" w:rsidR="006E196F" w:rsidRPr="008A26CA" w:rsidRDefault="006E196F" w:rsidP="00EC7095">
            <w:pPr>
              <w:pStyle w:val="a9"/>
              <w:numPr>
                <w:ilvl w:val="0"/>
                <w:numId w:val="69"/>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tc>
        <w:tc>
          <w:tcPr>
            <w:tcW w:w="458" w:type="dxa"/>
          </w:tcPr>
          <w:p w14:paraId="1FFAF55D"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17F1A2C3" w14:textId="77777777" w:rsidTr="00CC0573">
        <w:trPr>
          <w:trHeight w:val="129"/>
          <w:jc w:val="center"/>
        </w:trPr>
        <w:tc>
          <w:tcPr>
            <w:tcW w:w="1133" w:type="dxa"/>
          </w:tcPr>
          <w:p w14:paraId="19C40345"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數位IC工程師</w:t>
            </w:r>
          </w:p>
          <w:p w14:paraId="0FBE1AA7"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(070101)</w:t>
            </w:r>
          </w:p>
        </w:tc>
        <w:tc>
          <w:tcPr>
            <w:tcW w:w="1547" w:type="dxa"/>
          </w:tcPr>
          <w:p w14:paraId="0B112F12" w14:textId="77777777" w:rsidR="006E196F" w:rsidRPr="008A26CA"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依產品的系統規格(如：速度、面積、價格)和半導體製程，從事積體電路設計、修改、測試、改良、</w:t>
            </w:r>
            <w:proofErr w:type="gramStart"/>
            <w:r w:rsidRPr="008A26CA">
              <w:rPr>
                <w:rFonts w:ascii="微軟正黑體" w:eastAsia="微軟正黑體" w:hAnsi="微軟正黑體" w:cs="Times New Roman" w:hint="eastAsia"/>
              </w:rPr>
              <w:t>偵錯等</w:t>
            </w:r>
            <w:proofErr w:type="gramEnd"/>
            <w:r w:rsidRPr="008A26CA">
              <w:rPr>
                <w:rFonts w:ascii="微軟正黑體" w:eastAsia="微軟正黑體" w:hAnsi="微軟正黑體" w:cs="Times New Roman" w:hint="eastAsia"/>
              </w:rPr>
              <w:t>工作</w:t>
            </w:r>
          </w:p>
        </w:tc>
        <w:tc>
          <w:tcPr>
            <w:tcW w:w="2270" w:type="dxa"/>
          </w:tcPr>
          <w:p w14:paraId="2D477412"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293CA8AA"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171F383C"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23BD0B4C"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2667309D" w14:textId="77777777" w:rsidR="006E196F" w:rsidRPr="008A26CA" w:rsidRDefault="006E196F" w:rsidP="00CC0573">
            <w:pPr>
              <w:snapToGrid w:val="0"/>
              <w:spacing w:line="26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5FC0ADE2"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資料庫、網路設計及</w:t>
            </w:r>
            <w:proofErr w:type="gramStart"/>
            <w:r w:rsidRPr="008A26CA">
              <w:rPr>
                <w:rFonts w:ascii="微軟正黑體" w:eastAsia="微軟正黑體" w:hAnsi="微軟正黑體" w:cs="Arial" w:hint="eastAsia"/>
                <w:sz w:val="20"/>
                <w:szCs w:val="20"/>
              </w:rPr>
              <w:t>管理細學類</w:t>
            </w:r>
            <w:proofErr w:type="gramEnd"/>
            <w:r w:rsidRPr="008A26CA">
              <w:rPr>
                <w:rFonts w:ascii="微軟正黑體" w:eastAsia="微軟正黑體" w:hAnsi="微軟正黑體" w:cs="Arial" w:hint="eastAsia"/>
                <w:sz w:val="20"/>
                <w:szCs w:val="20"/>
              </w:rPr>
              <w:t>(06121)</w:t>
            </w:r>
          </w:p>
          <w:p w14:paraId="7DDB8F70" w14:textId="77777777" w:rsidR="006E196F" w:rsidRPr="008A26CA" w:rsidRDefault="006E196F" w:rsidP="00CC0573">
            <w:pPr>
              <w:snapToGrid w:val="0"/>
              <w:spacing w:line="26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p w14:paraId="6B1AC1CF" w14:textId="77777777" w:rsidR="006E196F" w:rsidRPr="008A26CA" w:rsidRDefault="006E196F" w:rsidP="00CC0573">
            <w:pPr>
              <w:snapToGrid w:val="0"/>
              <w:spacing w:line="26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tc>
        <w:tc>
          <w:tcPr>
            <w:tcW w:w="2152" w:type="dxa"/>
          </w:tcPr>
          <w:p w14:paraId="7C8A016E" w14:textId="77777777" w:rsidR="006E196F" w:rsidRPr="008A26CA" w:rsidRDefault="006E196F" w:rsidP="00EC7095">
            <w:pPr>
              <w:pStyle w:val="a9"/>
              <w:numPr>
                <w:ilvl w:val="0"/>
                <w:numId w:val="5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電子電路</w:t>
            </w:r>
          </w:p>
          <w:p w14:paraId="5565D411" w14:textId="77777777" w:rsidR="006E196F" w:rsidRPr="008A26CA" w:rsidRDefault="006E196F" w:rsidP="00EC7095">
            <w:pPr>
              <w:pStyle w:val="a9"/>
              <w:numPr>
                <w:ilvl w:val="0"/>
                <w:numId w:val="5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邏輯設計</w:t>
            </w:r>
          </w:p>
          <w:p w14:paraId="3E857ACD" w14:textId="77777777" w:rsidR="006E196F" w:rsidRPr="008A26CA" w:rsidRDefault="006E196F" w:rsidP="00EC7095">
            <w:pPr>
              <w:pStyle w:val="a9"/>
              <w:numPr>
                <w:ilvl w:val="0"/>
                <w:numId w:val="5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數位積體電路設計</w:t>
            </w:r>
          </w:p>
          <w:p w14:paraId="21C4D028" w14:textId="77777777" w:rsidR="006E196F" w:rsidRPr="008A26CA" w:rsidRDefault="006E196F" w:rsidP="00EC7095">
            <w:pPr>
              <w:pStyle w:val="a9"/>
              <w:numPr>
                <w:ilvl w:val="0"/>
                <w:numId w:val="5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VLSI設計</w:t>
            </w:r>
          </w:p>
          <w:p w14:paraId="16726587" w14:textId="77777777" w:rsidR="006E196F" w:rsidRPr="008A26CA" w:rsidRDefault="006E196F" w:rsidP="00EC7095">
            <w:pPr>
              <w:pStyle w:val="a9"/>
              <w:numPr>
                <w:ilvl w:val="0"/>
                <w:numId w:val="5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系統晶片架構設計</w:t>
            </w:r>
          </w:p>
          <w:p w14:paraId="3DAD9B19" w14:textId="77777777" w:rsidR="006E196F" w:rsidRPr="008A26CA" w:rsidRDefault="006E196F" w:rsidP="00EC7095">
            <w:pPr>
              <w:pStyle w:val="a9"/>
              <w:numPr>
                <w:ilvl w:val="0"/>
                <w:numId w:val="5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EDA工具技術</w:t>
            </w:r>
          </w:p>
        </w:tc>
        <w:tc>
          <w:tcPr>
            <w:tcW w:w="511" w:type="dxa"/>
          </w:tcPr>
          <w:p w14:paraId="4823EA9E"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24EC95C1"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困難</w:t>
            </w:r>
          </w:p>
        </w:tc>
        <w:tc>
          <w:tcPr>
            <w:tcW w:w="560" w:type="dxa"/>
          </w:tcPr>
          <w:p w14:paraId="2339C53D"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有</w:t>
            </w:r>
          </w:p>
        </w:tc>
        <w:tc>
          <w:tcPr>
            <w:tcW w:w="1026" w:type="dxa"/>
          </w:tcPr>
          <w:p w14:paraId="7A506A82" w14:textId="77777777" w:rsidR="006E196F" w:rsidRPr="008A26CA" w:rsidRDefault="006E196F" w:rsidP="00EC7095">
            <w:pPr>
              <w:pStyle w:val="a9"/>
              <w:numPr>
                <w:ilvl w:val="0"/>
                <w:numId w:val="70"/>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Arial" w:hint="eastAsia"/>
              </w:rPr>
              <w:t>在職</w:t>
            </w:r>
            <w:r w:rsidRPr="008A26CA">
              <w:rPr>
                <w:rFonts w:ascii="微軟正黑體" w:eastAsia="微軟正黑體" w:hAnsi="微軟正黑體" w:cs="Times New Roman" w:hint="eastAsia"/>
              </w:rPr>
              <w:t>人員易被挖角，流動率過高</w:t>
            </w:r>
          </w:p>
          <w:p w14:paraId="7A12E3A6" w14:textId="77777777" w:rsidR="006E196F" w:rsidRPr="008A26CA" w:rsidRDefault="006E196F" w:rsidP="00EC7095">
            <w:pPr>
              <w:pStyle w:val="a9"/>
              <w:numPr>
                <w:ilvl w:val="0"/>
                <w:numId w:val="70"/>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Arial" w:hint="eastAsia"/>
              </w:rPr>
              <w:t>應屆畢業生供給數量不足</w:t>
            </w:r>
          </w:p>
          <w:p w14:paraId="41B46332" w14:textId="77777777" w:rsidR="006E196F" w:rsidRPr="008A26CA" w:rsidRDefault="006E196F" w:rsidP="00EC7095">
            <w:pPr>
              <w:pStyle w:val="a9"/>
              <w:numPr>
                <w:ilvl w:val="0"/>
                <w:numId w:val="70"/>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薪資較低不具誘因</w:t>
            </w:r>
          </w:p>
        </w:tc>
        <w:tc>
          <w:tcPr>
            <w:tcW w:w="458" w:type="dxa"/>
          </w:tcPr>
          <w:p w14:paraId="404E53CC" w14:textId="77777777" w:rsidR="006E196F" w:rsidRPr="00C15E41" w:rsidRDefault="006E196F"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sidRPr="00C15E41">
              <w:rPr>
                <w:rFonts w:ascii="微軟正黑體" w:eastAsia="微軟正黑體" w:hAnsi="微軟正黑體" w:cs="Arial" w:hint="eastAsia"/>
                <w:sz w:val="20"/>
                <w:szCs w:val="20"/>
                <w:u w:val="single"/>
              </w:rPr>
              <w:t>5</w:t>
            </w:r>
          </w:p>
        </w:tc>
      </w:tr>
      <w:tr w:rsidR="006E196F" w:rsidRPr="008A26CA" w14:paraId="3CB03032" w14:textId="77777777" w:rsidTr="00CC0573">
        <w:trPr>
          <w:trHeight w:val="129"/>
          <w:jc w:val="center"/>
        </w:trPr>
        <w:tc>
          <w:tcPr>
            <w:tcW w:w="1133" w:type="dxa"/>
          </w:tcPr>
          <w:p w14:paraId="2BFDCAAA"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佈局工程師</w:t>
            </w:r>
          </w:p>
          <w:p w14:paraId="42549B99"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(070102)</w:t>
            </w:r>
          </w:p>
        </w:tc>
        <w:tc>
          <w:tcPr>
            <w:tcW w:w="1547" w:type="dxa"/>
          </w:tcPr>
          <w:p w14:paraId="42E20D21" w14:textId="77777777" w:rsidR="006E196F" w:rsidRPr="008A26CA"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佈局設計與繪製、佈局成品之驗證、佈局成品pad座標</w:t>
            </w:r>
          </w:p>
        </w:tc>
        <w:tc>
          <w:tcPr>
            <w:tcW w:w="2270" w:type="dxa"/>
          </w:tcPr>
          <w:p w14:paraId="751E8EF1"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大專/</w:t>
            </w:r>
          </w:p>
          <w:p w14:paraId="305E993B"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382932A4"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1F889EFD"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5748087B"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017A35D9"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其他工程及工程</w:t>
            </w:r>
            <w:proofErr w:type="gramStart"/>
            <w:r w:rsidRPr="008A26CA">
              <w:rPr>
                <w:rFonts w:ascii="微軟正黑體" w:eastAsia="微軟正黑體" w:hAnsi="微軟正黑體" w:cs="Arial" w:hint="eastAsia"/>
                <w:sz w:val="20"/>
                <w:szCs w:val="20"/>
              </w:rPr>
              <w:t>業細學</w:t>
            </w:r>
            <w:proofErr w:type="gramEnd"/>
            <w:r w:rsidRPr="008A26CA">
              <w:rPr>
                <w:rFonts w:ascii="微軟正黑體" w:eastAsia="微軟正黑體" w:hAnsi="微軟正黑體" w:cs="Arial" w:hint="eastAsia"/>
                <w:sz w:val="20"/>
                <w:szCs w:val="20"/>
              </w:rPr>
              <w:t>類(07199)</w:t>
            </w:r>
          </w:p>
        </w:tc>
        <w:tc>
          <w:tcPr>
            <w:tcW w:w="2152" w:type="dxa"/>
          </w:tcPr>
          <w:p w14:paraId="48706D2B" w14:textId="77777777" w:rsidR="006E196F" w:rsidRPr="008A26CA" w:rsidRDefault="006E196F" w:rsidP="00EC7095">
            <w:pPr>
              <w:pStyle w:val="a9"/>
              <w:numPr>
                <w:ilvl w:val="0"/>
                <w:numId w:val="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類比佈局概念</w:t>
            </w:r>
          </w:p>
          <w:p w14:paraId="1C18F253" w14:textId="77777777" w:rsidR="006E196F" w:rsidRPr="008A26CA" w:rsidRDefault="006E196F" w:rsidP="00EC7095">
            <w:pPr>
              <w:pStyle w:val="a9"/>
              <w:numPr>
                <w:ilvl w:val="0"/>
                <w:numId w:val="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類比電路設計</w:t>
            </w:r>
          </w:p>
          <w:p w14:paraId="04152815" w14:textId="77777777" w:rsidR="006E196F" w:rsidRPr="008A26CA" w:rsidRDefault="006E196F" w:rsidP="00EC7095">
            <w:pPr>
              <w:pStyle w:val="a9"/>
              <w:numPr>
                <w:ilvl w:val="0"/>
                <w:numId w:val="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類比佈局技巧與限制</w:t>
            </w:r>
          </w:p>
          <w:p w14:paraId="3AAF5D82" w14:textId="77777777" w:rsidR="006E196F" w:rsidRPr="008A26CA" w:rsidRDefault="006E196F" w:rsidP="00EC7095">
            <w:pPr>
              <w:pStyle w:val="a9"/>
              <w:numPr>
                <w:ilvl w:val="0"/>
                <w:numId w:val="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類比元件佈局考量</w:t>
            </w:r>
          </w:p>
          <w:p w14:paraId="74A320AF" w14:textId="77777777" w:rsidR="006E196F" w:rsidRPr="008A26CA" w:rsidRDefault="006E196F" w:rsidP="00EC7095">
            <w:pPr>
              <w:pStyle w:val="a9"/>
              <w:numPr>
                <w:ilvl w:val="0"/>
                <w:numId w:val="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DRC/LVS驗證技術( Assura、</w:t>
            </w:r>
            <w:proofErr w:type="spellStart"/>
            <w:r w:rsidRPr="008A26CA">
              <w:rPr>
                <w:rFonts w:ascii="微軟正黑體" w:eastAsia="微軟正黑體" w:hAnsi="微軟正黑體" w:cs="Times New Roman" w:hint="eastAsia"/>
              </w:rPr>
              <w:t>Calibre</w:t>
            </w:r>
            <w:proofErr w:type="spellEnd"/>
            <w:r w:rsidRPr="008A26CA">
              <w:rPr>
                <w:rFonts w:ascii="微軟正黑體" w:eastAsia="微軟正黑體" w:hAnsi="微軟正黑體" w:cs="Times New Roman" w:hint="eastAsia"/>
              </w:rPr>
              <w:t>…)</w:t>
            </w:r>
          </w:p>
          <w:p w14:paraId="3129DF53" w14:textId="77777777" w:rsidR="006E196F" w:rsidRPr="008A26CA" w:rsidRDefault="006E196F" w:rsidP="00EC7095">
            <w:pPr>
              <w:pStyle w:val="a9"/>
              <w:numPr>
                <w:ilvl w:val="0"/>
                <w:numId w:val="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EDA軟體</w:t>
            </w:r>
          </w:p>
        </w:tc>
        <w:tc>
          <w:tcPr>
            <w:tcW w:w="511" w:type="dxa"/>
          </w:tcPr>
          <w:p w14:paraId="2E692F79"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144EF0E7"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Pr>
          <w:p w14:paraId="337C8D62"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4C48BCAC" w14:textId="77777777" w:rsidR="006E196F" w:rsidRPr="008A26CA" w:rsidRDefault="006E196F" w:rsidP="00EC7095">
            <w:pPr>
              <w:pStyle w:val="a9"/>
              <w:numPr>
                <w:ilvl w:val="0"/>
                <w:numId w:val="72"/>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在職人員技能或素質不符</w:t>
            </w:r>
          </w:p>
          <w:p w14:paraId="1D7AE4AF" w14:textId="77777777" w:rsidR="006E196F" w:rsidRPr="008A26CA" w:rsidRDefault="006E196F" w:rsidP="00EC7095">
            <w:pPr>
              <w:pStyle w:val="a9"/>
              <w:numPr>
                <w:ilvl w:val="0"/>
                <w:numId w:val="72"/>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薪資較低不具誘因</w:t>
            </w:r>
          </w:p>
        </w:tc>
        <w:tc>
          <w:tcPr>
            <w:tcW w:w="458" w:type="dxa"/>
          </w:tcPr>
          <w:p w14:paraId="0EA3CB05" w14:textId="77777777" w:rsidR="006E196F" w:rsidRPr="00C15E41" w:rsidRDefault="006E196F"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sidRPr="00C15E41">
              <w:rPr>
                <w:rFonts w:ascii="微軟正黑體" w:eastAsia="微軟正黑體" w:hAnsi="微軟正黑體" w:cs="Arial" w:hint="eastAsia"/>
                <w:sz w:val="20"/>
                <w:szCs w:val="20"/>
                <w:u w:val="single"/>
              </w:rPr>
              <w:t>4</w:t>
            </w:r>
          </w:p>
        </w:tc>
      </w:tr>
      <w:tr w:rsidR="006E196F" w:rsidRPr="008A26CA" w14:paraId="5B34D3DC" w14:textId="77777777" w:rsidTr="00215E89">
        <w:trPr>
          <w:jc w:val="center"/>
        </w:trPr>
        <w:tc>
          <w:tcPr>
            <w:tcW w:w="1133" w:type="dxa"/>
          </w:tcPr>
          <w:p w14:paraId="4E35BC8A"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類比IC工程師</w:t>
            </w:r>
          </w:p>
          <w:p w14:paraId="7E8ED3D2"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(070101)</w:t>
            </w:r>
          </w:p>
        </w:tc>
        <w:tc>
          <w:tcPr>
            <w:tcW w:w="1547" w:type="dxa"/>
          </w:tcPr>
          <w:p w14:paraId="48610963" w14:textId="77777777" w:rsidR="006E196F" w:rsidRPr="008A26CA" w:rsidRDefault="006E196F" w:rsidP="00CC0573">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8A26CA">
              <w:rPr>
                <w:rFonts w:ascii="微軟正黑體" w:eastAsia="微軟正黑體" w:hAnsi="微軟正黑體" w:cs="Times New Roman" w:hint="eastAsia"/>
              </w:rPr>
              <w:t>從事類比電子晶片之問題研究(例TFT-LCD Driver IC 設計、Power IC設計、TCON IC設計、Whole Chip 整合、高速interface Analog IP設計)發展及技術指導等工作</w:t>
            </w:r>
          </w:p>
        </w:tc>
        <w:tc>
          <w:tcPr>
            <w:tcW w:w="2270" w:type="dxa"/>
          </w:tcPr>
          <w:p w14:paraId="4DB1FC99" w14:textId="6E3D37CD"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4034470F"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3096DD3F"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26B288B7"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2A338B41"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16720DFD"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p w14:paraId="308F606D"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電算機</w:t>
            </w:r>
            <w:proofErr w:type="gramStart"/>
            <w:r w:rsidRPr="008A26CA">
              <w:rPr>
                <w:rFonts w:ascii="微軟正黑體" w:eastAsia="微軟正黑體" w:hAnsi="微軟正黑體" w:cs="Arial" w:hint="eastAsia"/>
                <w:sz w:val="20"/>
                <w:szCs w:val="20"/>
              </w:rPr>
              <w:t>應用細學類</w:t>
            </w:r>
            <w:proofErr w:type="gramEnd"/>
            <w:r w:rsidRPr="008A26CA">
              <w:rPr>
                <w:rFonts w:ascii="微軟正黑體" w:eastAsia="微軟正黑體" w:hAnsi="微軟正黑體" w:cs="Arial" w:hint="eastAsia"/>
                <w:sz w:val="20"/>
                <w:szCs w:val="20"/>
              </w:rPr>
              <w:t>(06134)</w:t>
            </w:r>
          </w:p>
        </w:tc>
        <w:tc>
          <w:tcPr>
            <w:tcW w:w="2152" w:type="dxa"/>
          </w:tcPr>
          <w:p w14:paraId="07731450" w14:textId="77777777" w:rsidR="006E196F" w:rsidRPr="008A26CA" w:rsidRDefault="006E196F" w:rsidP="00EC7095">
            <w:pPr>
              <w:pStyle w:val="a9"/>
              <w:numPr>
                <w:ilvl w:val="0"/>
                <w:numId w:val="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電子電路</w:t>
            </w:r>
          </w:p>
          <w:p w14:paraId="64DEE4F4" w14:textId="77777777" w:rsidR="006E196F" w:rsidRPr="008A26CA" w:rsidRDefault="006E196F" w:rsidP="00EC7095">
            <w:pPr>
              <w:pStyle w:val="a9"/>
              <w:numPr>
                <w:ilvl w:val="0"/>
                <w:numId w:val="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邏輯設計</w:t>
            </w:r>
          </w:p>
          <w:p w14:paraId="56023EB4" w14:textId="77777777" w:rsidR="006E196F" w:rsidRPr="008A26CA" w:rsidRDefault="006E196F" w:rsidP="00EC7095">
            <w:pPr>
              <w:pStyle w:val="a9"/>
              <w:numPr>
                <w:ilvl w:val="0"/>
                <w:numId w:val="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混合信號積體電路設計</w:t>
            </w:r>
          </w:p>
          <w:p w14:paraId="2F2C65F8" w14:textId="77777777" w:rsidR="006E196F" w:rsidRPr="008A26CA" w:rsidRDefault="006E196F" w:rsidP="00EC7095">
            <w:pPr>
              <w:pStyle w:val="a9"/>
              <w:numPr>
                <w:ilvl w:val="0"/>
                <w:numId w:val="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訊號與系統</w:t>
            </w:r>
          </w:p>
          <w:p w14:paraId="5550A81E" w14:textId="77777777" w:rsidR="006E196F" w:rsidRPr="008A26CA" w:rsidRDefault="006E196F" w:rsidP="00EC7095">
            <w:pPr>
              <w:pStyle w:val="a9"/>
              <w:numPr>
                <w:ilvl w:val="0"/>
                <w:numId w:val="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電源管理電路設計</w:t>
            </w:r>
          </w:p>
          <w:p w14:paraId="124E7C9D" w14:textId="77777777" w:rsidR="006E196F" w:rsidRPr="008A26CA" w:rsidRDefault="006E196F" w:rsidP="00EC7095">
            <w:pPr>
              <w:pStyle w:val="a9"/>
              <w:numPr>
                <w:ilvl w:val="0"/>
                <w:numId w:val="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驅動IC設計</w:t>
            </w:r>
          </w:p>
        </w:tc>
        <w:tc>
          <w:tcPr>
            <w:tcW w:w="511" w:type="dxa"/>
          </w:tcPr>
          <w:p w14:paraId="680F5438"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2F1EE999"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困難</w:t>
            </w:r>
          </w:p>
        </w:tc>
        <w:tc>
          <w:tcPr>
            <w:tcW w:w="560" w:type="dxa"/>
          </w:tcPr>
          <w:p w14:paraId="4FF452B8"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有</w:t>
            </w:r>
          </w:p>
        </w:tc>
        <w:tc>
          <w:tcPr>
            <w:tcW w:w="1026" w:type="dxa"/>
          </w:tcPr>
          <w:p w14:paraId="6B164943" w14:textId="77777777" w:rsidR="006E196F" w:rsidRPr="008A26CA" w:rsidRDefault="006E196F" w:rsidP="00EC7095">
            <w:pPr>
              <w:pStyle w:val="a9"/>
              <w:numPr>
                <w:ilvl w:val="0"/>
                <w:numId w:val="71"/>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5105892C" w14:textId="77777777" w:rsidR="006E196F" w:rsidRPr="008A26CA" w:rsidRDefault="006E196F" w:rsidP="00EC7095">
            <w:pPr>
              <w:pStyle w:val="a9"/>
              <w:numPr>
                <w:ilvl w:val="0"/>
                <w:numId w:val="71"/>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Arial" w:hint="eastAsia"/>
              </w:rPr>
              <w:t>應屆畢業生供給數量不足</w:t>
            </w:r>
          </w:p>
          <w:p w14:paraId="5C6C444F" w14:textId="77777777" w:rsidR="006E196F" w:rsidRPr="008A26CA" w:rsidRDefault="006E196F" w:rsidP="00EC7095">
            <w:pPr>
              <w:pStyle w:val="a9"/>
              <w:numPr>
                <w:ilvl w:val="0"/>
                <w:numId w:val="71"/>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薪資較低不具誘因</w:t>
            </w:r>
          </w:p>
        </w:tc>
        <w:tc>
          <w:tcPr>
            <w:tcW w:w="458" w:type="dxa"/>
          </w:tcPr>
          <w:p w14:paraId="4085770C" w14:textId="77777777" w:rsidR="006E196F" w:rsidRPr="00C15E41" w:rsidRDefault="006E196F"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sidRPr="00C15E41">
              <w:rPr>
                <w:rFonts w:ascii="微軟正黑體" w:eastAsia="微軟正黑體" w:hAnsi="微軟正黑體" w:cs="Arial" w:hint="eastAsia"/>
                <w:sz w:val="20"/>
                <w:szCs w:val="20"/>
                <w:u w:val="single"/>
              </w:rPr>
              <w:t>5</w:t>
            </w:r>
          </w:p>
        </w:tc>
      </w:tr>
      <w:tr w:rsidR="006E196F" w:rsidRPr="008A26CA" w14:paraId="1CA915EA" w14:textId="77777777" w:rsidTr="00215E89">
        <w:trPr>
          <w:jc w:val="center"/>
        </w:trPr>
        <w:tc>
          <w:tcPr>
            <w:tcW w:w="1133" w:type="dxa"/>
          </w:tcPr>
          <w:p w14:paraId="14B08A39" w14:textId="77777777" w:rsidR="006E196F" w:rsidRPr="008A26CA" w:rsidRDefault="006E196F" w:rsidP="00215E89">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lastRenderedPageBreak/>
              <w:t>嵌入式軟體工程師</w:t>
            </w:r>
          </w:p>
          <w:p w14:paraId="53B36461" w14:textId="77777777" w:rsidR="006E196F" w:rsidRPr="008A26CA" w:rsidRDefault="006E196F" w:rsidP="00215E89">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(070214)</w:t>
            </w:r>
          </w:p>
        </w:tc>
        <w:tc>
          <w:tcPr>
            <w:tcW w:w="1547" w:type="dxa"/>
          </w:tcPr>
          <w:p w14:paraId="241EB581" w14:textId="77777777" w:rsidR="006E196F" w:rsidRPr="008A26CA" w:rsidRDefault="006E196F" w:rsidP="00215E89">
            <w:pPr>
              <w:pStyle w:val="a9"/>
              <w:keepNext/>
              <w:tabs>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嵌入式系統設計和開發，包括硬體系統的建立和相關軟體開發、移植、</w:t>
            </w:r>
            <w:proofErr w:type="gramStart"/>
            <w:r w:rsidRPr="008A26CA">
              <w:rPr>
                <w:rFonts w:ascii="微軟正黑體" w:eastAsia="微軟正黑體" w:hAnsi="微軟正黑體" w:cs="Times New Roman" w:hint="eastAsia"/>
              </w:rPr>
              <w:t>調試等</w:t>
            </w:r>
            <w:proofErr w:type="gramEnd"/>
            <w:r w:rsidRPr="008A26CA">
              <w:rPr>
                <w:rFonts w:ascii="微軟正黑體" w:eastAsia="微軟正黑體" w:hAnsi="微軟正黑體" w:cs="Times New Roman" w:hint="eastAsia"/>
              </w:rPr>
              <w:t>工作、 韌體及硬體設計問題分析、解決、開發及維護、IP網路通訊架構問題處理、數位訊號處理</w:t>
            </w:r>
          </w:p>
        </w:tc>
        <w:tc>
          <w:tcPr>
            <w:tcW w:w="2270" w:type="dxa"/>
          </w:tcPr>
          <w:p w14:paraId="4925EEA7" w14:textId="5C40DFD2" w:rsidR="006E196F" w:rsidRPr="008A26CA" w:rsidRDefault="006E196F" w:rsidP="00215E89">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w:t>
            </w:r>
            <w:r w:rsidR="00BB3D63">
              <w:rPr>
                <w:rFonts w:ascii="微軟正黑體" w:eastAsia="微軟正黑體" w:hAnsi="微軟正黑體" w:cs="Arial" w:hint="eastAsia"/>
                <w:sz w:val="20"/>
                <w:szCs w:val="20"/>
              </w:rPr>
              <w:t>士</w:t>
            </w:r>
            <w:r w:rsidRPr="008A26CA">
              <w:rPr>
                <w:rFonts w:ascii="微軟正黑體" w:eastAsia="微軟正黑體" w:hAnsi="微軟正黑體" w:cs="Arial" w:hint="eastAsia"/>
                <w:sz w:val="20"/>
                <w:szCs w:val="20"/>
              </w:rPr>
              <w:t>/</w:t>
            </w:r>
          </w:p>
          <w:p w14:paraId="4F415FDF" w14:textId="77777777" w:rsidR="006E196F" w:rsidRPr="008A26CA" w:rsidRDefault="006E196F" w:rsidP="00215E89">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1A07DABC" w14:textId="77777777" w:rsidR="006E196F" w:rsidRPr="008A26CA" w:rsidRDefault="006E196F" w:rsidP="00215E89">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3A5F2747" w14:textId="77777777" w:rsidR="006E196F" w:rsidRPr="008A26CA" w:rsidRDefault="006E196F" w:rsidP="00215E89">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6F72A57C" w14:textId="77777777" w:rsidR="006E196F" w:rsidRPr="008A26CA" w:rsidRDefault="006E196F" w:rsidP="00215E89">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tc>
        <w:tc>
          <w:tcPr>
            <w:tcW w:w="2152" w:type="dxa"/>
          </w:tcPr>
          <w:p w14:paraId="1C4365F5" w14:textId="77777777" w:rsidR="006E196F" w:rsidRPr="008A26CA" w:rsidRDefault="006E196F" w:rsidP="00215E89">
            <w:pPr>
              <w:pStyle w:val="a9"/>
              <w:keepNext/>
              <w:numPr>
                <w:ilvl w:val="0"/>
                <w:numId w:val="6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嵌入式系統整合</w:t>
            </w:r>
          </w:p>
          <w:p w14:paraId="60AB2EA9" w14:textId="77777777" w:rsidR="006E196F" w:rsidRPr="008A26CA" w:rsidRDefault="006E196F" w:rsidP="00215E89">
            <w:pPr>
              <w:pStyle w:val="a9"/>
              <w:keepNext/>
              <w:numPr>
                <w:ilvl w:val="0"/>
                <w:numId w:val="6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C / C++ 語言撰寫</w:t>
            </w:r>
          </w:p>
          <w:p w14:paraId="2229EE40" w14:textId="77777777" w:rsidR="006E196F" w:rsidRPr="008A26CA" w:rsidRDefault="006E196F" w:rsidP="00215E89">
            <w:pPr>
              <w:pStyle w:val="a9"/>
              <w:keepNext/>
              <w:numPr>
                <w:ilvl w:val="0"/>
                <w:numId w:val="6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Linux、RTOS平台程式撰寫</w:t>
            </w:r>
          </w:p>
          <w:p w14:paraId="3DA5D375" w14:textId="77777777" w:rsidR="006E196F" w:rsidRPr="008A26CA" w:rsidRDefault="006E196F" w:rsidP="00215E89">
            <w:pPr>
              <w:pStyle w:val="a9"/>
              <w:keepNext/>
              <w:numPr>
                <w:ilvl w:val="0"/>
                <w:numId w:val="6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嵌入式介面技術</w:t>
            </w:r>
          </w:p>
          <w:p w14:paraId="1DAE10EA" w14:textId="77777777" w:rsidR="006E196F" w:rsidRPr="008A26CA" w:rsidRDefault="006E196F" w:rsidP="00215E89">
            <w:pPr>
              <w:pStyle w:val="a9"/>
              <w:keepNext/>
              <w:numPr>
                <w:ilvl w:val="0"/>
                <w:numId w:val="6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韌體及硬體設計問題之分析與解決</w:t>
            </w:r>
          </w:p>
          <w:p w14:paraId="39CB9994" w14:textId="77777777" w:rsidR="006E196F" w:rsidRPr="008A26CA" w:rsidRDefault="006E196F" w:rsidP="00215E89">
            <w:pPr>
              <w:pStyle w:val="a9"/>
              <w:keepNext/>
              <w:numPr>
                <w:ilvl w:val="0"/>
                <w:numId w:val="6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韌體的開發及維護</w:t>
            </w:r>
          </w:p>
        </w:tc>
        <w:tc>
          <w:tcPr>
            <w:tcW w:w="511" w:type="dxa"/>
          </w:tcPr>
          <w:p w14:paraId="52CFA1EC" w14:textId="77777777" w:rsidR="006E196F" w:rsidRPr="008A26CA" w:rsidRDefault="006E196F" w:rsidP="00215E89">
            <w:pPr>
              <w:keepNext/>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0283CECD" w14:textId="77777777" w:rsidR="006E196F" w:rsidRPr="008A26CA" w:rsidRDefault="006E196F" w:rsidP="00215E89">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Pr>
          <w:p w14:paraId="15A14FD0" w14:textId="77777777" w:rsidR="006E196F" w:rsidRPr="008A26CA" w:rsidRDefault="006E196F" w:rsidP="00215E89">
            <w:pPr>
              <w:keepNext/>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687FA106" w14:textId="77777777" w:rsidR="006E196F" w:rsidRPr="008A26CA" w:rsidRDefault="006E196F" w:rsidP="00215E89">
            <w:pPr>
              <w:pStyle w:val="a9"/>
              <w:keepNext/>
              <w:numPr>
                <w:ilvl w:val="0"/>
                <w:numId w:val="73"/>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在職人員易被挖角，流動率過高</w:t>
            </w:r>
          </w:p>
          <w:p w14:paraId="03515872" w14:textId="77777777" w:rsidR="006E196F" w:rsidRPr="008A26CA" w:rsidRDefault="006E196F" w:rsidP="00215E89">
            <w:pPr>
              <w:pStyle w:val="a9"/>
              <w:keepNext/>
              <w:numPr>
                <w:ilvl w:val="0"/>
                <w:numId w:val="73"/>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應屆畢業生供給數量不足</w:t>
            </w:r>
          </w:p>
          <w:p w14:paraId="62BACB27" w14:textId="77777777" w:rsidR="006E196F" w:rsidRPr="008A26CA" w:rsidRDefault="006E196F" w:rsidP="00215E89">
            <w:pPr>
              <w:pStyle w:val="a9"/>
              <w:keepNext/>
              <w:numPr>
                <w:ilvl w:val="0"/>
                <w:numId w:val="73"/>
              </w:numPr>
              <w:tabs>
                <w:tab w:val="clear" w:pos="4153"/>
                <w:tab w:val="clear" w:pos="8306"/>
                <w:tab w:val="left" w:pos="240"/>
              </w:tabs>
              <w:adjustRightInd w:val="0"/>
              <w:spacing w:beforeLines="10" w:before="36"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薪資較低不具誘因</w:t>
            </w:r>
          </w:p>
        </w:tc>
        <w:tc>
          <w:tcPr>
            <w:tcW w:w="458" w:type="dxa"/>
          </w:tcPr>
          <w:p w14:paraId="33108AC9" w14:textId="77777777" w:rsidR="006E196F" w:rsidRPr="008A26CA" w:rsidRDefault="006E196F" w:rsidP="00215E89">
            <w:pPr>
              <w:keepNext/>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4201E76B" w14:textId="77777777" w:rsidTr="00CC0573">
        <w:trPr>
          <w:trHeight w:val="129"/>
          <w:jc w:val="center"/>
        </w:trPr>
        <w:tc>
          <w:tcPr>
            <w:tcW w:w="1133" w:type="dxa"/>
          </w:tcPr>
          <w:p w14:paraId="1DBA8422"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電源工程師</w:t>
            </w:r>
          </w:p>
          <w:p w14:paraId="176BC2D4" w14:textId="77777777" w:rsidR="006E196F" w:rsidRPr="008A26CA" w:rsidRDefault="006E196F" w:rsidP="00CC0573">
            <w:pPr>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(070115)</w:t>
            </w:r>
          </w:p>
        </w:tc>
        <w:tc>
          <w:tcPr>
            <w:tcW w:w="1547" w:type="dxa"/>
          </w:tcPr>
          <w:p w14:paraId="1C1DF484" w14:textId="77777777" w:rsidR="006E196F" w:rsidRPr="008A26CA"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研發與維修電源供應器；負責電源IC規格開發與驗證；訂定產品電源規格，並進行產品驗證、安</w:t>
            </w:r>
            <w:proofErr w:type="gramStart"/>
            <w:r>
              <w:rPr>
                <w:rFonts w:ascii="微軟正黑體" w:eastAsia="微軟正黑體" w:hAnsi="微軟正黑體" w:cs="Times New Roman" w:hint="eastAsia"/>
              </w:rPr>
              <w:t>規</w:t>
            </w:r>
            <w:proofErr w:type="gramEnd"/>
            <w:r w:rsidRPr="008A26CA">
              <w:rPr>
                <w:rFonts w:ascii="微軟正黑體" w:eastAsia="微軟正黑體" w:hAnsi="微軟正黑體" w:cs="Times New Roman" w:hint="eastAsia"/>
              </w:rPr>
              <w:t>認</w:t>
            </w:r>
            <w:r w:rsidRPr="009D7927">
              <w:rPr>
                <w:rFonts w:ascii="微軟正黑體" w:eastAsia="微軟正黑體" w:hAnsi="微軟正黑體" w:cs="Times New Roman" w:hint="eastAsia"/>
              </w:rPr>
              <w:t>證；</w:t>
            </w:r>
            <w:r>
              <w:rPr>
                <w:rFonts w:ascii="微軟正黑體" w:eastAsia="微軟正黑體" w:hAnsi="微軟正黑體" w:cs="Times New Roman" w:hint="eastAsia"/>
              </w:rPr>
              <w:t>設</w:t>
            </w:r>
            <w:r w:rsidRPr="008A26CA">
              <w:rPr>
                <w:rFonts w:ascii="微軟正黑體" w:eastAsia="微軟正黑體" w:hAnsi="微軟正黑體" w:cs="Times New Roman" w:hint="eastAsia"/>
              </w:rPr>
              <w:t>計、製作和測試電路板並撰寫結果報告；配合EMI解決電源EMI問題</w:t>
            </w:r>
          </w:p>
        </w:tc>
        <w:tc>
          <w:tcPr>
            <w:tcW w:w="2270" w:type="dxa"/>
          </w:tcPr>
          <w:p w14:paraId="443A39F4"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08CE22DB"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671BDD89"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資訊技術細學類</w:t>
            </w:r>
            <w:proofErr w:type="gramEnd"/>
            <w:r w:rsidRPr="008A26CA">
              <w:rPr>
                <w:rFonts w:ascii="微軟正黑體" w:eastAsia="微軟正黑體" w:hAnsi="微軟正黑體" w:cs="Arial" w:hint="eastAsia"/>
                <w:sz w:val="20"/>
                <w:szCs w:val="20"/>
              </w:rPr>
              <w:t>(06131)</w:t>
            </w:r>
          </w:p>
          <w:p w14:paraId="330EB087"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軟體開發細學類</w:t>
            </w:r>
            <w:proofErr w:type="gramEnd"/>
            <w:r w:rsidRPr="008A26CA">
              <w:rPr>
                <w:rFonts w:ascii="微軟正黑體" w:eastAsia="微軟正黑體" w:hAnsi="微軟正黑體" w:cs="Arial" w:hint="eastAsia"/>
                <w:sz w:val="20"/>
                <w:szCs w:val="20"/>
              </w:rPr>
              <w:t>(06132)</w:t>
            </w:r>
          </w:p>
          <w:p w14:paraId="55970A20" w14:textId="77777777" w:rsidR="006E196F" w:rsidRPr="008A26CA" w:rsidRDefault="006E196F" w:rsidP="00CC0573">
            <w:pPr>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p w14:paraId="1E6C5AB9" w14:textId="77777777" w:rsidR="006E196F" w:rsidRPr="008A26CA" w:rsidRDefault="006E196F" w:rsidP="00CC0573">
            <w:pPr>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tc>
        <w:tc>
          <w:tcPr>
            <w:tcW w:w="2152" w:type="dxa"/>
          </w:tcPr>
          <w:p w14:paraId="3DE130AA" w14:textId="77777777" w:rsidR="006E196F" w:rsidRPr="008A26CA" w:rsidRDefault="006E196F" w:rsidP="00EC7095">
            <w:pPr>
              <w:pStyle w:val="a9"/>
              <w:numPr>
                <w:ilvl w:val="0"/>
                <w:numId w:val="5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負責電源IC規格開發與驗證</w:t>
            </w:r>
          </w:p>
          <w:p w14:paraId="0314D236" w14:textId="77777777" w:rsidR="006E196F" w:rsidRPr="008A26CA" w:rsidRDefault="006E196F" w:rsidP="00EC7095">
            <w:pPr>
              <w:pStyle w:val="a9"/>
              <w:numPr>
                <w:ilvl w:val="0"/>
                <w:numId w:val="5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PCB電路板設計、分析類比IC電路設計</w:t>
            </w:r>
          </w:p>
          <w:p w14:paraId="50D11D09" w14:textId="77777777" w:rsidR="006E196F" w:rsidRPr="008A26CA" w:rsidRDefault="006E196F" w:rsidP="00EC7095">
            <w:pPr>
              <w:pStyle w:val="a9"/>
              <w:numPr>
                <w:ilvl w:val="0"/>
                <w:numId w:val="5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類比IC電路設計</w:t>
            </w:r>
          </w:p>
          <w:p w14:paraId="0153BDB0" w14:textId="77777777" w:rsidR="006E196F" w:rsidRPr="008A26CA" w:rsidRDefault="006E196F" w:rsidP="00EC7095">
            <w:pPr>
              <w:pStyle w:val="a9"/>
              <w:numPr>
                <w:ilvl w:val="0"/>
                <w:numId w:val="5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配合EMI解決電源EMI問題</w:t>
            </w:r>
          </w:p>
          <w:p w14:paraId="04A0C423" w14:textId="77777777" w:rsidR="006E196F" w:rsidRPr="008A26CA" w:rsidRDefault="006E196F" w:rsidP="00EC7095">
            <w:pPr>
              <w:pStyle w:val="a9"/>
              <w:numPr>
                <w:ilvl w:val="0"/>
                <w:numId w:val="5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PCB Layout軟體操作</w:t>
            </w:r>
          </w:p>
          <w:p w14:paraId="269112DD" w14:textId="77777777" w:rsidR="006E196F" w:rsidRPr="008A26CA" w:rsidRDefault="006E196F" w:rsidP="00EC7095">
            <w:pPr>
              <w:pStyle w:val="a9"/>
              <w:numPr>
                <w:ilvl w:val="0"/>
                <w:numId w:val="5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PCB樣品測試檢驗</w:t>
            </w:r>
          </w:p>
        </w:tc>
        <w:tc>
          <w:tcPr>
            <w:tcW w:w="511" w:type="dxa"/>
          </w:tcPr>
          <w:p w14:paraId="268D6456" w14:textId="77777777" w:rsidR="006E196F" w:rsidRPr="008A26CA"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194F0CB3"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Pr>
          <w:p w14:paraId="08A6FBDF"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091944C3" w14:textId="77777777" w:rsidR="006E196F" w:rsidRDefault="006E196F" w:rsidP="00EC7095">
            <w:pPr>
              <w:pStyle w:val="a9"/>
              <w:numPr>
                <w:ilvl w:val="0"/>
                <w:numId w:val="7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w:t>
            </w:r>
            <w:r>
              <w:rPr>
                <w:rFonts w:ascii="微軟正黑體" w:eastAsia="微軟正黑體" w:hAnsi="微軟正黑體" w:cs="Times New Roman" w:hint="eastAsia"/>
              </w:rPr>
              <w:t>過高</w:t>
            </w:r>
          </w:p>
          <w:p w14:paraId="296FA526" w14:textId="77777777" w:rsidR="006E196F" w:rsidRPr="008A26CA" w:rsidRDefault="006E196F" w:rsidP="00EC7095">
            <w:pPr>
              <w:pStyle w:val="a9"/>
              <w:numPr>
                <w:ilvl w:val="0"/>
                <w:numId w:val="7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勞動條件不佳</w:t>
            </w:r>
          </w:p>
        </w:tc>
        <w:tc>
          <w:tcPr>
            <w:tcW w:w="458" w:type="dxa"/>
          </w:tcPr>
          <w:p w14:paraId="3B1F7CC2"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r w:rsidR="006E196F" w:rsidRPr="008A26CA" w14:paraId="5FDB4836" w14:textId="77777777" w:rsidTr="00CC0573">
        <w:trPr>
          <w:trHeight w:val="1685"/>
          <w:jc w:val="center"/>
        </w:trPr>
        <w:tc>
          <w:tcPr>
            <w:tcW w:w="1133" w:type="dxa"/>
          </w:tcPr>
          <w:p w14:paraId="5E17DA39"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機構工程師</w:t>
            </w:r>
          </w:p>
          <w:p w14:paraId="541B9B31" w14:textId="77777777" w:rsidR="006E196F" w:rsidRPr="008A26CA" w:rsidRDefault="006E196F" w:rsidP="00CC0573">
            <w:pPr>
              <w:keepNext/>
              <w:snapToGrid w:val="0"/>
              <w:spacing w:line="270" w:lineRule="exact"/>
              <w:jc w:val="both"/>
              <w:rPr>
                <w:rFonts w:ascii="微軟正黑體" w:eastAsia="微軟正黑體" w:hAnsi="微軟正黑體" w:cs="Arial"/>
                <w:sz w:val="20"/>
                <w:szCs w:val="20"/>
              </w:rPr>
            </w:pPr>
            <w:r w:rsidRPr="008A26CA">
              <w:rPr>
                <w:rFonts w:ascii="微軟正黑體" w:eastAsia="微軟正黑體" w:hAnsi="微軟正黑體" w:cs="Arial"/>
                <w:sz w:val="20"/>
                <w:szCs w:val="20"/>
              </w:rPr>
              <w:t>(070204)</w:t>
            </w:r>
          </w:p>
        </w:tc>
        <w:tc>
          <w:tcPr>
            <w:tcW w:w="1547" w:type="dxa"/>
          </w:tcPr>
          <w:p w14:paraId="421D8283" w14:textId="77777777" w:rsidR="006E196F" w:rsidRPr="008A26CA" w:rsidRDefault="006E196F" w:rsidP="00CC0573">
            <w:pPr>
              <w:pStyle w:val="a9"/>
              <w:keepNext/>
              <w:tabs>
                <w:tab w:val="clear" w:pos="4153"/>
                <w:tab w:val="clear" w:pos="8306"/>
                <w:tab w:val="left" w:pos="240"/>
              </w:tabs>
              <w:adjustRightInd w:val="0"/>
              <w:spacing w:line="270" w:lineRule="exact"/>
              <w:jc w:val="both"/>
              <w:rPr>
                <w:rFonts w:ascii="微軟正黑體" w:eastAsia="微軟正黑體" w:hAnsi="微軟正黑體" w:cs="Times New Roman"/>
              </w:rPr>
            </w:pPr>
            <w:r w:rsidRPr="008A26CA">
              <w:rPr>
                <w:rFonts w:ascii="微軟正黑體" w:eastAsia="微軟正黑體" w:hAnsi="微軟正黑體" w:cs="Times New Roman" w:hint="eastAsia"/>
              </w:rPr>
              <w:t>從事新產品機構設計、外型設計、包裝設計與模具開發，並執行機構材料遠用、圖面繪製與機構模型製作測試等工作</w:t>
            </w:r>
          </w:p>
        </w:tc>
        <w:tc>
          <w:tcPr>
            <w:tcW w:w="2270" w:type="dxa"/>
          </w:tcPr>
          <w:p w14:paraId="0124C205"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碩士/</w:t>
            </w:r>
          </w:p>
          <w:p w14:paraId="7A33F8E7"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系統設計細學類</w:t>
            </w:r>
            <w:proofErr w:type="gramEnd"/>
            <w:r w:rsidRPr="008A26CA">
              <w:rPr>
                <w:rFonts w:ascii="微軟正黑體" w:eastAsia="微軟正黑體" w:hAnsi="微軟正黑體" w:cs="Arial" w:hint="eastAsia"/>
                <w:sz w:val="20"/>
                <w:szCs w:val="20"/>
              </w:rPr>
              <w:t>(06133)</w:t>
            </w:r>
          </w:p>
          <w:p w14:paraId="36E0B3E0"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其他資訊通訊</w:t>
            </w:r>
            <w:proofErr w:type="gramStart"/>
            <w:r w:rsidRPr="008A26CA">
              <w:rPr>
                <w:rFonts w:ascii="微軟正黑體" w:eastAsia="微軟正黑體" w:hAnsi="微軟正黑體" w:cs="Arial" w:hint="eastAsia"/>
                <w:sz w:val="20"/>
                <w:szCs w:val="20"/>
              </w:rPr>
              <w:t>科技細學類</w:t>
            </w:r>
            <w:proofErr w:type="gramEnd"/>
            <w:r w:rsidRPr="008A26CA">
              <w:rPr>
                <w:rFonts w:ascii="微軟正黑體" w:eastAsia="微軟正黑體" w:hAnsi="微軟正黑體" w:cs="Arial" w:hint="eastAsia"/>
                <w:sz w:val="20"/>
                <w:szCs w:val="20"/>
              </w:rPr>
              <w:t>(06199)</w:t>
            </w:r>
          </w:p>
          <w:p w14:paraId="6561646D"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資料庫、網路設計及</w:t>
            </w:r>
            <w:proofErr w:type="gramStart"/>
            <w:r w:rsidRPr="008A26CA">
              <w:rPr>
                <w:rFonts w:ascii="微軟正黑體" w:eastAsia="微軟正黑體" w:hAnsi="微軟正黑體" w:cs="Arial" w:hint="eastAsia"/>
                <w:sz w:val="20"/>
                <w:szCs w:val="20"/>
              </w:rPr>
              <w:t>管理細學類</w:t>
            </w:r>
            <w:proofErr w:type="gramEnd"/>
            <w:r w:rsidRPr="008A26CA">
              <w:rPr>
                <w:rFonts w:ascii="微軟正黑體" w:eastAsia="微軟正黑體" w:hAnsi="微軟正黑體" w:cs="Arial" w:hint="eastAsia"/>
                <w:sz w:val="20"/>
                <w:szCs w:val="20"/>
              </w:rPr>
              <w:t>(06121)</w:t>
            </w:r>
          </w:p>
          <w:p w14:paraId="64569172"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電機與電子</w:t>
            </w:r>
            <w:proofErr w:type="gramStart"/>
            <w:r w:rsidRPr="008A26CA">
              <w:rPr>
                <w:rFonts w:ascii="微軟正黑體" w:eastAsia="微軟正黑體" w:hAnsi="微軟正黑體" w:cs="Arial" w:hint="eastAsia"/>
                <w:sz w:val="20"/>
                <w:szCs w:val="20"/>
              </w:rPr>
              <w:t>工程細學類</w:t>
            </w:r>
            <w:proofErr w:type="gramEnd"/>
            <w:r w:rsidRPr="008A26CA">
              <w:rPr>
                <w:rFonts w:ascii="微軟正黑體" w:eastAsia="微軟正黑體" w:hAnsi="微軟正黑體" w:cs="Arial" w:hint="eastAsia"/>
                <w:sz w:val="20"/>
                <w:szCs w:val="20"/>
              </w:rPr>
              <w:t>(07141)</w:t>
            </w:r>
          </w:p>
          <w:p w14:paraId="6816B92C" w14:textId="77777777" w:rsidR="006E196F" w:rsidRPr="008A26CA" w:rsidRDefault="006E196F" w:rsidP="00CC0573">
            <w:pPr>
              <w:keepNext/>
              <w:snapToGrid w:val="0"/>
              <w:spacing w:line="270" w:lineRule="exact"/>
              <w:rPr>
                <w:rFonts w:ascii="微軟正黑體" w:eastAsia="微軟正黑體" w:hAnsi="微軟正黑體" w:cs="Arial"/>
                <w:sz w:val="20"/>
                <w:szCs w:val="20"/>
              </w:rPr>
            </w:pPr>
            <w:proofErr w:type="gramStart"/>
            <w:r w:rsidRPr="008A26CA">
              <w:rPr>
                <w:rFonts w:ascii="微軟正黑體" w:eastAsia="微軟正黑體" w:hAnsi="微軟正黑體" w:cs="Arial" w:hint="eastAsia"/>
                <w:sz w:val="20"/>
                <w:szCs w:val="20"/>
              </w:rPr>
              <w:t>機械工程細學類</w:t>
            </w:r>
            <w:proofErr w:type="gramEnd"/>
            <w:r w:rsidRPr="008A26CA">
              <w:rPr>
                <w:rFonts w:ascii="微軟正黑體" w:eastAsia="微軟正黑體" w:hAnsi="微軟正黑體" w:cs="Arial" w:hint="eastAsia"/>
                <w:sz w:val="20"/>
                <w:szCs w:val="20"/>
              </w:rPr>
              <w:t>(07151)</w:t>
            </w:r>
          </w:p>
        </w:tc>
        <w:tc>
          <w:tcPr>
            <w:tcW w:w="2152" w:type="dxa"/>
          </w:tcPr>
          <w:p w14:paraId="4ACAC95D" w14:textId="77777777" w:rsidR="006E196F" w:rsidRPr="008A26CA" w:rsidRDefault="006E196F" w:rsidP="00EC7095">
            <w:pPr>
              <w:pStyle w:val="a9"/>
              <w:keepNext/>
              <w:numPr>
                <w:ilvl w:val="0"/>
                <w:numId w:val="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產品機構設計與結構評估</w:t>
            </w:r>
          </w:p>
          <w:p w14:paraId="609BE2B4" w14:textId="77777777" w:rsidR="006E196F" w:rsidRPr="008A26CA" w:rsidRDefault="006E196F" w:rsidP="00EC7095">
            <w:pPr>
              <w:pStyle w:val="a9"/>
              <w:keepNext/>
              <w:numPr>
                <w:ilvl w:val="0"/>
                <w:numId w:val="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繪製機構設計圖面</w:t>
            </w:r>
          </w:p>
          <w:p w14:paraId="5754FF23" w14:textId="77777777" w:rsidR="006E196F" w:rsidRPr="008A26CA" w:rsidRDefault="006E196F" w:rsidP="00EC7095">
            <w:pPr>
              <w:pStyle w:val="a9"/>
              <w:keepNext/>
              <w:numPr>
                <w:ilvl w:val="0"/>
                <w:numId w:val="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試產檢討及設計修正</w:t>
            </w:r>
          </w:p>
          <w:p w14:paraId="72CCC332" w14:textId="77777777" w:rsidR="006E196F" w:rsidRPr="008A26CA" w:rsidRDefault="006E196F" w:rsidP="00EC7095">
            <w:pPr>
              <w:pStyle w:val="a9"/>
              <w:keepNext/>
              <w:numPr>
                <w:ilvl w:val="0"/>
                <w:numId w:val="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負責機構模型製作、測試分析與改善</w:t>
            </w:r>
          </w:p>
        </w:tc>
        <w:tc>
          <w:tcPr>
            <w:tcW w:w="511" w:type="dxa"/>
          </w:tcPr>
          <w:p w14:paraId="34693B11" w14:textId="77777777" w:rsidR="006E196F" w:rsidRPr="008A26CA" w:rsidRDefault="006E196F"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2-5年</w:t>
            </w:r>
          </w:p>
        </w:tc>
        <w:tc>
          <w:tcPr>
            <w:tcW w:w="521" w:type="dxa"/>
          </w:tcPr>
          <w:p w14:paraId="440BD637" w14:textId="77777777" w:rsidR="006E196F" w:rsidRPr="008A26CA"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A26CA">
              <w:rPr>
                <w:rFonts w:ascii="微軟正黑體" w:eastAsia="微軟正黑體" w:hAnsi="微軟正黑體" w:cs="新細明體" w:hint="eastAsia"/>
                <w:kern w:val="0"/>
                <w:sz w:val="20"/>
                <w:szCs w:val="20"/>
              </w:rPr>
              <w:t>普通</w:t>
            </w:r>
          </w:p>
        </w:tc>
        <w:tc>
          <w:tcPr>
            <w:tcW w:w="560" w:type="dxa"/>
          </w:tcPr>
          <w:p w14:paraId="1525CA0F"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無</w:t>
            </w:r>
          </w:p>
        </w:tc>
        <w:tc>
          <w:tcPr>
            <w:tcW w:w="1026" w:type="dxa"/>
          </w:tcPr>
          <w:p w14:paraId="65C55F43" w14:textId="77777777" w:rsidR="006E196F" w:rsidRDefault="006E196F" w:rsidP="00EC7095">
            <w:pPr>
              <w:pStyle w:val="a9"/>
              <w:keepNext/>
              <w:numPr>
                <w:ilvl w:val="0"/>
                <w:numId w:val="75"/>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在職人員易被挖角，流動率過</w:t>
            </w:r>
            <w:r>
              <w:rPr>
                <w:rFonts w:ascii="微軟正黑體" w:eastAsia="微軟正黑體" w:hAnsi="微軟正黑體" w:cs="Times New Roman" w:hint="eastAsia"/>
              </w:rPr>
              <w:t>高</w:t>
            </w:r>
          </w:p>
          <w:p w14:paraId="5FE487EC" w14:textId="77777777" w:rsidR="006E196F" w:rsidRPr="008A26CA" w:rsidRDefault="006E196F" w:rsidP="00EC7095">
            <w:pPr>
              <w:pStyle w:val="a9"/>
              <w:keepNext/>
              <w:numPr>
                <w:ilvl w:val="0"/>
                <w:numId w:val="75"/>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8A26CA">
              <w:rPr>
                <w:rFonts w:ascii="微軟正黑體" w:eastAsia="微軟正黑體" w:hAnsi="微軟正黑體" w:cs="Times New Roman" w:hint="eastAsia"/>
              </w:rPr>
              <w:t>勞動條件不佳</w:t>
            </w:r>
          </w:p>
        </w:tc>
        <w:tc>
          <w:tcPr>
            <w:tcW w:w="458" w:type="dxa"/>
          </w:tcPr>
          <w:p w14:paraId="5D3F48DE" w14:textId="77777777" w:rsidR="006E196F" w:rsidRPr="008A26CA" w:rsidRDefault="006E196F"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8A26CA">
              <w:rPr>
                <w:rFonts w:ascii="微軟正黑體" w:eastAsia="微軟正黑體" w:hAnsi="微軟正黑體" w:cs="Arial" w:hint="eastAsia"/>
                <w:sz w:val="20"/>
                <w:szCs w:val="20"/>
              </w:rPr>
              <w:t>-</w:t>
            </w:r>
          </w:p>
        </w:tc>
      </w:tr>
    </w:tbl>
    <w:p w14:paraId="7A6E181B" w14:textId="77777777" w:rsidR="006E196F" w:rsidRPr="008A26CA" w:rsidRDefault="006E196F" w:rsidP="003148F4">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8A26CA">
        <w:rPr>
          <w:rFonts w:ascii="微軟正黑體" w:eastAsia="微軟正黑體" w:hAnsi="微軟正黑體" w:hint="eastAsia"/>
          <w:sz w:val="18"/>
        </w:rPr>
        <w:t>註</w:t>
      </w:r>
      <w:proofErr w:type="gramEnd"/>
      <w:r w:rsidRPr="008A26CA">
        <w:rPr>
          <w:rFonts w:ascii="微軟正黑體" w:eastAsia="微軟正黑體" w:hAnsi="微軟正黑體" w:hint="eastAsia"/>
          <w:sz w:val="18"/>
        </w:rPr>
        <w:t>：</w:t>
      </w:r>
      <w:r w:rsidRPr="008A26CA">
        <w:rPr>
          <w:rFonts w:ascii="微軟正黑體" w:eastAsia="微軟正黑體" w:hAnsi="微軟正黑體" w:hint="eastAsia"/>
          <w:sz w:val="18"/>
          <w:szCs w:val="18"/>
        </w:rPr>
        <w:t>1.欠缺人才職業係呈現部會調查、廠商反映之原始職缺名稱；代碼則係由部會參考勞動部勞動力發展署「通俗職業分類」後，對應歸類而得。</w:t>
      </w:r>
    </w:p>
    <w:p w14:paraId="4F21CCCA" w14:textId="50256CA4" w:rsidR="003148F4" w:rsidRDefault="006E196F" w:rsidP="003148F4">
      <w:pPr>
        <w:keepNext/>
        <w:snapToGrid w:val="0"/>
        <w:spacing w:line="250" w:lineRule="exact"/>
        <w:ind w:leftChars="-90" w:left="918" w:hanging="1134"/>
        <w:jc w:val="both"/>
        <w:rPr>
          <w:rFonts w:ascii="微軟正黑體" w:eastAsia="微軟正黑體" w:hAnsi="微軟正黑體"/>
          <w:sz w:val="18"/>
          <w:szCs w:val="18"/>
        </w:rPr>
      </w:pPr>
      <w:r w:rsidRPr="008A26CA">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sidRPr="008A26CA">
        <w:rPr>
          <w:rFonts w:ascii="微軟正黑體" w:eastAsia="微軟正黑體" w:hAnsi="微軟正黑體" w:hint="eastAsia"/>
          <w:sz w:val="18"/>
          <w:szCs w:val="18"/>
        </w:rPr>
        <w:t>代碼依據教育部</w:t>
      </w:r>
      <w:r w:rsidRPr="008A26CA">
        <w:rPr>
          <w:rFonts w:ascii="微軟正黑體" w:eastAsia="微軟正黑體" w:hAnsi="微軟正黑體" w:hint="eastAsia"/>
          <w:kern w:val="0"/>
          <w:sz w:val="18"/>
          <w:szCs w:val="18"/>
        </w:rPr>
        <w:t>106年第5次修訂</w:t>
      </w:r>
      <w:r w:rsidRPr="008A26CA">
        <w:rPr>
          <w:rFonts w:ascii="微軟正黑體" w:eastAsia="微軟正黑體" w:hAnsi="微軟正黑體" w:hint="eastAsia"/>
          <w:sz w:val="18"/>
          <w:szCs w:val="18"/>
        </w:rPr>
        <w:t>「學科標準分類」填列。</w:t>
      </w:r>
    </w:p>
    <w:p w14:paraId="2F5592FD" w14:textId="282C5D9B" w:rsidR="003148F4" w:rsidRDefault="006E196F" w:rsidP="003148F4">
      <w:pPr>
        <w:keepNext/>
        <w:snapToGrid w:val="0"/>
        <w:spacing w:line="250" w:lineRule="exact"/>
        <w:ind w:leftChars="-90" w:left="918" w:hanging="1134"/>
        <w:jc w:val="both"/>
        <w:rPr>
          <w:rFonts w:ascii="微軟正黑體" w:eastAsia="微軟正黑體" w:hAnsi="微軟正黑體"/>
          <w:sz w:val="18"/>
          <w:szCs w:val="18"/>
        </w:rPr>
      </w:pPr>
      <w:r w:rsidRPr="008A26CA">
        <w:rPr>
          <w:rFonts w:ascii="微軟正黑體" w:eastAsia="微軟正黑體" w:hAnsi="微軟正黑體" w:hint="eastAsia"/>
          <w:sz w:val="18"/>
          <w:szCs w:val="18"/>
        </w:rPr>
        <w:t>3.基本學歷分為高中以下、大專、碩士以上；工作年資分為無經驗、2年以下、2-5年、5年以上。</w:t>
      </w:r>
    </w:p>
    <w:p w14:paraId="7A487F4F" w14:textId="02FC97BB" w:rsidR="006E196F" w:rsidRPr="008A26CA" w:rsidRDefault="006E196F" w:rsidP="00E64849">
      <w:pPr>
        <w:keepNext/>
        <w:snapToGrid w:val="0"/>
        <w:spacing w:line="250" w:lineRule="exact"/>
        <w:ind w:leftChars="-90" w:left="-69" w:hanging="147"/>
        <w:jc w:val="both"/>
        <w:rPr>
          <w:rFonts w:ascii="微軟正黑體" w:eastAsia="微軟正黑體" w:hAnsi="微軟正黑體"/>
          <w:sz w:val="18"/>
          <w:szCs w:val="18"/>
        </w:rPr>
      </w:pPr>
      <w:r w:rsidRPr="008A26CA">
        <w:rPr>
          <w:rFonts w:ascii="微軟正黑體" w:eastAsia="微軟正黑體" w:hAnsi="微軟正黑體" w:hint="eastAsia"/>
          <w:sz w:val="18"/>
        </w:rPr>
        <w:t>4.職能</w:t>
      </w:r>
      <w:r w:rsidRPr="008A26CA">
        <w:rPr>
          <w:rFonts w:ascii="微軟正黑體" w:eastAsia="微軟正黑體" w:hAnsi="微軟正黑體" w:hint="eastAsia"/>
          <w:sz w:val="18"/>
          <w:szCs w:val="18"/>
        </w:rPr>
        <w:t>基準</w:t>
      </w:r>
      <w:r w:rsidRPr="008A26CA">
        <w:rPr>
          <w:rFonts w:ascii="微軟正黑體" w:eastAsia="微軟正黑體" w:hAnsi="微軟正黑體" w:hint="eastAsia"/>
          <w:sz w:val="18"/>
        </w:rPr>
        <w:t>級別依據勞動部勞動力發展署</w:t>
      </w:r>
      <w:proofErr w:type="spellStart"/>
      <w:r w:rsidRPr="008A26CA">
        <w:rPr>
          <w:rFonts w:ascii="微軟正黑體" w:eastAsia="微軟正黑體" w:hAnsi="微軟正黑體" w:hint="eastAsia"/>
          <w:sz w:val="18"/>
        </w:rPr>
        <w:t>iCAP</w:t>
      </w:r>
      <w:proofErr w:type="spellEnd"/>
      <w:r w:rsidRPr="008A26CA">
        <w:rPr>
          <w:rFonts w:ascii="微軟正黑體" w:eastAsia="微軟正黑體" w:hAnsi="微軟正黑體" w:hint="eastAsia"/>
          <w:sz w:val="18"/>
        </w:rPr>
        <w:t>平台，填寫已完成職能基準訂定之職類基準級別，</w:t>
      </w:r>
      <w:proofErr w:type="gramStart"/>
      <w:r w:rsidRPr="008A26CA">
        <w:rPr>
          <w:rFonts w:ascii="微軟正黑體" w:eastAsia="微軟正黑體" w:hAnsi="微軟正黑體" w:hint="eastAsia"/>
          <w:sz w:val="18"/>
        </w:rPr>
        <w:t>俾</w:t>
      </w:r>
      <w:proofErr w:type="gramEnd"/>
      <w:r w:rsidRPr="008A26CA">
        <w:rPr>
          <w:rFonts w:ascii="微軟正黑體" w:eastAsia="微軟正黑體" w:hAnsi="微軟正黑體" w:hint="eastAsia"/>
          <w:sz w:val="18"/>
        </w:rPr>
        <w:t>了解人才能力需求層級。「-」表示其職類尚未訂定職能基準或已訂定職能基準但尚未</w:t>
      </w:r>
      <w:proofErr w:type="gramStart"/>
      <w:r w:rsidRPr="008A26CA">
        <w:rPr>
          <w:rFonts w:ascii="微軟正黑體" w:eastAsia="微軟正黑體" w:hAnsi="微軟正黑體" w:hint="eastAsia"/>
          <w:sz w:val="18"/>
        </w:rPr>
        <w:t>研</w:t>
      </w:r>
      <w:proofErr w:type="gramEnd"/>
      <w:r w:rsidRPr="008A26CA">
        <w:rPr>
          <w:rFonts w:ascii="微軟正黑體" w:eastAsia="微軟正黑體" w:hAnsi="微軟正黑體" w:hint="eastAsia"/>
          <w:sz w:val="18"/>
        </w:rPr>
        <w:t>析其級別。</w:t>
      </w:r>
    </w:p>
    <w:p w14:paraId="55095F7E" w14:textId="4A48E572" w:rsidR="00602BF9" w:rsidRPr="00575853" w:rsidRDefault="006E196F" w:rsidP="006E196F">
      <w:pPr>
        <w:snapToGrid w:val="0"/>
        <w:spacing w:line="250" w:lineRule="exact"/>
        <w:ind w:leftChars="-225" w:left="1161" w:hanging="1701"/>
        <w:jc w:val="both"/>
        <w:rPr>
          <w:rFonts w:ascii="微軟正黑體" w:eastAsia="微軟正黑體" w:hAnsi="微軟正黑體"/>
          <w:sz w:val="18"/>
          <w:szCs w:val="18"/>
        </w:rPr>
        <w:sectPr w:rsidR="00602BF9" w:rsidRPr="00575853" w:rsidSect="00EE6833">
          <w:headerReference w:type="default" r:id="rId27"/>
          <w:headerReference w:type="first" r:id="rId28"/>
          <w:pgSz w:w="11906" w:h="16838" w:code="9"/>
          <w:pgMar w:top="1247" w:right="1134" w:bottom="1134" w:left="1134" w:header="454" w:footer="567" w:gutter="454"/>
          <w:cols w:space="425"/>
          <w:docGrid w:type="lines" w:linePitch="360"/>
        </w:sectPr>
      </w:pPr>
      <w:r w:rsidRPr="008A26CA">
        <w:rPr>
          <w:rFonts w:ascii="微軟正黑體" w:eastAsia="微軟正黑體" w:hAnsi="微軟正黑體" w:hint="eastAsia"/>
          <w:sz w:val="18"/>
          <w:szCs w:val="18"/>
        </w:rPr>
        <w:t>資料</w:t>
      </w:r>
      <w:r w:rsidRPr="008A26CA">
        <w:rPr>
          <w:rFonts w:ascii="微軟正黑體" w:eastAsia="微軟正黑體" w:hAnsi="微軟正黑體" w:hint="eastAsia"/>
          <w:sz w:val="18"/>
        </w:rPr>
        <w:t>來源：經濟部工業</w:t>
      </w:r>
      <w:r w:rsidRPr="008A26CA">
        <w:rPr>
          <w:rFonts w:ascii="微軟正黑體" w:eastAsia="微軟正黑體" w:hAnsi="微軟正黑體" w:hint="eastAsia"/>
          <w:sz w:val="18"/>
          <w:szCs w:val="18"/>
        </w:rPr>
        <w:t>局（2021）。</w:t>
      </w:r>
    </w:p>
    <w:p w14:paraId="63A141AF" w14:textId="69678668" w:rsidR="002816A6" w:rsidRPr="00575853" w:rsidRDefault="00294507" w:rsidP="00961979">
      <w:pPr>
        <w:pStyle w:val="a0"/>
        <w:numPr>
          <w:ilvl w:val="0"/>
          <w:numId w:val="4"/>
        </w:numPr>
        <w:spacing w:before="108"/>
      </w:pPr>
      <w:bookmarkStart w:id="102" w:name="_Toc511048950"/>
      <w:bookmarkStart w:id="103" w:name="_Toc5219778"/>
      <w:bookmarkStart w:id="104" w:name="_Toc5220037"/>
      <w:bookmarkStart w:id="105" w:name="_Toc98751700"/>
      <w:r w:rsidRPr="00575853">
        <w:rPr>
          <w:rFonts w:hint="eastAsia"/>
        </w:rPr>
        <w:lastRenderedPageBreak/>
        <w:t>通訊</w:t>
      </w:r>
      <w:r w:rsidR="00E9250C">
        <w:rPr>
          <w:rFonts w:cs="Times New Roman" w:hint="eastAsia"/>
          <w:kern w:val="0"/>
          <w:sz w:val="26"/>
          <w:szCs w:val="26"/>
        </w:rPr>
        <w:t>（含5G）</w:t>
      </w:r>
      <w:r w:rsidR="00A558FA" w:rsidRPr="00575853">
        <w:rPr>
          <w:rFonts w:hint="eastAsia"/>
        </w:rPr>
        <w:t>產</w:t>
      </w:r>
      <w:r w:rsidR="002816A6" w:rsidRPr="00575853">
        <w:rPr>
          <w:rFonts w:hint="eastAsia"/>
        </w:rPr>
        <w:t>業</w:t>
      </w:r>
      <w:bookmarkEnd w:id="102"/>
      <w:bookmarkEnd w:id="103"/>
      <w:bookmarkEnd w:id="104"/>
      <w:bookmarkEnd w:id="105"/>
    </w:p>
    <w:p w14:paraId="59C24E62"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14C9CDE4" w14:textId="77777777" w:rsidR="006E196F" w:rsidRPr="005B4075" w:rsidRDefault="006E196F" w:rsidP="006E196F">
      <w:pPr>
        <w:pStyle w:val="affb"/>
        <w:spacing w:before="72"/>
        <w:ind w:left="520" w:hanging="520"/>
      </w:pPr>
      <w:r w:rsidRPr="005B4075">
        <w:rPr>
          <w:rFonts w:hint="eastAsia"/>
        </w:rPr>
        <w:t>一、產業調查範疇</w:t>
      </w:r>
    </w:p>
    <w:p w14:paraId="1CEC64DE" w14:textId="61AFA1C2" w:rsidR="006E196F" w:rsidRPr="005B4075" w:rsidRDefault="006E196F" w:rsidP="006E196F">
      <w:pPr>
        <w:pStyle w:val="af6"/>
        <w:spacing w:before="108" w:line="440" w:lineRule="exact"/>
        <w:ind w:firstLine="520"/>
      </w:pPr>
      <w:r w:rsidRPr="005B4075">
        <w:rPr>
          <w:rFonts w:hint="eastAsia"/>
        </w:rPr>
        <w:t>依行政院主計總處110年第11次修訂「行業統計分類」，通訊</w:t>
      </w:r>
      <w:r w:rsidR="00E9250C">
        <w:rPr>
          <w:rFonts w:hint="eastAsia"/>
        </w:rPr>
        <w:t>（含5G）</w:t>
      </w:r>
      <w:r w:rsidRPr="005B4075">
        <w:rPr>
          <w:rFonts w:hint="eastAsia"/>
        </w:rPr>
        <w:t>產</w:t>
      </w:r>
      <w:r w:rsidRPr="005B4075">
        <w:t>業</w:t>
      </w:r>
      <w:r w:rsidRPr="005B4075">
        <w:rPr>
          <w:rFonts w:hint="eastAsia"/>
        </w:rPr>
        <w:t>屬「電話及手機製造業」（2721</w:t>
      </w:r>
      <w:r w:rsidRPr="005B4075">
        <w:t>）</w:t>
      </w:r>
      <w:r w:rsidRPr="005B4075">
        <w:rPr>
          <w:rFonts w:hint="eastAsia"/>
        </w:rPr>
        <w:t>及「其他通訊傳播設備製造業」（2729</w:t>
      </w:r>
      <w:r w:rsidRPr="005B4075">
        <w:t>）</w:t>
      </w:r>
      <w:r>
        <w:rPr>
          <w:rFonts w:hint="eastAsia"/>
        </w:rPr>
        <w:t>。本</w:t>
      </w:r>
      <w:r w:rsidRPr="005B4075">
        <w:rPr>
          <w:rFonts w:hint="eastAsia"/>
        </w:rPr>
        <w:t>次調查範疇包括智慧手持裝置、行業用手持裝置、穿戴式裝置、5G及通訊相關設備等，分述如下。</w:t>
      </w:r>
    </w:p>
    <w:p w14:paraId="33E6659A" w14:textId="77777777" w:rsidR="006E196F" w:rsidRPr="00402DBA" w:rsidRDefault="006E196F" w:rsidP="00BF42DF">
      <w:pPr>
        <w:pStyle w:val="a6"/>
        <w:numPr>
          <w:ilvl w:val="0"/>
          <w:numId w:val="12"/>
        </w:numPr>
        <w:snapToGrid w:val="0"/>
        <w:spacing w:beforeLines="30" w:before="108" w:line="440" w:lineRule="exact"/>
        <w:ind w:leftChars="0"/>
        <w:rPr>
          <w:rFonts w:ascii="微軟正黑體" w:eastAsia="微軟正黑體" w:hAnsi="微軟正黑體"/>
          <w:sz w:val="26"/>
          <w:szCs w:val="26"/>
        </w:rPr>
      </w:pPr>
      <w:r w:rsidRPr="00402DBA">
        <w:rPr>
          <w:rFonts w:ascii="微軟正黑體" w:eastAsia="微軟正黑體" w:hAnsi="微軟正黑體" w:hint="eastAsia"/>
          <w:sz w:val="26"/>
          <w:szCs w:val="26"/>
        </w:rPr>
        <w:t>智慧手持裝置</w:t>
      </w:r>
      <w:r>
        <w:rPr>
          <w:rFonts w:ascii="微軟正黑體" w:eastAsia="微軟正黑體" w:hAnsi="微軟正黑體" w:hint="eastAsia"/>
          <w:sz w:val="26"/>
          <w:szCs w:val="26"/>
        </w:rPr>
        <w:t>：</w:t>
      </w:r>
      <w:r w:rsidRPr="00402DBA">
        <w:rPr>
          <w:rFonts w:ascii="微軟正黑體" w:eastAsia="微軟正黑體" w:hAnsi="微軟正黑體" w:hint="eastAsia"/>
          <w:sz w:val="26"/>
          <w:szCs w:val="26"/>
        </w:rPr>
        <w:t>主要為採用手持式作業系統（泛指採用Android或</w:t>
      </w:r>
      <w:proofErr w:type="spellStart"/>
      <w:r w:rsidRPr="00402DBA">
        <w:rPr>
          <w:rFonts w:ascii="微軟正黑體" w:eastAsia="微軟正黑體" w:hAnsi="微軟正黑體" w:hint="eastAsia"/>
          <w:sz w:val="26"/>
          <w:szCs w:val="26"/>
        </w:rPr>
        <w:t>iO</w:t>
      </w:r>
      <w:proofErr w:type="spellEnd"/>
      <w:r w:rsidRPr="00402DBA">
        <w:rPr>
          <w:rFonts w:ascii="微軟正黑體" w:eastAsia="微軟正黑體" w:hAnsi="微軟正黑體" w:hint="eastAsia"/>
          <w:sz w:val="26"/>
          <w:szCs w:val="26"/>
        </w:rPr>
        <w:t>作業系統）的智慧型手機與平板電腦。</w:t>
      </w:r>
    </w:p>
    <w:p w14:paraId="28D48D54" w14:textId="77777777" w:rsidR="006E196F" w:rsidRPr="00402DBA" w:rsidRDefault="006E196F" w:rsidP="00BF42DF">
      <w:pPr>
        <w:pStyle w:val="a6"/>
        <w:numPr>
          <w:ilvl w:val="0"/>
          <w:numId w:val="12"/>
        </w:numPr>
        <w:snapToGrid w:val="0"/>
        <w:spacing w:beforeLines="30" w:before="108" w:line="440" w:lineRule="exact"/>
        <w:ind w:leftChars="0"/>
        <w:rPr>
          <w:rFonts w:ascii="微軟正黑體" w:eastAsia="微軟正黑體" w:hAnsi="微軟正黑體"/>
          <w:sz w:val="26"/>
          <w:szCs w:val="26"/>
        </w:rPr>
      </w:pPr>
      <w:r w:rsidRPr="00402DBA">
        <w:rPr>
          <w:rFonts w:ascii="微軟正黑體" w:eastAsia="微軟正黑體" w:hAnsi="微軟正黑體" w:hint="eastAsia"/>
          <w:sz w:val="26"/>
          <w:szCs w:val="26"/>
        </w:rPr>
        <w:t>行業用手持裝置</w:t>
      </w:r>
      <w:r>
        <w:rPr>
          <w:rFonts w:ascii="微軟正黑體" w:eastAsia="微軟正黑體" w:hAnsi="微軟正黑體" w:hint="eastAsia"/>
          <w:sz w:val="26"/>
          <w:szCs w:val="26"/>
        </w:rPr>
        <w:t>：</w:t>
      </w:r>
      <w:r w:rsidRPr="00402DBA">
        <w:rPr>
          <w:rFonts w:ascii="微軟正黑體" w:eastAsia="微軟正黑體" w:hAnsi="微軟正黑體" w:hint="eastAsia"/>
          <w:sz w:val="26"/>
          <w:szCs w:val="26"/>
        </w:rPr>
        <w:t>滿足垂直領域解決方案新需求的手持裝置，如物流手持裝置、行動收銀機、車載裝置等。</w:t>
      </w:r>
    </w:p>
    <w:p w14:paraId="7D3E94D2" w14:textId="77777777" w:rsidR="006E196F" w:rsidRPr="00402DBA" w:rsidRDefault="006E196F" w:rsidP="00BF42DF">
      <w:pPr>
        <w:pStyle w:val="a6"/>
        <w:numPr>
          <w:ilvl w:val="0"/>
          <w:numId w:val="12"/>
        </w:numPr>
        <w:snapToGrid w:val="0"/>
        <w:spacing w:beforeLines="30" w:before="108" w:line="440" w:lineRule="exact"/>
        <w:ind w:leftChars="0"/>
        <w:rPr>
          <w:rFonts w:ascii="微軟正黑體" w:eastAsia="微軟正黑體" w:hAnsi="微軟正黑體"/>
          <w:sz w:val="26"/>
          <w:szCs w:val="26"/>
        </w:rPr>
      </w:pPr>
      <w:r w:rsidRPr="00402DBA">
        <w:rPr>
          <w:rFonts w:ascii="微軟正黑體" w:eastAsia="微軟正黑體" w:hAnsi="微軟正黑體" w:hint="eastAsia"/>
          <w:sz w:val="26"/>
          <w:szCs w:val="26"/>
        </w:rPr>
        <w:t>穿戴式裝置：受穿戴需求驅動，講求人性化設計並搭配適當之使用者介面，如智慧手錶、智慧眼鏡。</w:t>
      </w:r>
    </w:p>
    <w:p w14:paraId="64E03D2A" w14:textId="77777777" w:rsidR="006E196F" w:rsidRPr="00402DBA" w:rsidRDefault="006E196F" w:rsidP="00BF42DF">
      <w:pPr>
        <w:pStyle w:val="a6"/>
        <w:numPr>
          <w:ilvl w:val="0"/>
          <w:numId w:val="12"/>
        </w:numPr>
        <w:snapToGrid w:val="0"/>
        <w:spacing w:beforeLines="30" w:before="108" w:line="440" w:lineRule="exact"/>
        <w:ind w:leftChars="0"/>
        <w:rPr>
          <w:rFonts w:ascii="微軟正黑體" w:eastAsia="微軟正黑體" w:hAnsi="微軟正黑體"/>
          <w:sz w:val="26"/>
          <w:szCs w:val="26"/>
        </w:rPr>
      </w:pPr>
      <w:r w:rsidRPr="00402DBA">
        <w:rPr>
          <w:rFonts w:ascii="微軟正黑體" w:eastAsia="微軟正黑體" w:hAnsi="微軟正黑體" w:hint="eastAsia"/>
          <w:sz w:val="26"/>
          <w:szCs w:val="26"/>
        </w:rPr>
        <w:t>5G頻寬技術：第五代行動通訊在符合3GPP R15…等</w:t>
      </w:r>
      <w:r>
        <w:rPr>
          <w:rFonts w:ascii="微軟正黑體" w:eastAsia="微軟正黑體" w:hAnsi="微軟正黑體" w:hint="eastAsia"/>
          <w:sz w:val="26"/>
          <w:szCs w:val="26"/>
        </w:rPr>
        <w:t>標</w:t>
      </w:r>
      <w:r w:rsidRPr="00402DBA">
        <w:rPr>
          <w:rFonts w:ascii="微軟正黑體" w:eastAsia="微軟正黑體" w:hAnsi="微軟正黑體" w:hint="eastAsia"/>
          <w:sz w:val="26"/>
          <w:szCs w:val="26"/>
        </w:rPr>
        <w:t>準之各式設備逐步出爐及R16版本定案後，各式服務也逐步進入商業化運轉階段，而台灣相關硬體設備輸出,也將隨服務普及而逐步提升。</w:t>
      </w:r>
    </w:p>
    <w:p w14:paraId="09975E49" w14:textId="09593C12" w:rsidR="006E196F" w:rsidRPr="00236D31" w:rsidRDefault="006E196F" w:rsidP="00BF42DF">
      <w:pPr>
        <w:pStyle w:val="a6"/>
        <w:numPr>
          <w:ilvl w:val="0"/>
          <w:numId w:val="12"/>
        </w:numPr>
        <w:snapToGrid w:val="0"/>
        <w:spacing w:beforeLines="30" w:before="108" w:line="440" w:lineRule="exact"/>
        <w:ind w:leftChars="0"/>
      </w:pPr>
      <w:r w:rsidRPr="00402DBA">
        <w:rPr>
          <w:rFonts w:ascii="微軟正黑體" w:eastAsia="微軟正黑體" w:hAnsi="微軟正黑體" w:hint="eastAsia"/>
          <w:sz w:val="26"/>
          <w:szCs w:val="26"/>
        </w:rPr>
        <w:t>通訊相關：有別於前列四項外、與通訊相關之產品，如伺服器、接收器、</w:t>
      </w:r>
      <w:proofErr w:type="gramStart"/>
      <w:r w:rsidRPr="00402DBA">
        <w:rPr>
          <w:rFonts w:ascii="微軟正黑體" w:eastAsia="微軟正黑體" w:hAnsi="微軟正黑體" w:hint="eastAsia"/>
          <w:sz w:val="26"/>
          <w:szCs w:val="26"/>
        </w:rPr>
        <w:t>整合型接取</w:t>
      </w:r>
      <w:proofErr w:type="gramEnd"/>
      <w:r w:rsidRPr="00402DBA">
        <w:rPr>
          <w:rFonts w:ascii="微軟正黑體" w:eastAsia="微軟正黑體" w:hAnsi="微軟正黑體" w:hint="eastAsia"/>
          <w:sz w:val="26"/>
          <w:szCs w:val="26"/>
        </w:rPr>
        <w:t>裝置（IAD）</w:t>
      </w:r>
      <w:r>
        <w:rPr>
          <w:rFonts w:ascii="微軟正黑體" w:eastAsia="微軟正黑體" w:hAnsi="微軟正黑體" w:hint="eastAsia"/>
          <w:sz w:val="26"/>
          <w:szCs w:val="26"/>
        </w:rPr>
        <w:t>…</w:t>
      </w:r>
      <w:r w:rsidRPr="00402DBA">
        <w:rPr>
          <w:rFonts w:ascii="微軟正黑體" w:eastAsia="微軟正黑體" w:hAnsi="微軟正黑體" w:hint="eastAsia"/>
          <w:sz w:val="26"/>
          <w:szCs w:val="26"/>
        </w:rPr>
        <w:t>等通訊相關設備</w:t>
      </w:r>
      <w:r>
        <w:rPr>
          <w:rFonts w:ascii="微軟正黑體" w:eastAsia="微軟正黑體" w:hAnsi="微軟正黑體" w:hint="eastAsia"/>
          <w:sz w:val="26"/>
          <w:szCs w:val="26"/>
        </w:rPr>
        <w:t>。</w:t>
      </w:r>
    </w:p>
    <w:p w14:paraId="0F08CAD3" w14:textId="77777777" w:rsidR="006E196F" w:rsidRPr="005B4075" w:rsidRDefault="006E196F" w:rsidP="006E196F">
      <w:pPr>
        <w:pStyle w:val="affb"/>
        <w:spacing w:before="72"/>
        <w:ind w:left="520" w:hanging="520"/>
      </w:pPr>
      <w:r w:rsidRPr="005B4075">
        <w:rPr>
          <w:rFonts w:hint="eastAsia"/>
        </w:rPr>
        <w:t>二、產業發展趨勢</w:t>
      </w:r>
    </w:p>
    <w:p w14:paraId="5F59ABE2" w14:textId="4BB38CF7" w:rsidR="006E196F" w:rsidRPr="005B4075" w:rsidRDefault="006E196F" w:rsidP="006E196F">
      <w:pPr>
        <w:snapToGrid w:val="0"/>
        <w:spacing w:beforeLines="30" w:before="108" w:line="440" w:lineRule="exact"/>
        <w:ind w:firstLineChars="200" w:firstLine="520"/>
        <w:jc w:val="both"/>
        <w:rPr>
          <w:rFonts w:ascii="微軟正黑體" w:eastAsia="微軟正黑體" w:hAnsi="微軟正黑體"/>
          <w:sz w:val="26"/>
          <w:szCs w:val="26"/>
        </w:rPr>
      </w:pPr>
      <w:r>
        <w:rPr>
          <w:rFonts w:ascii="微軟正黑體" w:eastAsia="微軟正黑體" w:hAnsi="微軟正黑體" w:hint="eastAsia"/>
          <w:sz w:val="26"/>
          <w:szCs w:val="26"/>
        </w:rPr>
        <w:t>通訊</w:t>
      </w:r>
      <w:r w:rsidR="00E9250C">
        <w:rPr>
          <w:rFonts w:ascii="微軟正黑體" w:eastAsia="微軟正黑體" w:hAnsi="微軟正黑體" w:cs="Times New Roman" w:hint="eastAsia"/>
          <w:kern w:val="0"/>
          <w:sz w:val="26"/>
          <w:szCs w:val="26"/>
        </w:rPr>
        <w:t>（含5G）</w:t>
      </w:r>
      <w:r>
        <w:rPr>
          <w:rFonts w:ascii="微軟正黑體" w:eastAsia="微軟正黑體" w:hAnsi="微軟正黑體" w:hint="eastAsia"/>
          <w:sz w:val="26"/>
          <w:szCs w:val="26"/>
        </w:rPr>
        <w:t>產業未來發展趨勢包含3大方向：</w:t>
      </w:r>
      <w:r w:rsidRPr="005B4075">
        <w:rPr>
          <w:rFonts w:ascii="微軟正黑體" w:eastAsia="微軟正黑體" w:hAnsi="微軟正黑體" w:hint="eastAsia"/>
          <w:sz w:val="26"/>
          <w:szCs w:val="26"/>
        </w:rPr>
        <w:t>5G多種技術持續蓬勃發展</w:t>
      </w:r>
      <w:r>
        <w:rPr>
          <w:rFonts w:ascii="微軟正黑體" w:eastAsia="微軟正黑體" w:hAnsi="微軟正黑體" w:hint="eastAsia"/>
          <w:sz w:val="26"/>
          <w:szCs w:val="26"/>
        </w:rPr>
        <w:t>、</w:t>
      </w:r>
      <w:r w:rsidRPr="005B4075">
        <w:rPr>
          <w:rFonts w:ascii="微軟正黑體" w:eastAsia="微軟正黑體" w:hAnsi="微軟正黑體" w:hint="eastAsia"/>
          <w:sz w:val="26"/>
          <w:szCs w:val="26"/>
        </w:rPr>
        <w:t>非授權頻段技術瞄準5G訊號涵蓋缺口</w:t>
      </w:r>
      <w:r>
        <w:rPr>
          <w:rFonts w:ascii="微軟正黑體" w:eastAsia="微軟正黑體" w:hAnsi="微軟正黑體" w:hint="eastAsia"/>
          <w:sz w:val="26"/>
          <w:szCs w:val="26"/>
        </w:rPr>
        <w:t>、</w:t>
      </w:r>
      <w:r w:rsidRPr="005B4075">
        <w:rPr>
          <w:rFonts w:ascii="微軟正黑體" w:eastAsia="微軟正黑體" w:hAnsi="微軟正黑體" w:hint="eastAsia"/>
          <w:sz w:val="26"/>
          <w:szCs w:val="26"/>
        </w:rPr>
        <w:t>網路基礎建設更新持續帶動通訊設備需求</w:t>
      </w:r>
      <w:r>
        <w:rPr>
          <w:rFonts w:ascii="微軟正黑體" w:eastAsia="微軟正黑體" w:hAnsi="微軟正黑體" w:hint="eastAsia"/>
          <w:sz w:val="26"/>
          <w:szCs w:val="26"/>
        </w:rPr>
        <w:t>，相關分析詳述如下。</w:t>
      </w:r>
    </w:p>
    <w:p w14:paraId="0E23F5E4" w14:textId="77777777" w:rsidR="006E196F" w:rsidRPr="005B4075" w:rsidRDefault="006E196F" w:rsidP="00EC7095">
      <w:pPr>
        <w:pStyle w:val="a6"/>
        <w:numPr>
          <w:ilvl w:val="0"/>
          <w:numId w:val="117"/>
        </w:numPr>
        <w:snapToGrid w:val="0"/>
        <w:spacing w:beforeLines="30" w:before="108" w:line="440" w:lineRule="exact"/>
        <w:ind w:leftChars="0" w:left="482" w:hanging="482"/>
        <w:jc w:val="both"/>
        <w:rPr>
          <w:rFonts w:ascii="微軟正黑體" w:eastAsia="微軟正黑體" w:hAnsi="微軟正黑體"/>
          <w:sz w:val="26"/>
          <w:szCs w:val="26"/>
        </w:rPr>
      </w:pPr>
      <w:r w:rsidRPr="005B4075">
        <w:rPr>
          <w:rFonts w:ascii="微軟正黑體" w:eastAsia="微軟正黑體" w:hAnsi="微軟正黑體" w:hint="eastAsia"/>
          <w:sz w:val="26"/>
          <w:szCs w:val="26"/>
        </w:rPr>
        <w:t>5G持續蓬勃發展</w:t>
      </w:r>
    </w:p>
    <w:p w14:paraId="149CD7D0" w14:textId="77777777" w:rsidR="006E196F" w:rsidRPr="005B4075" w:rsidRDefault="006E196F" w:rsidP="006E196F">
      <w:pPr>
        <w:pStyle w:val="a6"/>
        <w:snapToGrid w:val="0"/>
        <w:spacing w:line="440" w:lineRule="exact"/>
        <w:ind w:leftChars="0" w:left="482" w:firstLineChars="200" w:firstLine="520"/>
        <w:jc w:val="both"/>
        <w:rPr>
          <w:rFonts w:ascii="微軟正黑體" w:eastAsia="微軟正黑體" w:hAnsi="微軟正黑體"/>
          <w:sz w:val="26"/>
          <w:szCs w:val="26"/>
        </w:rPr>
      </w:pPr>
      <w:r w:rsidRPr="005B4075">
        <w:rPr>
          <w:rFonts w:ascii="微軟正黑體" w:eastAsia="微軟正黑體" w:hAnsi="微軟正黑體" w:hint="eastAsia"/>
          <w:sz w:val="26"/>
          <w:szCs w:val="26"/>
        </w:rPr>
        <w:t>業者期望建構以應用需求為導向的新商業模式，通訊架構也不再採用過去點對點的方式進行；透過虛擬化及網路切片技術，可達到「</w:t>
      </w:r>
      <w:proofErr w:type="gramStart"/>
      <w:r w:rsidRPr="005B4075">
        <w:rPr>
          <w:rFonts w:ascii="微軟正黑體" w:eastAsia="微軟正黑體" w:hAnsi="微軟正黑體" w:hint="eastAsia"/>
          <w:sz w:val="26"/>
          <w:szCs w:val="26"/>
        </w:rPr>
        <w:t>一</w:t>
      </w:r>
      <w:proofErr w:type="gramEnd"/>
      <w:r w:rsidRPr="005B4075">
        <w:rPr>
          <w:rFonts w:ascii="微軟正黑體" w:eastAsia="微軟正黑體" w:hAnsi="微軟正黑體" w:hint="eastAsia"/>
          <w:sz w:val="26"/>
          <w:szCs w:val="26"/>
        </w:rPr>
        <w:t>網多用」。</w:t>
      </w:r>
    </w:p>
    <w:p w14:paraId="601011F0" w14:textId="77777777" w:rsidR="006E196F" w:rsidRPr="005B4075" w:rsidRDefault="006E196F" w:rsidP="00EC7095">
      <w:pPr>
        <w:pStyle w:val="a6"/>
        <w:numPr>
          <w:ilvl w:val="0"/>
          <w:numId w:val="117"/>
        </w:numPr>
        <w:snapToGrid w:val="0"/>
        <w:spacing w:beforeLines="30" w:before="108" w:line="440" w:lineRule="exact"/>
        <w:ind w:leftChars="0" w:left="482" w:hanging="482"/>
        <w:jc w:val="both"/>
        <w:rPr>
          <w:rFonts w:ascii="微軟正黑體" w:eastAsia="微軟正黑體" w:hAnsi="微軟正黑體"/>
          <w:sz w:val="26"/>
          <w:szCs w:val="26"/>
        </w:rPr>
      </w:pPr>
      <w:r w:rsidRPr="005B4075">
        <w:rPr>
          <w:rFonts w:ascii="微軟正黑體" w:eastAsia="微軟正黑體" w:hAnsi="微軟正黑體" w:hint="eastAsia"/>
          <w:sz w:val="26"/>
          <w:szCs w:val="26"/>
        </w:rPr>
        <w:t>無線區域網路技術輔助5G運用</w:t>
      </w:r>
    </w:p>
    <w:p w14:paraId="638D1A0C" w14:textId="77777777" w:rsidR="006E196F" w:rsidRPr="005B4075" w:rsidRDefault="006E196F" w:rsidP="006E196F">
      <w:pPr>
        <w:pStyle w:val="a6"/>
        <w:snapToGrid w:val="0"/>
        <w:spacing w:line="440" w:lineRule="exact"/>
        <w:ind w:leftChars="0" w:left="482" w:firstLineChars="200" w:firstLine="520"/>
        <w:jc w:val="both"/>
        <w:rPr>
          <w:rFonts w:ascii="微軟正黑體" w:eastAsia="微軟正黑體" w:hAnsi="微軟正黑體"/>
          <w:sz w:val="26"/>
          <w:szCs w:val="26"/>
        </w:rPr>
      </w:pPr>
      <w:r w:rsidRPr="005B4075">
        <w:rPr>
          <w:rFonts w:ascii="微軟正黑體" w:eastAsia="微軟正黑體" w:hAnsi="微軟正黑體" w:hint="eastAsia"/>
          <w:sz w:val="26"/>
          <w:szCs w:val="26"/>
        </w:rPr>
        <w:t>Wi-Fi 6技術標準提升</w:t>
      </w:r>
      <w:r>
        <w:rPr>
          <w:rFonts w:ascii="微軟正黑體" w:eastAsia="微軟正黑體" w:hAnsi="微軟正黑體" w:hint="eastAsia"/>
          <w:sz w:val="26"/>
          <w:szCs w:val="26"/>
        </w:rPr>
        <w:t>，</w:t>
      </w:r>
      <w:r w:rsidRPr="005B4075">
        <w:rPr>
          <w:rFonts w:ascii="微軟正黑體" w:eastAsia="微軟正黑體" w:hAnsi="微軟正黑體" w:hint="eastAsia"/>
          <w:sz w:val="26"/>
          <w:szCs w:val="26"/>
        </w:rPr>
        <w:t>路由器可以同時連接並管理的裝置數量，並且明顯降低訊號衝突的等待及延遲時間，可望成為企業導入5G網路下的輔助網</w:t>
      </w:r>
      <w:r w:rsidRPr="005B4075">
        <w:rPr>
          <w:rFonts w:ascii="微軟正黑體" w:eastAsia="微軟正黑體" w:hAnsi="微軟正黑體" w:hint="eastAsia"/>
          <w:sz w:val="26"/>
          <w:szCs w:val="26"/>
        </w:rPr>
        <w:lastRenderedPageBreak/>
        <w:t>路；未來Wi-Fi 6與 5G技術混合組網模式的重要性與比重亦將逐步提升。</w:t>
      </w:r>
    </w:p>
    <w:p w14:paraId="372D33D9" w14:textId="77777777" w:rsidR="006E196F" w:rsidRPr="005B4075" w:rsidRDefault="006E196F" w:rsidP="00EC7095">
      <w:pPr>
        <w:pStyle w:val="a6"/>
        <w:numPr>
          <w:ilvl w:val="0"/>
          <w:numId w:val="117"/>
        </w:numPr>
        <w:snapToGrid w:val="0"/>
        <w:spacing w:beforeLines="30" w:before="108" w:line="440" w:lineRule="exact"/>
        <w:ind w:leftChars="0" w:left="482" w:hanging="482"/>
        <w:jc w:val="both"/>
        <w:rPr>
          <w:rFonts w:ascii="微軟正黑體" w:eastAsia="微軟正黑體" w:hAnsi="微軟正黑體"/>
          <w:sz w:val="26"/>
          <w:szCs w:val="26"/>
        </w:rPr>
      </w:pPr>
      <w:r w:rsidRPr="005B4075">
        <w:rPr>
          <w:rFonts w:ascii="微軟正黑體" w:eastAsia="微軟正黑體" w:hAnsi="微軟正黑體" w:hint="eastAsia"/>
          <w:sz w:val="26"/>
          <w:szCs w:val="26"/>
        </w:rPr>
        <w:t>網路基礎建設更新帶動通訊設備需求</w:t>
      </w:r>
    </w:p>
    <w:p w14:paraId="5C2ADE7A" w14:textId="77777777" w:rsidR="006E196F" w:rsidRPr="005B4075" w:rsidRDefault="006E196F" w:rsidP="006E196F">
      <w:pPr>
        <w:pStyle w:val="a6"/>
        <w:snapToGrid w:val="0"/>
        <w:spacing w:line="440" w:lineRule="exact"/>
        <w:ind w:leftChars="0" w:left="482" w:firstLineChars="200" w:firstLine="520"/>
        <w:jc w:val="both"/>
        <w:rPr>
          <w:rFonts w:ascii="微軟正黑體" w:eastAsia="微軟正黑體" w:hAnsi="微軟正黑體"/>
          <w:sz w:val="26"/>
          <w:szCs w:val="26"/>
        </w:rPr>
      </w:pPr>
      <w:r w:rsidRPr="005B4075">
        <w:rPr>
          <w:rFonts w:ascii="微軟正黑體" w:eastAsia="微軟正黑體" w:hAnsi="微軟正黑體" w:hint="eastAsia"/>
          <w:sz w:val="26"/>
          <w:szCs w:val="26"/>
        </w:rPr>
        <w:t>基礎建設支出，為各國政府振興後</w:t>
      </w:r>
      <w:proofErr w:type="gramStart"/>
      <w:r w:rsidRPr="005B4075">
        <w:rPr>
          <w:rFonts w:ascii="微軟正黑體" w:eastAsia="微軟正黑體" w:hAnsi="微軟正黑體" w:hint="eastAsia"/>
          <w:sz w:val="26"/>
          <w:szCs w:val="26"/>
        </w:rPr>
        <w:t>疫</w:t>
      </w:r>
      <w:proofErr w:type="gramEnd"/>
      <w:r w:rsidRPr="005B4075">
        <w:rPr>
          <w:rFonts w:ascii="微軟正黑體" w:eastAsia="微軟正黑體" w:hAnsi="微軟正黑體" w:hint="eastAsia"/>
          <w:sz w:val="26"/>
          <w:szCs w:val="26"/>
        </w:rPr>
        <w:t>情時代總體經濟的</w:t>
      </w:r>
      <w:proofErr w:type="gramStart"/>
      <w:r w:rsidRPr="005B4075">
        <w:rPr>
          <w:rFonts w:ascii="微軟正黑體" w:eastAsia="微軟正黑體" w:hAnsi="微軟正黑體" w:hint="eastAsia"/>
          <w:sz w:val="26"/>
          <w:szCs w:val="26"/>
        </w:rPr>
        <w:t>措</w:t>
      </w:r>
      <w:proofErr w:type="gramEnd"/>
      <w:r w:rsidRPr="005B4075">
        <w:rPr>
          <w:rFonts w:ascii="微軟正黑體" w:eastAsia="微軟正黑體" w:hAnsi="微軟正黑體" w:hint="eastAsia"/>
          <w:sz w:val="26"/>
          <w:szCs w:val="26"/>
        </w:rPr>
        <w:t>施之一。包括美國、歐盟等，均陸續推出針對國內或跨國的基礎建設相關方案，而通訊相關建設也持續帶動產業相關需求。</w:t>
      </w:r>
    </w:p>
    <w:p w14:paraId="73A5D592" w14:textId="77777777" w:rsidR="006E196F" w:rsidRPr="005B4075" w:rsidRDefault="006E196F" w:rsidP="006E196F">
      <w:pPr>
        <w:pStyle w:val="affb"/>
        <w:spacing w:before="72"/>
        <w:ind w:left="520" w:hanging="520"/>
      </w:pPr>
      <w:r w:rsidRPr="005B4075">
        <w:rPr>
          <w:rFonts w:hint="eastAsia"/>
        </w:rPr>
        <w:t>三、人才量化供需推估</w:t>
      </w:r>
    </w:p>
    <w:p w14:paraId="3BFF276B" w14:textId="1F454BB1" w:rsidR="006E196F" w:rsidRPr="005B4075" w:rsidRDefault="006E196F" w:rsidP="006E196F">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5B4075">
        <w:rPr>
          <w:rFonts w:ascii="微軟正黑體" w:eastAsia="微軟正黑體" w:hAnsi="微軟正黑體" w:cs="Times New Roman" w:hint="eastAsia"/>
          <w:kern w:val="0"/>
          <w:sz w:val="26"/>
          <w:szCs w:val="26"/>
        </w:rPr>
        <w:t>以下提供111-113年通訊</w:t>
      </w:r>
      <w:r w:rsidR="00E9250C">
        <w:rPr>
          <w:rFonts w:ascii="微軟正黑體" w:eastAsia="微軟正黑體" w:hAnsi="微軟正黑體" w:cs="Times New Roman" w:hint="eastAsia"/>
          <w:kern w:val="0"/>
          <w:sz w:val="26"/>
          <w:szCs w:val="26"/>
        </w:rPr>
        <w:t>（含5G）</w:t>
      </w:r>
      <w:r w:rsidRPr="005B4075">
        <w:rPr>
          <w:rFonts w:ascii="微軟正黑體" w:eastAsia="微軟正黑體" w:hAnsi="微軟正黑體" w:cs="Times New Roman" w:hint="eastAsia"/>
          <w:kern w:val="0"/>
          <w:sz w:val="26"/>
          <w:szCs w:val="26"/>
        </w:rPr>
        <w:t>產業專業人才新增需求、新增需求占總就業人數比推估結果，惟本結果僅提供未來勞動市場供需之可能趨勢，並非決定性數據，</w:t>
      </w:r>
      <w:proofErr w:type="gramStart"/>
      <w:r w:rsidRPr="005B4075">
        <w:rPr>
          <w:rFonts w:ascii="微軟正黑體" w:eastAsia="微軟正黑體" w:hAnsi="微軟正黑體" w:cs="Times New Roman" w:hint="eastAsia"/>
          <w:kern w:val="0"/>
          <w:sz w:val="26"/>
          <w:szCs w:val="26"/>
        </w:rPr>
        <w:t>爰</w:t>
      </w:r>
      <w:proofErr w:type="gramEnd"/>
      <w:r w:rsidRPr="005B4075">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46980492" w14:textId="77777777" w:rsidR="006E196F" w:rsidRPr="005B4075" w:rsidRDefault="006E196F" w:rsidP="00A12870">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5B4075">
        <w:rPr>
          <w:rFonts w:ascii="微軟正黑體" w:eastAsia="微軟正黑體" w:hAnsi="微軟正黑體" w:hint="eastAsia"/>
          <w:sz w:val="26"/>
          <w:szCs w:val="26"/>
        </w:rPr>
        <w:t>5G技術發展已於2021年開始商轉，預估</w:t>
      </w:r>
      <w:proofErr w:type="gramStart"/>
      <w:r w:rsidRPr="005B4075">
        <w:rPr>
          <w:rFonts w:ascii="微軟正黑體" w:eastAsia="微軟正黑體" w:hAnsi="微軟正黑體" w:hint="eastAsia"/>
          <w:sz w:val="26"/>
          <w:szCs w:val="26"/>
        </w:rPr>
        <w:t>未來物聯網</w:t>
      </w:r>
      <w:proofErr w:type="gramEnd"/>
      <w:r w:rsidRPr="005B4075">
        <w:rPr>
          <w:rFonts w:ascii="微軟正黑體" w:eastAsia="微軟正黑體" w:hAnsi="微軟正黑體" w:hint="eastAsia"/>
          <w:sz w:val="26"/>
          <w:szCs w:val="26"/>
        </w:rPr>
        <w:t>、5G產品及應用服務持續增加，相關技術與智慧運用等將同步帶動通訊</w:t>
      </w:r>
      <w:r w:rsidRPr="005B4075">
        <w:rPr>
          <w:rFonts w:ascii="微軟正黑體" w:eastAsia="微軟正黑體" w:hAnsi="微軟正黑體" w:cs="Times New Roman" w:hint="eastAsia"/>
          <w:kern w:val="0"/>
          <w:sz w:val="26"/>
          <w:szCs w:val="26"/>
        </w:rPr>
        <w:t>產</w:t>
      </w:r>
      <w:r w:rsidRPr="005B4075">
        <w:rPr>
          <w:rFonts w:ascii="微軟正黑體" w:eastAsia="微軟正黑體" w:hAnsi="微軟正黑體" w:hint="eastAsia"/>
          <w:sz w:val="26"/>
          <w:szCs w:val="26"/>
        </w:rPr>
        <w:t>業專業人才新增需求數量成長，依推估結果，通訊</w:t>
      </w:r>
      <w:r w:rsidRPr="005B4075">
        <w:rPr>
          <w:rFonts w:ascii="微軟正黑體" w:eastAsia="微軟正黑體" w:hAnsi="微軟正黑體" w:cs="Times New Roman" w:hint="eastAsia"/>
          <w:kern w:val="0"/>
          <w:sz w:val="26"/>
          <w:szCs w:val="26"/>
        </w:rPr>
        <w:t>產</w:t>
      </w:r>
      <w:r w:rsidRPr="005B4075">
        <w:rPr>
          <w:rFonts w:ascii="微軟正黑體" w:eastAsia="微軟正黑體" w:hAnsi="微軟正黑體" w:hint="eastAsia"/>
          <w:sz w:val="26"/>
          <w:szCs w:val="26"/>
        </w:rPr>
        <w:t>業專業人才每年平均新增需求為4,923~6,017人、每年平均新增需求占總就業人數比例為4.</w:t>
      </w:r>
      <w:r>
        <w:rPr>
          <w:rFonts w:ascii="微軟正黑體" w:eastAsia="微軟正黑體" w:hAnsi="微軟正黑體" w:hint="eastAsia"/>
          <w:sz w:val="26"/>
          <w:szCs w:val="26"/>
        </w:rPr>
        <w:t>6</w:t>
      </w:r>
      <w:r w:rsidRPr="005B4075">
        <w:rPr>
          <w:rFonts w:ascii="微軟正黑體" w:eastAsia="微軟正黑體" w:hAnsi="微軟正黑體" w:hint="eastAsia"/>
          <w:sz w:val="26"/>
          <w:szCs w:val="26"/>
        </w:rPr>
        <w:t>~5.</w:t>
      </w:r>
      <w:r>
        <w:rPr>
          <w:rFonts w:ascii="微軟正黑體" w:eastAsia="微軟正黑體" w:hAnsi="微軟正黑體" w:hint="eastAsia"/>
          <w:sz w:val="26"/>
          <w:szCs w:val="26"/>
        </w:rPr>
        <w:t>6</w:t>
      </w:r>
      <w:r w:rsidRPr="005B4075">
        <w:rPr>
          <w:rFonts w:ascii="微軟正黑體" w:eastAsia="微軟正黑體" w:hAnsi="微軟正黑體" w:hint="eastAsia"/>
          <w:sz w:val="26"/>
          <w:szCs w:val="26"/>
        </w:rPr>
        <w:t>%。</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6E196F" w:rsidRPr="005B4075" w14:paraId="1B7AAC2E" w14:textId="77777777" w:rsidTr="00CC0573">
        <w:trPr>
          <w:trHeight w:val="183"/>
        </w:trPr>
        <w:tc>
          <w:tcPr>
            <w:tcW w:w="952" w:type="dxa"/>
            <w:vMerge w:val="restart"/>
            <w:shd w:val="clear" w:color="auto" w:fill="DAEEF3"/>
            <w:tcMar>
              <w:left w:w="0" w:type="dxa"/>
              <w:right w:w="0" w:type="dxa"/>
            </w:tcMar>
            <w:vAlign w:val="center"/>
          </w:tcPr>
          <w:p w14:paraId="50F42091"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景氣</w:t>
            </w:r>
          </w:p>
          <w:p w14:paraId="4092381D"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447F776B"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69151744"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692A6BE9"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113年</w:t>
            </w:r>
          </w:p>
        </w:tc>
      </w:tr>
      <w:tr w:rsidR="006E196F" w:rsidRPr="005B4075" w14:paraId="10BCC114" w14:textId="77777777" w:rsidTr="00CC0573">
        <w:tc>
          <w:tcPr>
            <w:tcW w:w="952" w:type="dxa"/>
            <w:vMerge/>
            <w:shd w:val="clear" w:color="auto" w:fill="DAEEF3"/>
            <w:tcMar>
              <w:left w:w="0" w:type="dxa"/>
              <w:right w:w="0" w:type="dxa"/>
            </w:tcMar>
            <w:vAlign w:val="center"/>
          </w:tcPr>
          <w:p w14:paraId="4C2C0EB7" w14:textId="77777777" w:rsidR="006E196F" w:rsidRPr="005B4075" w:rsidRDefault="006E196F"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513D708D"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3D13A48B"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新增供給</w:t>
            </w:r>
          </w:p>
          <w:p w14:paraId="359C41BD"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(人)</w:t>
            </w:r>
          </w:p>
        </w:tc>
        <w:tc>
          <w:tcPr>
            <w:tcW w:w="1731" w:type="dxa"/>
            <w:gridSpan w:val="2"/>
            <w:shd w:val="clear" w:color="auto" w:fill="DAEEF3"/>
            <w:tcMar>
              <w:left w:w="0" w:type="dxa"/>
              <w:right w:w="0" w:type="dxa"/>
            </w:tcMar>
            <w:vAlign w:val="center"/>
          </w:tcPr>
          <w:p w14:paraId="4692AFF3"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0474D147"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新增供給</w:t>
            </w:r>
          </w:p>
          <w:p w14:paraId="108D35A9"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(人)</w:t>
            </w:r>
          </w:p>
        </w:tc>
        <w:tc>
          <w:tcPr>
            <w:tcW w:w="1715" w:type="dxa"/>
            <w:gridSpan w:val="2"/>
            <w:shd w:val="clear" w:color="auto" w:fill="DAEEF3"/>
            <w:tcMar>
              <w:left w:w="0" w:type="dxa"/>
              <w:right w:w="0" w:type="dxa"/>
            </w:tcMar>
            <w:vAlign w:val="center"/>
          </w:tcPr>
          <w:p w14:paraId="145055F6"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68FE6F5E"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新增供給</w:t>
            </w:r>
          </w:p>
          <w:p w14:paraId="0403616A"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(人)</w:t>
            </w:r>
          </w:p>
        </w:tc>
      </w:tr>
      <w:tr w:rsidR="006E196F" w:rsidRPr="005B4075" w14:paraId="099B9AF3" w14:textId="77777777" w:rsidTr="00CC0573">
        <w:trPr>
          <w:trHeight w:val="265"/>
        </w:trPr>
        <w:tc>
          <w:tcPr>
            <w:tcW w:w="952" w:type="dxa"/>
            <w:vMerge/>
            <w:shd w:val="clear" w:color="auto" w:fill="DAEEF3"/>
            <w:tcMar>
              <w:left w:w="0" w:type="dxa"/>
              <w:right w:w="0" w:type="dxa"/>
            </w:tcMar>
            <w:vAlign w:val="center"/>
          </w:tcPr>
          <w:p w14:paraId="3447DE21" w14:textId="77777777" w:rsidR="006E196F" w:rsidRPr="005B4075"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42164DD"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人數(人)</w:t>
            </w:r>
          </w:p>
        </w:tc>
        <w:tc>
          <w:tcPr>
            <w:tcW w:w="844" w:type="dxa"/>
            <w:shd w:val="clear" w:color="auto" w:fill="DAEEF3"/>
            <w:tcMar>
              <w:left w:w="0" w:type="dxa"/>
              <w:right w:w="0" w:type="dxa"/>
            </w:tcMar>
            <w:vAlign w:val="center"/>
          </w:tcPr>
          <w:p w14:paraId="50275A0F"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10B6E13F" w14:textId="77777777" w:rsidR="006E196F" w:rsidRPr="005B4075"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2EBE1A9"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人數(人)</w:t>
            </w:r>
          </w:p>
        </w:tc>
        <w:tc>
          <w:tcPr>
            <w:tcW w:w="828" w:type="dxa"/>
            <w:shd w:val="clear" w:color="auto" w:fill="DAEEF3"/>
            <w:tcMar>
              <w:left w:w="0" w:type="dxa"/>
              <w:right w:w="0" w:type="dxa"/>
            </w:tcMar>
            <w:vAlign w:val="center"/>
          </w:tcPr>
          <w:p w14:paraId="3E3CFDF1"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44E6CF75" w14:textId="77777777" w:rsidR="006E196F" w:rsidRPr="005B4075"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5B18B3A"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人數(人)</w:t>
            </w:r>
          </w:p>
        </w:tc>
        <w:tc>
          <w:tcPr>
            <w:tcW w:w="812" w:type="dxa"/>
            <w:shd w:val="clear" w:color="auto" w:fill="DAEEF3"/>
            <w:tcMar>
              <w:left w:w="0" w:type="dxa"/>
              <w:right w:w="0" w:type="dxa"/>
            </w:tcMar>
            <w:vAlign w:val="center"/>
          </w:tcPr>
          <w:p w14:paraId="67371419"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470AEFBA" w14:textId="77777777" w:rsidR="006E196F" w:rsidRPr="005B4075" w:rsidRDefault="006E196F" w:rsidP="00CC0573">
            <w:pPr>
              <w:snapToGrid w:val="0"/>
              <w:spacing w:line="270" w:lineRule="exact"/>
              <w:jc w:val="center"/>
              <w:rPr>
                <w:rFonts w:ascii="微軟正黑體" w:eastAsia="微軟正黑體" w:hAnsi="微軟正黑體"/>
                <w:b/>
                <w:sz w:val="20"/>
                <w:szCs w:val="20"/>
              </w:rPr>
            </w:pPr>
          </w:p>
        </w:tc>
      </w:tr>
      <w:tr w:rsidR="006E196F" w:rsidRPr="005B4075" w14:paraId="13265073" w14:textId="77777777" w:rsidTr="00CC0573">
        <w:trPr>
          <w:trHeight w:val="244"/>
        </w:trPr>
        <w:tc>
          <w:tcPr>
            <w:tcW w:w="952" w:type="dxa"/>
            <w:tcMar>
              <w:left w:w="0" w:type="dxa"/>
              <w:right w:w="0" w:type="dxa"/>
            </w:tcMar>
            <w:vAlign w:val="center"/>
          </w:tcPr>
          <w:p w14:paraId="319410BA"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樂觀</w:t>
            </w:r>
          </w:p>
        </w:tc>
        <w:tc>
          <w:tcPr>
            <w:tcW w:w="903" w:type="dxa"/>
            <w:tcMar>
              <w:left w:w="0" w:type="dxa"/>
              <w:right w:w="0" w:type="dxa"/>
            </w:tcMar>
            <w:vAlign w:val="center"/>
          </w:tcPr>
          <w:p w14:paraId="18528F1B"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5,450</w:t>
            </w:r>
          </w:p>
        </w:tc>
        <w:tc>
          <w:tcPr>
            <w:tcW w:w="844" w:type="dxa"/>
            <w:tcMar>
              <w:left w:w="0" w:type="dxa"/>
              <w:right w:w="0" w:type="dxa"/>
            </w:tcMar>
            <w:vAlign w:val="center"/>
          </w:tcPr>
          <w:p w14:paraId="3248C8FD"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w:t>
            </w:r>
          </w:p>
        </w:tc>
        <w:tc>
          <w:tcPr>
            <w:tcW w:w="962" w:type="dxa"/>
            <w:vMerge w:val="restart"/>
            <w:tcMar>
              <w:left w:w="0" w:type="dxa"/>
              <w:right w:w="0" w:type="dxa"/>
            </w:tcMar>
            <w:vAlign w:val="center"/>
          </w:tcPr>
          <w:p w14:paraId="2D536502"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w:t>
            </w:r>
          </w:p>
        </w:tc>
        <w:tc>
          <w:tcPr>
            <w:tcW w:w="903" w:type="dxa"/>
            <w:tcMar>
              <w:left w:w="0" w:type="dxa"/>
              <w:right w:w="0" w:type="dxa"/>
            </w:tcMar>
            <w:vAlign w:val="center"/>
          </w:tcPr>
          <w:p w14:paraId="7356C20F"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6,000</w:t>
            </w:r>
          </w:p>
        </w:tc>
        <w:tc>
          <w:tcPr>
            <w:tcW w:w="828" w:type="dxa"/>
            <w:tcMar>
              <w:left w:w="0" w:type="dxa"/>
              <w:right w:w="0" w:type="dxa"/>
            </w:tcMar>
            <w:vAlign w:val="center"/>
          </w:tcPr>
          <w:p w14:paraId="625FAC76"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5.</w:t>
            </w:r>
            <w:r>
              <w:rPr>
                <w:rFonts w:ascii="微軟正黑體" w:eastAsia="微軟正黑體" w:hAnsi="微軟正黑體" w:hint="eastAsia"/>
                <w:sz w:val="20"/>
                <w:szCs w:val="20"/>
              </w:rPr>
              <w:t>6</w:t>
            </w:r>
          </w:p>
        </w:tc>
        <w:tc>
          <w:tcPr>
            <w:tcW w:w="978" w:type="dxa"/>
            <w:vMerge w:val="restart"/>
            <w:tcMar>
              <w:left w:w="0" w:type="dxa"/>
              <w:right w:w="0" w:type="dxa"/>
            </w:tcMar>
            <w:vAlign w:val="center"/>
          </w:tcPr>
          <w:p w14:paraId="0B68242E"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w:t>
            </w:r>
          </w:p>
        </w:tc>
        <w:tc>
          <w:tcPr>
            <w:tcW w:w="903" w:type="dxa"/>
            <w:tcMar>
              <w:left w:w="0" w:type="dxa"/>
              <w:right w:w="0" w:type="dxa"/>
            </w:tcMar>
            <w:vAlign w:val="center"/>
          </w:tcPr>
          <w:p w14:paraId="3540AF1C"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6,600</w:t>
            </w:r>
          </w:p>
        </w:tc>
        <w:tc>
          <w:tcPr>
            <w:tcW w:w="812" w:type="dxa"/>
            <w:tcMar>
              <w:left w:w="0" w:type="dxa"/>
              <w:right w:w="0" w:type="dxa"/>
            </w:tcMar>
            <w:vAlign w:val="center"/>
          </w:tcPr>
          <w:p w14:paraId="0D8A9A12"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6.1</w:t>
            </w:r>
          </w:p>
        </w:tc>
        <w:tc>
          <w:tcPr>
            <w:tcW w:w="995" w:type="dxa"/>
            <w:vMerge w:val="restart"/>
            <w:tcMar>
              <w:left w:w="0" w:type="dxa"/>
              <w:right w:w="0" w:type="dxa"/>
            </w:tcMar>
            <w:vAlign w:val="center"/>
          </w:tcPr>
          <w:p w14:paraId="1945504D"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w:t>
            </w:r>
          </w:p>
        </w:tc>
      </w:tr>
      <w:tr w:rsidR="006E196F" w:rsidRPr="005B4075" w14:paraId="6586D267" w14:textId="77777777" w:rsidTr="00CC0573">
        <w:tc>
          <w:tcPr>
            <w:tcW w:w="952" w:type="dxa"/>
            <w:tcMar>
              <w:left w:w="0" w:type="dxa"/>
              <w:right w:w="0" w:type="dxa"/>
            </w:tcMar>
            <w:vAlign w:val="center"/>
          </w:tcPr>
          <w:p w14:paraId="3FE90147"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持平</w:t>
            </w:r>
          </w:p>
        </w:tc>
        <w:tc>
          <w:tcPr>
            <w:tcW w:w="903" w:type="dxa"/>
            <w:tcMar>
              <w:left w:w="0" w:type="dxa"/>
              <w:right w:w="0" w:type="dxa"/>
            </w:tcMar>
            <w:vAlign w:val="center"/>
          </w:tcPr>
          <w:p w14:paraId="68E2CECB"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4,960</w:t>
            </w:r>
          </w:p>
        </w:tc>
        <w:tc>
          <w:tcPr>
            <w:tcW w:w="844" w:type="dxa"/>
            <w:tcMar>
              <w:left w:w="0" w:type="dxa"/>
              <w:right w:w="0" w:type="dxa"/>
            </w:tcMar>
            <w:vAlign w:val="center"/>
          </w:tcPr>
          <w:p w14:paraId="60241EF5"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4.7</w:t>
            </w:r>
          </w:p>
        </w:tc>
        <w:tc>
          <w:tcPr>
            <w:tcW w:w="962" w:type="dxa"/>
            <w:vMerge/>
            <w:tcMar>
              <w:left w:w="0" w:type="dxa"/>
              <w:right w:w="0" w:type="dxa"/>
            </w:tcMar>
            <w:vAlign w:val="center"/>
          </w:tcPr>
          <w:p w14:paraId="64C47558" w14:textId="77777777" w:rsidR="006E196F" w:rsidRPr="005B4075"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FD690BA"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5,450</w:t>
            </w:r>
          </w:p>
        </w:tc>
        <w:tc>
          <w:tcPr>
            <w:tcW w:w="828" w:type="dxa"/>
            <w:tcMar>
              <w:left w:w="0" w:type="dxa"/>
              <w:right w:w="0" w:type="dxa"/>
            </w:tcMar>
            <w:vAlign w:val="center"/>
          </w:tcPr>
          <w:p w14:paraId="457B0EA8"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w:t>
            </w:r>
          </w:p>
        </w:tc>
        <w:tc>
          <w:tcPr>
            <w:tcW w:w="978" w:type="dxa"/>
            <w:vMerge/>
            <w:tcMar>
              <w:left w:w="0" w:type="dxa"/>
              <w:right w:w="0" w:type="dxa"/>
            </w:tcMar>
            <w:vAlign w:val="center"/>
          </w:tcPr>
          <w:p w14:paraId="1CEE09C4" w14:textId="77777777" w:rsidR="006E196F" w:rsidRPr="005B4075"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2F969A9"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6,000</w:t>
            </w:r>
          </w:p>
        </w:tc>
        <w:tc>
          <w:tcPr>
            <w:tcW w:w="812" w:type="dxa"/>
            <w:tcMar>
              <w:left w:w="0" w:type="dxa"/>
              <w:right w:w="0" w:type="dxa"/>
            </w:tcMar>
            <w:vAlign w:val="center"/>
          </w:tcPr>
          <w:p w14:paraId="655760D8"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5.6</w:t>
            </w:r>
          </w:p>
        </w:tc>
        <w:tc>
          <w:tcPr>
            <w:tcW w:w="995" w:type="dxa"/>
            <w:vMerge/>
            <w:tcMar>
              <w:left w:w="0" w:type="dxa"/>
              <w:right w:w="0" w:type="dxa"/>
            </w:tcMar>
          </w:tcPr>
          <w:p w14:paraId="642B2066" w14:textId="77777777" w:rsidR="006E196F" w:rsidRPr="005B4075" w:rsidRDefault="006E196F" w:rsidP="00CC0573">
            <w:pPr>
              <w:snapToGrid w:val="0"/>
              <w:spacing w:line="270" w:lineRule="exact"/>
              <w:jc w:val="both"/>
              <w:rPr>
                <w:rFonts w:ascii="微軟正黑體" w:eastAsia="微軟正黑體" w:hAnsi="微軟正黑體"/>
                <w:sz w:val="20"/>
                <w:szCs w:val="20"/>
              </w:rPr>
            </w:pPr>
          </w:p>
        </w:tc>
      </w:tr>
      <w:tr w:rsidR="006E196F" w:rsidRPr="005B4075" w14:paraId="1A504BD1" w14:textId="77777777" w:rsidTr="00CC0573">
        <w:tc>
          <w:tcPr>
            <w:tcW w:w="952" w:type="dxa"/>
            <w:tcMar>
              <w:left w:w="0" w:type="dxa"/>
              <w:right w:w="0" w:type="dxa"/>
            </w:tcMar>
            <w:vAlign w:val="center"/>
          </w:tcPr>
          <w:p w14:paraId="0042A219" w14:textId="77777777" w:rsidR="006E196F" w:rsidRPr="005B4075" w:rsidRDefault="006E196F" w:rsidP="00CC0573">
            <w:pPr>
              <w:snapToGrid w:val="0"/>
              <w:spacing w:line="270" w:lineRule="exact"/>
              <w:jc w:val="center"/>
              <w:rPr>
                <w:rFonts w:ascii="微軟正黑體" w:eastAsia="微軟正黑體" w:hAnsi="微軟正黑體"/>
                <w:b/>
                <w:sz w:val="20"/>
                <w:szCs w:val="20"/>
              </w:rPr>
            </w:pPr>
            <w:r w:rsidRPr="005B4075">
              <w:rPr>
                <w:rFonts w:ascii="微軟正黑體" w:eastAsia="微軟正黑體" w:hAnsi="微軟正黑體" w:hint="eastAsia"/>
                <w:b/>
                <w:sz w:val="20"/>
                <w:szCs w:val="20"/>
              </w:rPr>
              <w:t>保守</w:t>
            </w:r>
          </w:p>
        </w:tc>
        <w:tc>
          <w:tcPr>
            <w:tcW w:w="903" w:type="dxa"/>
            <w:tcMar>
              <w:left w:w="0" w:type="dxa"/>
              <w:right w:w="0" w:type="dxa"/>
            </w:tcMar>
            <w:vAlign w:val="center"/>
          </w:tcPr>
          <w:p w14:paraId="1751430B"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4,460</w:t>
            </w:r>
          </w:p>
        </w:tc>
        <w:tc>
          <w:tcPr>
            <w:tcW w:w="844" w:type="dxa"/>
            <w:tcMar>
              <w:left w:w="0" w:type="dxa"/>
              <w:right w:w="0" w:type="dxa"/>
            </w:tcMar>
            <w:vAlign w:val="center"/>
          </w:tcPr>
          <w:p w14:paraId="2385CC0D"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4.</w:t>
            </w:r>
            <w:r>
              <w:rPr>
                <w:rFonts w:ascii="微軟正黑體" w:eastAsia="微軟正黑體" w:hAnsi="微軟正黑體" w:hint="eastAsia"/>
                <w:sz w:val="20"/>
                <w:szCs w:val="20"/>
              </w:rPr>
              <w:t>2</w:t>
            </w:r>
          </w:p>
        </w:tc>
        <w:tc>
          <w:tcPr>
            <w:tcW w:w="962" w:type="dxa"/>
            <w:vMerge/>
            <w:tcMar>
              <w:left w:w="0" w:type="dxa"/>
              <w:right w:w="0" w:type="dxa"/>
            </w:tcMar>
            <w:vAlign w:val="center"/>
          </w:tcPr>
          <w:p w14:paraId="5EF1C267" w14:textId="77777777" w:rsidR="006E196F" w:rsidRPr="005B4075"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BBBD7DC"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4,910</w:t>
            </w:r>
          </w:p>
        </w:tc>
        <w:tc>
          <w:tcPr>
            <w:tcW w:w="828" w:type="dxa"/>
            <w:tcMar>
              <w:left w:w="0" w:type="dxa"/>
              <w:right w:w="0" w:type="dxa"/>
            </w:tcMar>
            <w:vAlign w:val="center"/>
          </w:tcPr>
          <w:p w14:paraId="70550915"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w:t>
            </w:r>
          </w:p>
        </w:tc>
        <w:tc>
          <w:tcPr>
            <w:tcW w:w="978" w:type="dxa"/>
            <w:vMerge/>
            <w:tcMar>
              <w:left w:w="0" w:type="dxa"/>
              <w:right w:w="0" w:type="dxa"/>
            </w:tcMar>
            <w:vAlign w:val="center"/>
          </w:tcPr>
          <w:p w14:paraId="094A55B5" w14:textId="77777777" w:rsidR="006E196F" w:rsidRPr="005B4075"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3C6A399"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sidRPr="005B4075">
              <w:rPr>
                <w:rFonts w:ascii="微軟正黑體" w:eastAsia="微軟正黑體" w:hAnsi="微軟正黑體" w:hint="eastAsia"/>
                <w:sz w:val="20"/>
                <w:szCs w:val="20"/>
              </w:rPr>
              <w:t>5,400</w:t>
            </w:r>
          </w:p>
        </w:tc>
        <w:tc>
          <w:tcPr>
            <w:tcW w:w="812" w:type="dxa"/>
            <w:tcMar>
              <w:left w:w="0" w:type="dxa"/>
              <w:right w:w="0" w:type="dxa"/>
            </w:tcMar>
            <w:vAlign w:val="center"/>
          </w:tcPr>
          <w:p w14:paraId="767EE9D0" w14:textId="77777777" w:rsidR="006E196F" w:rsidRPr="005B4075"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w:t>
            </w:r>
          </w:p>
        </w:tc>
        <w:tc>
          <w:tcPr>
            <w:tcW w:w="995" w:type="dxa"/>
            <w:vMerge/>
            <w:tcMar>
              <w:left w:w="0" w:type="dxa"/>
              <w:right w:w="0" w:type="dxa"/>
            </w:tcMar>
          </w:tcPr>
          <w:p w14:paraId="7DDCCA78" w14:textId="77777777" w:rsidR="006E196F" w:rsidRPr="005B4075" w:rsidRDefault="006E196F" w:rsidP="00CC0573">
            <w:pPr>
              <w:snapToGrid w:val="0"/>
              <w:spacing w:line="270" w:lineRule="exact"/>
              <w:jc w:val="both"/>
              <w:rPr>
                <w:rFonts w:ascii="微軟正黑體" w:eastAsia="微軟正黑體" w:hAnsi="微軟正黑體"/>
                <w:sz w:val="20"/>
                <w:szCs w:val="20"/>
              </w:rPr>
            </w:pPr>
          </w:p>
        </w:tc>
      </w:tr>
    </w:tbl>
    <w:p w14:paraId="15794BE6" w14:textId="77777777" w:rsidR="006E196F" w:rsidRPr="005B4075" w:rsidRDefault="006E196F" w:rsidP="006E196F">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5B4075">
        <w:rPr>
          <w:rFonts w:ascii="微軟正黑體" w:eastAsia="微軟正黑體" w:hAnsi="微軟正黑體" w:hint="eastAsia"/>
          <w:sz w:val="18"/>
        </w:rPr>
        <w:t>註</w:t>
      </w:r>
      <w:proofErr w:type="gramEnd"/>
      <w:r w:rsidRPr="005B4075">
        <w:rPr>
          <w:rFonts w:ascii="微軟正黑體" w:eastAsia="微軟正黑體" w:hAnsi="微軟正黑體" w:hint="eastAsia"/>
          <w:sz w:val="18"/>
        </w:rPr>
        <w:t>：1.</w:t>
      </w:r>
      <w:bookmarkStart w:id="106" w:name="_Hlk95831015"/>
      <w:r w:rsidRPr="005B4075">
        <w:rPr>
          <w:rFonts w:ascii="微軟正黑體" w:eastAsia="微軟正黑體" w:hAnsi="微軟正黑體" w:hint="eastAsia"/>
          <w:sz w:val="18"/>
        </w:rPr>
        <w:t>持平景氣情勢下之新增需求係</w:t>
      </w:r>
      <w:bookmarkEnd w:id="106"/>
      <w:r w:rsidRPr="005B4075">
        <w:rPr>
          <w:rFonts w:ascii="微軟正黑體" w:eastAsia="微軟正黑體" w:hAnsi="微軟正黑體" w:hint="eastAsia"/>
          <w:sz w:val="18"/>
        </w:rPr>
        <w:t>依據人均產值計算；樂觀=持平推估人數*1.1；保守=持平推估人數*0.9。</w:t>
      </w:r>
    </w:p>
    <w:p w14:paraId="69616828" w14:textId="77777777" w:rsidR="006E196F" w:rsidRPr="005B4075" w:rsidRDefault="006E196F" w:rsidP="006E196F">
      <w:pPr>
        <w:pStyle w:val="a6"/>
        <w:keepNext/>
        <w:snapToGrid w:val="0"/>
        <w:spacing w:line="250" w:lineRule="exact"/>
        <w:ind w:leftChars="150" w:left="720" w:hangingChars="200" w:hanging="360"/>
        <w:jc w:val="both"/>
        <w:rPr>
          <w:rFonts w:ascii="微軟正黑體" w:eastAsia="微軟正黑體" w:hAnsi="微軟正黑體"/>
          <w:sz w:val="18"/>
        </w:rPr>
      </w:pPr>
      <w:r w:rsidRPr="005B4075">
        <w:rPr>
          <w:rFonts w:ascii="微軟正黑體" w:eastAsia="微軟正黑體" w:hAnsi="微軟正黑體" w:hint="eastAsia"/>
          <w:sz w:val="18"/>
        </w:rPr>
        <w:t>2.最後需求推估數字以四捨五入至十位數呈現。</w:t>
      </w:r>
    </w:p>
    <w:p w14:paraId="58E5A9CF" w14:textId="77777777" w:rsidR="006E196F" w:rsidRPr="005B4075" w:rsidRDefault="006E196F" w:rsidP="006E196F">
      <w:pPr>
        <w:pStyle w:val="a6"/>
        <w:keepNext/>
        <w:snapToGrid w:val="0"/>
        <w:spacing w:line="250" w:lineRule="exact"/>
        <w:ind w:leftChars="150" w:left="720" w:hangingChars="200" w:hanging="360"/>
        <w:jc w:val="both"/>
        <w:rPr>
          <w:rFonts w:ascii="微軟正黑體" w:eastAsia="微軟正黑體" w:hAnsi="微軟正黑體"/>
          <w:sz w:val="18"/>
        </w:rPr>
      </w:pPr>
      <w:r w:rsidRPr="005B4075">
        <w:rPr>
          <w:rFonts w:ascii="微軟正黑體" w:eastAsia="微軟正黑體" w:hAnsi="微軟正黑體" w:hint="eastAsia"/>
          <w:sz w:val="18"/>
        </w:rPr>
        <w:t>3.占比係指新增需求人數占總就業人數之比例。</w:t>
      </w:r>
    </w:p>
    <w:p w14:paraId="7DB05DE3" w14:textId="77777777" w:rsidR="006E196F" w:rsidRPr="005B4075" w:rsidRDefault="006E196F" w:rsidP="006E196F">
      <w:pPr>
        <w:pStyle w:val="a6"/>
        <w:keepNext/>
        <w:snapToGrid w:val="0"/>
        <w:spacing w:line="250" w:lineRule="exact"/>
        <w:ind w:leftChars="0" w:left="360" w:hangingChars="200" w:hanging="360"/>
        <w:jc w:val="both"/>
        <w:rPr>
          <w:rFonts w:ascii="微軟正黑體" w:eastAsia="微軟正黑體" w:hAnsi="微軟正黑體"/>
          <w:sz w:val="18"/>
        </w:rPr>
      </w:pPr>
      <w:r w:rsidRPr="005B4075">
        <w:rPr>
          <w:rFonts w:ascii="微軟正黑體" w:eastAsia="微軟正黑體" w:hAnsi="微軟正黑體" w:hint="eastAsia"/>
          <w:sz w:val="18"/>
          <w:szCs w:val="18"/>
        </w:rPr>
        <w:t>資料來源：經濟部工業局（2021），通訊（含5G）產業2022-2024專業人才需求推估調查。</w:t>
      </w:r>
    </w:p>
    <w:p w14:paraId="720EB8AF" w14:textId="77777777" w:rsidR="006E196F" w:rsidRPr="005B4075" w:rsidRDefault="006E196F" w:rsidP="006E196F">
      <w:pPr>
        <w:pStyle w:val="affb"/>
        <w:spacing w:before="72"/>
        <w:ind w:left="520" w:hanging="520"/>
      </w:pPr>
      <w:r w:rsidRPr="005B4075">
        <w:rPr>
          <w:rFonts w:hint="eastAsia"/>
        </w:rPr>
        <w:t>四、欠缺職務之人才質性需求調查</w:t>
      </w:r>
    </w:p>
    <w:p w14:paraId="39D00F14" w14:textId="15340508" w:rsidR="006E196F" w:rsidRPr="005B4075" w:rsidRDefault="006E196F" w:rsidP="006E196F">
      <w:pPr>
        <w:pStyle w:val="af6"/>
        <w:spacing w:before="108" w:line="440" w:lineRule="exact"/>
        <w:ind w:firstLine="520"/>
      </w:pPr>
      <w:proofErr w:type="gramStart"/>
      <w:r w:rsidRPr="005B4075">
        <w:rPr>
          <w:rFonts w:hint="eastAsia"/>
        </w:rPr>
        <w:t>以下摘述</w:t>
      </w:r>
      <w:proofErr w:type="gramEnd"/>
      <w:r w:rsidRPr="005B4075">
        <w:rPr>
          <w:rFonts w:hint="eastAsia"/>
        </w:rPr>
        <w:t>通訊</w:t>
      </w:r>
      <w:r w:rsidR="00E9250C">
        <w:rPr>
          <w:rFonts w:hint="eastAsia"/>
        </w:rPr>
        <w:t>（含5G）</w:t>
      </w:r>
      <w:r w:rsidRPr="005B4075">
        <w:rPr>
          <w:rFonts w:hint="eastAsia"/>
        </w:rPr>
        <w:t>產業專業人才質性需求調查結果，詳細之各職務人才需求條件彙總如下表。</w:t>
      </w:r>
    </w:p>
    <w:p w14:paraId="7DDF55B1" w14:textId="77777777" w:rsidR="006E196F" w:rsidRPr="005B4075" w:rsidRDefault="006E196F" w:rsidP="00EC7095">
      <w:pPr>
        <w:pStyle w:val="a6"/>
        <w:numPr>
          <w:ilvl w:val="0"/>
          <w:numId w:val="118"/>
        </w:numPr>
        <w:snapToGrid w:val="0"/>
        <w:spacing w:beforeLines="20" w:before="72" w:line="440" w:lineRule="exact"/>
        <w:ind w:leftChars="0" w:left="482" w:hanging="482"/>
        <w:rPr>
          <w:rFonts w:ascii="微軟正黑體" w:eastAsia="微軟正黑體" w:hAnsi="微軟正黑體"/>
          <w:sz w:val="26"/>
          <w:szCs w:val="26"/>
        </w:rPr>
      </w:pPr>
      <w:r w:rsidRPr="005B4075">
        <w:rPr>
          <w:rFonts w:ascii="微軟正黑體" w:eastAsia="微軟正黑體" w:hAnsi="微軟正黑體" w:hint="eastAsia"/>
          <w:sz w:val="26"/>
          <w:szCs w:val="26"/>
        </w:rPr>
        <w:t>欠缺之專業人才包括：應用設計研發、軟（韌）體設計、IC設計、通訊軟體設計、程式設計開發、演算法開發、射頻／天線設計、機構設計、Internet程式設計（前後</w:t>
      </w:r>
      <w:proofErr w:type="gramStart"/>
      <w:r w:rsidRPr="005B4075">
        <w:rPr>
          <w:rFonts w:ascii="微軟正黑體" w:eastAsia="微軟正黑體" w:hAnsi="微軟正黑體" w:hint="eastAsia"/>
          <w:sz w:val="26"/>
          <w:szCs w:val="26"/>
        </w:rPr>
        <w:t>臺</w:t>
      </w:r>
      <w:proofErr w:type="gramEnd"/>
      <w:r w:rsidRPr="005B4075">
        <w:rPr>
          <w:rFonts w:ascii="微軟正黑體" w:eastAsia="微軟正黑體" w:hAnsi="微軟正黑體" w:hint="eastAsia"/>
          <w:sz w:val="26"/>
          <w:szCs w:val="26"/>
        </w:rPr>
        <w:t>、APP）及電源設計等10類工程師人才，而人才欠缺主要原因主要為「在職人員技能或素質不符」及「應屆畢業生供給不足」，另應用設計研發、軟（韌）體設計、通訊軟體設計、程式設計開發、演算法開發、機構設計及Internet程式設計（前後</w:t>
      </w:r>
      <w:proofErr w:type="gramStart"/>
      <w:r w:rsidRPr="005B4075">
        <w:rPr>
          <w:rFonts w:ascii="微軟正黑體" w:eastAsia="微軟正黑體" w:hAnsi="微軟正黑體" w:hint="eastAsia"/>
          <w:sz w:val="26"/>
          <w:szCs w:val="26"/>
        </w:rPr>
        <w:t>臺</w:t>
      </w:r>
      <w:proofErr w:type="gramEnd"/>
      <w:r w:rsidRPr="005B4075">
        <w:rPr>
          <w:rFonts w:ascii="微軟正黑體" w:eastAsia="微軟正黑體" w:hAnsi="微軟正黑體" w:hint="eastAsia"/>
          <w:sz w:val="26"/>
          <w:szCs w:val="26"/>
        </w:rPr>
        <w:t>、APP）等工程師職務亦面臨「在職人員易被挖角、流動率過高」之困難。</w:t>
      </w:r>
    </w:p>
    <w:p w14:paraId="7BE768EC" w14:textId="77777777" w:rsidR="006E196F" w:rsidRPr="005B4075" w:rsidRDefault="006E196F" w:rsidP="00EC7095">
      <w:pPr>
        <w:pStyle w:val="a6"/>
        <w:numPr>
          <w:ilvl w:val="0"/>
          <w:numId w:val="118"/>
        </w:numPr>
        <w:snapToGrid w:val="0"/>
        <w:spacing w:beforeLines="20" w:before="72" w:line="440" w:lineRule="exact"/>
        <w:ind w:leftChars="0" w:left="482" w:hanging="482"/>
        <w:rPr>
          <w:rFonts w:ascii="微軟正黑體" w:eastAsia="微軟正黑體" w:hAnsi="微軟正黑體"/>
          <w:sz w:val="26"/>
          <w:szCs w:val="26"/>
        </w:rPr>
      </w:pPr>
      <w:r w:rsidRPr="005B4075">
        <w:rPr>
          <w:rFonts w:ascii="微軟正黑體" w:eastAsia="微軟正黑體" w:hAnsi="微軟正黑體" w:hint="eastAsia"/>
          <w:sz w:val="26"/>
          <w:szCs w:val="26"/>
        </w:rPr>
        <w:lastRenderedPageBreak/>
        <w:t>在學歷要求方面，各</w:t>
      </w:r>
      <w:proofErr w:type="gramStart"/>
      <w:r w:rsidRPr="005B4075">
        <w:rPr>
          <w:rFonts w:ascii="微軟正黑體" w:eastAsia="微軟正黑體" w:hAnsi="微軟正黑體" w:hint="eastAsia"/>
          <w:sz w:val="26"/>
          <w:szCs w:val="26"/>
        </w:rPr>
        <w:t>職務均需至少</w:t>
      </w:r>
      <w:proofErr w:type="gramEnd"/>
      <w:r w:rsidRPr="005B4075">
        <w:rPr>
          <w:rFonts w:ascii="微軟正黑體" w:eastAsia="微軟正黑體" w:hAnsi="微軟正黑體" w:hint="eastAsia"/>
          <w:sz w:val="26"/>
          <w:szCs w:val="26"/>
        </w:rPr>
        <w:t>大專以上教育程度，另通訊軟體設計及演算法開發2類工程師更需碩士以上學歷；在科系背景要求上，</w:t>
      </w:r>
      <w:r>
        <w:rPr>
          <w:rFonts w:ascii="微軟正黑體" w:eastAsia="微軟正黑體" w:hAnsi="微軟正黑體" w:hint="eastAsia"/>
          <w:sz w:val="26"/>
          <w:szCs w:val="26"/>
        </w:rPr>
        <w:t>除所有職缺</w:t>
      </w:r>
      <w:r w:rsidRPr="005B4075">
        <w:rPr>
          <w:rFonts w:ascii="微軟正黑體" w:eastAsia="微軟正黑體" w:hAnsi="微軟正黑體" w:hint="eastAsia"/>
          <w:sz w:val="26"/>
          <w:szCs w:val="26"/>
        </w:rPr>
        <w:t>均要求具備「電機與電子工程」</w:t>
      </w:r>
      <w:proofErr w:type="gramStart"/>
      <w:r w:rsidRPr="005B4075">
        <w:rPr>
          <w:rFonts w:ascii="微軟正黑體" w:eastAsia="微軟正黑體" w:hAnsi="微軟正黑體" w:hint="eastAsia"/>
          <w:sz w:val="26"/>
          <w:szCs w:val="26"/>
        </w:rPr>
        <w:t>細學類</w:t>
      </w:r>
      <w:proofErr w:type="gramEnd"/>
      <w:r w:rsidRPr="005B4075">
        <w:rPr>
          <w:rFonts w:ascii="微軟正黑體" w:eastAsia="微軟正黑體" w:hAnsi="微軟正黑體" w:hint="eastAsia"/>
          <w:sz w:val="26"/>
          <w:szCs w:val="26"/>
        </w:rPr>
        <w:t>背景</w:t>
      </w:r>
      <w:r>
        <w:rPr>
          <w:rFonts w:ascii="微軟正黑體" w:eastAsia="微軟正黑體" w:hAnsi="微軟正黑體" w:hint="eastAsia"/>
          <w:sz w:val="26"/>
          <w:szCs w:val="26"/>
        </w:rPr>
        <w:t>外，大部分職缺亦有</w:t>
      </w:r>
      <w:r w:rsidRPr="005B4075">
        <w:rPr>
          <w:rFonts w:ascii="微軟正黑體" w:eastAsia="微軟正黑體" w:hAnsi="微軟正黑體" w:hint="eastAsia"/>
          <w:sz w:val="26"/>
          <w:szCs w:val="26"/>
        </w:rPr>
        <w:t>「</w:t>
      </w:r>
      <w:r w:rsidRPr="00032802">
        <w:rPr>
          <w:rFonts w:ascii="微軟正黑體" w:eastAsia="微軟正黑體" w:hAnsi="微軟正黑體" w:hint="eastAsia"/>
          <w:sz w:val="26"/>
          <w:szCs w:val="26"/>
        </w:rPr>
        <w:t>軟體開發</w:t>
      </w:r>
      <w:r w:rsidRPr="005B4075">
        <w:rPr>
          <w:rFonts w:ascii="微軟正黑體" w:eastAsia="微軟正黑體" w:hAnsi="微軟正黑體" w:hint="eastAsia"/>
          <w:sz w:val="26"/>
          <w:szCs w:val="26"/>
        </w:rPr>
        <w:t>」</w:t>
      </w:r>
      <w:proofErr w:type="gramStart"/>
      <w:r w:rsidRPr="00032802">
        <w:rPr>
          <w:rFonts w:ascii="微軟正黑體" w:eastAsia="微軟正黑體" w:hAnsi="微軟正黑體" w:hint="eastAsia"/>
          <w:sz w:val="26"/>
          <w:szCs w:val="26"/>
        </w:rPr>
        <w:t>細學類</w:t>
      </w:r>
      <w:proofErr w:type="gramEnd"/>
      <w:r>
        <w:rPr>
          <w:rFonts w:ascii="微軟正黑體" w:eastAsia="微軟正黑體" w:hAnsi="微軟正黑體" w:hint="eastAsia"/>
          <w:sz w:val="26"/>
          <w:szCs w:val="26"/>
        </w:rPr>
        <w:t>背景需求，另</w:t>
      </w:r>
      <w:r w:rsidRPr="005B4075">
        <w:rPr>
          <w:rFonts w:ascii="微軟正黑體" w:eastAsia="微軟正黑體" w:hAnsi="微軟正黑體" w:hint="eastAsia"/>
          <w:sz w:val="26"/>
          <w:szCs w:val="26"/>
        </w:rPr>
        <w:t>IC設計</w:t>
      </w:r>
      <w:r>
        <w:rPr>
          <w:rFonts w:ascii="微軟正黑體" w:eastAsia="微軟正黑體" w:hAnsi="微軟正黑體" w:hint="eastAsia"/>
          <w:sz w:val="26"/>
          <w:szCs w:val="26"/>
        </w:rPr>
        <w:t>及</w:t>
      </w:r>
      <w:r w:rsidRPr="005B4075">
        <w:rPr>
          <w:rFonts w:ascii="微軟正黑體" w:eastAsia="微軟正黑體" w:hAnsi="微軟正黑體" w:hint="eastAsia"/>
          <w:sz w:val="26"/>
          <w:szCs w:val="26"/>
        </w:rPr>
        <w:t>機構設計</w:t>
      </w:r>
      <w:r>
        <w:rPr>
          <w:rFonts w:ascii="微軟正黑體" w:eastAsia="微軟正黑體" w:hAnsi="微軟正黑體" w:hint="eastAsia"/>
          <w:sz w:val="26"/>
          <w:szCs w:val="26"/>
        </w:rPr>
        <w:t>工程師以額外具備</w:t>
      </w:r>
      <w:r w:rsidRPr="005B4075">
        <w:rPr>
          <w:rFonts w:ascii="微軟正黑體" w:eastAsia="微軟正黑體" w:hAnsi="微軟正黑體" w:hint="eastAsia"/>
          <w:sz w:val="26"/>
          <w:szCs w:val="26"/>
        </w:rPr>
        <w:t>「</w:t>
      </w:r>
      <w:r>
        <w:rPr>
          <w:rFonts w:ascii="微軟正黑體" w:eastAsia="微軟正黑體" w:hAnsi="微軟正黑體" w:hint="eastAsia"/>
          <w:sz w:val="26"/>
          <w:szCs w:val="26"/>
        </w:rPr>
        <w:t>機械工程</w:t>
      </w:r>
      <w:r w:rsidRPr="005B4075">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細學類</w:t>
      </w:r>
      <w:proofErr w:type="gramEnd"/>
      <w:r>
        <w:rPr>
          <w:rFonts w:ascii="微軟正黑體" w:eastAsia="微軟正黑體" w:hAnsi="微軟正黑體" w:hint="eastAsia"/>
          <w:sz w:val="26"/>
          <w:szCs w:val="26"/>
        </w:rPr>
        <w:t>背景者為佳；</w:t>
      </w:r>
      <w:r w:rsidRPr="005B4075">
        <w:rPr>
          <w:rFonts w:ascii="微軟正黑體" w:eastAsia="微軟正黑體" w:hAnsi="微軟正黑體" w:hint="eastAsia"/>
          <w:sz w:val="26"/>
          <w:szCs w:val="26"/>
        </w:rPr>
        <w:t>程式設計開發</w:t>
      </w:r>
      <w:r>
        <w:rPr>
          <w:rFonts w:ascii="微軟正黑體" w:eastAsia="微軟正黑體" w:hAnsi="微軟正黑體" w:hint="eastAsia"/>
          <w:sz w:val="26"/>
          <w:szCs w:val="26"/>
        </w:rPr>
        <w:t>工程師需額外具備</w:t>
      </w:r>
      <w:r w:rsidRPr="005B4075">
        <w:rPr>
          <w:rFonts w:ascii="微軟正黑體" w:eastAsia="微軟正黑體" w:hAnsi="微軟正黑體" w:hint="eastAsia"/>
          <w:sz w:val="26"/>
          <w:szCs w:val="26"/>
        </w:rPr>
        <w:t>「</w:t>
      </w:r>
      <w:r>
        <w:rPr>
          <w:rFonts w:ascii="微軟正黑體" w:eastAsia="微軟正黑體" w:hAnsi="微軟正黑體" w:hint="eastAsia"/>
          <w:sz w:val="26"/>
          <w:szCs w:val="26"/>
        </w:rPr>
        <w:t>電腦運用</w:t>
      </w:r>
      <w:r w:rsidRPr="005B4075">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細學類</w:t>
      </w:r>
      <w:proofErr w:type="gramEnd"/>
      <w:r>
        <w:rPr>
          <w:rFonts w:ascii="微軟正黑體" w:eastAsia="微軟正黑體" w:hAnsi="微軟正黑體" w:hint="eastAsia"/>
          <w:sz w:val="26"/>
          <w:szCs w:val="26"/>
        </w:rPr>
        <w:t>背景</w:t>
      </w:r>
      <w:r w:rsidRPr="005B4075">
        <w:rPr>
          <w:rFonts w:ascii="微軟正黑體" w:eastAsia="微軟正黑體" w:hAnsi="微軟正黑體" w:hint="eastAsia"/>
          <w:sz w:val="26"/>
          <w:szCs w:val="26"/>
        </w:rPr>
        <w:t>。</w:t>
      </w:r>
    </w:p>
    <w:p w14:paraId="77B12F3A" w14:textId="77777777" w:rsidR="006E196F" w:rsidRPr="005B4075" w:rsidRDefault="006E196F" w:rsidP="00EC7095">
      <w:pPr>
        <w:pStyle w:val="a6"/>
        <w:numPr>
          <w:ilvl w:val="0"/>
          <w:numId w:val="118"/>
        </w:numPr>
        <w:snapToGrid w:val="0"/>
        <w:spacing w:beforeLines="20" w:before="72" w:line="440" w:lineRule="exact"/>
        <w:ind w:leftChars="0" w:left="482" w:hanging="482"/>
        <w:rPr>
          <w:rFonts w:ascii="微軟正黑體" w:eastAsia="微軟正黑體" w:hAnsi="微軟正黑體"/>
          <w:sz w:val="26"/>
          <w:szCs w:val="26"/>
        </w:rPr>
      </w:pPr>
      <w:r w:rsidRPr="005B4075">
        <w:rPr>
          <w:rFonts w:ascii="微軟正黑體" w:eastAsia="微軟正黑體" w:hAnsi="微軟正黑體" w:hint="eastAsia"/>
          <w:sz w:val="26"/>
          <w:szCs w:val="26"/>
        </w:rPr>
        <w:t>在工作年資要求方面，除機構設計與Internet程式設計（前後</w:t>
      </w:r>
      <w:proofErr w:type="gramStart"/>
      <w:r w:rsidRPr="005B4075">
        <w:rPr>
          <w:rFonts w:ascii="微軟正黑體" w:eastAsia="微軟正黑體" w:hAnsi="微軟正黑體" w:hint="eastAsia"/>
          <w:sz w:val="26"/>
          <w:szCs w:val="26"/>
        </w:rPr>
        <w:t>臺</w:t>
      </w:r>
      <w:proofErr w:type="gramEnd"/>
      <w:r w:rsidRPr="005B4075">
        <w:rPr>
          <w:rFonts w:ascii="微軟正黑體" w:eastAsia="微軟正黑體" w:hAnsi="微軟正黑體" w:hint="eastAsia"/>
          <w:sz w:val="26"/>
          <w:szCs w:val="26"/>
        </w:rPr>
        <w:t>、APP）工程師要求較低，僅需2年以下工作經驗外，其餘</w:t>
      </w:r>
      <w:proofErr w:type="gramStart"/>
      <w:r w:rsidRPr="005B4075">
        <w:rPr>
          <w:rFonts w:ascii="微軟正黑體" w:eastAsia="微軟正黑體" w:hAnsi="微軟正黑體" w:hint="eastAsia"/>
          <w:sz w:val="26"/>
          <w:szCs w:val="26"/>
        </w:rPr>
        <w:t>職務均需2至5年</w:t>
      </w:r>
      <w:proofErr w:type="gramEnd"/>
      <w:r w:rsidRPr="005B4075">
        <w:rPr>
          <w:rFonts w:ascii="微軟正黑體" w:eastAsia="微軟正黑體" w:hAnsi="微軟正黑體" w:hint="eastAsia"/>
          <w:sz w:val="26"/>
          <w:szCs w:val="26"/>
        </w:rPr>
        <w:t>年資。</w:t>
      </w:r>
    </w:p>
    <w:p w14:paraId="636DA9E5" w14:textId="77777777" w:rsidR="006E196F" w:rsidRPr="005B4075" w:rsidRDefault="006E196F" w:rsidP="00EC7095">
      <w:pPr>
        <w:pStyle w:val="a6"/>
        <w:numPr>
          <w:ilvl w:val="0"/>
          <w:numId w:val="118"/>
        </w:numPr>
        <w:snapToGrid w:val="0"/>
        <w:spacing w:beforeLines="30" w:before="108" w:afterLines="30" w:after="108" w:line="440" w:lineRule="exact"/>
        <w:ind w:leftChars="0" w:left="482" w:hanging="482"/>
        <w:rPr>
          <w:rFonts w:ascii="微軟正黑體" w:eastAsia="微軟正黑體" w:hAnsi="微軟正黑體"/>
          <w:sz w:val="26"/>
          <w:szCs w:val="26"/>
        </w:rPr>
      </w:pPr>
      <w:r w:rsidRPr="005B4075">
        <w:rPr>
          <w:rFonts w:ascii="微軟正黑體" w:eastAsia="微軟正黑體" w:hAnsi="微軟正黑體" w:hint="eastAsia"/>
          <w:sz w:val="26"/>
          <w:szCs w:val="26"/>
        </w:rPr>
        <w:t>在招募難易度上，以機構設計及Internet程式設計（前後</w:t>
      </w:r>
      <w:proofErr w:type="gramStart"/>
      <w:r w:rsidRPr="005B4075">
        <w:rPr>
          <w:rFonts w:ascii="微軟正黑體" w:eastAsia="微軟正黑體" w:hAnsi="微軟正黑體" w:hint="eastAsia"/>
          <w:sz w:val="26"/>
          <w:szCs w:val="26"/>
        </w:rPr>
        <w:t>臺</w:t>
      </w:r>
      <w:proofErr w:type="gramEnd"/>
      <w:r w:rsidRPr="005B4075">
        <w:rPr>
          <w:rFonts w:ascii="微軟正黑體" w:eastAsia="微軟正黑體" w:hAnsi="微軟正黑體" w:hint="eastAsia"/>
          <w:sz w:val="26"/>
          <w:szCs w:val="26"/>
        </w:rPr>
        <w:t>、APP）工程師招募狀況較為容易，其餘職務招募難度尚屬普通；另所有職務招募對象皆以國內人才為主，尚無</w:t>
      </w:r>
      <w:proofErr w:type="gramStart"/>
      <w:r w:rsidRPr="005B4075">
        <w:rPr>
          <w:rFonts w:ascii="微軟正黑體" w:eastAsia="微軟正黑體" w:hAnsi="微軟正黑體" w:hint="eastAsia"/>
          <w:sz w:val="26"/>
          <w:szCs w:val="26"/>
        </w:rPr>
        <w:t>海外攬才需求</w:t>
      </w:r>
      <w:proofErr w:type="gramEnd"/>
      <w:r w:rsidRPr="005B4075">
        <w:rPr>
          <w:rFonts w:ascii="微軟正黑體" w:eastAsia="微軟正黑體" w:hAnsi="微軟正黑體" w:hint="eastAsia"/>
          <w:sz w:val="26"/>
          <w:szCs w:val="26"/>
        </w:rPr>
        <w:t>。</w:t>
      </w:r>
    </w:p>
    <w:tbl>
      <w:tblPr>
        <w:tblStyle w:val="a8"/>
        <w:tblW w:w="5541" w:type="pct"/>
        <w:jc w:val="center"/>
        <w:tblCellMar>
          <w:left w:w="57" w:type="dxa"/>
          <w:right w:w="57" w:type="dxa"/>
        </w:tblCellMar>
        <w:tblLook w:val="04A0" w:firstRow="1" w:lastRow="0" w:firstColumn="1" w:lastColumn="0" w:noHBand="0" w:noVBand="1"/>
      </w:tblPr>
      <w:tblGrid>
        <w:gridCol w:w="1117"/>
        <w:gridCol w:w="1987"/>
        <w:gridCol w:w="1427"/>
        <w:gridCol w:w="2265"/>
        <w:gridCol w:w="423"/>
        <w:gridCol w:w="421"/>
        <w:gridCol w:w="565"/>
        <w:gridCol w:w="1519"/>
        <w:gridCol w:w="443"/>
      </w:tblGrid>
      <w:tr w:rsidR="006E196F" w:rsidRPr="005B4075" w14:paraId="06364ACA" w14:textId="77777777" w:rsidTr="00CC0573">
        <w:trPr>
          <w:tblHeader/>
          <w:jc w:val="center"/>
        </w:trPr>
        <w:tc>
          <w:tcPr>
            <w:tcW w:w="549" w:type="pct"/>
            <w:vMerge w:val="restart"/>
            <w:shd w:val="clear" w:color="auto" w:fill="DAEEF3"/>
            <w:vAlign w:val="center"/>
          </w:tcPr>
          <w:p w14:paraId="011BB0B4"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所欠缺之</w:t>
            </w:r>
          </w:p>
          <w:p w14:paraId="1E569C32"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人才職業</w:t>
            </w:r>
          </w:p>
          <w:p w14:paraId="7BB2E37B"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(代碼)</w:t>
            </w:r>
          </w:p>
        </w:tc>
        <w:tc>
          <w:tcPr>
            <w:tcW w:w="3001" w:type="pct"/>
            <w:gridSpan w:val="4"/>
            <w:tcBorders>
              <w:bottom w:val="single" w:sz="4" w:space="0" w:color="auto"/>
              <w:right w:val="single" w:sz="4" w:space="0" w:color="auto"/>
            </w:tcBorders>
            <w:shd w:val="clear" w:color="auto" w:fill="DAEEF3"/>
            <w:vAlign w:val="center"/>
          </w:tcPr>
          <w:p w14:paraId="18CDEFAB"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人才需求條件</w:t>
            </w:r>
          </w:p>
        </w:tc>
        <w:tc>
          <w:tcPr>
            <w:tcW w:w="207" w:type="pct"/>
            <w:vMerge w:val="restart"/>
            <w:tcBorders>
              <w:left w:val="single" w:sz="4" w:space="0" w:color="auto"/>
            </w:tcBorders>
            <w:shd w:val="clear" w:color="auto" w:fill="DAEEF3"/>
            <w:vAlign w:val="center"/>
          </w:tcPr>
          <w:p w14:paraId="2F70264C"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b/>
                <w:sz w:val="20"/>
                <w:szCs w:val="20"/>
              </w:rPr>
              <w:t>招募難易</w:t>
            </w:r>
          </w:p>
        </w:tc>
        <w:tc>
          <w:tcPr>
            <w:tcW w:w="278" w:type="pct"/>
            <w:vMerge w:val="restart"/>
            <w:tcBorders>
              <w:left w:val="single" w:sz="4" w:space="0" w:color="auto"/>
              <w:right w:val="single" w:sz="4" w:space="0" w:color="auto"/>
            </w:tcBorders>
            <w:shd w:val="clear" w:color="auto" w:fill="DAEEF3"/>
            <w:vAlign w:val="center"/>
          </w:tcPr>
          <w:p w14:paraId="7C7A0DC5"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5B4075">
              <w:rPr>
                <w:rFonts w:ascii="微軟正黑體" w:eastAsia="微軟正黑體" w:hAnsi="微軟正黑體" w:cs="Times New Roman"/>
                <w:b/>
                <w:sz w:val="20"/>
                <w:szCs w:val="20"/>
              </w:rPr>
              <w:t>海外攬才需求</w:t>
            </w:r>
            <w:proofErr w:type="gramEnd"/>
          </w:p>
        </w:tc>
        <w:tc>
          <w:tcPr>
            <w:tcW w:w="747" w:type="pct"/>
            <w:vMerge w:val="restart"/>
            <w:tcBorders>
              <w:left w:val="single" w:sz="4" w:space="0" w:color="auto"/>
              <w:right w:val="single" w:sz="4" w:space="0" w:color="auto"/>
            </w:tcBorders>
            <w:shd w:val="clear" w:color="auto" w:fill="DAEEF3"/>
            <w:vAlign w:val="center"/>
          </w:tcPr>
          <w:p w14:paraId="716F2870"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5B4075">
              <w:rPr>
                <w:rFonts w:ascii="微軟正黑體" w:eastAsia="微軟正黑體" w:hAnsi="微軟正黑體" w:cs="Times New Roman" w:hint="eastAsia"/>
                <w:b/>
                <w:sz w:val="20"/>
                <w:szCs w:val="20"/>
              </w:rPr>
              <w:t>人才欠缺</w:t>
            </w:r>
          </w:p>
          <w:p w14:paraId="506F43DA"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5B4075">
              <w:rPr>
                <w:rFonts w:ascii="微軟正黑體" w:eastAsia="微軟正黑體" w:hAnsi="微軟正黑體" w:cs="Times New Roman" w:hint="eastAsia"/>
                <w:b/>
                <w:sz w:val="20"/>
                <w:szCs w:val="20"/>
              </w:rPr>
              <w:t>主要原因</w:t>
            </w:r>
          </w:p>
        </w:tc>
        <w:tc>
          <w:tcPr>
            <w:tcW w:w="218" w:type="pct"/>
            <w:vMerge w:val="restart"/>
            <w:tcBorders>
              <w:left w:val="single" w:sz="4" w:space="0" w:color="auto"/>
            </w:tcBorders>
            <w:shd w:val="clear" w:color="auto" w:fill="DAEEF3"/>
            <w:vAlign w:val="center"/>
          </w:tcPr>
          <w:p w14:paraId="578AE314"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職能基準級別</w:t>
            </w:r>
          </w:p>
        </w:tc>
      </w:tr>
      <w:tr w:rsidR="006E196F" w:rsidRPr="005B4075" w14:paraId="093EC6C8" w14:textId="77777777" w:rsidTr="006E196F">
        <w:trPr>
          <w:tblHeader/>
          <w:jc w:val="center"/>
        </w:trPr>
        <w:tc>
          <w:tcPr>
            <w:tcW w:w="549" w:type="pct"/>
            <w:vMerge/>
            <w:tcBorders>
              <w:bottom w:val="single" w:sz="4" w:space="0" w:color="auto"/>
            </w:tcBorders>
            <w:shd w:val="clear" w:color="auto" w:fill="DAEEF3"/>
            <w:vAlign w:val="center"/>
          </w:tcPr>
          <w:p w14:paraId="6BDFD6A9"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77" w:type="pct"/>
            <w:tcBorders>
              <w:bottom w:val="single" w:sz="4" w:space="0" w:color="auto"/>
            </w:tcBorders>
            <w:shd w:val="clear" w:color="auto" w:fill="DAEEF3"/>
            <w:vAlign w:val="center"/>
          </w:tcPr>
          <w:p w14:paraId="053B02D7"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工作內容簡述</w:t>
            </w:r>
          </w:p>
        </w:tc>
        <w:tc>
          <w:tcPr>
            <w:tcW w:w="702" w:type="pct"/>
            <w:tcBorders>
              <w:bottom w:val="single" w:sz="4" w:space="0" w:color="auto"/>
            </w:tcBorders>
            <w:shd w:val="clear" w:color="auto" w:fill="DAEEF3"/>
            <w:vAlign w:val="center"/>
          </w:tcPr>
          <w:p w14:paraId="43E8A5E2"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基本學歷/</w:t>
            </w:r>
          </w:p>
          <w:p w14:paraId="4F309648"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學類(代碼)</w:t>
            </w:r>
          </w:p>
        </w:tc>
        <w:tc>
          <w:tcPr>
            <w:tcW w:w="1114" w:type="pct"/>
            <w:tcBorders>
              <w:bottom w:val="single" w:sz="4" w:space="0" w:color="auto"/>
            </w:tcBorders>
            <w:shd w:val="clear" w:color="auto" w:fill="DAEEF3"/>
            <w:vAlign w:val="center"/>
          </w:tcPr>
          <w:p w14:paraId="1602376D"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5B4075">
              <w:rPr>
                <w:rFonts w:ascii="微軟正黑體" w:eastAsia="微軟正黑體" w:hAnsi="微軟正黑體" w:cs="Times New Roman" w:hint="eastAsia"/>
                <w:b/>
                <w:kern w:val="0"/>
                <w:sz w:val="20"/>
                <w:szCs w:val="20"/>
              </w:rPr>
              <w:t>能力需求</w:t>
            </w:r>
          </w:p>
        </w:tc>
        <w:tc>
          <w:tcPr>
            <w:tcW w:w="208" w:type="pct"/>
            <w:tcBorders>
              <w:bottom w:val="single" w:sz="4" w:space="0" w:color="auto"/>
              <w:right w:val="single" w:sz="4" w:space="0" w:color="auto"/>
            </w:tcBorders>
            <w:shd w:val="clear" w:color="auto" w:fill="DAEEF3"/>
            <w:vAlign w:val="center"/>
          </w:tcPr>
          <w:p w14:paraId="6E152052"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5B4075">
              <w:rPr>
                <w:rFonts w:ascii="微軟正黑體" w:eastAsia="微軟正黑體" w:hAnsi="微軟正黑體" w:cs="Times New Roman"/>
                <w:b/>
                <w:sz w:val="20"/>
                <w:szCs w:val="20"/>
              </w:rPr>
              <w:t>工作</w:t>
            </w:r>
          </w:p>
          <w:p w14:paraId="3B85CDD2"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5B4075">
              <w:rPr>
                <w:rFonts w:ascii="微軟正黑體" w:eastAsia="微軟正黑體" w:hAnsi="微軟正黑體" w:cs="Times New Roman"/>
                <w:b/>
                <w:sz w:val="20"/>
                <w:szCs w:val="20"/>
              </w:rPr>
              <w:t>年資</w:t>
            </w:r>
          </w:p>
        </w:tc>
        <w:tc>
          <w:tcPr>
            <w:tcW w:w="207" w:type="pct"/>
            <w:vMerge/>
            <w:tcBorders>
              <w:left w:val="single" w:sz="4" w:space="0" w:color="auto"/>
              <w:bottom w:val="single" w:sz="4" w:space="0" w:color="auto"/>
              <w:right w:val="single" w:sz="4" w:space="0" w:color="auto"/>
            </w:tcBorders>
            <w:shd w:val="clear" w:color="auto" w:fill="DAEEF3"/>
            <w:vAlign w:val="center"/>
          </w:tcPr>
          <w:p w14:paraId="1735B7A6"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8" w:type="pct"/>
            <w:vMerge/>
            <w:tcBorders>
              <w:left w:val="single" w:sz="4" w:space="0" w:color="auto"/>
              <w:bottom w:val="single" w:sz="4" w:space="0" w:color="auto"/>
              <w:right w:val="single" w:sz="4" w:space="0" w:color="auto"/>
            </w:tcBorders>
            <w:shd w:val="clear" w:color="auto" w:fill="DAEEF3"/>
          </w:tcPr>
          <w:p w14:paraId="02D3244A"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747" w:type="pct"/>
            <w:vMerge/>
            <w:tcBorders>
              <w:left w:val="single" w:sz="4" w:space="0" w:color="auto"/>
              <w:bottom w:val="single" w:sz="4" w:space="0" w:color="auto"/>
              <w:right w:val="single" w:sz="4" w:space="0" w:color="auto"/>
            </w:tcBorders>
            <w:shd w:val="clear" w:color="auto" w:fill="DAEEF3"/>
          </w:tcPr>
          <w:p w14:paraId="7923DB35"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218" w:type="pct"/>
            <w:vMerge/>
            <w:tcBorders>
              <w:left w:val="single" w:sz="4" w:space="0" w:color="auto"/>
              <w:bottom w:val="single" w:sz="4" w:space="0" w:color="auto"/>
            </w:tcBorders>
            <w:shd w:val="clear" w:color="auto" w:fill="DAEEF3"/>
            <w:vAlign w:val="center"/>
          </w:tcPr>
          <w:p w14:paraId="6F9D8686"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r>
      <w:tr w:rsidR="006E196F" w:rsidRPr="005B4075" w14:paraId="41E3728D" w14:textId="77777777" w:rsidTr="006E196F">
        <w:trPr>
          <w:trHeight w:val="113"/>
          <w:jc w:val="center"/>
        </w:trPr>
        <w:tc>
          <w:tcPr>
            <w:tcW w:w="549" w:type="pct"/>
            <w:tcBorders>
              <w:bottom w:val="single" w:sz="4" w:space="0" w:color="auto"/>
            </w:tcBorders>
          </w:tcPr>
          <w:p w14:paraId="485CA320" w14:textId="77777777" w:rsidR="006E196F" w:rsidRPr="005B4075" w:rsidRDefault="006E196F" w:rsidP="007B4656">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sz w:val="20"/>
                <w:szCs w:val="20"/>
              </w:rPr>
              <w:t>應用設計研發工程師</w:t>
            </w:r>
          </w:p>
          <w:p w14:paraId="24EACC82" w14:textId="77777777" w:rsidR="006E196F" w:rsidRPr="005B4075" w:rsidRDefault="006E196F" w:rsidP="007B4656">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cs="Times New Roman"/>
                <w:sz w:val="20"/>
                <w:szCs w:val="20"/>
              </w:rPr>
              <w:t>(080205)</w:t>
            </w:r>
          </w:p>
        </w:tc>
        <w:tc>
          <w:tcPr>
            <w:tcW w:w="977" w:type="pct"/>
            <w:tcBorders>
              <w:bottom w:val="single" w:sz="4" w:space="0" w:color="auto"/>
            </w:tcBorders>
          </w:tcPr>
          <w:p w14:paraId="5EB44E72" w14:textId="77777777" w:rsidR="006E196F" w:rsidRPr="005B4075" w:rsidRDefault="006E196F"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proofErr w:type="gramStart"/>
            <w:r w:rsidRPr="005B4075">
              <w:rPr>
                <w:rFonts w:ascii="微軟正黑體" w:eastAsia="微軟正黑體" w:hAnsi="微軟正黑體" w:cs="Arial" w:hint="eastAsia"/>
              </w:rPr>
              <w:t>熟各平台</w:t>
            </w:r>
            <w:proofErr w:type="gramEnd"/>
            <w:r w:rsidRPr="005B4075">
              <w:rPr>
                <w:rFonts w:ascii="微軟正黑體" w:eastAsia="微軟正黑體" w:hAnsi="微軟正黑體" w:cs="Arial" w:hint="eastAsia"/>
              </w:rPr>
              <w:t>創新應用設計如iOS/ Android、雲端等平台</w:t>
            </w:r>
          </w:p>
        </w:tc>
        <w:tc>
          <w:tcPr>
            <w:tcW w:w="702" w:type="pct"/>
            <w:tcBorders>
              <w:bottom w:val="single" w:sz="4" w:space="0" w:color="auto"/>
            </w:tcBorders>
          </w:tcPr>
          <w:p w14:paraId="46326699"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1696C6BD"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3152FB41" w14:textId="77777777" w:rsidR="006E196F" w:rsidRPr="005B4075" w:rsidRDefault="006E196F" w:rsidP="007B4656">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軟體開發細學類</w:t>
            </w:r>
            <w:proofErr w:type="gramEnd"/>
            <w:r w:rsidRPr="005B4075">
              <w:rPr>
                <w:rFonts w:ascii="微軟正黑體" w:eastAsia="微軟正黑體" w:hAnsi="微軟正黑體" w:cs="Arial" w:hint="eastAsia"/>
                <w:sz w:val="20"/>
                <w:szCs w:val="20"/>
              </w:rPr>
              <w:t>(06132)</w:t>
            </w:r>
          </w:p>
        </w:tc>
        <w:tc>
          <w:tcPr>
            <w:tcW w:w="1114" w:type="pct"/>
            <w:tcBorders>
              <w:bottom w:val="single" w:sz="4" w:space="0" w:color="auto"/>
            </w:tcBorders>
          </w:tcPr>
          <w:p w14:paraId="577DC81A" w14:textId="77777777" w:rsidR="006E196F" w:rsidRPr="005B4075" w:rsidRDefault="006E196F" w:rsidP="007B4656">
            <w:pPr>
              <w:pStyle w:val="a9"/>
              <w:numPr>
                <w:ilvl w:val="0"/>
                <w:numId w:val="1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系統應用測試：軟體、硬體、網路、相容性、作業系統</w:t>
            </w:r>
          </w:p>
          <w:p w14:paraId="0F725EF8" w14:textId="77777777" w:rsidR="006E196F" w:rsidRPr="005B4075" w:rsidRDefault="006E196F" w:rsidP="007B4656">
            <w:pPr>
              <w:pStyle w:val="a9"/>
              <w:numPr>
                <w:ilvl w:val="0"/>
                <w:numId w:val="1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問題除錯及分析</w:t>
            </w:r>
          </w:p>
          <w:p w14:paraId="31B21B8C" w14:textId="77777777" w:rsidR="006E196F" w:rsidRPr="005B4075" w:rsidRDefault="006E196F" w:rsidP="007B4656">
            <w:pPr>
              <w:pStyle w:val="a9"/>
              <w:numPr>
                <w:ilvl w:val="0"/>
                <w:numId w:val="1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測試管理技能及新技術研究</w:t>
            </w:r>
          </w:p>
        </w:tc>
        <w:tc>
          <w:tcPr>
            <w:tcW w:w="208" w:type="pct"/>
            <w:tcBorders>
              <w:bottom w:val="single" w:sz="4" w:space="0" w:color="auto"/>
            </w:tcBorders>
          </w:tcPr>
          <w:p w14:paraId="18D7A054"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2-5年</w:t>
            </w:r>
          </w:p>
        </w:tc>
        <w:tc>
          <w:tcPr>
            <w:tcW w:w="207" w:type="pct"/>
            <w:tcBorders>
              <w:bottom w:val="single" w:sz="4" w:space="0" w:color="auto"/>
            </w:tcBorders>
          </w:tcPr>
          <w:p w14:paraId="232E8185"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Borders>
              <w:bottom w:val="single" w:sz="4" w:space="0" w:color="auto"/>
            </w:tcBorders>
          </w:tcPr>
          <w:p w14:paraId="4A2B9E56"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Borders>
              <w:bottom w:val="single" w:sz="4" w:space="0" w:color="auto"/>
            </w:tcBorders>
          </w:tcPr>
          <w:p w14:paraId="06662CFA" w14:textId="77777777" w:rsidR="006E196F" w:rsidRPr="005B4075" w:rsidRDefault="006E196F" w:rsidP="007B4656">
            <w:pPr>
              <w:pStyle w:val="a6"/>
              <w:numPr>
                <w:ilvl w:val="0"/>
                <w:numId w:val="77"/>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p w14:paraId="18D81D3C" w14:textId="77777777" w:rsidR="006E196F" w:rsidRPr="005B4075" w:rsidRDefault="006E196F" w:rsidP="007B4656">
            <w:pPr>
              <w:pStyle w:val="a6"/>
              <w:numPr>
                <w:ilvl w:val="0"/>
                <w:numId w:val="77"/>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在職人員易被挖角，流動率過高</w:t>
            </w:r>
          </w:p>
          <w:p w14:paraId="35E632EE" w14:textId="77777777" w:rsidR="006E196F" w:rsidRPr="005B4075" w:rsidRDefault="006E196F" w:rsidP="007B4656">
            <w:pPr>
              <w:pStyle w:val="a6"/>
              <w:numPr>
                <w:ilvl w:val="0"/>
                <w:numId w:val="77"/>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tc>
        <w:tc>
          <w:tcPr>
            <w:tcW w:w="218" w:type="pct"/>
            <w:tcBorders>
              <w:bottom w:val="single" w:sz="4" w:space="0" w:color="auto"/>
            </w:tcBorders>
          </w:tcPr>
          <w:p w14:paraId="5B3CADC6"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Arial" w:hint="eastAsia"/>
                <w:sz w:val="20"/>
                <w:szCs w:val="20"/>
              </w:rPr>
              <w:t>-</w:t>
            </w:r>
          </w:p>
        </w:tc>
      </w:tr>
      <w:tr w:rsidR="006E196F" w:rsidRPr="005B4075" w14:paraId="5E185923" w14:textId="77777777" w:rsidTr="006E196F">
        <w:trPr>
          <w:trHeight w:val="140"/>
          <w:jc w:val="center"/>
        </w:trPr>
        <w:tc>
          <w:tcPr>
            <w:tcW w:w="549" w:type="pct"/>
            <w:tcBorders>
              <w:bottom w:val="single" w:sz="4" w:space="0" w:color="auto"/>
            </w:tcBorders>
          </w:tcPr>
          <w:p w14:paraId="4DAE5B19" w14:textId="77777777" w:rsidR="006E196F" w:rsidRPr="005B4075" w:rsidRDefault="006E196F" w:rsidP="007B4656">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sz w:val="20"/>
                <w:szCs w:val="20"/>
              </w:rPr>
              <w:t>軟(韌)體設計工程師</w:t>
            </w:r>
          </w:p>
          <w:p w14:paraId="34E999B0" w14:textId="77777777" w:rsidR="006E196F" w:rsidRPr="005B4075" w:rsidRDefault="006E196F" w:rsidP="007B4656">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cs="Times New Roman"/>
                <w:sz w:val="20"/>
                <w:szCs w:val="20"/>
              </w:rPr>
              <w:t>(080202)</w:t>
            </w:r>
          </w:p>
        </w:tc>
        <w:tc>
          <w:tcPr>
            <w:tcW w:w="977" w:type="pct"/>
            <w:tcBorders>
              <w:bottom w:val="single" w:sz="4" w:space="0" w:color="auto"/>
            </w:tcBorders>
          </w:tcPr>
          <w:p w14:paraId="00B9B2FB" w14:textId="77777777" w:rsidR="006E196F" w:rsidRPr="005B4075" w:rsidRDefault="006E196F"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5B4075">
              <w:rPr>
                <w:rFonts w:ascii="微軟正黑體" w:eastAsia="微軟正黑體" w:hAnsi="微軟正黑體" w:cs="Arial" w:hint="eastAsia"/>
              </w:rPr>
              <w:t>嵌入式系統整合開發；進行軟硬體模組開發測試及驗證；分析及解決系統問題</w:t>
            </w:r>
          </w:p>
        </w:tc>
        <w:tc>
          <w:tcPr>
            <w:tcW w:w="702" w:type="pct"/>
            <w:tcBorders>
              <w:bottom w:val="single" w:sz="4" w:space="0" w:color="auto"/>
            </w:tcBorders>
          </w:tcPr>
          <w:p w14:paraId="6F1409F1"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6ECE5CAF"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7DC68DCC" w14:textId="77777777" w:rsidR="006E196F" w:rsidRPr="005B4075" w:rsidRDefault="006E196F" w:rsidP="007B4656">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軟體開發細學類</w:t>
            </w:r>
            <w:proofErr w:type="gramEnd"/>
            <w:r w:rsidRPr="005B4075">
              <w:rPr>
                <w:rFonts w:ascii="微軟正黑體" w:eastAsia="微軟正黑體" w:hAnsi="微軟正黑體" w:cs="Arial" w:hint="eastAsia"/>
                <w:sz w:val="20"/>
                <w:szCs w:val="20"/>
              </w:rPr>
              <w:t>(06132)</w:t>
            </w:r>
          </w:p>
        </w:tc>
        <w:tc>
          <w:tcPr>
            <w:tcW w:w="1114" w:type="pct"/>
            <w:tcBorders>
              <w:bottom w:val="single" w:sz="4" w:space="0" w:color="auto"/>
            </w:tcBorders>
          </w:tcPr>
          <w:p w14:paraId="453ABE6D" w14:textId="77777777" w:rsidR="006E196F" w:rsidRPr="005B4075" w:rsidRDefault="006E196F" w:rsidP="007B4656">
            <w:pPr>
              <w:pStyle w:val="a9"/>
              <w:numPr>
                <w:ilvl w:val="0"/>
                <w:numId w:val="10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嵌入式系統</w:t>
            </w:r>
          </w:p>
          <w:p w14:paraId="79A8240D" w14:textId="77777777" w:rsidR="006E196F" w:rsidRPr="005B4075" w:rsidRDefault="006E196F" w:rsidP="007B4656">
            <w:pPr>
              <w:pStyle w:val="a9"/>
              <w:numPr>
                <w:ilvl w:val="0"/>
                <w:numId w:val="10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熟Linux操作環境</w:t>
            </w:r>
          </w:p>
        </w:tc>
        <w:tc>
          <w:tcPr>
            <w:tcW w:w="208" w:type="pct"/>
            <w:tcBorders>
              <w:bottom w:val="single" w:sz="4" w:space="0" w:color="auto"/>
            </w:tcBorders>
          </w:tcPr>
          <w:p w14:paraId="427BF95D"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2-5年</w:t>
            </w:r>
          </w:p>
        </w:tc>
        <w:tc>
          <w:tcPr>
            <w:tcW w:w="207" w:type="pct"/>
            <w:tcBorders>
              <w:bottom w:val="single" w:sz="4" w:space="0" w:color="auto"/>
            </w:tcBorders>
          </w:tcPr>
          <w:p w14:paraId="291A3B54"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Borders>
              <w:bottom w:val="single" w:sz="4" w:space="0" w:color="auto"/>
            </w:tcBorders>
          </w:tcPr>
          <w:p w14:paraId="6E62D77C"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Borders>
              <w:bottom w:val="single" w:sz="4" w:space="0" w:color="auto"/>
            </w:tcBorders>
          </w:tcPr>
          <w:p w14:paraId="60F1A54F" w14:textId="77777777" w:rsidR="006E196F" w:rsidRPr="005B4075" w:rsidRDefault="006E196F" w:rsidP="007B4656">
            <w:pPr>
              <w:pStyle w:val="a6"/>
              <w:numPr>
                <w:ilvl w:val="0"/>
                <w:numId w:val="78"/>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p w14:paraId="315FABE1" w14:textId="77777777" w:rsidR="006E196F" w:rsidRPr="005B4075" w:rsidRDefault="006E196F" w:rsidP="007B4656">
            <w:pPr>
              <w:pStyle w:val="a6"/>
              <w:numPr>
                <w:ilvl w:val="0"/>
                <w:numId w:val="78"/>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在職人員易被挖角，流動率過高</w:t>
            </w:r>
          </w:p>
        </w:tc>
        <w:tc>
          <w:tcPr>
            <w:tcW w:w="218" w:type="pct"/>
            <w:tcBorders>
              <w:bottom w:val="single" w:sz="4" w:space="0" w:color="auto"/>
            </w:tcBorders>
          </w:tcPr>
          <w:p w14:paraId="3E51AAF5"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Arial" w:hint="eastAsia"/>
                <w:sz w:val="20"/>
                <w:szCs w:val="20"/>
              </w:rPr>
              <w:t>-</w:t>
            </w:r>
          </w:p>
        </w:tc>
      </w:tr>
      <w:tr w:rsidR="006E196F" w:rsidRPr="005B4075" w14:paraId="5FF6EFFD" w14:textId="77777777" w:rsidTr="006E196F">
        <w:trPr>
          <w:trHeight w:val="114"/>
          <w:jc w:val="center"/>
        </w:trPr>
        <w:tc>
          <w:tcPr>
            <w:tcW w:w="549" w:type="pct"/>
            <w:tcBorders>
              <w:bottom w:val="single" w:sz="4" w:space="0" w:color="auto"/>
            </w:tcBorders>
          </w:tcPr>
          <w:p w14:paraId="67206F46" w14:textId="77777777" w:rsidR="006E196F" w:rsidRPr="005B4075" w:rsidRDefault="006E196F" w:rsidP="007B4656">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sz w:val="20"/>
                <w:szCs w:val="20"/>
              </w:rPr>
              <w:t>IC設計工程師</w:t>
            </w:r>
          </w:p>
          <w:p w14:paraId="6259CF48" w14:textId="77777777" w:rsidR="006E196F" w:rsidRPr="005B4075" w:rsidRDefault="006E196F" w:rsidP="007B4656">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cs="Times New Roman"/>
                <w:sz w:val="20"/>
                <w:szCs w:val="20"/>
              </w:rPr>
              <w:t>(070101)</w:t>
            </w:r>
          </w:p>
        </w:tc>
        <w:tc>
          <w:tcPr>
            <w:tcW w:w="977" w:type="pct"/>
            <w:tcBorders>
              <w:bottom w:val="single" w:sz="4" w:space="0" w:color="auto"/>
            </w:tcBorders>
          </w:tcPr>
          <w:p w14:paraId="2A71EADA" w14:textId="77777777" w:rsidR="006E196F" w:rsidRPr="005B4075" w:rsidRDefault="006E196F"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5B4075">
              <w:rPr>
                <w:rFonts w:ascii="微軟正黑體" w:eastAsia="微軟正黑體" w:hAnsi="微軟正黑體" w:cs="Times New Roman"/>
              </w:rPr>
              <w:t>研究、設計研發、模擬與驗證電路等</w:t>
            </w:r>
          </w:p>
        </w:tc>
        <w:tc>
          <w:tcPr>
            <w:tcW w:w="702" w:type="pct"/>
            <w:tcBorders>
              <w:bottom w:val="single" w:sz="4" w:space="0" w:color="auto"/>
            </w:tcBorders>
          </w:tcPr>
          <w:p w14:paraId="6F4B8409"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3F153B1D"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2C89AC77" w14:textId="77777777" w:rsidR="006E196F" w:rsidRPr="005B4075" w:rsidRDefault="006E196F" w:rsidP="007B4656">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機械工程細學類</w:t>
            </w:r>
            <w:proofErr w:type="gramEnd"/>
            <w:r w:rsidRPr="005B4075">
              <w:rPr>
                <w:rFonts w:ascii="微軟正黑體" w:eastAsia="微軟正黑體" w:hAnsi="微軟正黑體" w:cs="Arial" w:hint="eastAsia"/>
                <w:sz w:val="20"/>
                <w:szCs w:val="20"/>
              </w:rPr>
              <w:t>(07151)</w:t>
            </w:r>
          </w:p>
        </w:tc>
        <w:tc>
          <w:tcPr>
            <w:tcW w:w="1114" w:type="pct"/>
            <w:tcBorders>
              <w:bottom w:val="single" w:sz="4" w:space="0" w:color="auto"/>
            </w:tcBorders>
          </w:tcPr>
          <w:p w14:paraId="38AA1E68" w14:textId="77777777" w:rsidR="006E196F" w:rsidRPr="005B4075" w:rsidRDefault="006E196F" w:rsidP="007B4656">
            <w:pPr>
              <w:pStyle w:val="a9"/>
              <w:numPr>
                <w:ilvl w:val="0"/>
                <w:numId w:val="1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 xml:space="preserve">熟悉RTL數位電路設計/數位邏輯合成 (如 </w:t>
            </w:r>
            <w:proofErr w:type="spellStart"/>
            <w:r w:rsidRPr="005B4075">
              <w:rPr>
                <w:rFonts w:ascii="微軟正黑體" w:eastAsia="微軟正黑體" w:hAnsi="微軟正黑體" w:cs="Times New Roman" w:hint="eastAsia"/>
              </w:rPr>
              <w:t>DesignerCompiler</w:t>
            </w:r>
            <w:proofErr w:type="spellEnd"/>
            <w:r w:rsidRPr="005B4075">
              <w:rPr>
                <w:rFonts w:ascii="微軟正黑體" w:eastAsia="微軟正黑體" w:hAnsi="微軟正黑體" w:cs="Times New Roman" w:hint="eastAsia"/>
              </w:rPr>
              <w:t>)</w:t>
            </w:r>
          </w:p>
          <w:p w14:paraId="715D5910" w14:textId="24A8CCCE" w:rsidR="006E196F" w:rsidRPr="005B4075" w:rsidRDefault="006E196F" w:rsidP="007B4656">
            <w:pPr>
              <w:pStyle w:val="a9"/>
              <w:numPr>
                <w:ilvl w:val="0"/>
                <w:numId w:val="1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瞭解C/C++語言</w:t>
            </w:r>
          </w:p>
          <w:p w14:paraId="252EC07D" w14:textId="77777777" w:rsidR="006E196F" w:rsidRPr="005B4075" w:rsidRDefault="006E196F" w:rsidP="007B4656">
            <w:pPr>
              <w:pStyle w:val="a9"/>
              <w:numPr>
                <w:ilvl w:val="0"/>
                <w:numId w:val="11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具備信號處理之基本概念</w:t>
            </w:r>
          </w:p>
        </w:tc>
        <w:tc>
          <w:tcPr>
            <w:tcW w:w="208" w:type="pct"/>
            <w:tcBorders>
              <w:bottom w:val="single" w:sz="4" w:space="0" w:color="auto"/>
            </w:tcBorders>
          </w:tcPr>
          <w:p w14:paraId="0D9B30B0"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2-5年</w:t>
            </w:r>
          </w:p>
        </w:tc>
        <w:tc>
          <w:tcPr>
            <w:tcW w:w="207" w:type="pct"/>
            <w:tcBorders>
              <w:bottom w:val="single" w:sz="4" w:space="0" w:color="auto"/>
            </w:tcBorders>
          </w:tcPr>
          <w:p w14:paraId="15A78909"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Borders>
              <w:bottom w:val="single" w:sz="4" w:space="0" w:color="auto"/>
            </w:tcBorders>
          </w:tcPr>
          <w:p w14:paraId="5740E17B"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Borders>
              <w:bottom w:val="single" w:sz="4" w:space="0" w:color="auto"/>
            </w:tcBorders>
          </w:tcPr>
          <w:p w14:paraId="6F1702E6" w14:textId="77777777" w:rsidR="006E196F" w:rsidRPr="005B4075" w:rsidRDefault="006E196F" w:rsidP="007B4656">
            <w:pPr>
              <w:pStyle w:val="a6"/>
              <w:numPr>
                <w:ilvl w:val="0"/>
                <w:numId w:val="79"/>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60D71BE0" w14:textId="77777777" w:rsidR="006E196F" w:rsidRPr="005B4075" w:rsidRDefault="006E196F" w:rsidP="007B4656">
            <w:pPr>
              <w:pStyle w:val="a6"/>
              <w:numPr>
                <w:ilvl w:val="0"/>
                <w:numId w:val="79"/>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tc>
        <w:tc>
          <w:tcPr>
            <w:tcW w:w="218" w:type="pct"/>
            <w:tcBorders>
              <w:bottom w:val="single" w:sz="4" w:space="0" w:color="auto"/>
            </w:tcBorders>
          </w:tcPr>
          <w:p w14:paraId="375556FD" w14:textId="77777777" w:rsidR="006E196F" w:rsidRPr="005B4075" w:rsidRDefault="006E196F" w:rsidP="007B4656">
            <w:pPr>
              <w:snapToGrid w:val="0"/>
              <w:spacing w:line="270" w:lineRule="exact"/>
              <w:ind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w:t>
            </w:r>
          </w:p>
        </w:tc>
      </w:tr>
      <w:tr w:rsidR="006E196F" w:rsidRPr="005B4075" w14:paraId="4EC9DEFC" w14:textId="77777777" w:rsidTr="006E196F">
        <w:trPr>
          <w:trHeight w:val="103"/>
          <w:jc w:val="center"/>
        </w:trPr>
        <w:tc>
          <w:tcPr>
            <w:tcW w:w="549" w:type="pct"/>
            <w:tcBorders>
              <w:bottom w:val="single" w:sz="4" w:space="0" w:color="auto"/>
            </w:tcBorders>
          </w:tcPr>
          <w:p w14:paraId="1F61B313" w14:textId="77777777" w:rsidR="006E196F" w:rsidRPr="005B4075" w:rsidRDefault="006E196F" w:rsidP="007B4656">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sz w:val="20"/>
                <w:szCs w:val="20"/>
              </w:rPr>
              <w:t>通訊軟體設計工程師</w:t>
            </w:r>
          </w:p>
          <w:p w14:paraId="021FA48A" w14:textId="77777777" w:rsidR="006E196F" w:rsidRPr="005B4075" w:rsidRDefault="006E196F" w:rsidP="007B4656">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cs="Times New Roman"/>
                <w:sz w:val="20"/>
                <w:szCs w:val="20"/>
              </w:rPr>
              <w:t>(080205)</w:t>
            </w:r>
          </w:p>
        </w:tc>
        <w:tc>
          <w:tcPr>
            <w:tcW w:w="977" w:type="pct"/>
            <w:tcBorders>
              <w:bottom w:val="single" w:sz="4" w:space="0" w:color="auto"/>
            </w:tcBorders>
          </w:tcPr>
          <w:p w14:paraId="12F8044C" w14:textId="77777777" w:rsidR="006E196F" w:rsidRPr="005B4075" w:rsidRDefault="006E196F" w:rsidP="007B4656">
            <w:pPr>
              <w:pStyle w:val="a9"/>
              <w:tabs>
                <w:tab w:val="clear" w:pos="4153"/>
                <w:tab w:val="clear" w:pos="8306"/>
                <w:tab w:val="left" w:pos="240"/>
              </w:tabs>
              <w:adjustRightInd w:val="0"/>
              <w:spacing w:line="270" w:lineRule="exact"/>
              <w:rPr>
                <w:rFonts w:ascii="微軟正黑體" w:eastAsia="微軟正黑體" w:hAnsi="微軟正黑體" w:cs="Arial"/>
              </w:rPr>
            </w:pPr>
            <w:r w:rsidRPr="005B4075">
              <w:rPr>
                <w:rFonts w:ascii="微軟正黑體" w:eastAsia="微軟正黑體" w:hAnsi="微軟正黑體" w:cs="Times New Roman"/>
              </w:rPr>
              <w:t>開發multi-mode GSM/WCDMA/LTE L1 software；開發OFDM信號處理嵌入式系統；開發ASIP/DSP架構數位通訊系統</w:t>
            </w:r>
          </w:p>
        </w:tc>
        <w:tc>
          <w:tcPr>
            <w:tcW w:w="702" w:type="pct"/>
            <w:tcBorders>
              <w:bottom w:val="single" w:sz="4" w:space="0" w:color="auto"/>
            </w:tcBorders>
          </w:tcPr>
          <w:p w14:paraId="4FC999FF"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碩士/</w:t>
            </w:r>
          </w:p>
          <w:p w14:paraId="0425B9EF"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365AC7B0" w14:textId="77777777" w:rsidR="006E196F" w:rsidRPr="005B4075" w:rsidRDefault="006E196F" w:rsidP="007B4656">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軟體開發細學類</w:t>
            </w:r>
            <w:proofErr w:type="gramEnd"/>
            <w:r w:rsidRPr="005B4075">
              <w:rPr>
                <w:rFonts w:ascii="微軟正黑體" w:eastAsia="微軟正黑體" w:hAnsi="微軟正黑體" w:cs="Arial" w:hint="eastAsia"/>
                <w:sz w:val="20"/>
                <w:szCs w:val="20"/>
              </w:rPr>
              <w:t>(06132)</w:t>
            </w:r>
          </w:p>
        </w:tc>
        <w:tc>
          <w:tcPr>
            <w:tcW w:w="1114" w:type="pct"/>
            <w:tcBorders>
              <w:bottom w:val="single" w:sz="4" w:space="0" w:color="auto"/>
            </w:tcBorders>
          </w:tcPr>
          <w:p w14:paraId="53AB77D0" w14:textId="77777777" w:rsidR="006E196F" w:rsidRPr="005B4075" w:rsidRDefault="006E196F" w:rsidP="007B465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5B4075">
              <w:rPr>
                <w:rFonts w:ascii="微軟正黑體" w:eastAsia="微軟正黑體" w:hAnsi="微軟正黑體" w:cs="Times New Roman" w:hint="eastAsia"/>
              </w:rPr>
              <w:t>具備數位通訊、計算機組織、RTOS、Embedded System等相關基本知識</w:t>
            </w:r>
          </w:p>
        </w:tc>
        <w:tc>
          <w:tcPr>
            <w:tcW w:w="208" w:type="pct"/>
            <w:tcBorders>
              <w:bottom w:val="single" w:sz="4" w:space="0" w:color="auto"/>
            </w:tcBorders>
          </w:tcPr>
          <w:p w14:paraId="74204E56"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2-5年</w:t>
            </w:r>
          </w:p>
        </w:tc>
        <w:tc>
          <w:tcPr>
            <w:tcW w:w="207" w:type="pct"/>
            <w:tcBorders>
              <w:bottom w:val="single" w:sz="4" w:space="0" w:color="auto"/>
            </w:tcBorders>
          </w:tcPr>
          <w:p w14:paraId="166A290A"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Borders>
              <w:bottom w:val="single" w:sz="4" w:space="0" w:color="auto"/>
            </w:tcBorders>
          </w:tcPr>
          <w:p w14:paraId="01B5186A"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Borders>
              <w:bottom w:val="single" w:sz="4" w:space="0" w:color="auto"/>
            </w:tcBorders>
          </w:tcPr>
          <w:p w14:paraId="1B763B54" w14:textId="77777777" w:rsidR="006E196F" w:rsidRPr="005B4075" w:rsidRDefault="006E196F" w:rsidP="007B4656">
            <w:pPr>
              <w:pStyle w:val="a6"/>
              <w:numPr>
                <w:ilvl w:val="0"/>
                <w:numId w:val="80"/>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sz w:val="20"/>
                <w:szCs w:val="20"/>
              </w:rPr>
              <w:t>在職人員易被挖角，流動率過高</w:t>
            </w:r>
          </w:p>
          <w:p w14:paraId="21CECE6D" w14:textId="77777777" w:rsidR="006E196F" w:rsidRPr="005B4075" w:rsidRDefault="006E196F" w:rsidP="007B4656">
            <w:pPr>
              <w:pStyle w:val="a6"/>
              <w:numPr>
                <w:ilvl w:val="0"/>
                <w:numId w:val="80"/>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15D1EBF7" w14:textId="77777777" w:rsidR="006E196F" w:rsidRPr="005B4075" w:rsidRDefault="006E196F" w:rsidP="007B4656">
            <w:pPr>
              <w:pStyle w:val="a6"/>
              <w:numPr>
                <w:ilvl w:val="0"/>
                <w:numId w:val="80"/>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tc>
        <w:tc>
          <w:tcPr>
            <w:tcW w:w="218" w:type="pct"/>
            <w:tcBorders>
              <w:bottom w:val="single" w:sz="4" w:space="0" w:color="auto"/>
            </w:tcBorders>
          </w:tcPr>
          <w:p w14:paraId="31561755"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Arial" w:hint="eastAsia"/>
                <w:sz w:val="20"/>
                <w:szCs w:val="20"/>
              </w:rPr>
              <w:t>-</w:t>
            </w:r>
          </w:p>
        </w:tc>
      </w:tr>
      <w:tr w:rsidR="006E196F" w:rsidRPr="005B4075" w14:paraId="584E83C3" w14:textId="77777777" w:rsidTr="006E196F">
        <w:trPr>
          <w:trHeight w:val="129"/>
          <w:jc w:val="center"/>
        </w:trPr>
        <w:tc>
          <w:tcPr>
            <w:tcW w:w="549" w:type="pct"/>
          </w:tcPr>
          <w:p w14:paraId="317C51D9" w14:textId="77777777" w:rsidR="006E196F" w:rsidRPr="005B4075" w:rsidRDefault="006E196F" w:rsidP="007B4656">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hint="eastAsia"/>
                <w:sz w:val="20"/>
                <w:szCs w:val="20"/>
              </w:rPr>
              <w:t>程式設計開發工程師</w:t>
            </w:r>
          </w:p>
          <w:p w14:paraId="095CC5AE" w14:textId="77777777" w:rsidR="006E196F" w:rsidRPr="005B4075" w:rsidRDefault="006E196F" w:rsidP="007B4656">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hint="eastAsia"/>
                <w:sz w:val="20"/>
                <w:szCs w:val="20"/>
              </w:rPr>
              <w:t>(080205)</w:t>
            </w:r>
          </w:p>
        </w:tc>
        <w:tc>
          <w:tcPr>
            <w:tcW w:w="977" w:type="pct"/>
          </w:tcPr>
          <w:p w14:paraId="47186181" w14:textId="77777777" w:rsidR="006E196F" w:rsidRPr="005B4075" w:rsidRDefault="006E196F" w:rsidP="007B4656">
            <w:pPr>
              <w:pStyle w:val="a9"/>
              <w:tabs>
                <w:tab w:val="clear" w:pos="4153"/>
                <w:tab w:val="clear" w:pos="8306"/>
                <w:tab w:val="left" w:pos="240"/>
              </w:tabs>
              <w:adjustRightInd w:val="0"/>
              <w:spacing w:line="270" w:lineRule="exact"/>
              <w:rPr>
                <w:rFonts w:ascii="微軟正黑體" w:eastAsia="微軟正黑體" w:hAnsi="微軟正黑體"/>
              </w:rPr>
            </w:pPr>
            <w:r w:rsidRPr="005B4075">
              <w:rPr>
                <w:rFonts w:ascii="微軟正黑體" w:eastAsia="微軟正黑體" w:hAnsi="微軟正黑體" w:hint="eastAsia"/>
              </w:rPr>
              <w:t xml:space="preserve">Android Framework與Linux </w:t>
            </w:r>
            <w:proofErr w:type="spellStart"/>
            <w:r w:rsidRPr="005B4075">
              <w:rPr>
                <w:rFonts w:ascii="微軟正黑體" w:eastAsia="微軟正黑體" w:hAnsi="微軟正黑體" w:hint="eastAsia"/>
              </w:rPr>
              <w:t>ernel</w:t>
            </w:r>
            <w:proofErr w:type="spellEnd"/>
            <w:r w:rsidRPr="005B4075">
              <w:rPr>
                <w:rFonts w:ascii="微軟正黑體" w:eastAsia="微軟正黑體" w:hAnsi="微軟正黑體" w:hint="eastAsia"/>
              </w:rPr>
              <w:t>/Driver的設計與開發，開發平台包括移動裝置(手機)及穿戴式裝置平台</w:t>
            </w:r>
          </w:p>
        </w:tc>
        <w:tc>
          <w:tcPr>
            <w:tcW w:w="702" w:type="pct"/>
          </w:tcPr>
          <w:p w14:paraId="0D615BAC"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6B0685BC"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74457C99" w14:textId="77777777" w:rsidR="006E196F" w:rsidRPr="005B4075" w:rsidRDefault="006E196F" w:rsidP="007B4656">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軟體開發細學類</w:t>
            </w:r>
            <w:proofErr w:type="gramEnd"/>
            <w:r w:rsidRPr="005B4075">
              <w:rPr>
                <w:rFonts w:ascii="微軟正黑體" w:eastAsia="微軟正黑體" w:hAnsi="微軟正黑體" w:cs="Arial" w:hint="eastAsia"/>
                <w:sz w:val="20"/>
                <w:szCs w:val="20"/>
              </w:rPr>
              <w:t>(06132)</w:t>
            </w:r>
          </w:p>
          <w:p w14:paraId="28C9EACD" w14:textId="77777777" w:rsidR="006E196F" w:rsidRPr="005B4075" w:rsidRDefault="006E196F" w:rsidP="007B4656">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lastRenderedPageBreak/>
              <w:t>電腦</w:t>
            </w:r>
            <w:proofErr w:type="gramStart"/>
            <w:r w:rsidRPr="005B4075">
              <w:rPr>
                <w:rFonts w:ascii="微軟正黑體" w:eastAsia="微軟正黑體" w:hAnsi="微軟正黑體" w:cs="Arial" w:hint="eastAsia"/>
                <w:sz w:val="20"/>
                <w:szCs w:val="20"/>
              </w:rPr>
              <w:t>運用細學類</w:t>
            </w:r>
            <w:proofErr w:type="gramEnd"/>
            <w:r w:rsidRPr="005B4075">
              <w:rPr>
                <w:rFonts w:ascii="微軟正黑體" w:eastAsia="微軟正黑體" w:hAnsi="微軟正黑體" w:cs="Arial" w:hint="eastAsia"/>
                <w:sz w:val="20"/>
                <w:szCs w:val="20"/>
              </w:rPr>
              <w:t>(06111)</w:t>
            </w:r>
          </w:p>
        </w:tc>
        <w:tc>
          <w:tcPr>
            <w:tcW w:w="1114" w:type="pct"/>
          </w:tcPr>
          <w:p w14:paraId="65417FA1" w14:textId="77777777" w:rsidR="006E196F" w:rsidRPr="005B4075" w:rsidRDefault="006E196F" w:rsidP="007B4656">
            <w:pPr>
              <w:pStyle w:val="a9"/>
              <w:numPr>
                <w:ilvl w:val="0"/>
                <w:numId w:val="11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lastRenderedPageBreak/>
              <w:t>熟Google Android平台程式設計語言(如Java、Linux Shell Script、C /C++等)</w:t>
            </w:r>
          </w:p>
          <w:p w14:paraId="1CCA366E" w14:textId="77777777" w:rsidR="006E196F" w:rsidRPr="005B4075" w:rsidRDefault="006E196F" w:rsidP="007B4656">
            <w:pPr>
              <w:pStyle w:val="a9"/>
              <w:numPr>
                <w:ilvl w:val="0"/>
                <w:numId w:val="11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熟網頁技術(HTML、</w:t>
            </w:r>
            <w:proofErr w:type="spellStart"/>
            <w:r w:rsidRPr="005B4075">
              <w:rPr>
                <w:rFonts w:ascii="微軟正黑體" w:eastAsia="微軟正黑體" w:hAnsi="微軟正黑體" w:cs="Times New Roman" w:hint="eastAsia"/>
              </w:rPr>
              <w:t>JavaScrip</w:t>
            </w:r>
            <w:proofErr w:type="spellEnd"/>
            <w:r w:rsidRPr="005B4075">
              <w:rPr>
                <w:rFonts w:ascii="微軟正黑體" w:eastAsia="微軟正黑體" w:hAnsi="微軟正黑體" w:cs="Times New Roman" w:hint="eastAsia"/>
              </w:rPr>
              <w:t>)/資料庫</w:t>
            </w:r>
            <w:r w:rsidRPr="005B4075">
              <w:rPr>
                <w:rFonts w:ascii="微軟正黑體" w:eastAsia="微軟正黑體" w:hAnsi="微軟正黑體" w:cs="Times New Roman" w:hint="eastAsia"/>
              </w:rPr>
              <w:lastRenderedPageBreak/>
              <w:t xml:space="preserve">(MS </w:t>
            </w:r>
            <w:proofErr w:type="spellStart"/>
            <w:r w:rsidRPr="005B4075">
              <w:rPr>
                <w:rFonts w:ascii="微軟正黑體" w:eastAsia="微軟正黑體" w:hAnsi="微軟正黑體" w:cs="Times New Roman" w:hint="eastAsia"/>
              </w:rPr>
              <w:t>SQLMySQL</w:t>
            </w:r>
            <w:proofErr w:type="spellEnd"/>
            <w:r w:rsidRPr="005B4075">
              <w:rPr>
                <w:rFonts w:ascii="微軟正黑體" w:eastAsia="微軟正黑體" w:hAnsi="微軟正黑體" w:cs="Times New Roman" w:hint="eastAsia"/>
              </w:rPr>
              <w:t>)/網頁程式(ASP.NET、PHP)/程式管理(Git)</w:t>
            </w:r>
          </w:p>
        </w:tc>
        <w:tc>
          <w:tcPr>
            <w:tcW w:w="208" w:type="pct"/>
          </w:tcPr>
          <w:p w14:paraId="1496E5DE"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lastRenderedPageBreak/>
              <w:t>2-5年</w:t>
            </w:r>
          </w:p>
        </w:tc>
        <w:tc>
          <w:tcPr>
            <w:tcW w:w="207" w:type="pct"/>
          </w:tcPr>
          <w:p w14:paraId="7BFD2932"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Pr>
          <w:p w14:paraId="3A22622B"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Pr>
          <w:p w14:paraId="541CE0F7" w14:textId="77777777" w:rsidR="006E196F" w:rsidRPr="005B4075" w:rsidRDefault="006E196F" w:rsidP="007B4656">
            <w:pPr>
              <w:pStyle w:val="a6"/>
              <w:numPr>
                <w:ilvl w:val="0"/>
                <w:numId w:val="115"/>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sz w:val="20"/>
                <w:szCs w:val="20"/>
              </w:rPr>
              <w:t>在職</w:t>
            </w:r>
            <w:r w:rsidRPr="005B4075">
              <w:rPr>
                <w:rFonts w:ascii="微軟正黑體" w:eastAsia="微軟正黑體" w:hAnsi="微軟正黑體" w:cs="Arial"/>
                <w:sz w:val="20"/>
                <w:szCs w:val="20"/>
              </w:rPr>
              <w:t>人員</w:t>
            </w:r>
            <w:r w:rsidRPr="005B4075">
              <w:rPr>
                <w:rFonts w:ascii="微軟正黑體" w:eastAsia="微軟正黑體" w:hAnsi="微軟正黑體"/>
                <w:sz w:val="20"/>
                <w:szCs w:val="20"/>
              </w:rPr>
              <w:t>易被挖角，流動率過高</w:t>
            </w:r>
          </w:p>
          <w:p w14:paraId="72EF394C" w14:textId="77777777" w:rsidR="006E196F" w:rsidRPr="005B4075" w:rsidRDefault="006E196F" w:rsidP="007B4656">
            <w:pPr>
              <w:pStyle w:val="a6"/>
              <w:numPr>
                <w:ilvl w:val="0"/>
                <w:numId w:val="115"/>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5E760315" w14:textId="77777777" w:rsidR="006E196F" w:rsidRPr="005B4075" w:rsidRDefault="006E196F" w:rsidP="007B4656">
            <w:pPr>
              <w:pStyle w:val="a6"/>
              <w:numPr>
                <w:ilvl w:val="0"/>
                <w:numId w:val="115"/>
              </w:numPr>
              <w:snapToGrid w:val="0"/>
              <w:spacing w:line="270"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w:t>
            </w:r>
            <w:r w:rsidRPr="005B4075">
              <w:rPr>
                <w:rFonts w:ascii="微軟正黑體" w:eastAsia="微軟正黑體" w:hAnsi="微軟正黑體" w:cs="Arial" w:hint="eastAsia"/>
                <w:sz w:val="20"/>
                <w:szCs w:val="20"/>
              </w:rPr>
              <w:lastRenderedPageBreak/>
              <w:t>或素質不符</w:t>
            </w:r>
          </w:p>
        </w:tc>
        <w:tc>
          <w:tcPr>
            <w:tcW w:w="218" w:type="pct"/>
          </w:tcPr>
          <w:p w14:paraId="70611AD0" w14:textId="77777777" w:rsidR="006E196F" w:rsidRPr="005B4075" w:rsidRDefault="006E196F" w:rsidP="007B4656">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lastRenderedPageBreak/>
              <w:t>－</w:t>
            </w:r>
          </w:p>
        </w:tc>
      </w:tr>
      <w:tr w:rsidR="006E196F" w:rsidRPr="005B4075" w14:paraId="64B4B28D" w14:textId="77777777" w:rsidTr="006E196F">
        <w:trPr>
          <w:trHeight w:val="129"/>
          <w:jc w:val="center"/>
        </w:trPr>
        <w:tc>
          <w:tcPr>
            <w:tcW w:w="549" w:type="pct"/>
          </w:tcPr>
          <w:p w14:paraId="5721C6C0" w14:textId="77777777" w:rsidR="006E196F" w:rsidRPr="005B4075" w:rsidRDefault="006E196F" w:rsidP="00CC0573">
            <w:pPr>
              <w:keepNext/>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hint="eastAsia"/>
                <w:sz w:val="20"/>
                <w:szCs w:val="20"/>
              </w:rPr>
              <w:t>演算法開發工程師</w:t>
            </w:r>
          </w:p>
          <w:p w14:paraId="45D297B4" w14:textId="77777777" w:rsidR="006E196F" w:rsidRPr="005B4075" w:rsidRDefault="006E196F" w:rsidP="00CC0573">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hint="eastAsia"/>
                <w:sz w:val="20"/>
                <w:szCs w:val="20"/>
              </w:rPr>
              <w:t>(080305)</w:t>
            </w:r>
          </w:p>
        </w:tc>
        <w:tc>
          <w:tcPr>
            <w:tcW w:w="977" w:type="pct"/>
          </w:tcPr>
          <w:p w14:paraId="3B12BA12" w14:textId="77777777" w:rsidR="006E196F" w:rsidRPr="005B4075" w:rsidRDefault="006E196F" w:rsidP="00CC0573">
            <w:pPr>
              <w:pStyle w:val="a9"/>
              <w:tabs>
                <w:tab w:val="left" w:pos="240"/>
              </w:tabs>
              <w:adjustRightInd w:val="0"/>
              <w:spacing w:line="270" w:lineRule="exact"/>
              <w:jc w:val="both"/>
              <w:rPr>
                <w:rFonts w:ascii="微軟正黑體" w:eastAsia="微軟正黑體" w:hAnsi="微軟正黑體"/>
              </w:rPr>
            </w:pPr>
            <w:r w:rsidRPr="005B4075">
              <w:rPr>
                <w:rFonts w:ascii="微軟正黑體" w:eastAsia="微軟正黑體" w:hAnsi="微軟正黑體" w:hint="eastAsia"/>
              </w:rPr>
              <w:t>設計軟體模組演算法、撰寫搜尋演算法專用的編譯程式，須</w:t>
            </w:r>
            <w:proofErr w:type="gramStart"/>
            <w:r w:rsidRPr="005B4075">
              <w:rPr>
                <w:rFonts w:ascii="微軟正黑體" w:eastAsia="微軟正黑體" w:hAnsi="微軟正黑體" w:hint="eastAsia"/>
              </w:rPr>
              <w:t>熟悉熟</w:t>
            </w:r>
            <w:proofErr w:type="gramEnd"/>
            <w:r w:rsidRPr="005B4075">
              <w:rPr>
                <w:rFonts w:ascii="微軟正黑體" w:eastAsia="微軟正黑體" w:hAnsi="微軟正黑體" w:hint="eastAsia"/>
              </w:rPr>
              <w:t>各類的Patten、Match/Coding/IP Lookup/Fuzzy演算法、音訊影像特徵擷取演算法、C/C++等程式語言、 TCP/IP通訊協定及Dolby Digital、Plus、DTS、DTS MA等Codec演算法</w:t>
            </w:r>
          </w:p>
        </w:tc>
        <w:tc>
          <w:tcPr>
            <w:tcW w:w="702" w:type="pct"/>
          </w:tcPr>
          <w:p w14:paraId="58790AAC"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碩士/</w:t>
            </w:r>
          </w:p>
          <w:p w14:paraId="369B42EC"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7D633AC9" w14:textId="77777777" w:rsidR="006E196F" w:rsidRPr="005B4075" w:rsidRDefault="006E196F" w:rsidP="00CC0573">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軟體開發細學類</w:t>
            </w:r>
            <w:proofErr w:type="gramEnd"/>
            <w:r w:rsidRPr="005B4075">
              <w:rPr>
                <w:rFonts w:ascii="微軟正黑體" w:eastAsia="微軟正黑體" w:hAnsi="微軟正黑體" w:cs="Arial" w:hint="eastAsia"/>
                <w:sz w:val="20"/>
                <w:szCs w:val="20"/>
              </w:rPr>
              <w:t>(06132)</w:t>
            </w:r>
          </w:p>
        </w:tc>
        <w:tc>
          <w:tcPr>
            <w:tcW w:w="1114" w:type="pct"/>
          </w:tcPr>
          <w:p w14:paraId="62D3362A" w14:textId="77777777" w:rsidR="006E196F" w:rsidRPr="005B4075" w:rsidRDefault="006E196F" w:rsidP="00EC7095">
            <w:pPr>
              <w:pStyle w:val="a9"/>
              <w:numPr>
                <w:ilvl w:val="0"/>
                <w:numId w:val="11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熟悉C/C++, Python等程式語言</w:t>
            </w:r>
          </w:p>
          <w:p w14:paraId="5BD1E0EB" w14:textId="77777777" w:rsidR="006E196F" w:rsidRPr="005B4075" w:rsidRDefault="006E196F" w:rsidP="00EC7095">
            <w:pPr>
              <w:pStyle w:val="a9"/>
              <w:numPr>
                <w:ilvl w:val="0"/>
                <w:numId w:val="11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具機器學習等程式經驗</w:t>
            </w:r>
          </w:p>
        </w:tc>
        <w:tc>
          <w:tcPr>
            <w:tcW w:w="208" w:type="pct"/>
          </w:tcPr>
          <w:p w14:paraId="1DAE7449" w14:textId="77777777" w:rsidR="006E196F" w:rsidRPr="005B4075"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2-5年</w:t>
            </w:r>
          </w:p>
        </w:tc>
        <w:tc>
          <w:tcPr>
            <w:tcW w:w="207" w:type="pct"/>
          </w:tcPr>
          <w:p w14:paraId="48AFD0FD"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Pr>
          <w:p w14:paraId="1BF143CB"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Pr>
          <w:p w14:paraId="11C279F9" w14:textId="77777777" w:rsidR="006E196F" w:rsidRPr="005B4075" w:rsidRDefault="006E196F" w:rsidP="00EC7095">
            <w:pPr>
              <w:pStyle w:val="a6"/>
              <w:numPr>
                <w:ilvl w:val="0"/>
                <w:numId w:val="116"/>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sz w:val="20"/>
                <w:szCs w:val="20"/>
              </w:rPr>
              <w:t>在職</w:t>
            </w:r>
            <w:r w:rsidRPr="005B4075">
              <w:rPr>
                <w:rFonts w:ascii="微軟正黑體" w:eastAsia="微軟正黑體" w:hAnsi="微軟正黑體" w:cs="Arial"/>
                <w:sz w:val="20"/>
                <w:szCs w:val="20"/>
              </w:rPr>
              <w:t>人員</w:t>
            </w:r>
            <w:r w:rsidRPr="005B4075">
              <w:rPr>
                <w:rFonts w:ascii="微軟正黑體" w:eastAsia="微軟正黑體" w:hAnsi="微軟正黑體"/>
                <w:sz w:val="20"/>
                <w:szCs w:val="20"/>
              </w:rPr>
              <w:t>易被</w:t>
            </w:r>
            <w:r w:rsidRPr="005B4075">
              <w:rPr>
                <w:rFonts w:ascii="微軟正黑體" w:eastAsia="微軟正黑體" w:hAnsi="微軟正黑體" w:cs="Arial"/>
                <w:sz w:val="20"/>
                <w:szCs w:val="20"/>
              </w:rPr>
              <w:t>挖角</w:t>
            </w:r>
            <w:r w:rsidRPr="005B4075">
              <w:rPr>
                <w:rFonts w:ascii="微軟正黑體" w:eastAsia="微軟正黑體" w:hAnsi="微軟正黑體"/>
                <w:sz w:val="20"/>
                <w:szCs w:val="20"/>
              </w:rPr>
              <w:t>，流動率過高</w:t>
            </w:r>
          </w:p>
          <w:p w14:paraId="6CCDF3E9" w14:textId="77777777" w:rsidR="006E196F" w:rsidRPr="005B4075" w:rsidRDefault="006E196F" w:rsidP="00EC7095">
            <w:pPr>
              <w:pStyle w:val="a6"/>
              <w:numPr>
                <w:ilvl w:val="0"/>
                <w:numId w:val="116"/>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34132329" w14:textId="77777777" w:rsidR="006E196F" w:rsidRPr="005B4075" w:rsidRDefault="006E196F" w:rsidP="00EC7095">
            <w:pPr>
              <w:pStyle w:val="a6"/>
              <w:numPr>
                <w:ilvl w:val="0"/>
                <w:numId w:val="116"/>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tc>
        <w:tc>
          <w:tcPr>
            <w:tcW w:w="218" w:type="pct"/>
          </w:tcPr>
          <w:p w14:paraId="5D38BCED"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w:t>
            </w:r>
          </w:p>
        </w:tc>
      </w:tr>
      <w:tr w:rsidR="006E196F" w:rsidRPr="005B4075" w14:paraId="6F290AA4" w14:textId="77777777" w:rsidTr="006E196F">
        <w:trPr>
          <w:trHeight w:val="129"/>
          <w:jc w:val="center"/>
        </w:trPr>
        <w:tc>
          <w:tcPr>
            <w:tcW w:w="549" w:type="pct"/>
          </w:tcPr>
          <w:p w14:paraId="0332BEFE" w14:textId="77777777" w:rsidR="006E196F" w:rsidRPr="005B4075" w:rsidRDefault="006E196F" w:rsidP="00CC0573">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sz w:val="20"/>
                <w:szCs w:val="20"/>
              </w:rPr>
              <w:t>射頻/天線設計工程師</w:t>
            </w:r>
          </w:p>
          <w:p w14:paraId="4CD5BBBD" w14:textId="77777777" w:rsidR="006E196F" w:rsidRPr="005B4075" w:rsidRDefault="006E196F" w:rsidP="00CC0573">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cs="Times New Roman"/>
                <w:sz w:val="20"/>
                <w:szCs w:val="20"/>
              </w:rPr>
              <w:t>(070110)</w:t>
            </w:r>
          </w:p>
        </w:tc>
        <w:tc>
          <w:tcPr>
            <w:tcW w:w="977" w:type="pct"/>
          </w:tcPr>
          <w:p w14:paraId="3E90149C" w14:textId="77777777" w:rsidR="006E196F" w:rsidRPr="005B4075"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5B4075">
              <w:rPr>
                <w:rFonts w:ascii="微軟正黑體" w:eastAsia="微軟正黑體" w:hAnsi="微軟正黑體"/>
              </w:rPr>
              <w:t>平板</w:t>
            </w:r>
            <w:r w:rsidRPr="005B4075">
              <w:rPr>
                <w:rFonts w:ascii="微軟正黑體" w:eastAsia="微軟正黑體" w:hAnsi="微軟正黑體" w:hint="eastAsia"/>
              </w:rPr>
              <w:t>、</w:t>
            </w:r>
            <w:r w:rsidRPr="005B4075">
              <w:rPr>
                <w:rFonts w:ascii="微軟正黑體" w:eastAsia="微軟正黑體" w:hAnsi="微軟正黑體"/>
              </w:rPr>
              <w:t>手機及消費型電子產品之天線設計；天線性能量測與報告整理；前瞻性天線研究開發與執行</w:t>
            </w:r>
          </w:p>
        </w:tc>
        <w:tc>
          <w:tcPr>
            <w:tcW w:w="702" w:type="pct"/>
          </w:tcPr>
          <w:p w14:paraId="38737213"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5DFDEEE1" w14:textId="5E0175E6" w:rsidR="006E196F" w:rsidRPr="007B4656"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tc>
        <w:tc>
          <w:tcPr>
            <w:tcW w:w="1114" w:type="pct"/>
          </w:tcPr>
          <w:p w14:paraId="71C20A7F" w14:textId="77777777" w:rsidR="006E196F" w:rsidRPr="005B4075" w:rsidRDefault="006E196F" w:rsidP="00EC7095">
            <w:pPr>
              <w:pStyle w:val="a9"/>
              <w:numPr>
                <w:ilvl w:val="0"/>
                <w:numId w:val="11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熟RF射頻電路設計</w:t>
            </w:r>
          </w:p>
          <w:p w14:paraId="3C19A565" w14:textId="77777777" w:rsidR="006E196F" w:rsidRPr="005B4075" w:rsidRDefault="006E196F" w:rsidP="00EC7095">
            <w:pPr>
              <w:pStyle w:val="a9"/>
              <w:numPr>
                <w:ilvl w:val="0"/>
                <w:numId w:val="11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熟天線分析與設計/測試、報告撰寫</w:t>
            </w:r>
          </w:p>
        </w:tc>
        <w:tc>
          <w:tcPr>
            <w:tcW w:w="208" w:type="pct"/>
          </w:tcPr>
          <w:p w14:paraId="3EEAE5E3" w14:textId="77777777" w:rsidR="006E196F" w:rsidRPr="005B4075"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2-5年</w:t>
            </w:r>
          </w:p>
        </w:tc>
        <w:tc>
          <w:tcPr>
            <w:tcW w:w="207" w:type="pct"/>
          </w:tcPr>
          <w:p w14:paraId="54821945"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Pr>
          <w:p w14:paraId="1E1043CF"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Pr>
          <w:p w14:paraId="71062A92" w14:textId="77777777" w:rsidR="006E196F" w:rsidRPr="005B4075" w:rsidRDefault="006E196F" w:rsidP="00EC7095">
            <w:pPr>
              <w:pStyle w:val="a6"/>
              <w:numPr>
                <w:ilvl w:val="0"/>
                <w:numId w:val="81"/>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149C2318" w14:textId="77777777" w:rsidR="006E196F" w:rsidRPr="005B4075" w:rsidRDefault="006E196F" w:rsidP="00EC7095">
            <w:pPr>
              <w:pStyle w:val="a6"/>
              <w:numPr>
                <w:ilvl w:val="0"/>
                <w:numId w:val="81"/>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tc>
        <w:tc>
          <w:tcPr>
            <w:tcW w:w="218" w:type="pct"/>
          </w:tcPr>
          <w:p w14:paraId="44FB1387"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5B4075">
              <w:rPr>
                <w:rFonts w:ascii="微軟正黑體" w:eastAsia="微軟正黑體" w:hAnsi="微軟正黑體" w:cs="Arial" w:hint="eastAsia"/>
                <w:sz w:val="20"/>
                <w:szCs w:val="20"/>
                <w:u w:val="single"/>
              </w:rPr>
              <w:t>2</w:t>
            </w:r>
          </w:p>
        </w:tc>
      </w:tr>
      <w:tr w:rsidR="006E196F" w:rsidRPr="005B4075" w14:paraId="0A9A1942" w14:textId="77777777" w:rsidTr="006E196F">
        <w:trPr>
          <w:trHeight w:val="129"/>
          <w:jc w:val="center"/>
        </w:trPr>
        <w:tc>
          <w:tcPr>
            <w:tcW w:w="549" w:type="pct"/>
          </w:tcPr>
          <w:p w14:paraId="148A254D" w14:textId="77777777" w:rsidR="006E196F" w:rsidRPr="005B4075" w:rsidRDefault="006E196F" w:rsidP="00CC0573">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sz w:val="20"/>
                <w:szCs w:val="20"/>
              </w:rPr>
              <w:t>機構設計工程師</w:t>
            </w:r>
          </w:p>
          <w:p w14:paraId="12C5A7DC" w14:textId="77777777" w:rsidR="006E196F" w:rsidRPr="005B4075" w:rsidRDefault="006E196F" w:rsidP="00CC0573">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cs="Times New Roman"/>
                <w:sz w:val="20"/>
                <w:szCs w:val="20"/>
              </w:rPr>
              <w:t>(070204)</w:t>
            </w:r>
          </w:p>
        </w:tc>
        <w:tc>
          <w:tcPr>
            <w:tcW w:w="977" w:type="pct"/>
          </w:tcPr>
          <w:p w14:paraId="43C54ED4" w14:textId="77777777" w:rsidR="006E196F" w:rsidRPr="005B4075"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5B4075">
              <w:rPr>
                <w:rFonts w:ascii="微軟正黑體" w:eastAsia="微軟正黑體" w:hAnsi="微軟正黑體"/>
              </w:rPr>
              <w:t>機構設計分析與改善新產品設計、零件尺寸設定。新零件配合</w:t>
            </w:r>
            <w:proofErr w:type="gramStart"/>
            <w:r w:rsidRPr="005B4075">
              <w:rPr>
                <w:rFonts w:ascii="微軟正黑體" w:eastAsia="微軟正黑體" w:hAnsi="微軟正黑體"/>
              </w:rPr>
              <w:t>模治具</w:t>
            </w:r>
            <w:proofErr w:type="gramEnd"/>
            <w:r w:rsidRPr="005B4075">
              <w:rPr>
                <w:rFonts w:ascii="微軟正黑體" w:eastAsia="微軟正黑體" w:hAnsi="微軟正黑體"/>
              </w:rPr>
              <w:t>開發製作</w:t>
            </w:r>
          </w:p>
        </w:tc>
        <w:tc>
          <w:tcPr>
            <w:tcW w:w="702" w:type="pct"/>
          </w:tcPr>
          <w:p w14:paraId="036E05CB"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2EE0EA01"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057DF71E" w14:textId="77777777" w:rsidR="006E196F" w:rsidRPr="005B4075" w:rsidRDefault="006E196F" w:rsidP="00CC0573">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機械工程細學類</w:t>
            </w:r>
            <w:proofErr w:type="gramEnd"/>
            <w:r w:rsidRPr="005B4075">
              <w:rPr>
                <w:rFonts w:ascii="微軟正黑體" w:eastAsia="微軟正黑體" w:hAnsi="微軟正黑體" w:cs="Arial" w:hint="eastAsia"/>
                <w:sz w:val="20"/>
                <w:szCs w:val="20"/>
              </w:rPr>
              <w:t>(07151)</w:t>
            </w:r>
          </w:p>
        </w:tc>
        <w:tc>
          <w:tcPr>
            <w:tcW w:w="1114" w:type="pct"/>
          </w:tcPr>
          <w:p w14:paraId="4C7DE9B4" w14:textId="77777777" w:rsidR="006E196F" w:rsidRPr="005B4075" w:rsidRDefault="006E196F" w:rsidP="00EC7095">
            <w:pPr>
              <w:pStyle w:val="a9"/>
              <w:numPr>
                <w:ilvl w:val="0"/>
                <w:numId w:val="11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熟PRO/E開發工具、模具結構設計、產品測試/品管流程</w:t>
            </w:r>
          </w:p>
          <w:p w14:paraId="157B73E3" w14:textId="77777777" w:rsidR="006E196F" w:rsidRPr="005B4075" w:rsidRDefault="006E196F" w:rsidP="00EC7095">
            <w:pPr>
              <w:pStyle w:val="a9"/>
              <w:numPr>
                <w:ilvl w:val="0"/>
                <w:numId w:val="11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B4075">
              <w:rPr>
                <w:rFonts w:ascii="微軟正黑體" w:eastAsia="微軟正黑體" w:hAnsi="微軟正黑體" w:cs="Times New Roman" w:hint="eastAsia"/>
              </w:rPr>
              <w:t>測試流程管控/軟硬體驗證導入/規劃測試計畫與流程</w:t>
            </w:r>
          </w:p>
        </w:tc>
        <w:tc>
          <w:tcPr>
            <w:tcW w:w="208" w:type="pct"/>
          </w:tcPr>
          <w:p w14:paraId="3C19889B" w14:textId="77777777" w:rsidR="006E196F" w:rsidRPr="005B4075"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2年以下</w:t>
            </w:r>
          </w:p>
        </w:tc>
        <w:tc>
          <w:tcPr>
            <w:tcW w:w="207" w:type="pct"/>
          </w:tcPr>
          <w:p w14:paraId="3A9A848A"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Times New Roman"/>
                <w:sz w:val="20"/>
                <w:szCs w:val="20"/>
              </w:rPr>
            </w:pPr>
            <w:r w:rsidRPr="005B4075">
              <w:rPr>
                <w:rFonts w:ascii="微軟正黑體" w:eastAsia="微軟正黑體" w:hAnsi="微軟正黑體" w:cs="新細明體" w:hint="eastAsia"/>
                <w:kern w:val="0"/>
                <w:sz w:val="20"/>
                <w:szCs w:val="20"/>
              </w:rPr>
              <w:t>容易</w:t>
            </w:r>
          </w:p>
        </w:tc>
        <w:tc>
          <w:tcPr>
            <w:tcW w:w="278" w:type="pct"/>
          </w:tcPr>
          <w:p w14:paraId="54DB80FE"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Pr>
          <w:p w14:paraId="03F06878" w14:textId="77777777" w:rsidR="006E196F" w:rsidRPr="005B4075" w:rsidRDefault="006E196F" w:rsidP="00EC7095">
            <w:pPr>
              <w:pStyle w:val="a6"/>
              <w:numPr>
                <w:ilvl w:val="0"/>
                <w:numId w:val="82"/>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在職人員易被挖角，流動率過高</w:t>
            </w:r>
          </w:p>
          <w:p w14:paraId="38E46F0E" w14:textId="77777777" w:rsidR="006E196F" w:rsidRPr="005B4075" w:rsidRDefault="006E196F" w:rsidP="00EC7095">
            <w:pPr>
              <w:pStyle w:val="a6"/>
              <w:numPr>
                <w:ilvl w:val="0"/>
                <w:numId w:val="82"/>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2E852D0D" w14:textId="77777777" w:rsidR="006E196F" w:rsidRPr="005B4075" w:rsidRDefault="006E196F" w:rsidP="00EC7095">
            <w:pPr>
              <w:pStyle w:val="a6"/>
              <w:numPr>
                <w:ilvl w:val="0"/>
                <w:numId w:val="82"/>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tc>
        <w:tc>
          <w:tcPr>
            <w:tcW w:w="218" w:type="pct"/>
          </w:tcPr>
          <w:p w14:paraId="461E11B5"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w:t>
            </w:r>
          </w:p>
        </w:tc>
      </w:tr>
      <w:tr w:rsidR="006E196F" w:rsidRPr="005B4075" w14:paraId="3FD0C3D6" w14:textId="77777777" w:rsidTr="006E196F">
        <w:trPr>
          <w:trHeight w:val="129"/>
          <w:jc w:val="center"/>
        </w:trPr>
        <w:tc>
          <w:tcPr>
            <w:tcW w:w="549" w:type="pct"/>
          </w:tcPr>
          <w:p w14:paraId="54C7BDE9" w14:textId="77777777" w:rsidR="006E196F" w:rsidRPr="005B4075" w:rsidRDefault="006E196F" w:rsidP="00CC0573">
            <w:pPr>
              <w:snapToGrid w:val="0"/>
              <w:spacing w:line="270" w:lineRule="exact"/>
              <w:jc w:val="both"/>
              <w:rPr>
                <w:rFonts w:ascii="微軟正黑體" w:eastAsia="微軟正黑體" w:hAnsi="微軟正黑體"/>
                <w:sz w:val="20"/>
                <w:szCs w:val="20"/>
              </w:rPr>
            </w:pPr>
            <w:r w:rsidRPr="005B4075">
              <w:rPr>
                <w:rFonts w:ascii="微軟正黑體" w:eastAsia="微軟正黑體" w:hAnsi="微軟正黑體"/>
                <w:sz w:val="20"/>
                <w:szCs w:val="20"/>
              </w:rPr>
              <w:t>Internet程式設計(前後台、APP)</w:t>
            </w:r>
          </w:p>
          <w:p w14:paraId="0DCD71AF" w14:textId="77777777" w:rsidR="006E196F" w:rsidRPr="005B4075" w:rsidRDefault="006E196F" w:rsidP="00CC0573">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sz w:val="20"/>
                <w:szCs w:val="20"/>
              </w:rPr>
              <w:t>(080304)</w:t>
            </w:r>
          </w:p>
        </w:tc>
        <w:tc>
          <w:tcPr>
            <w:tcW w:w="977" w:type="pct"/>
          </w:tcPr>
          <w:p w14:paraId="1D8EF87B" w14:textId="77777777" w:rsidR="006E196F" w:rsidRPr="005B4075"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5B4075">
              <w:rPr>
                <w:rFonts w:ascii="微軟正黑體" w:eastAsia="微軟正黑體" w:hAnsi="微軟正黑體" w:cs="Times New Roman"/>
              </w:rPr>
              <w:t>規劃執行軟體架構及模組之設計，並控管軟體設計進度</w:t>
            </w:r>
          </w:p>
        </w:tc>
        <w:tc>
          <w:tcPr>
            <w:tcW w:w="702" w:type="pct"/>
          </w:tcPr>
          <w:p w14:paraId="10DF391D"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5E9ECA60"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p w14:paraId="0CC6B199" w14:textId="77777777" w:rsidR="006E196F" w:rsidRPr="005B4075" w:rsidRDefault="006E196F" w:rsidP="00CC0573">
            <w:pPr>
              <w:snapToGrid w:val="0"/>
              <w:spacing w:line="270" w:lineRule="exact"/>
              <w:rPr>
                <w:rFonts w:ascii="微軟正黑體" w:eastAsia="微軟正黑體" w:hAnsi="微軟正黑體" w:cs="Arial"/>
                <w:sz w:val="20"/>
                <w:szCs w:val="20"/>
              </w:rPr>
            </w:pPr>
            <w:proofErr w:type="gramStart"/>
            <w:r w:rsidRPr="005B4075">
              <w:rPr>
                <w:rFonts w:ascii="微軟正黑體" w:eastAsia="微軟正黑體" w:hAnsi="微軟正黑體" w:cs="Arial" w:hint="eastAsia"/>
                <w:sz w:val="20"/>
                <w:szCs w:val="20"/>
              </w:rPr>
              <w:t>軟體開發細學類</w:t>
            </w:r>
            <w:proofErr w:type="gramEnd"/>
            <w:r w:rsidRPr="005B4075">
              <w:rPr>
                <w:rFonts w:ascii="微軟正黑體" w:eastAsia="微軟正黑體" w:hAnsi="微軟正黑體" w:cs="Arial" w:hint="eastAsia"/>
                <w:sz w:val="20"/>
                <w:szCs w:val="20"/>
              </w:rPr>
              <w:t>(06132)</w:t>
            </w:r>
          </w:p>
        </w:tc>
        <w:tc>
          <w:tcPr>
            <w:tcW w:w="1114" w:type="pct"/>
          </w:tcPr>
          <w:p w14:paraId="3D980390" w14:textId="77777777" w:rsidR="006E196F" w:rsidRPr="005B4075" w:rsidRDefault="006E196F" w:rsidP="00CC0573">
            <w:pPr>
              <w:snapToGrid w:val="0"/>
              <w:spacing w:line="264" w:lineRule="exact"/>
              <w:rPr>
                <w:rFonts w:ascii="微軟正黑體" w:eastAsia="微軟正黑體" w:hAnsi="微軟正黑體" w:cs="Times New Roman"/>
              </w:rPr>
            </w:pPr>
            <w:r w:rsidRPr="005B4075">
              <w:rPr>
                <w:rFonts w:ascii="微軟正黑體" w:eastAsia="微軟正黑體" w:hAnsi="微軟正黑體" w:cs="Times New Roman"/>
                <w:sz w:val="20"/>
                <w:szCs w:val="20"/>
              </w:rPr>
              <w:t>熟悉Android Activity Layer</w:t>
            </w:r>
            <w:r w:rsidRPr="005B4075">
              <w:rPr>
                <w:rFonts w:ascii="微軟正黑體" w:eastAsia="微軟正黑體" w:hAnsi="微軟正黑體" w:cs="Times New Roman" w:hint="eastAsia"/>
                <w:sz w:val="20"/>
                <w:szCs w:val="20"/>
              </w:rPr>
              <w:t>、</w:t>
            </w:r>
            <w:r w:rsidRPr="005B4075">
              <w:rPr>
                <w:rFonts w:ascii="微軟正黑體" w:eastAsia="微軟正黑體" w:hAnsi="微軟正黑體" w:cs="Times New Roman"/>
                <w:sz w:val="20"/>
                <w:szCs w:val="20"/>
              </w:rPr>
              <w:t>View</w:t>
            </w:r>
            <w:r w:rsidRPr="005B4075">
              <w:rPr>
                <w:rFonts w:ascii="微軟正黑體" w:eastAsia="微軟正黑體" w:hAnsi="微軟正黑體" w:cs="Times New Roman" w:hint="eastAsia"/>
                <w:sz w:val="20"/>
                <w:szCs w:val="20"/>
              </w:rPr>
              <w:t>、</w:t>
            </w:r>
            <w:r w:rsidRPr="005B4075">
              <w:rPr>
                <w:rFonts w:ascii="微軟正黑體" w:eastAsia="微軟正黑體" w:hAnsi="微軟正黑體" w:cs="Times New Roman"/>
                <w:sz w:val="20"/>
                <w:szCs w:val="20"/>
              </w:rPr>
              <w:t xml:space="preserve"> </w:t>
            </w:r>
            <w:proofErr w:type="spellStart"/>
            <w:r w:rsidRPr="005B4075">
              <w:rPr>
                <w:rFonts w:ascii="微軟正黑體" w:eastAsia="微軟正黑體" w:hAnsi="微軟正黑體" w:cs="Times New Roman"/>
                <w:sz w:val="20"/>
                <w:szCs w:val="20"/>
              </w:rPr>
              <w:t>ListView</w:t>
            </w:r>
            <w:proofErr w:type="spellEnd"/>
            <w:r w:rsidRPr="005B4075">
              <w:rPr>
                <w:rFonts w:ascii="微軟正黑體" w:eastAsia="微軟正黑體" w:hAnsi="微軟正黑體" w:cs="Times New Roman"/>
                <w:sz w:val="20"/>
                <w:szCs w:val="20"/>
              </w:rPr>
              <w:t>/</w:t>
            </w:r>
            <w:proofErr w:type="spellStart"/>
            <w:r w:rsidRPr="005B4075">
              <w:rPr>
                <w:rFonts w:ascii="微軟正黑體" w:eastAsia="微軟正黑體" w:hAnsi="微軟正黑體" w:cs="Times New Roman"/>
                <w:sz w:val="20"/>
                <w:szCs w:val="20"/>
              </w:rPr>
              <w:t>GridView</w:t>
            </w:r>
            <w:proofErr w:type="spellEnd"/>
            <w:r w:rsidRPr="005B4075">
              <w:rPr>
                <w:rFonts w:ascii="微軟正黑體" w:eastAsia="微軟正黑體" w:hAnsi="微軟正黑體" w:cs="Times New Roman" w:hint="eastAsia"/>
                <w:sz w:val="20"/>
                <w:szCs w:val="20"/>
              </w:rPr>
              <w:t>、</w:t>
            </w:r>
            <w:r w:rsidRPr="005B4075">
              <w:rPr>
                <w:rFonts w:ascii="微軟正黑體" w:eastAsia="微軟正黑體" w:hAnsi="微軟正黑體" w:cs="Times New Roman"/>
                <w:sz w:val="20"/>
                <w:szCs w:val="20"/>
              </w:rPr>
              <w:t xml:space="preserve"> Gallery</w:t>
            </w:r>
            <w:r w:rsidRPr="005B4075">
              <w:rPr>
                <w:rFonts w:ascii="微軟正黑體" w:eastAsia="微軟正黑體" w:hAnsi="微軟正黑體" w:cs="Times New Roman" w:hint="eastAsia"/>
                <w:sz w:val="20"/>
                <w:szCs w:val="20"/>
              </w:rPr>
              <w:t>、</w:t>
            </w:r>
            <w:r w:rsidRPr="005B4075">
              <w:rPr>
                <w:rFonts w:ascii="微軟正黑體" w:eastAsia="微軟正黑體" w:hAnsi="微軟正黑體" w:cs="Times New Roman"/>
                <w:sz w:val="20"/>
                <w:szCs w:val="20"/>
              </w:rPr>
              <w:t xml:space="preserve"> XML</w:t>
            </w:r>
            <w:r w:rsidRPr="005B4075">
              <w:rPr>
                <w:rFonts w:ascii="微軟正黑體" w:eastAsia="微軟正黑體" w:hAnsi="微軟正黑體" w:cs="Times New Roman" w:hint="eastAsia"/>
                <w:sz w:val="20"/>
                <w:szCs w:val="20"/>
              </w:rPr>
              <w:t>、</w:t>
            </w:r>
            <w:r w:rsidRPr="005B4075">
              <w:rPr>
                <w:rFonts w:ascii="微軟正黑體" w:eastAsia="微軟正黑體" w:hAnsi="微軟正黑體" w:cs="Times New Roman"/>
                <w:sz w:val="20"/>
                <w:szCs w:val="20"/>
              </w:rPr>
              <w:t xml:space="preserve"> layout, Adaptor等介面API</w:t>
            </w:r>
          </w:p>
        </w:tc>
        <w:tc>
          <w:tcPr>
            <w:tcW w:w="208" w:type="pct"/>
          </w:tcPr>
          <w:p w14:paraId="0BCD8202" w14:textId="77777777" w:rsidR="006E196F" w:rsidRPr="005B4075"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2年以下</w:t>
            </w:r>
          </w:p>
        </w:tc>
        <w:tc>
          <w:tcPr>
            <w:tcW w:w="207" w:type="pct"/>
          </w:tcPr>
          <w:p w14:paraId="66014045"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容易</w:t>
            </w:r>
          </w:p>
        </w:tc>
        <w:tc>
          <w:tcPr>
            <w:tcW w:w="278" w:type="pct"/>
          </w:tcPr>
          <w:p w14:paraId="590B8416"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Pr>
          <w:p w14:paraId="29D724D9" w14:textId="77777777" w:rsidR="006E196F" w:rsidRPr="005B4075" w:rsidRDefault="006E196F" w:rsidP="00EC7095">
            <w:pPr>
              <w:pStyle w:val="a6"/>
              <w:numPr>
                <w:ilvl w:val="0"/>
                <w:numId w:val="83"/>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在職人員易被挖角，流動率過高</w:t>
            </w:r>
          </w:p>
          <w:p w14:paraId="3DAD5F0A" w14:textId="77777777" w:rsidR="006E196F" w:rsidRPr="005B4075" w:rsidRDefault="006E196F" w:rsidP="00EC7095">
            <w:pPr>
              <w:pStyle w:val="a6"/>
              <w:numPr>
                <w:ilvl w:val="0"/>
                <w:numId w:val="83"/>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3F23E40A" w14:textId="77777777" w:rsidR="006E196F" w:rsidRPr="005B4075" w:rsidRDefault="006E196F" w:rsidP="00EC7095">
            <w:pPr>
              <w:pStyle w:val="a6"/>
              <w:numPr>
                <w:ilvl w:val="0"/>
                <w:numId w:val="83"/>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在職人員技能或素質不符</w:t>
            </w:r>
          </w:p>
        </w:tc>
        <w:tc>
          <w:tcPr>
            <w:tcW w:w="218" w:type="pct"/>
          </w:tcPr>
          <w:p w14:paraId="5EF03291"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w:t>
            </w:r>
          </w:p>
        </w:tc>
      </w:tr>
      <w:tr w:rsidR="006E196F" w:rsidRPr="005B4075" w14:paraId="51C9CA6E" w14:textId="77777777" w:rsidTr="006E196F">
        <w:trPr>
          <w:trHeight w:val="129"/>
          <w:jc w:val="center"/>
        </w:trPr>
        <w:tc>
          <w:tcPr>
            <w:tcW w:w="549" w:type="pct"/>
          </w:tcPr>
          <w:p w14:paraId="46F5B671" w14:textId="77777777" w:rsidR="006E196F" w:rsidRPr="005B4075" w:rsidRDefault="006E196F" w:rsidP="00CC0573">
            <w:pPr>
              <w:snapToGrid w:val="0"/>
              <w:spacing w:line="270" w:lineRule="exact"/>
              <w:jc w:val="both"/>
              <w:rPr>
                <w:rFonts w:ascii="微軟正黑體" w:eastAsia="微軟正黑體" w:hAnsi="微軟正黑體" w:cs="Times New Roman"/>
                <w:sz w:val="20"/>
                <w:szCs w:val="20"/>
              </w:rPr>
            </w:pPr>
            <w:r w:rsidRPr="005B4075">
              <w:rPr>
                <w:rFonts w:ascii="微軟正黑體" w:eastAsia="微軟正黑體" w:hAnsi="微軟正黑體" w:cs="Times New Roman"/>
                <w:sz w:val="20"/>
                <w:szCs w:val="20"/>
              </w:rPr>
              <w:t>電源設計工程師</w:t>
            </w:r>
          </w:p>
          <w:p w14:paraId="5B64F4C0" w14:textId="77777777" w:rsidR="006E196F" w:rsidRPr="005B4075" w:rsidRDefault="006E196F" w:rsidP="00CC0573">
            <w:pPr>
              <w:snapToGrid w:val="0"/>
              <w:spacing w:line="270" w:lineRule="exact"/>
              <w:jc w:val="both"/>
              <w:rPr>
                <w:rFonts w:ascii="微軟正黑體" w:eastAsia="微軟正黑體" w:hAnsi="微軟正黑體" w:cs="Arial"/>
                <w:sz w:val="20"/>
                <w:szCs w:val="20"/>
              </w:rPr>
            </w:pPr>
            <w:r w:rsidRPr="005B4075">
              <w:rPr>
                <w:rFonts w:ascii="微軟正黑體" w:eastAsia="微軟正黑體" w:hAnsi="微軟正黑體" w:cs="Times New Roman"/>
                <w:sz w:val="20"/>
                <w:szCs w:val="20"/>
              </w:rPr>
              <w:t>(070115)</w:t>
            </w:r>
          </w:p>
        </w:tc>
        <w:tc>
          <w:tcPr>
            <w:tcW w:w="977" w:type="pct"/>
          </w:tcPr>
          <w:p w14:paraId="4B0E5293" w14:textId="77777777" w:rsidR="006E196F" w:rsidRPr="005B4075"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5B4075">
              <w:rPr>
                <w:rFonts w:ascii="微軟正黑體" w:eastAsia="微軟正黑體" w:hAnsi="微軟正黑體" w:cs="Times New Roman"/>
              </w:rPr>
              <w:t>研究電源、變壓器、電池充電技術，控制電路的規格設計、製造與測試</w:t>
            </w:r>
          </w:p>
        </w:tc>
        <w:tc>
          <w:tcPr>
            <w:tcW w:w="702" w:type="pct"/>
          </w:tcPr>
          <w:p w14:paraId="7F82AFA9"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大專/</w:t>
            </w:r>
          </w:p>
          <w:p w14:paraId="5399D390" w14:textId="77777777" w:rsidR="006E196F" w:rsidRPr="005B4075" w:rsidRDefault="006E196F" w:rsidP="00CC0573">
            <w:pPr>
              <w:snapToGrid w:val="0"/>
              <w:spacing w:line="270" w:lineRule="exact"/>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電機與電子</w:t>
            </w:r>
            <w:proofErr w:type="gramStart"/>
            <w:r w:rsidRPr="005B4075">
              <w:rPr>
                <w:rFonts w:ascii="微軟正黑體" w:eastAsia="微軟正黑體" w:hAnsi="微軟正黑體" w:cs="Arial" w:hint="eastAsia"/>
                <w:sz w:val="20"/>
                <w:szCs w:val="20"/>
              </w:rPr>
              <w:t>工程細學類</w:t>
            </w:r>
            <w:proofErr w:type="gramEnd"/>
            <w:r w:rsidRPr="005B4075">
              <w:rPr>
                <w:rFonts w:ascii="微軟正黑體" w:eastAsia="微軟正黑體" w:hAnsi="微軟正黑體" w:cs="Arial" w:hint="eastAsia"/>
                <w:sz w:val="20"/>
                <w:szCs w:val="20"/>
              </w:rPr>
              <w:t>(07141)</w:t>
            </w:r>
          </w:p>
        </w:tc>
        <w:tc>
          <w:tcPr>
            <w:tcW w:w="1114" w:type="pct"/>
          </w:tcPr>
          <w:p w14:paraId="4F562E2D" w14:textId="5EE62CF3" w:rsidR="006E196F" w:rsidRPr="005B4075" w:rsidRDefault="006E196F" w:rsidP="00EC7095">
            <w:pPr>
              <w:pStyle w:val="a6"/>
              <w:numPr>
                <w:ilvl w:val="0"/>
                <w:numId w:val="85"/>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熟AC/DC、DC/DC、Adaptor等電源電路及電源產品規格制訂</w:t>
            </w:r>
          </w:p>
          <w:p w14:paraId="38365FA5" w14:textId="77777777" w:rsidR="006E196F" w:rsidRPr="005B4075" w:rsidRDefault="006E196F" w:rsidP="00EC7095">
            <w:pPr>
              <w:pStyle w:val="a6"/>
              <w:numPr>
                <w:ilvl w:val="0"/>
                <w:numId w:val="85"/>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電源電路相關零件之可靠度分析</w:t>
            </w:r>
          </w:p>
        </w:tc>
        <w:tc>
          <w:tcPr>
            <w:tcW w:w="208" w:type="pct"/>
          </w:tcPr>
          <w:p w14:paraId="19001AFB" w14:textId="77777777" w:rsidR="006E196F" w:rsidRPr="005B4075"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2-5年</w:t>
            </w:r>
          </w:p>
        </w:tc>
        <w:tc>
          <w:tcPr>
            <w:tcW w:w="207" w:type="pct"/>
          </w:tcPr>
          <w:p w14:paraId="3417C116"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5B4075">
              <w:rPr>
                <w:rFonts w:ascii="微軟正黑體" w:eastAsia="微軟正黑體" w:hAnsi="微軟正黑體" w:cs="新細明體" w:hint="eastAsia"/>
                <w:kern w:val="0"/>
                <w:sz w:val="20"/>
                <w:szCs w:val="20"/>
              </w:rPr>
              <w:t>普通</w:t>
            </w:r>
          </w:p>
        </w:tc>
        <w:tc>
          <w:tcPr>
            <w:tcW w:w="278" w:type="pct"/>
          </w:tcPr>
          <w:p w14:paraId="0E5741C9"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無</w:t>
            </w:r>
          </w:p>
        </w:tc>
        <w:tc>
          <w:tcPr>
            <w:tcW w:w="747" w:type="pct"/>
          </w:tcPr>
          <w:p w14:paraId="448378DD" w14:textId="77777777" w:rsidR="006E196F" w:rsidRPr="005B4075" w:rsidRDefault="006E196F" w:rsidP="00EC7095">
            <w:pPr>
              <w:pStyle w:val="a6"/>
              <w:numPr>
                <w:ilvl w:val="0"/>
                <w:numId w:val="84"/>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應屆畢業生供給數量不足</w:t>
            </w:r>
          </w:p>
          <w:p w14:paraId="02C07CA6" w14:textId="77777777" w:rsidR="006E196F" w:rsidRPr="005B4075" w:rsidRDefault="006E196F" w:rsidP="00EC7095">
            <w:pPr>
              <w:pStyle w:val="a6"/>
              <w:numPr>
                <w:ilvl w:val="0"/>
                <w:numId w:val="84"/>
              </w:numPr>
              <w:snapToGrid w:val="0"/>
              <w:spacing w:line="264" w:lineRule="exact"/>
              <w:ind w:leftChars="0" w:left="200" w:hangingChars="100" w:hanging="200"/>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新興職務需求</w:t>
            </w:r>
          </w:p>
        </w:tc>
        <w:tc>
          <w:tcPr>
            <w:tcW w:w="218" w:type="pct"/>
          </w:tcPr>
          <w:p w14:paraId="2D7A8EEC" w14:textId="77777777" w:rsidR="006E196F" w:rsidRPr="005B4075"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5B4075">
              <w:rPr>
                <w:rFonts w:ascii="微軟正黑體" w:eastAsia="微軟正黑體" w:hAnsi="微軟正黑體" w:cs="Arial" w:hint="eastAsia"/>
                <w:sz w:val="20"/>
                <w:szCs w:val="20"/>
              </w:rPr>
              <w:t>-</w:t>
            </w:r>
          </w:p>
        </w:tc>
      </w:tr>
    </w:tbl>
    <w:p w14:paraId="4567AE82" w14:textId="44D1DFC1" w:rsidR="006E196F" w:rsidRPr="005B4075" w:rsidRDefault="006E196F"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5B4075">
        <w:rPr>
          <w:rFonts w:ascii="微軟正黑體" w:eastAsia="微軟正黑體" w:hAnsi="微軟正黑體" w:hint="eastAsia"/>
          <w:sz w:val="18"/>
        </w:rPr>
        <w:t>註</w:t>
      </w:r>
      <w:proofErr w:type="gramEnd"/>
      <w:r w:rsidRPr="005B4075">
        <w:rPr>
          <w:rFonts w:ascii="微軟正黑體" w:eastAsia="微軟正黑體" w:hAnsi="微軟正黑體" w:hint="eastAsia"/>
          <w:sz w:val="18"/>
        </w:rPr>
        <w:t>：</w:t>
      </w:r>
      <w:r w:rsidRPr="005B4075">
        <w:rPr>
          <w:rFonts w:ascii="微軟正黑體" w:eastAsia="微軟正黑體" w:hAnsi="微軟正黑體" w:hint="eastAsia"/>
          <w:sz w:val="18"/>
          <w:szCs w:val="18"/>
        </w:rPr>
        <w:t>1.</w:t>
      </w:r>
      <w:bookmarkStart w:id="107" w:name="_Hlk96344999"/>
      <w:r w:rsidRPr="005B4075">
        <w:rPr>
          <w:rFonts w:ascii="微軟正黑體" w:eastAsia="微軟正黑體" w:hAnsi="微軟正黑體" w:hint="eastAsia"/>
          <w:sz w:val="18"/>
          <w:szCs w:val="18"/>
        </w:rPr>
        <w:t>欠缺人才職業係呈現部會調查、廠商反映之原始職缺名稱；代碼則係由部會參考勞動部勞動力發展署「通俗職業分類」後，對應歸類而得。</w:t>
      </w:r>
      <w:bookmarkEnd w:id="107"/>
    </w:p>
    <w:p w14:paraId="359E952F" w14:textId="76B0DD33" w:rsidR="006E196F" w:rsidRPr="005B4075" w:rsidRDefault="006E196F" w:rsidP="002D07A0">
      <w:pPr>
        <w:keepNext/>
        <w:snapToGrid w:val="0"/>
        <w:spacing w:line="250" w:lineRule="exact"/>
        <w:ind w:leftChars="-90" w:left="918" w:hanging="1134"/>
        <w:jc w:val="both"/>
        <w:rPr>
          <w:rFonts w:ascii="微軟正黑體" w:eastAsia="微軟正黑體" w:hAnsi="微軟正黑體"/>
          <w:sz w:val="18"/>
        </w:rPr>
      </w:pPr>
      <w:r w:rsidRPr="005B4075">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sidRPr="005B4075">
        <w:rPr>
          <w:rFonts w:ascii="微軟正黑體" w:eastAsia="微軟正黑體" w:hAnsi="微軟正黑體" w:hint="eastAsia"/>
          <w:sz w:val="18"/>
          <w:szCs w:val="18"/>
        </w:rPr>
        <w:t>代碼依據教育部</w:t>
      </w:r>
      <w:r w:rsidRPr="005B4075">
        <w:rPr>
          <w:rFonts w:ascii="微軟正黑體" w:eastAsia="微軟正黑體" w:hAnsi="微軟正黑體" w:hint="eastAsia"/>
          <w:kern w:val="0"/>
          <w:sz w:val="18"/>
          <w:szCs w:val="18"/>
        </w:rPr>
        <w:t>106年第5次修訂「學科標準分類」填列。</w:t>
      </w:r>
    </w:p>
    <w:p w14:paraId="1FCDEB64" w14:textId="7D0ED5BA" w:rsidR="006E196F" w:rsidRPr="005B4075" w:rsidRDefault="006E196F" w:rsidP="002D07A0">
      <w:pPr>
        <w:keepNext/>
        <w:snapToGrid w:val="0"/>
        <w:spacing w:line="250" w:lineRule="exact"/>
        <w:ind w:leftChars="-90" w:left="918" w:hanging="1134"/>
        <w:jc w:val="both"/>
        <w:rPr>
          <w:rFonts w:ascii="微軟正黑體" w:eastAsia="微軟正黑體" w:hAnsi="微軟正黑體"/>
          <w:sz w:val="18"/>
          <w:szCs w:val="18"/>
        </w:rPr>
      </w:pPr>
      <w:r w:rsidRPr="005B4075">
        <w:rPr>
          <w:rFonts w:ascii="微軟正黑體" w:eastAsia="微軟正黑體" w:hAnsi="微軟正黑體" w:hint="eastAsia"/>
          <w:sz w:val="18"/>
        </w:rPr>
        <w:t>3.</w:t>
      </w:r>
      <w:r w:rsidRPr="005B4075">
        <w:rPr>
          <w:rFonts w:ascii="微軟正黑體" w:eastAsia="微軟正黑體" w:hAnsi="微軟正黑體" w:hint="eastAsia"/>
          <w:sz w:val="18"/>
          <w:szCs w:val="18"/>
        </w:rPr>
        <w:t>基本學歷分為高中以下、大專、碩士以上；工作年資分為無經驗、2年以下、2-5年、5年以上。</w:t>
      </w:r>
    </w:p>
    <w:p w14:paraId="39CC2176" w14:textId="66D9AAE9" w:rsidR="006E196F" w:rsidRPr="005B4075" w:rsidRDefault="006E196F" w:rsidP="00E64849">
      <w:pPr>
        <w:keepNext/>
        <w:snapToGrid w:val="0"/>
        <w:spacing w:line="250" w:lineRule="exact"/>
        <w:ind w:leftChars="-90" w:left="-69" w:hanging="147"/>
        <w:jc w:val="both"/>
        <w:rPr>
          <w:rFonts w:ascii="微軟正黑體" w:eastAsia="微軟正黑體" w:hAnsi="微軟正黑體"/>
          <w:sz w:val="18"/>
        </w:rPr>
      </w:pPr>
      <w:r w:rsidRPr="005B4075">
        <w:rPr>
          <w:rFonts w:ascii="微軟正黑體" w:eastAsia="微軟正黑體" w:hAnsi="微軟正黑體" w:hint="eastAsia"/>
          <w:kern w:val="0"/>
          <w:sz w:val="18"/>
        </w:rPr>
        <w:t>4.職能基準級別依據勞動部勞動力發展署</w:t>
      </w:r>
      <w:proofErr w:type="spellStart"/>
      <w:r w:rsidRPr="005B4075">
        <w:rPr>
          <w:rFonts w:ascii="微軟正黑體" w:eastAsia="微軟正黑體" w:hAnsi="微軟正黑體" w:hint="eastAsia"/>
          <w:kern w:val="0"/>
          <w:sz w:val="18"/>
        </w:rPr>
        <w:t>iCAP</w:t>
      </w:r>
      <w:proofErr w:type="spellEnd"/>
      <w:r w:rsidRPr="005B4075">
        <w:rPr>
          <w:rFonts w:ascii="微軟正黑體" w:eastAsia="微軟正黑體" w:hAnsi="微軟正黑體" w:hint="eastAsia"/>
          <w:kern w:val="0"/>
          <w:sz w:val="18"/>
        </w:rPr>
        <w:t>平台，填寫已完成職能基準訂定之職類基準級別，</w:t>
      </w:r>
      <w:proofErr w:type="gramStart"/>
      <w:r w:rsidRPr="005B4075">
        <w:rPr>
          <w:rFonts w:ascii="微軟正黑體" w:eastAsia="微軟正黑體" w:hAnsi="微軟正黑體" w:hint="eastAsia"/>
          <w:kern w:val="0"/>
          <w:sz w:val="18"/>
        </w:rPr>
        <w:t>俾</w:t>
      </w:r>
      <w:proofErr w:type="gramEnd"/>
      <w:r w:rsidRPr="005B4075">
        <w:rPr>
          <w:rFonts w:ascii="微軟正黑體" w:eastAsia="微軟正黑體" w:hAnsi="微軟正黑體" w:hint="eastAsia"/>
          <w:kern w:val="0"/>
          <w:sz w:val="18"/>
        </w:rPr>
        <w:t>了解人才能力需求層級。「-」表示其職類尚未訂定職能基準或已訂定職能基準但尚未</w:t>
      </w:r>
      <w:proofErr w:type="gramStart"/>
      <w:r w:rsidRPr="005B4075">
        <w:rPr>
          <w:rFonts w:ascii="微軟正黑體" w:eastAsia="微軟正黑體" w:hAnsi="微軟正黑體" w:hint="eastAsia"/>
          <w:kern w:val="0"/>
          <w:sz w:val="18"/>
        </w:rPr>
        <w:t>研</w:t>
      </w:r>
      <w:proofErr w:type="gramEnd"/>
      <w:r w:rsidRPr="005B4075">
        <w:rPr>
          <w:rFonts w:ascii="微軟正黑體" w:eastAsia="微軟正黑體" w:hAnsi="微軟正黑體" w:hint="eastAsia"/>
          <w:kern w:val="0"/>
          <w:sz w:val="18"/>
        </w:rPr>
        <w:t>析其級別。</w:t>
      </w:r>
    </w:p>
    <w:p w14:paraId="25BD9047" w14:textId="672C864E" w:rsidR="00294507" w:rsidRPr="00575853" w:rsidRDefault="006E196F" w:rsidP="006E196F">
      <w:pPr>
        <w:snapToGrid w:val="0"/>
        <w:spacing w:line="220" w:lineRule="exact"/>
        <w:ind w:leftChars="-225" w:left="1161" w:hanging="1701"/>
        <w:jc w:val="both"/>
        <w:rPr>
          <w:rFonts w:ascii="微軟正黑體" w:eastAsia="微軟正黑體" w:hAnsi="微軟正黑體"/>
          <w:sz w:val="18"/>
          <w:szCs w:val="18"/>
        </w:rPr>
      </w:pPr>
      <w:r w:rsidRPr="005B4075">
        <w:rPr>
          <w:rFonts w:ascii="微軟正黑體" w:eastAsia="微軟正黑體" w:hAnsi="微軟正黑體" w:hint="eastAsia"/>
          <w:sz w:val="18"/>
          <w:szCs w:val="18"/>
        </w:rPr>
        <w:t>資料</w:t>
      </w:r>
      <w:r w:rsidRPr="005B4075">
        <w:rPr>
          <w:rFonts w:ascii="微軟正黑體" w:eastAsia="微軟正黑體" w:hAnsi="微軟正黑體" w:hint="eastAsia"/>
          <w:sz w:val="18"/>
        </w:rPr>
        <w:t>來源：經濟</w:t>
      </w:r>
      <w:r w:rsidRPr="005B4075">
        <w:rPr>
          <w:rFonts w:ascii="微軟正黑體" w:eastAsia="微軟正黑體" w:hAnsi="微軟正黑體" w:hint="eastAsia"/>
          <w:sz w:val="18"/>
          <w:szCs w:val="18"/>
        </w:rPr>
        <w:t>部工業局（2021）。</w:t>
      </w:r>
    </w:p>
    <w:p w14:paraId="7454C370" w14:textId="77777777" w:rsidR="00954C20" w:rsidRPr="00575853" w:rsidRDefault="00954C20">
      <w:pPr>
        <w:widowControl/>
        <w:rPr>
          <w:rFonts w:ascii="微軟正黑體" w:eastAsia="微軟正黑體" w:hAnsi="微軟正黑體"/>
          <w:b/>
          <w:sz w:val="26"/>
          <w:szCs w:val="26"/>
        </w:rPr>
        <w:sectPr w:rsidR="00954C20" w:rsidRPr="00575853" w:rsidSect="00EE6833">
          <w:headerReference w:type="default" r:id="rId29"/>
          <w:pgSz w:w="11906" w:h="16838" w:code="9"/>
          <w:pgMar w:top="1247" w:right="1134" w:bottom="1134" w:left="1134" w:header="454" w:footer="567" w:gutter="454"/>
          <w:cols w:space="425"/>
          <w:docGrid w:type="lines" w:linePitch="360"/>
        </w:sectPr>
      </w:pPr>
    </w:p>
    <w:p w14:paraId="72DAA31C" w14:textId="52D8DA50" w:rsidR="00F200DE" w:rsidRDefault="006E196F" w:rsidP="005A607B">
      <w:pPr>
        <w:pStyle w:val="a0"/>
        <w:spacing w:before="108"/>
        <w:ind w:left="603" w:hangingChars="201" w:hanging="603"/>
      </w:pPr>
      <w:bookmarkStart w:id="108" w:name="_Toc511048951"/>
      <w:bookmarkStart w:id="109" w:name="_Toc5219779"/>
      <w:bookmarkStart w:id="110" w:name="_Toc5220038"/>
      <w:bookmarkStart w:id="111" w:name="_Toc98751701"/>
      <w:r>
        <w:rPr>
          <w:rFonts w:hint="eastAsia"/>
        </w:rPr>
        <w:lastRenderedPageBreak/>
        <w:t>智慧機械</w:t>
      </w:r>
      <w:r w:rsidRPr="00575853">
        <w:rPr>
          <w:rFonts w:hint="eastAsia"/>
        </w:rPr>
        <w:t>產業</w:t>
      </w:r>
      <w:bookmarkEnd w:id="108"/>
      <w:bookmarkEnd w:id="109"/>
      <w:bookmarkEnd w:id="110"/>
      <w:bookmarkEnd w:id="111"/>
    </w:p>
    <w:p w14:paraId="643C0EE5" w14:textId="08B8EE48"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4DCBF89D" w14:textId="77777777" w:rsidR="006E196F" w:rsidRPr="00B80C94" w:rsidRDefault="006E196F" w:rsidP="006E196F">
      <w:pPr>
        <w:pStyle w:val="affb"/>
        <w:spacing w:before="72"/>
        <w:ind w:left="520" w:hanging="520"/>
      </w:pPr>
      <w:r w:rsidRPr="00B80C94">
        <w:rPr>
          <w:rFonts w:hint="eastAsia"/>
        </w:rPr>
        <w:t>一、產業調查範疇</w:t>
      </w:r>
    </w:p>
    <w:p w14:paraId="250D84CA" w14:textId="77777777" w:rsidR="006E196F" w:rsidRPr="00B80C94" w:rsidRDefault="006E196F" w:rsidP="006E196F">
      <w:pPr>
        <w:pStyle w:val="af6"/>
        <w:spacing w:before="108" w:line="440" w:lineRule="exact"/>
        <w:ind w:firstLine="520"/>
      </w:pPr>
      <w:r w:rsidRPr="00B80C94">
        <w:rPr>
          <w:rFonts w:hint="eastAsia"/>
        </w:rPr>
        <w:t>本業別範疇包含凡經登記核准設立且符合機械產業中工具機、機械零組件、產業機械、工業機器人、電子及半導體生產用機械設備</w:t>
      </w:r>
      <w:r>
        <w:rPr>
          <w:rFonts w:hint="eastAsia"/>
        </w:rPr>
        <w:t>、</w:t>
      </w:r>
      <w:r w:rsidRPr="00B8583C">
        <w:rPr>
          <w:rFonts w:hint="eastAsia"/>
        </w:rPr>
        <w:t>工業自動化與系統整合</w:t>
      </w:r>
      <w:r w:rsidRPr="00B80C94">
        <w:rPr>
          <w:rFonts w:hint="eastAsia"/>
        </w:rPr>
        <w:t>等次領域者。</w:t>
      </w:r>
      <w:proofErr w:type="gramStart"/>
      <w:r w:rsidRPr="00B80C94">
        <w:rPr>
          <w:rFonts w:hint="eastAsia"/>
        </w:rPr>
        <w:t>惟</w:t>
      </w:r>
      <w:proofErr w:type="gramEnd"/>
      <w:r w:rsidRPr="00B80C94">
        <w:rPr>
          <w:rFonts w:hint="eastAsia"/>
        </w:rPr>
        <w:t>上述領域係屬跨領域產業，較難以對應至行政院主計總處之「行業統計分類」。</w:t>
      </w:r>
    </w:p>
    <w:p w14:paraId="12AC067D" w14:textId="77777777" w:rsidR="006E196F" w:rsidRPr="00B80C94" w:rsidRDefault="006E196F" w:rsidP="006E196F">
      <w:pPr>
        <w:pStyle w:val="af6"/>
        <w:spacing w:before="108" w:line="440" w:lineRule="exact"/>
        <w:ind w:firstLine="520"/>
      </w:pPr>
      <w:r w:rsidRPr="00B80C94">
        <w:rPr>
          <w:rFonts w:hint="eastAsia"/>
        </w:rPr>
        <w:t>本</w:t>
      </w:r>
      <w:r>
        <w:rPr>
          <w:rFonts w:hint="eastAsia"/>
        </w:rPr>
        <w:t>次</w:t>
      </w:r>
      <w:r w:rsidRPr="00B80C94">
        <w:rPr>
          <w:rFonts w:hint="eastAsia"/>
        </w:rPr>
        <w:t>調查</w:t>
      </w:r>
      <w:r>
        <w:rPr>
          <w:rFonts w:hint="eastAsia"/>
        </w:rPr>
        <w:t>對象係由</w:t>
      </w:r>
      <w:r w:rsidRPr="00B80C94">
        <w:rPr>
          <w:rFonts w:hint="eastAsia"/>
        </w:rPr>
        <w:t>臺灣機械工業同業公會（TAMI）、台灣</w:t>
      </w:r>
      <w:proofErr w:type="gramStart"/>
      <w:r w:rsidRPr="00B80C94">
        <w:rPr>
          <w:rFonts w:hint="eastAsia"/>
        </w:rPr>
        <w:t>工具機暨零</w:t>
      </w:r>
      <w:proofErr w:type="gramEnd"/>
      <w:r w:rsidRPr="00B80C94">
        <w:rPr>
          <w:rFonts w:hint="eastAsia"/>
        </w:rPr>
        <w:t>組件工業同業公會（TMBA）、台灣智慧自動化與機器人協會（TAIROA）</w:t>
      </w:r>
      <w:r>
        <w:rPr>
          <w:rFonts w:hint="eastAsia"/>
        </w:rPr>
        <w:t>及</w:t>
      </w:r>
      <w:r w:rsidRPr="00B80C94">
        <w:rPr>
          <w:rFonts w:hint="eastAsia"/>
        </w:rPr>
        <w:t>台灣電子設備協會（TEEIA）</w:t>
      </w:r>
      <w:r>
        <w:rPr>
          <w:rFonts w:hint="eastAsia"/>
        </w:rPr>
        <w:t>中，</w:t>
      </w:r>
      <w:r w:rsidRPr="00B8583C">
        <w:rPr>
          <w:rFonts w:hint="eastAsia"/>
        </w:rPr>
        <w:t>篩選具指標性廠商及對人才需求殷切之廠商</w:t>
      </w:r>
      <w:r w:rsidRPr="00B80C94">
        <w:rPr>
          <w:rFonts w:hint="eastAsia"/>
        </w:rPr>
        <w:t>為主。</w:t>
      </w:r>
    </w:p>
    <w:p w14:paraId="6C81995D" w14:textId="77777777" w:rsidR="006E196F" w:rsidRPr="00B80C94" w:rsidRDefault="006E196F" w:rsidP="006E196F">
      <w:pPr>
        <w:pStyle w:val="affb"/>
        <w:spacing w:before="72"/>
        <w:ind w:left="520" w:hanging="520"/>
      </w:pPr>
      <w:r w:rsidRPr="00B80C94">
        <w:rPr>
          <w:rFonts w:hint="eastAsia"/>
        </w:rPr>
        <w:t>二、產業發展趨勢</w:t>
      </w:r>
    </w:p>
    <w:p w14:paraId="42E56837" w14:textId="77777777" w:rsidR="006E196F" w:rsidRPr="00B80C94" w:rsidRDefault="006E196F" w:rsidP="00EC7095">
      <w:pPr>
        <w:pStyle w:val="a6"/>
        <w:numPr>
          <w:ilvl w:val="0"/>
          <w:numId w:val="124"/>
        </w:numPr>
        <w:snapToGrid w:val="0"/>
        <w:spacing w:beforeLines="30" w:before="108" w:line="440" w:lineRule="exact"/>
        <w:ind w:leftChars="0" w:left="482" w:hanging="482"/>
        <w:jc w:val="both"/>
        <w:rPr>
          <w:rFonts w:ascii="微軟正黑體" w:eastAsia="微軟正黑體" w:hAnsi="微軟正黑體"/>
          <w:sz w:val="26"/>
          <w:szCs w:val="26"/>
        </w:rPr>
      </w:pPr>
      <w:r w:rsidRPr="00B80C94">
        <w:rPr>
          <w:rFonts w:ascii="微軟正黑體" w:eastAsia="微軟正黑體" w:hAnsi="微軟正黑體" w:hint="eastAsia"/>
          <w:sz w:val="26"/>
          <w:szCs w:val="26"/>
        </w:rPr>
        <w:t>政府推動「智慧機械產業推動方案」，</w:t>
      </w:r>
      <w:r w:rsidRPr="00B8583C">
        <w:rPr>
          <w:rFonts w:ascii="微軟正黑體" w:eastAsia="微軟正黑體" w:hAnsi="微軟正黑體" w:hint="eastAsia"/>
          <w:sz w:val="26"/>
          <w:szCs w:val="26"/>
        </w:rPr>
        <w:t>加速業界投入智慧化與數位轉型</w:t>
      </w:r>
    </w:p>
    <w:p w14:paraId="75DBE151" w14:textId="77777777" w:rsidR="006E196F" w:rsidRPr="00B8583C" w:rsidRDefault="006E196F" w:rsidP="006E196F">
      <w:pPr>
        <w:pStyle w:val="a6"/>
        <w:snapToGrid w:val="0"/>
        <w:spacing w:beforeLines="30" w:before="108" w:line="440" w:lineRule="exact"/>
        <w:ind w:firstLineChars="200" w:firstLine="520"/>
        <w:jc w:val="both"/>
        <w:rPr>
          <w:rFonts w:ascii="微軟正黑體" w:eastAsia="微軟正黑體" w:hAnsi="微軟正黑體"/>
          <w:sz w:val="26"/>
          <w:szCs w:val="26"/>
        </w:rPr>
      </w:pPr>
      <w:r w:rsidRPr="00B8583C">
        <w:rPr>
          <w:rFonts w:ascii="微軟正黑體" w:eastAsia="微軟正黑體" w:hAnsi="微軟正黑體" w:hint="eastAsia"/>
          <w:sz w:val="26"/>
          <w:szCs w:val="26"/>
        </w:rPr>
        <w:t>智慧製造為現今全球性發展趨勢，同時帶動產業數位轉型、跨界整合。製造業由智慧化轉型升級邁向高階製造，是臺灣產業轉型重點，行政院105年7月21日第3507次會議通過「智慧機械產業推動方案」，透過導入機器人、</w:t>
      </w:r>
      <w:proofErr w:type="gramStart"/>
      <w:r w:rsidRPr="00B8583C">
        <w:rPr>
          <w:rFonts w:ascii="微軟正黑體" w:eastAsia="微軟正黑體" w:hAnsi="微軟正黑體" w:hint="eastAsia"/>
          <w:sz w:val="26"/>
          <w:szCs w:val="26"/>
        </w:rPr>
        <w:t>物聯網</w:t>
      </w:r>
      <w:proofErr w:type="gramEnd"/>
      <w:r w:rsidRPr="00B8583C">
        <w:rPr>
          <w:rFonts w:ascii="微軟正黑體" w:eastAsia="微軟正黑體" w:hAnsi="微軟正黑體" w:hint="eastAsia"/>
          <w:sz w:val="26"/>
          <w:szCs w:val="26"/>
        </w:rPr>
        <w:t>、大數據、CPS、精實管理、3D列印、感測器等智慧加值元素，期望達到產業轉型、產業創新與產業加值化目標，將台灣從精密機械升級為智慧機械、創造就業並擴大</w:t>
      </w:r>
      <w:proofErr w:type="gramStart"/>
      <w:r w:rsidRPr="00B8583C">
        <w:rPr>
          <w:rFonts w:ascii="微軟正黑體" w:eastAsia="微軟正黑體" w:hAnsi="微軟正黑體" w:hint="eastAsia"/>
          <w:sz w:val="26"/>
          <w:szCs w:val="26"/>
        </w:rPr>
        <w:t>整線整廠</w:t>
      </w:r>
      <w:proofErr w:type="gramEnd"/>
      <w:r w:rsidRPr="00B8583C">
        <w:rPr>
          <w:rFonts w:ascii="微軟正黑體" w:eastAsia="微軟正黑體" w:hAnsi="微軟正黑體" w:hint="eastAsia"/>
          <w:sz w:val="26"/>
          <w:szCs w:val="26"/>
        </w:rPr>
        <w:t>輸出，打造台灣成為全球智慧機械及高階設備關鍵零組件的研發製造中心，並促使所有產業智慧化，進而促進國家整體產業升級轉型。</w:t>
      </w:r>
    </w:p>
    <w:p w14:paraId="0F5FCA61" w14:textId="77777777" w:rsidR="006E196F" w:rsidRPr="00B80C94" w:rsidRDefault="006E196F" w:rsidP="006E196F">
      <w:pPr>
        <w:pStyle w:val="a6"/>
        <w:snapToGrid w:val="0"/>
        <w:spacing w:beforeLines="30" w:before="108" w:line="440" w:lineRule="exact"/>
        <w:ind w:firstLineChars="200" w:firstLine="520"/>
        <w:jc w:val="both"/>
        <w:rPr>
          <w:rFonts w:ascii="微軟正黑體" w:eastAsia="微軟正黑體" w:hAnsi="微軟正黑體"/>
          <w:sz w:val="26"/>
          <w:szCs w:val="26"/>
        </w:rPr>
      </w:pPr>
      <w:r w:rsidRPr="00B8583C">
        <w:rPr>
          <w:rFonts w:ascii="微軟正黑體" w:eastAsia="微軟正黑體" w:hAnsi="微軟正黑體" w:hint="eastAsia"/>
          <w:sz w:val="26"/>
          <w:szCs w:val="26"/>
        </w:rPr>
        <w:t>在政府政策支持以及智慧化、數位轉型發展長期趨勢維持不變的情況下，臺灣各界在工業自動化軟硬體開發及整合應用方案仍將持續。主要重點包括：</w:t>
      </w:r>
      <w:proofErr w:type="gramStart"/>
      <w:r w:rsidRPr="00B8583C">
        <w:rPr>
          <w:rFonts w:ascii="微軟正黑體" w:eastAsia="微軟正黑體" w:hAnsi="微軟正黑體" w:hint="eastAsia"/>
          <w:sz w:val="26"/>
          <w:szCs w:val="26"/>
        </w:rPr>
        <w:t>以物聯網</w:t>
      </w:r>
      <w:proofErr w:type="gramEnd"/>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IoT</w:t>
      </w:r>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為基礎導入之自動化周邊整合的生產單元、生產線；機台導入感測器、</w:t>
      </w:r>
      <w:proofErr w:type="gramStart"/>
      <w:r w:rsidRPr="00B8583C">
        <w:rPr>
          <w:rFonts w:ascii="微軟正黑體" w:eastAsia="微軟正黑體" w:hAnsi="微軟正黑體" w:hint="eastAsia"/>
          <w:sz w:val="26"/>
          <w:szCs w:val="26"/>
        </w:rPr>
        <w:t>機聯網</w:t>
      </w:r>
      <w:proofErr w:type="gramEnd"/>
      <w:r w:rsidRPr="00B8583C">
        <w:rPr>
          <w:rFonts w:ascii="微軟正黑體" w:eastAsia="微軟正黑體" w:hAnsi="微軟正黑體" w:hint="eastAsia"/>
          <w:sz w:val="26"/>
          <w:szCs w:val="26"/>
        </w:rPr>
        <w:t>及邊緣運算等，實現設備運作資訊</w:t>
      </w:r>
      <w:proofErr w:type="gramStart"/>
      <w:r w:rsidRPr="00B8583C">
        <w:rPr>
          <w:rFonts w:ascii="微軟正黑體" w:eastAsia="微軟正黑體" w:hAnsi="微軟正黑體" w:hint="eastAsia"/>
          <w:sz w:val="26"/>
          <w:szCs w:val="26"/>
        </w:rPr>
        <w:t>可視化與</w:t>
      </w:r>
      <w:proofErr w:type="gramEnd"/>
      <w:r w:rsidRPr="00B8583C">
        <w:rPr>
          <w:rFonts w:ascii="微軟正黑體" w:eastAsia="微軟正黑體" w:hAnsi="微軟正黑體" w:hint="eastAsia"/>
          <w:sz w:val="26"/>
          <w:szCs w:val="26"/>
        </w:rPr>
        <w:t>即時監控；發展AI技術應用結合自動光學檢測</w:t>
      </w:r>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AOI</w:t>
      </w:r>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、機器學習與巨量資料等，發展設備健康診斷、預知保養、自動化瑕疵檢測與品質肇因分析等；產線與工廠透過雲端平台發展製造執行</w:t>
      </w:r>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如MES</w:t>
      </w:r>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與營運管理</w:t>
      </w:r>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如ERP</w:t>
      </w:r>
      <w:r>
        <w:rPr>
          <w:rFonts w:ascii="微軟正黑體" w:eastAsia="微軟正黑體" w:hAnsi="微軟正黑體" w:hint="eastAsia"/>
          <w:sz w:val="26"/>
          <w:szCs w:val="26"/>
        </w:rPr>
        <w:t>）</w:t>
      </w:r>
      <w:r w:rsidRPr="00B8583C">
        <w:rPr>
          <w:rFonts w:ascii="微軟正黑體" w:eastAsia="微軟正黑體" w:hAnsi="微軟正黑體" w:hint="eastAsia"/>
          <w:sz w:val="26"/>
          <w:szCs w:val="26"/>
        </w:rPr>
        <w:t>等資訊系統整合；基於5G通訊的高速度、低延遲及多連結特性的新世代智慧製造應用方案等。政府部門持續協助產業導入智慧製造，進而促進智慧機械產業應用擴散，並協助業</w:t>
      </w:r>
      <w:r w:rsidRPr="00B8583C">
        <w:rPr>
          <w:rFonts w:ascii="微軟正黑體" w:eastAsia="微軟正黑體" w:hAnsi="微軟正黑體" w:hint="eastAsia"/>
          <w:sz w:val="26"/>
          <w:szCs w:val="26"/>
        </w:rPr>
        <w:lastRenderedPageBreak/>
        <w:t>者發展</w:t>
      </w:r>
      <w:proofErr w:type="gramStart"/>
      <w:r w:rsidRPr="00B8583C">
        <w:rPr>
          <w:rFonts w:ascii="微軟正黑體" w:eastAsia="微軟正黑體" w:hAnsi="微軟正黑體" w:hint="eastAsia"/>
          <w:sz w:val="26"/>
          <w:szCs w:val="26"/>
        </w:rPr>
        <w:t>智慧化零組件</w:t>
      </w:r>
      <w:proofErr w:type="gramEnd"/>
      <w:r w:rsidRPr="00B8583C">
        <w:rPr>
          <w:rFonts w:ascii="微軟正黑體" w:eastAsia="微軟正黑體" w:hAnsi="微軟正黑體" w:hint="eastAsia"/>
          <w:sz w:val="26"/>
          <w:szCs w:val="26"/>
        </w:rPr>
        <w:t>、整機、產線及智慧工廠應用方案。</w:t>
      </w:r>
    </w:p>
    <w:p w14:paraId="68E398B8" w14:textId="77777777" w:rsidR="006E196F" w:rsidRPr="00B80C94" w:rsidRDefault="006E196F" w:rsidP="00EC7095">
      <w:pPr>
        <w:pStyle w:val="a6"/>
        <w:numPr>
          <w:ilvl w:val="0"/>
          <w:numId w:val="124"/>
        </w:numPr>
        <w:snapToGrid w:val="0"/>
        <w:spacing w:beforeLines="30" w:before="108" w:line="440" w:lineRule="exact"/>
        <w:ind w:leftChars="0" w:left="482" w:hanging="482"/>
        <w:jc w:val="both"/>
        <w:rPr>
          <w:rFonts w:ascii="微軟正黑體" w:eastAsia="微軟正黑體" w:hAnsi="微軟正黑體"/>
          <w:sz w:val="26"/>
          <w:szCs w:val="26"/>
        </w:rPr>
      </w:pPr>
      <w:r w:rsidRPr="00B8583C">
        <w:rPr>
          <w:rFonts w:ascii="微軟正黑體" w:eastAsia="微軟正黑體" w:hAnsi="微軟正黑體" w:hint="eastAsia"/>
          <w:sz w:val="26"/>
          <w:szCs w:val="26"/>
        </w:rPr>
        <w:t>全球製造市場的走向少量</w:t>
      </w:r>
      <w:proofErr w:type="gramStart"/>
      <w:r w:rsidRPr="00B8583C">
        <w:rPr>
          <w:rFonts w:ascii="微軟正黑體" w:eastAsia="微軟正黑體" w:hAnsi="微軟正黑體" w:hint="eastAsia"/>
          <w:sz w:val="26"/>
          <w:szCs w:val="26"/>
        </w:rPr>
        <w:t>多樣、</w:t>
      </w:r>
      <w:proofErr w:type="gramEnd"/>
      <w:r w:rsidRPr="00B8583C">
        <w:rPr>
          <w:rFonts w:ascii="微軟正黑體" w:eastAsia="微軟正黑體" w:hAnsi="微軟正黑體" w:hint="eastAsia"/>
          <w:sz w:val="26"/>
          <w:szCs w:val="26"/>
        </w:rPr>
        <w:t>客製化彈性生產模式</w:t>
      </w:r>
    </w:p>
    <w:p w14:paraId="7E66AE7F" w14:textId="77777777" w:rsidR="006E196F" w:rsidRPr="00B80C94" w:rsidRDefault="006E196F" w:rsidP="006E196F">
      <w:pPr>
        <w:pStyle w:val="a6"/>
        <w:snapToGrid w:val="0"/>
        <w:spacing w:beforeLines="30" w:before="108" w:line="440" w:lineRule="exact"/>
        <w:ind w:firstLineChars="200" w:firstLine="520"/>
        <w:jc w:val="both"/>
        <w:rPr>
          <w:rFonts w:ascii="微軟正黑體" w:eastAsia="微軟正黑體" w:hAnsi="微軟正黑體"/>
          <w:sz w:val="26"/>
          <w:szCs w:val="26"/>
        </w:rPr>
      </w:pPr>
      <w:r w:rsidRPr="00B8583C">
        <w:rPr>
          <w:rFonts w:ascii="微軟正黑體" w:eastAsia="微軟正黑體" w:hAnsi="微軟正黑體" w:hint="eastAsia"/>
          <w:sz w:val="26"/>
          <w:szCs w:val="26"/>
        </w:rPr>
        <w:t>隨著資訊傳播速度日益加快，不論是設計或製造端，越來越靠近消費者的需求，連帶導致產品生命週期加速縮短。為滿足少量多樣及客製化的市場發展趨勢，透過智慧製造導入智慧化設備及產線，</w:t>
      </w:r>
      <w:proofErr w:type="gramStart"/>
      <w:r w:rsidRPr="00B8583C">
        <w:rPr>
          <w:rFonts w:ascii="微軟正黑體" w:eastAsia="微軟正黑體" w:hAnsi="微軟正黑體" w:hint="eastAsia"/>
          <w:sz w:val="26"/>
          <w:szCs w:val="26"/>
        </w:rPr>
        <w:t>實現混線及</w:t>
      </w:r>
      <w:proofErr w:type="gramEnd"/>
      <w:r w:rsidRPr="00B8583C">
        <w:rPr>
          <w:rFonts w:ascii="微軟正黑體" w:eastAsia="微軟正黑體" w:hAnsi="微軟正黑體" w:hint="eastAsia"/>
          <w:sz w:val="26"/>
          <w:szCs w:val="26"/>
        </w:rPr>
        <w:t>彈性生產，使</w:t>
      </w:r>
      <w:proofErr w:type="gramStart"/>
      <w:r w:rsidRPr="00B8583C">
        <w:rPr>
          <w:rFonts w:ascii="微軟正黑體" w:eastAsia="微軟正黑體" w:hAnsi="微軟正黑體" w:hint="eastAsia"/>
          <w:sz w:val="26"/>
          <w:szCs w:val="26"/>
        </w:rPr>
        <w:t>同一條產線</w:t>
      </w:r>
      <w:proofErr w:type="gramEnd"/>
      <w:r w:rsidRPr="00B8583C">
        <w:rPr>
          <w:rFonts w:ascii="微軟正黑體" w:eastAsia="微軟正黑體" w:hAnsi="微軟正黑體" w:hint="eastAsia"/>
          <w:sz w:val="26"/>
          <w:szCs w:val="26"/>
        </w:rPr>
        <w:t>能動態調整，快速生產不同規格的產品。</w:t>
      </w:r>
    </w:p>
    <w:p w14:paraId="44412E4E" w14:textId="77777777" w:rsidR="006E196F" w:rsidRPr="00B80C94" w:rsidRDefault="006E196F" w:rsidP="006E196F">
      <w:pPr>
        <w:pStyle w:val="affb"/>
        <w:spacing w:before="72"/>
        <w:ind w:left="520" w:hanging="520"/>
      </w:pPr>
      <w:r w:rsidRPr="00B80C94">
        <w:rPr>
          <w:rFonts w:hint="eastAsia"/>
        </w:rPr>
        <w:t>三、人才量化供需推估</w:t>
      </w:r>
    </w:p>
    <w:p w14:paraId="139A3D08" w14:textId="77777777" w:rsidR="006E196F" w:rsidRPr="00B80C94" w:rsidRDefault="006E196F" w:rsidP="006E196F">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B80C94">
        <w:rPr>
          <w:rFonts w:ascii="微軟正黑體" w:eastAsia="微軟正黑體" w:hAnsi="微軟正黑體" w:cs="Times New Roman" w:hint="eastAsia"/>
          <w:kern w:val="0"/>
          <w:sz w:val="26"/>
          <w:szCs w:val="26"/>
        </w:rPr>
        <w:t>以下提供11</w:t>
      </w:r>
      <w:r>
        <w:rPr>
          <w:rFonts w:ascii="微軟正黑體" w:eastAsia="微軟正黑體" w:hAnsi="微軟正黑體" w:cs="Times New Roman" w:hint="eastAsia"/>
          <w:kern w:val="0"/>
          <w:sz w:val="26"/>
          <w:szCs w:val="26"/>
        </w:rPr>
        <w:t>1</w:t>
      </w:r>
      <w:r w:rsidRPr="00B80C94">
        <w:rPr>
          <w:rFonts w:ascii="微軟正黑體" w:eastAsia="微軟正黑體" w:hAnsi="微軟正黑體" w:cs="Times New Roman" w:hint="eastAsia"/>
          <w:kern w:val="0"/>
          <w:sz w:val="26"/>
          <w:szCs w:val="26"/>
        </w:rPr>
        <w:t>-11</w:t>
      </w:r>
      <w:r>
        <w:rPr>
          <w:rFonts w:ascii="微軟正黑體" w:eastAsia="微軟正黑體" w:hAnsi="微軟正黑體" w:cs="Times New Roman" w:hint="eastAsia"/>
          <w:kern w:val="0"/>
          <w:sz w:val="26"/>
          <w:szCs w:val="26"/>
        </w:rPr>
        <w:t>3</w:t>
      </w:r>
      <w:r w:rsidRPr="00B80C94">
        <w:rPr>
          <w:rFonts w:ascii="微軟正黑體" w:eastAsia="微軟正黑體" w:hAnsi="微軟正黑體" w:cs="Times New Roman" w:hint="eastAsia"/>
          <w:kern w:val="0"/>
          <w:sz w:val="26"/>
          <w:szCs w:val="26"/>
        </w:rPr>
        <w:t>年</w:t>
      </w:r>
      <w:r w:rsidRPr="00B80C94">
        <w:rPr>
          <w:rFonts w:ascii="微軟正黑體" w:eastAsia="微軟正黑體" w:hAnsi="微軟正黑體" w:hint="eastAsia"/>
          <w:sz w:val="26"/>
          <w:szCs w:val="26"/>
        </w:rPr>
        <w:t>智慧機械</w:t>
      </w:r>
      <w:r w:rsidRPr="00B80C94">
        <w:rPr>
          <w:rFonts w:ascii="微軟正黑體" w:eastAsia="微軟正黑體" w:hAnsi="微軟正黑體" w:cs="Times New Roman" w:hint="eastAsia"/>
          <w:kern w:val="0"/>
          <w:sz w:val="26"/>
          <w:szCs w:val="26"/>
        </w:rPr>
        <w:t>產業專業人才新增需求、新增需求占總就業人數比推估結果，惟本結果僅提供未來勞動市場供需之可能趨勢，並非決定性數據，</w:t>
      </w:r>
      <w:proofErr w:type="gramStart"/>
      <w:r w:rsidRPr="00B80C94">
        <w:rPr>
          <w:rFonts w:ascii="微軟正黑體" w:eastAsia="微軟正黑體" w:hAnsi="微軟正黑體" w:cs="Times New Roman" w:hint="eastAsia"/>
          <w:kern w:val="0"/>
          <w:sz w:val="26"/>
          <w:szCs w:val="26"/>
        </w:rPr>
        <w:t>爰</w:t>
      </w:r>
      <w:proofErr w:type="gramEnd"/>
      <w:r w:rsidRPr="00B80C94">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1F241574" w14:textId="77777777" w:rsidR="006E196F" w:rsidRPr="00B80C94" w:rsidRDefault="006E196F" w:rsidP="00A12870">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B80C94">
        <w:rPr>
          <w:rFonts w:ascii="微軟正黑體" w:eastAsia="微軟正黑體" w:hAnsi="微軟正黑體" w:hint="eastAsia"/>
          <w:sz w:val="26"/>
          <w:szCs w:val="26"/>
        </w:rPr>
        <w:t>臺灣機械產業已發展成融合多元專業科技、技術及資本密集、加工層次與附加價值高、應用範圍種類多之特性，帶動人才需求逐年成長，依推估結果，智慧機械產業專業人才每年平均新增需求為</w:t>
      </w:r>
      <w:r>
        <w:rPr>
          <w:rFonts w:ascii="微軟正黑體" w:eastAsia="微軟正黑體" w:hAnsi="微軟正黑體" w:hint="eastAsia"/>
          <w:sz w:val="26"/>
          <w:szCs w:val="26"/>
        </w:rPr>
        <w:t>14</w:t>
      </w:r>
      <w:r w:rsidRPr="00B80C94">
        <w:rPr>
          <w:rFonts w:ascii="微軟正黑體" w:eastAsia="微軟正黑體" w:hAnsi="微軟正黑體" w:hint="eastAsia"/>
          <w:sz w:val="26"/>
          <w:szCs w:val="26"/>
        </w:rPr>
        <w:t>,5</w:t>
      </w:r>
      <w:r>
        <w:rPr>
          <w:rFonts w:ascii="微軟正黑體" w:eastAsia="微軟正黑體" w:hAnsi="微軟正黑體" w:hint="eastAsia"/>
          <w:sz w:val="26"/>
          <w:szCs w:val="26"/>
        </w:rPr>
        <w:t>67</w:t>
      </w:r>
      <w:r w:rsidRPr="00B80C94">
        <w:rPr>
          <w:rFonts w:ascii="微軟正黑體" w:eastAsia="微軟正黑體" w:hAnsi="微軟正黑體" w:hint="eastAsia"/>
          <w:sz w:val="26"/>
          <w:szCs w:val="26"/>
        </w:rPr>
        <w:t>~</w:t>
      </w:r>
      <w:r>
        <w:rPr>
          <w:rFonts w:ascii="微軟正黑體" w:eastAsia="微軟正黑體" w:hAnsi="微軟正黑體" w:hint="eastAsia"/>
          <w:sz w:val="26"/>
          <w:szCs w:val="26"/>
        </w:rPr>
        <w:t>16</w:t>
      </w:r>
      <w:r w:rsidRPr="00B80C94">
        <w:rPr>
          <w:rFonts w:ascii="微軟正黑體" w:eastAsia="微軟正黑體" w:hAnsi="微軟正黑體" w:hint="eastAsia"/>
          <w:sz w:val="26"/>
          <w:szCs w:val="26"/>
        </w:rPr>
        <w:t>,</w:t>
      </w:r>
      <w:r>
        <w:rPr>
          <w:rFonts w:ascii="微軟正黑體" w:eastAsia="微軟正黑體" w:hAnsi="微軟正黑體" w:hint="eastAsia"/>
          <w:sz w:val="26"/>
          <w:szCs w:val="26"/>
        </w:rPr>
        <w:t>1</w:t>
      </w:r>
      <w:r w:rsidRPr="00B80C94">
        <w:rPr>
          <w:rFonts w:ascii="微軟正黑體" w:eastAsia="微軟正黑體" w:hAnsi="微軟正黑體" w:hint="eastAsia"/>
          <w:sz w:val="26"/>
          <w:szCs w:val="26"/>
        </w:rPr>
        <w:t>00人、每年平均新增需求占總就業人數比例為</w:t>
      </w:r>
      <w:r>
        <w:rPr>
          <w:rFonts w:ascii="微軟正黑體" w:eastAsia="微軟正黑體" w:hAnsi="微軟正黑體" w:hint="eastAsia"/>
          <w:sz w:val="26"/>
          <w:szCs w:val="26"/>
        </w:rPr>
        <w:t>12</w:t>
      </w:r>
      <w:r w:rsidRPr="00B80C94">
        <w:rPr>
          <w:rFonts w:ascii="微軟正黑體" w:eastAsia="微軟正黑體" w:hAnsi="微軟正黑體" w:hint="eastAsia"/>
          <w:sz w:val="26"/>
          <w:szCs w:val="26"/>
        </w:rPr>
        <w:t>.0%。</w:t>
      </w:r>
      <w:proofErr w:type="gramStart"/>
      <w:r w:rsidRPr="00B80C94">
        <w:rPr>
          <w:rFonts w:ascii="微軟正黑體" w:eastAsia="微軟正黑體" w:hAnsi="微軟正黑體" w:hint="eastAsia"/>
          <w:sz w:val="26"/>
          <w:szCs w:val="26"/>
        </w:rPr>
        <w:t>惟</w:t>
      </w:r>
      <w:proofErr w:type="gramEnd"/>
      <w:r>
        <w:rPr>
          <w:rFonts w:ascii="微軟正黑體" w:eastAsia="微軟正黑體" w:hAnsi="微軟正黑體" w:hint="eastAsia"/>
          <w:sz w:val="26"/>
          <w:szCs w:val="26"/>
        </w:rPr>
        <w:t>調查發現，有68%之</w:t>
      </w:r>
      <w:r w:rsidRPr="00B80C94">
        <w:rPr>
          <w:rFonts w:ascii="微軟正黑體" w:eastAsia="微軟正黑體" w:hAnsi="微軟正黑體" w:hint="eastAsia"/>
          <w:sz w:val="26"/>
          <w:szCs w:val="26"/>
        </w:rPr>
        <w:t>智慧機械廠商反映人才供給不足</w:t>
      </w:r>
      <w:r>
        <w:rPr>
          <w:rFonts w:ascii="微軟正黑體" w:eastAsia="微軟正黑體" w:hAnsi="微軟正黑體" w:hint="eastAsia"/>
          <w:sz w:val="26"/>
          <w:szCs w:val="26"/>
        </w:rPr>
        <w:t>，且新增需求人數占產業總就業人數比例高，後續人才供需狀況值得持續關注</w:t>
      </w:r>
      <w:r w:rsidRPr="00B80C94">
        <w:rPr>
          <w:rFonts w:ascii="微軟正黑體" w:eastAsia="微軟正黑體" w:hAnsi="微軟正黑體" w:hint="eastAsia"/>
          <w:sz w:val="26"/>
          <w:szCs w:val="26"/>
        </w:rPr>
        <w:t>。</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6E196F" w:rsidRPr="00B80C94" w14:paraId="2B9D452A" w14:textId="77777777" w:rsidTr="00CC0573">
        <w:trPr>
          <w:trHeight w:val="183"/>
        </w:trPr>
        <w:tc>
          <w:tcPr>
            <w:tcW w:w="952" w:type="dxa"/>
            <w:vMerge w:val="restart"/>
            <w:shd w:val="clear" w:color="auto" w:fill="DAEEF3"/>
            <w:tcMar>
              <w:left w:w="0" w:type="dxa"/>
              <w:right w:w="0" w:type="dxa"/>
            </w:tcMar>
            <w:vAlign w:val="center"/>
          </w:tcPr>
          <w:p w14:paraId="30E57BF7"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景氣</w:t>
            </w:r>
          </w:p>
          <w:p w14:paraId="6ED178F0"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75197097"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11</w:t>
            </w:r>
            <w:r>
              <w:rPr>
                <w:rFonts w:ascii="微軟正黑體" w:eastAsia="微軟正黑體" w:hAnsi="微軟正黑體" w:hint="eastAsia"/>
                <w:b/>
                <w:sz w:val="20"/>
                <w:szCs w:val="20"/>
              </w:rPr>
              <w:t>1</w:t>
            </w:r>
            <w:r w:rsidRPr="00B80C94">
              <w:rPr>
                <w:rFonts w:ascii="微軟正黑體" w:eastAsia="微軟正黑體" w:hAnsi="微軟正黑體" w:hint="eastAsia"/>
                <w:b/>
                <w:sz w:val="20"/>
                <w:szCs w:val="20"/>
              </w:rPr>
              <w:t>年</w:t>
            </w:r>
          </w:p>
        </w:tc>
        <w:tc>
          <w:tcPr>
            <w:tcW w:w="2709" w:type="dxa"/>
            <w:gridSpan w:val="3"/>
            <w:shd w:val="clear" w:color="auto" w:fill="DAEEF3"/>
            <w:tcMar>
              <w:left w:w="0" w:type="dxa"/>
              <w:right w:w="0" w:type="dxa"/>
            </w:tcMar>
            <w:vAlign w:val="center"/>
          </w:tcPr>
          <w:p w14:paraId="6C015627"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11</w:t>
            </w:r>
            <w:r>
              <w:rPr>
                <w:rFonts w:ascii="微軟正黑體" w:eastAsia="微軟正黑體" w:hAnsi="微軟正黑體" w:hint="eastAsia"/>
                <w:b/>
                <w:sz w:val="20"/>
                <w:szCs w:val="20"/>
              </w:rPr>
              <w:t>2</w:t>
            </w:r>
            <w:r w:rsidRPr="00B80C94">
              <w:rPr>
                <w:rFonts w:ascii="微軟正黑體" w:eastAsia="微軟正黑體" w:hAnsi="微軟正黑體" w:hint="eastAsia"/>
                <w:b/>
                <w:sz w:val="20"/>
                <w:szCs w:val="20"/>
              </w:rPr>
              <w:t>年</w:t>
            </w:r>
          </w:p>
        </w:tc>
        <w:tc>
          <w:tcPr>
            <w:tcW w:w="2710" w:type="dxa"/>
            <w:gridSpan w:val="3"/>
            <w:shd w:val="clear" w:color="auto" w:fill="DAEEF3"/>
            <w:tcMar>
              <w:left w:w="0" w:type="dxa"/>
              <w:right w:w="0" w:type="dxa"/>
            </w:tcMar>
            <w:vAlign w:val="center"/>
          </w:tcPr>
          <w:p w14:paraId="0A52F568"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11</w:t>
            </w:r>
            <w:r>
              <w:rPr>
                <w:rFonts w:ascii="微軟正黑體" w:eastAsia="微軟正黑體" w:hAnsi="微軟正黑體" w:hint="eastAsia"/>
                <w:b/>
                <w:sz w:val="20"/>
                <w:szCs w:val="20"/>
              </w:rPr>
              <w:t>3</w:t>
            </w:r>
            <w:r w:rsidRPr="00B80C94">
              <w:rPr>
                <w:rFonts w:ascii="微軟正黑體" w:eastAsia="微軟正黑體" w:hAnsi="微軟正黑體" w:hint="eastAsia"/>
                <w:b/>
                <w:sz w:val="20"/>
                <w:szCs w:val="20"/>
              </w:rPr>
              <w:t>年</w:t>
            </w:r>
          </w:p>
        </w:tc>
      </w:tr>
      <w:tr w:rsidR="006E196F" w:rsidRPr="00B80C94" w14:paraId="6C2F6DE1" w14:textId="77777777" w:rsidTr="00CC0573">
        <w:tc>
          <w:tcPr>
            <w:tcW w:w="952" w:type="dxa"/>
            <w:vMerge/>
            <w:shd w:val="clear" w:color="auto" w:fill="DAEEF3"/>
            <w:tcMar>
              <w:left w:w="0" w:type="dxa"/>
              <w:right w:w="0" w:type="dxa"/>
            </w:tcMar>
            <w:vAlign w:val="center"/>
          </w:tcPr>
          <w:p w14:paraId="4B732071" w14:textId="77777777" w:rsidR="006E196F" w:rsidRPr="00B80C94" w:rsidRDefault="006E196F"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1AB07422"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7E63F119" w14:textId="31CFAF51" w:rsidR="006E196F" w:rsidRPr="00A12870" w:rsidRDefault="006E196F" w:rsidP="00CC0573">
            <w:pPr>
              <w:snapToGrid w:val="0"/>
              <w:spacing w:line="270" w:lineRule="exact"/>
              <w:jc w:val="center"/>
              <w:rPr>
                <w:rFonts w:ascii="微軟正黑體" w:eastAsia="微軟正黑體" w:hAnsi="微軟正黑體"/>
                <w:bCs/>
                <w:sz w:val="20"/>
                <w:szCs w:val="20"/>
              </w:rPr>
            </w:pPr>
            <w:r w:rsidRPr="00B80C94">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c>
          <w:tcPr>
            <w:tcW w:w="1731" w:type="dxa"/>
            <w:gridSpan w:val="2"/>
            <w:shd w:val="clear" w:color="auto" w:fill="DAEEF3"/>
            <w:tcMar>
              <w:left w:w="0" w:type="dxa"/>
              <w:right w:w="0" w:type="dxa"/>
            </w:tcMar>
            <w:vAlign w:val="center"/>
          </w:tcPr>
          <w:p w14:paraId="5B25477D"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4034668B" w14:textId="24E249CB"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c>
          <w:tcPr>
            <w:tcW w:w="1715" w:type="dxa"/>
            <w:gridSpan w:val="2"/>
            <w:shd w:val="clear" w:color="auto" w:fill="DAEEF3"/>
            <w:tcMar>
              <w:left w:w="0" w:type="dxa"/>
              <w:right w:w="0" w:type="dxa"/>
            </w:tcMar>
            <w:vAlign w:val="center"/>
          </w:tcPr>
          <w:p w14:paraId="354EBE0F"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28DE1DF1" w14:textId="1373573F"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r>
      <w:tr w:rsidR="006E196F" w:rsidRPr="00B80C94" w14:paraId="472EBE06" w14:textId="77777777" w:rsidTr="00CC0573">
        <w:trPr>
          <w:trHeight w:val="265"/>
        </w:trPr>
        <w:tc>
          <w:tcPr>
            <w:tcW w:w="952" w:type="dxa"/>
            <w:vMerge/>
            <w:shd w:val="clear" w:color="auto" w:fill="DAEEF3"/>
            <w:tcMar>
              <w:left w:w="0" w:type="dxa"/>
              <w:right w:w="0" w:type="dxa"/>
            </w:tcMar>
            <w:vAlign w:val="center"/>
          </w:tcPr>
          <w:p w14:paraId="72974DF1" w14:textId="77777777" w:rsidR="006E196F" w:rsidRPr="00B80C94"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1960479" w14:textId="23DF8B96"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44" w:type="dxa"/>
            <w:shd w:val="clear" w:color="auto" w:fill="DAEEF3"/>
            <w:tcMar>
              <w:left w:w="0" w:type="dxa"/>
              <w:right w:w="0" w:type="dxa"/>
            </w:tcMar>
            <w:vAlign w:val="center"/>
          </w:tcPr>
          <w:p w14:paraId="63365B6A"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375DD9F5" w14:textId="77777777" w:rsidR="006E196F" w:rsidRPr="00B80C94"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67F6DCA" w14:textId="56DA9FB4"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28" w:type="dxa"/>
            <w:shd w:val="clear" w:color="auto" w:fill="DAEEF3"/>
            <w:tcMar>
              <w:left w:w="0" w:type="dxa"/>
              <w:right w:w="0" w:type="dxa"/>
            </w:tcMar>
            <w:vAlign w:val="center"/>
          </w:tcPr>
          <w:p w14:paraId="01A39370"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7B5BD3E0" w14:textId="77777777" w:rsidR="006E196F" w:rsidRPr="00B80C94" w:rsidRDefault="006E196F"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0CDC2E51" w14:textId="40FAAF9F"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12" w:type="dxa"/>
            <w:shd w:val="clear" w:color="auto" w:fill="DAEEF3"/>
            <w:tcMar>
              <w:left w:w="0" w:type="dxa"/>
              <w:right w:w="0" w:type="dxa"/>
            </w:tcMar>
            <w:vAlign w:val="center"/>
          </w:tcPr>
          <w:p w14:paraId="75E994B1"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1CFA3E24" w14:textId="77777777" w:rsidR="006E196F" w:rsidRPr="00B80C94" w:rsidRDefault="006E196F" w:rsidP="00CC0573">
            <w:pPr>
              <w:snapToGrid w:val="0"/>
              <w:spacing w:line="270" w:lineRule="exact"/>
              <w:jc w:val="center"/>
              <w:rPr>
                <w:rFonts w:ascii="微軟正黑體" w:eastAsia="微軟正黑體" w:hAnsi="微軟正黑體"/>
                <w:b/>
                <w:sz w:val="20"/>
                <w:szCs w:val="20"/>
              </w:rPr>
            </w:pPr>
          </w:p>
        </w:tc>
      </w:tr>
      <w:tr w:rsidR="006E196F" w:rsidRPr="00B80C94" w14:paraId="0351D122" w14:textId="77777777" w:rsidTr="00CC0573">
        <w:tc>
          <w:tcPr>
            <w:tcW w:w="952" w:type="dxa"/>
            <w:tcMar>
              <w:left w:w="0" w:type="dxa"/>
              <w:right w:w="0" w:type="dxa"/>
            </w:tcMar>
            <w:vAlign w:val="center"/>
          </w:tcPr>
          <w:p w14:paraId="673CC8F0"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樂觀</w:t>
            </w:r>
          </w:p>
        </w:tc>
        <w:tc>
          <w:tcPr>
            <w:tcW w:w="903" w:type="dxa"/>
            <w:tcMar>
              <w:left w:w="0" w:type="dxa"/>
              <w:right w:w="0" w:type="dxa"/>
            </w:tcMar>
            <w:vAlign w:val="center"/>
          </w:tcPr>
          <w:p w14:paraId="21F59A72"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7</w:t>
            </w:r>
            <w:r w:rsidRPr="00B80C94">
              <w:rPr>
                <w:rFonts w:ascii="微軟正黑體" w:eastAsia="微軟正黑體" w:hAnsi="微軟正黑體" w:hint="eastAsia"/>
                <w:sz w:val="20"/>
                <w:szCs w:val="20"/>
              </w:rPr>
              <w:t>00</w:t>
            </w:r>
          </w:p>
        </w:tc>
        <w:tc>
          <w:tcPr>
            <w:tcW w:w="844" w:type="dxa"/>
            <w:tcMar>
              <w:left w:w="0" w:type="dxa"/>
              <w:right w:w="0" w:type="dxa"/>
            </w:tcMar>
            <w:vAlign w:val="center"/>
          </w:tcPr>
          <w:p w14:paraId="6632D989"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9</w:t>
            </w:r>
          </w:p>
        </w:tc>
        <w:tc>
          <w:tcPr>
            <w:tcW w:w="962" w:type="dxa"/>
            <w:vMerge w:val="restart"/>
            <w:tcMar>
              <w:left w:w="0" w:type="dxa"/>
              <w:right w:w="0" w:type="dxa"/>
            </w:tcMar>
            <w:vAlign w:val="center"/>
          </w:tcPr>
          <w:p w14:paraId="47D0399B"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sidRPr="00B80C94">
              <w:rPr>
                <w:rFonts w:ascii="微軟正黑體" w:eastAsia="微軟正黑體" w:hAnsi="微軟正黑體" w:hint="eastAsia"/>
                <w:sz w:val="20"/>
                <w:szCs w:val="20"/>
              </w:rPr>
              <w:t>-</w:t>
            </w:r>
          </w:p>
        </w:tc>
        <w:tc>
          <w:tcPr>
            <w:tcW w:w="903" w:type="dxa"/>
            <w:tcMar>
              <w:left w:w="0" w:type="dxa"/>
              <w:right w:w="0" w:type="dxa"/>
            </w:tcMar>
            <w:vAlign w:val="center"/>
          </w:tcPr>
          <w:p w14:paraId="1A3ECB2C"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Pr="00B80C94">
              <w:rPr>
                <w:rFonts w:ascii="微軟正黑體" w:eastAsia="微軟正黑體" w:hAnsi="微軟正黑體" w:hint="eastAsia"/>
                <w:sz w:val="20"/>
                <w:szCs w:val="20"/>
              </w:rPr>
              <w:t>00</w:t>
            </w:r>
          </w:p>
        </w:tc>
        <w:tc>
          <w:tcPr>
            <w:tcW w:w="828" w:type="dxa"/>
            <w:tcMar>
              <w:left w:w="0" w:type="dxa"/>
              <w:right w:w="0" w:type="dxa"/>
            </w:tcMar>
            <w:vAlign w:val="center"/>
          </w:tcPr>
          <w:p w14:paraId="760524FB"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0</w:t>
            </w:r>
          </w:p>
        </w:tc>
        <w:tc>
          <w:tcPr>
            <w:tcW w:w="978" w:type="dxa"/>
            <w:vMerge w:val="restart"/>
            <w:tcMar>
              <w:left w:w="0" w:type="dxa"/>
              <w:right w:w="0" w:type="dxa"/>
            </w:tcMar>
            <w:vAlign w:val="center"/>
          </w:tcPr>
          <w:p w14:paraId="3E68B4C2"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sidRPr="00B80C94">
              <w:rPr>
                <w:rFonts w:ascii="微軟正黑體" w:eastAsia="微軟正黑體" w:hAnsi="微軟正黑體" w:hint="eastAsia"/>
                <w:sz w:val="20"/>
                <w:szCs w:val="20"/>
              </w:rPr>
              <w:t>-</w:t>
            </w:r>
          </w:p>
        </w:tc>
        <w:tc>
          <w:tcPr>
            <w:tcW w:w="903" w:type="dxa"/>
            <w:tcMar>
              <w:left w:w="0" w:type="dxa"/>
              <w:right w:w="0" w:type="dxa"/>
            </w:tcMar>
            <w:vAlign w:val="center"/>
          </w:tcPr>
          <w:p w14:paraId="51EB4ED1"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5</w:t>
            </w:r>
            <w:r w:rsidRPr="00B80C94">
              <w:rPr>
                <w:rFonts w:ascii="微軟正黑體" w:eastAsia="微軟正黑體" w:hAnsi="微軟正黑體" w:hint="eastAsia"/>
                <w:sz w:val="20"/>
                <w:szCs w:val="20"/>
              </w:rPr>
              <w:t>00</w:t>
            </w:r>
          </w:p>
        </w:tc>
        <w:tc>
          <w:tcPr>
            <w:tcW w:w="812" w:type="dxa"/>
            <w:tcMar>
              <w:left w:w="0" w:type="dxa"/>
              <w:right w:w="0" w:type="dxa"/>
            </w:tcMar>
            <w:vAlign w:val="center"/>
          </w:tcPr>
          <w:p w14:paraId="4B3B87AF"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12.0</w:t>
            </w:r>
          </w:p>
        </w:tc>
        <w:tc>
          <w:tcPr>
            <w:tcW w:w="995" w:type="dxa"/>
            <w:vMerge w:val="restart"/>
            <w:tcMar>
              <w:left w:w="0" w:type="dxa"/>
              <w:right w:w="0" w:type="dxa"/>
            </w:tcMar>
            <w:vAlign w:val="center"/>
          </w:tcPr>
          <w:p w14:paraId="45D123A8"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sidRPr="00B80C94">
              <w:rPr>
                <w:rFonts w:ascii="微軟正黑體" w:eastAsia="微軟正黑體" w:hAnsi="微軟正黑體" w:hint="eastAsia"/>
                <w:sz w:val="20"/>
                <w:szCs w:val="20"/>
              </w:rPr>
              <w:t>-</w:t>
            </w:r>
          </w:p>
        </w:tc>
      </w:tr>
      <w:tr w:rsidR="006E196F" w:rsidRPr="00B80C94" w14:paraId="3F8D1957" w14:textId="77777777" w:rsidTr="00CC0573">
        <w:tc>
          <w:tcPr>
            <w:tcW w:w="952" w:type="dxa"/>
            <w:tcMar>
              <w:left w:w="0" w:type="dxa"/>
              <w:right w:w="0" w:type="dxa"/>
            </w:tcMar>
            <w:vAlign w:val="center"/>
          </w:tcPr>
          <w:p w14:paraId="74D0A472"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持平</w:t>
            </w:r>
          </w:p>
        </w:tc>
        <w:tc>
          <w:tcPr>
            <w:tcW w:w="903" w:type="dxa"/>
            <w:tcMar>
              <w:left w:w="0" w:type="dxa"/>
              <w:right w:w="0" w:type="dxa"/>
            </w:tcMar>
            <w:vAlign w:val="center"/>
          </w:tcPr>
          <w:p w14:paraId="034191DF"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9</w:t>
            </w:r>
            <w:r w:rsidRPr="00B80C94">
              <w:rPr>
                <w:rFonts w:ascii="微軟正黑體" w:eastAsia="微軟正黑體" w:hAnsi="微軟正黑體" w:hint="eastAsia"/>
                <w:sz w:val="20"/>
                <w:szCs w:val="20"/>
              </w:rPr>
              <w:t>00</w:t>
            </w:r>
          </w:p>
        </w:tc>
        <w:tc>
          <w:tcPr>
            <w:tcW w:w="844" w:type="dxa"/>
            <w:tcMar>
              <w:left w:w="0" w:type="dxa"/>
              <w:right w:w="0" w:type="dxa"/>
            </w:tcMar>
            <w:vAlign w:val="center"/>
          </w:tcPr>
          <w:p w14:paraId="0585C426"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9</w:t>
            </w:r>
          </w:p>
        </w:tc>
        <w:tc>
          <w:tcPr>
            <w:tcW w:w="962" w:type="dxa"/>
            <w:vMerge/>
            <w:tcMar>
              <w:left w:w="0" w:type="dxa"/>
              <w:right w:w="0" w:type="dxa"/>
            </w:tcMar>
            <w:vAlign w:val="center"/>
          </w:tcPr>
          <w:p w14:paraId="77C298C1" w14:textId="77777777" w:rsidR="006E196F" w:rsidRPr="00B80C94"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F6B28B9"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B80C94">
              <w:rPr>
                <w:rFonts w:ascii="微軟正黑體" w:eastAsia="微軟正黑體" w:hAnsi="微軟正黑體" w:hint="eastAsia"/>
                <w:sz w:val="20"/>
                <w:szCs w:val="20"/>
              </w:rPr>
              <w:t>00</w:t>
            </w:r>
          </w:p>
        </w:tc>
        <w:tc>
          <w:tcPr>
            <w:tcW w:w="828" w:type="dxa"/>
            <w:tcMar>
              <w:left w:w="0" w:type="dxa"/>
              <w:right w:w="0" w:type="dxa"/>
            </w:tcMar>
            <w:vAlign w:val="center"/>
          </w:tcPr>
          <w:p w14:paraId="4D06459B"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9</w:t>
            </w:r>
          </w:p>
        </w:tc>
        <w:tc>
          <w:tcPr>
            <w:tcW w:w="978" w:type="dxa"/>
            <w:vMerge/>
            <w:tcMar>
              <w:left w:w="0" w:type="dxa"/>
              <w:right w:w="0" w:type="dxa"/>
            </w:tcMar>
            <w:vAlign w:val="center"/>
          </w:tcPr>
          <w:p w14:paraId="04A923A7" w14:textId="77777777" w:rsidR="006E196F" w:rsidRPr="00B80C94"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7C97710"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7</w:t>
            </w:r>
            <w:r w:rsidRPr="00B80C94">
              <w:rPr>
                <w:rFonts w:ascii="微軟正黑體" w:eastAsia="微軟正黑體" w:hAnsi="微軟正黑體" w:hint="eastAsia"/>
                <w:sz w:val="20"/>
                <w:szCs w:val="20"/>
              </w:rPr>
              <w:t>00</w:t>
            </w:r>
          </w:p>
        </w:tc>
        <w:tc>
          <w:tcPr>
            <w:tcW w:w="812" w:type="dxa"/>
            <w:tcMar>
              <w:left w:w="0" w:type="dxa"/>
              <w:right w:w="0" w:type="dxa"/>
            </w:tcMar>
            <w:vAlign w:val="center"/>
          </w:tcPr>
          <w:p w14:paraId="36E97FE6"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12.0</w:t>
            </w:r>
          </w:p>
        </w:tc>
        <w:tc>
          <w:tcPr>
            <w:tcW w:w="995" w:type="dxa"/>
            <w:vMerge/>
            <w:tcMar>
              <w:left w:w="0" w:type="dxa"/>
              <w:right w:w="0" w:type="dxa"/>
            </w:tcMar>
          </w:tcPr>
          <w:p w14:paraId="36DC614A" w14:textId="77777777" w:rsidR="006E196F" w:rsidRPr="00B80C94" w:rsidRDefault="006E196F" w:rsidP="00CC0573">
            <w:pPr>
              <w:snapToGrid w:val="0"/>
              <w:spacing w:line="270" w:lineRule="exact"/>
              <w:jc w:val="both"/>
              <w:rPr>
                <w:rFonts w:ascii="微軟正黑體" w:eastAsia="微軟正黑體" w:hAnsi="微軟正黑體"/>
                <w:sz w:val="20"/>
                <w:szCs w:val="20"/>
              </w:rPr>
            </w:pPr>
          </w:p>
        </w:tc>
      </w:tr>
      <w:tr w:rsidR="006E196F" w:rsidRPr="00B80C94" w14:paraId="278B7305" w14:textId="77777777" w:rsidTr="00CC0573">
        <w:tc>
          <w:tcPr>
            <w:tcW w:w="952" w:type="dxa"/>
            <w:tcMar>
              <w:left w:w="0" w:type="dxa"/>
              <w:right w:w="0" w:type="dxa"/>
            </w:tcMar>
            <w:vAlign w:val="center"/>
          </w:tcPr>
          <w:p w14:paraId="2312070F" w14:textId="77777777" w:rsidR="006E196F" w:rsidRPr="00B80C94" w:rsidRDefault="006E196F" w:rsidP="00CC0573">
            <w:pPr>
              <w:snapToGrid w:val="0"/>
              <w:spacing w:line="270" w:lineRule="exact"/>
              <w:jc w:val="center"/>
              <w:rPr>
                <w:rFonts w:ascii="微軟正黑體" w:eastAsia="微軟正黑體" w:hAnsi="微軟正黑體"/>
                <w:b/>
                <w:sz w:val="20"/>
                <w:szCs w:val="20"/>
              </w:rPr>
            </w:pPr>
            <w:r w:rsidRPr="00B80C94">
              <w:rPr>
                <w:rFonts w:ascii="微軟正黑體" w:eastAsia="微軟正黑體" w:hAnsi="微軟正黑體" w:hint="eastAsia"/>
                <w:b/>
                <w:sz w:val="20"/>
                <w:szCs w:val="20"/>
              </w:rPr>
              <w:t>保守</w:t>
            </w:r>
          </w:p>
        </w:tc>
        <w:tc>
          <w:tcPr>
            <w:tcW w:w="903" w:type="dxa"/>
            <w:tcMar>
              <w:left w:w="0" w:type="dxa"/>
              <w:right w:w="0" w:type="dxa"/>
            </w:tcMar>
            <w:vAlign w:val="center"/>
          </w:tcPr>
          <w:p w14:paraId="05A585DF"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2</w:t>
            </w:r>
            <w:r w:rsidRPr="00B80C94">
              <w:rPr>
                <w:rFonts w:ascii="微軟正黑體" w:eastAsia="微軟正黑體" w:hAnsi="微軟正黑體" w:hint="eastAsia"/>
                <w:sz w:val="20"/>
                <w:szCs w:val="20"/>
              </w:rPr>
              <w:t>00</w:t>
            </w:r>
          </w:p>
        </w:tc>
        <w:tc>
          <w:tcPr>
            <w:tcW w:w="844" w:type="dxa"/>
            <w:tcMar>
              <w:left w:w="0" w:type="dxa"/>
              <w:right w:w="0" w:type="dxa"/>
            </w:tcMar>
            <w:vAlign w:val="center"/>
          </w:tcPr>
          <w:p w14:paraId="3A0D7110"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r w:rsidRPr="00B80C94">
              <w:rPr>
                <w:rFonts w:ascii="微軟正黑體" w:eastAsia="微軟正黑體" w:hAnsi="微軟正黑體" w:hint="eastAsia"/>
                <w:sz w:val="20"/>
                <w:szCs w:val="20"/>
              </w:rPr>
              <w:t>.9</w:t>
            </w:r>
          </w:p>
        </w:tc>
        <w:tc>
          <w:tcPr>
            <w:tcW w:w="962" w:type="dxa"/>
            <w:vMerge/>
            <w:tcMar>
              <w:left w:w="0" w:type="dxa"/>
              <w:right w:w="0" w:type="dxa"/>
            </w:tcMar>
            <w:vAlign w:val="center"/>
          </w:tcPr>
          <w:p w14:paraId="30B73D5E" w14:textId="77777777" w:rsidR="006E196F" w:rsidRPr="00B80C94"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0BA0EBA"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6</w:t>
            </w:r>
            <w:r w:rsidRPr="00B80C94">
              <w:rPr>
                <w:rFonts w:ascii="微軟正黑體" w:eastAsia="微軟正黑體" w:hAnsi="微軟正黑體" w:hint="eastAsia"/>
                <w:sz w:val="20"/>
                <w:szCs w:val="20"/>
              </w:rPr>
              <w:t>00</w:t>
            </w:r>
          </w:p>
        </w:tc>
        <w:tc>
          <w:tcPr>
            <w:tcW w:w="828" w:type="dxa"/>
            <w:tcMar>
              <w:left w:w="0" w:type="dxa"/>
              <w:right w:w="0" w:type="dxa"/>
            </w:tcMar>
            <w:vAlign w:val="center"/>
          </w:tcPr>
          <w:p w14:paraId="7CD3A54C"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r w:rsidRPr="00B80C94">
              <w:rPr>
                <w:rFonts w:ascii="微軟正黑體" w:eastAsia="微軟正黑體" w:hAnsi="微軟正黑體" w:hint="eastAsia"/>
                <w:sz w:val="20"/>
                <w:szCs w:val="20"/>
              </w:rPr>
              <w:t>.0</w:t>
            </w:r>
          </w:p>
        </w:tc>
        <w:tc>
          <w:tcPr>
            <w:tcW w:w="978" w:type="dxa"/>
            <w:vMerge/>
            <w:tcMar>
              <w:left w:w="0" w:type="dxa"/>
              <w:right w:w="0" w:type="dxa"/>
            </w:tcMar>
            <w:vAlign w:val="center"/>
          </w:tcPr>
          <w:p w14:paraId="5E79497F" w14:textId="77777777" w:rsidR="006E196F" w:rsidRPr="00B80C94" w:rsidRDefault="006E196F"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E05804D"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9</w:t>
            </w:r>
            <w:r w:rsidRPr="00B80C94">
              <w:rPr>
                <w:rFonts w:ascii="微軟正黑體" w:eastAsia="微軟正黑體" w:hAnsi="微軟正黑體" w:hint="eastAsia"/>
                <w:sz w:val="20"/>
                <w:szCs w:val="20"/>
              </w:rPr>
              <w:t>00</w:t>
            </w:r>
          </w:p>
        </w:tc>
        <w:tc>
          <w:tcPr>
            <w:tcW w:w="812" w:type="dxa"/>
            <w:tcMar>
              <w:left w:w="0" w:type="dxa"/>
              <w:right w:w="0" w:type="dxa"/>
            </w:tcMar>
            <w:vAlign w:val="center"/>
          </w:tcPr>
          <w:p w14:paraId="6417EAC7" w14:textId="77777777" w:rsidR="006E196F" w:rsidRPr="00B80C94" w:rsidRDefault="006E196F"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r w:rsidRPr="00B80C94">
              <w:rPr>
                <w:rFonts w:ascii="微軟正黑體" w:eastAsia="微軟正黑體" w:hAnsi="微軟正黑體" w:hint="eastAsia"/>
                <w:sz w:val="20"/>
                <w:szCs w:val="20"/>
              </w:rPr>
              <w:t>.</w:t>
            </w:r>
            <w:r>
              <w:rPr>
                <w:rFonts w:ascii="微軟正黑體" w:eastAsia="微軟正黑體" w:hAnsi="微軟正黑體" w:hint="eastAsia"/>
                <w:sz w:val="20"/>
                <w:szCs w:val="20"/>
              </w:rPr>
              <w:t>0</w:t>
            </w:r>
          </w:p>
        </w:tc>
        <w:tc>
          <w:tcPr>
            <w:tcW w:w="995" w:type="dxa"/>
            <w:vMerge/>
            <w:tcMar>
              <w:left w:w="0" w:type="dxa"/>
              <w:right w:w="0" w:type="dxa"/>
            </w:tcMar>
          </w:tcPr>
          <w:p w14:paraId="0496C836" w14:textId="77777777" w:rsidR="006E196F" w:rsidRPr="00B80C94" w:rsidRDefault="006E196F" w:rsidP="00CC0573">
            <w:pPr>
              <w:snapToGrid w:val="0"/>
              <w:spacing w:line="270" w:lineRule="exact"/>
              <w:jc w:val="both"/>
              <w:rPr>
                <w:rFonts w:ascii="微軟正黑體" w:eastAsia="微軟正黑體" w:hAnsi="微軟正黑體"/>
                <w:sz w:val="20"/>
                <w:szCs w:val="20"/>
              </w:rPr>
            </w:pPr>
          </w:p>
        </w:tc>
      </w:tr>
    </w:tbl>
    <w:p w14:paraId="2BC85185" w14:textId="77777777" w:rsidR="006E196F" w:rsidRPr="00B80C94" w:rsidRDefault="006E196F" w:rsidP="006E196F">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B80C94">
        <w:rPr>
          <w:rFonts w:ascii="微軟正黑體" w:eastAsia="微軟正黑體" w:hAnsi="微軟正黑體" w:hint="eastAsia"/>
          <w:sz w:val="18"/>
        </w:rPr>
        <w:t>註</w:t>
      </w:r>
      <w:proofErr w:type="gramEnd"/>
      <w:r w:rsidRPr="00B80C94">
        <w:rPr>
          <w:rFonts w:ascii="微軟正黑體" w:eastAsia="微軟正黑體" w:hAnsi="微軟正黑體" w:hint="eastAsia"/>
          <w:sz w:val="18"/>
        </w:rPr>
        <w:t>：1.持平景氣情勢下之新增需求係依據人均產值計算；樂觀=持平推估人數*1.05；保守=持平推估人數*0.95。</w:t>
      </w:r>
    </w:p>
    <w:p w14:paraId="3EEC38D4" w14:textId="77777777" w:rsidR="006E196F" w:rsidRPr="00B80C94" w:rsidRDefault="006E196F" w:rsidP="006E196F">
      <w:pPr>
        <w:pStyle w:val="a6"/>
        <w:keepNext/>
        <w:snapToGrid w:val="0"/>
        <w:spacing w:line="250" w:lineRule="exact"/>
        <w:ind w:leftChars="150" w:left="720" w:hangingChars="200" w:hanging="360"/>
        <w:jc w:val="both"/>
        <w:rPr>
          <w:rFonts w:ascii="微軟正黑體" w:eastAsia="微軟正黑體" w:hAnsi="微軟正黑體"/>
          <w:sz w:val="18"/>
        </w:rPr>
      </w:pPr>
      <w:r w:rsidRPr="00B80C94">
        <w:rPr>
          <w:rFonts w:ascii="微軟正黑體" w:eastAsia="微軟正黑體" w:hAnsi="微軟正黑體" w:hint="eastAsia"/>
          <w:sz w:val="18"/>
        </w:rPr>
        <w:t>2.最後需求推估數字以四捨五入至百位數呈現。</w:t>
      </w:r>
    </w:p>
    <w:p w14:paraId="074CEADF" w14:textId="77777777" w:rsidR="006E196F" w:rsidRPr="00B80C94" w:rsidRDefault="006E196F" w:rsidP="006E196F">
      <w:pPr>
        <w:pStyle w:val="a6"/>
        <w:keepNext/>
        <w:snapToGrid w:val="0"/>
        <w:spacing w:line="250" w:lineRule="exact"/>
        <w:ind w:leftChars="150" w:left="720" w:hangingChars="200" w:hanging="360"/>
        <w:jc w:val="both"/>
        <w:rPr>
          <w:rFonts w:ascii="微軟正黑體" w:eastAsia="微軟正黑體" w:hAnsi="微軟正黑體"/>
          <w:sz w:val="18"/>
        </w:rPr>
      </w:pPr>
      <w:r w:rsidRPr="00B80C94">
        <w:rPr>
          <w:rFonts w:ascii="微軟正黑體" w:eastAsia="微軟正黑體" w:hAnsi="微軟正黑體" w:hint="eastAsia"/>
          <w:sz w:val="18"/>
        </w:rPr>
        <w:t>3.占比係指新增需求人數占總就業人數之比例。</w:t>
      </w:r>
    </w:p>
    <w:p w14:paraId="2CDB15ED" w14:textId="77777777" w:rsidR="006E196F" w:rsidRPr="00B80C94" w:rsidRDefault="006E196F" w:rsidP="006E196F">
      <w:pPr>
        <w:pStyle w:val="a6"/>
        <w:keepNext/>
        <w:snapToGrid w:val="0"/>
        <w:spacing w:line="250" w:lineRule="exact"/>
        <w:ind w:leftChars="0" w:left="360" w:hangingChars="200" w:hanging="360"/>
        <w:jc w:val="both"/>
        <w:rPr>
          <w:rFonts w:ascii="微軟正黑體" w:eastAsia="微軟正黑體" w:hAnsi="微軟正黑體"/>
          <w:sz w:val="18"/>
        </w:rPr>
      </w:pPr>
      <w:r w:rsidRPr="00B80C94">
        <w:rPr>
          <w:rFonts w:ascii="微軟正黑體" w:eastAsia="微軟正黑體" w:hAnsi="微軟正黑體" w:hint="eastAsia"/>
          <w:sz w:val="18"/>
          <w:szCs w:val="18"/>
        </w:rPr>
        <w:t>資料來源：經濟部工業局（202</w:t>
      </w:r>
      <w:r>
        <w:rPr>
          <w:rFonts w:ascii="微軟正黑體" w:eastAsia="微軟正黑體" w:hAnsi="微軟正黑體" w:hint="eastAsia"/>
          <w:sz w:val="18"/>
          <w:szCs w:val="18"/>
        </w:rPr>
        <w:t>1</w:t>
      </w:r>
      <w:r w:rsidRPr="00B80C94">
        <w:rPr>
          <w:rFonts w:ascii="微軟正黑體" w:eastAsia="微軟正黑體" w:hAnsi="微軟正黑體" w:hint="eastAsia"/>
          <w:sz w:val="18"/>
          <w:szCs w:val="18"/>
        </w:rPr>
        <w:t>），智慧機械產業202</w:t>
      </w:r>
      <w:r>
        <w:rPr>
          <w:rFonts w:ascii="微軟正黑體" w:eastAsia="微軟正黑體" w:hAnsi="微軟正黑體" w:hint="eastAsia"/>
          <w:sz w:val="18"/>
          <w:szCs w:val="18"/>
        </w:rPr>
        <w:t>2</w:t>
      </w:r>
      <w:r w:rsidRPr="00B80C94">
        <w:rPr>
          <w:rFonts w:ascii="微軟正黑體" w:eastAsia="微軟正黑體" w:hAnsi="微軟正黑體" w:hint="eastAsia"/>
          <w:sz w:val="18"/>
          <w:szCs w:val="18"/>
        </w:rPr>
        <w:t>-202</w:t>
      </w:r>
      <w:r>
        <w:rPr>
          <w:rFonts w:ascii="微軟正黑體" w:eastAsia="微軟正黑體" w:hAnsi="微軟正黑體" w:hint="eastAsia"/>
          <w:sz w:val="18"/>
          <w:szCs w:val="18"/>
        </w:rPr>
        <w:t>4</w:t>
      </w:r>
      <w:r w:rsidRPr="00B80C94">
        <w:rPr>
          <w:rFonts w:ascii="微軟正黑體" w:eastAsia="微軟正黑體" w:hAnsi="微軟正黑體" w:hint="eastAsia"/>
          <w:sz w:val="18"/>
          <w:szCs w:val="18"/>
        </w:rPr>
        <w:t>專業人才需求推估調查。</w:t>
      </w:r>
    </w:p>
    <w:p w14:paraId="6BE4DF51" w14:textId="77777777" w:rsidR="006E196F" w:rsidRPr="00B80C94" w:rsidRDefault="006E196F" w:rsidP="006E196F">
      <w:pPr>
        <w:pStyle w:val="affb"/>
        <w:spacing w:before="72"/>
        <w:ind w:left="520" w:hanging="520"/>
      </w:pPr>
      <w:r w:rsidRPr="00B80C94">
        <w:rPr>
          <w:rFonts w:hint="eastAsia"/>
        </w:rPr>
        <w:t>四、欠缺職務之人才質性需求調查</w:t>
      </w:r>
    </w:p>
    <w:p w14:paraId="4658056F" w14:textId="77777777" w:rsidR="006E196F" w:rsidRPr="00B80C94" w:rsidRDefault="006E196F" w:rsidP="006E196F">
      <w:pPr>
        <w:pStyle w:val="af6"/>
        <w:spacing w:before="108" w:line="440" w:lineRule="exact"/>
        <w:ind w:firstLine="520"/>
      </w:pPr>
      <w:proofErr w:type="gramStart"/>
      <w:r w:rsidRPr="00B80C94">
        <w:rPr>
          <w:rFonts w:hint="eastAsia"/>
        </w:rPr>
        <w:t>以下摘述</w:t>
      </w:r>
      <w:proofErr w:type="gramEnd"/>
      <w:r w:rsidRPr="00B80C94">
        <w:rPr>
          <w:rFonts w:hint="eastAsia"/>
        </w:rPr>
        <w:t>智慧機械產業專業人才質性需求調查結果，詳細之各職務人才需求條件彙總如下表。</w:t>
      </w:r>
    </w:p>
    <w:p w14:paraId="39D55974" w14:textId="77777777" w:rsidR="006E196F" w:rsidRPr="00B80C94" w:rsidRDefault="006E196F" w:rsidP="00EC7095">
      <w:pPr>
        <w:pStyle w:val="a6"/>
        <w:numPr>
          <w:ilvl w:val="0"/>
          <w:numId w:val="130"/>
        </w:numPr>
        <w:snapToGrid w:val="0"/>
        <w:spacing w:beforeLines="30" w:before="108" w:line="440" w:lineRule="exact"/>
        <w:ind w:leftChars="0" w:left="482" w:hanging="482"/>
        <w:rPr>
          <w:rFonts w:ascii="微軟正黑體" w:eastAsia="微軟正黑體" w:hAnsi="微軟正黑體"/>
          <w:sz w:val="26"/>
          <w:szCs w:val="26"/>
        </w:rPr>
      </w:pPr>
      <w:r w:rsidRPr="00B80C94">
        <w:rPr>
          <w:rFonts w:ascii="微軟正黑體" w:eastAsia="微軟正黑體" w:hAnsi="微軟正黑體" w:hint="eastAsia"/>
          <w:sz w:val="26"/>
          <w:szCs w:val="26"/>
        </w:rPr>
        <w:t>欠缺之專業人才包括：電控系統、機器人機電整合、</w:t>
      </w:r>
      <w:r w:rsidRPr="00C414C6">
        <w:rPr>
          <w:rFonts w:ascii="微軟正黑體" w:eastAsia="微軟正黑體" w:hAnsi="微軟正黑體" w:hint="eastAsia"/>
          <w:sz w:val="26"/>
          <w:szCs w:val="26"/>
        </w:rPr>
        <w:t>工具機機械設計</w:t>
      </w:r>
      <w:r>
        <w:rPr>
          <w:rFonts w:ascii="微軟正黑體" w:eastAsia="微軟正黑體" w:hAnsi="微軟正黑體" w:hint="eastAsia"/>
          <w:sz w:val="26"/>
          <w:szCs w:val="26"/>
        </w:rPr>
        <w:t>、</w:t>
      </w:r>
      <w:r w:rsidRPr="00B80C94">
        <w:rPr>
          <w:rFonts w:ascii="微軟正黑體" w:eastAsia="微軟正黑體" w:hAnsi="微軟正黑體" w:hint="eastAsia"/>
          <w:sz w:val="26"/>
          <w:szCs w:val="26"/>
        </w:rPr>
        <w:t>機械設計、智慧生產、工具機軟體人機介面、機器人感知系統、</w:t>
      </w:r>
      <w:proofErr w:type="gramStart"/>
      <w:r w:rsidRPr="00B80C94">
        <w:rPr>
          <w:rFonts w:ascii="微軟正黑體" w:eastAsia="微軟正黑體" w:hAnsi="微軟正黑體" w:hint="eastAsia"/>
          <w:sz w:val="26"/>
          <w:szCs w:val="26"/>
        </w:rPr>
        <w:t>物聯網</w:t>
      </w:r>
      <w:proofErr w:type="gramEnd"/>
      <w:r w:rsidRPr="00B80C94">
        <w:rPr>
          <w:rFonts w:ascii="微軟正黑體" w:eastAsia="微軟正黑體" w:hAnsi="微軟正黑體" w:hint="eastAsia"/>
          <w:sz w:val="26"/>
          <w:szCs w:val="26"/>
        </w:rPr>
        <w:t>應用及資訊安全等</w:t>
      </w:r>
      <w:r>
        <w:rPr>
          <w:rFonts w:ascii="微軟正黑體" w:eastAsia="微軟正黑體" w:hAnsi="微軟正黑體" w:hint="eastAsia"/>
          <w:sz w:val="26"/>
          <w:szCs w:val="26"/>
        </w:rPr>
        <w:t>9</w:t>
      </w:r>
      <w:r w:rsidRPr="00B80C94">
        <w:rPr>
          <w:rFonts w:ascii="微軟正黑體" w:eastAsia="微軟正黑體" w:hAnsi="微軟正黑體" w:hint="eastAsia"/>
          <w:sz w:val="26"/>
          <w:szCs w:val="26"/>
        </w:rPr>
        <w:t>類工程師，以及</w:t>
      </w:r>
      <w:r w:rsidRPr="00C414C6">
        <w:rPr>
          <w:rFonts w:ascii="微軟正黑體" w:eastAsia="微軟正黑體" w:hAnsi="微軟正黑體" w:hint="eastAsia"/>
          <w:sz w:val="26"/>
          <w:szCs w:val="26"/>
        </w:rPr>
        <w:t>CNC銑床車床程式設計人員</w:t>
      </w:r>
      <w:r>
        <w:rPr>
          <w:rFonts w:ascii="微軟正黑體" w:eastAsia="微軟正黑體" w:hAnsi="微軟正黑體" w:hint="eastAsia"/>
          <w:sz w:val="26"/>
          <w:szCs w:val="26"/>
        </w:rPr>
        <w:t>、</w:t>
      </w:r>
      <w:r w:rsidRPr="00B80C94">
        <w:rPr>
          <w:rFonts w:ascii="微軟正黑體" w:eastAsia="微軟正黑體" w:hAnsi="微軟正黑體" w:hint="eastAsia"/>
          <w:sz w:val="26"/>
          <w:szCs w:val="26"/>
        </w:rPr>
        <w:t>自動控制</w:t>
      </w:r>
      <w:r w:rsidRPr="00B37752">
        <w:rPr>
          <w:rFonts w:ascii="微軟正黑體" w:eastAsia="微軟正黑體" w:hAnsi="微軟正黑體" w:hint="eastAsia"/>
          <w:sz w:val="26"/>
          <w:szCs w:val="26"/>
        </w:rPr>
        <w:t>工程人</w:t>
      </w:r>
      <w:r w:rsidRPr="00B80C94">
        <w:rPr>
          <w:rFonts w:ascii="微軟正黑體" w:eastAsia="微軟正黑體" w:hAnsi="微軟正黑體" w:hint="eastAsia"/>
          <w:sz w:val="26"/>
          <w:szCs w:val="26"/>
        </w:rPr>
        <w:t>員與巨量資料分析師等共1</w:t>
      </w:r>
      <w:r>
        <w:rPr>
          <w:rFonts w:ascii="微軟正黑體" w:eastAsia="微軟正黑體" w:hAnsi="微軟正黑體" w:hint="eastAsia"/>
          <w:sz w:val="26"/>
          <w:szCs w:val="26"/>
        </w:rPr>
        <w:t>2</w:t>
      </w:r>
      <w:r w:rsidRPr="00B80C94">
        <w:rPr>
          <w:rFonts w:ascii="微軟正黑體" w:eastAsia="微軟正黑體" w:hAnsi="微軟正黑體" w:hint="eastAsia"/>
          <w:sz w:val="26"/>
          <w:szCs w:val="26"/>
        </w:rPr>
        <w:t>類人才。而人才欠缺原因主要為</w:t>
      </w:r>
      <w:r>
        <w:rPr>
          <w:rFonts w:ascii="微軟正黑體" w:eastAsia="微軟正黑體" w:hAnsi="微軟正黑體" w:hint="eastAsia"/>
          <w:sz w:val="26"/>
          <w:szCs w:val="26"/>
        </w:rPr>
        <w:t>「</w:t>
      </w:r>
      <w:r w:rsidRPr="00B80C94">
        <w:rPr>
          <w:rFonts w:ascii="微軟正黑體" w:eastAsia="微軟正黑體" w:hAnsi="微軟正黑體" w:hint="eastAsia"/>
          <w:sz w:val="26"/>
          <w:szCs w:val="26"/>
        </w:rPr>
        <w:t>畢業生供給</w:t>
      </w:r>
      <w:r w:rsidRPr="00B80C94">
        <w:rPr>
          <w:rFonts w:ascii="微軟正黑體" w:eastAsia="微軟正黑體" w:hAnsi="微軟正黑體" w:hint="eastAsia"/>
          <w:sz w:val="26"/>
          <w:szCs w:val="26"/>
        </w:rPr>
        <w:lastRenderedPageBreak/>
        <w:t>數量不足</w:t>
      </w:r>
      <w:r>
        <w:rPr>
          <w:rFonts w:ascii="微軟正黑體" w:eastAsia="微軟正黑體" w:hAnsi="微軟正黑體" w:hint="eastAsia"/>
          <w:sz w:val="26"/>
          <w:szCs w:val="26"/>
        </w:rPr>
        <w:t>」與「</w:t>
      </w:r>
      <w:r w:rsidRPr="00B80C94">
        <w:rPr>
          <w:rFonts w:ascii="微軟正黑體" w:eastAsia="微軟正黑體" w:hAnsi="微軟正黑體" w:hint="eastAsia"/>
          <w:sz w:val="26"/>
          <w:szCs w:val="26"/>
        </w:rPr>
        <w:t>在職人員技能或素質不符</w:t>
      </w:r>
      <w:r>
        <w:rPr>
          <w:rFonts w:ascii="微軟正黑體" w:eastAsia="微軟正黑體" w:hAnsi="微軟正黑體" w:hint="eastAsia"/>
          <w:sz w:val="26"/>
          <w:szCs w:val="26"/>
        </w:rPr>
        <w:t>」</w:t>
      </w:r>
      <w:r w:rsidRPr="00B80C94">
        <w:rPr>
          <w:rFonts w:ascii="微軟正黑體" w:eastAsia="微軟正黑體" w:hAnsi="微軟正黑體" w:hint="eastAsia"/>
          <w:sz w:val="26"/>
          <w:szCs w:val="26"/>
        </w:rPr>
        <w:t>，部分</w:t>
      </w:r>
      <w:proofErr w:type="gramStart"/>
      <w:r w:rsidRPr="00B80C94">
        <w:rPr>
          <w:rFonts w:ascii="微軟正黑體" w:eastAsia="微軟正黑體" w:hAnsi="微軟正黑體" w:hint="eastAsia"/>
          <w:sz w:val="26"/>
          <w:szCs w:val="26"/>
        </w:rPr>
        <w:t>職類亦面臨</w:t>
      </w:r>
      <w:proofErr w:type="gramEnd"/>
      <w:r>
        <w:rPr>
          <w:rFonts w:ascii="微軟正黑體" w:eastAsia="微軟正黑體" w:hAnsi="微軟正黑體" w:hint="eastAsia"/>
          <w:sz w:val="26"/>
          <w:szCs w:val="26"/>
        </w:rPr>
        <w:t>「</w:t>
      </w:r>
      <w:r w:rsidRPr="00B80C94">
        <w:rPr>
          <w:rFonts w:ascii="微軟正黑體" w:eastAsia="微軟正黑體" w:hAnsi="微軟正黑體" w:hint="eastAsia"/>
          <w:sz w:val="26"/>
          <w:szCs w:val="26"/>
        </w:rPr>
        <w:t>新興職務需求</w:t>
      </w:r>
      <w:r>
        <w:rPr>
          <w:rFonts w:ascii="微軟正黑體" w:eastAsia="微軟正黑體" w:hAnsi="微軟正黑體" w:hint="eastAsia"/>
          <w:sz w:val="26"/>
          <w:szCs w:val="26"/>
        </w:rPr>
        <w:t>」、「</w:t>
      </w:r>
      <w:r w:rsidRPr="000C4551">
        <w:rPr>
          <w:rFonts w:ascii="微軟正黑體" w:eastAsia="微軟正黑體" w:hAnsi="微軟正黑體" w:hint="eastAsia"/>
          <w:sz w:val="26"/>
          <w:szCs w:val="26"/>
        </w:rPr>
        <w:t>在職人員易被挖角，流動率過高</w:t>
      </w:r>
      <w:r>
        <w:rPr>
          <w:rFonts w:ascii="微軟正黑體" w:eastAsia="微軟正黑體" w:hAnsi="微軟正黑體" w:hint="eastAsia"/>
          <w:sz w:val="26"/>
          <w:szCs w:val="26"/>
        </w:rPr>
        <w:t>」及「</w:t>
      </w:r>
      <w:r w:rsidRPr="00B80C94">
        <w:rPr>
          <w:rFonts w:ascii="微軟正黑體" w:eastAsia="微軟正黑體" w:hAnsi="微軟正黑體" w:hint="eastAsia"/>
          <w:sz w:val="26"/>
          <w:szCs w:val="26"/>
        </w:rPr>
        <w:t>缺乏有效人才招募管道</w:t>
      </w:r>
      <w:r>
        <w:rPr>
          <w:rFonts w:ascii="微軟正黑體" w:eastAsia="微軟正黑體" w:hAnsi="微軟正黑體" w:hint="eastAsia"/>
          <w:sz w:val="26"/>
          <w:szCs w:val="26"/>
        </w:rPr>
        <w:t>」</w:t>
      </w:r>
      <w:r w:rsidRPr="00B80C94">
        <w:rPr>
          <w:rFonts w:ascii="微軟正黑體" w:eastAsia="微軟正黑體" w:hAnsi="微軟正黑體" w:hint="eastAsia"/>
          <w:sz w:val="26"/>
          <w:szCs w:val="26"/>
        </w:rPr>
        <w:t>等問題，</w:t>
      </w:r>
      <w:r>
        <w:rPr>
          <w:rFonts w:ascii="微軟正黑體" w:eastAsia="微軟正黑體" w:hAnsi="微軟正黑體" w:hint="eastAsia"/>
          <w:sz w:val="26"/>
          <w:szCs w:val="26"/>
        </w:rPr>
        <w:t>尤其</w:t>
      </w:r>
      <w:r w:rsidRPr="00C414C6">
        <w:rPr>
          <w:rFonts w:ascii="微軟正黑體" w:eastAsia="微軟正黑體" w:hAnsi="微軟正黑體" w:hint="eastAsia"/>
          <w:sz w:val="26"/>
          <w:szCs w:val="26"/>
        </w:rPr>
        <w:t>CNC銑床車床程式設計人員</w:t>
      </w:r>
      <w:r>
        <w:rPr>
          <w:rFonts w:ascii="微軟正黑體" w:eastAsia="微軟正黑體" w:hAnsi="微軟正黑體" w:hint="eastAsia"/>
          <w:sz w:val="26"/>
          <w:szCs w:val="26"/>
        </w:rPr>
        <w:t>更具「勞動條件不佳」困境，</w:t>
      </w:r>
      <w:r w:rsidRPr="00B80C94">
        <w:rPr>
          <w:rFonts w:ascii="微軟正黑體" w:eastAsia="微軟正黑體" w:hAnsi="微軟正黑體" w:hint="eastAsia"/>
          <w:sz w:val="26"/>
          <w:szCs w:val="26"/>
        </w:rPr>
        <w:t>導致人才欠缺。</w:t>
      </w:r>
    </w:p>
    <w:p w14:paraId="48D580B8" w14:textId="77777777" w:rsidR="006E196F" w:rsidRPr="00B80C94" w:rsidRDefault="006E196F" w:rsidP="00EC7095">
      <w:pPr>
        <w:pStyle w:val="a6"/>
        <w:numPr>
          <w:ilvl w:val="0"/>
          <w:numId w:val="130"/>
        </w:numPr>
        <w:snapToGrid w:val="0"/>
        <w:spacing w:beforeLines="30" w:before="108" w:line="440" w:lineRule="exact"/>
        <w:ind w:leftChars="0" w:left="482" w:hanging="482"/>
        <w:rPr>
          <w:rFonts w:ascii="微軟正黑體" w:eastAsia="微軟正黑體" w:hAnsi="微軟正黑體"/>
          <w:sz w:val="26"/>
          <w:szCs w:val="26"/>
        </w:rPr>
      </w:pPr>
      <w:r w:rsidRPr="00B80C94">
        <w:rPr>
          <w:rFonts w:ascii="微軟正黑體" w:eastAsia="微軟正黑體" w:hAnsi="微軟正黑體" w:hint="eastAsia"/>
          <w:sz w:val="26"/>
          <w:szCs w:val="26"/>
        </w:rPr>
        <w:t>在學歷要求方面，各</w:t>
      </w:r>
      <w:proofErr w:type="gramStart"/>
      <w:r w:rsidRPr="00B80C94">
        <w:rPr>
          <w:rFonts w:ascii="微軟正黑體" w:eastAsia="微軟正黑體" w:hAnsi="微軟正黑體" w:hint="eastAsia"/>
          <w:sz w:val="26"/>
          <w:szCs w:val="26"/>
        </w:rPr>
        <w:t>職務均需至少</w:t>
      </w:r>
      <w:proofErr w:type="gramEnd"/>
      <w:r w:rsidRPr="00B80C94">
        <w:rPr>
          <w:rFonts w:ascii="微軟正黑體" w:eastAsia="微軟正黑體" w:hAnsi="微軟正黑體" w:hint="eastAsia"/>
          <w:sz w:val="26"/>
          <w:szCs w:val="26"/>
        </w:rPr>
        <w:t>大專以上教育程度；在科系背景要求方面，分布於「資訊通訊科技」及「工程及工程業」２種學門，尤其以「軟體開發」、「系統設計」、「電機與電子工程」及「機械工程」學科為主，而巨量資料分析師、</w:t>
      </w:r>
      <w:proofErr w:type="gramStart"/>
      <w:r w:rsidRPr="00B80C94">
        <w:rPr>
          <w:rFonts w:ascii="微軟正黑體" w:eastAsia="微軟正黑體" w:hAnsi="微軟正黑體" w:hint="eastAsia"/>
          <w:sz w:val="26"/>
          <w:szCs w:val="26"/>
        </w:rPr>
        <w:t>物聯網</w:t>
      </w:r>
      <w:proofErr w:type="gramEnd"/>
      <w:r w:rsidRPr="00B80C94">
        <w:rPr>
          <w:rFonts w:ascii="微軟正黑體" w:eastAsia="微軟正黑體" w:hAnsi="微軟正黑體" w:hint="eastAsia"/>
          <w:sz w:val="26"/>
          <w:szCs w:val="26"/>
        </w:rPr>
        <w:t>應用工程師及資訊安全工程師更以具備「資訊技術」、「資料庫、網路設計及管理」相關科系背景尤佳。</w:t>
      </w:r>
    </w:p>
    <w:p w14:paraId="41B7FAEB" w14:textId="77777777" w:rsidR="006E196F" w:rsidRPr="00B80C94" w:rsidRDefault="006E196F" w:rsidP="00EC7095">
      <w:pPr>
        <w:pStyle w:val="a6"/>
        <w:numPr>
          <w:ilvl w:val="0"/>
          <w:numId w:val="130"/>
        </w:numPr>
        <w:snapToGrid w:val="0"/>
        <w:spacing w:beforeLines="30" w:before="108" w:line="440" w:lineRule="exact"/>
        <w:ind w:leftChars="0" w:left="482" w:hanging="482"/>
        <w:rPr>
          <w:rFonts w:ascii="微軟正黑體" w:eastAsia="微軟正黑體" w:hAnsi="微軟正黑體"/>
          <w:sz w:val="26"/>
          <w:szCs w:val="26"/>
        </w:rPr>
      </w:pPr>
      <w:r w:rsidRPr="00B80C94">
        <w:rPr>
          <w:rFonts w:ascii="微軟正黑體" w:eastAsia="微軟正黑體" w:hAnsi="微軟正黑體" w:hint="eastAsia"/>
          <w:sz w:val="26"/>
          <w:szCs w:val="26"/>
        </w:rPr>
        <w:t>在工作年資要求方面，所有</w:t>
      </w:r>
      <w:proofErr w:type="gramStart"/>
      <w:r w:rsidRPr="00B80C94">
        <w:rPr>
          <w:rFonts w:ascii="微軟正黑體" w:eastAsia="微軟正黑體" w:hAnsi="微軟正黑體" w:hint="eastAsia"/>
          <w:sz w:val="26"/>
          <w:szCs w:val="26"/>
        </w:rPr>
        <w:t>職務均需2至5年</w:t>
      </w:r>
      <w:proofErr w:type="gramEnd"/>
      <w:r w:rsidRPr="00B80C94">
        <w:rPr>
          <w:rFonts w:ascii="微軟正黑體" w:eastAsia="微軟正黑體" w:hAnsi="微軟正黑體" w:hint="eastAsia"/>
          <w:sz w:val="26"/>
          <w:szCs w:val="26"/>
        </w:rPr>
        <w:t>工作經驗。</w:t>
      </w:r>
    </w:p>
    <w:p w14:paraId="4A21EEAD" w14:textId="77777777" w:rsidR="006E196F" w:rsidRPr="00B80C94" w:rsidRDefault="006E196F" w:rsidP="00EC7095">
      <w:pPr>
        <w:pStyle w:val="a6"/>
        <w:numPr>
          <w:ilvl w:val="0"/>
          <w:numId w:val="130"/>
        </w:numPr>
        <w:snapToGrid w:val="0"/>
        <w:spacing w:beforeLines="30" w:before="108" w:afterLines="30" w:after="108" w:line="440" w:lineRule="exact"/>
        <w:ind w:leftChars="0" w:left="482" w:hanging="482"/>
        <w:rPr>
          <w:rFonts w:ascii="微軟正黑體" w:eastAsia="微軟正黑體" w:hAnsi="微軟正黑體"/>
          <w:sz w:val="26"/>
          <w:szCs w:val="26"/>
        </w:rPr>
      </w:pPr>
      <w:r w:rsidRPr="00B80C94">
        <w:rPr>
          <w:rFonts w:ascii="微軟正黑體" w:eastAsia="微軟正黑體" w:hAnsi="微軟正黑體" w:hint="eastAsia"/>
          <w:sz w:val="26"/>
          <w:szCs w:val="26"/>
        </w:rPr>
        <w:t>在招募難易度上，廠商反映所有職務均面臨招募困難，惟招募對象皆以國內人才為主，尚無</w:t>
      </w:r>
      <w:proofErr w:type="gramStart"/>
      <w:r w:rsidRPr="00B80C94">
        <w:rPr>
          <w:rFonts w:ascii="微軟正黑體" w:eastAsia="微軟正黑體" w:hAnsi="微軟正黑體" w:hint="eastAsia"/>
          <w:sz w:val="26"/>
          <w:szCs w:val="26"/>
        </w:rPr>
        <w:t>海外攬才需求</w:t>
      </w:r>
      <w:proofErr w:type="gramEnd"/>
      <w:r w:rsidRPr="00B80C94">
        <w:rPr>
          <w:rFonts w:ascii="微軟正黑體" w:eastAsia="微軟正黑體" w:hAnsi="微軟正黑體" w:hint="eastAsia"/>
          <w:sz w:val="26"/>
          <w:szCs w:val="26"/>
        </w:rPr>
        <w:t>。</w:t>
      </w:r>
    </w:p>
    <w:tbl>
      <w:tblPr>
        <w:tblStyle w:val="a8"/>
        <w:tblW w:w="5541" w:type="pct"/>
        <w:jc w:val="center"/>
        <w:tblCellMar>
          <w:left w:w="57" w:type="dxa"/>
          <w:right w:w="57" w:type="dxa"/>
        </w:tblCellMar>
        <w:tblLook w:val="04A0" w:firstRow="1" w:lastRow="0" w:firstColumn="1" w:lastColumn="0" w:noHBand="0" w:noVBand="1"/>
      </w:tblPr>
      <w:tblGrid>
        <w:gridCol w:w="1139"/>
        <w:gridCol w:w="1814"/>
        <w:gridCol w:w="1271"/>
        <w:gridCol w:w="2829"/>
        <w:gridCol w:w="421"/>
        <w:gridCol w:w="422"/>
        <w:gridCol w:w="426"/>
        <w:gridCol w:w="1378"/>
        <w:gridCol w:w="467"/>
      </w:tblGrid>
      <w:tr w:rsidR="006E196F" w:rsidRPr="00B80C94" w14:paraId="5EF5FB63" w14:textId="77777777" w:rsidTr="00CC0573">
        <w:trPr>
          <w:tblHeader/>
          <w:jc w:val="center"/>
        </w:trPr>
        <w:tc>
          <w:tcPr>
            <w:tcW w:w="562" w:type="pct"/>
            <w:vMerge w:val="restart"/>
            <w:shd w:val="clear" w:color="auto" w:fill="DAEEF3"/>
            <w:vAlign w:val="center"/>
          </w:tcPr>
          <w:p w14:paraId="12CE2C81"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所欠缺之</w:t>
            </w:r>
          </w:p>
          <w:p w14:paraId="0A8E198C" w14:textId="77777777" w:rsidR="006E196F"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人才職</w:t>
            </w:r>
            <w:r>
              <w:rPr>
                <w:rFonts w:ascii="微軟正黑體" w:eastAsia="微軟正黑體" w:hAnsi="微軟正黑體" w:cs="Times New Roman" w:hint="eastAsia"/>
                <w:b/>
                <w:kern w:val="0"/>
                <w:sz w:val="20"/>
                <w:szCs w:val="20"/>
              </w:rPr>
              <w:t>業</w:t>
            </w:r>
          </w:p>
          <w:p w14:paraId="0876CAAF"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Pr>
                <w:rFonts w:ascii="微軟正黑體" w:eastAsia="微軟正黑體" w:hAnsi="微軟正黑體" w:cs="Times New Roman" w:hint="eastAsia"/>
                <w:b/>
                <w:kern w:val="0"/>
                <w:sz w:val="20"/>
                <w:szCs w:val="20"/>
              </w:rPr>
              <w:t>(代碼)</w:t>
            </w:r>
          </w:p>
        </w:tc>
        <w:tc>
          <w:tcPr>
            <w:tcW w:w="3123" w:type="pct"/>
            <w:gridSpan w:val="4"/>
            <w:tcBorders>
              <w:bottom w:val="single" w:sz="4" w:space="0" w:color="auto"/>
              <w:right w:val="single" w:sz="4" w:space="0" w:color="auto"/>
            </w:tcBorders>
            <w:shd w:val="clear" w:color="auto" w:fill="DAEEF3"/>
            <w:vAlign w:val="center"/>
          </w:tcPr>
          <w:p w14:paraId="504A3F3D"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人才需求條件</w:t>
            </w:r>
          </w:p>
        </w:tc>
        <w:tc>
          <w:tcPr>
            <w:tcW w:w="209" w:type="pct"/>
            <w:vMerge w:val="restart"/>
            <w:tcBorders>
              <w:left w:val="single" w:sz="4" w:space="0" w:color="auto"/>
            </w:tcBorders>
            <w:shd w:val="clear" w:color="auto" w:fill="DAEEF3"/>
            <w:vAlign w:val="center"/>
          </w:tcPr>
          <w:p w14:paraId="4B68F2AF"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b/>
                <w:sz w:val="20"/>
                <w:szCs w:val="20"/>
              </w:rPr>
              <w:t>招募難易</w:t>
            </w:r>
          </w:p>
        </w:tc>
        <w:tc>
          <w:tcPr>
            <w:tcW w:w="211" w:type="pct"/>
            <w:vMerge w:val="restart"/>
            <w:tcBorders>
              <w:left w:val="single" w:sz="4" w:space="0" w:color="auto"/>
              <w:right w:val="single" w:sz="4" w:space="0" w:color="auto"/>
            </w:tcBorders>
            <w:shd w:val="clear" w:color="auto" w:fill="DAEEF3"/>
            <w:vAlign w:val="center"/>
          </w:tcPr>
          <w:p w14:paraId="1432F027"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B80C94">
              <w:rPr>
                <w:rFonts w:ascii="微軟正黑體" w:eastAsia="微軟正黑體" w:hAnsi="微軟正黑體" w:cs="Times New Roman"/>
                <w:b/>
                <w:sz w:val="20"/>
                <w:szCs w:val="20"/>
              </w:rPr>
              <w:t>海外攬才需求</w:t>
            </w:r>
            <w:proofErr w:type="gramEnd"/>
          </w:p>
        </w:tc>
        <w:tc>
          <w:tcPr>
            <w:tcW w:w="679" w:type="pct"/>
            <w:vMerge w:val="restart"/>
            <w:tcBorders>
              <w:left w:val="single" w:sz="4" w:space="0" w:color="auto"/>
              <w:right w:val="single" w:sz="4" w:space="0" w:color="auto"/>
            </w:tcBorders>
            <w:shd w:val="clear" w:color="auto" w:fill="DAEEF3"/>
            <w:vAlign w:val="center"/>
          </w:tcPr>
          <w:p w14:paraId="0133D413"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B80C94">
              <w:rPr>
                <w:rFonts w:ascii="微軟正黑體" w:eastAsia="微軟正黑體" w:hAnsi="微軟正黑體" w:cs="Times New Roman" w:hint="eastAsia"/>
                <w:b/>
                <w:sz w:val="20"/>
                <w:szCs w:val="20"/>
              </w:rPr>
              <w:t>人才欠缺</w:t>
            </w:r>
          </w:p>
          <w:p w14:paraId="3C5B9074"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B80C94">
              <w:rPr>
                <w:rFonts w:ascii="微軟正黑體" w:eastAsia="微軟正黑體" w:hAnsi="微軟正黑體" w:cs="Times New Roman" w:hint="eastAsia"/>
                <w:b/>
                <w:sz w:val="20"/>
                <w:szCs w:val="20"/>
              </w:rPr>
              <w:t>主要原因</w:t>
            </w:r>
          </w:p>
        </w:tc>
        <w:tc>
          <w:tcPr>
            <w:tcW w:w="216" w:type="pct"/>
            <w:vMerge w:val="restart"/>
            <w:tcBorders>
              <w:left w:val="single" w:sz="4" w:space="0" w:color="auto"/>
            </w:tcBorders>
            <w:shd w:val="clear" w:color="auto" w:fill="DAEEF3"/>
            <w:vAlign w:val="center"/>
          </w:tcPr>
          <w:p w14:paraId="1FC18AC9"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職能基準級別</w:t>
            </w:r>
          </w:p>
        </w:tc>
      </w:tr>
      <w:tr w:rsidR="006E196F" w:rsidRPr="00B80C94" w14:paraId="54B755B5" w14:textId="77777777" w:rsidTr="00CC0573">
        <w:trPr>
          <w:tblHeader/>
          <w:jc w:val="center"/>
        </w:trPr>
        <w:tc>
          <w:tcPr>
            <w:tcW w:w="562" w:type="pct"/>
            <w:vMerge/>
            <w:tcBorders>
              <w:bottom w:val="single" w:sz="4" w:space="0" w:color="auto"/>
            </w:tcBorders>
            <w:shd w:val="clear" w:color="auto" w:fill="DAEEF3"/>
            <w:vAlign w:val="center"/>
          </w:tcPr>
          <w:p w14:paraId="1DB9F1EA"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894" w:type="pct"/>
            <w:tcBorders>
              <w:bottom w:val="single" w:sz="4" w:space="0" w:color="auto"/>
            </w:tcBorders>
            <w:shd w:val="clear" w:color="auto" w:fill="DAEEF3"/>
            <w:vAlign w:val="center"/>
          </w:tcPr>
          <w:p w14:paraId="01825589"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工作內容簡述</w:t>
            </w:r>
          </w:p>
        </w:tc>
        <w:tc>
          <w:tcPr>
            <w:tcW w:w="627" w:type="pct"/>
            <w:tcBorders>
              <w:bottom w:val="single" w:sz="4" w:space="0" w:color="auto"/>
            </w:tcBorders>
            <w:shd w:val="clear" w:color="auto" w:fill="DAEEF3"/>
            <w:vAlign w:val="center"/>
          </w:tcPr>
          <w:p w14:paraId="00180CBD"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基本學歷/</w:t>
            </w:r>
          </w:p>
          <w:p w14:paraId="35AD6955"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學類(代碼)</w:t>
            </w:r>
          </w:p>
        </w:tc>
        <w:tc>
          <w:tcPr>
            <w:tcW w:w="1393" w:type="pct"/>
            <w:tcBorders>
              <w:bottom w:val="single" w:sz="4" w:space="0" w:color="auto"/>
            </w:tcBorders>
            <w:shd w:val="clear" w:color="auto" w:fill="DAEEF3"/>
            <w:vAlign w:val="center"/>
          </w:tcPr>
          <w:p w14:paraId="58AEA978"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B80C94">
              <w:rPr>
                <w:rFonts w:ascii="微軟正黑體" w:eastAsia="微軟正黑體" w:hAnsi="微軟正黑體" w:cs="Times New Roman" w:hint="eastAsia"/>
                <w:b/>
                <w:kern w:val="0"/>
                <w:sz w:val="20"/>
                <w:szCs w:val="20"/>
              </w:rPr>
              <w:t>能力需求</w:t>
            </w:r>
          </w:p>
        </w:tc>
        <w:tc>
          <w:tcPr>
            <w:tcW w:w="209" w:type="pct"/>
            <w:tcBorders>
              <w:bottom w:val="single" w:sz="4" w:space="0" w:color="auto"/>
              <w:right w:val="single" w:sz="4" w:space="0" w:color="auto"/>
            </w:tcBorders>
            <w:shd w:val="clear" w:color="auto" w:fill="DAEEF3"/>
            <w:vAlign w:val="center"/>
          </w:tcPr>
          <w:p w14:paraId="3FA84E24"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B80C94">
              <w:rPr>
                <w:rFonts w:ascii="微軟正黑體" w:eastAsia="微軟正黑體" w:hAnsi="微軟正黑體" w:cs="Times New Roman"/>
                <w:b/>
                <w:sz w:val="20"/>
                <w:szCs w:val="20"/>
              </w:rPr>
              <w:t>工作</w:t>
            </w:r>
          </w:p>
          <w:p w14:paraId="36CA83FC"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B80C94">
              <w:rPr>
                <w:rFonts w:ascii="微軟正黑體" w:eastAsia="微軟正黑體" w:hAnsi="微軟正黑體" w:cs="Times New Roman"/>
                <w:b/>
                <w:sz w:val="20"/>
                <w:szCs w:val="20"/>
              </w:rPr>
              <w:t>年資</w:t>
            </w:r>
          </w:p>
        </w:tc>
        <w:tc>
          <w:tcPr>
            <w:tcW w:w="209" w:type="pct"/>
            <w:vMerge/>
            <w:tcBorders>
              <w:left w:val="single" w:sz="4" w:space="0" w:color="auto"/>
              <w:bottom w:val="single" w:sz="4" w:space="0" w:color="auto"/>
              <w:right w:val="single" w:sz="4" w:space="0" w:color="auto"/>
            </w:tcBorders>
            <w:shd w:val="clear" w:color="auto" w:fill="DAEEF3"/>
            <w:vAlign w:val="center"/>
          </w:tcPr>
          <w:p w14:paraId="12362A46"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11" w:type="pct"/>
            <w:vMerge/>
            <w:tcBorders>
              <w:left w:val="single" w:sz="4" w:space="0" w:color="auto"/>
              <w:bottom w:val="single" w:sz="4" w:space="0" w:color="auto"/>
              <w:right w:val="single" w:sz="4" w:space="0" w:color="auto"/>
            </w:tcBorders>
            <w:shd w:val="clear" w:color="auto" w:fill="DAEEF3"/>
          </w:tcPr>
          <w:p w14:paraId="43007D19"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679" w:type="pct"/>
            <w:vMerge/>
            <w:tcBorders>
              <w:left w:val="single" w:sz="4" w:space="0" w:color="auto"/>
              <w:bottom w:val="single" w:sz="4" w:space="0" w:color="auto"/>
              <w:right w:val="single" w:sz="4" w:space="0" w:color="auto"/>
            </w:tcBorders>
            <w:shd w:val="clear" w:color="auto" w:fill="DAEEF3"/>
          </w:tcPr>
          <w:p w14:paraId="04CBEE5E"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16" w:type="pct"/>
            <w:vMerge/>
            <w:tcBorders>
              <w:left w:val="single" w:sz="4" w:space="0" w:color="auto"/>
              <w:bottom w:val="single" w:sz="4" w:space="0" w:color="auto"/>
            </w:tcBorders>
            <w:shd w:val="clear" w:color="auto" w:fill="DAEEF3"/>
            <w:vAlign w:val="center"/>
          </w:tcPr>
          <w:p w14:paraId="1E844E2A"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6E196F" w:rsidRPr="00B80C94" w14:paraId="41359394" w14:textId="77777777" w:rsidTr="00CC0573">
        <w:trPr>
          <w:trHeight w:val="113"/>
          <w:jc w:val="center"/>
        </w:trPr>
        <w:tc>
          <w:tcPr>
            <w:tcW w:w="562" w:type="pct"/>
            <w:tcBorders>
              <w:bottom w:val="single" w:sz="4" w:space="0" w:color="auto"/>
            </w:tcBorders>
          </w:tcPr>
          <w:p w14:paraId="185FE04A" w14:textId="77777777" w:rsidR="006E196F" w:rsidRDefault="006E196F" w:rsidP="00CC0573">
            <w:pPr>
              <w:snapToGrid w:val="0"/>
              <w:spacing w:line="25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電控系統工程師</w:t>
            </w:r>
          </w:p>
          <w:p w14:paraId="312C4110" w14:textId="77777777" w:rsidR="006E196F" w:rsidRPr="00B80C94" w:rsidRDefault="006E196F" w:rsidP="00CC0573">
            <w:pPr>
              <w:snapToGrid w:val="0"/>
              <w:spacing w:line="25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w:t>
            </w:r>
            <w:r w:rsidRPr="00A415C1">
              <w:rPr>
                <w:rFonts w:ascii="微軟正黑體" w:eastAsia="微軟正黑體" w:hAnsi="微軟正黑體" w:cs="Arial"/>
                <w:sz w:val="20"/>
                <w:szCs w:val="20"/>
              </w:rPr>
              <w:t>070120)</w:t>
            </w:r>
          </w:p>
        </w:tc>
        <w:tc>
          <w:tcPr>
            <w:tcW w:w="894" w:type="pct"/>
            <w:tcBorders>
              <w:bottom w:val="single" w:sz="4" w:space="0" w:color="auto"/>
            </w:tcBorders>
          </w:tcPr>
          <w:p w14:paraId="09C8D5E9" w14:textId="77777777" w:rsidR="006E196F" w:rsidRPr="00B80C94" w:rsidRDefault="006E196F" w:rsidP="00CC0573">
            <w:pPr>
              <w:pStyle w:val="a9"/>
              <w:tabs>
                <w:tab w:val="clear" w:pos="4153"/>
                <w:tab w:val="clear" w:pos="8306"/>
                <w:tab w:val="left" w:pos="240"/>
              </w:tabs>
              <w:adjustRightInd w:val="0"/>
              <w:spacing w:line="250" w:lineRule="exact"/>
              <w:jc w:val="both"/>
              <w:rPr>
                <w:rFonts w:ascii="微軟正黑體" w:eastAsia="微軟正黑體" w:hAnsi="微軟正黑體" w:cs="Arial"/>
              </w:rPr>
            </w:pPr>
            <w:r w:rsidRPr="00B80C94">
              <w:rPr>
                <w:rFonts w:ascii="微軟正黑體" w:eastAsia="微軟正黑體" w:hAnsi="微軟正黑體" w:cs="Arial" w:hint="eastAsia"/>
              </w:rPr>
              <w:t>根據市場及客戶需求，訂定產品規格與功能，選用零組件，進行</w:t>
            </w:r>
            <w:proofErr w:type="gramStart"/>
            <w:r w:rsidRPr="00B80C94">
              <w:rPr>
                <w:rFonts w:ascii="微軟正黑體" w:eastAsia="微軟正黑體" w:hAnsi="微軟正黑體" w:cs="Arial" w:hint="eastAsia"/>
              </w:rPr>
              <w:t>電控軟</w:t>
            </w:r>
            <w:proofErr w:type="gramEnd"/>
            <w:r w:rsidRPr="00B80C94">
              <w:rPr>
                <w:rFonts w:ascii="微軟正黑體" w:eastAsia="微軟正黑體" w:hAnsi="微軟正黑體" w:cs="Arial" w:hint="eastAsia"/>
              </w:rPr>
              <w:t>、硬體設計、機電整合及製作作業標準書，在驗證後根據測試結果進行系統調整，最後完成各類文件之撰寫</w:t>
            </w:r>
          </w:p>
        </w:tc>
        <w:tc>
          <w:tcPr>
            <w:tcW w:w="627" w:type="pct"/>
            <w:tcBorders>
              <w:bottom w:val="single" w:sz="4" w:space="0" w:color="auto"/>
            </w:tcBorders>
          </w:tcPr>
          <w:p w14:paraId="78C30FFA" w14:textId="77777777" w:rsidR="006E196F" w:rsidRPr="00B80C94" w:rsidRDefault="006E196F" w:rsidP="00CC0573">
            <w:pPr>
              <w:snapToGrid w:val="0"/>
              <w:spacing w:line="25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6E48DCD5" w14:textId="77777777" w:rsidR="006E196F" w:rsidRPr="00B80C94" w:rsidRDefault="006E196F" w:rsidP="00CC0573">
            <w:pPr>
              <w:snapToGrid w:val="0"/>
              <w:spacing w:line="25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7C4CD0AF" w14:textId="77777777" w:rsidR="006E196F" w:rsidRPr="00B80C94" w:rsidRDefault="006E196F" w:rsidP="00CC0573">
            <w:pPr>
              <w:snapToGrid w:val="0"/>
              <w:spacing w:line="25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29EECCC6" w14:textId="77777777" w:rsidR="006E196F" w:rsidRPr="00B80C94" w:rsidRDefault="006E196F" w:rsidP="00CC0573">
            <w:pPr>
              <w:snapToGrid w:val="0"/>
              <w:spacing w:line="25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系統設計細學類</w:t>
            </w:r>
            <w:proofErr w:type="gramEnd"/>
            <w:r w:rsidRPr="00B80C94">
              <w:rPr>
                <w:rFonts w:ascii="微軟正黑體" w:eastAsia="微軟正黑體" w:hAnsi="微軟正黑體" w:cs="Arial" w:hint="eastAsia"/>
                <w:sz w:val="20"/>
                <w:szCs w:val="20"/>
              </w:rPr>
              <w:t>(06133)</w:t>
            </w:r>
          </w:p>
        </w:tc>
        <w:tc>
          <w:tcPr>
            <w:tcW w:w="1393" w:type="pct"/>
            <w:tcBorders>
              <w:bottom w:val="single" w:sz="4" w:space="0" w:color="auto"/>
            </w:tcBorders>
          </w:tcPr>
          <w:p w14:paraId="4932A3DE" w14:textId="77777777" w:rsidR="006E196F" w:rsidRDefault="006E196F" w:rsidP="00EC7095">
            <w:pPr>
              <w:pStyle w:val="a9"/>
              <w:numPr>
                <w:ilvl w:val="0"/>
                <w:numId w:val="125"/>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機電整合之電子、電控及電路設計能力</w:t>
            </w:r>
          </w:p>
          <w:p w14:paraId="36C5509E" w14:textId="77777777" w:rsidR="006E196F" w:rsidRDefault="006E196F" w:rsidP="00EC7095">
            <w:pPr>
              <w:pStyle w:val="a9"/>
              <w:numPr>
                <w:ilvl w:val="0"/>
                <w:numId w:val="125"/>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智慧機電整合基礎及應用能力</w:t>
            </w:r>
          </w:p>
          <w:p w14:paraId="4AB2967D" w14:textId="77777777" w:rsidR="006E196F" w:rsidRDefault="006E196F" w:rsidP="00EC7095">
            <w:pPr>
              <w:pStyle w:val="a9"/>
              <w:numPr>
                <w:ilvl w:val="0"/>
                <w:numId w:val="125"/>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機電整合之人機介面規劃與編程能力</w:t>
            </w:r>
          </w:p>
          <w:p w14:paraId="40441220" w14:textId="77777777" w:rsidR="006E196F" w:rsidRDefault="006E196F" w:rsidP="00EC7095">
            <w:pPr>
              <w:pStyle w:val="a9"/>
              <w:numPr>
                <w:ilvl w:val="0"/>
                <w:numId w:val="125"/>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整機機電系統控制與設計能力</w:t>
            </w:r>
          </w:p>
          <w:p w14:paraId="0E7831DD" w14:textId="77777777" w:rsidR="006E196F" w:rsidRPr="00B80C94" w:rsidRDefault="006E196F" w:rsidP="00EC7095">
            <w:pPr>
              <w:pStyle w:val="a9"/>
              <w:numPr>
                <w:ilvl w:val="0"/>
                <w:numId w:val="125"/>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整機機電系統人機介面規劃與應用能力</w:t>
            </w:r>
          </w:p>
        </w:tc>
        <w:tc>
          <w:tcPr>
            <w:tcW w:w="209" w:type="pct"/>
            <w:tcBorders>
              <w:bottom w:val="single" w:sz="4" w:space="0" w:color="auto"/>
            </w:tcBorders>
          </w:tcPr>
          <w:p w14:paraId="341DB5C4"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Borders>
              <w:bottom w:val="single" w:sz="4" w:space="0" w:color="auto"/>
            </w:tcBorders>
          </w:tcPr>
          <w:p w14:paraId="72D2E8CE"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Borders>
              <w:bottom w:val="single" w:sz="4" w:space="0" w:color="auto"/>
            </w:tcBorders>
          </w:tcPr>
          <w:p w14:paraId="203A276A"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Borders>
              <w:bottom w:val="single" w:sz="4" w:space="0" w:color="auto"/>
            </w:tcBorders>
          </w:tcPr>
          <w:p w14:paraId="7206DBA8" w14:textId="77777777" w:rsidR="006E196F" w:rsidRPr="00B80C94" w:rsidRDefault="006E196F" w:rsidP="00EC7095">
            <w:pPr>
              <w:pStyle w:val="a6"/>
              <w:numPr>
                <w:ilvl w:val="0"/>
                <w:numId w:val="86"/>
              </w:numPr>
              <w:snapToGrid w:val="0"/>
              <w:spacing w:line="25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0C25A72F" w14:textId="77777777" w:rsidR="006E196F" w:rsidRPr="00B80C94" w:rsidRDefault="006E196F" w:rsidP="00EC7095">
            <w:pPr>
              <w:pStyle w:val="a6"/>
              <w:numPr>
                <w:ilvl w:val="0"/>
                <w:numId w:val="86"/>
              </w:numPr>
              <w:snapToGrid w:val="0"/>
              <w:spacing w:line="25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p w14:paraId="1B8B5FF6" w14:textId="77777777" w:rsidR="006E196F" w:rsidRPr="00B80C94" w:rsidRDefault="006E196F" w:rsidP="00EC7095">
            <w:pPr>
              <w:pStyle w:val="a6"/>
              <w:numPr>
                <w:ilvl w:val="0"/>
                <w:numId w:val="86"/>
              </w:numPr>
              <w:snapToGrid w:val="0"/>
              <w:spacing w:line="250" w:lineRule="exact"/>
              <w:ind w:leftChars="0" w:left="200" w:hangingChars="100" w:hanging="200"/>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在職人員易被挖角，流動率過高</w:t>
            </w:r>
          </w:p>
        </w:tc>
        <w:tc>
          <w:tcPr>
            <w:tcW w:w="216" w:type="pct"/>
            <w:tcBorders>
              <w:bottom w:val="single" w:sz="4" w:space="0" w:color="auto"/>
            </w:tcBorders>
          </w:tcPr>
          <w:p w14:paraId="4CED2873"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新細明體"/>
                <w:kern w:val="0"/>
                <w:sz w:val="20"/>
                <w:szCs w:val="20"/>
                <w:u w:val="single"/>
              </w:rPr>
            </w:pPr>
            <w:r w:rsidRPr="00B80C94">
              <w:rPr>
                <w:rFonts w:ascii="微軟正黑體" w:eastAsia="微軟正黑體" w:hAnsi="微軟正黑體" w:cs="Arial" w:hint="eastAsia"/>
                <w:sz w:val="20"/>
                <w:szCs w:val="20"/>
                <w:u w:val="single"/>
              </w:rPr>
              <w:t>5</w:t>
            </w:r>
          </w:p>
        </w:tc>
      </w:tr>
      <w:tr w:rsidR="006E196F" w:rsidRPr="00B80C94" w14:paraId="7CC8F4E7" w14:textId="77777777" w:rsidTr="00CC0573">
        <w:trPr>
          <w:trHeight w:val="140"/>
          <w:jc w:val="center"/>
        </w:trPr>
        <w:tc>
          <w:tcPr>
            <w:tcW w:w="562" w:type="pct"/>
            <w:tcBorders>
              <w:bottom w:val="single" w:sz="4" w:space="0" w:color="auto"/>
            </w:tcBorders>
          </w:tcPr>
          <w:p w14:paraId="3F6B5966" w14:textId="77777777" w:rsidR="006E196F" w:rsidRDefault="006E196F" w:rsidP="00CC0573">
            <w:pPr>
              <w:snapToGrid w:val="0"/>
              <w:spacing w:line="25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機器人機電整合工程師</w:t>
            </w:r>
          </w:p>
          <w:p w14:paraId="14518695" w14:textId="77777777" w:rsidR="006E196F" w:rsidRPr="00B80C94" w:rsidRDefault="006E196F" w:rsidP="00CC0573">
            <w:pPr>
              <w:snapToGrid w:val="0"/>
              <w:spacing w:line="250" w:lineRule="exact"/>
              <w:jc w:val="both"/>
              <w:rPr>
                <w:rFonts w:ascii="微軟正黑體" w:eastAsia="微軟正黑體" w:hAnsi="微軟正黑體" w:cs="Arial"/>
                <w:sz w:val="20"/>
                <w:szCs w:val="20"/>
              </w:rPr>
            </w:pPr>
            <w:r w:rsidRPr="00A415C1">
              <w:rPr>
                <w:rFonts w:ascii="微軟正黑體" w:eastAsia="微軟正黑體" w:hAnsi="微軟正黑體" w:cs="Arial"/>
                <w:sz w:val="20"/>
                <w:szCs w:val="20"/>
              </w:rPr>
              <w:t>(070218)</w:t>
            </w:r>
          </w:p>
        </w:tc>
        <w:tc>
          <w:tcPr>
            <w:tcW w:w="894" w:type="pct"/>
            <w:tcBorders>
              <w:bottom w:val="single" w:sz="4" w:space="0" w:color="auto"/>
            </w:tcBorders>
          </w:tcPr>
          <w:p w14:paraId="16A4C485" w14:textId="77777777" w:rsidR="006E196F" w:rsidRPr="00B80C94" w:rsidRDefault="006E196F" w:rsidP="00CC0573">
            <w:pPr>
              <w:pStyle w:val="a9"/>
              <w:tabs>
                <w:tab w:val="clear" w:pos="4153"/>
                <w:tab w:val="clear" w:pos="8306"/>
                <w:tab w:val="left" w:pos="240"/>
              </w:tabs>
              <w:adjustRightInd w:val="0"/>
              <w:spacing w:line="250" w:lineRule="exact"/>
              <w:jc w:val="both"/>
              <w:rPr>
                <w:rFonts w:ascii="微軟正黑體" w:eastAsia="微軟正黑體" w:hAnsi="微軟正黑體" w:cs="Arial"/>
              </w:rPr>
            </w:pPr>
            <w:r w:rsidRPr="00B80C94">
              <w:rPr>
                <w:rFonts w:ascii="微軟正黑體" w:eastAsia="微軟正黑體" w:hAnsi="微軟正黑體" w:cs="Arial" w:hint="eastAsia"/>
              </w:rPr>
              <w:t>參與產品或專案先期設計及規劃，並依客戶功能需求，進行機械及電控系統模組之設計、整合與測試規劃，使其符合品質安全規範，進而達成機器人系統最佳化</w:t>
            </w:r>
          </w:p>
        </w:tc>
        <w:tc>
          <w:tcPr>
            <w:tcW w:w="627" w:type="pct"/>
            <w:tcBorders>
              <w:bottom w:val="single" w:sz="4" w:space="0" w:color="auto"/>
            </w:tcBorders>
          </w:tcPr>
          <w:p w14:paraId="4A13D33F" w14:textId="77777777" w:rsidR="006E196F" w:rsidRPr="00B80C94" w:rsidRDefault="006E196F" w:rsidP="00CC0573">
            <w:pPr>
              <w:snapToGrid w:val="0"/>
              <w:spacing w:line="25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759BE2D0" w14:textId="77777777" w:rsidR="006E196F" w:rsidRPr="00B80C94" w:rsidRDefault="006E196F" w:rsidP="00CC0573">
            <w:pPr>
              <w:snapToGrid w:val="0"/>
              <w:spacing w:line="25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785937FA" w14:textId="77777777" w:rsidR="006E196F" w:rsidRPr="00B80C94" w:rsidRDefault="006E196F" w:rsidP="00CC0573">
            <w:pPr>
              <w:snapToGrid w:val="0"/>
              <w:spacing w:line="25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11C559C0" w14:textId="77777777" w:rsidR="006E196F" w:rsidRPr="00B80C94" w:rsidRDefault="006E196F" w:rsidP="00CC0573">
            <w:pPr>
              <w:snapToGrid w:val="0"/>
              <w:spacing w:line="25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系統設計細學類</w:t>
            </w:r>
            <w:proofErr w:type="gramEnd"/>
            <w:r w:rsidRPr="00B80C94">
              <w:rPr>
                <w:rFonts w:ascii="微軟正黑體" w:eastAsia="微軟正黑體" w:hAnsi="微軟正黑體" w:cs="Arial" w:hint="eastAsia"/>
                <w:sz w:val="20"/>
                <w:szCs w:val="20"/>
              </w:rPr>
              <w:t>(06133)</w:t>
            </w:r>
          </w:p>
        </w:tc>
        <w:tc>
          <w:tcPr>
            <w:tcW w:w="1393" w:type="pct"/>
            <w:tcBorders>
              <w:bottom w:val="single" w:sz="4" w:space="0" w:color="auto"/>
            </w:tcBorders>
          </w:tcPr>
          <w:p w14:paraId="5B10CBD4" w14:textId="35F99D83" w:rsidR="006E196F" w:rsidRDefault="006E196F" w:rsidP="00EC7095">
            <w:pPr>
              <w:pStyle w:val="a9"/>
              <w:numPr>
                <w:ilvl w:val="0"/>
                <w:numId w:val="126"/>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PC及各類介面系統整合應用能力</w:t>
            </w:r>
          </w:p>
          <w:p w14:paraId="2E685CE2" w14:textId="77777777" w:rsidR="006E196F" w:rsidRDefault="006E196F" w:rsidP="00EC7095">
            <w:pPr>
              <w:pStyle w:val="a9"/>
              <w:numPr>
                <w:ilvl w:val="0"/>
                <w:numId w:val="126"/>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人機介面規劃</w:t>
            </w:r>
          </w:p>
          <w:p w14:paraId="74C00DE9" w14:textId="77777777" w:rsidR="006E196F" w:rsidRDefault="006E196F" w:rsidP="00EC7095">
            <w:pPr>
              <w:pStyle w:val="a9"/>
              <w:numPr>
                <w:ilvl w:val="0"/>
                <w:numId w:val="126"/>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機器人機電整合</w:t>
            </w:r>
          </w:p>
          <w:p w14:paraId="06E28C40" w14:textId="77777777" w:rsidR="006E196F" w:rsidRDefault="006E196F" w:rsidP="00EC7095">
            <w:pPr>
              <w:pStyle w:val="a9"/>
              <w:numPr>
                <w:ilvl w:val="0"/>
                <w:numId w:val="126"/>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控制器及驅動器整合能力/(</w:t>
            </w:r>
            <w:proofErr w:type="gramStart"/>
            <w:r w:rsidRPr="00A415C1">
              <w:rPr>
                <w:rFonts w:ascii="微軟正黑體" w:eastAsia="微軟正黑體" w:hAnsi="微軟正黑體" w:cs="Times New Roman" w:hint="eastAsia"/>
              </w:rPr>
              <w:t>內部)</w:t>
            </w:r>
            <w:proofErr w:type="gramEnd"/>
            <w:r w:rsidRPr="00A415C1">
              <w:rPr>
                <w:rFonts w:ascii="微軟正黑體" w:eastAsia="微軟正黑體" w:hAnsi="微軟正黑體" w:cs="Times New Roman" w:hint="eastAsia"/>
              </w:rPr>
              <w:t>控制器軟體應用能力</w:t>
            </w:r>
          </w:p>
          <w:p w14:paraId="3C2B163E" w14:textId="77777777" w:rsidR="006E196F" w:rsidRPr="00B80C94" w:rsidRDefault="006E196F" w:rsidP="00EC7095">
            <w:pPr>
              <w:pStyle w:val="a9"/>
              <w:numPr>
                <w:ilvl w:val="0"/>
                <w:numId w:val="126"/>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電腦輔助設計/製造模擬分析能力</w:t>
            </w:r>
          </w:p>
        </w:tc>
        <w:tc>
          <w:tcPr>
            <w:tcW w:w="209" w:type="pct"/>
            <w:tcBorders>
              <w:bottom w:val="single" w:sz="4" w:space="0" w:color="auto"/>
            </w:tcBorders>
          </w:tcPr>
          <w:p w14:paraId="5C011BB1"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Borders>
              <w:bottom w:val="single" w:sz="4" w:space="0" w:color="auto"/>
            </w:tcBorders>
          </w:tcPr>
          <w:p w14:paraId="319046F8"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Borders>
              <w:bottom w:val="single" w:sz="4" w:space="0" w:color="auto"/>
            </w:tcBorders>
          </w:tcPr>
          <w:p w14:paraId="06FF60A1"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Borders>
              <w:bottom w:val="single" w:sz="4" w:space="0" w:color="auto"/>
            </w:tcBorders>
          </w:tcPr>
          <w:p w14:paraId="0E2AAD60" w14:textId="77777777" w:rsidR="006E196F" w:rsidRPr="00B80C94" w:rsidRDefault="006E196F" w:rsidP="00EC7095">
            <w:pPr>
              <w:pStyle w:val="a6"/>
              <w:numPr>
                <w:ilvl w:val="0"/>
                <w:numId w:val="99"/>
              </w:numPr>
              <w:snapToGrid w:val="0"/>
              <w:spacing w:line="25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1649E7C9" w14:textId="77777777" w:rsidR="006E196F" w:rsidRDefault="006E196F" w:rsidP="00EC7095">
            <w:pPr>
              <w:pStyle w:val="a6"/>
              <w:numPr>
                <w:ilvl w:val="0"/>
                <w:numId w:val="99"/>
              </w:numPr>
              <w:snapToGrid w:val="0"/>
              <w:spacing w:line="25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新興職務需求</w:t>
            </w:r>
          </w:p>
          <w:p w14:paraId="2C4DCE6E" w14:textId="77777777" w:rsidR="006E196F" w:rsidRPr="00B80C94" w:rsidRDefault="006E196F" w:rsidP="00EC7095">
            <w:pPr>
              <w:pStyle w:val="a6"/>
              <w:numPr>
                <w:ilvl w:val="0"/>
                <w:numId w:val="99"/>
              </w:numPr>
              <w:snapToGrid w:val="0"/>
              <w:spacing w:line="25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p w14:paraId="3FF52595" w14:textId="77777777" w:rsidR="006E196F" w:rsidRPr="00B80C94" w:rsidRDefault="006E196F" w:rsidP="00EC7095">
            <w:pPr>
              <w:pStyle w:val="a6"/>
              <w:numPr>
                <w:ilvl w:val="0"/>
                <w:numId w:val="99"/>
              </w:numPr>
              <w:snapToGrid w:val="0"/>
              <w:spacing w:line="25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缺乏</w:t>
            </w:r>
            <w:r>
              <w:rPr>
                <w:rFonts w:ascii="微軟正黑體" w:eastAsia="微軟正黑體" w:hAnsi="微軟正黑體" w:cs="Arial" w:hint="eastAsia"/>
                <w:sz w:val="20"/>
                <w:szCs w:val="20"/>
              </w:rPr>
              <w:t>有效人才</w:t>
            </w:r>
            <w:r w:rsidRPr="00B80C94">
              <w:rPr>
                <w:rFonts w:ascii="微軟正黑體" w:eastAsia="微軟正黑體" w:hAnsi="微軟正黑體" w:cs="Arial" w:hint="eastAsia"/>
                <w:sz w:val="20"/>
                <w:szCs w:val="20"/>
              </w:rPr>
              <w:t>招募管道</w:t>
            </w:r>
          </w:p>
        </w:tc>
        <w:tc>
          <w:tcPr>
            <w:tcW w:w="216" w:type="pct"/>
            <w:tcBorders>
              <w:bottom w:val="single" w:sz="4" w:space="0" w:color="auto"/>
            </w:tcBorders>
          </w:tcPr>
          <w:p w14:paraId="3AAF93E1"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新細明體"/>
                <w:kern w:val="0"/>
                <w:sz w:val="20"/>
                <w:szCs w:val="20"/>
                <w:u w:val="single"/>
              </w:rPr>
            </w:pPr>
            <w:r w:rsidRPr="00B80C94">
              <w:rPr>
                <w:rFonts w:ascii="微軟正黑體" w:eastAsia="微軟正黑體" w:hAnsi="微軟正黑體" w:cs="Arial" w:hint="eastAsia"/>
                <w:sz w:val="20"/>
                <w:szCs w:val="20"/>
                <w:u w:val="single"/>
              </w:rPr>
              <w:t>4</w:t>
            </w:r>
          </w:p>
        </w:tc>
      </w:tr>
      <w:tr w:rsidR="006E196F" w:rsidRPr="00B80C94" w14:paraId="4F080D64" w14:textId="77777777" w:rsidTr="00CC0573">
        <w:trPr>
          <w:trHeight w:val="114"/>
          <w:jc w:val="center"/>
        </w:trPr>
        <w:tc>
          <w:tcPr>
            <w:tcW w:w="562" w:type="pct"/>
            <w:tcBorders>
              <w:bottom w:val="single" w:sz="4" w:space="0" w:color="auto"/>
            </w:tcBorders>
          </w:tcPr>
          <w:p w14:paraId="44683DC6" w14:textId="77777777" w:rsidR="006E196F" w:rsidRPr="00A415C1" w:rsidRDefault="006E196F" w:rsidP="00CC0573">
            <w:pPr>
              <w:snapToGrid w:val="0"/>
              <w:spacing w:line="250" w:lineRule="exact"/>
              <w:jc w:val="both"/>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工具機機械設計工程師</w:t>
            </w:r>
          </w:p>
          <w:p w14:paraId="6E16B882" w14:textId="77777777" w:rsidR="006E196F" w:rsidRPr="00B80C94" w:rsidRDefault="006E196F" w:rsidP="00CC0573">
            <w:pPr>
              <w:snapToGrid w:val="0"/>
              <w:spacing w:line="250" w:lineRule="exact"/>
              <w:jc w:val="both"/>
              <w:rPr>
                <w:rFonts w:ascii="微軟正黑體" w:eastAsia="微軟正黑體" w:hAnsi="微軟正黑體" w:cs="Arial"/>
                <w:sz w:val="20"/>
                <w:szCs w:val="20"/>
              </w:rPr>
            </w:pPr>
            <w:r w:rsidRPr="00A415C1">
              <w:rPr>
                <w:rFonts w:ascii="微軟正黑體" w:eastAsia="微軟正黑體" w:hAnsi="微軟正黑體" w:cs="Arial"/>
                <w:sz w:val="20"/>
                <w:szCs w:val="20"/>
              </w:rPr>
              <w:t>(070216)</w:t>
            </w:r>
          </w:p>
        </w:tc>
        <w:tc>
          <w:tcPr>
            <w:tcW w:w="894" w:type="pct"/>
            <w:tcBorders>
              <w:bottom w:val="single" w:sz="4" w:space="0" w:color="auto"/>
            </w:tcBorders>
          </w:tcPr>
          <w:p w14:paraId="78B13C6C" w14:textId="77777777" w:rsidR="006E196F" w:rsidRPr="00A415C1" w:rsidRDefault="006E196F" w:rsidP="00CC0573">
            <w:pPr>
              <w:pStyle w:val="a9"/>
              <w:tabs>
                <w:tab w:val="clear" w:pos="4153"/>
                <w:tab w:val="clear" w:pos="8306"/>
                <w:tab w:val="left" w:pos="240"/>
              </w:tabs>
              <w:adjustRightInd w:val="0"/>
              <w:spacing w:line="250" w:lineRule="exact"/>
              <w:jc w:val="both"/>
              <w:rPr>
                <w:rFonts w:ascii="微軟正黑體" w:eastAsia="微軟正黑體" w:hAnsi="微軟正黑體" w:cs="Arial"/>
              </w:rPr>
            </w:pPr>
            <w:r w:rsidRPr="00A415C1">
              <w:rPr>
                <w:rFonts w:ascii="微軟正黑體" w:eastAsia="微軟正黑體" w:hAnsi="微軟正黑體" w:cs="Arial" w:hint="eastAsia"/>
              </w:rPr>
              <w:t>能夠做模組的裝配設計，了解公差、</w:t>
            </w:r>
            <w:proofErr w:type="gramStart"/>
            <w:r w:rsidRPr="00A415C1">
              <w:rPr>
                <w:rFonts w:ascii="微軟正黑體" w:eastAsia="微軟正黑體" w:hAnsi="微軟正黑體" w:cs="Arial" w:hint="eastAsia"/>
              </w:rPr>
              <w:t>裕度</w:t>
            </w:r>
            <w:proofErr w:type="gramEnd"/>
            <w:r w:rsidRPr="00A415C1">
              <w:rPr>
                <w:rFonts w:ascii="微軟正黑體" w:eastAsia="微軟正黑體" w:hAnsi="微軟正黑體" w:cs="Arial" w:hint="eastAsia"/>
              </w:rPr>
              <w:t>、設計強度剛性的需求與計算，並根據用途選定正確的機械元件，配合資深工程師/主管設計符合目的的機構整機與外觀護罩</w:t>
            </w:r>
          </w:p>
        </w:tc>
        <w:tc>
          <w:tcPr>
            <w:tcW w:w="627" w:type="pct"/>
            <w:tcBorders>
              <w:bottom w:val="single" w:sz="4" w:space="0" w:color="auto"/>
            </w:tcBorders>
          </w:tcPr>
          <w:p w14:paraId="4267FC56" w14:textId="77777777" w:rsidR="006E196F" w:rsidRPr="00B80C94" w:rsidRDefault="006E196F" w:rsidP="00CC0573">
            <w:pPr>
              <w:snapToGrid w:val="0"/>
              <w:spacing w:line="25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2A4847E2" w14:textId="77777777" w:rsidR="006E196F" w:rsidRPr="00B80C94" w:rsidRDefault="006E196F" w:rsidP="00CC0573">
            <w:pPr>
              <w:snapToGrid w:val="0"/>
              <w:spacing w:line="25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31FA7E5F" w14:textId="77777777" w:rsidR="006E196F" w:rsidRPr="00B80C94" w:rsidRDefault="006E196F" w:rsidP="00CC0573">
            <w:pPr>
              <w:snapToGrid w:val="0"/>
              <w:spacing w:line="25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71CED11C" w14:textId="77777777" w:rsidR="006E196F" w:rsidRPr="00A415C1" w:rsidRDefault="006E196F" w:rsidP="00CC0573">
            <w:pPr>
              <w:snapToGrid w:val="0"/>
              <w:spacing w:line="250" w:lineRule="exact"/>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產品</w:t>
            </w:r>
            <w:proofErr w:type="gramStart"/>
            <w:r w:rsidRPr="00A415C1">
              <w:rPr>
                <w:rFonts w:ascii="微軟正黑體" w:eastAsia="微軟正黑體" w:hAnsi="微軟正黑體" w:cs="Arial" w:hint="eastAsia"/>
                <w:sz w:val="20"/>
                <w:szCs w:val="20"/>
              </w:rPr>
              <w:t>設計細學類</w:t>
            </w:r>
            <w:proofErr w:type="gramEnd"/>
            <w:r w:rsidRPr="00A415C1">
              <w:rPr>
                <w:rFonts w:ascii="微軟正黑體" w:eastAsia="微軟正黑體" w:hAnsi="微軟正黑體" w:cs="Arial" w:hint="eastAsia"/>
                <w:sz w:val="20"/>
                <w:szCs w:val="20"/>
              </w:rPr>
              <w:t>(02123)</w:t>
            </w:r>
          </w:p>
        </w:tc>
        <w:tc>
          <w:tcPr>
            <w:tcW w:w="1393" w:type="pct"/>
            <w:tcBorders>
              <w:bottom w:val="single" w:sz="4" w:space="0" w:color="auto"/>
            </w:tcBorders>
          </w:tcPr>
          <w:p w14:paraId="26390DC5" w14:textId="77777777" w:rsidR="006E196F" w:rsidRDefault="006E196F" w:rsidP="00EC7095">
            <w:pPr>
              <w:pStyle w:val="a9"/>
              <w:numPr>
                <w:ilvl w:val="0"/>
                <w:numId w:val="119"/>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繪圖與視圖能力</w:t>
            </w:r>
          </w:p>
          <w:p w14:paraId="75D1F5EF" w14:textId="77777777" w:rsidR="006E196F" w:rsidRDefault="006E196F" w:rsidP="00EC7095">
            <w:pPr>
              <w:pStyle w:val="a9"/>
              <w:numPr>
                <w:ilvl w:val="0"/>
                <w:numId w:val="119"/>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電腦輔助繪圖軟體應用能力</w:t>
            </w:r>
          </w:p>
          <w:p w14:paraId="12D4DAF2" w14:textId="77777777" w:rsidR="006E196F" w:rsidRDefault="006E196F" w:rsidP="00EC7095">
            <w:pPr>
              <w:pStyle w:val="a9"/>
              <w:numPr>
                <w:ilvl w:val="0"/>
                <w:numId w:val="119"/>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機電製圖與視圖能力</w:t>
            </w:r>
          </w:p>
          <w:p w14:paraId="0AE038FA" w14:textId="77777777" w:rsidR="006E196F" w:rsidRDefault="006E196F" w:rsidP="00EC7095">
            <w:pPr>
              <w:pStyle w:val="a9"/>
              <w:numPr>
                <w:ilvl w:val="0"/>
                <w:numId w:val="119"/>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設計實務的輔助工具運用 (CAD與CAE活用技術、創造性的設計輔助工具-TRIZ 發明問題的解決理論、假想演習法等思考方法)</w:t>
            </w:r>
          </w:p>
          <w:p w14:paraId="56F69819" w14:textId="77777777" w:rsidR="006E196F" w:rsidRPr="00A415C1" w:rsidRDefault="006E196F" w:rsidP="00EC7095">
            <w:pPr>
              <w:pStyle w:val="a9"/>
              <w:numPr>
                <w:ilvl w:val="0"/>
                <w:numId w:val="119"/>
              </w:numPr>
              <w:tabs>
                <w:tab w:val="clear" w:pos="4153"/>
                <w:tab w:val="clear" w:pos="8306"/>
                <w:tab w:val="left" w:pos="240"/>
              </w:tabs>
              <w:adjustRightInd w:val="0"/>
              <w:spacing w:line="25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結構强度與剛性設計分析、評價等所需的經驗性及實驗性知識</w:t>
            </w:r>
            <w:r w:rsidRPr="00A415C1">
              <w:rPr>
                <w:rFonts w:ascii="微軟正黑體" w:eastAsia="微軟正黑體" w:hAnsi="微軟正黑體" w:cs="Times New Roman"/>
              </w:rPr>
              <w:t>(</w:t>
            </w:r>
            <w:r w:rsidRPr="00A415C1">
              <w:rPr>
                <w:rFonts w:ascii="微軟正黑體" w:eastAsia="微軟正黑體" w:hAnsi="微軟正黑體" w:cs="Times New Roman" w:hint="eastAsia"/>
              </w:rPr>
              <w:t>破壞法則等</w:t>
            </w:r>
            <w:r w:rsidRPr="00A415C1">
              <w:rPr>
                <w:rFonts w:ascii="微軟正黑體" w:eastAsia="微軟正黑體" w:hAnsi="微軟正黑體" w:cs="Times New Roman"/>
              </w:rPr>
              <w:t>)</w:t>
            </w:r>
          </w:p>
        </w:tc>
        <w:tc>
          <w:tcPr>
            <w:tcW w:w="209" w:type="pct"/>
            <w:tcBorders>
              <w:bottom w:val="single" w:sz="4" w:space="0" w:color="auto"/>
            </w:tcBorders>
          </w:tcPr>
          <w:p w14:paraId="4D35E9A6"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Borders>
              <w:bottom w:val="single" w:sz="4" w:space="0" w:color="auto"/>
            </w:tcBorders>
          </w:tcPr>
          <w:p w14:paraId="285154BB"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Borders>
              <w:bottom w:val="single" w:sz="4" w:space="0" w:color="auto"/>
            </w:tcBorders>
          </w:tcPr>
          <w:p w14:paraId="532C5217"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Borders>
              <w:bottom w:val="single" w:sz="4" w:space="0" w:color="auto"/>
            </w:tcBorders>
          </w:tcPr>
          <w:p w14:paraId="6656131F" w14:textId="77777777" w:rsidR="006E196F" w:rsidRDefault="006E196F" w:rsidP="00EC7095">
            <w:pPr>
              <w:pStyle w:val="a6"/>
              <w:numPr>
                <w:ilvl w:val="0"/>
                <w:numId w:val="87"/>
              </w:numPr>
              <w:snapToGrid w:val="0"/>
              <w:spacing w:line="25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0F287324" w14:textId="77777777" w:rsidR="006E196F" w:rsidRDefault="006E196F" w:rsidP="00EC7095">
            <w:pPr>
              <w:pStyle w:val="a6"/>
              <w:numPr>
                <w:ilvl w:val="0"/>
                <w:numId w:val="87"/>
              </w:numPr>
              <w:snapToGrid w:val="0"/>
              <w:spacing w:line="25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p w14:paraId="1DD5EE9E" w14:textId="77777777" w:rsidR="006E196F" w:rsidRPr="00B80C94" w:rsidRDefault="006E196F" w:rsidP="00EC7095">
            <w:pPr>
              <w:pStyle w:val="a6"/>
              <w:numPr>
                <w:ilvl w:val="0"/>
                <w:numId w:val="87"/>
              </w:numPr>
              <w:snapToGrid w:val="0"/>
              <w:spacing w:line="250" w:lineRule="exact"/>
              <w:ind w:leftChars="0" w:left="200" w:hangingChars="100" w:hanging="200"/>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在職人員易被挖角，流動率過高</w:t>
            </w:r>
          </w:p>
        </w:tc>
        <w:tc>
          <w:tcPr>
            <w:tcW w:w="216" w:type="pct"/>
            <w:tcBorders>
              <w:bottom w:val="single" w:sz="4" w:space="0" w:color="auto"/>
            </w:tcBorders>
          </w:tcPr>
          <w:p w14:paraId="332FE244" w14:textId="77777777" w:rsidR="006E196F" w:rsidRPr="00B80C94" w:rsidRDefault="006E196F" w:rsidP="00CC0573">
            <w:pPr>
              <w:snapToGrid w:val="0"/>
              <w:spacing w:line="250" w:lineRule="exact"/>
              <w:ind w:leftChars="-20" w:left="-48" w:rightChars="-20" w:right="-48"/>
              <w:jc w:val="center"/>
              <w:rPr>
                <w:rFonts w:ascii="微軟正黑體" w:eastAsia="微軟正黑體" w:hAnsi="微軟正黑體" w:cs="Arial"/>
                <w:sz w:val="20"/>
                <w:szCs w:val="20"/>
                <w:u w:val="single"/>
              </w:rPr>
            </w:pPr>
            <w:r w:rsidRPr="00B80C94">
              <w:rPr>
                <w:rFonts w:ascii="微軟正黑體" w:eastAsia="微軟正黑體" w:hAnsi="微軟正黑體" w:cs="Arial" w:hint="eastAsia"/>
                <w:sz w:val="20"/>
                <w:szCs w:val="20"/>
                <w:u w:val="single"/>
              </w:rPr>
              <w:t>4</w:t>
            </w:r>
          </w:p>
        </w:tc>
      </w:tr>
      <w:tr w:rsidR="006E196F" w:rsidRPr="00B80C94" w14:paraId="0A885650" w14:textId="77777777" w:rsidTr="00CC0573">
        <w:trPr>
          <w:trHeight w:val="114"/>
          <w:jc w:val="center"/>
        </w:trPr>
        <w:tc>
          <w:tcPr>
            <w:tcW w:w="562" w:type="pct"/>
            <w:tcBorders>
              <w:bottom w:val="single" w:sz="4" w:space="0" w:color="auto"/>
            </w:tcBorders>
          </w:tcPr>
          <w:p w14:paraId="02F68222" w14:textId="77777777" w:rsidR="006E196F" w:rsidRPr="00A415C1" w:rsidRDefault="006E196F" w:rsidP="008607AC">
            <w:pPr>
              <w:keepNext/>
              <w:snapToGrid w:val="0"/>
              <w:spacing w:line="270" w:lineRule="exact"/>
              <w:jc w:val="both"/>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lastRenderedPageBreak/>
              <w:t>CNC銑床車床程式設計人員</w:t>
            </w:r>
          </w:p>
          <w:p w14:paraId="45EB0CCC" w14:textId="77777777" w:rsidR="006E196F" w:rsidRPr="00B80C94" w:rsidRDefault="006E196F" w:rsidP="00CC0573">
            <w:pPr>
              <w:snapToGrid w:val="0"/>
              <w:spacing w:line="270" w:lineRule="exact"/>
              <w:jc w:val="both"/>
              <w:rPr>
                <w:rFonts w:ascii="微軟正黑體" w:eastAsia="微軟正黑體" w:hAnsi="微軟正黑體" w:cs="Arial"/>
                <w:sz w:val="20"/>
                <w:szCs w:val="20"/>
              </w:rPr>
            </w:pPr>
            <w:r w:rsidRPr="00A415C1">
              <w:rPr>
                <w:rFonts w:ascii="微軟正黑體" w:eastAsia="微軟正黑體" w:hAnsi="微軟正黑體" w:cs="Arial"/>
                <w:sz w:val="20"/>
                <w:szCs w:val="20"/>
              </w:rPr>
              <w:t>(100118)</w:t>
            </w:r>
          </w:p>
        </w:tc>
        <w:tc>
          <w:tcPr>
            <w:tcW w:w="894" w:type="pct"/>
            <w:tcBorders>
              <w:bottom w:val="single" w:sz="4" w:space="0" w:color="auto"/>
            </w:tcBorders>
          </w:tcPr>
          <w:p w14:paraId="6556BBA9" w14:textId="77777777" w:rsidR="006E196F" w:rsidRPr="00B80C94"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A415C1">
              <w:rPr>
                <w:rFonts w:ascii="微軟正黑體" w:eastAsia="微軟正黑體" w:hAnsi="微軟正黑體" w:cs="Arial" w:hint="eastAsia"/>
              </w:rPr>
              <w:t>從事判讀加工圖面、編排加工製程順序、編寫加工程式及進行程式模擬等工作</w:t>
            </w:r>
          </w:p>
        </w:tc>
        <w:tc>
          <w:tcPr>
            <w:tcW w:w="627" w:type="pct"/>
            <w:tcBorders>
              <w:bottom w:val="single" w:sz="4" w:space="0" w:color="auto"/>
            </w:tcBorders>
          </w:tcPr>
          <w:p w14:paraId="4B6A3329" w14:textId="77777777" w:rsidR="006E196F" w:rsidRPr="00B80C94" w:rsidRDefault="006E196F" w:rsidP="00CC0573">
            <w:pPr>
              <w:snapToGrid w:val="0"/>
              <w:spacing w:line="27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443993E5" w14:textId="77777777" w:rsidR="006E196F" w:rsidRPr="00B80C94" w:rsidRDefault="006E196F" w:rsidP="00CC0573">
            <w:pPr>
              <w:snapToGrid w:val="0"/>
              <w:spacing w:line="27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6FEB9686" w14:textId="77777777" w:rsidR="006E196F" w:rsidRPr="00B80C94" w:rsidRDefault="006E196F" w:rsidP="00CC0573">
            <w:pPr>
              <w:snapToGrid w:val="0"/>
              <w:spacing w:line="27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3BFA86D2" w14:textId="77777777" w:rsidR="006E196F" w:rsidRPr="00B80C94" w:rsidRDefault="006E196F" w:rsidP="00CC0573">
            <w:pPr>
              <w:snapToGrid w:val="0"/>
              <w:spacing w:line="270" w:lineRule="exact"/>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產品</w:t>
            </w:r>
            <w:proofErr w:type="gramStart"/>
            <w:r w:rsidRPr="00A415C1">
              <w:rPr>
                <w:rFonts w:ascii="微軟正黑體" w:eastAsia="微軟正黑體" w:hAnsi="微軟正黑體" w:cs="Arial" w:hint="eastAsia"/>
                <w:sz w:val="20"/>
                <w:szCs w:val="20"/>
              </w:rPr>
              <w:t>設計細學類</w:t>
            </w:r>
            <w:proofErr w:type="gramEnd"/>
            <w:r w:rsidRPr="00A415C1">
              <w:rPr>
                <w:rFonts w:ascii="微軟正黑體" w:eastAsia="微軟正黑體" w:hAnsi="微軟正黑體" w:cs="Arial" w:hint="eastAsia"/>
                <w:sz w:val="20"/>
                <w:szCs w:val="20"/>
              </w:rPr>
              <w:t>(02123)</w:t>
            </w:r>
          </w:p>
        </w:tc>
        <w:tc>
          <w:tcPr>
            <w:tcW w:w="1393" w:type="pct"/>
            <w:tcBorders>
              <w:bottom w:val="single" w:sz="4" w:space="0" w:color="auto"/>
            </w:tcBorders>
          </w:tcPr>
          <w:p w14:paraId="1512EEBF" w14:textId="5B35B1FA" w:rsidR="006E196F" w:rsidRDefault="006E196F" w:rsidP="00EC7095">
            <w:pPr>
              <w:pStyle w:val="a9"/>
              <w:numPr>
                <w:ilvl w:val="0"/>
                <w:numId w:val="12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CNC銑床操作</w:t>
            </w:r>
          </w:p>
          <w:p w14:paraId="125DE1AB" w14:textId="77777777" w:rsidR="006E196F" w:rsidRDefault="006E196F" w:rsidP="00EC7095">
            <w:pPr>
              <w:pStyle w:val="a9"/>
              <w:numPr>
                <w:ilvl w:val="0"/>
                <w:numId w:val="12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CAD</w:t>
            </w:r>
            <w:r>
              <w:rPr>
                <w:rFonts w:ascii="微軟正黑體" w:eastAsia="微軟正黑體" w:hAnsi="微軟正黑體" w:cs="Times New Roman" w:hint="eastAsia"/>
              </w:rPr>
              <w:t>/</w:t>
            </w:r>
            <w:r w:rsidRPr="00A415C1">
              <w:rPr>
                <w:rFonts w:ascii="微軟正黑體" w:eastAsia="微軟正黑體" w:hAnsi="微軟正黑體" w:cs="Times New Roman" w:hint="eastAsia"/>
              </w:rPr>
              <w:t>CAM 軟體應用</w:t>
            </w:r>
          </w:p>
          <w:p w14:paraId="36A70D27" w14:textId="77777777" w:rsidR="006E196F" w:rsidRDefault="006E196F" w:rsidP="00EC7095">
            <w:pPr>
              <w:pStyle w:val="a9"/>
              <w:numPr>
                <w:ilvl w:val="0"/>
                <w:numId w:val="12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CNC 車床操作</w:t>
            </w:r>
          </w:p>
          <w:p w14:paraId="41B05534" w14:textId="77777777" w:rsidR="006E196F" w:rsidRDefault="006E196F" w:rsidP="00EC7095">
            <w:pPr>
              <w:pStyle w:val="a9"/>
              <w:numPr>
                <w:ilvl w:val="0"/>
                <w:numId w:val="12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刀具安裝及參數補正</w:t>
            </w:r>
          </w:p>
          <w:p w14:paraId="24C18309" w14:textId="77777777" w:rsidR="006E196F" w:rsidRPr="00A415C1" w:rsidRDefault="006E196F" w:rsidP="00EC7095">
            <w:pPr>
              <w:pStyle w:val="a9"/>
              <w:numPr>
                <w:ilvl w:val="0"/>
                <w:numId w:val="12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加工條件設定</w:t>
            </w:r>
          </w:p>
        </w:tc>
        <w:tc>
          <w:tcPr>
            <w:tcW w:w="209" w:type="pct"/>
            <w:tcBorders>
              <w:bottom w:val="single" w:sz="4" w:space="0" w:color="auto"/>
            </w:tcBorders>
          </w:tcPr>
          <w:p w14:paraId="2ECCAD43" w14:textId="77777777" w:rsidR="006E196F" w:rsidRPr="00B80C94"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Borders>
              <w:bottom w:val="single" w:sz="4" w:space="0" w:color="auto"/>
            </w:tcBorders>
          </w:tcPr>
          <w:p w14:paraId="7D1FB7A1"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Borders>
              <w:bottom w:val="single" w:sz="4" w:space="0" w:color="auto"/>
            </w:tcBorders>
          </w:tcPr>
          <w:p w14:paraId="44D4A8F4"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Borders>
              <w:bottom w:val="single" w:sz="4" w:space="0" w:color="auto"/>
            </w:tcBorders>
          </w:tcPr>
          <w:p w14:paraId="2D627015" w14:textId="77777777" w:rsidR="006E196F" w:rsidRDefault="006E196F" w:rsidP="00EC7095">
            <w:pPr>
              <w:pStyle w:val="a6"/>
              <w:numPr>
                <w:ilvl w:val="0"/>
                <w:numId w:val="123"/>
              </w:numPr>
              <w:snapToGrid w:val="0"/>
              <w:spacing w:line="264"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3472AE7F" w14:textId="77777777" w:rsidR="006E196F" w:rsidRDefault="006E196F" w:rsidP="00EC7095">
            <w:pPr>
              <w:pStyle w:val="a6"/>
              <w:numPr>
                <w:ilvl w:val="0"/>
                <w:numId w:val="123"/>
              </w:numPr>
              <w:snapToGrid w:val="0"/>
              <w:spacing w:line="264"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勞動條件不佳</w:t>
            </w:r>
          </w:p>
          <w:p w14:paraId="2E9D01F3" w14:textId="77777777" w:rsidR="006E196F" w:rsidRPr="00B80C94" w:rsidRDefault="006E196F" w:rsidP="00EC7095">
            <w:pPr>
              <w:pStyle w:val="a6"/>
              <w:numPr>
                <w:ilvl w:val="0"/>
                <w:numId w:val="123"/>
              </w:numPr>
              <w:snapToGrid w:val="0"/>
              <w:spacing w:line="264" w:lineRule="exact"/>
              <w:ind w:leftChars="0" w:left="200" w:hangingChars="100" w:hanging="200"/>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在職人員易被挖角，流動率過高</w:t>
            </w:r>
          </w:p>
        </w:tc>
        <w:tc>
          <w:tcPr>
            <w:tcW w:w="216" w:type="pct"/>
            <w:tcBorders>
              <w:bottom w:val="single" w:sz="4" w:space="0" w:color="auto"/>
            </w:tcBorders>
          </w:tcPr>
          <w:p w14:paraId="58608983"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sidRPr="00B80C94">
              <w:rPr>
                <w:rFonts w:ascii="微軟正黑體" w:eastAsia="微軟正黑體" w:hAnsi="微軟正黑體" w:cs="Arial" w:hint="eastAsia"/>
                <w:sz w:val="20"/>
                <w:szCs w:val="20"/>
                <w:u w:val="single"/>
              </w:rPr>
              <w:t>4</w:t>
            </w:r>
          </w:p>
        </w:tc>
      </w:tr>
      <w:tr w:rsidR="006E196F" w:rsidRPr="00B80C94" w14:paraId="0D0A188B" w14:textId="77777777" w:rsidTr="00CC0573">
        <w:trPr>
          <w:trHeight w:val="114"/>
          <w:jc w:val="center"/>
        </w:trPr>
        <w:tc>
          <w:tcPr>
            <w:tcW w:w="562" w:type="pct"/>
            <w:tcBorders>
              <w:bottom w:val="single" w:sz="4" w:space="0" w:color="auto"/>
            </w:tcBorders>
          </w:tcPr>
          <w:p w14:paraId="2B63E7DF" w14:textId="77777777" w:rsidR="006E196F" w:rsidRDefault="006E196F" w:rsidP="00CC0573">
            <w:pPr>
              <w:snapToGrid w:val="0"/>
              <w:spacing w:line="27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自動控制工程人員</w:t>
            </w:r>
          </w:p>
          <w:p w14:paraId="32C32151" w14:textId="77777777" w:rsidR="006E196F" w:rsidRPr="00B80C94" w:rsidRDefault="006E196F" w:rsidP="00CC0573">
            <w:pPr>
              <w:snapToGrid w:val="0"/>
              <w:spacing w:line="270" w:lineRule="exact"/>
              <w:jc w:val="both"/>
              <w:rPr>
                <w:rFonts w:ascii="微軟正黑體" w:eastAsia="微軟正黑體" w:hAnsi="微軟正黑體" w:cs="Arial"/>
                <w:sz w:val="20"/>
                <w:szCs w:val="20"/>
              </w:rPr>
            </w:pPr>
            <w:r w:rsidRPr="00A415C1">
              <w:rPr>
                <w:rFonts w:ascii="微軟正黑體" w:eastAsia="微軟正黑體" w:hAnsi="微軟正黑體" w:cs="Arial"/>
                <w:sz w:val="20"/>
                <w:szCs w:val="20"/>
              </w:rPr>
              <w:t>(070217)</w:t>
            </w:r>
          </w:p>
        </w:tc>
        <w:tc>
          <w:tcPr>
            <w:tcW w:w="894" w:type="pct"/>
            <w:tcBorders>
              <w:bottom w:val="single" w:sz="4" w:space="0" w:color="auto"/>
            </w:tcBorders>
          </w:tcPr>
          <w:p w14:paraId="02E1E8F6" w14:textId="77777777" w:rsidR="006E196F" w:rsidRPr="00B80C94" w:rsidRDefault="006E196F"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B37752">
              <w:rPr>
                <w:rFonts w:ascii="微軟正黑體" w:eastAsia="微軟正黑體" w:hAnsi="微軟正黑體" w:cs="Arial" w:hint="eastAsia"/>
              </w:rPr>
              <w:t>執行產業自動化系統工程施工規劃、建置及維修作業</w:t>
            </w:r>
          </w:p>
        </w:tc>
        <w:tc>
          <w:tcPr>
            <w:tcW w:w="627" w:type="pct"/>
            <w:tcBorders>
              <w:bottom w:val="single" w:sz="4" w:space="0" w:color="auto"/>
            </w:tcBorders>
          </w:tcPr>
          <w:p w14:paraId="2FB2D240" w14:textId="77777777" w:rsidR="006E196F" w:rsidRPr="00B80C94" w:rsidRDefault="006E196F" w:rsidP="00CC0573">
            <w:pPr>
              <w:snapToGrid w:val="0"/>
              <w:spacing w:line="27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7A38B385" w14:textId="77777777" w:rsidR="006E196F" w:rsidRDefault="006E196F" w:rsidP="00CC0573">
            <w:pPr>
              <w:snapToGrid w:val="0"/>
              <w:spacing w:line="27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6C4BF717" w14:textId="77777777" w:rsidR="006E196F" w:rsidRPr="00B80C94" w:rsidRDefault="006E196F" w:rsidP="00CC0573">
            <w:pPr>
              <w:snapToGrid w:val="0"/>
              <w:spacing w:line="27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39531E46" w14:textId="77777777" w:rsidR="006E196F" w:rsidRPr="00B80C94" w:rsidRDefault="006E196F" w:rsidP="00CC0573">
            <w:pPr>
              <w:snapToGrid w:val="0"/>
              <w:spacing w:line="270" w:lineRule="exact"/>
              <w:rPr>
                <w:rFonts w:ascii="微軟正黑體" w:eastAsia="微軟正黑體" w:hAnsi="微軟正黑體" w:cs="Arial"/>
                <w:sz w:val="20"/>
                <w:szCs w:val="20"/>
              </w:rPr>
            </w:pPr>
            <w:proofErr w:type="gramStart"/>
            <w:r w:rsidRPr="00A415C1">
              <w:rPr>
                <w:rFonts w:ascii="微軟正黑體" w:eastAsia="微軟正黑體" w:hAnsi="微軟正黑體" w:cs="Arial" w:hint="eastAsia"/>
                <w:sz w:val="20"/>
                <w:szCs w:val="20"/>
              </w:rPr>
              <w:t>資訊技術細學類</w:t>
            </w:r>
            <w:proofErr w:type="gramEnd"/>
            <w:r w:rsidRPr="00A415C1">
              <w:rPr>
                <w:rFonts w:ascii="微軟正黑體" w:eastAsia="微軟正黑體" w:hAnsi="微軟正黑體" w:cs="Arial" w:hint="eastAsia"/>
                <w:sz w:val="20"/>
                <w:szCs w:val="20"/>
              </w:rPr>
              <w:t>(06131)</w:t>
            </w:r>
          </w:p>
        </w:tc>
        <w:tc>
          <w:tcPr>
            <w:tcW w:w="1393" w:type="pct"/>
            <w:tcBorders>
              <w:bottom w:val="single" w:sz="4" w:space="0" w:color="auto"/>
            </w:tcBorders>
          </w:tcPr>
          <w:p w14:paraId="44BD3314" w14:textId="77777777" w:rsidR="006E196F" w:rsidRDefault="006E196F" w:rsidP="00EC7095">
            <w:pPr>
              <w:pStyle w:val="a9"/>
              <w:numPr>
                <w:ilvl w:val="0"/>
                <w:numId w:val="1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可程式控制器應用</w:t>
            </w:r>
          </w:p>
          <w:p w14:paraId="295D6354" w14:textId="77777777" w:rsidR="006E196F" w:rsidRDefault="006E196F" w:rsidP="00EC7095">
            <w:pPr>
              <w:pStyle w:val="a9"/>
              <w:numPr>
                <w:ilvl w:val="0"/>
                <w:numId w:val="1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伺服馬達驅動器設定</w:t>
            </w:r>
          </w:p>
          <w:p w14:paraId="7EB857EA" w14:textId="77777777" w:rsidR="006E196F" w:rsidRDefault="006E196F" w:rsidP="00EC7095">
            <w:pPr>
              <w:pStyle w:val="a9"/>
              <w:numPr>
                <w:ilvl w:val="0"/>
                <w:numId w:val="1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控制電路設計</w:t>
            </w:r>
          </w:p>
          <w:p w14:paraId="0111BA60" w14:textId="77777777" w:rsidR="006E196F" w:rsidRDefault="006E196F" w:rsidP="00EC7095">
            <w:pPr>
              <w:pStyle w:val="a9"/>
              <w:numPr>
                <w:ilvl w:val="0"/>
                <w:numId w:val="1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控制元件選用</w:t>
            </w:r>
          </w:p>
          <w:p w14:paraId="2027ACD9" w14:textId="77777777" w:rsidR="006E196F" w:rsidRPr="00B80C94" w:rsidRDefault="006E196F" w:rsidP="00EC7095">
            <w:pPr>
              <w:pStyle w:val="a9"/>
              <w:numPr>
                <w:ilvl w:val="0"/>
                <w:numId w:val="1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415C1">
              <w:rPr>
                <w:rFonts w:ascii="微軟正黑體" w:eastAsia="微軟正黑體" w:hAnsi="微軟正黑體" w:cs="Times New Roman" w:hint="eastAsia"/>
              </w:rPr>
              <w:t>監控儀表設定(流量計、壓力計、</w:t>
            </w:r>
            <w:proofErr w:type="gramStart"/>
            <w:r w:rsidRPr="00A415C1">
              <w:rPr>
                <w:rFonts w:ascii="微軟正黑體" w:eastAsia="微軟正黑體" w:hAnsi="微軟正黑體" w:cs="Times New Roman" w:hint="eastAsia"/>
              </w:rPr>
              <w:t>溫控表</w:t>
            </w:r>
            <w:proofErr w:type="gramEnd"/>
            <w:r w:rsidRPr="00A415C1">
              <w:rPr>
                <w:rFonts w:ascii="微軟正黑體" w:eastAsia="微軟正黑體" w:hAnsi="微軟正黑體" w:cs="Times New Roman" w:hint="eastAsia"/>
              </w:rPr>
              <w:t>、荷重元等)</w:t>
            </w:r>
          </w:p>
        </w:tc>
        <w:tc>
          <w:tcPr>
            <w:tcW w:w="209" w:type="pct"/>
            <w:tcBorders>
              <w:bottom w:val="single" w:sz="4" w:space="0" w:color="auto"/>
            </w:tcBorders>
          </w:tcPr>
          <w:p w14:paraId="2D1ECE9C" w14:textId="77777777" w:rsidR="006E196F" w:rsidRPr="00B80C94" w:rsidRDefault="006E196F" w:rsidP="00CC0573">
            <w:pPr>
              <w:snapToGrid w:val="0"/>
              <w:spacing w:line="27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Borders>
              <w:bottom w:val="single" w:sz="4" w:space="0" w:color="auto"/>
            </w:tcBorders>
          </w:tcPr>
          <w:p w14:paraId="11E90A7B"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Borders>
              <w:bottom w:val="single" w:sz="4" w:space="0" w:color="auto"/>
            </w:tcBorders>
          </w:tcPr>
          <w:p w14:paraId="3443DDAC"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Borders>
              <w:bottom w:val="single" w:sz="4" w:space="0" w:color="auto"/>
            </w:tcBorders>
          </w:tcPr>
          <w:p w14:paraId="2A9BEE88" w14:textId="77777777" w:rsidR="006E196F" w:rsidRPr="00B80C94" w:rsidRDefault="006E196F" w:rsidP="00EC7095">
            <w:pPr>
              <w:pStyle w:val="a6"/>
              <w:numPr>
                <w:ilvl w:val="0"/>
                <w:numId w:val="120"/>
              </w:numPr>
              <w:snapToGrid w:val="0"/>
              <w:spacing w:line="264"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3B1AADD6" w14:textId="77777777" w:rsidR="006E196F" w:rsidRPr="00B80C94" w:rsidRDefault="006E196F" w:rsidP="00EC7095">
            <w:pPr>
              <w:pStyle w:val="a6"/>
              <w:numPr>
                <w:ilvl w:val="0"/>
                <w:numId w:val="120"/>
              </w:numPr>
              <w:snapToGrid w:val="0"/>
              <w:spacing w:line="264"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p w14:paraId="098BC572" w14:textId="77777777" w:rsidR="006E196F" w:rsidRPr="00B80C94" w:rsidRDefault="006E196F" w:rsidP="00EC7095">
            <w:pPr>
              <w:pStyle w:val="a6"/>
              <w:numPr>
                <w:ilvl w:val="0"/>
                <w:numId w:val="120"/>
              </w:numPr>
              <w:snapToGrid w:val="0"/>
              <w:spacing w:line="264"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缺乏</w:t>
            </w:r>
            <w:r>
              <w:rPr>
                <w:rFonts w:ascii="微軟正黑體" w:eastAsia="微軟正黑體" w:hAnsi="微軟正黑體" w:cs="Arial" w:hint="eastAsia"/>
                <w:sz w:val="20"/>
                <w:szCs w:val="20"/>
              </w:rPr>
              <w:t>有效人才</w:t>
            </w:r>
            <w:r w:rsidRPr="00B80C94">
              <w:rPr>
                <w:rFonts w:ascii="微軟正黑體" w:eastAsia="微軟正黑體" w:hAnsi="微軟正黑體" w:cs="Arial" w:hint="eastAsia"/>
                <w:sz w:val="20"/>
                <w:szCs w:val="20"/>
              </w:rPr>
              <w:t>招募管道</w:t>
            </w:r>
          </w:p>
        </w:tc>
        <w:tc>
          <w:tcPr>
            <w:tcW w:w="216" w:type="pct"/>
            <w:tcBorders>
              <w:bottom w:val="single" w:sz="4" w:space="0" w:color="auto"/>
            </w:tcBorders>
          </w:tcPr>
          <w:p w14:paraId="5222685A" w14:textId="77777777" w:rsidR="006E196F" w:rsidRPr="00B80C94" w:rsidRDefault="006E196F" w:rsidP="00CC0573">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B80C94">
              <w:rPr>
                <w:rFonts w:ascii="微軟正黑體" w:eastAsia="微軟正黑體" w:hAnsi="微軟正黑體" w:cs="Arial" w:hint="eastAsia"/>
                <w:sz w:val="20"/>
                <w:szCs w:val="20"/>
                <w:u w:val="single"/>
              </w:rPr>
              <w:t>4</w:t>
            </w:r>
          </w:p>
        </w:tc>
      </w:tr>
      <w:tr w:rsidR="006E196F" w:rsidRPr="00B80C94" w14:paraId="0A5A972A" w14:textId="77777777" w:rsidTr="00CC0573">
        <w:trPr>
          <w:trHeight w:val="103"/>
          <w:jc w:val="center"/>
        </w:trPr>
        <w:tc>
          <w:tcPr>
            <w:tcW w:w="562" w:type="pct"/>
            <w:tcBorders>
              <w:bottom w:val="single" w:sz="4" w:space="0" w:color="auto"/>
            </w:tcBorders>
          </w:tcPr>
          <w:p w14:paraId="575C49C9" w14:textId="77777777" w:rsidR="006E196F" w:rsidRDefault="006E196F" w:rsidP="00CC0573">
            <w:pPr>
              <w:keepNext/>
              <w:snapToGrid w:val="0"/>
              <w:spacing w:line="27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機械設計工程師</w:t>
            </w:r>
          </w:p>
          <w:p w14:paraId="0A879431" w14:textId="77777777" w:rsidR="006E196F" w:rsidRPr="00B80C94" w:rsidRDefault="006E196F" w:rsidP="00CC0573">
            <w:pPr>
              <w:keepNext/>
              <w:snapToGrid w:val="0"/>
              <w:spacing w:line="270" w:lineRule="exact"/>
              <w:jc w:val="both"/>
              <w:rPr>
                <w:rFonts w:ascii="微軟正黑體" w:eastAsia="微軟正黑體" w:hAnsi="微軟正黑體" w:cs="Arial"/>
                <w:sz w:val="20"/>
                <w:szCs w:val="20"/>
              </w:rPr>
            </w:pPr>
            <w:r w:rsidRPr="00C31FB8">
              <w:rPr>
                <w:rFonts w:ascii="微軟正黑體" w:eastAsia="微軟正黑體" w:hAnsi="微軟正黑體" w:cs="Arial"/>
                <w:sz w:val="20"/>
                <w:szCs w:val="20"/>
              </w:rPr>
              <w:t>(070216)</w:t>
            </w:r>
          </w:p>
        </w:tc>
        <w:tc>
          <w:tcPr>
            <w:tcW w:w="894" w:type="pct"/>
            <w:tcBorders>
              <w:bottom w:val="single" w:sz="4" w:space="0" w:color="auto"/>
            </w:tcBorders>
          </w:tcPr>
          <w:p w14:paraId="0E4CCC0F" w14:textId="77777777" w:rsidR="006E196F" w:rsidRPr="00B80C94" w:rsidRDefault="006E196F" w:rsidP="00CC0573">
            <w:pPr>
              <w:pStyle w:val="a9"/>
              <w:keepNext/>
              <w:tabs>
                <w:tab w:val="clear" w:pos="4153"/>
                <w:tab w:val="clear" w:pos="8306"/>
                <w:tab w:val="left" w:pos="240"/>
              </w:tabs>
              <w:adjustRightInd w:val="0"/>
              <w:spacing w:line="270" w:lineRule="exact"/>
              <w:jc w:val="both"/>
              <w:rPr>
                <w:rFonts w:ascii="微軟正黑體" w:eastAsia="微軟正黑體" w:hAnsi="微軟正黑體" w:cs="Arial"/>
              </w:rPr>
            </w:pPr>
            <w:r w:rsidRPr="00B80C94">
              <w:rPr>
                <w:rFonts w:ascii="微軟正黑體" w:eastAsia="微軟正黑體" w:hAnsi="微軟正黑體" w:cs="Arial" w:hint="eastAsia"/>
              </w:rPr>
              <w:t>根據顧客及市場需求，與相關部門共同訂定產品規劃書(包含機械元件與電控元件規格)，完成符合規格的整機及細部設計，並於產品製作過程中與相關單位人員進行溝通，且參與測試檢驗</w:t>
            </w:r>
          </w:p>
        </w:tc>
        <w:tc>
          <w:tcPr>
            <w:tcW w:w="627" w:type="pct"/>
            <w:tcBorders>
              <w:bottom w:val="single" w:sz="4" w:space="0" w:color="auto"/>
            </w:tcBorders>
          </w:tcPr>
          <w:p w14:paraId="333D0E07" w14:textId="77777777" w:rsidR="006E196F" w:rsidRPr="00B80C94" w:rsidRDefault="006E196F" w:rsidP="00CC0573">
            <w:pPr>
              <w:snapToGrid w:val="0"/>
              <w:spacing w:line="27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484FED52" w14:textId="77777777" w:rsidR="006E196F" w:rsidRDefault="006E196F" w:rsidP="00CC0573">
            <w:pPr>
              <w:snapToGrid w:val="0"/>
              <w:spacing w:line="27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3D504745" w14:textId="77777777" w:rsidR="006E196F" w:rsidRPr="00B80C94" w:rsidRDefault="006E196F" w:rsidP="00CC0573">
            <w:pPr>
              <w:snapToGrid w:val="0"/>
              <w:spacing w:line="270" w:lineRule="exact"/>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產品</w:t>
            </w:r>
            <w:proofErr w:type="gramStart"/>
            <w:r w:rsidRPr="00A415C1">
              <w:rPr>
                <w:rFonts w:ascii="微軟正黑體" w:eastAsia="微軟正黑體" w:hAnsi="微軟正黑體" w:cs="Arial" w:hint="eastAsia"/>
                <w:sz w:val="20"/>
                <w:szCs w:val="20"/>
              </w:rPr>
              <w:t>設計細學類</w:t>
            </w:r>
            <w:proofErr w:type="gramEnd"/>
            <w:r w:rsidRPr="00A415C1">
              <w:rPr>
                <w:rFonts w:ascii="微軟正黑體" w:eastAsia="微軟正黑體" w:hAnsi="微軟正黑體" w:cs="Arial" w:hint="eastAsia"/>
                <w:sz w:val="20"/>
                <w:szCs w:val="20"/>
              </w:rPr>
              <w:t>(02123)</w:t>
            </w:r>
          </w:p>
          <w:p w14:paraId="4BCAEBCC" w14:textId="77777777" w:rsidR="006E196F" w:rsidRPr="00C31FB8" w:rsidRDefault="006E196F" w:rsidP="00CC0573">
            <w:pPr>
              <w:snapToGrid w:val="0"/>
              <w:spacing w:line="27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tc>
        <w:tc>
          <w:tcPr>
            <w:tcW w:w="1393" w:type="pct"/>
            <w:tcBorders>
              <w:bottom w:val="single" w:sz="4" w:space="0" w:color="auto"/>
            </w:tcBorders>
          </w:tcPr>
          <w:p w14:paraId="42C4C0C2" w14:textId="77777777" w:rsidR="006E196F" w:rsidRDefault="006E196F" w:rsidP="002A3324">
            <w:pPr>
              <w:pStyle w:val="a9"/>
              <w:numPr>
                <w:ilvl w:val="0"/>
                <w:numId w:val="1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機械構造與組成能力</w:t>
            </w:r>
          </w:p>
          <w:p w14:paraId="1123AF8A" w14:textId="77777777" w:rsidR="006E196F" w:rsidRDefault="006E196F" w:rsidP="00EC7095">
            <w:pPr>
              <w:pStyle w:val="a9"/>
              <w:numPr>
                <w:ilvl w:val="0"/>
                <w:numId w:val="1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機械設計及應用能力</w:t>
            </w:r>
          </w:p>
          <w:p w14:paraId="21120B8A" w14:textId="77777777" w:rsidR="006E196F" w:rsidRDefault="006E196F" w:rsidP="00EC7095">
            <w:pPr>
              <w:pStyle w:val="a9"/>
              <w:numPr>
                <w:ilvl w:val="0"/>
                <w:numId w:val="1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視圖表達能力</w:t>
            </w:r>
          </w:p>
          <w:p w14:paraId="4C516EC5" w14:textId="77777777" w:rsidR="006E196F" w:rsidRDefault="006E196F" w:rsidP="00EC7095">
            <w:pPr>
              <w:pStyle w:val="a9"/>
              <w:numPr>
                <w:ilvl w:val="0"/>
                <w:numId w:val="1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設計及機構應用能力</w:t>
            </w:r>
          </w:p>
          <w:p w14:paraId="6B1359E6" w14:textId="77777777" w:rsidR="006E196F" w:rsidRPr="00B80C94" w:rsidRDefault="006E196F" w:rsidP="00EC7095">
            <w:pPr>
              <w:pStyle w:val="a9"/>
              <w:numPr>
                <w:ilvl w:val="0"/>
                <w:numId w:val="1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機械產品性能與外觀設計</w:t>
            </w:r>
          </w:p>
        </w:tc>
        <w:tc>
          <w:tcPr>
            <w:tcW w:w="209" w:type="pct"/>
            <w:tcBorders>
              <w:bottom w:val="single" w:sz="4" w:space="0" w:color="auto"/>
            </w:tcBorders>
          </w:tcPr>
          <w:p w14:paraId="606CC0B1" w14:textId="77777777" w:rsidR="006E196F" w:rsidRPr="00B80C94" w:rsidRDefault="006E196F"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Borders>
              <w:bottom w:val="single" w:sz="4" w:space="0" w:color="auto"/>
            </w:tcBorders>
          </w:tcPr>
          <w:p w14:paraId="4729351F" w14:textId="77777777" w:rsidR="006E196F" w:rsidRPr="00B80C94" w:rsidRDefault="006E196F"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Borders>
              <w:bottom w:val="single" w:sz="4" w:space="0" w:color="auto"/>
            </w:tcBorders>
          </w:tcPr>
          <w:p w14:paraId="12E7B28B" w14:textId="77777777" w:rsidR="006E196F" w:rsidRPr="00B80C94" w:rsidRDefault="006E196F"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Borders>
              <w:bottom w:val="single" w:sz="4" w:space="0" w:color="auto"/>
            </w:tcBorders>
          </w:tcPr>
          <w:p w14:paraId="5DB92E86" w14:textId="77777777" w:rsidR="006E196F" w:rsidRPr="00B80C94" w:rsidRDefault="006E196F" w:rsidP="00EC7095">
            <w:pPr>
              <w:pStyle w:val="a6"/>
              <w:numPr>
                <w:ilvl w:val="0"/>
                <w:numId w:val="89"/>
              </w:numPr>
              <w:snapToGrid w:val="0"/>
              <w:spacing w:line="264"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243AB514" w14:textId="77777777" w:rsidR="006E196F" w:rsidRDefault="006E196F" w:rsidP="00EC7095">
            <w:pPr>
              <w:pStyle w:val="a6"/>
              <w:numPr>
                <w:ilvl w:val="0"/>
                <w:numId w:val="89"/>
              </w:numPr>
              <w:snapToGrid w:val="0"/>
              <w:spacing w:line="264"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p w14:paraId="7B419767" w14:textId="77777777" w:rsidR="006E196F" w:rsidRPr="00C31FB8" w:rsidRDefault="006E196F" w:rsidP="00EC7095">
            <w:pPr>
              <w:pStyle w:val="a6"/>
              <w:numPr>
                <w:ilvl w:val="0"/>
                <w:numId w:val="89"/>
              </w:numPr>
              <w:snapToGrid w:val="0"/>
              <w:spacing w:line="264" w:lineRule="exact"/>
              <w:ind w:leftChars="0" w:left="200" w:hangingChars="100" w:hanging="200"/>
              <w:rPr>
                <w:rFonts w:ascii="微軟正黑體" w:eastAsia="微軟正黑體" w:hAnsi="微軟正黑體" w:cs="Arial"/>
                <w:sz w:val="20"/>
                <w:szCs w:val="20"/>
              </w:rPr>
            </w:pPr>
            <w:r w:rsidRPr="00A415C1">
              <w:rPr>
                <w:rFonts w:ascii="微軟正黑體" w:eastAsia="微軟正黑體" w:hAnsi="微軟正黑體" w:cs="Arial" w:hint="eastAsia"/>
                <w:sz w:val="20"/>
                <w:szCs w:val="20"/>
              </w:rPr>
              <w:t>在職人員易被挖角，流動率過高</w:t>
            </w:r>
          </w:p>
        </w:tc>
        <w:tc>
          <w:tcPr>
            <w:tcW w:w="216" w:type="pct"/>
            <w:tcBorders>
              <w:bottom w:val="single" w:sz="4" w:space="0" w:color="auto"/>
            </w:tcBorders>
          </w:tcPr>
          <w:p w14:paraId="1E5A5423" w14:textId="77777777" w:rsidR="006E196F" w:rsidRPr="00B80C94" w:rsidRDefault="006E196F" w:rsidP="00CC0573">
            <w:pPr>
              <w:keepNext/>
              <w:snapToGrid w:val="0"/>
              <w:spacing w:line="264"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5</w:t>
            </w:r>
          </w:p>
        </w:tc>
      </w:tr>
      <w:tr w:rsidR="006E196F" w:rsidRPr="00B80C94" w14:paraId="6E4DD7AC" w14:textId="77777777" w:rsidTr="00CC0573">
        <w:trPr>
          <w:trHeight w:val="103"/>
          <w:jc w:val="center"/>
        </w:trPr>
        <w:tc>
          <w:tcPr>
            <w:tcW w:w="562" w:type="pct"/>
            <w:tcBorders>
              <w:bottom w:val="single" w:sz="4" w:space="0" w:color="auto"/>
            </w:tcBorders>
          </w:tcPr>
          <w:p w14:paraId="5065CE92" w14:textId="77777777" w:rsidR="006E196F" w:rsidRDefault="006E196F" w:rsidP="00CC0573">
            <w:pPr>
              <w:snapToGrid w:val="0"/>
              <w:spacing w:line="26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智慧化生產工程師</w:t>
            </w:r>
          </w:p>
          <w:p w14:paraId="6CB2863C" w14:textId="77777777" w:rsidR="006E196F" w:rsidRPr="00B80C94" w:rsidRDefault="006E196F" w:rsidP="00CC0573">
            <w:pPr>
              <w:snapToGrid w:val="0"/>
              <w:spacing w:line="260" w:lineRule="exact"/>
              <w:jc w:val="both"/>
              <w:rPr>
                <w:rFonts w:ascii="微軟正黑體" w:eastAsia="微軟正黑體" w:hAnsi="微軟正黑體" w:cs="Arial"/>
                <w:sz w:val="20"/>
                <w:szCs w:val="20"/>
              </w:rPr>
            </w:pPr>
            <w:r w:rsidRPr="00C31FB8">
              <w:rPr>
                <w:rFonts w:ascii="微軟正黑體" w:eastAsia="微軟正黑體" w:hAnsi="微軟正黑體" w:cs="Arial"/>
                <w:sz w:val="20"/>
                <w:szCs w:val="20"/>
              </w:rPr>
              <w:t>(090205)</w:t>
            </w:r>
          </w:p>
        </w:tc>
        <w:tc>
          <w:tcPr>
            <w:tcW w:w="894" w:type="pct"/>
            <w:tcBorders>
              <w:bottom w:val="single" w:sz="4" w:space="0" w:color="auto"/>
            </w:tcBorders>
          </w:tcPr>
          <w:p w14:paraId="17D4ABC7" w14:textId="77777777" w:rsidR="006E196F" w:rsidRPr="00B80C94" w:rsidRDefault="006E196F" w:rsidP="00CC0573">
            <w:pPr>
              <w:pStyle w:val="a9"/>
              <w:tabs>
                <w:tab w:val="clear" w:pos="4153"/>
                <w:tab w:val="clear" w:pos="8306"/>
                <w:tab w:val="left" w:pos="240"/>
              </w:tabs>
              <w:adjustRightInd w:val="0"/>
              <w:spacing w:line="260" w:lineRule="exact"/>
              <w:jc w:val="both"/>
              <w:rPr>
                <w:rFonts w:ascii="微軟正黑體" w:eastAsia="微軟正黑體" w:hAnsi="微軟正黑體" w:cs="Arial"/>
              </w:rPr>
            </w:pPr>
            <w:r w:rsidRPr="00C31FB8">
              <w:rPr>
                <w:rFonts w:ascii="微軟正黑體" w:eastAsia="微軟正黑體" w:hAnsi="微軟正黑體" w:cs="Arial" w:hint="eastAsia"/>
              </w:rPr>
              <w:t>依據訂單需求，落實智慧製造生產線的生產排程與流程管理，執行精實管理，以確保智慧生產線運作順暢，能快速處置智慧生產線異常及防止再發，以維持產線穩定度，有效提升產能，達成生產良率與效率目標，同時也配合新產品開發計畫進行試量產，以確認可進入量產階段及優化生產條件</w:t>
            </w:r>
          </w:p>
        </w:tc>
        <w:tc>
          <w:tcPr>
            <w:tcW w:w="627" w:type="pct"/>
            <w:tcBorders>
              <w:bottom w:val="single" w:sz="4" w:space="0" w:color="auto"/>
            </w:tcBorders>
          </w:tcPr>
          <w:p w14:paraId="54CEAE0F" w14:textId="77777777" w:rsidR="006E196F" w:rsidRPr="00B80C94" w:rsidRDefault="006E196F" w:rsidP="00CC0573">
            <w:pPr>
              <w:snapToGrid w:val="0"/>
              <w:spacing w:line="260" w:lineRule="exact"/>
              <w:rPr>
                <w:rFonts w:ascii="微軟正黑體" w:eastAsia="微軟正黑體" w:hAnsi="微軟正黑體"/>
                <w:sz w:val="20"/>
                <w:szCs w:val="20"/>
              </w:rPr>
            </w:pPr>
            <w:r w:rsidRPr="00B80C94">
              <w:rPr>
                <w:rFonts w:ascii="微軟正黑體" w:eastAsia="微軟正黑體" w:hAnsi="微軟正黑體" w:hint="eastAsia"/>
                <w:sz w:val="20"/>
                <w:szCs w:val="20"/>
              </w:rPr>
              <w:t>大專/</w:t>
            </w:r>
          </w:p>
          <w:p w14:paraId="17F85B34" w14:textId="77777777" w:rsidR="006E196F" w:rsidRDefault="006E196F" w:rsidP="00CC0573">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2DCFA6FE" w14:textId="77777777" w:rsidR="006E196F" w:rsidRPr="00B80C94" w:rsidRDefault="006E196F" w:rsidP="00CC0573">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12463498" w14:textId="77777777" w:rsidR="006E196F" w:rsidRPr="00B80C94" w:rsidRDefault="006E196F" w:rsidP="00CC0573">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工業</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(07191)</w:t>
            </w:r>
          </w:p>
        </w:tc>
        <w:tc>
          <w:tcPr>
            <w:tcW w:w="1393" w:type="pct"/>
            <w:tcBorders>
              <w:bottom w:val="single" w:sz="4" w:space="0" w:color="auto"/>
            </w:tcBorders>
          </w:tcPr>
          <w:p w14:paraId="2A5C6849" w14:textId="77777777" w:rsidR="006E196F" w:rsidRDefault="006E196F" w:rsidP="002A3324">
            <w:pPr>
              <w:pStyle w:val="a9"/>
              <w:numPr>
                <w:ilvl w:val="0"/>
                <w:numId w:val="12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機台操作與參數調整、測試能力</w:t>
            </w:r>
          </w:p>
          <w:p w14:paraId="361993C8" w14:textId="77777777" w:rsidR="006E196F" w:rsidRDefault="006E196F" w:rsidP="00EC7095">
            <w:pPr>
              <w:pStyle w:val="a9"/>
              <w:numPr>
                <w:ilvl w:val="0"/>
                <w:numId w:val="12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長期重要資料之蒐集、分析、處理應用能力</w:t>
            </w:r>
          </w:p>
          <w:p w14:paraId="0E4742A4" w14:textId="77777777" w:rsidR="006E196F" w:rsidRDefault="006E196F" w:rsidP="00EC7095">
            <w:pPr>
              <w:pStyle w:val="a9"/>
              <w:numPr>
                <w:ilvl w:val="0"/>
                <w:numId w:val="12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生產規劃排程分析與優化的能力</w:t>
            </w:r>
          </w:p>
          <w:p w14:paraId="5ED43F07" w14:textId="77777777" w:rsidR="006E196F" w:rsidRDefault="006E196F" w:rsidP="00EC7095">
            <w:pPr>
              <w:pStyle w:val="a9"/>
              <w:numPr>
                <w:ilvl w:val="0"/>
                <w:numId w:val="12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生產線製程管理能力</w:t>
            </w:r>
          </w:p>
          <w:p w14:paraId="0F82EB41" w14:textId="77777777" w:rsidR="006E196F" w:rsidRPr="00B80C94" w:rsidRDefault="006E196F" w:rsidP="00EC7095">
            <w:pPr>
              <w:pStyle w:val="a9"/>
              <w:numPr>
                <w:ilvl w:val="0"/>
                <w:numId w:val="12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31FB8">
              <w:rPr>
                <w:rFonts w:ascii="微軟正黑體" w:eastAsia="微軟正黑體" w:hAnsi="微軟正黑體" w:cs="Times New Roman" w:hint="eastAsia"/>
              </w:rPr>
              <w:t>瞭解及執行生產計畫能力</w:t>
            </w:r>
          </w:p>
        </w:tc>
        <w:tc>
          <w:tcPr>
            <w:tcW w:w="209" w:type="pct"/>
            <w:tcBorders>
              <w:bottom w:val="single" w:sz="4" w:space="0" w:color="auto"/>
            </w:tcBorders>
          </w:tcPr>
          <w:p w14:paraId="2C87CBD2"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Borders>
              <w:bottom w:val="single" w:sz="4" w:space="0" w:color="auto"/>
            </w:tcBorders>
          </w:tcPr>
          <w:p w14:paraId="70A2FB65"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Borders>
              <w:bottom w:val="single" w:sz="4" w:space="0" w:color="auto"/>
            </w:tcBorders>
          </w:tcPr>
          <w:p w14:paraId="3793562A"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Borders>
              <w:bottom w:val="single" w:sz="4" w:space="0" w:color="auto"/>
            </w:tcBorders>
          </w:tcPr>
          <w:p w14:paraId="2A5D687E" w14:textId="77777777" w:rsidR="006E196F" w:rsidRPr="00B80C94" w:rsidRDefault="006E196F" w:rsidP="00EC7095">
            <w:pPr>
              <w:pStyle w:val="a6"/>
              <w:numPr>
                <w:ilvl w:val="0"/>
                <w:numId w:val="88"/>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5C7E7E71" w14:textId="77777777" w:rsidR="006E196F" w:rsidRPr="00B80C94" w:rsidRDefault="006E196F" w:rsidP="00EC7095">
            <w:pPr>
              <w:pStyle w:val="a6"/>
              <w:numPr>
                <w:ilvl w:val="0"/>
                <w:numId w:val="88"/>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新興職務需求</w:t>
            </w:r>
          </w:p>
          <w:p w14:paraId="7BC598A1" w14:textId="77777777" w:rsidR="006E196F" w:rsidRPr="00B80C94" w:rsidRDefault="006E196F" w:rsidP="00EC7095">
            <w:pPr>
              <w:pStyle w:val="a6"/>
              <w:numPr>
                <w:ilvl w:val="0"/>
                <w:numId w:val="88"/>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tc>
        <w:tc>
          <w:tcPr>
            <w:tcW w:w="216" w:type="pct"/>
            <w:tcBorders>
              <w:bottom w:val="single" w:sz="4" w:space="0" w:color="auto"/>
            </w:tcBorders>
          </w:tcPr>
          <w:p w14:paraId="667D41B0"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Arial" w:hint="eastAsia"/>
                <w:sz w:val="20"/>
                <w:szCs w:val="20"/>
                <w:u w:val="single"/>
              </w:rPr>
              <w:t>4</w:t>
            </w:r>
          </w:p>
        </w:tc>
      </w:tr>
      <w:tr w:rsidR="006E196F" w:rsidRPr="00B80C94" w14:paraId="1B0E453D" w14:textId="77777777" w:rsidTr="00CC0573">
        <w:trPr>
          <w:trHeight w:val="129"/>
          <w:jc w:val="center"/>
        </w:trPr>
        <w:tc>
          <w:tcPr>
            <w:tcW w:w="562" w:type="pct"/>
          </w:tcPr>
          <w:p w14:paraId="3B57E06A" w14:textId="77777777" w:rsidR="006E196F" w:rsidRDefault="006E196F" w:rsidP="00CC0573">
            <w:pPr>
              <w:snapToGrid w:val="0"/>
              <w:spacing w:line="26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工具機軟體人機介面工程師</w:t>
            </w:r>
          </w:p>
          <w:p w14:paraId="354910F5" w14:textId="77777777" w:rsidR="006E196F" w:rsidRPr="00C31FB8" w:rsidRDefault="006E196F" w:rsidP="00CC0573">
            <w:pPr>
              <w:snapToGrid w:val="0"/>
              <w:spacing w:line="260" w:lineRule="exact"/>
              <w:jc w:val="both"/>
              <w:rPr>
                <w:rFonts w:ascii="微軟正黑體" w:eastAsia="微軟正黑體" w:hAnsi="微軟正黑體" w:cs="Arial"/>
                <w:sz w:val="20"/>
                <w:szCs w:val="20"/>
              </w:rPr>
            </w:pPr>
            <w:r w:rsidRPr="00C31FB8">
              <w:rPr>
                <w:rFonts w:ascii="微軟正黑體" w:eastAsia="微軟正黑體" w:hAnsi="微軟正黑體" w:cs="Arial"/>
                <w:sz w:val="20"/>
                <w:szCs w:val="20"/>
              </w:rPr>
              <w:t>(070216)</w:t>
            </w:r>
          </w:p>
        </w:tc>
        <w:tc>
          <w:tcPr>
            <w:tcW w:w="894" w:type="pct"/>
          </w:tcPr>
          <w:p w14:paraId="4F1C67A9" w14:textId="77777777" w:rsidR="006E196F" w:rsidRPr="00B80C94" w:rsidRDefault="006E196F" w:rsidP="00CC0573">
            <w:pPr>
              <w:pStyle w:val="a9"/>
              <w:tabs>
                <w:tab w:val="clear" w:pos="4153"/>
                <w:tab w:val="clear" w:pos="8306"/>
                <w:tab w:val="left" w:pos="240"/>
              </w:tabs>
              <w:adjustRightInd w:val="0"/>
              <w:spacing w:line="260" w:lineRule="exact"/>
              <w:jc w:val="both"/>
              <w:rPr>
                <w:rFonts w:ascii="微軟正黑體" w:eastAsia="微軟正黑體" w:hAnsi="微軟正黑體" w:cs="Times New Roman"/>
              </w:rPr>
            </w:pPr>
            <w:r w:rsidRPr="00B80C94">
              <w:rPr>
                <w:rFonts w:ascii="微軟正黑體" w:eastAsia="微軟正黑體" w:hAnsi="微軟正黑體" w:cs="Times New Roman" w:hint="eastAsia"/>
              </w:rPr>
              <w:t>針對工具機朝向高速化、智慧化與高精度等特點設計直覺式操作之人機介面與應用整合軟體</w:t>
            </w:r>
          </w:p>
        </w:tc>
        <w:tc>
          <w:tcPr>
            <w:tcW w:w="627" w:type="pct"/>
          </w:tcPr>
          <w:p w14:paraId="0FC1A460" w14:textId="77777777" w:rsidR="006E196F" w:rsidRPr="00B80C94" w:rsidRDefault="006E196F" w:rsidP="00CC0573">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12CBB285" w14:textId="77777777" w:rsidR="006E196F" w:rsidRPr="00B80C94" w:rsidRDefault="006E196F" w:rsidP="00CC0573">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軟體開發細學類</w:t>
            </w:r>
            <w:proofErr w:type="gramEnd"/>
            <w:r w:rsidRPr="00B80C94">
              <w:rPr>
                <w:rFonts w:ascii="微軟正黑體" w:eastAsia="微軟正黑體" w:hAnsi="微軟正黑體" w:cs="Arial" w:hint="eastAsia"/>
                <w:sz w:val="20"/>
                <w:szCs w:val="20"/>
              </w:rPr>
              <w:t>(06132)</w:t>
            </w:r>
          </w:p>
          <w:p w14:paraId="2B8C6246" w14:textId="77777777" w:rsidR="006E196F" w:rsidRPr="00B80C94" w:rsidRDefault="006E196F" w:rsidP="00CC0573">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43A2D59F" w14:textId="77777777" w:rsidR="006E196F" w:rsidRPr="00B80C94" w:rsidRDefault="006E196F" w:rsidP="00CC0573">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tc>
        <w:tc>
          <w:tcPr>
            <w:tcW w:w="1393" w:type="pct"/>
          </w:tcPr>
          <w:p w14:paraId="58EA0575" w14:textId="77777777" w:rsidR="006E196F" w:rsidRDefault="006E196F" w:rsidP="00EC7095">
            <w:pPr>
              <w:pStyle w:val="a9"/>
              <w:numPr>
                <w:ilvl w:val="0"/>
                <w:numId w:val="12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9565D">
              <w:rPr>
                <w:rFonts w:ascii="微軟正黑體" w:eastAsia="微軟正黑體" w:hAnsi="微軟正黑體" w:cs="Times New Roman" w:hint="eastAsia"/>
              </w:rPr>
              <w:t>工具機特性及應用之分析能力</w:t>
            </w:r>
          </w:p>
          <w:p w14:paraId="24E04B66" w14:textId="77777777" w:rsidR="006E196F" w:rsidRDefault="006E196F" w:rsidP="00EC7095">
            <w:pPr>
              <w:pStyle w:val="a9"/>
              <w:numPr>
                <w:ilvl w:val="0"/>
                <w:numId w:val="12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9565D">
              <w:rPr>
                <w:rFonts w:ascii="微軟正黑體" w:eastAsia="微軟正黑體" w:hAnsi="微軟正黑體" w:cs="Times New Roman" w:hint="eastAsia"/>
              </w:rPr>
              <w:t>視窗程式軟體開發能力</w:t>
            </w:r>
          </w:p>
          <w:p w14:paraId="4BB93F20" w14:textId="77777777" w:rsidR="006E196F" w:rsidRDefault="006E196F" w:rsidP="00EC7095">
            <w:pPr>
              <w:pStyle w:val="a9"/>
              <w:numPr>
                <w:ilvl w:val="0"/>
                <w:numId w:val="12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9565D">
              <w:rPr>
                <w:rFonts w:ascii="微軟正黑體" w:eastAsia="微軟正黑體" w:hAnsi="微軟正黑體" w:cs="Times New Roman" w:hint="eastAsia"/>
              </w:rPr>
              <w:t>工具機操作及加工路徑程式編程能力</w:t>
            </w:r>
          </w:p>
          <w:p w14:paraId="1CB79BDF" w14:textId="77777777" w:rsidR="006E196F" w:rsidRDefault="006E196F" w:rsidP="00EC7095">
            <w:pPr>
              <w:pStyle w:val="a9"/>
              <w:numPr>
                <w:ilvl w:val="0"/>
                <w:numId w:val="12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9565D">
              <w:rPr>
                <w:rFonts w:ascii="微軟正黑體" w:eastAsia="微軟正黑體" w:hAnsi="微軟正黑體" w:cs="Times New Roman" w:hint="eastAsia"/>
              </w:rPr>
              <w:t>軟體測試設備使用能力</w:t>
            </w:r>
          </w:p>
          <w:p w14:paraId="4AE38D68" w14:textId="77777777" w:rsidR="006E196F" w:rsidRDefault="006E196F" w:rsidP="00EC7095">
            <w:pPr>
              <w:pStyle w:val="a9"/>
              <w:numPr>
                <w:ilvl w:val="0"/>
                <w:numId w:val="12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9565D">
              <w:rPr>
                <w:rFonts w:ascii="微軟正黑體" w:eastAsia="微軟正黑體" w:hAnsi="微軟正黑體" w:cs="Times New Roman" w:hint="eastAsia"/>
              </w:rPr>
              <w:t>系統順序控制設計能力</w:t>
            </w:r>
          </w:p>
          <w:p w14:paraId="16B4AEFE" w14:textId="77777777" w:rsidR="006E196F" w:rsidRPr="00B80C94" w:rsidRDefault="006E196F" w:rsidP="00EC7095">
            <w:pPr>
              <w:pStyle w:val="a9"/>
              <w:numPr>
                <w:ilvl w:val="0"/>
                <w:numId w:val="12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C9565D">
              <w:rPr>
                <w:rFonts w:ascii="微軟正黑體" w:eastAsia="微軟正黑體" w:hAnsi="微軟正黑體" w:cs="Times New Roman" w:hint="eastAsia"/>
              </w:rPr>
              <w:t>控制器軟體應用能力</w:t>
            </w:r>
          </w:p>
        </w:tc>
        <w:tc>
          <w:tcPr>
            <w:tcW w:w="209" w:type="pct"/>
          </w:tcPr>
          <w:p w14:paraId="2CAA0271"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Pr>
          <w:p w14:paraId="112C7D6C"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Pr>
          <w:p w14:paraId="72D45FF0"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Pr>
          <w:p w14:paraId="587173DF" w14:textId="77777777" w:rsidR="006E196F" w:rsidRPr="00B80C94" w:rsidRDefault="006E196F" w:rsidP="00EC7095">
            <w:pPr>
              <w:pStyle w:val="a6"/>
              <w:numPr>
                <w:ilvl w:val="0"/>
                <w:numId w:val="90"/>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13770B41" w14:textId="77777777" w:rsidR="006E196F" w:rsidRPr="00B80C94" w:rsidRDefault="006E196F" w:rsidP="00EC7095">
            <w:pPr>
              <w:pStyle w:val="a6"/>
              <w:numPr>
                <w:ilvl w:val="0"/>
                <w:numId w:val="90"/>
              </w:numPr>
              <w:snapToGrid w:val="0"/>
              <w:spacing w:line="26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新興職務需求</w:t>
            </w:r>
          </w:p>
          <w:p w14:paraId="58F77CE7" w14:textId="77777777" w:rsidR="006E196F" w:rsidRPr="00B80C94" w:rsidRDefault="006E196F" w:rsidP="00EC7095">
            <w:pPr>
              <w:pStyle w:val="a6"/>
              <w:numPr>
                <w:ilvl w:val="0"/>
                <w:numId w:val="90"/>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缺乏</w:t>
            </w:r>
            <w:r>
              <w:rPr>
                <w:rFonts w:ascii="微軟正黑體" w:eastAsia="微軟正黑體" w:hAnsi="微軟正黑體" w:cs="Arial" w:hint="eastAsia"/>
                <w:sz w:val="20"/>
                <w:szCs w:val="20"/>
              </w:rPr>
              <w:t>有效人才</w:t>
            </w:r>
            <w:r w:rsidRPr="00B80C94">
              <w:rPr>
                <w:rFonts w:ascii="微軟正黑體" w:eastAsia="微軟正黑體" w:hAnsi="微軟正黑體" w:cs="Arial" w:hint="eastAsia"/>
                <w:sz w:val="20"/>
                <w:szCs w:val="20"/>
              </w:rPr>
              <w:t>招募管道</w:t>
            </w:r>
          </w:p>
        </w:tc>
        <w:tc>
          <w:tcPr>
            <w:tcW w:w="216" w:type="pct"/>
          </w:tcPr>
          <w:p w14:paraId="297F7DEA" w14:textId="77777777" w:rsidR="006E196F" w:rsidRPr="00B80C94" w:rsidRDefault="006E196F" w:rsidP="00CC0573">
            <w:pPr>
              <w:snapToGrid w:val="0"/>
              <w:spacing w:line="26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有職能，無級別</w:t>
            </w:r>
          </w:p>
        </w:tc>
      </w:tr>
      <w:tr w:rsidR="006E196F" w:rsidRPr="00B80C94" w14:paraId="1AA4235E" w14:textId="77777777" w:rsidTr="00CC0573">
        <w:trPr>
          <w:trHeight w:val="129"/>
          <w:jc w:val="center"/>
        </w:trPr>
        <w:tc>
          <w:tcPr>
            <w:tcW w:w="562" w:type="pct"/>
          </w:tcPr>
          <w:p w14:paraId="0D82F6BA" w14:textId="77777777" w:rsidR="006E196F" w:rsidRDefault="006E196F" w:rsidP="00BF42DF">
            <w:pPr>
              <w:keepNext/>
              <w:snapToGrid w:val="0"/>
              <w:spacing w:line="26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lastRenderedPageBreak/>
              <w:t>機器人感知系統工程師</w:t>
            </w:r>
          </w:p>
          <w:p w14:paraId="743FEE92" w14:textId="77777777" w:rsidR="006E196F" w:rsidRPr="00B80C94" w:rsidRDefault="006E196F" w:rsidP="00BF42DF">
            <w:pPr>
              <w:snapToGrid w:val="0"/>
              <w:spacing w:line="260" w:lineRule="exact"/>
              <w:jc w:val="both"/>
              <w:rPr>
                <w:rFonts w:ascii="微軟正黑體" w:eastAsia="微軟正黑體" w:hAnsi="微軟正黑體" w:cs="Arial"/>
                <w:sz w:val="20"/>
                <w:szCs w:val="20"/>
              </w:rPr>
            </w:pPr>
            <w:r w:rsidRPr="00C9565D">
              <w:rPr>
                <w:rFonts w:ascii="微軟正黑體" w:eastAsia="微軟正黑體" w:hAnsi="微軟正黑體" w:cs="Arial"/>
                <w:sz w:val="20"/>
                <w:szCs w:val="20"/>
              </w:rPr>
              <w:t>(070291)</w:t>
            </w:r>
          </w:p>
        </w:tc>
        <w:tc>
          <w:tcPr>
            <w:tcW w:w="894" w:type="pct"/>
          </w:tcPr>
          <w:p w14:paraId="53B04F4C" w14:textId="77777777" w:rsidR="006E196F" w:rsidRPr="00B80C94" w:rsidRDefault="006E196F" w:rsidP="00BF42DF">
            <w:pPr>
              <w:pStyle w:val="a9"/>
              <w:tabs>
                <w:tab w:val="clear" w:pos="4153"/>
                <w:tab w:val="clear" w:pos="8306"/>
                <w:tab w:val="left" w:pos="240"/>
              </w:tabs>
              <w:adjustRightInd w:val="0"/>
              <w:spacing w:line="260" w:lineRule="exact"/>
              <w:jc w:val="both"/>
              <w:rPr>
                <w:rFonts w:ascii="微軟正黑體" w:eastAsia="微軟正黑體" w:hAnsi="微軟正黑體" w:cs="Times New Roman"/>
              </w:rPr>
            </w:pPr>
            <w:r w:rsidRPr="00B80C94">
              <w:rPr>
                <w:rFonts w:ascii="微軟正黑體" w:eastAsia="微軟正黑體" w:hAnsi="微軟正黑體" w:cs="Times New Roman" w:hint="eastAsia"/>
              </w:rPr>
              <w:t>依據機器人產品目的與特性，選用或研發適當的感測元件；將感測器擷取之訊號轉成可用資料後，運用高效能法則(演算法)的架構，使機器人具有環境感知能力，以協助空間定位、</w:t>
            </w:r>
            <w:proofErr w:type="gramStart"/>
            <w:r w:rsidRPr="00B80C94">
              <w:rPr>
                <w:rFonts w:ascii="微軟正黑體" w:eastAsia="微軟正黑體" w:hAnsi="微軟正黑體" w:cs="Times New Roman" w:hint="eastAsia"/>
              </w:rPr>
              <w:t>避障規劃</w:t>
            </w:r>
            <w:proofErr w:type="gramEnd"/>
            <w:r w:rsidRPr="00B80C94">
              <w:rPr>
                <w:rFonts w:ascii="微軟正黑體" w:eastAsia="微軟正黑體" w:hAnsi="微軟正黑體" w:cs="Times New Roman" w:hint="eastAsia"/>
              </w:rPr>
              <w:t>、路徑規劃、人機互動等設計</w:t>
            </w:r>
          </w:p>
        </w:tc>
        <w:tc>
          <w:tcPr>
            <w:tcW w:w="627" w:type="pct"/>
          </w:tcPr>
          <w:p w14:paraId="2DDF04FB" w14:textId="77777777" w:rsidR="006E196F" w:rsidRPr="00B80C94" w:rsidRDefault="006E196F" w:rsidP="00BF42DF">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5FCEDA03" w14:textId="77777777" w:rsidR="006E196F" w:rsidRPr="00B80C94" w:rsidRDefault="006E196F" w:rsidP="00BF42DF">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電機與電子</w:t>
            </w:r>
            <w:proofErr w:type="gramStart"/>
            <w:r w:rsidRPr="00B80C94">
              <w:rPr>
                <w:rFonts w:ascii="微軟正黑體" w:eastAsia="微軟正黑體" w:hAnsi="微軟正黑體" w:cs="Arial" w:hint="eastAsia"/>
                <w:sz w:val="20"/>
                <w:szCs w:val="20"/>
              </w:rPr>
              <w:t>工程細學類</w:t>
            </w:r>
            <w:proofErr w:type="gramEnd"/>
            <w:r w:rsidRPr="00B80C94">
              <w:rPr>
                <w:rFonts w:ascii="微軟正黑體" w:eastAsia="微軟正黑體" w:hAnsi="微軟正黑體" w:cs="Arial" w:hint="eastAsia"/>
                <w:sz w:val="20"/>
                <w:szCs w:val="20"/>
              </w:rPr>
              <w:t>(07141)</w:t>
            </w:r>
          </w:p>
          <w:p w14:paraId="1D8E9436" w14:textId="77777777" w:rsidR="006E196F" w:rsidRPr="00B80C94" w:rsidRDefault="006E196F" w:rsidP="00BF42DF">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機械工程細學類</w:t>
            </w:r>
            <w:proofErr w:type="gramEnd"/>
            <w:r w:rsidRPr="00B80C94">
              <w:rPr>
                <w:rFonts w:ascii="微軟正黑體" w:eastAsia="微軟正黑體" w:hAnsi="微軟正黑體" w:cs="Arial" w:hint="eastAsia"/>
                <w:sz w:val="20"/>
                <w:szCs w:val="20"/>
              </w:rPr>
              <w:t>(07151)</w:t>
            </w:r>
          </w:p>
          <w:p w14:paraId="01D89D69" w14:textId="77777777" w:rsidR="006E196F" w:rsidRPr="00B80C94" w:rsidRDefault="006E196F" w:rsidP="00BF42DF">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軟體開發細學類</w:t>
            </w:r>
            <w:proofErr w:type="gramEnd"/>
            <w:r w:rsidRPr="00B80C94">
              <w:rPr>
                <w:rFonts w:ascii="微軟正黑體" w:eastAsia="微軟正黑體" w:hAnsi="微軟正黑體" w:cs="Arial" w:hint="eastAsia"/>
                <w:sz w:val="20"/>
                <w:szCs w:val="20"/>
              </w:rPr>
              <w:t>(06132)</w:t>
            </w:r>
          </w:p>
        </w:tc>
        <w:tc>
          <w:tcPr>
            <w:tcW w:w="1393" w:type="pct"/>
          </w:tcPr>
          <w:p w14:paraId="6E1B64B0" w14:textId="77777777" w:rsidR="006E196F" w:rsidRDefault="006E196F" w:rsidP="00EC7095">
            <w:pPr>
              <w:pStyle w:val="a6"/>
              <w:keepNext/>
              <w:numPr>
                <w:ilvl w:val="0"/>
                <w:numId w:val="95"/>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人員辨識軟體開發</w:t>
            </w:r>
          </w:p>
          <w:p w14:paraId="2BF29FD7" w14:textId="77777777" w:rsidR="006E196F" w:rsidRDefault="006E196F" w:rsidP="00EC7095">
            <w:pPr>
              <w:pStyle w:val="a6"/>
              <w:numPr>
                <w:ilvl w:val="0"/>
                <w:numId w:val="95"/>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影像處理系統軟體設計/操作能力</w:t>
            </w:r>
          </w:p>
          <w:p w14:paraId="15EAB4E1" w14:textId="77777777" w:rsidR="006E196F" w:rsidRDefault="006E196F" w:rsidP="00EC7095">
            <w:pPr>
              <w:pStyle w:val="a6"/>
              <w:numPr>
                <w:ilvl w:val="0"/>
                <w:numId w:val="95"/>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元件性能驗證</w:t>
            </w:r>
          </w:p>
          <w:p w14:paraId="6829D0EF" w14:textId="77777777" w:rsidR="006E196F" w:rsidRPr="00B80C94" w:rsidRDefault="006E196F" w:rsidP="00EC7095">
            <w:pPr>
              <w:pStyle w:val="a6"/>
              <w:numPr>
                <w:ilvl w:val="0"/>
                <w:numId w:val="95"/>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可靠度分析</w:t>
            </w:r>
          </w:p>
        </w:tc>
        <w:tc>
          <w:tcPr>
            <w:tcW w:w="209" w:type="pct"/>
          </w:tcPr>
          <w:p w14:paraId="27415FAE"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Pr>
          <w:p w14:paraId="12005D8C"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Pr>
          <w:p w14:paraId="33117457"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Pr>
          <w:p w14:paraId="3FA8F516" w14:textId="77777777" w:rsidR="006E196F" w:rsidRDefault="006E196F" w:rsidP="00EC7095">
            <w:pPr>
              <w:pStyle w:val="a6"/>
              <w:numPr>
                <w:ilvl w:val="0"/>
                <w:numId w:val="91"/>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4FCF31C5" w14:textId="77777777" w:rsidR="006E196F" w:rsidRPr="00C9565D" w:rsidRDefault="006E196F" w:rsidP="00EC7095">
            <w:pPr>
              <w:pStyle w:val="a6"/>
              <w:numPr>
                <w:ilvl w:val="0"/>
                <w:numId w:val="91"/>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新興職務需求</w:t>
            </w:r>
          </w:p>
          <w:p w14:paraId="5AB5382B" w14:textId="77777777" w:rsidR="006E196F" w:rsidRPr="00C9565D" w:rsidRDefault="006E196F" w:rsidP="00EC7095">
            <w:pPr>
              <w:pStyle w:val="a6"/>
              <w:numPr>
                <w:ilvl w:val="0"/>
                <w:numId w:val="91"/>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tc>
        <w:tc>
          <w:tcPr>
            <w:tcW w:w="216" w:type="pct"/>
          </w:tcPr>
          <w:p w14:paraId="7538AF25"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新細明體"/>
                <w:kern w:val="0"/>
                <w:sz w:val="20"/>
                <w:szCs w:val="20"/>
                <w:u w:val="single"/>
              </w:rPr>
            </w:pPr>
            <w:r w:rsidRPr="00B80C94">
              <w:rPr>
                <w:rFonts w:ascii="微軟正黑體" w:eastAsia="微軟正黑體" w:hAnsi="微軟正黑體" w:cs="Arial" w:hint="eastAsia"/>
                <w:sz w:val="20"/>
                <w:szCs w:val="20"/>
                <w:u w:val="single"/>
              </w:rPr>
              <w:t>4</w:t>
            </w:r>
          </w:p>
        </w:tc>
      </w:tr>
      <w:tr w:rsidR="006E196F" w:rsidRPr="00B80C94" w14:paraId="27495A9B" w14:textId="77777777" w:rsidTr="00CC0573">
        <w:trPr>
          <w:trHeight w:val="129"/>
          <w:jc w:val="center"/>
        </w:trPr>
        <w:tc>
          <w:tcPr>
            <w:tcW w:w="562" w:type="pct"/>
          </w:tcPr>
          <w:p w14:paraId="25ED899E" w14:textId="77777777" w:rsidR="006E196F" w:rsidRDefault="006E196F" w:rsidP="00BF42DF">
            <w:pPr>
              <w:keepNext/>
              <w:snapToGrid w:val="0"/>
              <w:spacing w:line="26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巨量資料分析師</w:t>
            </w:r>
          </w:p>
          <w:p w14:paraId="24C53C48" w14:textId="77777777" w:rsidR="006E196F" w:rsidRPr="00B80C94" w:rsidRDefault="006E196F" w:rsidP="00BF42DF">
            <w:pPr>
              <w:keepNext/>
              <w:snapToGrid w:val="0"/>
              <w:spacing w:line="260" w:lineRule="exact"/>
              <w:jc w:val="both"/>
              <w:rPr>
                <w:rFonts w:ascii="微軟正黑體" w:eastAsia="微軟正黑體" w:hAnsi="微軟正黑體" w:cs="Arial"/>
                <w:sz w:val="20"/>
                <w:szCs w:val="20"/>
              </w:rPr>
            </w:pPr>
            <w:r w:rsidRPr="00C9565D">
              <w:rPr>
                <w:rFonts w:ascii="微軟正黑體" w:eastAsia="微軟正黑體" w:hAnsi="微軟正黑體" w:cs="Arial"/>
                <w:sz w:val="20"/>
                <w:szCs w:val="20"/>
              </w:rPr>
              <w:t>(080103)</w:t>
            </w:r>
          </w:p>
        </w:tc>
        <w:tc>
          <w:tcPr>
            <w:tcW w:w="894" w:type="pct"/>
          </w:tcPr>
          <w:p w14:paraId="3DA64D61" w14:textId="77777777" w:rsidR="006E196F" w:rsidRPr="00B80C94" w:rsidRDefault="006E196F" w:rsidP="00BF42DF">
            <w:pPr>
              <w:pStyle w:val="a9"/>
              <w:keepNext/>
              <w:tabs>
                <w:tab w:val="clear" w:pos="4153"/>
                <w:tab w:val="clear" w:pos="8306"/>
                <w:tab w:val="left" w:pos="240"/>
              </w:tabs>
              <w:adjustRightInd w:val="0"/>
              <w:spacing w:line="260" w:lineRule="exact"/>
              <w:jc w:val="both"/>
              <w:rPr>
                <w:rFonts w:ascii="微軟正黑體" w:eastAsia="微軟正黑體" w:hAnsi="微軟正黑體" w:cs="Times New Roman"/>
              </w:rPr>
            </w:pPr>
            <w:r w:rsidRPr="00B80C94">
              <w:rPr>
                <w:rFonts w:ascii="微軟正黑體" w:eastAsia="微軟正黑體" w:hAnsi="微軟正黑體" w:cs="Times New Roman" w:hint="eastAsia"/>
              </w:rPr>
              <w:t>依客戶或公司自訂目標，能具體執行資料加值的各項作業，協助產品建構與決策最佳化</w:t>
            </w:r>
          </w:p>
        </w:tc>
        <w:tc>
          <w:tcPr>
            <w:tcW w:w="627" w:type="pct"/>
          </w:tcPr>
          <w:p w14:paraId="2FF3570F" w14:textId="77777777" w:rsidR="006E196F" w:rsidRPr="00B80C94" w:rsidRDefault="006E196F" w:rsidP="00BF42DF">
            <w:pPr>
              <w:keepNext/>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255FA59B" w14:textId="77777777" w:rsidR="006E196F" w:rsidRDefault="006E196F" w:rsidP="00BF42DF">
            <w:pPr>
              <w:keepNext/>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資料庫、網路設計及</w:t>
            </w:r>
            <w:proofErr w:type="gramStart"/>
            <w:r w:rsidRPr="00B80C94">
              <w:rPr>
                <w:rFonts w:ascii="微軟正黑體" w:eastAsia="微軟正黑體" w:hAnsi="微軟正黑體" w:cs="Arial" w:hint="eastAsia"/>
                <w:sz w:val="20"/>
                <w:szCs w:val="20"/>
              </w:rPr>
              <w:t>管理細學類</w:t>
            </w:r>
            <w:proofErr w:type="gramEnd"/>
            <w:r w:rsidRPr="00B80C94">
              <w:rPr>
                <w:rFonts w:ascii="微軟正黑體" w:eastAsia="微軟正黑體" w:hAnsi="微軟正黑體" w:cs="Arial" w:hint="eastAsia"/>
                <w:sz w:val="20"/>
                <w:szCs w:val="20"/>
              </w:rPr>
              <w:t>(06121)</w:t>
            </w:r>
          </w:p>
          <w:p w14:paraId="6160E5E7" w14:textId="77777777" w:rsidR="006E196F" w:rsidRPr="00B80C94" w:rsidRDefault="006E196F" w:rsidP="00BF42DF">
            <w:pPr>
              <w:keepNext/>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資訊技術細學類</w:t>
            </w:r>
            <w:proofErr w:type="gramEnd"/>
            <w:r w:rsidRPr="00B80C94">
              <w:rPr>
                <w:rFonts w:ascii="微軟正黑體" w:eastAsia="微軟正黑體" w:hAnsi="微軟正黑體" w:cs="Arial" w:hint="eastAsia"/>
                <w:sz w:val="20"/>
                <w:szCs w:val="20"/>
              </w:rPr>
              <w:t>(06131)</w:t>
            </w:r>
          </w:p>
          <w:p w14:paraId="5D60AA67" w14:textId="77777777" w:rsidR="006E196F" w:rsidRPr="00B80C94" w:rsidRDefault="006E196F" w:rsidP="00BF42DF">
            <w:pPr>
              <w:keepNext/>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軟體開發細學類</w:t>
            </w:r>
            <w:proofErr w:type="gramEnd"/>
            <w:r w:rsidRPr="00B80C94">
              <w:rPr>
                <w:rFonts w:ascii="微軟正黑體" w:eastAsia="微軟正黑體" w:hAnsi="微軟正黑體" w:cs="Arial" w:hint="eastAsia"/>
                <w:sz w:val="20"/>
                <w:szCs w:val="20"/>
              </w:rPr>
              <w:t>(06132)</w:t>
            </w:r>
          </w:p>
        </w:tc>
        <w:tc>
          <w:tcPr>
            <w:tcW w:w="1393" w:type="pct"/>
          </w:tcPr>
          <w:p w14:paraId="6076294D" w14:textId="79A1FA28" w:rsidR="006E196F" w:rsidRDefault="006E196F" w:rsidP="00EC7095">
            <w:pPr>
              <w:pStyle w:val="a6"/>
              <w:keepNext/>
              <w:numPr>
                <w:ilvl w:val="0"/>
                <w:numId w:val="96"/>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資料分析工具(如R,</w:t>
            </w:r>
            <w:r w:rsidR="00E45880">
              <w:rPr>
                <w:rFonts w:ascii="微軟正黑體" w:eastAsia="微軟正黑體" w:hAnsi="微軟正黑體" w:cs="Arial" w:hint="eastAsia"/>
                <w:sz w:val="20"/>
                <w:szCs w:val="20"/>
              </w:rPr>
              <w:t xml:space="preserve"> </w:t>
            </w:r>
            <w:r w:rsidRPr="00C9565D">
              <w:rPr>
                <w:rFonts w:ascii="微軟正黑體" w:eastAsia="微軟正黑體" w:hAnsi="微軟正黑體" w:cs="Arial" w:hint="eastAsia"/>
                <w:sz w:val="20"/>
                <w:szCs w:val="20"/>
              </w:rPr>
              <w:t>Python, SAS,SPSS等)</w:t>
            </w:r>
          </w:p>
          <w:p w14:paraId="301B60CA" w14:textId="77777777" w:rsidR="006E196F" w:rsidRDefault="006E196F" w:rsidP="00EC7095">
            <w:pPr>
              <w:pStyle w:val="a6"/>
              <w:keepNext/>
              <w:numPr>
                <w:ilvl w:val="0"/>
                <w:numId w:val="96"/>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時空資料分析(如時間序列分析、空間資料分析、序列資料分析等)</w:t>
            </w:r>
          </w:p>
          <w:p w14:paraId="255CFBDA" w14:textId="77777777" w:rsidR="006E196F" w:rsidRDefault="006E196F" w:rsidP="00EC7095">
            <w:pPr>
              <w:pStyle w:val="a6"/>
              <w:keepNext/>
              <w:numPr>
                <w:ilvl w:val="0"/>
                <w:numId w:val="96"/>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資料分析工具程式探</w:t>
            </w:r>
            <w:proofErr w:type="gramStart"/>
            <w:r w:rsidRPr="00C9565D">
              <w:rPr>
                <w:rFonts w:ascii="微軟正黑體" w:eastAsia="微軟正黑體" w:hAnsi="微軟正黑體" w:cs="Arial" w:hint="eastAsia"/>
                <w:sz w:val="20"/>
                <w:szCs w:val="20"/>
              </w:rPr>
              <w:t>勘</w:t>
            </w:r>
            <w:proofErr w:type="gramEnd"/>
            <w:r w:rsidRPr="00C9565D">
              <w:rPr>
                <w:rFonts w:ascii="微軟正黑體" w:eastAsia="微軟正黑體" w:hAnsi="微軟正黑體" w:cs="Arial" w:hint="eastAsia"/>
                <w:sz w:val="20"/>
                <w:szCs w:val="20"/>
              </w:rPr>
              <w:t>技術(如集群分析、頻繁型態分析、</w:t>
            </w:r>
            <w:proofErr w:type="gramStart"/>
            <w:r w:rsidRPr="00C9565D">
              <w:rPr>
                <w:rFonts w:ascii="微軟正黑體" w:eastAsia="微軟正黑體" w:hAnsi="微軟正黑體" w:cs="Arial" w:hint="eastAsia"/>
                <w:sz w:val="20"/>
                <w:szCs w:val="20"/>
              </w:rPr>
              <w:t>迴</w:t>
            </w:r>
            <w:proofErr w:type="gramEnd"/>
            <w:r w:rsidRPr="00C9565D">
              <w:rPr>
                <w:rFonts w:ascii="微軟正黑體" w:eastAsia="微軟正黑體" w:hAnsi="微軟正黑體" w:cs="Arial" w:hint="eastAsia"/>
                <w:sz w:val="20"/>
                <w:szCs w:val="20"/>
              </w:rPr>
              <w:t>歸與分類、離群值分析等)</w:t>
            </w:r>
          </w:p>
          <w:p w14:paraId="7B36A532" w14:textId="77777777" w:rsidR="006E196F" w:rsidRDefault="006E196F" w:rsidP="00EC7095">
            <w:pPr>
              <w:pStyle w:val="a6"/>
              <w:keepNext/>
              <w:numPr>
                <w:ilvl w:val="0"/>
                <w:numId w:val="96"/>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應用系統整合測試能力</w:t>
            </w:r>
          </w:p>
          <w:p w14:paraId="7A6C688B" w14:textId="77777777" w:rsidR="006E196F" w:rsidRDefault="006E196F" w:rsidP="00EC7095">
            <w:pPr>
              <w:pStyle w:val="a6"/>
              <w:keepNext/>
              <w:numPr>
                <w:ilvl w:val="0"/>
                <w:numId w:val="96"/>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生產製造流程效益優化能力</w:t>
            </w:r>
          </w:p>
          <w:p w14:paraId="2BF3A697" w14:textId="77777777" w:rsidR="006E196F" w:rsidRPr="00B80C94" w:rsidRDefault="006E196F" w:rsidP="00EC7095">
            <w:pPr>
              <w:pStyle w:val="a6"/>
              <w:keepNext/>
              <w:numPr>
                <w:ilvl w:val="0"/>
                <w:numId w:val="96"/>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機器感測資料處理(如聲音、影像及各類感測資料等)</w:t>
            </w:r>
          </w:p>
        </w:tc>
        <w:tc>
          <w:tcPr>
            <w:tcW w:w="209" w:type="pct"/>
          </w:tcPr>
          <w:p w14:paraId="3D4ABFB4" w14:textId="77777777" w:rsidR="006E196F" w:rsidRPr="00B80C94" w:rsidRDefault="006E196F" w:rsidP="00BF42DF">
            <w:pPr>
              <w:keepNext/>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Pr>
          <w:p w14:paraId="77A935DA" w14:textId="77777777" w:rsidR="006E196F" w:rsidRPr="00B80C94" w:rsidRDefault="006E196F" w:rsidP="00BF42DF">
            <w:pPr>
              <w:keepNext/>
              <w:snapToGrid w:val="0"/>
              <w:spacing w:line="26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Pr>
          <w:p w14:paraId="3183E7C1" w14:textId="77777777" w:rsidR="006E196F" w:rsidRPr="00B80C94" w:rsidRDefault="006E196F" w:rsidP="00BF42DF">
            <w:pPr>
              <w:keepNext/>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Pr>
          <w:p w14:paraId="2C5E9ED2" w14:textId="77777777" w:rsidR="006E196F" w:rsidRDefault="006E196F" w:rsidP="00EC7095">
            <w:pPr>
              <w:pStyle w:val="a6"/>
              <w:keepNext/>
              <w:numPr>
                <w:ilvl w:val="0"/>
                <w:numId w:val="92"/>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44FFB19C" w14:textId="77777777" w:rsidR="006E196F" w:rsidRPr="00C9565D" w:rsidRDefault="006E196F" w:rsidP="00EC7095">
            <w:pPr>
              <w:pStyle w:val="a6"/>
              <w:keepNext/>
              <w:numPr>
                <w:ilvl w:val="0"/>
                <w:numId w:val="92"/>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新興職務需求</w:t>
            </w:r>
          </w:p>
          <w:p w14:paraId="204D86EA" w14:textId="77777777" w:rsidR="006E196F" w:rsidRPr="00B80C94" w:rsidRDefault="006E196F" w:rsidP="00EC7095">
            <w:pPr>
              <w:pStyle w:val="a6"/>
              <w:keepNext/>
              <w:numPr>
                <w:ilvl w:val="0"/>
                <w:numId w:val="92"/>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tc>
        <w:tc>
          <w:tcPr>
            <w:tcW w:w="216" w:type="pct"/>
          </w:tcPr>
          <w:p w14:paraId="593D7F4C" w14:textId="77777777" w:rsidR="006E196F" w:rsidRPr="00B80C94" w:rsidRDefault="006E196F" w:rsidP="00BF42DF">
            <w:pPr>
              <w:keepNext/>
              <w:snapToGrid w:val="0"/>
              <w:spacing w:line="260" w:lineRule="exact"/>
              <w:ind w:leftChars="-20" w:left="-48" w:rightChars="-20" w:right="-48"/>
              <w:jc w:val="center"/>
              <w:rPr>
                <w:rFonts w:ascii="微軟正黑體" w:eastAsia="微軟正黑體" w:hAnsi="微軟正黑體" w:cs="新細明體"/>
                <w:kern w:val="0"/>
                <w:sz w:val="20"/>
                <w:szCs w:val="20"/>
                <w:u w:val="single"/>
              </w:rPr>
            </w:pPr>
            <w:r w:rsidRPr="00B80C94">
              <w:rPr>
                <w:rFonts w:ascii="微軟正黑體" w:eastAsia="微軟正黑體" w:hAnsi="微軟正黑體" w:cs="Arial" w:hint="eastAsia"/>
                <w:sz w:val="20"/>
                <w:szCs w:val="20"/>
                <w:u w:val="single"/>
              </w:rPr>
              <w:t>4</w:t>
            </w:r>
          </w:p>
        </w:tc>
      </w:tr>
      <w:tr w:rsidR="006E196F" w:rsidRPr="00B80C94" w14:paraId="210F61E5" w14:textId="77777777" w:rsidTr="00CC0573">
        <w:trPr>
          <w:trHeight w:val="129"/>
          <w:jc w:val="center"/>
        </w:trPr>
        <w:tc>
          <w:tcPr>
            <w:tcW w:w="562" w:type="pct"/>
          </w:tcPr>
          <w:p w14:paraId="4425B789" w14:textId="77777777" w:rsidR="006E196F" w:rsidRDefault="006E196F" w:rsidP="00BF42DF">
            <w:pPr>
              <w:snapToGrid w:val="0"/>
              <w:spacing w:line="260" w:lineRule="exact"/>
              <w:jc w:val="both"/>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物聯網</w:t>
            </w:r>
            <w:proofErr w:type="gramEnd"/>
            <w:r w:rsidRPr="00B80C94">
              <w:rPr>
                <w:rFonts w:ascii="微軟正黑體" w:eastAsia="微軟正黑體" w:hAnsi="微軟正黑體" w:cs="Arial" w:hint="eastAsia"/>
                <w:sz w:val="20"/>
                <w:szCs w:val="20"/>
              </w:rPr>
              <w:t>應用工程師</w:t>
            </w:r>
          </w:p>
          <w:p w14:paraId="75FEEAB1" w14:textId="77777777" w:rsidR="006E196F" w:rsidRPr="00B80C94" w:rsidRDefault="006E196F" w:rsidP="00BF42DF">
            <w:pPr>
              <w:snapToGrid w:val="0"/>
              <w:spacing w:line="260" w:lineRule="exact"/>
              <w:jc w:val="both"/>
              <w:rPr>
                <w:rFonts w:ascii="微軟正黑體" w:eastAsia="微軟正黑體" w:hAnsi="微軟正黑體" w:cs="Arial"/>
                <w:sz w:val="20"/>
                <w:szCs w:val="20"/>
              </w:rPr>
            </w:pPr>
            <w:r w:rsidRPr="00C9565D">
              <w:rPr>
                <w:rFonts w:ascii="微軟正黑體" w:eastAsia="微軟正黑體" w:hAnsi="微軟正黑體" w:cs="Arial"/>
                <w:sz w:val="20"/>
                <w:szCs w:val="20"/>
              </w:rPr>
              <w:t>(080304)</w:t>
            </w:r>
          </w:p>
        </w:tc>
        <w:tc>
          <w:tcPr>
            <w:tcW w:w="894" w:type="pct"/>
          </w:tcPr>
          <w:p w14:paraId="4F7E8608" w14:textId="77777777" w:rsidR="006E196F" w:rsidRPr="00B80C94" w:rsidRDefault="006E196F" w:rsidP="00BF42DF">
            <w:pPr>
              <w:pStyle w:val="a9"/>
              <w:tabs>
                <w:tab w:val="clear" w:pos="4153"/>
                <w:tab w:val="clear" w:pos="8306"/>
                <w:tab w:val="left" w:pos="240"/>
              </w:tabs>
              <w:adjustRightInd w:val="0"/>
              <w:spacing w:line="260" w:lineRule="exact"/>
              <w:jc w:val="both"/>
              <w:rPr>
                <w:rFonts w:ascii="微軟正黑體" w:eastAsia="微軟正黑體" w:hAnsi="微軟正黑體" w:cs="Times New Roman"/>
              </w:rPr>
            </w:pPr>
            <w:r w:rsidRPr="00C9565D">
              <w:rPr>
                <w:rFonts w:ascii="微軟正黑體" w:eastAsia="微軟正黑體" w:hAnsi="微軟正黑體" w:cs="Times New Roman" w:hint="eastAsia"/>
              </w:rPr>
              <w:t>以產業需求的思考角度出發，</w:t>
            </w:r>
            <w:proofErr w:type="gramStart"/>
            <w:r w:rsidRPr="00C9565D">
              <w:rPr>
                <w:rFonts w:ascii="微軟正黑體" w:eastAsia="微軟正黑體" w:hAnsi="微軟正黑體" w:cs="Times New Roman" w:hint="eastAsia"/>
              </w:rPr>
              <w:t>熟悉物聯網</w:t>
            </w:r>
            <w:proofErr w:type="gramEnd"/>
            <w:r w:rsidRPr="00C9565D">
              <w:rPr>
                <w:rFonts w:ascii="微軟正黑體" w:eastAsia="微軟正黑體" w:hAnsi="微軟正黑體" w:cs="Times New Roman" w:hint="eastAsia"/>
              </w:rPr>
              <w:t>系統之組成架構與雲端服務模式，提出安全及可行</w:t>
            </w:r>
            <w:proofErr w:type="gramStart"/>
            <w:r w:rsidRPr="00C9565D">
              <w:rPr>
                <w:rFonts w:ascii="微軟正黑體" w:eastAsia="微軟正黑體" w:hAnsi="微軟正黑體" w:cs="Times New Roman" w:hint="eastAsia"/>
              </w:rPr>
              <w:t>之物聯網</w:t>
            </w:r>
            <w:proofErr w:type="gramEnd"/>
            <w:r w:rsidRPr="00C9565D">
              <w:rPr>
                <w:rFonts w:ascii="微軟正黑體" w:eastAsia="微軟正黑體" w:hAnsi="微軟正黑體" w:cs="Times New Roman" w:hint="eastAsia"/>
              </w:rPr>
              <w:t>解決方案，並具備有效排解問題的能力以確保系統順利運作</w:t>
            </w:r>
          </w:p>
        </w:tc>
        <w:tc>
          <w:tcPr>
            <w:tcW w:w="627" w:type="pct"/>
          </w:tcPr>
          <w:p w14:paraId="43E8B2F4" w14:textId="77777777" w:rsidR="006E196F" w:rsidRPr="00B80C94" w:rsidRDefault="006E196F" w:rsidP="00BF42DF">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51261082" w14:textId="77777777" w:rsidR="006E196F" w:rsidRDefault="006E196F" w:rsidP="00BF42DF">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資訊技術細學類</w:t>
            </w:r>
            <w:proofErr w:type="gramEnd"/>
            <w:r w:rsidRPr="00B80C94">
              <w:rPr>
                <w:rFonts w:ascii="微軟正黑體" w:eastAsia="微軟正黑體" w:hAnsi="微軟正黑體" w:cs="Arial" w:hint="eastAsia"/>
                <w:sz w:val="20"/>
                <w:szCs w:val="20"/>
              </w:rPr>
              <w:t>(06131)</w:t>
            </w:r>
          </w:p>
          <w:p w14:paraId="3C542B36" w14:textId="77777777" w:rsidR="006E196F" w:rsidRPr="00B80C94" w:rsidRDefault="006E196F" w:rsidP="00BF42DF">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資料庫、網路設計及</w:t>
            </w:r>
            <w:proofErr w:type="gramStart"/>
            <w:r w:rsidRPr="00B80C94">
              <w:rPr>
                <w:rFonts w:ascii="微軟正黑體" w:eastAsia="微軟正黑體" w:hAnsi="微軟正黑體" w:cs="Arial" w:hint="eastAsia"/>
                <w:sz w:val="20"/>
                <w:szCs w:val="20"/>
              </w:rPr>
              <w:t>管理細學類</w:t>
            </w:r>
            <w:proofErr w:type="gramEnd"/>
            <w:r w:rsidRPr="00B80C94">
              <w:rPr>
                <w:rFonts w:ascii="微軟正黑體" w:eastAsia="微軟正黑體" w:hAnsi="微軟正黑體" w:cs="Arial" w:hint="eastAsia"/>
                <w:sz w:val="20"/>
                <w:szCs w:val="20"/>
              </w:rPr>
              <w:t>(06121)</w:t>
            </w:r>
          </w:p>
          <w:p w14:paraId="040A843F" w14:textId="77777777" w:rsidR="006E196F" w:rsidRPr="00B80C94" w:rsidRDefault="006E196F" w:rsidP="00BF42DF">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軟體開發細學類</w:t>
            </w:r>
            <w:proofErr w:type="gramEnd"/>
            <w:r w:rsidRPr="00B80C94">
              <w:rPr>
                <w:rFonts w:ascii="微軟正黑體" w:eastAsia="微軟正黑體" w:hAnsi="微軟正黑體" w:cs="Arial" w:hint="eastAsia"/>
                <w:sz w:val="20"/>
                <w:szCs w:val="20"/>
              </w:rPr>
              <w:t>(06132)</w:t>
            </w:r>
          </w:p>
        </w:tc>
        <w:tc>
          <w:tcPr>
            <w:tcW w:w="1393" w:type="pct"/>
          </w:tcPr>
          <w:p w14:paraId="22801F42" w14:textId="77777777" w:rsidR="006E196F" w:rsidRDefault="006E196F" w:rsidP="00EC7095">
            <w:pPr>
              <w:pStyle w:val="a6"/>
              <w:numPr>
                <w:ilvl w:val="0"/>
                <w:numId w:val="97"/>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整合ERP、APS等系統架構與導入</w:t>
            </w:r>
          </w:p>
          <w:p w14:paraId="283BED90" w14:textId="5606CFE9" w:rsidR="006E196F" w:rsidRDefault="006E196F" w:rsidP="00EC7095">
            <w:pPr>
              <w:pStyle w:val="a6"/>
              <w:numPr>
                <w:ilvl w:val="0"/>
                <w:numId w:val="97"/>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IoT輸出入裝置安裝與設定技術</w:t>
            </w:r>
          </w:p>
          <w:p w14:paraId="1E1564D6" w14:textId="77777777" w:rsidR="006E196F" w:rsidRDefault="006E196F" w:rsidP="00EC7095">
            <w:pPr>
              <w:pStyle w:val="a6"/>
              <w:numPr>
                <w:ilvl w:val="0"/>
                <w:numId w:val="97"/>
              </w:numPr>
              <w:snapToGrid w:val="0"/>
              <w:spacing w:line="260" w:lineRule="exact"/>
              <w:ind w:leftChars="0" w:left="200" w:hangingChars="100" w:hanging="200"/>
              <w:rPr>
                <w:rFonts w:ascii="微軟正黑體" w:eastAsia="微軟正黑體" w:hAnsi="微軟正黑體" w:cs="Arial"/>
                <w:sz w:val="20"/>
                <w:szCs w:val="20"/>
              </w:rPr>
            </w:pPr>
            <w:proofErr w:type="gramStart"/>
            <w:r w:rsidRPr="00C9565D">
              <w:rPr>
                <w:rFonts w:ascii="微軟正黑體" w:eastAsia="微軟正黑體" w:hAnsi="微軟正黑體" w:cs="Arial" w:hint="eastAsia"/>
                <w:sz w:val="20"/>
                <w:szCs w:val="20"/>
              </w:rPr>
              <w:t>感知層感測</w:t>
            </w:r>
            <w:proofErr w:type="gramEnd"/>
            <w:r w:rsidRPr="00C9565D">
              <w:rPr>
                <w:rFonts w:ascii="微軟正黑體" w:eastAsia="微軟正黑體" w:hAnsi="微軟正黑體" w:cs="Arial" w:hint="eastAsia"/>
                <w:sz w:val="20"/>
                <w:szCs w:val="20"/>
              </w:rPr>
              <w:t>器資料蒐集與分析能力</w:t>
            </w:r>
          </w:p>
          <w:p w14:paraId="35CA3012" w14:textId="77777777" w:rsidR="006E196F" w:rsidRDefault="006E196F" w:rsidP="00EC7095">
            <w:pPr>
              <w:pStyle w:val="a6"/>
              <w:numPr>
                <w:ilvl w:val="0"/>
                <w:numId w:val="97"/>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雲端平台與中介軟體評估能力</w:t>
            </w:r>
          </w:p>
          <w:p w14:paraId="28A30393" w14:textId="77777777" w:rsidR="006E196F" w:rsidRPr="00C9565D" w:rsidRDefault="006E196F" w:rsidP="00EC7095">
            <w:pPr>
              <w:pStyle w:val="a6"/>
              <w:numPr>
                <w:ilvl w:val="0"/>
                <w:numId w:val="97"/>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即時生產資訊應用開發技能</w:t>
            </w:r>
          </w:p>
        </w:tc>
        <w:tc>
          <w:tcPr>
            <w:tcW w:w="209" w:type="pct"/>
          </w:tcPr>
          <w:p w14:paraId="10CCDA7F"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Pr>
          <w:p w14:paraId="1DE7078A"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Pr>
          <w:p w14:paraId="431904F6"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Pr>
          <w:p w14:paraId="31E02450" w14:textId="77777777" w:rsidR="006E196F" w:rsidRPr="00B80C94" w:rsidRDefault="006E196F" w:rsidP="00EC7095">
            <w:pPr>
              <w:pStyle w:val="a6"/>
              <w:numPr>
                <w:ilvl w:val="0"/>
                <w:numId w:val="93"/>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新興職務需求</w:t>
            </w:r>
          </w:p>
          <w:p w14:paraId="7EDDEDD2" w14:textId="77777777" w:rsidR="006E196F" w:rsidRPr="00B80C94" w:rsidRDefault="006E196F" w:rsidP="00EC7095">
            <w:pPr>
              <w:pStyle w:val="a6"/>
              <w:numPr>
                <w:ilvl w:val="0"/>
                <w:numId w:val="93"/>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22F98C8C" w14:textId="77777777" w:rsidR="006E196F" w:rsidRPr="00B80C94" w:rsidRDefault="006E196F" w:rsidP="00EC7095">
            <w:pPr>
              <w:pStyle w:val="a6"/>
              <w:numPr>
                <w:ilvl w:val="0"/>
                <w:numId w:val="93"/>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tc>
        <w:tc>
          <w:tcPr>
            <w:tcW w:w="216" w:type="pct"/>
          </w:tcPr>
          <w:p w14:paraId="5A91A90E"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新細明體"/>
                <w:kern w:val="0"/>
                <w:sz w:val="20"/>
                <w:szCs w:val="20"/>
                <w:u w:val="single"/>
              </w:rPr>
            </w:pPr>
            <w:r w:rsidRPr="00B80C94">
              <w:rPr>
                <w:rFonts w:ascii="微軟正黑體" w:eastAsia="微軟正黑體" w:hAnsi="微軟正黑體" w:cs="Arial" w:hint="eastAsia"/>
                <w:sz w:val="20"/>
                <w:szCs w:val="20"/>
                <w:u w:val="single"/>
              </w:rPr>
              <w:t>4</w:t>
            </w:r>
          </w:p>
        </w:tc>
      </w:tr>
      <w:tr w:rsidR="006E196F" w:rsidRPr="00B80C94" w14:paraId="7EE33ADA" w14:textId="77777777" w:rsidTr="00CC0573">
        <w:trPr>
          <w:trHeight w:val="129"/>
          <w:jc w:val="center"/>
        </w:trPr>
        <w:tc>
          <w:tcPr>
            <w:tcW w:w="562" w:type="pct"/>
          </w:tcPr>
          <w:p w14:paraId="662B3F91" w14:textId="77777777" w:rsidR="006E196F" w:rsidRDefault="006E196F" w:rsidP="00BF42DF">
            <w:pPr>
              <w:snapToGrid w:val="0"/>
              <w:spacing w:line="260" w:lineRule="exact"/>
              <w:jc w:val="both"/>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資訊安全工程師</w:t>
            </w:r>
          </w:p>
          <w:p w14:paraId="2432926B" w14:textId="77777777" w:rsidR="006E196F" w:rsidRPr="00B80C94" w:rsidRDefault="006E196F" w:rsidP="00BF42DF">
            <w:pPr>
              <w:snapToGrid w:val="0"/>
              <w:spacing w:line="260" w:lineRule="exact"/>
              <w:jc w:val="both"/>
              <w:rPr>
                <w:rFonts w:ascii="微軟正黑體" w:eastAsia="微軟正黑體" w:hAnsi="微軟正黑體" w:cs="Arial"/>
                <w:sz w:val="20"/>
                <w:szCs w:val="20"/>
              </w:rPr>
            </w:pPr>
            <w:r w:rsidRPr="00C9565D">
              <w:rPr>
                <w:rFonts w:ascii="微軟正黑體" w:eastAsia="微軟正黑體" w:hAnsi="微軟正黑體" w:cs="Arial"/>
                <w:sz w:val="20"/>
                <w:szCs w:val="20"/>
              </w:rPr>
              <w:t>(080104)</w:t>
            </w:r>
          </w:p>
        </w:tc>
        <w:tc>
          <w:tcPr>
            <w:tcW w:w="894" w:type="pct"/>
          </w:tcPr>
          <w:p w14:paraId="4327C632" w14:textId="77777777" w:rsidR="006E196F" w:rsidRPr="00B80C94" w:rsidRDefault="006E196F" w:rsidP="00BF42DF">
            <w:pPr>
              <w:pStyle w:val="a9"/>
              <w:tabs>
                <w:tab w:val="clear" w:pos="4153"/>
                <w:tab w:val="clear" w:pos="8306"/>
                <w:tab w:val="left" w:pos="240"/>
              </w:tabs>
              <w:adjustRightInd w:val="0"/>
              <w:spacing w:line="260" w:lineRule="exact"/>
              <w:jc w:val="both"/>
              <w:rPr>
                <w:rFonts w:ascii="微軟正黑體" w:eastAsia="微軟正黑體" w:hAnsi="微軟正黑體" w:cs="Times New Roman"/>
              </w:rPr>
            </w:pPr>
            <w:r w:rsidRPr="00B80C94">
              <w:rPr>
                <w:rFonts w:ascii="微軟正黑體" w:eastAsia="微軟正黑體" w:hAnsi="微軟正黑體" w:cs="Times New Roman" w:hint="eastAsia"/>
              </w:rPr>
              <w:t>具備相關資訊安全知識，藉由組織內部能力或尋求外部廠商、專家協助，建立符合法規與組織安全需求之系統、網路與安全防護架構，並執行相關維運作業與協助其他單位執行資訊安全相關活動</w:t>
            </w:r>
          </w:p>
        </w:tc>
        <w:tc>
          <w:tcPr>
            <w:tcW w:w="627" w:type="pct"/>
          </w:tcPr>
          <w:p w14:paraId="67EB5643" w14:textId="77777777" w:rsidR="006E196F" w:rsidRPr="00B80C94" w:rsidRDefault="006E196F" w:rsidP="00BF42DF">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大專/</w:t>
            </w:r>
          </w:p>
          <w:p w14:paraId="4A5929F9" w14:textId="77777777" w:rsidR="006E196F" w:rsidRPr="00B80C94" w:rsidRDefault="006E196F" w:rsidP="00BF42DF">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資訊技術細學類</w:t>
            </w:r>
            <w:proofErr w:type="gramEnd"/>
            <w:r w:rsidRPr="00B80C94">
              <w:rPr>
                <w:rFonts w:ascii="微軟正黑體" w:eastAsia="微軟正黑體" w:hAnsi="微軟正黑體" w:cs="Arial" w:hint="eastAsia"/>
                <w:sz w:val="20"/>
                <w:szCs w:val="20"/>
              </w:rPr>
              <w:t>(06131)</w:t>
            </w:r>
          </w:p>
          <w:p w14:paraId="59AC02EF" w14:textId="77777777" w:rsidR="006E196F" w:rsidRPr="00B80C94" w:rsidRDefault="006E196F" w:rsidP="00BF42DF">
            <w:pPr>
              <w:snapToGrid w:val="0"/>
              <w:spacing w:line="260" w:lineRule="exact"/>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資料庫、網路設計及</w:t>
            </w:r>
            <w:proofErr w:type="gramStart"/>
            <w:r w:rsidRPr="00B80C94">
              <w:rPr>
                <w:rFonts w:ascii="微軟正黑體" w:eastAsia="微軟正黑體" w:hAnsi="微軟正黑體" w:cs="Arial" w:hint="eastAsia"/>
                <w:sz w:val="20"/>
                <w:szCs w:val="20"/>
              </w:rPr>
              <w:t>管理細學類</w:t>
            </w:r>
            <w:proofErr w:type="gramEnd"/>
            <w:r w:rsidRPr="00B80C94">
              <w:rPr>
                <w:rFonts w:ascii="微軟正黑體" w:eastAsia="微軟正黑體" w:hAnsi="微軟正黑體" w:cs="Arial" w:hint="eastAsia"/>
                <w:sz w:val="20"/>
                <w:szCs w:val="20"/>
              </w:rPr>
              <w:t>(06121)</w:t>
            </w:r>
          </w:p>
          <w:p w14:paraId="36F95D9F" w14:textId="77777777" w:rsidR="006E196F" w:rsidRPr="00B80C94" w:rsidRDefault="006E196F" w:rsidP="00BF42DF">
            <w:pPr>
              <w:snapToGrid w:val="0"/>
              <w:spacing w:line="260" w:lineRule="exact"/>
              <w:rPr>
                <w:rFonts w:ascii="微軟正黑體" w:eastAsia="微軟正黑體" w:hAnsi="微軟正黑體" w:cs="Arial"/>
                <w:sz w:val="20"/>
                <w:szCs w:val="20"/>
              </w:rPr>
            </w:pPr>
            <w:proofErr w:type="gramStart"/>
            <w:r w:rsidRPr="00B80C94">
              <w:rPr>
                <w:rFonts w:ascii="微軟正黑體" w:eastAsia="微軟正黑體" w:hAnsi="微軟正黑體" w:cs="Arial" w:hint="eastAsia"/>
                <w:sz w:val="20"/>
                <w:szCs w:val="20"/>
              </w:rPr>
              <w:t>軟體開發細學類</w:t>
            </w:r>
            <w:proofErr w:type="gramEnd"/>
            <w:r w:rsidRPr="00B80C94">
              <w:rPr>
                <w:rFonts w:ascii="微軟正黑體" w:eastAsia="微軟正黑體" w:hAnsi="微軟正黑體" w:cs="Arial" w:hint="eastAsia"/>
                <w:sz w:val="20"/>
                <w:szCs w:val="20"/>
              </w:rPr>
              <w:t>(06132)</w:t>
            </w:r>
          </w:p>
        </w:tc>
        <w:tc>
          <w:tcPr>
            <w:tcW w:w="1393" w:type="pct"/>
          </w:tcPr>
          <w:p w14:paraId="17896B97" w14:textId="77777777" w:rsidR="006E196F" w:rsidRDefault="006E196F" w:rsidP="00EC7095">
            <w:pPr>
              <w:pStyle w:val="a6"/>
              <w:numPr>
                <w:ilvl w:val="0"/>
                <w:numId w:val="98"/>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系統建置與維運能力</w:t>
            </w:r>
          </w:p>
          <w:p w14:paraId="0DF136A2" w14:textId="77777777" w:rsidR="006E196F" w:rsidRDefault="006E196F" w:rsidP="00EC7095">
            <w:pPr>
              <w:pStyle w:val="a6"/>
              <w:numPr>
                <w:ilvl w:val="0"/>
                <w:numId w:val="98"/>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系統安全規劃與執行能力</w:t>
            </w:r>
          </w:p>
          <w:p w14:paraId="79C98FDB" w14:textId="77777777" w:rsidR="006E196F" w:rsidRDefault="006E196F" w:rsidP="00EC7095">
            <w:pPr>
              <w:pStyle w:val="a6"/>
              <w:numPr>
                <w:ilvl w:val="0"/>
                <w:numId w:val="98"/>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網路安全規劃與執行能力</w:t>
            </w:r>
          </w:p>
          <w:p w14:paraId="44A0CECD" w14:textId="77777777" w:rsidR="006E196F" w:rsidRDefault="006E196F" w:rsidP="00EC7095">
            <w:pPr>
              <w:pStyle w:val="a6"/>
              <w:numPr>
                <w:ilvl w:val="0"/>
                <w:numId w:val="98"/>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系統安全與弱點檢測能力</w:t>
            </w:r>
          </w:p>
          <w:p w14:paraId="682A6D41" w14:textId="77777777" w:rsidR="006E196F" w:rsidRPr="00C9565D" w:rsidRDefault="006E196F" w:rsidP="00EC7095">
            <w:pPr>
              <w:pStyle w:val="a6"/>
              <w:numPr>
                <w:ilvl w:val="0"/>
                <w:numId w:val="98"/>
              </w:numPr>
              <w:snapToGrid w:val="0"/>
              <w:spacing w:line="260" w:lineRule="exact"/>
              <w:ind w:leftChars="0" w:left="200" w:hangingChars="100" w:hanging="200"/>
              <w:rPr>
                <w:rFonts w:ascii="微軟正黑體" w:eastAsia="微軟正黑體" w:hAnsi="微軟正黑體" w:cs="Arial"/>
                <w:sz w:val="20"/>
                <w:szCs w:val="20"/>
              </w:rPr>
            </w:pPr>
            <w:r w:rsidRPr="00C9565D">
              <w:rPr>
                <w:rFonts w:ascii="微軟正黑體" w:eastAsia="微軟正黑體" w:hAnsi="微軟正黑體" w:cs="Arial" w:hint="eastAsia"/>
                <w:sz w:val="20"/>
                <w:szCs w:val="20"/>
              </w:rPr>
              <w:t>安全警覺性能力</w:t>
            </w:r>
          </w:p>
        </w:tc>
        <w:tc>
          <w:tcPr>
            <w:tcW w:w="209" w:type="pct"/>
          </w:tcPr>
          <w:p w14:paraId="3EAE4E33"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2-5年</w:t>
            </w:r>
          </w:p>
        </w:tc>
        <w:tc>
          <w:tcPr>
            <w:tcW w:w="209" w:type="pct"/>
          </w:tcPr>
          <w:p w14:paraId="3FFAD078"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新細明體"/>
                <w:kern w:val="0"/>
                <w:sz w:val="20"/>
                <w:szCs w:val="20"/>
              </w:rPr>
            </w:pPr>
            <w:r w:rsidRPr="00B80C94">
              <w:rPr>
                <w:rFonts w:ascii="微軟正黑體" w:eastAsia="微軟正黑體" w:hAnsi="微軟正黑體" w:cs="新細明體" w:hint="eastAsia"/>
                <w:kern w:val="0"/>
                <w:sz w:val="20"/>
                <w:szCs w:val="20"/>
              </w:rPr>
              <w:t>困難</w:t>
            </w:r>
          </w:p>
        </w:tc>
        <w:tc>
          <w:tcPr>
            <w:tcW w:w="211" w:type="pct"/>
          </w:tcPr>
          <w:p w14:paraId="141C728C"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無</w:t>
            </w:r>
          </w:p>
        </w:tc>
        <w:tc>
          <w:tcPr>
            <w:tcW w:w="679" w:type="pct"/>
          </w:tcPr>
          <w:p w14:paraId="22632E5E" w14:textId="77777777" w:rsidR="006E196F" w:rsidRPr="00B80C94" w:rsidRDefault="006E196F" w:rsidP="00EC7095">
            <w:pPr>
              <w:pStyle w:val="a6"/>
              <w:numPr>
                <w:ilvl w:val="0"/>
                <w:numId w:val="94"/>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應屆畢業生供給數量不足</w:t>
            </w:r>
          </w:p>
          <w:p w14:paraId="51F686E4" w14:textId="77777777" w:rsidR="006E196F" w:rsidRDefault="006E196F" w:rsidP="00EC7095">
            <w:pPr>
              <w:pStyle w:val="a6"/>
              <w:numPr>
                <w:ilvl w:val="0"/>
                <w:numId w:val="94"/>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新興職務需求</w:t>
            </w:r>
          </w:p>
          <w:p w14:paraId="79A1C240" w14:textId="77777777" w:rsidR="006E196F" w:rsidRPr="00B80C94" w:rsidRDefault="006E196F" w:rsidP="00EC7095">
            <w:pPr>
              <w:pStyle w:val="a6"/>
              <w:numPr>
                <w:ilvl w:val="0"/>
                <w:numId w:val="94"/>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在職人員技能或素質不符</w:t>
            </w:r>
          </w:p>
          <w:p w14:paraId="4DA600E5" w14:textId="77777777" w:rsidR="006E196F" w:rsidRPr="00B80C94" w:rsidRDefault="006E196F" w:rsidP="00EC7095">
            <w:pPr>
              <w:pStyle w:val="a6"/>
              <w:numPr>
                <w:ilvl w:val="0"/>
                <w:numId w:val="94"/>
              </w:numPr>
              <w:snapToGrid w:val="0"/>
              <w:spacing w:line="260" w:lineRule="exact"/>
              <w:ind w:leftChars="0" w:left="200" w:hangingChars="100" w:hanging="200"/>
              <w:rPr>
                <w:rFonts w:ascii="微軟正黑體" w:eastAsia="微軟正黑體" w:hAnsi="微軟正黑體" w:cs="Arial"/>
                <w:sz w:val="20"/>
                <w:szCs w:val="20"/>
              </w:rPr>
            </w:pPr>
            <w:r w:rsidRPr="00B80C94">
              <w:rPr>
                <w:rFonts w:ascii="微軟正黑體" w:eastAsia="微軟正黑體" w:hAnsi="微軟正黑體" w:cs="Arial" w:hint="eastAsia"/>
                <w:sz w:val="20"/>
                <w:szCs w:val="20"/>
              </w:rPr>
              <w:t>缺乏</w:t>
            </w:r>
            <w:r>
              <w:rPr>
                <w:rFonts w:ascii="微軟正黑體" w:eastAsia="微軟正黑體" w:hAnsi="微軟正黑體" w:cs="Arial" w:hint="eastAsia"/>
                <w:sz w:val="20"/>
                <w:szCs w:val="20"/>
              </w:rPr>
              <w:t>有效人才</w:t>
            </w:r>
            <w:r w:rsidRPr="00B80C94">
              <w:rPr>
                <w:rFonts w:ascii="微軟正黑體" w:eastAsia="微軟正黑體" w:hAnsi="微軟正黑體" w:cs="Arial" w:hint="eastAsia"/>
                <w:sz w:val="20"/>
                <w:szCs w:val="20"/>
              </w:rPr>
              <w:t>招募管道</w:t>
            </w:r>
          </w:p>
        </w:tc>
        <w:tc>
          <w:tcPr>
            <w:tcW w:w="216" w:type="pct"/>
          </w:tcPr>
          <w:p w14:paraId="747D1D8A" w14:textId="77777777" w:rsidR="006E196F" w:rsidRPr="00B80C94" w:rsidRDefault="006E196F" w:rsidP="00BF42DF">
            <w:pPr>
              <w:snapToGrid w:val="0"/>
              <w:spacing w:line="260" w:lineRule="exact"/>
              <w:ind w:leftChars="-20" w:left="-48" w:rightChars="-20" w:right="-48"/>
              <w:jc w:val="center"/>
              <w:rPr>
                <w:rFonts w:ascii="微軟正黑體" w:eastAsia="微軟正黑體" w:hAnsi="微軟正黑體" w:cs="Arial"/>
                <w:sz w:val="20"/>
                <w:szCs w:val="20"/>
                <w:u w:val="single"/>
              </w:rPr>
            </w:pPr>
            <w:r w:rsidRPr="00B80C94">
              <w:rPr>
                <w:rFonts w:ascii="微軟正黑體" w:eastAsia="微軟正黑體" w:hAnsi="微軟正黑體" w:cs="Arial" w:hint="eastAsia"/>
                <w:sz w:val="20"/>
                <w:szCs w:val="20"/>
                <w:u w:val="single"/>
              </w:rPr>
              <w:t>4</w:t>
            </w:r>
          </w:p>
        </w:tc>
      </w:tr>
    </w:tbl>
    <w:p w14:paraId="6E55C9FC" w14:textId="77777777" w:rsidR="006E196F" w:rsidRDefault="006E196F"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B80C94">
        <w:rPr>
          <w:rFonts w:ascii="微軟正黑體" w:eastAsia="微軟正黑體" w:hAnsi="微軟正黑體" w:hint="eastAsia"/>
          <w:sz w:val="18"/>
        </w:rPr>
        <w:t>註</w:t>
      </w:r>
      <w:proofErr w:type="gramEnd"/>
      <w:r w:rsidRPr="00B80C94">
        <w:rPr>
          <w:rFonts w:ascii="微軟正黑體" w:eastAsia="微軟正黑體" w:hAnsi="微軟正黑體" w:hint="eastAsia"/>
          <w:sz w:val="18"/>
        </w:rPr>
        <w:t>：</w:t>
      </w:r>
      <w:r>
        <w:rPr>
          <w:rFonts w:ascii="微軟正黑體" w:eastAsia="微軟正黑體" w:hAnsi="微軟正黑體" w:hint="eastAsia"/>
          <w:sz w:val="18"/>
          <w:szCs w:val="18"/>
        </w:rPr>
        <w:t>1.</w:t>
      </w:r>
      <w:r w:rsidRPr="00723D17">
        <w:rPr>
          <w:rFonts w:ascii="微軟正黑體" w:eastAsia="微軟正黑體" w:hAnsi="微軟正黑體" w:hint="eastAsia"/>
          <w:sz w:val="18"/>
          <w:szCs w:val="18"/>
        </w:rPr>
        <w:t>欠缺人才職業係呈現部會調查、廠商反映之原始職缺名稱；代碼則係由部會參考勞動部勞動力發展署「通俗職業分類」後，對應歸類而得。</w:t>
      </w:r>
    </w:p>
    <w:p w14:paraId="6C32AE13" w14:textId="721209D0" w:rsidR="006E196F" w:rsidRDefault="006E196F" w:rsidP="002D07A0">
      <w:pPr>
        <w:keepNext/>
        <w:snapToGrid w:val="0"/>
        <w:spacing w:line="250" w:lineRule="exact"/>
        <w:ind w:leftChars="-90" w:left="918" w:hanging="1134"/>
        <w:jc w:val="both"/>
        <w:rPr>
          <w:rFonts w:ascii="微軟正黑體" w:eastAsia="微軟正黑體" w:hAnsi="微軟正黑體"/>
          <w:sz w:val="18"/>
        </w:rPr>
      </w:pPr>
      <w:r>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Pr>
          <w:rFonts w:ascii="微軟正黑體" w:eastAsia="微軟正黑體" w:hAnsi="微軟正黑體" w:hint="eastAsia"/>
          <w:sz w:val="18"/>
          <w:szCs w:val="18"/>
        </w:rPr>
        <w:t>代碼依據教育部</w:t>
      </w:r>
      <w:r>
        <w:rPr>
          <w:rFonts w:ascii="微軟正黑體" w:eastAsia="微軟正黑體" w:hAnsi="微軟正黑體" w:hint="eastAsia"/>
          <w:kern w:val="0"/>
          <w:sz w:val="18"/>
          <w:szCs w:val="18"/>
        </w:rPr>
        <w:t>106年第5次修訂「學科標準分類」填列。</w:t>
      </w:r>
    </w:p>
    <w:p w14:paraId="6909A4BE" w14:textId="204C0231" w:rsidR="00E64849" w:rsidRDefault="006E196F" w:rsidP="00E64849">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rPr>
        <w:t>3.</w:t>
      </w:r>
      <w:r>
        <w:rPr>
          <w:rFonts w:ascii="微軟正黑體" w:eastAsia="微軟正黑體" w:hAnsi="微軟正黑體" w:hint="eastAsia"/>
          <w:sz w:val="18"/>
          <w:szCs w:val="18"/>
        </w:rPr>
        <w:t>基本學歷分為高中以下、大專、碩士以上；工作年資分為無經驗、2年以下、2-5年、5年以上。</w:t>
      </w:r>
    </w:p>
    <w:p w14:paraId="75418A7E" w14:textId="1D2D2C4F" w:rsidR="006E196F" w:rsidRPr="00E64849" w:rsidRDefault="006E196F" w:rsidP="00E64849">
      <w:pPr>
        <w:keepNext/>
        <w:snapToGrid w:val="0"/>
        <w:spacing w:line="250" w:lineRule="exact"/>
        <w:ind w:leftChars="-90" w:left="-69" w:hanging="147"/>
        <w:jc w:val="both"/>
        <w:rPr>
          <w:rFonts w:ascii="微軟正黑體" w:eastAsia="微軟正黑體" w:hAnsi="微軟正黑體"/>
          <w:sz w:val="18"/>
          <w:szCs w:val="18"/>
        </w:rPr>
      </w:pPr>
      <w:r>
        <w:rPr>
          <w:rFonts w:ascii="微軟正黑體" w:eastAsia="微軟正黑體" w:hAnsi="微軟正黑體" w:hint="eastAsia"/>
          <w:kern w:val="0"/>
          <w:sz w:val="18"/>
          <w:szCs w:val="18"/>
        </w:rPr>
        <w:t>4.</w:t>
      </w:r>
      <w:r>
        <w:rPr>
          <w:rFonts w:ascii="微軟正黑體" w:eastAsia="微軟正黑體" w:hAnsi="微軟正黑體" w:hint="eastAsia"/>
          <w:kern w:val="0"/>
          <w:sz w:val="18"/>
        </w:rPr>
        <w:t>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14:paraId="725E8DD6" w14:textId="358206D8" w:rsidR="00F200DE" w:rsidRPr="008607AC" w:rsidRDefault="006E196F" w:rsidP="00BF42DF">
      <w:pPr>
        <w:keepNext/>
        <w:snapToGrid w:val="0"/>
        <w:spacing w:line="250" w:lineRule="exact"/>
        <w:ind w:leftChars="-225" w:left="27" w:hanging="567"/>
        <w:jc w:val="both"/>
        <w:rPr>
          <w:rFonts w:ascii="微軟正黑體" w:eastAsia="微軟正黑體" w:hAnsi="微軟正黑體"/>
          <w:sz w:val="18"/>
        </w:rPr>
        <w:sectPr w:rsidR="00F200DE" w:rsidRPr="008607AC" w:rsidSect="00EE6833">
          <w:headerReference w:type="default" r:id="rId30"/>
          <w:pgSz w:w="11906" w:h="16838" w:code="9"/>
          <w:pgMar w:top="1247" w:right="1134" w:bottom="1134" w:left="1134" w:header="454" w:footer="567" w:gutter="454"/>
          <w:cols w:space="425"/>
          <w:docGrid w:type="lines" w:linePitch="360"/>
        </w:sectPr>
      </w:pPr>
      <w:r w:rsidRPr="00B80C94">
        <w:rPr>
          <w:rFonts w:ascii="微軟正黑體" w:eastAsia="微軟正黑體" w:hAnsi="微軟正黑體" w:hint="eastAsia"/>
          <w:sz w:val="18"/>
          <w:szCs w:val="18"/>
        </w:rPr>
        <w:t>資料</w:t>
      </w:r>
      <w:r w:rsidRPr="00B80C94">
        <w:rPr>
          <w:rFonts w:ascii="微軟正黑體" w:eastAsia="微軟正黑體" w:hAnsi="微軟正黑體" w:hint="eastAsia"/>
          <w:sz w:val="18"/>
        </w:rPr>
        <w:t>來源：</w:t>
      </w:r>
      <w:r w:rsidRPr="00B80C94">
        <w:rPr>
          <w:rFonts w:ascii="微軟正黑體" w:eastAsia="微軟正黑體" w:hAnsi="微軟正黑體" w:hint="eastAsia"/>
          <w:sz w:val="18"/>
          <w:szCs w:val="18"/>
        </w:rPr>
        <w:t>經濟部工業局（202</w:t>
      </w:r>
      <w:r>
        <w:rPr>
          <w:rFonts w:ascii="微軟正黑體" w:eastAsia="微軟正黑體" w:hAnsi="微軟正黑體" w:hint="eastAsia"/>
          <w:sz w:val="18"/>
          <w:szCs w:val="18"/>
        </w:rPr>
        <w:t>1</w:t>
      </w:r>
      <w:r w:rsidRPr="00B80C94">
        <w:rPr>
          <w:rFonts w:ascii="微軟正黑體" w:eastAsia="微軟正黑體" w:hAnsi="微軟正黑體" w:hint="eastAsia"/>
          <w:sz w:val="18"/>
          <w:szCs w:val="18"/>
        </w:rPr>
        <w:t>）。</w:t>
      </w:r>
    </w:p>
    <w:p w14:paraId="30744A92" w14:textId="5CFF93D3" w:rsidR="00F200DE" w:rsidRPr="00575853" w:rsidRDefault="00FE7DCE" w:rsidP="005A607B">
      <w:pPr>
        <w:pStyle w:val="a0"/>
        <w:spacing w:before="108"/>
        <w:ind w:left="603" w:hangingChars="201" w:hanging="603"/>
      </w:pPr>
      <w:bookmarkStart w:id="112" w:name="_Toc98751702"/>
      <w:r w:rsidRPr="00575853">
        <w:rPr>
          <w:rFonts w:hint="eastAsia"/>
        </w:rPr>
        <w:lastRenderedPageBreak/>
        <w:t>人工智慧應用服務產業</w:t>
      </w:r>
      <w:bookmarkEnd w:id="112"/>
    </w:p>
    <w:p w14:paraId="332C0BB8"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29C6B46B" w14:textId="77777777" w:rsidR="00FE7DCE" w:rsidRPr="006B6738" w:rsidRDefault="00FE7DCE" w:rsidP="00FE7DCE">
      <w:pPr>
        <w:pStyle w:val="affb"/>
        <w:spacing w:before="72"/>
        <w:ind w:left="520" w:hanging="520"/>
      </w:pPr>
      <w:r w:rsidRPr="006B6738">
        <w:rPr>
          <w:rFonts w:hint="eastAsia"/>
        </w:rPr>
        <w:t>一、產業調查範疇</w:t>
      </w:r>
    </w:p>
    <w:p w14:paraId="47043866" w14:textId="77777777" w:rsidR="00FE7DCE" w:rsidRPr="006B6738" w:rsidRDefault="00FE7DCE" w:rsidP="00FE7DCE">
      <w:pPr>
        <w:pStyle w:val="af6"/>
        <w:spacing w:before="108" w:line="440" w:lineRule="exact"/>
        <w:ind w:firstLine="520"/>
      </w:pPr>
      <w:r w:rsidRPr="006B6738">
        <w:rPr>
          <w:rFonts w:hint="eastAsia"/>
        </w:rPr>
        <w:t>本次調查目標鎖定於經主管機關核准登記在案之「醫療生技業」公司的人工智慧應用人才需求，並從「醫院評鑑及教學醫院評鑑合格名單」、「台灣生物產業發展協會」、「台灣生技產業聯盟」、「台灣製藥工業同業公會」、「台灣醫療暨生技器材工業同業公會」等公協會名單中，選定營業額排名前</w:t>
      </w:r>
      <w:r w:rsidRPr="006B6738">
        <w:t>400</w:t>
      </w:r>
      <w:r w:rsidRPr="006B6738">
        <w:rPr>
          <w:rFonts w:hint="eastAsia"/>
        </w:rPr>
        <w:t>大之業者做為調查目標，範疇屬主計總處110年第11次修訂「行業統計分類」中的醫療保健及社會工作服務業、生技製藥和醫療器材產業，詳細敘述如下。</w:t>
      </w:r>
    </w:p>
    <w:p w14:paraId="07F47E7E" w14:textId="77777777" w:rsidR="00FE7DCE" w:rsidRPr="006B6738" w:rsidRDefault="00FE7DCE" w:rsidP="00EC7095">
      <w:pPr>
        <w:pStyle w:val="a6"/>
        <w:numPr>
          <w:ilvl w:val="0"/>
          <w:numId w:val="135"/>
        </w:numPr>
        <w:snapToGrid w:val="0"/>
        <w:spacing w:beforeLines="30" w:before="108" w:line="440" w:lineRule="exact"/>
        <w:ind w:leftChars="0"/>
        <w:jc w:val="both"/>
        <w:rPr>
          <w:rFonts w:ascii="微軟正黑體" w:eastAsia="微軟正黑體" w:hAnsi="微軟正黑體"/>
          <w:sz w:val="26"/>
          <w:szCs w:val="26"/>
        </w:rPr>
      </w:pPr>
      <w:r w:rsidRPr="006B6738">
        <w:rPr>
          <w:rFonts w:ascii="微軟正黑體" w:eastAsia="微軟正黑體" w:hAnsi="微軟正黑體" w:hint="eastAsia"/>
          <w:sz w:val="26"/>
          <w:szCs w:val="26"/>
        </w:rPr>
        <w:t>醫療保健及社會工作服務業（Q大類）：含「醫院」（8610）、「診所」（8620）、「醫學檢驗業」（8691）、「未分類其他醫療保健業」（8699）、「居住型長期照顧服務業」（8711）、「其他居住型護理照顧服務業」（8719）、「居住型身心障礙者照顧服務業」（8791）、「居住型老人照顧服務業」（8792）、「未分類其他居住型照顧服務業」（8799）、「居家式長期照顧服務業」（8811）、「社區式長期照顧服務業」（8812）、「兒童及少年之社會工作服務業」（8891）、「其他未分類社會工作服務業」（8899）等13項。</w:t>
      </w:r>
    </w:p>
    <w:p w14:paraId="49A56EA8" w14:textId="77777777" w:rsidR="00FE7DCE" w:rsidRPr="006B6738" w:rsidRDefault="00FE7DCE" w:rsidP="00EC7095">
      <w:pPr>
        <w:pStyle w:val="a6"/>
        <w:numPr>
          <w:ilvl w:val="0"/>
          <w:numId w:val="135"/>
        </w:numPr>
        <w:snapToGrid w:val="0"/>
        <w:spacing w:beforeLines="30" w:before="108" w:line="440" w:lineRule="exact"/>
        <w:ind w:leftChars="0"/>
        <w:jc w:val="both"/>
        <w:rPr>
          <w:rFonts w:ascii="微軟正黑體" w:eastAsia="微軟正黑體" w:hAnsi="微軟正黑體"/>
          <w:sz w:val="26"/>
          <w:szCs w:val="26"/>
        </w:rPr>
      </w:pPr>
      <w:r w:rsidRPr="006B6738">
        <w:rPr>
          <w:rFonts w:ascii="微軟正黑體" w:eastAsia="微軟正黑體" w:hAnsi="微軟正黑體" w:hint="eastAsia"/>
          <w:sz w:val="26"/>
          <w:szCs w:val="26"/>
        </w:rPr>
        <w:t>生技製藥業：含「原料藥製造業」（2001）、「西藥製造業」（2002）、「</w:t>
      </w:r>
      <w:proofErr w:type="gramStart"/>
      <w:r w:rsidRPr="006B6738">
        <w:rPr>
          <w:rFonts w:ascii="微軟正黑體" w:eastAsia="微軟正黑體" w:hAnsi="微軟正黑體" w:hint="eastAsia"/>
          <w:sz w:val="26"/>
          <w:szCs w:val="26"/>
        </w:rPr>
        <w:t>醫</w:t>
      </w:r>
      <w:proofErr w:type="gramEnd"/>
      <w:r w:rsidRPr="006B6738">
        <w:rPr>
          <w:rFonts w:ascii="微軟正黑體" w:eastAsia="微軟正黑體" w:hAnsi="微軟正黑體" w:hint="eastAsia"/>
          <w:sz w:val="26"/>
          <w:szCs w:val="26"/>
        </w:rPr>
        <w:t>用生物製品製造業」（2003）、「中藥製造業」（2004）、「</w:t>
      </w:r>
      <w:proofErr w:type="gramStart"/>
      <w:r w:rsidRPr="006B6738">
        <w:rPr>
          <w:rFonts w:ascii="微軟正黑體" w:eastAsia="微軟正黑體" w:hAnsi="微軟正黑體" w:hint="eastAsia"/>
          <w:sz w:val="26"/>
          <w:szCs w:val="26"/>
        </w:rPr>
        <w:t>醫</w:t>
      </w:r>
      <w:proofErr w:type="gramEnd"/>
      <w:r w:rsidRPr="006B6738">
        <w:rPr>
          <w:rFonts w:ascii="微軟正黑體" w:eastAsia="微軟正黑體" w:hAnsi="微軟正黑體" w:hint="eastAsia"/>
          <w:sz w:val="26"/>
          <w:szCs w:val="26"/>
        </w:rPr>
        <w:t>用化學製品製造業」（2005）、「農藥及環境用藥製造業」（1910）、「其他技術檢測及分析服務業」（7129）、「自然及工程科學研究發展服務業」（7210）、「未分類其他醫療保健業」（</w:t>
      </w:r>
      <w:r w:rsidRPr="006B6738">
        <w:rPr>
          <w:rFonts w:ascii="微軟正黑體" w:eastAsia="微軟正黑體" w:hAnsi="微軟正黑體"/>
          <w:sz w:val="26"/>
          <w:szCs w:val="26"/>
        </w:rPr>
        <w:t>8699</w:t>
      </w:r>
      <w:r w:rsidRPr="006B6738">
        <w:rPr>
          <w:rFonts w:ascii="微軟正黑體" w:eastAsia="微軟正黑體" w:hAnsi="微軟正黑體" w:hint="eastAsia"/>
          <w:sz w:val="26"/>
          <w:szCs w:val="26"/>
        </w:rPr>
        <w:t>）等9項。</w:t>
      </w:r>
    </w:p>
    <w:p w14:paraId="6A92F66D" w14:textId="77777777" w:rsidR="00FE7DCE" w:rsidRPr="006B6738" w:rsidRDefault="00FE7DCE" w:rsidP="00EC7095">
      <w:pPr>
        <w:pStyle w:val="a6"/>
        <w:numPr>
          <w:ilvl w:val="0"/>
          <w:numId w:val="135"/>
        </w:numPr>
        <w:snapToGrid w:val="0"/>
        <w:spacing w:beforeLines="30" w:before="108" w:line="440" w:lineRule="exact"/>
        <w:ind w:leftChars="0"/>
        <w:jc w:val="both"/>
        <w:rPr>
          <w:rFonts w:ascii="微軟正黑體" w:eastAsia="微軟正黑體" w:hAnsi="微軟正黑體"/>
          <w:sz w:val="26"/>
          <w:szCs w:val="26"/>
        </w:rPr>
      </w:pPr>
      <w:r w:rsidRPr="006B6738">
        <w:rPr>
          <w:rFonts w:ascii="微軟正黑體" w:eastAsia="微軟正黑體" w:hAnsi="微軟正黑體" w:hint="eastAsia"/>
          <w:sz w:val="26"/>
          <w:szCs w:val="26"/>
        </w:rPr>
        <w:t>醫療器材業（332小類）：含「眼鏡製造業」（3321）、「其他醫療器材及用品製造業」（3329）2項。</w:t>
      </w:r>
    </w:p>
    <w:p w14:paraId="230493CF" w14:textId="77777777" w:rsidR="00FE7DCE" w:rsidRPr="006B6738" w:rsidRDefault="00FE7DCE" w:rsidP="00FE7DCE">
      <w:pPr>
        <w:pStyle w:val="affb"/>
        <w:spacing w:before="72"/>
        <w:ind w:left="520" w:hanging="520"/>
      </w:pPr>
      <w:r w:rsidRPr="006B6738">
        <w:rPr>
          <w:rFonts w:hint="eastAsia"/>
        </w:rPr>
        <w:t>二、產業發展趨勢</w:t>
      </w:r>
    </w:p>
    <w:p w14:paraId="01A7285F" w14:textId="77777777" w:rsidR="00FE7DCE" w:rsidRPr="006B6738" w:rsidRDefault="00FE7DCE" w:rsidP="00EC7095">
      <w:pPr>
        <w:pStyle w:val="a6"/>
        <w:numPr>
          <w:ilvl w:val="0"/>
          <w:numId w:val="136"/>
        </w:numPr>
        <w:snapToGrid w:val="0"/>
        <w:spacing w:beforeLines="30" w:before="108" w:line="440" w:lineRule="exact"/>
        <w:ind w:leftChars="0" w:left="482" w:hanging="482"/>
        <w:jc w:val="both"/>
        <w:rPr>
          <w:rFonts w:ascii="微軟正黑體" w:eastAsia="微軟正黑體" w:hAnsi="微軟正黑體"/>
          <w:sz w:val="26"/>
          <w:szCs w:val="26"/>
        </w:rPr>
      </w:pPr>
      <w:r w:rsidRPr="006B6738">
        <w:rPr>
          <w:rFonts w:ascii="微軟正黑體" w:eastAsia="微軟正黑體" w:hAnsi="微軟正黑體" w:hint="eastAsia"/>
          <w:sz w:val="26"/>
          <w:szCs w:val="26"/>
        </w:rPr>
        <w:t>即便在</w:t>
      </w:r>
      <w:proofErr w:type="gramStart"/>
      <w:r w:rsidRPr="006B6738">
        <w:rPr>
          <w:rFonts w:ascii="微軟正黑體" w:eastAsia="微軟正黑體" w:hAnsi="微軟正黑體" w:hint="eastAsia"/>
          <w:sz w:val="26"/>
          <w:szCs w:val="26"/>
        </w:rPr>
        <w:t>疫</w:t>
      </w:r>
      <w:proofErr w:type="gramEnd"/>
      <w:r w:rsidRPr="006B6738">
        <w:rPr>
          <w:rFonts w:ascii="微軟正黑體" w:eastAsia="微軟正黑體" w:hAnsi="微軟正黑體" w:hint="eastAsia"/>
          <w:sz w:val="26"/>
          <w:szCs w:val="26"/>
        </w:rPr>
        <w:t>情衝擊下，AI應用發展依然維持快速成長的趨勢，根據Statista的統計顯示，2020年全球AI市場規模估計為225.9億美元，相較2019年的146.9億美元成長了53.8%；2021年全球AI市場則預估將成長54.4%，達到348.7億美元。</w:t>
      </w:r>
    </w:p>
    <w:p w14:paraId="04C47286" w14:textId="77777777" w:rsidR="00FE7DCE" w:rsidRPr="006B6738" w:rsidRDefault="00FE7DCE" w:rsidP="00EC7095">
      <w:pPr>
        <w:pStyle w:val="a6"/>
        <w:numPr>
          <w:ilvl w:val="0"/>
          <w:numId w:val="136"/>
        </w:numPr>
        <w:snapToGrid w:val="0"/>
        <w:spacing w:beforeLines="30" w:before="108" w:line="440" w:lineRule="exact"/>
        <w:ind w:leftChars="0" w:left="482" w:hanging="482"/>
        <w:jc w:val="both"/>
        <w:rPr>
          <w:rFonts w:ascii="微軟正黑體" w:eastAsia="微軟正黑體" w:hAnsi="微軟正黑體"/>
          <w:sz w:val="26"/>
          <w:szCs w:val="26"/>
        </w:rPr>
      </w:pPr>
      <w:r w:rsidRPr="006B6738">
        <w:rPr>
          <w:rFonts w:ascii="微軟正黑體" w:eastAsia="微軟正黑體" w:hAnsi="微軟正黑體" w:hint="eastAsia"/>
          <w:sz w:val="26"/>
          <w:szCs w:val="26"/>
        </w:rPr>
        <w:lastRenderedPageBreak/>
        <w:t>在</w:t>
      </w:r>
      <w:proofErr w:type="gramStart"/>
      <w:r w:rsidRPr="006B6738">
        <w:rPr>
          <w:rFonts w:ascii="微軟正黑體" w:eastAsia="微軟正黑體" w:hAnsi="微軟正黑體" w:hint="eastAsia"/>
          <w:sz w:val="26"/>
          <w:szCs w:val="26"/>
        </w:rPr>
        <w:t>疫</w:t>
      </w:r>
      <w:proofErr w:type="gramEnd"/>
      <w:r w:rsidRPr="006B6738">
        <w:rPr>
          <w:rFonts w:ascii="微軟正黑體" w:eastAsia="微軟正黑體" w:hAnsi="微軟正黑體" w:hint="eastAsia"/>
          <w:sz w:val="26"/>
          <w:szCs w:val="26"/>
        </w:rPr>
        <w:t>情之中，AI應用的導入速度不只沒有降低，還被大量使用在醫療保健系統之中，以應付</w:t>
      </w:r>
      <w:proofErr w:type="gramStart"/>
      <w:r w:rsidRPr="006B6738">
        <w:rPr>
          <w:rFonts w:ascii="微軟正黑體" w:eastAsia="微軟正黑體" w:hAnsi="微軟正黑體" w:hint="eastAsia"/>
          <w:sz w:val="26"/>
          <w:szCs w:val="26"/>
        </w:rPr>
        <w:t>疫情所</w:t>
      </w:r>
      <w:proofErr w:type="gramEnd"/>
      <w:r w:rsidRPr="006B6738">
        <w:rPr>
          <w:rFonts w:ascii="微軟正黑體" w:eastAsia="微軟正黑體" w:hAnsi="微軟正黑體" w:hint="eastAsia"/>
          <w:sz w:val="26"/>
          <w:szCs w:val="26"/>
        </w:rPr>
        <w:t>帶來的嚴峻挑戰，用來提高診斷、治療和預測的效率和準確性。除了醫療生技產業外，其他產業如零售、製造、交通和</w:t>
      </w:r>
      <w:proofErr w:type="gramStart"/>
      <w:r w:rsidRPr="006B6738">
        <w:rPr>
          <w:rFonts w:ascii="微軟正黑體" w:eastAsia="微軟正黑體" w:hAnsi="微軟正黑體" w:hint="eastAsia"/>
          <w:sz w:val="26"/>
          <w:szCs w:val="26"/>
        </w:rPr>
        <w:t>物流</w:t>
      </w:r>
      <w:proofErr w:type="gramEnd"/>
      <w:r w:rsidRPr="006B6738">
        <w:rPr>
          <w:rFonts w:ascii="微軟正黑體" w:eastAsia="微軟正黑體" w:hAnsi="微軟正黑體" w:hint="eastAsia"/>
          <w:sz w:val="26"/>
          <w:szCs w:val="26"/>
        </w:rPr>
        <w:t>等，也都在</w:t>
      </w:r>
      <w:proofErr w:type="gramStart"/>
      <w:r w:rsidRPr="006B6738">
        <w:rPr>
          <w:rFonts w:ascii="微軟正黑體" w:eastAsia="微軟正黑體" w:hAnsi="微軟正黑體" w:hint="eastAsia"/>
          <w:sz w:val="26"/>
          <w:szCs w:val="26"/>
        </w:rPr>
        <w:t>疫</w:t>
      </w:r>
      <w:proofErr w:type="gramEnd"/>
      <w:r w:rsidRPr="006B6738">
        <w:rPr>
          <w:rFonts w:ascii="微軟正黑體" w:eastAsia="微軟正黑體" w:hAnsi="微軟正黑體" w:hint="eastAsia"/>
          <w:sz w:val="26"/>
          <w:szCs w:val="26"/>
        </w:rPr>
        <w:t>情期間積極投資AI技術，以應對因</w:t>
      </w:r>
      <w:proofErr w:type="gramStart"/>
      <w:r w:rsidRPr="006B6738">
        <w:rPr>
          <w:rFonts w:ascii="微軟正黑體" w:eastAsia="微軟正黑體" w:hAnsi="微軟正黑體" w:hint="eastAsia"/>
          <w:sz w:val="26"/>
          <w:szCs w:val="26"/>
        </w:rPr>
        <w:t>疫情而</w:t>
      </w:r>
      <w:proofErr w:type="gramEnd"/>
      <w:r w:rsidRPr="006B6738">
        <w:rPr>
          <w:rFonts w:ascii="微軟正黑體" w:eastAsia="微軟正黑體" w:hAnsi="微軟正黑體" w:hint="eastAsia"/>
          <w:sz w:val="26"/>
          <w:szCs w:val="26"/>
        </w:rPr>
        <w:t>波動的供需市場。</w:t>
      </w:r>
    </w:p>
    <w:p w14:paraId="7F6A2005" w14:textId="77777777" w:rsidR="00FE7DCE" w:rsidRPr="006B6738" w:rsidRDefault="00FE7DCE" w:rsidP="00EC7095">
      <w:pPr>
        <w:pStyle w:val="a6"/>
        <w:numPr>
          <w:ilvl w:val="0"/>
          <w:numId w:val="136"/>
        </w:numPr>
        <w:snapToGrid w:val="0"/>
        <w:spacing w:beforeLines="30" w:before="108" w:line="440" w:lineRule="exact"/>
        <w:ind w:leftChars="0" w:left="482" w:hanging="482"/>
        <w:jc w:val="both"/>
        <w:rPr>
          <w:rFonts w:ascii="微軟正黑體" w:eastAsia="微軟正黑體" w:hAnsi="微軟正黑體"/>
          <w:sz w:val="26"/>
          <w:szCs w:val="26"/>
        </w:rPr>
      </w:pPr>
      <w:r w:rsidRPr="006B6738">
        <w:rPr>
          <w:rFonts w:ascii="微軟正黑體" w:eastAsia="微軟正黑體" w:hAnsi="微軟正黑體" w:hint="eastAsia"/>
          <w:sz w:val="26"/>
          <w:szCs w:val="26"/>
        </w:rPr>
        <w:t>若AI人才因供不應求，集中在擁有資源的產業或廠商，而非導入AI應用商業價值較高的產業，可能會使得產業AI應用走向外包化，形成以外包合作專案為主要的AI導入方式。</w:t>
      </w:r>
    </w:p>
    <w:p w14:paraId="255B6500" w14:textId="77777777" w:rsidR="00FE7DCE" w:rsidRPr="006B6738" w:rsidRDefault="00FE7DCE" w:rsidP="00FE7DCE">
      <w:pPr>
        <w:pStyle w:val="affb"/>
        <w:spacing w:before="72"/>
        <w:ind w:left="520" w:hanging="520"/>
      </w:pPr>
      <w:r w:rsidRPr="006B6738">
        <w:rPr>
          <w:rFonts w:hint="eastAsia"/>
        </w:rPr>
        <w:t>三、人才量化供需推估</w:t>
      </w:r>
    </w:p>
    <w:p w14:paraId="3E3E6AEC" w14:textId="77777777" w:rsidR="00FE7DCE" w:rsidRPr="006B6738" w:rsidRDefault="00FE7DCE" w:rsidP="00FE7DCE">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6B6738">
        <w:rPr>
          <w:rFonts w:ascii="微軟正黑體" w:eastAsia="微軟正黑體" w:hAnsi="微軟正黑體" w:cs="Times New Roman" w:hint="eastAsia"/>
          <w:kern w:val="0"/>
          <w:sz w:val="26"/>
          <w:szCs w:val="26"/>
        </w:rPr>
        <w:t>以下提供111-113年</w:t>
      </w:r>
      <w:r w:rsidRPr="006B6738">
        <w:rPr>
          <w:rFonts w:ascii="微軟正黑體" w:eastAsia="微軟正黑體" w:hAnsi="微軟正黑體" w:hint="eastAsia"/>
          <w:sz w:val="26"/>
          <w:szCs w:val="26"/>
        </w:rPr>
        <w:t>人工智慧應用服務產</w:t>
      </w:r>
      <w:r w:rsidRPr="006B6738">
        <w:rPr>
          <w:rFonts w:ascii="微軟正黑體" w:eastAsia="微軟正黑體" w:hAnsi="微軟正黑體" w:cs="Times New Roman" w:hint="eastAsia"/>
          <w:kern w:val="0"/>
          <w:sz w:val="26"/>
          <w:szCs w:val="26"/>
        </w:rPr>
        <w:t>業人才新增需求、新增需求占總就業人數比推估結果，惟本結果僅提供未來勞動市場供需之可能趨勢，並非決定性數據，</w:t>
      </w:r>
      <w:proofErr w:type="gramStart"/>
      <w:r w:rsidRPr="006B6738">
        <w:rPr>
          <w:rFonts w:ascii="微軟正黑體" w:eastAsia="微軟正黑體" w:hAnsi="微軟正黑體" w:cs="Times New Roman" w:hint="eastAsia"/>
          <w:kern w:val="0"/>
          <w:sz w:val="26"/>
          <w:szCs w:val="26"/>
        </w:rPr>
        <w:t>爰</w:t>
      </w:r>
      <w:proofErr w:type="gramEnd"/>
      <w:r w:rsidRPr="006B6738">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7B98A2DE" w14:textId="77777777" w:rsidR="00FE7DCE" w:rsidRPr="006B6738" w:rsidRDefault="00FE7DCE" w:rsidP="00344B19">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6B6738">
        <w:rPr>
          <w:rFonts w:ascii="微軟正黑體" w:eastAsia="微軟正黑體" w:hAnsi="微軟正黑體" w:hint="eastAsia"/>
          <w:sz w:val="26"/>
          <w:szCs w:val="26"/>
        </w:rPr>
        <w:t>依據調查結果，約有三分之二的廠商／院所表示預估未來3年AI應用營業額的成長將持平，主要來自於尚未導入AI應用，以及僅將AI應用於內部而未營利的廠商／院所，另外則有</w:t>
      </w:r>
      <w:proofErr w:type="gramStart"/>
      <w:r w:rsidRPr="006B6738">
        <w:rPr>
          <w:rFonts w:ascii="微軟正黑體" w:eastAsia="微軟正黑體" w:hAnsi="微軟正黑體" w:hint="eastAsia"/>
          <w:sz w:val="26"/>
          <w:szCs w:val="26"/>
        </w:rPr>
        <w:t>3成</w:t>
      </w:r>
      <w:proofErr w:type="gramEnd"/>
      <w:r w:rsidRPr="006B6738">
        <w:rPr>
          <w:rFonts w:ascii="微軟正黑體" w:eastAsia="微軟正黑體" w:hAnsi="微軟正黑體" w:hint="eastAsia"/>
          <w:sz w:val="26"/>
          <w:szCs w:val="26"/>
        </w:rPr>
        <w:t>的廠商／院所評估未來3年的營業額將會成長，顯示AI未來發展前景穩健樂觀。推估結果顯示，人工智慧應用服務產業專業人才每年平均新增需求為830~1</w:t>
      </w:r>
      <w:r w:rsidRPr="006B6738">
        <w:rPr>
          <w:rFonts w:ascii="微軟正黑體" w:eastAsia="微軟正黑體" w:hAnsi="微軟正黑體"/>
          <w:sz w:val="26"/>
          <w:szCs w:val="26"/>
        </w:rPr>
        <w:t>,</w:t>
      </w:r>
      <w:r w:rsidRPr="006B6738">
        <w:rPr>
          <w:rFonts w:ascii="微軟正黑體" w:eastAsia="微軟正黑體" w:hAnsi="微軟正黑體" w:hint="eastAsia"/>
          <w:sz w:val="26"/>
          <w:szCs w:val="26"/>
        </w:rPr>
        <w:t>010人、每年平均新增需求占總就業人數比例為20.4~22.9%，為重點產業中較高者，面臨潛在人才缺口。</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FE7DCE" w:rsidRPr="006B6738" w14:paraId="6E1F735F" w14:textId="77777777" w:rsidTr="00CC0573">
        <w:trPr>
          <w:trHeight w:val="183"/>
        </w:trPr>
        <w:tc>
          <w:tcPr>
            <w:tcW w:w="952" w:type="dxa"/>
            <w:vMerge w:val="restart"/>
            <w:shd w:val="clear" w:color="auto" w:fill="DAEEF3"/>
            <w:tcMar>
              <w:left w:w="0" w:type="dxa"/>
              <w:right w:w="0" w:type="dxa"/>
            </w:tcMar>
            <w:vAlign w:val="center"/>
          </w:tcPr>
          <w:p w14:paraId="7015737E"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景氣</w:t>
            </w:r>
          </w:p>
          <w:p w14:paraId="01FCA5E8"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547575F2"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393A9564"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1781EAF5"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113年</w:t>
            </w:r>
          </w:p>
        </w:tc>
      </w:tr>
      <w:tr w:rsidR="00FE7DCE" w:rsidRPr="006B6738" w14:paraId="13E68A3B" w14:textId="77777777" w:rsidTr="00CC0573">
        <w:tc>
          <w:tcPr>
            <w:tcW w:w="952" w:type="dxa"/>
            <w:vMerge/>
            <w:shd w:val="clear" w:color="auto" w:fill="DAEEF3"/>
            <w:tcMar>
              <w:left w:w="0" w:type="dxa"/>
              <w:right w:w="0" w:type="dxa"/>
            </w:tcMar>
            <w:vAlign w:val="center"/>
          </w:tcPr>
          <w:p w14:paraId="4799F075" w14:textId="77777777" w:rsidR="00FE7DCE" w:rsidRPr="006B6738" w:rsidRDefault="00FE7DCE"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77AA9689"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665E0465" w14:textId="3AE067E6"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c>
          <w:tcPr>
            <w:tcW w:w="1731" w:type="dxa"/>
            <w:gridSpan w:val="2"/>
            <w:shd w:val="clear" w:color="auto" w:fill="DAEEF3"/>
            <w:tcMar>
              <w:left w:w="0" w:type="dxa"/>
              <w:right w:w="0" w:type="dxa"/>
            </w:tcMar>
            <w:vAlign w:val="center"/>
          </w:tcPr>
          <w:p w14:paraId="3FDB95FF"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6616226A" w14:textId="0ADADE21"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c>
          <w:tcPr>
            <w:tcW w:w="1715" w:type="dxa"/>
            <w:gridSpan w:val="2"/>
            <w:shd w:val="clear" w:color="auto" w:fill="DAEEF3"/>
            <w:tcMar>
              <w:left w:w="0" w:type="dxa"/>
              <w:right w:w="0" w:type="dxa"/>
            </w:tcMar>
            <w:vAlign w:val="center"/>
          </w:tcPr>
          <w:p w14:paraId="7A3320FC"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168553A4" w14:textId="33677C09"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新增供給</w:t>
            </w:r>
            <w:r w:rsidR="00A12870">
              <w:rPr>
                <w:rFonts w:ascii="微軟正黑體" w:eastAsia="微軟正黑體" w:hAnsi="微軟正黑體" w:hint="eastAsia"/>
                <w:b/>
                <w:sz w:val="20"/>
                <w:szCs w:val="20"/>
              </w:rPr>
              <w:t>(人)</w:t>
            </w:r>
          </w:p>
        </w:tc>
      </w:tr>
      <w:tr w:rsidR="00FE7DCE" w:rsidRPr="006B6738" w14:paraId="109D6507" w14:textId="77777777" w:rsidTr="00CC0573">
        <w:trPr>
          <w:trHeight w:val="265"/>
        </w:trPr>
        <w:tc>
          <w:tcPr>
            <w:tcW w:w="952" w:type="dxa"/>
            <w:vMerge/>
            <w:shd w:val="clear" w:color="auto" w:fill="DAEEF3"/>
            <w:tcMar>
              <w:left w:w="0" w:type="dxa"/>
              <w:right w:w="0" w:type="dxa"/>
            </w:tcMar>
            <w:vAlign w:val="center"/>
          </w:tcPr>
          <w:p w14:paraId="0E51B022" w14:textId="77777777" w:rsidR="00FE7DCE" w:rsidRPr="006B6738" w:rsidRDefault="00FE7DC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EDED2C1" w14:textId="30100A91"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44" w:type="dxa"/>
            <w:shd w:val="clear" w:color="auto" w:fill="DAEEF3"/>
            <w:tcMar>
              <w:left w:w="0" w:type="dxa"/>
              <w:right w:w="0" w:type="dxa"/>
            </w:tcMar>
            <w:vAlign w:val="center"/>
          </w:tcPr>
          <w:p w14:paraId="75481E1C"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6AB81CDE" w14:textId="77777777" w:rsidR="00FE7DCE" w:rsidRPr="006B6738" w:rsidRDefault="00FE7DC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43864DD" w14:textId="5A9DF8A6"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28" w:type="dxa"/>
            <w:shd w:val="clear" w:color="auto" w:fill="DAEEF3"/>
            <w:tcMar>
              <w:left w:w="0" w:type="dxa"/>
              <w:right w:w="0" w:type="dxa"/>
            </w:tcMar>
            <w:vAlign w:val="center"/>
          </w:tcPr>
          <w:p w14:paraId="7282418E"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0A19EB89" w14:textId="77777777" w:rsidR="00FE7DCE" w:rsidRPr="006B6738" w:rsidRDefault="00FE7DC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1F6D9F7E" w14:textId="300DA19E"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人數</w:t>
            </w:r>
            <w:r w:rsidR="00A12870">
              <w:rPr>
                <w:rFonts w:ascii="微軟正黑體" w:eastAsia="微軟正黑體" w:hAnsi="微軟正黑體" w:hint="eastAsia"/>
                <w:b/>
                <w:sz w:val="20"/>
                <w:szCs w:val="20"/>
              </w:rPr>
              <w:t>(人)</w:t>
            </w:r>
          </w:p>
        </w:tc>
        <w:tc>
          <w:tcPr>
            <w:tcW w:w="812" w:type="dxa"/>
            <w:shd w:val="clear" w:color="auto" w:fill="DAEEF3"/>
            <w:tcMar>
              <w:left w:w="0" w:type="dxa"/>
              <w:right w:w="0" w:type="dxa"/>
            </w:tcMar>
            <w:vAlign w:val="center"/>
          </w:tcPr>
          <w:p w14:paraId="4B8C6B81"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65051FAF" w14:textId="77777777" w:rsidR="00FE7DCE" w:rsidRPr="006B6738" w:rsidRDefault="00FE7DCE" w:rsidP="00CC0573">
            <w:pPr>
              <w:snapToGrid w:val="0"/>
              <w:spacing w:line="270" w:lineRule="exact"/>
              <w:jc w:val="center"/>
              <w:rPr>
                <w:rFonts w:ascii="微軟正黑體" w:eastAsia="微軟正黑體" w:hAnsi="微軟正黑體"/>
                <w:b/>
                <w:sz w:val="20"/>
                <w:szCs w:val="20"/>
              </w:rPr>
            </w:pPr>
          </w:p>
        </w:tc>
      </w:tr>
      <w:tr w:rsidR="00FE7DCE" w:rsidRPr="006B6738" w14:paraId="51110F28" w14:textId="77777777" w:rsidTr="00CC0573">
        <w:tc>
          <w:tcPr>
            <w:tcW w:w="952" w:type="dxa"/>
            <w:shd w:val="clear" w:color="auto" w:fill="auto"/>
            <w:tcMar>
              <w:left w:w="0" w:type="dxa"/>
              <w:right w:w="0" w:type="dxa"/>
            </w:tcMar>
            <w:vAlign w:val="center"/>
          </w:tcPr>
          <w:p w14:paraId="013978F7"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樂觀</w:t>
            </w:r>
          </w:p>
        </w:tc>
        <w:tc>
          <w:tcPr>
            <w:tcW w:w="903" w:type="dxa"/>
            <w:tcMar>
              <w:left w:w="0" w:type="dxa"/>
              <w:right w:w="0" w:type="dxa"/>
            </w:tcMar>
            <w:vAlign w:val="center"/>
          </w:tcPr>
          <w:p w14:paraId="14E250C8"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950</w:t>
            </w:r>
          </w:p>
        </w:tc>
        <w:tc>
          <w:tcPr>
            <w:tcW w:w="844" w:type="dxa"/>
            <w:tcMar>
              <w:left w:w="0" w:type="dxa"/>
              <w:right w:w="0" w:type="dxa"/>
            </w:tcMar>
            <w:vAlign w:val="center"/>
          </w:tcPr>
          <w:p w14:paraId="4941D336"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28.0</w:t>
            </w:r>
          </w:p>
        </w:tc>
        <w:tc>
          <w:tcPr>
            <w:tcW w:w="962" w:type="dxa"/>
            <w:vMerge w:val="restart"/>
            <w:tcMar>
              <w:left w:w="0" w:type="dxa"/>
              <w:right w:w="0" w:type="dxa"/>
            </w:tcMar>
            <w:vAlign w:val="center"/>
          </w:tcPr>
          <w:p w14:paraId="7D5099B0"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w:t>
            </w:r>
          </w:p>
        </w:tc>
        <w:tc>
          <w:tcPr>
            <w:tcW w:w="903" w:type="dxa"/>
            <w:tcMar>
              <w:left w:w="0" w:type="dxa"/>
              <w:right w:w="0" w:type="dxa"/>
            </w:tcMar>
            <w:vAlign w:val="center"/>
          </w:tcPr>
          <w:p w14:paraId="18250002"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1,010</w:t>
            </w:r>
          </w:p>
        </w:tc>
        <w:tc>
          <w:tcPr>
            <w:tcW w:w="828" w:type="dxa"/>
            <w:tcMar>
              <w:left w:w="0" w:type="dxa"/>
              <w:right w:w="0" w:type="dxa"/>
            </w:tcMar>
            <w:vAlign w:val="center"/>
          </w:tcPr>
          <w:p w14:paraId="5E7E04FF"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23.0</w:t>
            </w:r>
          </w:p>
        </w:tc>
        <w:tc>
          <w:tcPr>
            <w:tcW w:w="978" w:type="dxa"/>
            <w:vMerge w:val="restart"/>
            <w:tcMar>
              <w:left w:w="0" w:type="dxa"/>
              <w:right w:w="0" w:type="dxa"/>
            </w:tcMar>
            <w:vAlign w:val="center"/>
          </w:tcPr>
          <w:p w14:paraId="2392944A"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w:t>
            </w:r>
          </w:p>
        </w:tc>
        <w:tc>
          <w:tcPr>
            <w:tcW w:w="903" w:type="dxa"/>
            <w:tcMar>
              <w:left w:w="0" w:type="dxa"/>
              <w:right w:w="0" w:type="dxa"/>
            </w:tcMar>
            <w:vAlign w:val="center"/>
          </w:tcPr>
          <w:p w14:paraId="494F92B4"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1,070</w:t>
            </w:r>
          </w:p>
        </w:tc>
        <w:tc>
          <w:tcPr>
            <w:tcW w:w="812" w:type="dxa"/>
            <w:tcMar>
              <w:left w:w="0" w:type="dxa"/>
              <w:right w:w="0" w:type="dxa"/>
            </w:tcMar>
            <w:vAlign w:val="center"/>
          </w:tcPr>
          <w:p w14:paraId="0CBBE999"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19.6</w:t>
            </w:r>
          </w:p>
        </w:tc>
        <w:tc>
          <w:tcPr>
            <w:tcW w:w="995" w:type="dxa"/>
            <w:vMerge w:val="restart"/>
            <w:tcMar>
              <w:left w:w="0" w:type="dxa"/>
              <w:right w:w="0" w:type="dxa"/>
            </w:tcMar>
            <w:vAlign w:val="center"/>
          </w:tcPr>
          <w:p w14:paraId="1FFD3CC5"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w:t>
            </w:r>
          </w:p>
        </w:tc>
      </w:tr>
      <w:tr w:rsidR="00FE7DCE" w:rsidRPr="006B6738" w14:paraId="467D50C6" w14:textId="77777777" w:rsidTr="00CC0573">
        <w:tc>
          <w:tcPr>
            <w:tcW w:w="952" w:type="dxa"/>
            <w:shd w:val="clear" w:color="auto" w:fill="auto"/>
            <w:tcMar>
              <w:left w:w="0" w:type="dxa"/>
              <w:right w:w="0" w:type="dxa"/>
            </w:tcMar>
            <w:vAlign w:val="center"/>
          </w:tcPr>
          <w:p w14:paraId="167F5736"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持平</w:t>
            </w:r>
          </w:p>
        </w:tc>
        <w:tc>
          <w:tcPr>
            <w:tcW w:w="903" w:type="dxa"/>
            <w:tcMar>
              <w:left w:w="0" w:type="dxa"/>
              <w:right w:w="0" w:type="dxa"/>
            </w:tcMar>
            <w:vAlign w:val="center"/>
          </w:tcPr>
          <w:p w14:paraId="2E4178C0"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860</w:t>
            </w:r>
          </w:p>
        </w:tc>
        <w:tc>
          <w:tcPr>
            <w:tcW w:w="844" w:type="dxa"/>
            <w:tcMar>
              <w:left w:w="0" w:type="dxa"/>
              <w:right w:w="0" w:type="dxa"/>
            </w:tcMar>
            <w:vAlign w:val="center"/>
          </w:tcPr>
          <w:p w14:paraId="20C23831"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26.0</w:t>
            </w:r>
          </w:p>
        </w:tc>
        <w:tc>
          <w:tcPr>
            <w:tcW w:w="962" w:type="dxa"/>
            <w:vMerge/>
            <w:tcMar>
              <w:left w:w="0" w:type="dxa"/>
              <w:right w:w="0" w:type="dxa"/>
            </w:tcMar>
            <w:vAlign w:val="center"/>
          </w:tcPr>
          <w:p w14:paraId="55F26C7E" w14:textId="77777777" w:rsidR="00FE7DCE" w:rsidRPr="006B6738"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038FC8F"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920</w:t>
            </w:r>
          </w:p>
        </w:tc>
        <w:tc>
          <w:tcPr>
            <w:tcW w:w="828" w:type="dxa"/>
            <w:tcMar>
              <w:left w:w="0" w:type="dxa"/>
              <w:right w:w="0" w:type="dxa"/>
            </w:tcMar>
            <w:vAlign w:val="center"/>
          </w:tcPr>
          <w:p w14:paraId="353DCB2C"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21.8</w:t>
            </w:r>
          </w:p>
        </w:tc>
        <w:tc>
          <w:tcPr>
            <w:tcW w:w="978" w:type="dxa"/>
            <w:vMerge/>
            <w:tcMar>
              <w:left w:w="0" w:type="dxa"/>
              <w:right w:w="0" w:type="dxa"/>
            </w:tcMar>
            <w:vAlign w:val="center"/>
          </w:tcPr>
          <w:p w14:paraId="1EA82CEE" w14:textId="77777777" w:rsidR="00FE7DCE" w:rsidRPr="006B6738"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4D0670D"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970</w:t>
            </w:r>
          </w:p>
        </w:tc>
        <w:tc>
          <w:tcPr>
            <w:tcW w:w="812" w:type="dxa"/>
            <w:tcMar>
              <w:left w:w="0" w:type="dxa"/>
              <w:right w:w="0" w:type="dxa"/>
            </w:tcMar>
            <w:vAlign w:val="center"/>
          </w:tcPr>
          <w:p w14:paraId="3A0E273A"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18.7</w:t>
            </w:r>
          </w:p>
        </w:tc>
        <w:tc>
          <w:tcPr>
            <w:tcW w:w="995" w:type="dxa"/>
            <w:vMerge/>
            <w:tcMar>
              <w:left w:w="0" w:type="dxa"/>
              <w:right w:w="0" w:type="dxa"/>
            </w:tcMar>
          </w:tcPr>
          <w:p w14:paraId="4C03BD2D" w14:textId="77777777" w:rsidR="00FE7DCE" w:rsidRPr="006B6738" w:rsidRDefault="00FE7DCE" w:rsidP="00CC0573">
            <w:pPr>
              <w:snapToGrid w:val="0"/>
              <w:spacing w:line="270" w:lineRule="exact"/>
              <w:jc w:val="both"/>
              <w:rPr>
                <w:rFonts w:ascii="微軟正黑體" w:eastAsia="微軟正黑體" w:hAnsi="微軟正黑體"/>
                <w:sz w:val="20"/>
                <w:szCs w:val="20"/>
              </w:rPr>
            </w:pPr>
          </w:p>
        </w:tc>
      </w:tr>
      <w:tr w:rsidR="00FE7DCE" w:rsidRPr="006B6738" w14:paraId="18AC08DB" w14:textId="77777777" w:rsidTr="00CC0573">
        <w:tc>
          <w:tcPr>
            <w:tcW w:w="952" w:type="dxa"/>
            <w:shd w:val="clear" w:color="auto" w:fill="auto"/>
            <w:tcMar>
              <w:left w:w="0" w:type="dxa"/>
              <w:right w:w="0" w:type="dxa"/>
            </w:tcMar>
            <w:vAlign w:val="center"/>
          </w:tcPr>
          <w:p w14:paraId="50908535" w14:textId="77777777" w:rsidR="00FE7DCE" w:rsidRPr="006B6738" w:rsidRDefault="00FE7DCE" w:rsidP="00CC0573">
            <w:pPr>
              <w:snapToGrid w:val="0"/>
              <w:spacing w:line="270" w:lineRule="exact"/>
              <w:jc w:val="center"/>
              <w:rPr>
                <w:rFonts w:ascii="微軟正黑體" w:eastAsia="微軟正黑體" w:hAnsi="微軟正黑體"/>
                <w:b/>
                <w:sz w:val="20"/>
                <w:szCs w:val="20"/>
              </w:rPr>
            </w:pPr>
            <w:r w:rsidRPr="006B6738">
              <w:rPr>
                <w:rFonts w:ascii="微軟正黑體" w:eastAsia="微軟正黑體" w:hAnsi="微軟正黑體" w:hint="eastAsia"/>
                <w:b/>
                <w:sz w:val="20"/>
                <w:szCs w:val="20"/>
              </w:rPr>
              <w:t>保守</w:t>
            </w:r>
          </w:p>
        </w:tc>
        <w:tc>
          <w:tcPr>
            <w:tcW w:w="903" w:type="dxa"/>
            <w:tcMar>
              <w:left w:w="0" w:type="dxa"/>
              <w:right w:w="0" w:type="dxa"/>
            </w:tcMar>
            <w:vAlign w:val="center"/>
          </w:tcPr>
          <w:p w14:paraId="535334D2"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780</w:t>
            </w:r>
          </w:p>
        </w:tc>
        <w:tc>
          <w:tcPr>
            <w:tcW w:w="844" w:type="dxa"/>
            <w:tcMar>
              <w:left w:w="0" w:type="dxa"/>
              <w:right w:w="0" w:type="dxa"/>
            </w:tcMar>
            <w:vAlign w:val="center"/>
          </w:tcPr>
          <w:p w14:paraId="3A1E2BB7"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24.2</w:t>
            </w:r>
          </w:p>
        </w:tc>
        <w:tc>
          <w:tcPr>
            <w:tcW w:w="962" w:type="dxa"/>
            <w:vMerge/>
            <w:tcMar>
              <w:left w:w="0" w:type="dxa"/>
              <w:right w:w="0" w:type="dxa"/>
            </w:tcMar>
            <w:vAlign w:val="center"/>
          </w:tcPr>
          <w:p w14:paraId="327FD3A3" w14:textId="77777777" w:rsidR="00FE7DCE" w:rsidRPr="006B6738"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CE6EAFB"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830</w:t>
            </w:r>
          </w:p>
        </w:tc>
        <w:tc>
          <w:tcPr>
            <w:tcW w:w="828" w:type="dxa"/>
            <w:tcMar>
              <w:left w:w="0" w:type="dxa"/>
              <w:right w:w="0" w:type="dxa"/>
            </w:tcMar>
            <w:vAlign w:val="center"/>
          </w:tcPr>
          <w:p w14:paraId="71D1860F"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20.5</w:t>
            </w:r>
          </w:p>
        </w:tc>
        <w:tc>
          <w:tcPr>
            <w:tcW w:w="978" w:type="dxa"/>
            <w:vMerge/>
            <w:tcMar>
              <w:left w:w="0" w:type="dxa"/>
              <w:right w:w="0" w:type="dxa"/>
            </w:tcMar>
            <w:vAlign w:val="center"/>
          </w:tcPr>
          <w:p w14:paraId="0E10D66D" w14:textId="77777777" w:rsidR="00FE7DCE" w:rsidRPr="006B6738"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6FED982"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880</w:t>
            </w:r>
          </w:p>
        </w:tc>
        <w:tc>
          <w:tcPr>
            <w:tcW w:w="812" w:type="dxa"/>
            <w:tcMar>
              <w:left w:w="0" w:type="dxa"/>
              <w:right w:w="0" w:type="dxa"/>
            </w:tcMar>
            <w:vAlign w:val="center"/>
          </w:tcPr>
          <w:p w14:paraId="69EB15C2" w14:textId="77777777" w:rsidR="00FE7DCE" w:rsidRPr="006B6738" w:rsidRDefault="00FE7DCE" w:rsidP="00CC0573">
            <w:pPr>
              <w:snapToGrid w:val="0"/>
              <w:spacing w:line="270" w:lineRule="exact"/>
              <w:jc w:val="center"/>
              <w:rPr>
                <w:rFonts w:ascii="微軟正黑體" w:eastAsia="微軟正黑體" w:hAnsi="微軟正黑體"/>
                <w:sz w:val="20"/>
                <w:szCs w:val="20"/>
              </w:rPr>
            </w:pPr>
            <w:r w:rsidRPr="006B6738">
              <w:rPr>
                <w:rFonts w:ascii="微軟正黑體" w:eastAsia="微軟正黑體" w:hAnsi="微軟正黑體" w:hint="eastAsia"/>
                <w:sz w:val="20"/>
                <w:szCs w:val="20"/>
              </w:rPr>
              <w:t>17.9</w:t>
            </w:r>
          </w:p>
        </w:tc>
        <w:tc>
          <w:tcPr>
            <w:tcW w:w="995" w:type="dxa"/>
            <w:vMerge/>
            <w:tcMar>
              <w:left w:w="0" w:type="dxa"/>
              <w:right w:w="0" w:type="dxa"/>
            </w:tcMar>
          </w:tcPr>
          <w:p w14:paraId="7AAEA2E4" w14:textId="77777777" w:rsidR="00FE7DCE" w:rsidRPr="006B6738" w:rsidRDefault="00FE7DCE" w:rsidP="00CC0573">
            <w:pPr>
              <w:snapToGrid w:val="0"/>
              <w:spacing w:line="270" w:lineRule="exact"/>
              <w:jc w:val="both"/>
              <w:rPr>
                <w:rFonts w:ascii="微軟正黑體" w:eastAsia="微軟正黑體" w:hAnsi="微軟正黑體"/>
                <w:sz w:val="20"/>
                <w:szCs w:val="20"/>
              </w:rPr>
            </w:pPr>
          </w:p>
        </w:tc>
      </w:tr>
    </w:tbl>
    <w:p w14:paraId="1ADC6F23" w14:textId="77777777" w:rsidR="00FE7DCE" w:rsidRPr="006B6738" w:rsidRDefault="00FE7DCE" w:rsidP="00FE7DCE">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6B6738">
        <w:rPr>
          <w:rFonts w:ascii="微軟正黑體" w:eastAsia="微軟正黑體" w:hAnsi="微軟正黑體" w:hint="eastAsia"/>
          <w:sz w:val="18"/>
        </w:rPr>
        <w:t>註</w:t>
      </w:r>
      <w:proofErr w:type="gramEnd"/>
      <w:r w:rsidRPr="006B6738">
        <w:rPr>
          <w:rFonts w:ascii="微軟正黑體" w:eastAsia="微軟正黑體" w:hAnsi="微軟正黑體" w:hint="eastAsia"/>
          <w:sz w:val="18"/>
        </w:rPr>
        <w:t>：1.持平景氣情勢下之新增需求係依據人均產值計算；樂觀=持平推估人數*1.1；保守=持平推估人數*0.9。</w:t>
      </w:r>
    </w:p>
    <w:p w14:paraId="15A04053" w14:textId="77777777" w:rsidR="00FE7DCE" w:rsidRPr="006B6738" w:rsidRDefault="00FE7DCE" w:rsidP="00FE7DCE">
      <w:pPr>
        <w:pStyle w:val="a6"/>
        <w:keepNext/>
        <w:snapToGrid w:val="0"/>
        <w:spacing w:line="250" w:lineRule="exact"/>
        <w:ind w:leftChars="150" w:left="720" w:hangingChars="200" w:hanging="360"/>
        <w:jc w:val="both"/>
        <w:rPr>
          <w:rFonts w:ascii="微軟正黑體" w:eastAsia="微軟正黑體" w:hAnsi="微軟正黑體"/>
          <w:sz w:val="18"/>
        </w:rPr>
      </w:pPr>
      <w:r w:rsidRPr="006B6738">
        <w:rPr>
          <w:rFonts w:ascii="微軟正黑體" w:eastAsia="微軟正黑體" w:hAnsi="微軟正黑體" w:hint="eastAsia"/>
          <w:sz w:val="18"/>
        </w:rPr>
        <w:t>2.最後需求推估數字以四捨五入至十位數呈現。</w:t>
      </w:r>
    </w:p>
    <w:p w14:paraId="3FD062E1" w14:textId="77777777" w:rsidR="00FE7DCE" w:rsidRPr="006B6738" w:rsidRDefault="00FE7DCE" w:rsidP="00FE7DCE">
      <w:pPr>
        <w:pStyle w:val="a6"/>
        <w:keepNext/>
        <w:snapToGrid w:val="0"/>
        <w:spacing w:line="250" w:lineRule="exact"/>
        <w:ind w:leftChars="150" w:left="720" w:hangingChars="200" w:hanging="360"/>
        <w:jc w:val="both"/>
        <w:rPr>
          <w:rFonts w:ascii="微軟正黑體" w:eastAsia="微軟正黑體" w:hAnsi="微軟正黑體"/>
          <w:sz w:val="18"/>
        </w:rPr>
      </w:pPr>
      <w:r w:rsidRPr="006B6738">
        <w:rPr>
          <w:rFonts w:ascii="微軟正黑體" w:eastAsia="微軟正黑體" w:hAnsi="微軟正黑體" w:hint="eastAsia"/>
          <w:sz w:val="18"/>
        </w:rPr>
        <w:t>3.占比係指新增需求人數占總就業人數之比例。</w:t>
      </w:r>
    </w:p>
    <w:p w14:paraId="386E2A74" w14:textId="77777777" w:rsidR="00FE7DCE" w:rsidRPr="006B6738" w:rsidRDefault="00FE7DCE" w:rsidP="00FE7DCE">
      <w:pPr>
        <w:pStyle w:val="a6"/>
        <w:keepNext/>
        <w:snapToGrid w:val="0"/>
        <w:spacing w:line="250" w:lineRule="exact"/>
        <w:ind w:leftChars="0" w:left="360" w:hangingChars="200" w:hanging="360"/>
        <w:jc w:val="both"/>
        <w:rPr>
          <w:rFonts w:ascii="微軟正黑體" w:eastAsia="微軟正黑體" w:hAnsi="微軟正黑體"/>
          <w:sz w:val="18"/>
        </w:rPr>
      </w:pPr>
      <w:r w:rsidRPr="006B6738">
        <w:rPr>
          <w:rFonts w:ascii="微軟正黑體" w:eastAsia="微軟正黑體" w:hAnsi="微軟正黑體" w:hint="eastAsia"/>
          <w:sz w:val="18"/>
          <w:szCs w:val="18"/>
        </w:rPr>
        <w:t>資料來源：經濟部工業局（2021），人工智慧應用服務產業2022-2024專業人才需求推估調查。</w:t>
      </w:r>
    </w:p>
    <w:p w14:paraId="755F8060" w14:textId="77777777" w:rsidR="00FE7DCE" w:rsidRPr="006B6738" w:rsidRDefault="00FE7DCE" w:rsidP="00FE7DCE">
      <w:pPr>
        <w:pStyle w:val="affb"/>
        <w:spacing w:before="72"/>
        <w:ind w:left="520" w:hanging="520"/>
      </w:pPr>
      <w:r w:rsidRPr="006B6738">
        <w:rPr>
          <w:rFonts w:hint="eastAsia"/>
        </w:rPr>
        <w:t>四、欠缺職務之人才質性需求調查</w:t>
      </w:r>
    </w:p>
    <w:p w14:paraId="6BCCD3B7" w14:textId="77777777" w:rsidR="00FE7DCE" w:rsidRPr="006B6738" w:rsidRDefault="00FE7DCE" w:rsidP="00FE7DCE">
      <w:pPr>
        <w:pStyle w:val="af6"/>
        <w:spacing w:before="108" w:line="440" w:lineRule="exact"/>
        <w:ind w:firstLine="520"/>
      </w:pPr>
      <w:proofErr w:type="gramStart"/>
      <w:r w:rsidRPr="006B6738">
        <w:rPr>
          <w:rFonts w:hint="eastAsia"/>
        </w:rPr>
        <w:t>以下摘述</w:t>
      </w:r>
      <w:proofErr w:type="gramEnd"/>
      <w:r w:rsidRPr="006B6738">
        <w:rPr>
          <w:rFonts w:hint="eastAsia"/>
        </w:rPr>
        <w:t>人工智慧應用服務產業專業人才質性需求調查結果，詳細之各職務人才需求條件彙總如下表。</w:t>
      </w:r>
    </w:p>
    <w:p w14:paraId="2BE3029A" w14:textId="77777777" w:rsidR="00FE7DCE" w:rsidRPr="006B6738" w:rsidRDefault="00FE7DCE" w:rsidP="00EC7095">
      <w:pPr>
        <w:pStyle w:val="a6"/>
        <w:numPr>
          <w:ilvl w:val="0"/>
          <w:numId w:val="137"/>
        </w:numPr>
        <w:snapToGrid w:val="0"/>
        <w:spacing w:beforeLines="30" w:before="108" w:line="440" w:lineRule="exact"/>
        <w:ind w:leftChars="0" w:left="482" w:hanging="482"/>
        <w:rPr>
          <w:rFonts w:ascii="微軟正黑體" w:eastAsia="微軟正黑體" w:hAnsi="微軟正黑體"/>
          <w:sz w:val="26"/>
          <w:szCs w:val="26"/>
        </w:rPr>
      </w:pPr>
      <w:r w:rsidRPr="006B6738">
        <w:rPr>
          <w:rFonts w:ascii="微軟正黑體" w:eastAsia="微軟正黑體" w:hAnsi="微軟正黑體" w:hint="eastAsia"/>
          <w:sz w:val="26"/>
          <w:szCs w:val="26"/>
        </w:rPr>
        <w:t>欠缺之專業人才包括：AI應用工程師、專業領域應用工程師、資料工程師、AI與資料科學家、AI專案經理等5類人才，欠缺主要原因為「在職人員易</w:t>
      </w:r>
      <w:r w:rsidRPr="006B6738">
        <w:rPr>
          <w:rFonts w:ascii="微軟正黑體" w:eastAsia="微軟正黑體" w:hAnsi="微軟正黑體" w:hint="eastAsia"/>
          <w:sz w:val="26"/>
          <w:szCs w:val="26"/>
        </w:rPr>
        <w:lastRenderedPageBreak/>
        <w:t>被挖角，流動率過高」、「薪資較低不具誘因」、「新興職務需求」及「在職人員技能或素質不符」。</w:t>
      </w:r>
    </w:p>
    <w:p w14:paraId="3EE78FCF" w14:textId="77777777" w:rsidR="00FE7DCE" w:rsidRPr="006B6738" w:rsidRDefault="00FE7DCE" w:rsidP="00EC7095">
      <w:pPr>
        <w:pStyle w:val="a6"/>
        <w:numPr>
          <w:ilvl w:val="0"/>
          <w:numId w:val="137"/>
        </w:numPr>
        <w:snapToGrid w:val="0"/>
        <w:spacing w:beforeLines="30" w:before="108" w:line="440" w:lineRule="exact"/>
        <w:ind w:leftChars="0" w:left="482" w:hanging="482"/>
        <w:rPr>
          <w:rFonts w:ascii="微軟正黑體" w:eastAsia="微軟正黑體" w:hAnsi="微軟正黑體"/>
          <w:sz w:val="26"/>
          <w:szCs w:val="26"/>
        </w:rPr>
      </w:pPr>
      <w:r w:rsidRPr="006B6738">
        <w:rPr>
          <w:rFonts w:ascii="微軟正黑體" w:eastAsia="微軟正黑體" w:hAnsi="微軟正黑體" w:hint="eastAsia"/>
          <w:sz w:val="26"/>
          <w:szCs w:val="26"/>
        </w:rPr>
        <w:t>在學歷要求方面，各</w:t>
      </w:r>
      <w:proofErr w:type="gramStart"/>
      <w:r w:rsidRPr="006B6738">
        <w:rPr>
          <w:rFonts w:ascii="微軟正黑體" w:eastAsia="微軟正黑體" w:hAnsi="微軟正黑體" w:hint="eastAsia"/>
          <w:sz w:val="26"/>
          <w:szCs w:val="26"/>
        </w:rPr>
        <w:t>職務均需至少</w:t>
      </w:r>
      <w:proofErr w:type="gramEnd"/>
      <w:r w:rsidRPr="006B6738">
        <w:rPr>
          <w:rFonts w:ascii="微軟正黑體" w:eastAsia="微軟正黑體" w:hAnsi="微軟正黑體" w:hint="eastAsia"/>
          <w:sz w:val="26"/>
          <w:szCs w:val="26"/>
        </w:rPr>
        <w:t>大專以上教育程度，而AI與資料科學家、AI專案經理更需碩士以上學歷；在科系背景方面，各項職務均要求「資訊通訊科技」學門背景，包含「資訊技術」、「資料庫、網路設計及管理」、「軟體開發」及「系統設計」</w:t>
      </w:r>
      <w:proofErr w:type="gramStart"/>
      <w:r w:rsidRPr="006B6738">
        <w:rPr>
          <w:rFonts w:ascii="微軟正黑體" w:eastAsia="微軟正黑體" w:hAnsi="微軟正黑體" w:hint="eastAsia"/>
          <w:sz w:val="26"/>
          <w:szCs w:val="26"/>
        </w:rPr>
        <w:t>細學類</w:t>
      </w:r>
      <w:proofErr w:type="gramEnd"/>
      <w:r w:rsidRPr="006B6738">
        <w:rPr>
          <w:rFonts w:ascii="微軟正黑體" w:eastAsia="微軟正黑體" w:hAnsi="微軟正黑體" w:hint="eastAsia"/>
          <w:sz w:val="26"/>
          <w:szCs w:val="26"/>
        </w:rPr>
        <w:t>，</w:t>
      </w:r>
      <w:proofErr w:type="gramStart"/>
      <w:r w:rsidRPr="006B6738">
        <w:rPr>
          <w:rFonts w:ascii="微軟正黑體" w:eastAsia="微軟正黑體" w:hAnsi="微軟正黑體" w:hint="eastAsia"/>
          <w:sz w:val="26"/>
          <w:szCs w:val="26"/>
        </w:rPr>
        <w:t>此外，</w:t>
      </w:r>
      <w:proofErr w:type="gramEnd"/>
      <w:r w:rsidRPr="006B6738">
        <w:rPr>
          <w:rFonts w:ascii="微軟正黑體" w:eastAsia="微軟正黑體" w:hAnsi="微軟正黑體" w:hint="eastAsia"/>
          <w:sz w:val="26"/>
          <w:szCs w:val="26"/>
        </w:rPr>
        <w:t>由於本次特別針對醫療生技產業之</w:t>
      </w:r>
      <w:proofErr w:type="spellStart"/>
      <w:r w:rsidRPr="006B6738">
        <w:rPr>
          <w:rFonts w:ascii="微軟正黑體" w:eastAsia="微軟正黑體" w:hAnsi="微軟正黑體" w:hint="eastAsia"/>
          <w:sz w:val="26"/>
          <w:szCs w:val="26"/>
        </w:rPr>
        <w:t>AI</w:t>
      </w:r>
      <w:proofErr w:type="spellEnd"/>
      <w:r w:rsidRPr="006B6738">
        <w:rPr>
          <w:rFonts w:ascii="微軟正黑體" w:eastAsia="微軟正黑體" w:hAnsi="微軟正黑體" w:hint="eastAsia"/>
          <w:sz w:val="26"/>
          <w:szCs w:val="26"/>
        </w:rPr>
        <w:t>人才需求進行調查，是故其中AI專案經理更以額外具備「醫學」、「醫學技術及檢驗」、「公共衛生」及「企業管理」</w:t>
      </w:r>
      <w:proofErr w:type="gramStart"/>
      <w:r w:rsidRPr="006B6738">
        <w:rPr>
          <w:rFonts w:ascii="微軟正黑體" w:eastAsia="微軟正黑體" w:hAnsi="微軟正黑體" w:hint="eastAsia"/>
          <w:sz w:val="26"/>
          <w:szCs w:val="26"/>
        </w:rPr>
        <w:t>細學類</w:t>
      </w:r>
      <w:proofErr w:type="gramEnd"/>
      <w:r w:rsidRPr="006B6738">
        <w:rPr>
          <w:rFonts w:ascii="微軟正黑體" w:eastAsia="微軟正黑體" w:hAnsi="微軟正黑體" w:hint="eastAsia"/>
          <w:sz w:val="26"/>
          <w:szCs w:val="26"/>
        </w:rPr>
        <w:t>背景者為佳。</w:t>
      </w:r>
    </w:p>
    <w:p w14:paraId="5484C513" w14:textId="77777777" w:rsidR="00FE7DCE" w:rsidRPr="006B6738" w:rsidRDefault="00FE7DCE" w:rsidP="00EC7095">
      <w:pPr>
        <w:pStyle w:val="a6"/>
        <w:numPr>
          <w:ilvl w:val="0"/>
          <w:numId w:val="137"/>
        </w:numPr>
        <w:snapToGrid w:val="0"/>
        <w:spacing w:beforeLines="30" w:before="108" w:line="440" w:lineRule="exact"/>
        <w:ind w:leftChars="0" w:left="482" w:hanging="482"/>
        <w:rPr>
          <w:rFonts w:ascii="微軟正黑體" w:eastAsia="微軟正黑體" w:hAnsi="微軟正黑體"/>
          <w:sz w:val="26"/>
          <w:szCs w:val="26"/>
        </w:rPr>
      </w:pPr>
      <w:r w:rsidRPr="006B6738">
        <w:rPr>
          <w:rFonts w:ascii="微軟正黑體" w:eastAsia="微軟正黑體" w:hAnsi="微軟正黑體" w:hint="eastAsia"/>
          <w:sz w:val="26"/>
          <w:szCs w:val="26"/>
        </w:rPr>
        <w:t>在工作年資要求方面，以AI專案經理要求最高，需5年以上年資，而其餘職務則需2至5年工作經驗。</w:t>
      </w:r>
    </w:p>
    <w:p w14:paraId="048951AF" w14:textId="77777777" w:rsidR="00FE7DCE" w:rsidRPr="006B6738" w:rsidRDefault="00FE7DCE" w:rsidP="00EC7095">
      <w:pPr>
        <w:pStyle w:val="a6"/>
        <w:numPr>
          <w:ilvl w:val="0"/>
          <w:numId w:val="137"/>
        </w:numPr>
        <w:snapToGrid w:val="0"/>
        <w:spacing w:beforeLines="30" w:before="108" w:line="440" w:lineRule="exact"/>
        <w:ind w:leftChars="0" w:left="482" w:hanging="482"/>
        <w:rPr>
          <w:rFonts w:ascii="微軟正黑體" w:eastAsia="微軟正黑體" w:hAnsi="微軟正黑體"/>
          <w:sz w:val="26"/>
          <w:szCs w:val="26"/>
        </w:rPr>
      </w:pPr>
      <w:r w:rsidRPr="006B6738">
        <w:rPr>
          <w:rFonts w:ascii="微軟正黑體" w:eastAsia="微軟正黑體" w:hAnsi="微軟正黑體" w:hint="eastAsia"/>
          <w:sz w:val="26"/>
          <w:szCs w:val="26"/>
        </w:rPr>
        <w:t>在招募難易度上，廠商反映所有職務召募</w:t>
      </w:r>
      <w:proofErr w:type="gramStart"/>
      <w:r w:rsidRPr="006B6738">
        <w:rPr>
          <w:rFonts w:ascii="微軟正黑體" w:eastAsia="微軟正黑體" w:hAnsi="微軟正黑體" w:hint="eastAsia"/>
          <w:sz w:val="26"/>
          <w:szCs w:val="26"/>
        </w:rPr>
        <w:t>狀況均屬困難</w:t>
      </w:r>
      <w:proofErr w:type="gramEnd"/>
      <w:r w:rsidRPr="006B6738">
        <w:rPr>
          <w:rFonts w:ascii="微軟正黑體" w:eastAsia="微軟正黑體" w:hAnsi="微軟正黑體" w:hint="eastAsia"/>
          <w:sz w:val="26"/>
          <w:szCs w:val="26"/>
        </w:rPr>
        <w:t>，且皆具</w:t>
      </w:r>
      <w:proofErr w:type="gramStart"/>
      <w:r w:rsidRPr="006B6738">
        <w:rPr>
          <w:rFonts w:ascii="微軟正黑體" w:eastAsia="微軟正黑體" w:hAnsi="微軟正黑體" w:hint="eastAsia"/>
          <w:sz w:val="26"/>
          <w:szCs w:val="26"/>
        </w:rPr>
        <w:t>海外攬才需求</w:t>
      </w:r>
      <w:proofErr w:type="gramEnd"/>
      <w:r w:rsidRPr="006B6738">
        <w:rPr>
          <w:rFonts w:ascii="微軟正黑體" w:eastAsia="微軟正黑體" w:hAnsi="微軟正黑體" w:hint="eastAsia"/>
          <w:sz w:val="26"/>
          <w:szCs w:val="26"/>
        </w:rPr>
        <w:t>。</w:t>
      </w:r>
    </w:p>
    <w:p w14:paraId="230F49A5" w14:textId="77777777" w:rsidR="00FE7DCE" w:rsidRPr="006B6738" w:rsidRDefault="00FE7DCE" w:rsidP="00EC7095">
      <w:pPr>
        <w:pStyle w:val="a6"/>
        <w:numPr>
          <w:ilvl w:val="0"/>
          <w:numId w:val="137"/>
        </w:numPr>
        <w:snapToGrid w:val="0"/>
        <w:spacing w:beforeLines="30" w:before="108" w:line="440" w:lineRule="exact"/>
        <w:ind w:leftChars="0" w:left="482" w:hanging="482"/>
        <w:rPr>
          <w:rFonts w:ascii="微軟正黑體" w:eastAsia="微軟正黑體" w:hAnsi="微軟正黑體"/>
          <w:sz w:val="26"/>
          <w:szCs w:val="26"/>
        </w:rPr>
      </w:pPr>
      <w:r w:rsidRPr="006B6738">
        <w:rPr>
          <w:rFonts w:ascii="微軟正黑體" w:eastAsia="微軟正黑體" w:hAnsi="微軟正黑體" w:hint="eastAsia"/>
          <w:sz w:val="26"/>
          <w:szCs w:val="26"/>
        </w:rPr>
        <w:t>醫療生技領域因其與人體健康息息相關的產業特殊性，短期內既有職類受AI取代而消失的可能相較其他產業為低，AI應用將更多以輔助工具的角色存在於醫療生技產業中。</w:t>
      </w:r>
    </w:p>
    <w:p w14:paraId="1C88F2B8" w14:textId="77777777" w:rsidR="00FE7DCE" w:rsidRPr="006B6738" w:rsidRDefault="00FE7DCE" w:rsidP="00EC7095">
      <w:pPr>
        <w:pStyle w:val="a6"/>
        <w:numPr>
          <w:ilvl w:val="0"/>
          <w:numId w:val="137"/>
        </w:numPr>
        <w:snapToGrid w:val="0"/>
        <w:spacing w:beforeLines="30" w:before="108" w:afterLines="30" w:after="108" w:line="440" w:lineRule="exact"/>
        <w:ind w:leftChars="0" w:left="482" w:hanging="482"/>
        <w:rPr>
          <w:rFonts w:ascii="微軟正黑體" w:eastAsia="微軟正黑體" w:hAnsi="微軟正黑體"/>
          <w:sz w:val="26"/>
          <w:szCs w:val="26"/>
        </w:rPr>
      </w:pPr>
      <w:r w:rsidRPr="006B6738">
        <w:rPr>
          <w:rFonts w:ascii="微軟正黑體" w:eastAsia="微軟正黑體" w:hAnsi="微軟正黑體" w:hint="eastAsia"/>
          <w:sz w:val="26"/>
          <w:szCs w:val="26"/>
        </w:rPr>
        <w:t>若醫療生技AI未來發展走向以外包化為主流，則其AI人才需求中，同時兼具「醫療生技領域專業」與「基礎AI應用知識」的跨領域人才需求將會提高，並多以「AI專案經理」的職業角色擔任組織中AI應用專案的管理與溝通者。</w:t>
      </w:r>
    </w:p>
    <w:tbl>
      <w:tblPr>
        <w:tblStyle w:val="a8"/>
        <w:tblW w:w="5541" w:type="pct"/>
        <w:jc w:val="center"/>
        <w:tblCellMar>
          <w:left w:w="57" w:type="dxa"/>
          <w:right w:w="57" w:type="dxa"/>
        </w:tblCellMar>
        <w:tblLook w:val="04A0" w:firstRow="1" w:lastRow="0" w:firstColumn="1" w:lastColumn="0" w:noHBand="0" w:noVBand="1"/>
      </w:tblPr>
      <w:tblGrid>
        <w:gridCol w:w="1091"/>
        <w:gridCol w:w="2442"/>
        <w:gridCol w:w="1978"/>
        <w:gridCol w:w="1271"/>
        <w:gridCol w:w="427"/>
        <w:gridCol w:w="425"/>
        <w:gridCol w:w="567"/>
        <w:gridCol w:w="1547"/>
        <w:gridCol w:w="419"/>
      </w:tblGrid>
      <w:tr w:rsidR="00FE7DCE" w:rsidRPr="006B6738" w14:paraId="1B8BFDF4" w14:textId="77777777" w:rsidTr="00CC0573">
        <w:trPr>
          <w:tblHeader/>
          <w:jc w:val="center"/>
        </w:trPr>
        <w:tc>
          <w:tcPr>
            <w:tcW w:w="536" w:type="pct"/>
            <w:vMerge w:val="restart"/>
            <w:shd w:val="clear" w:color="auto" w:fill="DAEEF3"/>
            <w:vAlign w:val="center"/>
          </w:tcPr>
          <w:p w14:paraId="4CD44406"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所欠缺之</w:t>
            </w:r>
          </w:p>
          <w:p w14:paraId="06428974" w14:textId="77777777" w:rsidR="00FE7DCE"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人才職業</w:t>
            </w:r>
          </w:p>
          <w:p w14:paraId="419FD080"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Pr>
                <w:rFonts w:ascii="微軟正黑體" w:eastAsia="微軟正黑體" w:hAnsi="微軟正黑體" w:cs="Times New Roman" w:hint="eastAsia"/>
                <w:b/>
                <w:kern w:val="0"/>
                <w:sz w:val="20"/>
                <w:szCs w:val="20"/>
              </w:rPr>
              <w:t>(代碼)</w:t>
            </w:r>
          </w:p>
        </w:tc>
        <w:tc>
          <w:tcPr>
            <w:tcW w:w="3009" w:type="pct"/>
            <w:gridSpan w:val="4"/>
            <w:tcBorders>
              <w:bottom w:val="single" w:sz="4" w:space="0" w:color="auto"/>
              <w:right w:val="single" w:sz="4" w:space="0" w:color="auto"/>
            </w:tcBorders>
            <w:shd w:val="clear" w:color="auto" w:fill="DAEEF3"/>
            <w:vAlign w:val="center"/>
          </w:tcPr>
          <w:p w14:paraId="2B0EA288"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人才需求條件</w:t>
            </w:r>
          </w:p>
        </w:tc>
        <w:tc>
          <w:tcPr>
            <w:tcW w:w="209" w:type="pct"/>
            <w:vMerge w:val="restart"/>
            <w:tcBorders>
              <w:left w:val="single" w:sz="4" w:space="0" w:color="auto"/>
            </w:tcBorders>
            <w:shd w:val="clear" w:color="auto" w:fill="DAEEF3"/>
            <w:vAlign w:val="center"/>
          </w:tcPr>
          <w:p w14:paraId="6B7E01B0"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b/>
                <w:sz w:val="20"/>
                <w:szCs w:val="20"/>
              </w:rPr>
              <w:t>招募難易</w:t>
            </w:r>
          </w:p>
        </w:tc>
        <w:tc>
          <w:tcPr>
            <w:tcW w:w="279" w:type="pct"/>
            <w:vMerge w:val="restart"/>
            <w:tcBorders>
              <w:left w:val="single" w:sz="4" w:space="0" w:color="auto"/>
              <w:right w:val="single" w:sz="4" w:space="0" w:color="auto"/>
            </w:tcBorders>
            <w:shd w:val="clear" w:color="auto" w:fill="DAEEF3"/>
            <w:vAlign w:val="center"/>
          </w:tcPr>
          <w:p w14:paraId="5C13A550"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6B6738">
              <w:rPr>
                <w:rFonts w:ascii="微軟正黑體" w:eastAsia="微軟正黑體" w:hAnsi="微軟正黑體" w:cs="Times New Roman"/>
                <w:b/>
                <w:sz w:val="20"/>
                <w:szCs w:val="20"/>
              </w:rPr>
              <w:t>海外攬才需求</w:t>
            </w:r>
            <w:proofErr w:type="gramEnd"/>
          </w:p>
        </w:tc>
        <w:tc>
          <w:tcPr>
            <w:tcW w:w="761" w:type="pct"/>
            <w:vMerge w:val="restart"/>
            <w:tcBorders>
              <w:left w:val="single" w:sz="4" w:space="0" w:color="auto"/>
              <w:right w:val="single" w:sz="4" w:space="0" w:color="auto"/>
            </w:tcBorders>
            <w:shd w:val="clear" w:color="auto" w:fill="DAEEF3"/>
            <w:vAlign w:val="center"/>
          </w:tcPr>
          <w:p w14:paraId="78B9C8F3"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6B6738">
              <w:rPr>
                <w:rFonts w:ascii="微軟正黑體" w:eastAsia="微軟正黑體" w:hAnsi="微軟正黑體" w:cs="Times New Roman" w:hint="eastAsia"/>
                <w:b/>
                <w:sz w:val="20"/>
                <w:szCs w:val="20"/>
              </w:rPr>
              <w:t>人才欠缺</w:t>
            </w:r>
          </w:p>
          <w:p w14:paraId="0A5EF8C8"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6B6738">
              <w:rPr>
                <w:rFonts w:ascii="微軟正黑體" w:eastAsia="微軟正黑體" w:hAnsi="微軟正黑體" w:cs="Times New Roman" w:hint="eastAsia"/>
                <w:b/>
                <w:sz w:val="20"/>
                <w:szCs w:val="20"/>
              </w:rPr>
              <w:t>主要原因</w:t>
            </w:r>
          </w:p>
        </w:tc>
        <w:tc>
          <w:tcPr>
            <w:tcW w:w="206" w:type="pct"/>
            <w:vMerge w:val="restart"/>
            <w:tcBorders>
              <w:left w:val="single" w:sz="4" w:space="0" w:color="auto"/>
            </w:tcBorders>
            <w:shd w:val="clear" w:color="auto" w:fill="DAEEF3"/>
            <w:vAlign w:val="center"/>
          </w:tcPr>
          <w:p w14:paraId="787AD6B6"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職能基準級別</w:t>
            </w:r>
          </w:p>
        </w:tc>
      </w:tr>
      <w:tr w:rsidR="00FE7DCE" w:rsidRPr="006B6738" w14:paraId="07BD659D" w14:textId="77777777" w:rsidTr="00CC0573">
        <w:trPr>
          <w:tblHeader/>
          <w:jc w:val="center"/>
        </w:trPr>
        <w:tc>
          <w:tcPr>
            <w:tcW w:w="536" w:type="pct"/>
            <w:vMerge/>
            <w:tcBorders>
              <w:bottom w:val="single" w:sz="4" w:space="0" w:color="auto"/>
            </w:tcBorders>
            <w:shd w:val="clear" w:color="auto" w:fill="DAEEF3"/>
            <w:vAlign w:val="center"/>
          </w:tcPr>
          <w:p w14:paraId="649A3A9A"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1201" w:type="pct"/>
            <w:tcBorders>
              <w:bottom w:val="single" w:sz="4" w:space="0" w:color="auto"/>
            </w:tcBorders>
            <w:shd w:val="clear" w:color="auto" w:fill="DAEEF3"/>
            <w:vAlign w:val="center"/>
          </w:tcPr>
          <w:p w14:paraId="0BC7124C"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工作內容簡述</w:t>
            </w:r>
          </w:p>
        </w:tc>
        <w:tc>
          <w:tcPr>
            <w:tcW w:w="973" w:type="pct"/>
            <w:tcBorders>
              <w:bottom w:val="single" w:sz="4" w:space="0" w:color="auto"/>
            </w:tcBorders>
            <w:shd w:val="clear" w:color="auto" w:fill="DAEEF3"/>
            <w:vAlign w:val="center"/>
          </w:tcPr>
          <w:p w14:paraId="6F1593BF"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基本學歷/</w:t>
            </w:r>
          </w:p>
          <w:p w14:paraId="29D1F1B0"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學類(代碼)</w:t>
            </w:r>
          </w:p>
        </w:tc>
        <w:tc>
          <w:tcPr>
            <w:tcW w:w="625" w:type="pct"/>
            <w:tcBorders>
              <w:bottom w:val="single" w:sz="4" w:space="0" w:color="auto"/>
            </w:tcBorders>
            <w:shd w:val="clear" w:color="auto" w:fill="DAEEF3"/>
            <w:vAlign w:val="center"/>
          </w:tcPr>
          <w:p w14:paraId="7631A49B"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6B6738">
              <w:rPr>
                <w:rFonts w:ascii="微軟正黑體" w:eastAsia="微軟正黑體" w:hAnsi="微軟正黑體" w:cs="Times New Roman" w:hint="eastAsia"/>
                <w:b/>
                <w:kern w:val="0"/>
                <w:sz w:val="20"/>
                <w:szCs w:val="20"/>
              </w:rPr>
              <w:t>能力需求</w:t>
            </w:r>
          </w:p>
        </w:tc>
        <w:tc>
          <w:tcPr>
            <w:tcW w:w="210" w:type="pct"/>
            <w:tcBorders>
              <w:bottom w:val="single" w:sz="4" w:space="0" w:color="auto"/>
              <w:right w:val="single" w:sz="4" w:space="0" w:color="auto"/>
            </w:tcBorders>
            <w:shd w:val="clear" w:color="auto" w:fill="DAEEF3"/>
            <w:vAlign w:val="center"/>
          </w:tcPr>
          <w:p w14:paraId="6984CCEF"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6B6738">
              <w:rPr>
                <w:rFonts w:ascii="微軟正黑體" w:eastAsia="微軟正黑體" w:hAnsi="微軟正黑體" w:cs="Times New Roman"/>
                <w:b/>
                <w:sz w:val="20"/>
                <w:szCs w:val="20"/>
              </w:rPr>
              <w:t>工作</w:t>
            </w:r>
          </w:p>
          <w:p w14:paraId="26B6EC21"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6B6738">
              <w:rPr>
                <w:rFonts w:ascii="微軟正黑體" w:eastAsia="微軟正黑體" w:hAnsi="微軟正黑體" w:cs="Times New Roman"/>
                <w:b/>
                <w:sz w:val="20"/>
                <w:szCs w:val="20"/>
              </w:rPr>
              <w:t>年資</w:t>
            </w:r>
          </w:p>
        </w:tc>
        <w:tc>
          <w:tcPr>
            <w:tcW w:w="209" w:type="pct"/>
            <w:vMerge/>
            <w:tcBorders>
              <w:left w:val="single" w:sz="4" w:space="0" w:color="auto"/>
              <w:bottom w:val="single" w:sz="4" w:space="0" w:color="auto"/>
              <w:right w:val="single" w:sz="4" w:space="0" w:color="auto"/>
            </w:tcBorders>
            <w:shd w:val="clear" w:color="auto" w:fill="DAEEF3"/>
            <w:vAlign w:val="center"/>
          </w:tcPr>
          <w:p w14:paraId="528D78C4"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79" w:type="pct"/>
            <w:vMerge/>
            <w:tcBorders>
              <w:left w:val="single" w:sz="4" w:space="0" w:color="auto"/>
              <w:bottom w:val="single" w:sz="4" w:space="0" w:color="auto"/>
              <w:right w:val="single" w:sz="4" w:space="0" w:color="auto"/>
            </w:tcBorders>
            <w:shd w:val="clear" w:color="auto" w:fill="DAEEF3"/>
          </w:tcPr>
          <w:p w14:paraId="185EDBAF"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761" w:type="pct"/>
            <w:vMerge/>
            <w:tcBorders>
              <w:left w:val="single" w:sz="4" w:space="0" w:color="auto"/>
              <w:bottom w:val="single" w:sz="4" w:space="0" w:color="auto"/>
              <w:right w:val="single" w:sz="4" w:space="0" w:color="auto"/>
            </w:tcBorders>
            <w:shd w:val="clear" w:color="auto" w:fill="DAEEF3"/>
          </w:tcPr>
          <w:p w14:paraId="0A1E924F"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06" w:type="pct"/>
            <w:vMerge/>
            <w:tcBorders>
              <w:left w:val="single" w:sz="4" w:space="0" w:color="auto"/>
              <w:bottom w:val="single" w:sz="4" w:space="0" w:color="auto"/>
            </w:tcBorders>
            <w:shd w:val="clear" w:color="auto" w:fill="DAEEF3"/>
            <w:vAlign w:val="center"/>
          </w:tcPr>
          <w:p w14:paraId="51DF89FC"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FE7DCE" w:rsidRPr="006B6738" w14:paraId="72560006" w14:textId="77777777" w:rsidTr="00CC0573">
        <w:trPr>
          <w:trHeight w:val="113"/>
          <w:jc w:val="center"/>
        </w:trPr>
        <w:tc>
          <w:tcPr>
            <w:tcW w:w="536" w:type="pct"/>
            <w:tcBorders>
              <w:bottom w:val="single" w:sz="4" w:space="0" w:color="auto"/>
            </w:tcBorders>
          </w:tcPr>
          <w:p w14:paraId="07EFDC14" w14:textId="77777777" w:rsidR="00FE7DCE" w:rsidRPr="006B6738" w:rsidRDefault="00FE7DCE" w:rsidP="00FE7DCE">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AI應用工程師</w:t>
            </w:r>
          </w:p>
          <w:p w14:paraId="17DAACE8" w14:textId="77777777" w:rsidR="00FE7DCE" w:rsidRPr="006B6738" w:rsidRDefault="00FE7DCE" w:rsidP="00FE7DCE">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(080202)</w:t>
            </w:r>
          </w:p>
        </w:tc>
        <w:tc>
          <w:tcPr>
            <w:tcW w:w="1201" w:type="pct"/>
            <w:tcBorders>
              <w:bottom w:val="single" w:sz="4" w:space="0" w:color="auto"/>
            </w:tcBorders>
          </w:tcPr>
          <w:p w14:paraId="3B27F841" w14:textId="77777777" w:rsidR="00FE7DCE" w:rsidRPr="006B6738" w:rsidRDefault="00FE7DCE"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6B6738">
              <w:rPr>
                <w:rFonts w:ascii="微軟正黑體" w:eastAsia="微軟正黑體" w:hAnsi="微軟正黑體" w:cs="Arial" w:hint="eastAsia"/>
              </w:rPr>
              <w:t>負責AI相關產品之創造，除具備一般軟體工程師之程式撰寫／開發能力外，同時也具備AI應用知識，以及研發AI相關程式、演算法或系統之開發整合能力，此外也包括AI應用中硬體設備之設計開發</w:t>
            </w:r>
          </w:p>
        </w:tc>
        <w:tc>
          <w:tcPr>
            <w:tcW w:w="973" w:type="pct"/>
            <w:tcBorders>
              <w:bottom w:val="single" w:sz="4" w:space="0" w:color="auto"/>
            </w:tcBorders>
          </w:tcPr>
          <w:p w14:paraId="076BA365" w14:textId="77777777" w:rsidR="00FE7DCE" w:rsidRPr="006B6738" w:rsidRDefault="00FE7DCE" w:rsidP="00CC0573">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大專/</w:t>
            </w:r>
          </w:p>
          <w:p w14:paraId="4767FBA2"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資訊技術細學類</w:t>
            </w:r>
            <w:proofErr w:type="gramEnd"/>
            <w:r w:rsidRPr="006B6738">
              <w:rPr>
                <w:rFonts w:ascii="微軟正黑體" w:eastAsia="微軟正黑體" w:hAnsi="微軟正黑體" w:cs="Arial" w:hint="eastAsia"/>
                <w:sz w:val="20"/>
                <w:szCs w:val="20"/>
              </w:rPr>
              <w:t>(06131)</w:t>
            </w:r>
          </w:p>
          <w:p w14:paraId="7B2D5A8D"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軟體開發細學類</w:t>
            </w:r>
            <w:proofErr w:type="gramEnd"/>
            <w:r w:rsidRPr="006B6738">
              <w:rPr>
                <w:rFonts w:ascii="微軟正黑體" w:eastAsia="微軟正黑體" w:hAnsi="微軟正黑體" w:cs="Arial" w:hint="eastAsia"/>
                <w:sz w:val="20"/>
                <w:szCs w:val="20"/>
              </w:rPr>
              <w:t>(06132)</w:t>
            </w:r>
          </w:p>
          <w:p w14:paraId="15F7D839" w14:textId="77777777" w:rsidR="00FE7DCE" w:rsidRPr="006B6738" w:rsidRDefault="00FE7DCE" w:rsidP="00CC0573">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資料庫、網路設計及</w:t>
            </w:r>
            <w:proofErr w:type="gramStart"/>
            <w:r w:rsidRPr="006B6738">
              <w:rPr>
                <w:rFonts w:ascii="微軟正黑體" w:eastAsia="微軟正黑體" w:hAnsi="微軟正黑體" w:cs="Arial" w:hint="eastAsia"/>
                <w:sz w:val="20"/>
                <w:szCs w:val="20"/>
              </w:rPr>
              <w:t>管理細學類</w:t>
            </w:r>
            <w:proofErr w:type="gramEnd"/>
            <w:r w:rsidRPr="006B6738">
              <w:rPr>
                <w:rFonts w:ascii="微軟正黑體" w:eastAsia="微軟正黑體" w:hAnsi="微軟正黑體" w:cs="Arial" w:hint="eastAsia"/>
                <w:sz w:val="20"/>
                <w:szCs w:val="20"/>
              </w:rPr>
              <w:t>(06121)</w:t>
            </w:r>
          </w:p>
        </w:tc>
        <w:tc>
          <w:tcPr>
            <w:tcW w:w="625" w:type="pct"/>
            <w:tcBorders>
              <w:bottom w:val="single" w:sz="4" w:space="0" w:color="auto"/>
            </w:tcBorders>
          </w:tcPr>
          <w:p w14:paraId="602EC611" w14:textId="77777777" w:rsidR="00FE7DCE" w:rsidRPr="006B6738" w:rsidRDefault="00FE7DCE" w:rsidP="00EC7095">
            <w:pPr>
              <w:pStyle w:val="a9"/>
              <w:numPr>
                <w:ilvl w:val="0"/>
                <w:numId w:val="13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程式設計</w:t>
            </w:r>
          </w:p>
          <w:p w14:paraId="7D715F53" w14:textId="77777777" w:rsidR="00FE7DCE" w:rsidRPr="006B6738" w:rsidRDefault="00FE7DCE" w:rsidP="00EC7095">
            <w:pPr>
              <w:pStyle w:val="a9"/>
              <w:numPr>
                <w:ilvl w:val="0"/>
                <w:numId w:val="13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機器/深度學習演算法</w:t>
            </w:r>
          </w:p>
          <w:p w14:paraId="0162FB9A" w14:textId="77777777" w:rsidR="00FE7DCE" w:rsidRPr="006B6738" w:rsidRDefault="00FE7DCE" w:rsidP="00EC7095">
            <w:pPr>
              <w:pStyle w:val="a9"/>
              <w:numPr>
                <w:ilvl w:val="0"/>
                <w:numId w:val="13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電腦視覺</w:t>
            </w:r>
          </w:p>
        </w:tc>
        <w:tc>
          <w:tcPr>
            <w:tcW w:w="210" w:type="pct"/>
            <w:tcBorders>
              <w:bottom w:val="single" w:sz="4" w:space="0" w:color="auto"/>
            </w:tcBorders>
          </w:tcPr>
          <w:p w14:paraId="4D5AED94" w14:textId="77777777" w:rsidR="00FE7DCE" w:rsidRPr="006B6738" w:rsidRDefault="00FE7DCE" w:rsidP="00CC0573">
            <w:pPr>
              <w:snapToGrid w:val="0"/>
              <w:spacing w:line="270"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2-5年</w:t>
            </w:r>
          </w:p>
        </w:tc>
        <w:tc>
          <w:tcPr>
            <w:tcW w:w="209" w:type="pct"/>
            <w:tcBorders>
              <w:bottom w:val="single" w:sz="4" w:space="0" w:color="auto"/>
            </w:tcBorders>
          </w:tcPr>
          <w:p w14:paraId="34592E2B"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14:paraId="5C4D0009"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有</w:t>
            </w:r>
          </w:p>
        </w:tc>
        <w:tc>
          <w:tcPr>
            <w:tcW w:w="761" w:type="pct"/>
            <w:tcBorders>
              <w:bottom w:val="single" w:sz="4" w:space="0" w:color="auto"/>
            </w:tcBorders>
          </w:tcPr>
          <w:p w14:paraId="11074000" w14:textId="77777777" w:rsidR="00FE7DCE" w:rsidRPr="006B6738" w:rsidRDefault="00FE7DCE" w:rsidP="00EC7095">
            <w:pPr>
              <w:pStyle w:val="a6"/>
              <w:numPr>
                <w:ilvl w:val="0"/>
                <w:numId w:val="100"/>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在職人員技能或素質不符</w:t>
            </w:r>
          </w:p>
          <w:p w14:paraId="5E2EF499" w14:textId="77777777" w:rsidR="00FE7DCE" w:rsidRPr="006B6738" w:rsidRDefault="00FE7DCE" w:rsidP="00EC7095">
            <w:pPr>
              <w:pStyle w:val="a6"/>
              <w:numPr>
                <w:ilvl w:val="0"/>
                <w:numId w:val="100"/>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在職人員易被挖角，流動率過高</w:t>
            </w:r>
          </w:p>
          <w:p w14:paraId="4A6A7F0D" w14:textId="77777777" w:rsidR="00FE7DCE" w:rsidRPr="006B6738" w:rsidRDefault="00FE7DCE" w:rsidP="00EC7095">
            <w:pPr>
              <w:pStyle w:val="a6"/>
              <w:numPr>
                <w:ilvl w:val="0"/>
                <w:numId w:val="100"/>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薪資較低不具誘因</w:t>
            </w:r>
          </w:p>
        </w:tc>
        <w:tc>
          <w:tcPr>
            <w:tcW w:w="206" w:type="pct"/>
            <w:tcBorders>
              <w:bottom w:val="single" w:sz="4" w:space="0" w:color="auto"/>
            </w:tcBorders>
          </w:tcPr>
          <w:p w14:paraId="7298FE05"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Arial" w:hint="eastAsia"/>
                <w:sz w:val="20"/>
                <w:szCs w:val="20"/>
              </w:rPr>
              <w:t>-</w:t>
            </w:r>
          </w:p>
        </w:tc>
      </w:tr>
      <w:tr w:rsidR="00FE7DCE" w:rsidRPr="006B6738" w14:paraId="0620BB95" w14:textId="77777777" w:rsidTr="00CC0573">
        <w:trPr>
          <w:trHeight w:val="140"/>
          <w:jc w:val="center"/>
        </w:trPr>
        <w:tc>
          <w:tcPr>
            <w:tcW w:w="536" w:type="pct"/>
            <w:tcBorders>
              <w:bottom w:val="single" w:sz="4" w:space="0" w:color="auto"/>
            </w:tcBorders>
          </w:tcPr>
          <w:p w14:paraId="684BC9E8" w14:textId="77777777" w:rsidR="00FE7DCE" w:rsidRPr="006B6738" w:rsidRDefault="00FE7DCE" w:rsidP="00FE7DCE">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專業領域應用工程師</w:t>
            </w:r>
          </w:p>
          <w:p w14:paraId="3E8DC07E" w14:textId="77777777" w:rsidR="00FE7DCE" w:rsidRPr="006B6738" w:rsidRDefault="00FE7DCE" w:rsidP="00FE7DCE">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sz w:val="20"/>
                <w:szCs w:val="20"/>
              </w:rPr>
              <w:t>(080302)</w:t>
            </w:r>
          </w:p>
        </w:tc>
        <w:tc>
          <w:tcPr>
            <w:tcW w:w="1201" w:type="pct"/>
            <w:tcBorders>
              <w:bottom w:val="single" w:sz="4" w:space="0" w:color="auto"/>
            </w:tcBorders>
          </w:tcPr>
          <w:p w14:paraId="5F1E7B3C" w14:textId="77777777" w:rsidR="00FE7DCE" w:rsidRPr="006B6738" w:rsidRDefault="00FE7DCE"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6B6738">
              <w:rPr>
                <w:rFonts w:ascii="微軟正黑體" w:eastAsia="微軟正黑體" w:hAnsi="微軟正黑體" w:cs="Arial" w:hint="eastAsia"/>
              </w:rPr>
              <w:t>專職與應用端的技術提供與對接，包括可行性評估、產品</w:t>
            </w:r>
            <w:proofErr w:type="gramStart"/>
            <w:r w:rsidRPr="006B6738">
              <w:rPr>
                <w:rFonts w:ascii="微軟正黑體" w:eastAsia="微軟正黑體" w:hAnsi="微軟正黑體" w:cs="Arial" w:hint="eastAsia"/>
              </w:rPr>
              <w:t>的實裝與</w:t>
            </w:r>
            <w:proofErr w:type="gramEnd"/>
            <w:r w:rsidRPr="006B6738">
              <w:rPr>
                <w:rFonts w:ascii="微軟正黑體" w:eastAsia="微軟正黑體" w:hAnsi="微軟正黑體" w:cs="Arial" w:hint="eastAsia"/>
              </w:rPr>
              <w:t>問題排除、提供售後服務，以及對於客戶、其他部門或現場進行技術支援等</w:t>
            </w:r>
          </w:p>
        </w:tc>
        <w:tc>
          <w:tcPr>
            <w:tcW w:w="973" w:type="pct"/>
            <w:tcBorders>
              <w:bottom w:val="single" w:sz="4" w:space="0" w:color="auto"/>
            </w:tcBorders>
          </w:tcPr>
          <w:p w14:paraId="2F6AA85B" w14:textId="77777777" w:rsidR="00FE7DCE" w:rsidRPr="006B6738" w:rsidRDefault="00FE7DCE" w:rsidP="00CC0573">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大專/</w:t>
            </w:r>
          </w:p>
          <w:p w14:paraId="29C972B1"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資訊技術細學類</w:t>
            </w:r>
            <w:proofErr w:type="gramEnd"/>
            <w:r w:rsidRPr="006B6738">
              <w:rPr>
                <w:rFonts w:ascii="微軟正黑體" w:eastAsia="微軟正黑體" w:hAnsi="微軟正黑體" w:cs="Arial" w:hint="eastAsia"/>
                <w:sz w:val="20"/>
                <w:szCs w:val="20"/>
              </w:rPr>
              <w:t>(06131)</w:t>
            </w:r>
          </w:p>
          <w:p w14:paraId="3041BCA7"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軟體開發細學類</w:t>
            </w:r>
            <w:proofErr w:type="gramEnd"/>
            <w:r w:rsidRPr="006B6738">
              <w:rPr>
                <w:rFonts w:ascii="微軟正黑體" w:eastAsia="微軟正黑體" w:hAnsi="微軟正黑體" w:cs="Arial" w:hint="eastAsia"/>
                <w:sz w:val="20"/>
                <w:szCs w:val="20"/>
              </w:rPr>
              <w:t>(06132)</w:t>
            </w:r>
          </w:p>
          <w:p w14:paraId="64EF3007"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系統設計細學類</w:t>
            </w:r>
            <w:proofErr w:type="gramEnd"/>
            <w:r w:rsidRPr="006B6738">
              <w:rPr>
                <w:rFonts w:ascii="微軟正黑體" w:eastAsia="微軟正黑體" w:hAnsi="微軟正黑體" w:cs="Arial" w:hint="eastAsia"/>
                <w:sz w:val="20"/>
                <w:szCs w:val="20"/>
              </w:rPr>
              <w:t>(06133)</w:t>
            </w:r>
          </w:p>
        </w:tc>
        <w:tc>
          <w:tcPr>
            <w:tcW w:w="625" w:type="pct"/>
            <w:tcBorders>
              <w:bottom w:val="single" w:sz="4" w:space="0" w:color="auto"/>
            </w:tcBorders>
          </w:tcPr>
          <w:p w14:paraId="471262D2" w14:textId="77777777" w:rsidR="00FE7DCE" w:rsidRPr="006B6738" w:rsidRDefault="00FE7DCE" w:rsidP="00EC7095">
            <w:pPr>
              <w:pStyle w:val="a9"/>
              <w:numPr>
                <w:ilvl w:val="0"/>
                <w:numId w:val="1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程式設計</w:t>
            </w:r>
          </w:p>
          <w:p w14:paraId="2765E9CF" w14:textId="77777777" w:rsidR="00FE7DCE" w:rsidRPr="006B6738" w:rsidRDefault="00FE7DCE" w:rsidP="00EC7095">
            <w:pPr>
              <w:pStyle w:val="a9"/>
              <w:numPr>
                <w:ilvl w:val="0"/>
                <w:numId w:val="1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機器/深度學習演算法</w:t>
            </w:r>
          </w:p>
          <w:p w14:paraId="0BC763AC" w14:textId="77777777" w:rsidR="00FE7DCE" w:rsidRPr="006B6738" w:rsidRDefault="00FE7DCE" w:rsidP="00EC7095">
            <w:pPr>
              <w:pStyle w:val="a9"/>
              <w:numPr>
                <w:ilvl w:val="0"/>
                <w:numId w:val="1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資料分析技術</w:t>
            </w:r>
          </w:p>
        </w:tc>
        <w:tc>
          <w:tcPr>
            <w:tcW w:w="210" w:type="pct"/>
            <w:tcBorders>
              <w:bottom w:val="single" w:sz="4" w:space="0" w:color="auto"/>
            </w:tcBorders>
          </w:tcPr>
          <w:p w14:paraId="7B477D2C" w14:textId="77777777" w:rsidR="00FE7DCE" w:rsidRPr="006B6738" w:rsidRDefault="00FE7DCE" w:rsidP="00CC0573">
            <w:pPr>
              <w:snapToGrid w:val="0"/>
              <w:spacing w:line="270"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2-5年</w:t>
            </w:r>
          </w:p>
        </w:tc>
        <w:tc>
          <w:tcPr>
            <w:tcW w:w="209" w:type="pct"/>
            <w:tcBorders>
              <w:bottom w:val="single" w:sz="4" w:space="0" w:color="auto"/>
            </w:tcBorders>
          </w:tcPr>
          <w:p w14:paraId="0099E9F7"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14:paraId="2BB14847"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有</w:t>
            </w:r>
          </w:p>
        </w:tc>
        <w:tc>
          <w:tcPr>
            <w:tcW w:w="761" w:type="pct"/>
            <w:tcBorders>
              <w:bottom w:val="single" w:sz="4" w:space="0" w:color="auto"/>
            </w:tcBorders>
          </w:tcPr>
          <w:p w14:paraId="4B2E9154" w14:textId="77777777" w:rsidR="00FE7DCE" w:rsidRPr="006B6738" w:rsidRDefault="00FE7DCE" w:rsidP="00EC7095">
            <w:pPr>
              <w:pStyle w:val="a6"/>
              <w:numPr>
                <w:ilvl w:val="0"/>
                <w:numId w:val="132"/>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新興職務需求</w:t>
            </w:r>
          </w:p>
          <w:p w14:paraId="548A1812" w14:textId="77777777" w:rsidR="00FE7DCE" w:rsidRPr="006B6738" w:rsidRDefault="00FE7DCE" w:rsidP="00EC7095">
            <w:pPr>
              <w:pStyle w:val="a6"/>
              <w:numPr>
                <w:ilvl w:val="0"/>
                <w:numId w:val="132"/>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在職人員技能或素質不符</w:t>
            </w:r>
          </w:p>
          <w:p w14:paraId="50CA56E2" w14:textId="77777777" w:rsidR="00FE7DCE" w:rsidRPr="006B6738" w:rsidRDefault="00FE7DCE" w:rsidP="00EC7095">
            <w:pPr>
              <w:pStyle w:val="a6"/>
              <w:numPr>
                <w:ilvl w:val="0"/>
                <w:numId w:val="132"/>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在職人員易被挖角，流動率過高</w:t>
            </w:r>
          </w:p>
          <w:p w14:paraId="7D740EF7" w14:textId="77777777" w:rsidR="00FE7DCE" w:rsidRPr="006B6738" w:rsidRDefault="00FE7DCE" w:rsidP="00EC7095">
            <w:pPr>
              <w:pStyle w:val="a6"/>
              <w:numPr>
                <w:ilvl w:val="0"/>
                <w:numId w:val="132"/>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薪資較低不具誘因</w:t>
            </w:r>
          </w:p>
        </w:tc>
        <w:tc>
          <w:tcPr>
            <w:tcW w:w="206" w:type="pct"/>
            <w:tcBorders>
              <w:bottom w:val="single" w:sz="4" w:space="0" w:color="auto"/>
            </w:tcBorders>
          </w:tcPr>
          <w:p w14:paraId="686F0507"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Arial" w:hint="eastAsia"/>
                <w:sz w:val="20"/>
                <w:szCs w:val="20"/>
              </w:rPr>
              <w:t>-</w:t>
            </w:r>
          </w:p>
        </w:tc>
      </w:tr>
      <w:tr w:rsidR="00FE7DCE" w:rsidRPr="006B6738" w14:paraId="50DA931B" w14:textId="77777777" w:rsidTr="00CC0573">
        <w:trPr>
          <w:trHeight w:val="114"/>
          <w:jc w:val="center"/>
        </w:trPr>
        <w:tc>
          <w:tcPr>
            <w:tcW w:w="536" w:type="pct"/>
            <w:tcBorders>
              <w:bottom w:val="single" w:sz="4" w:space="0" w:color="auto"/>
            </w:tcBorders>
          </w:tcPr>
          <w:p w14:paraId="30C8F508" w14:textId="77777777" w:rsidR="00FE7DCE" w:rsidRPr="006B6738" w:rsidRDefault="00FE7DCE" w:rsidP="00FE7DCE">
            <w:pPr>
              <w:keepNext/>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lastRenderedPageBreak/>
              <w:t>資料工程師</w:t>
            </w:r>
          </w:p>
          <w:p w14:paraId="286D0CB3" w14:textId="77777777" w:rsidR="00FE7DCE" w:rsidRPr="006B6738" w:rsidRDefault="00FE7DCE" w:rsidP="00FE7DCE">
            <w:pPr>
              <w:keepNext/>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sz w:val="20"/>
                <w:szCs w:val="20"/>
              </w:rPr>
              <w:t>(080103)</w:t>
            </w:r>
          </w:p>
        </w:tc>
        <w:tc>
          <w:tcPr>
            <w:tcW w:w="1201" w:type="pct"/>
            <w:tcBorders>
              <w:bottom w:val="single" w:sz="4" w:space="0" w:color="auto"/>
            </w:tcBorders>
          </w:tcPr>
          <w:p w14:paraId="7A8CEBDE" w14:textId="77777777" w:rsidR="00FE7DCE" w:rsidRPr="006B6738" w:rsidRDefault="00FE7DCE"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6B6738">
              <w:rPr>
                <w:rFonts w:ascii="微軟正黑體" w:eastAsia="微軟正黑體" w:hAnsi="微軟正黑體" w:cs="Arial" w:hint="eastAsia"/>
              </w:rPr>
              <w:t>負責將原始資料轉化為可供分析的格式，熟悉資料儲存環境系統結構，精通ETL</w:t>
            </w:r>
            <w:r w:rsidRPr="006B6738">
              <w:rPr>
                <w:rFonts w:ascii="微軟正黑體" w:eastAsia="微軟正黑體" w:hAnsi="微軟正黑體" w:cs="Arial"/>
              </w:rPr>
              <w:br/>
            </w:r>
            <w:r w:rsidRPr="006B6738">
              <w:rPr>
                <w:rFonts w:ascii="微軟正黑體" w:eastAsia="微軟正黑體" w:hAnsi="微軟正黑體" w:cs="Arial" w:hint="eastAsia"/>
              </w:rPr>
              <w:t>(Extract-Transform-Load)協助蒐集、分類與處理資料</w:t>
            </w:r>
          </w:p>
        </w:tc>
        <w:tc>
          <w:tcPr>
            <w:tcW w:w="973" w:type="pct"/>
            <w:tcBorders>
              <w:bottom w:val="single" w:sz="4" w:space="0" w:color="auto"/>
            </w:tcBorders>
          </w:tcPr>
          <w:p w14:paraId="0B41905F" w14:textId="77777777" w:rsidR="00FE7DCE" w:rsidRPr="006B6738" w:rsidRDefault="00FE7DCE" w:rsidP="00CC0573">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大專/</w:t>
            </w:r>
          </w:p>
          <w:p w14:paraId="6D4C5590"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資訊技術細學類</w:t>
            </w:r>
            <w:proofErr w:type="gramEnd"/>
            <w:r w:rsidRPr="006B6738">
              <w:rPr>
                <w:rFonts w:ascii="微軟正黑體" w:eastAsia="微軟正黑體" w:hAnsi="微軟正黑體" w:cs="Arial" w:hint="eastAsia"/>
                <w:sz w:val="20"/>
                <w:szCs w:val="20"/>
              </w:rPr>
              <w:t>(06131)</w:t>
            </w:r>
          </w:p>
          <w:p w14:paraId="247B7957" w14:textId="77777777" w:rsidR="00FE7DCE" w:rsidRPr="006B6738" w:rsidRDefault="00FE7DCE" w:rsidP="00CC0573">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資料庫.網路設計及</w:t>
            </w:r>
            <w:proofErr w:type="gramStart"/>
            <w:r w:rsidRPr="006B6738">
              <w:rPr>
                <w:rFonts w:ascii="微軟正黑體" w:eastAsia="微軟正黑體" w:hAnsi="微軟正黑體" w:cs="Arial" w:hint="eastAsia"/>
                <w:sz w:val="20"/>
                <w:szCs w:val="20"/>
              </w:rPr>
              <w:t>管理細學類</w:t>
            </w:r>
            <w:proofErr w:type="gramEnd"/>
            <w:r w:rsidRPr="006B6738">
              <w:rPr>
                <w:rFonts w:ascii="微軟正黑體" w:eastAsia="微軟正黑體" w:hAnsi="微軟正黑體" w:cs="Arial" w:hint="eastAsia"/>
                <w:sz w:val="20"/>
                <w:szCs w:val="20"/>
              </w:rPr>
              <w:t>(06121)</w:t>
            </w:r>
          </w:p>
          <w:p w14:paraId="2FEAB42E"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軟體開發細學類</w:t>
            </w:r>
            <w:proofErr w:type="gramEnd"/>
            <w:r w:rsidRPr="006B6738">
              <w:rPr>
                <w:rFonts w:ascii="微軟正黑體" w:eastAsia="微軟正黑體" w:hAnsi="微軟正黑體" w:cs="Arial" w:hint="eastAsia"/>
                <w:sz w:val="20"/>
                <w:szCs w:val="20"/>
              </w:rPr>
              <w:t>(06132)</w:t>
            </w:r>
          </w:p>
        </w:tc>
        <w:tc>
          <w:tcPr>
            <w:tcW w:w="625" w:type="pct"/>
            <w:tcBorders>
              <w:bottom w:val="single" w:sz="4" w:space="0" w:color="auto"/>
            </w:tcBorders>
          </w:tcPr>
          <w:p w14:paraId="5A0F1DAE" w14:textId="77777777" w:rsidR="00FE7DCE" w:rsidRPr="006B6738" w:rsidRDefault="00FE7DCE" w:rsidP="00EC7095">
            <w:pPr>
              <w:pStyle w:val="a9"/>
              <w:numPr>
                <w:ilvl w:val="0"/>
                <w:numId w:val="1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資料處理技術</w:t>
            </w:r>
          </w:p>
          <w:p w14:paraId="10F2754E" w14:textId="77777777" w:rsidR="00FE7DCE" w:rsidRPr="006B6738" w:rsidRDefault="00FE7DCE" w:rsidP="00EC7095">
            <w:pPr>
              <w:pStyle w:val="a9"/>
              <w:numPr>
                <w:ilvl w:val="0"/>
                <w:numId w:val="1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程式設計</w:t>
            </w:r>
          </w:p>
          <w:p w14:paraId="408AE3B0" w14:textId="77777777" w:rsidR="00FE7DCE" w:rsidRPr="006B6738" w:rsidRDefault="00FE7DCE" w:rsidP="00EC7095">
            <w:pPr>
              <w:pStyle w:val="a9"/>
              <w:numPr>
                <w:ilvl w:val="0"/>
                <w:numId w:val="1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資料分析技術</w:t>
            </w:r>
          </w:p>
        </w:tc>
        <w:tc>
          <w:tcPr>
            <w:tcW w:w="210" w:type="pct"/>
            <w:tcBorders>
              <w:bottom w:val="single" w:sz="4" w:space="0" w:color="auto"/>
            </w:tcBorders>
          </w:tcPr>
          <w:p w14:paraId="2B4DB32D" w14:textId="77777777" w:rsidR="00FE7DCE" w:rsidRPr="006B6738" w:rsidRDefault="00FE7DCE" w:rsidP="00CC0573">
            <w:pPr>
              <w:snapToGrid w:val="0"/>
              <w:spacing w:line="270"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2-5年</w:t>
            </w:r>
            <w:r w:rsidRPr="006B6738">
              <w:rPr>
                <w:rFonts w:ascii="微軟正黑體" w:eastAsia="微軟正黑體" w:hAnsi="微軟正黑體" w:cs="Arial"/>
                <w:sz w:val="20"/>
                <w:szCs w:val="20"/>
              </w:rPr>
              <w:t xml:space="preserve"> </w:t>
            </w:r>
          </w:p>
        </w:tc>
        <w:tc>
          <w:tcPr>
            <w:tcW w:w="209" w:type="pct"/>
            <w:tcBorders>
              <w:bottom w:val="single" w:sz="4" w:space="0" w:color="auto"/>
            </w:tcBorders>
          </w:tcPr>
          <w:p w14:paraId="5EDF8FD3"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14:paraId="419D809F"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有</w:t>
            </w:r>
          </w:p>
        </w:tc>
        <w:tc>
          <w:tcPr>
            <w:tcW w:w="761" w:type="pct"/>
            <w:tcBorders>
              <w:bottom w:val="single" w:sz="4" w:space="0" w:color="auto"/>
            </w:tcBorders>
          </w:tcPr>
          <w:p w14:paraId="525C2DF9" w14:textId="77777777" w:rsidR="00FE7DCE" w:rsidRPr="006B6738" w:rsidRDefault="00FE7DCE" w:rsidP="00EC7095">
            <w:pPr>
              <w:pStyle w:val="a6"/>
              <w:numPr>
                <w:ilvl w:val="0"/>
                <w:numId w:val="133"/>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新興職務需求</w:t>
            </w:r>
          </w:p>
          <w:p w14:paraId="355C9DF9" w14:textId="77777777" w:rsidR="00FE7DCE" w:rsidRPr="006B6738" w:rsidRDefault="00FE7DCE" w:rsidP="00EC7095">
            <w:pPr>
              <w:pStyle w:val="a6"/>
              <w:numPr>
                <w:ilvl w:val="0"/>
                <w:numId w:val="133"/>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在職人員技能或素質不符</w:t>
            </w:r>
          </w:p>
          <w:p w14:paraId="3D251E3E" w14:textId="77777777" w:rsidR="00FE7DCE" w:rsidRPr="006B6738" w:rsidRDefault="00FE7DCE" w:rsidP="00EC7095">
            <w:pPr>
              <w:pStyle w:val="a6"/>
              <w:numPr>
                <w:ilvl w:val="0"/>
                <w:numId w:val="133"/>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在職人員易被挖角，流動率過高</w:t>
            </w:r>
          </w:p>
          <w:p w14:paraId="5406009F" w14:textId="77777777" w:rsidR="00FE7DCE" w:rsidRPr="006B6738" w:rsidRDefault="00FE7DCE" w:rsidP="00EC7095">
            <w:pPr>
              <w:pStyle w:val="a6"/>
              <w:numPr>
                <w:ilvl w:val="0"/>
                <w:numId w:val="133"/>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薪資較低不具誘因</w:t>
            </w:r>
          </w:p>
        </w:tc>
        <w:tc>
          <w:tcPr>
            <w:tcW w:w="206" w:type="pct"/>
            <w:tcBorders>
              <w:bottom w:val="single" w:sz="4" w:space="0" w:color="auto"/>
            </w:tcBorders>
          </w:tcPr>
          <w:p w14:paraId="0552B446" w14:textId="77777777" w:rsidR="00FE7DCE" w:rsidRPr="006B6738" w:rsidRDefault="00FE7DCE" w:rsidP="00CC0573">
            <w:pPr>
              <w:snapToGrid w:val="0"/>
              <w:spacing w:line="264" w:lineRule="exact"/>
              <w:ind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u w:val="single"/>
              </w:rPr>
              <w:t>4</w:t>
            </w:r>
          </w:p>
        </w:tc>
      </w:tr>
      <w:tr w:rsidR="00FE7DCE" w:rsidRPr="006B6738" w14:paraId="62ADEEF3" w14:textId="77777777" w:rsidTr="00CC0573">
        <w:trPr>
          <w:trHeight w:val="103"/>
          <w:jc w:val="center"/>
        </w:trPr>
        <w:tc>
          <w:tcPr>
            <w:tcW w:w="536" w:type="pct"/>
            <w:tcBorders>
              <w:bottom w:val="single" w:sz="4" w:space="0" w:color="auto"/>
            </w:tcBorders>
          </w:tcPr>
          <w:p w14:paraId="6C4A5D0E" w14:textId="77777777" w:rsidR="00FE7DCE" w:rsidRPr="006B6738" w:rsidRDefault="00FE7DCE" w:rsidP="00FE7DCE">
            <w:pPr>
              <w:keepNext/>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AI與資料科學家</w:t>
            </w:r>
          </w:p>
          <w:p w14:paraId="7BE0D1A7" w14:textId="77777777" w:rsidR="00FE7DCE" w:rsidRPr="006B6738" w:rsidRDefault="00FE7DCE" w:rsidP="00FE7DCE">
            <w:pPr>
              <w:keepNext/>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sz w:val="20"/>
                <w:szCs w:val="20"/>
              </w:rPr>
              <w:t>(080305)</w:t>
            </w:r>
          </w:p>
        </w:tc>
        <w:tc>
          <w:tcPr>
            <w:tcW w:w="1201" w:type="pct"/>
            <w:tcBorders>
              <w:bottom w:val="single" w:sz="4" w:space="0" w:color="auto"/>
            </w:tcBorders>
          </w:tcPr>
          <w:p w14:paraId="7AD7DF56" w14:textId="77777777" w:rsidR="00FE7DCE" w:rsidRPr="006B6738" w:rsidRDefault="00FE7DCE"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6B6738">
              <w:rPr>
                <w:rFonts w:ascii="微軟正黑體" w:eastAsia="微軟正黑體" w:hAnsi="微軟正黑體" w:cs="Arial" w:hint="eastAsia"/>
              </w:rPr>
              <w:t>因應業務需求或商業命題來建構統計分析模型或演算法，並提出預測分析結果及問題解答，以供決策與應用參考</w:t>
            </w:r>
          </w:p>
        </w:tc>
        <w:tc>
          <w:tcPr>
            <w:tcW w:w="973" w:type="pct"/>
            <w:tcBorders>
              <w:bottom w:val="single" w:sz="4" w:space="0" w:color="auto"/>
            </w:tcBorders>
          </w:tcPr>
          <w:p w14:paraId="469FE732" w14:textId="77777777" w:rsidR="00FE7DCE" w:rsidRPr="006B6738" w:rsidRDefault="00FE7DCE" w:rsidP="00CC0573">
            <w:pPr>
              <w:snapToGrid w:val="0"/>
              <w:spacing w:line="264" w:lineRule="exact"/>
              <w:rPr>
                <w:rFonts w:ascii="微軟正黑體" w:eastAsia="微軟正黑體" w:hAnsi="微軟正黑體"/>
                <w:sz w:val="20"/>
                <w:szCs w:val="20"/>
              </w:rPr>
            </w:pPr>
            <w:r w:rsidRPr="006B6738">
              <w:rPr>
                <w:rFonts w:ascii="微軟正黑體" w:eastAsia="微軟正黑體" w:hAnsi="微軟正黑體" w:hint="eastAsia"/>
                <w:sz w:val="20"/>
                <w:szCs w:val="20"/>
              </w:rPr>
              <w:t>碩士/</w:t>
            </w:r>
          </w:p>
          <w:p w14:paraId="7F7533DD"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資訊技術細學類</w:t>
            </w:r>
            <w:proofErr w:type="gramEnd"/>
            <w:r w:rsidRPr="006B6738">
              <w:rPr>
                <w:rFonts w:ascii="微軟正黑體" w:eastAsia="微軟正黑體" w:hAnsi="微軟正黑體" w:cs="Arial" w:hint="eastAsia"/>
                <w:sz w:val="20"/>
                <w:szCs w:val="20"/>
              </w:rPr>
              <w:t>(06131)</w:t>
            </w:r>
          </w:p>
          <w:p w14:paraId="4E53A929" w14:textId="77777777" w:rsidR="00FE7DCE" w:rsidRPr="006B6738" w:rsidRDefault="00FE7DCE" w:rsidP="00CC0573">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資料庫.網路設計及</w:t>
            </w:r>
            <w:proofErr w:type="gramStart"/>
            <w:r w:rsidRPr="006B6738">
              <w:rPr>
                <w:rFonts w:ascii="微軟正黑體" w:eastAsia="微軟正黑體" w:hAnsi="微軟正黑體" w:cs="Arial" w:hint="eastAsia"/>
                <w:sz w:val="20"/>
                <w:szCs w:val="20"/>
              </w:rPr>
              <w:t>管理細學類</w:t>
            </w:r>
            <w:proofErr w:type="gramEnd"/>
            <w:r w:rsidRPr="006B6738">
              <w:rPr>
                <w:rFonts w:ascii="微軟正黑體" w:eastAsia="微軟正黑體" w:hAnsi="微軟正黑體" w:cs="Arial" w:hint="eastAsia"/>
                <w:sz w:val="20"/>
                <w:szCs w:val="20"/>
              </w:rPr>
              <w:t>(06121)</w:t>
            </w:r>
          </w:p>
          <w:p w14:paraId="7A8D57BE"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系統設計細學類</w:t>
            </w:r>
            <w:proofErr w:type="gramEnd"/>
            <w:r w:rsidRPr="006B6738">
              <w:rPr>
                <w:rFonts w:ascii="微軟正黑體" w:eastAsia="微軟正黑體" w:hAnsi="微軟正黑體" w:cs="Arial" w:hint="eastAsia"/>
                <w:sz w:val="20"/>
                <w:szCs w:val="20"/>
              </w:rPr>
              <w:t>(06133)</w:t>
            </w:r>
          </w:p>
        </w:tc>
        <w:tc>
          <w:tcPr>
            <w:tcW w:w="625" w:type="pct"/>
            <w:tcBorders>
              <w:bottom w:val="single" w:sz="4" w:space="0" w:color="auto"/>
            </w:tcBorders>
          </w:tcPr>
          <w:p w14:paraId="1B6C09AA" w14:textId="77777777" w:rsidR="00FE7DCE" w:rsidRPr="006B6738" w:rsidRDefault="00FE7DCE" w:rsidP="00EC7095">
            <w:pPr>
              <w:pStyle w:val="a9"/>
              <w:numPr>
                <w:ilvl w:val="0"/>
                <w:numId w:val="1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程式設計</w:t>
            </w:r>
          </w:p>
          <w:p w14:paraId="1ABB7921" w14:textId="77777777" w:rsidR="00FE7DCE" w:rsidRPr="006B6738" w:rsidRDefault="00FE7DCE" w:rsidP="00EC7095">
            <w:pPr>
              <w:pStyle w:val="a9"/>
              <w:numPr>
                <w:ilvl w:val="0"/>
                <w:numId w:val="1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資料分析技術</w:t>
            </w:r>
          </w:p>
          <w:p w14:paraId="2522AD93" w14:textId="77777777" w:rsidR="00FE7DCE" w:rsidRPr="006B6738" w:rsidRDefault="00FE7DCE" w:rsidP="00EC7095">
            <w:pPr>
              <w:pStyle w:val="a9"/>
              <w:numPr>
                <w:ilvl w:val="0"/>
                <w:numId w:val="1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演算法設計、測試與驗證</w:t>
            </w:r>
          </w:p>
        </w:tc>
        <w:tc>
          <w:tcPr>
            <w:tcW w:w="210" w:type="pct"/>
            <w:tcBorders>
              <w:bottom w:val="single" w:sz="4" w:space="0" w:color="auto"/>
            </w:tcBorders>
          </w:tcPr>
          <w:p w14:paraId="3E6997ED" w14:textId="77777777" w:rsidR="00FE7DCE" w:rsidRPr="006B6738" w:rsidRDefault="00FE7DCE" w:rsidP="00CC0573">
            <w:pPr>
              <w:snapToGrid w:val="0"/>
              <w:spacing w:line="270"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2-5年</w:t>
            </w:r>
          </w:p>
        </w:tc>
        <w:tc>
          <w:tcPr>
            <w:tcW w:w="209" w:type="pct"/>
            <w:tcBorders>
              <w:bottom w:val="single" w:sz="4" w:space="0" w:color="auto"/>
            </w:tcBorders>
          </w:tcPr>
          <w:p w14:paraId="73F6296C"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14:paraId="45A01BA1"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有</w:t>
            </w:r>
          </w:p>
        </w:tc>
        <w:tc>
          <w:tcPr>
            <w:tcW w:w="761" w:type="pct"/>
            <w:tcBorders>
              <w:bottom w:val="single" w:sz="4" w:space="0" w:color="auto"/>
            </w:tcBorders>
          </w:tcPr>
          <w:p w14:paraId="2A50D205" w14:textId="77777777" w:rsidR="00FE7DCE" w:rsidRPr="006B6738" w:rsidRDefault="00FE7DCE" w:rsidP="00EC7095">
            <w:pPr>
              <w:pStyle w:val="a6"/>
              <w:numPr>
                <w:ilvl w:val="0"/>
                <w:numId w:val="131"/>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新興職務需求</w:t>
            </w:r>
          </w:p>
          <w:p w14:paraId="7995DE2F" w14:textId="77777777" w:rsidR="00FE7DCE" w:rsidRPr="006B6738" w:rsidRDefault="00FE7DCE" w:rsidP="00EC7095">
            <w:pPr>
              <w:pStyle w:val="a6"/>
              <w:numPr>
                <w:ilvl w:val="0"/>
                <w:numId w:val="131"/>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在職人員易被挖角，流動率過高</w:t>
            </w:r>
          </w:p>
          <w:p w14:paraId="05799F26" w14:textId="77777777" w:rsidR="00FE7DCE" w:rsidRPr="006B6738" w:rsidRDefault="00FE7DCE" w:rsidP="00EC7095">
            <w:pPr>
              <w:pStyle w:val="a6"/>
              <w:numPr>
                <w:ilvl w:val="0"/>
                <w:numId w:val="131"/>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薪資較低不具誘因</w:t>
            </w:r>
          </w:p>
        </w:tc>
        <w:tc>
          <w:tcPr>
            <w:tcW w:w="206" w:type="pct"/>
            <w:tcBorders>
              <w:bottom w:val="single" w:sz="4" w:space="0" w:color="auto"/>
            </w:tcBorders>
          </w:tcPr>
          <w:p w14:paraId="25DB21D7"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Arial" w:hint="eastAsia"/>
                <w:sz w:val="20"/>
                <w:szCs w:val="20"/>
              </w:rPr>
              <w:t>-</w:t>
            </w:r>
          </w:p>
        </w:tc>
      </w:tr>
      <w:tr w:rsidR="00FE7DCE" w:rsidRPr="006B6738" w14:paraId="28E3B72B" w14:textId="77777777" w:rsidTr="00CC0573">
        <w:trPr>
          <w:trHeight w:val="129"/>
          <w:jc w:val="center"/>
        </w:trPr>
        <w:tc>
          <w:tcPr>
            <w:tcW w:w="536" w:type="pct"/>
          </w:tcPr>
          <w:p w14:paraId="45B4C2CF" w14:textId="77777777" w:rsidR="00FE7DCE" w:rsidRPr="006B6738" w:rsidRDefault="00FE7DCE" w:rsidP="00FE7DCE">
            <w:pPr>
              <w:keepNext/>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AI專案經理</w:t>
            </w:r>
          </w:p>
          <w:p w14:paraId="42A25392" w14:textId="77777777" w:rsidR="00FE7DCE" w:rsidRPr="006B6738" w:rsidRDefault="00FE7DCE" w:rsidP="00FE7DCE">
            <w:pPr>
              <w:keepNext/>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sz w:val="20"/>
                <w:szCs w:val="20"/>
              </w:rPr>
              <w:t>(080201)</w:t>
            </w:r>
          </w:p>
        </w:tc>
        <w:tc>
          <w:tcPr>
            <w:tcW w:w="1201" w:type="pct"/>
          </w:tcPr>
          <w:p w14:paraId="686CCFBE" w14:textId="77777777" w:rsidR="00FE7DCE" w:rsidRPr="006B6738" w:rsidRDefault="00FE7DCE"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6B6738">
              <w:rPr>
                <w:rFonts w:ascii="微軟正黑體" w:eastAsia="微軟正黑體" w:hAnsi="微軟正黑體" w:cs="Arial" w:hint="eastAsia"/>
              </w:rPr>
              <w:t>協助專案團隊之內外溝通、時程規劃及預算控管，並熟悉AI應用基本知識，除了需求訪談及溝通協調外，本身亦常需具備基本資料分析與資料視覺化等技能</w:t>
            </w:r>
          </w:p>
        </w:tc>
        <w:tc>
          <w:tcPr>
            <w:tcW w:w="973" w:type="pct"/>
          </w:tcPr>
          <w:p w14:paraId="316AA5B5" w14:textId="77777777" w:rsidR="00FE7DCE" w:rsidRPr="006B6738" w:rsidRDefault="00FE7DCE" w:rsidP="00CC0573">
            <w:pPr>
              <w:snapToGrid w:val="0"/>
              <w:spacing w:line="270" w:lineRule="exact"/>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碩士/</w:t>
            </w:r>
          </w:p>
          <w:p w14:paraId="6363E9FE" w14:textId="77777777" w:rsidR="00FE7DCE" w:rsidRPr="006B6738" w:rsidRDefault="00FE7DCE" w:rsidP="00CC0573">
            <w:pPr>
              <w:snapToGrid w:val="0"/>
              <w:spacing w:line="270" w:lineRule="exact"/>
              <w:rPr>
                <w:rFonts w:ascii="微軟正黑體" w:eastAsia="微軟正黑體" w:hAnsi="微軟正黑體" w:cs="Arial"/>
                <w:sz w:val="20"/>
                <w:szCs w:val="20"/>
              </w:rPr>
            </w:pPr>
            <w:proofErr w:type="gramStart"/>
            <w:r w:rsidRPr="006B6738">
              <w:rPr>
                <w:rFonts w:ascii="微軟正黑體" w:eastAsia="微軟正黑體" w:hAnsi="微軟正黑體" w:cs="Arial" w:hint="eastAsia"/>
                <w:sz w:val="20"/>
                <w:szCs w:val="20"/>
              </w:rPr>
              <w:t>資訊技術細學類</w:t>
            </w:r>
            <w:proofErr w:type="gramEnd"/>
            <w:r w:rsidRPr="006B6738">
              <w:rPr>
                <w:rFonts w:ascii="微軟正黑體" w:eastAsia="微軟正黑體" w:hAnsi="微軟正黑體" w:cs="Arial" w:hint="eastAsia"/>
                <w:sz w:val="20"/>
                <w:szCs w:val="20"/>
              </w:rPr>
              <w:t>(06131)</w:t>
            </w:r>
          </w:p>
          <w:p w14:paraId="0B149BEE" w14:textId="77777777" w:rsidR="00FE7DCE" w:rsidRPr="006B6738" w:rsidRDefault="00FE7DCE" w:rsidP="00CC0573">
            <w:pPr>
              <w:snapToGrid w:val="0"/>
              <w:spacing w:line="270" w:lineRule="exact"/>
              <w:rPr>
                <w:rFonts w:ascii="微軟正黑體" w:eastAsia="微軟正黑體" w:hAnsi="微軟正黑體" w:cs="Arial"/>
                <w:bCs/>
                <w:sz w:val="20"/>
                <w:szCs w:val="20"/>
              </w:rPr>
            </w:pPr>
            <w:proofErr w:type="gramStart"/>
            <w:r w:rsidRPr="006B6738">
              <w:rPr>
                <w:rFonts w:ascii="微軟正黑體" w:eastAsia="微軟正黑體" w:hAnsi="微軟正黑體" w:cs="Arial" w:hint="eastAsia"/>
                <w:bCs/>
                <w:sz w:val="20"/>
                <w:szCs w:val="20"/>
              </w:rPr>
              <w:t>醫學細學類</w:t>
            </w:r>
            <w:proofErr w:type="gramEnd"/>
            <w:r w:rsidRPr="006B6738">
              <w:rPr>
                <w:rFonts w:ascii="微軟正黑體" w:eastAsia="微軟正黑體" w:hAnsi="微軟正黑體" w:cs="Arial" w:hint="eastAsia"/>
                <w:bCs/>
                <w:sz w:val="20"/>
                <w:szCs w:val="20"/>
              </w:rPr>
              <w:t>(09121)</w:t>
            </w:r>
          </w:p>
          <w:p w14:paraId="30AEA718" w14:textId="77777777" w:rsidR="00FE7DCE" w:rsidRPr="006B6738" w:rsidRDefault="00FE7DCE" w:rsidP="00CC0573">
            <w:pPr>
              <w:snapToGrid w:val="0"/>
              <w:spacing w:line="270" w:lineRule="exact"/>
              <w:rPr>
                <w:rFonts w:ascii="微軟正黑體" w:eastAsia="微軟正黑體" w:hAnsi="微軟正黑體" w:cs="Arial"/>
                <w:bCs/>
                <w:sz w:val="20"/>
                <w:szCs w:val="20"/>
              </w:rPr>
            </w:pPr>
            <w:r w:rsidRPr="006B6738">
              <w:rPr>
                <w:rFonts w:ascii="微軟正黑體" w:eastAsia="微軟正黑體" w:hAnsi="微軟正黑體" w:cs="Arial" w:hint="eastAsia"/>
                <w:bCs/>
                <w:sz w:val="20"/>
                <w:szCs w:val="20"/>
              </w:rPr>
              <w:t>醫學技術及</w:t>
            </w:r>
            <w:proofErr w:type="gramStart"/>
            <w:r w:rsidRPr="006B6738">
              <w:rPr>
                <w:rFonts w:ascii="微軟正黑體" w:eastAsia="微軟正黑體" w:hAnsi="微軟正黑體" w:cs="Arial" w:hint="eastAsia"/>
                <w:bCs/>
                <w:sz w:val="20"/>
                <w:szCs w:val="20"/>
              </w:rPr>
              <w:t>檢驗細學類</w:t>
            </w:r>
            <w:proofErr w:type="gramEnd"/>
            <w:r w:rsidRPr="006B6738">
              <w:rPr>
                <w:rFonts w:ascii="微軟正黑體" w:eastAsia="微軟正黑體" w:hAnsi="微軟正黑體" w:cs="Arial" w:hint="eastAsia"/>
                <w:bCs/>
                <w:sz w:val="20"/>
                <w:szCs w:val="20"/>
              </w:rPr>
              <w:t>(09141)</w:t>
            </w:r>
          </w:p>
          <w:p w14:paraId="374D0EF3" w14:textId="77777777" w:rsidR="00FE7DCE" w:rsidRPr="006B6738" w:rsidRDefault="00FE7DCE" w:rsidP="00CC0573">
            <w:pPr>
              <w:snapToGrid w:val="0"/>
              <w:spacing w:line="270" w:lineRule="exact"/>
              <w:rPr>
                <w:rFonts w:ascii="微軟正黑體" w:eastAsia="微軟正黑體" w:hAnsi="微軟正黑體" w:cs="Arial"/>
                <w:bCs/>
                <w:sz w:val="20"/>
                <w:szCs w:val="20"/>
              </w:rPr>
            </w:pPr>
            <w:proofErr w:type="gramStart"/>
            <w:r w:rsidRPr="006B6738">
              <w:rPr>
                <w:rFonts w:ascii="微軟正黑體" w:eastAsia="微軟正黑體" w:hAnsi="微軟正黑體" w:cs="Arial" w:hint="eastAsia"/>
                <w:bCs/>
                <w:sz w:val="20"/>
                <w:szCs w:val="20"/>
              </w:rPr>
              <w:t>公共衛生細學類</w:t>
            </w:r>
            <w:proofErr w:type="gramEnd"/>
            <w:r w:rsidRPr="006B6738">
              <w:rPr>
                <w:rFonts w:ascii="微軟正黑體" w:eastAsia="微軟正黑體" w:hAnsi="微軟正黑體" w:cs="Arial" w:hint="eastAsia"/>
                <w:bCs/>
                <w:sz w:val="20"/>
                <w:szCs w:val="20"/>
              </w:rPr>
              <w:t>(09191)</w:t>
            </w:r>
          </w:p>
          <w:p w14:paraId="224341D7" w14:textId="77777777" w:rsidR="00FE7DCE" w:rsidRPr="006B6738" w:rsidRDefault="00FE7DCE" w:rsidP="00CC0573">
            <w:pPr>
              <w:snapToGrid w:val="0"/>
              <w:spacing w:line="270" w:lineRule="exact"/>
              <w:rPr>
                <w:rFonts w:ascii="微軟正黑體" w:eastAsia="微軟正黑體" w:hAnsi="微軟正黑體" w:cs="Arial"/>
                <w:b/>
                <w:sz w:val="20"/>
                <w:szCs w:val="20"/>
              </w:rPr>
            </w:pPr>
            <w:proofErr w:type="gramStart"/>
            <w:r w:rsidRPr="006B6738">
              <w:rPr>
                <w:rFonts w:ascii="微軟正黑體" w:eastAsia="微軟正黑體" w:hAnsi="微軟正黑體" w:cs="Arial" w:hint="eastAsia"/>
                <w:bCs/>
                <w:sz w:val="20"/>
                <w:szCs w:val="20"/>
              </w:rPr>
              <w:t>企業管理細學類</w:t>
            </w:r>
            <w:proofErr w:type="gramEnd"/>
            <w:r w:rsidRPr="006B6738">
              <w:rPr>
                <w:rFonts w:ascii="微軟正黑體" w:eastAsia="微軟正黑體" w:hAnsi="微軟正黑體" w:cs="Arial" w:hint="eastAsia"/>
                <w:bCs/>
                <w:sz w:val="20"/>
                <w:szCs w:val="20"/>
              </w:rPr>
              <w:t>(04131)</w:t>
            </w:r>
          </w:p>
        </w:tc>
        <w:tc>
          <w:tcPr>
            <w:tcW w:w="625" w:type="pct"/>
          </w:tcPr>
          <w:p w14:paraId="0941AC7A" w14:textId="77777777" w:rsidR="00FE7DCE" w:rsidRPr="006B6738" w:rsidRDefault="00FE7DCE" w:rsidP="00EC7095">
            <w:pPr>
              <w:pStyle w:val="a9"/>
              <w:numPr>
                <w:ilvl w:val="0"/>
                <w:numId w:val="1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專案管理</w:t>
            </w:r>
          </w:p>
          <w:p w14:paraId="37826FDB" w14:textId="77777777" w:rsidR="00FE7DCE" w:rsidRPr="006B6738" w:rsidRDefault="00FE7DCE" w:rsidP="00EC7095">
            <w:pPr>
              <w:pStyle w:val="a9"/>
              <w:numPr>
                <w:ilvl w:val="0"/>
                <w:numId w:val="1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醫療生技產業領域知識</w:t>
            </w:r>
          </w:p>
          <w:p w14:paraId="2209EC7E" w14:textId="77777777" w:rsidR="00FE7DCE" w:rsidRPr="006B6738" w:rsidRDefault="00FE7DCE" w:rsidP="00EC7095">
            <w:pPr>
              <w:pStyle w:val="a9"/>
              <w:numPr>
                <w:ilvl w:val="0"/>
                <w:numId w:val="1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6B6738">
              <w:rPr>
                <w:rFonts w:ascii="微軟正黑體" w:eastAsia="微軟正黑體" w:hAnsi="微軟正黑體" w:cs="Times New Roman" w:hint="eastAsia"/>
              </w:rPr>
              <w:t>系統整合</w:t>
            </w:r>
          </w:p>
        </w:tc>
        <w:tc>
          <w:tcPr>
            <w:tcW w:w="210" w:type="pct"/>
          </w:tcPr>
          <w:p w14:paraId="71C25FA2" w14:textId="77777777" w:rsidR="00FE7DCE" w:rsidRPr="006B6738" w:rsidRDefault="00FE7DCE" w:rsidP="00CC0573">
            <w:pPr>
              <w:snapToGrid w:val="0"/>
              <w:spacing w:line="270"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5年以上</w:t>
            </w:r>
          </w:p>
        </w:tc>
        <w:tc>
          <w:tcPr>
            <w:tcW w:w="209" w:type="pct"/>
          </w:tcPr>
          <w:p w14:paraId="48DBBD17"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新細明體" w:hint="eastAsia"/>
                <w:kern w:val="0"/>
                <w:sz w:val="20"/>
                <w:szCs w:val="20"/>
              </w:rPr>
              <w:t>困難</w:t>
            </w:r>
          </w:p>
        </w:tc>
        <w:tc>
          <w:tcPr>
            <w:tcW w:w="279" w:type="pct"/>
          </w:tcPr>
          <w:p w14:paraId="30F20348"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有</w:t>
            </w:r>
          </w:p>
        </w:tc>
        <w:tc>
          <w:tcPr>
            <w:tcW w:w="761" w:type="pct"/>
          </w:tcPr>
          <w:p w14:paraId="4F74B886" w14:textId="77777777" w:rsidR="00FE7DCE" w:rsidRPr="006B6738" w:rsidRDefault="00FE7DCE" w:rsidP="00EC7095">
            <w:pPr>
              <w:pStyle w:val="a6"/>
              <w:numPr>
                <w:ilvl w:val="0"/>
                <w:numId w:val="134"/>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新興職務需求</w:t>
            </w:r>
          </w:p>
          <w:p w14:paraId="4BD7BE93" w14:textId="77777777" w:rsidR="00FE7DCE" w:rsidRPr="006B6738" w:rsidRDefault="00FE7DCE" w:rsidP="00EC7095">
            <w:pPr>
              <w:pStyle w:val="a6"/>
              <w:numPr>
                <w:ilvl w:val="0"/>
                <w:numId w:val="134"/>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在職人員技能或素質不符</w:t>
            </w:r>
          </w:p>
          <w:p w14:paraId="2EB6FBB3" w14:textId="77777777" w:rsidR="00FE7DCE" w:rsidRPr="006B6738" w:rsidRDefault="00FE7DCE" w:rsidP="00EC7095">
            <w:pPr>
              <w:pStyle w:val="a6"/>
              <w:numPr>
                <w:ilvl w:val="0"/>
                <w:numId w:val="134"/>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在職人員易被挖角，流動率過高</w:t>
            </w:r>
          </w:p>
          <w:p w14:paraId="3CE2C3E4" w14:textId="77777777" w:rsidR="00FE7DCE" w:rsidRPr="006B6738" w:rsidRDefault="00FE7DCE" w:rsidP="00EC7095">
            <w:pPr>
              <w:pStyle w:val="a6"/>
              <w:numPr>
                <w:ilvl w:val="0"/>
                <w:numId w:val="134"/>
              </w:numPr>
              <w:snapToGrid w:val="0"/>
              <w:spacing w:line="264" w:lineRule="exact"/>
              <w:ind w:leftChars="0" w:left="200" w:rightChars="-20" w:right="-48" w:hangingChars="100" w:hanging="200"/>
              <w:rPr>
                <w:rFonts w:ascii="微軟正黑體" w:eastAsia="微軟正黑體" w:hAnsi="微軟正黑體" w:cs="Arial"/>
                <w:sz w:val="20"/>
                <w:szCs w:val="20"/>
              </w:rPr>
            </w:pPr>
            <w:r w:rsidRPr="006B6738">
              <w:rPr>
                <w:rFonts w:ascii="微軟正黑體" w:eastAsia="微軟正黑體" w:hAnsi="微軟正黑體" w:cs="Arial" w:hint="eastAsia"/>
                <w:sz w:val="20"/>
                <w:szCs w:val="20"/>
              </w:rPr>
              <w:t>薪資較低不具誘因</w:t>
            </w:r>
          </w:p>
        </w:tc>
        <w:tc>
          <w:tcPr>
            <w:tcW w:w="206" w:type="pct"/>
          </w:tcPr>
          <w:p w14:paraId="6281CEB4" w14:textId="77777777" w:rsidR="00FE7DCE" w:rsidRPr="006B6738" w:rsidRDefault="00FE7DCE"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6B6738">
              <w:rPr>
                <w:rFonts w:ascii="微軟正黑體" w:eastAsia="微軟正黑體" w:hAnsi="微軟正黑體" w:cs="Arial" w:hint="eastAsia"/>
                <w:sz w:val="20"/>
                <w:szCs w:val="20"/>
              </w:rPr>
              <w:t>-</w:t>
            </w:r>
          </w:p>
        </w:tc>
      </w:tr>
    </w:tbl>
    <w:p w14:paraId="42F6B60D" w14:textId="77777777" w:rsidR="00FE7DCE" w:rsidRPr="006B6738" w:rsidRDefault="00FE7DCE"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6B6738">
        <w:rPr>
          <w:rFonts w:ascii="微軟正黑體" w:eastAsia="微軟正黑體" w:hAnsi="微軟正黑體" w:hint="eastAsia"/>
          <w:sz w:val="18"/>
        </w:rPr>
        <w:t>註</w:t>
      </w:r>
      <w:proofErr w:type="gramEnd"/>
      <w:r w:rsidRPr="006B6738">
        <w:rPr>
          <w:rFonts w:ascii="微軟正黑體" w:eastAsia="微軟正黑體" w:hAnsi="微軟正黑體" w:hint="eastAsia"/>
          <w:sz w:val="18"/>
        </w:rPr>
        <w:t>：</w:t>
      </w:r>
      <w:r w:rsidRPr="006B6738">
        <w:rPr>
          <w:rFonts w:ascii="微軟正黑體" w:eastAsia="微軟正黑體" w:hAnsi="微軟正黑體" w:hint="eastAsia"/>
          <w:sz w:val="18"/>
          <w:szCs w:val="18"/>
        </w:rPr>
        <w:t>1.欠缺人才職業係呈現部會調查、廠商反映之原始職缺名稱；代碼則係由部會參考勞動部勞動力發展署「通俗職業分類」後，對應歸類而得。</w:t>
      </w:r>
    </w:p>
    <w:p w14:paraId="0DB2EADD" w14:textId="56796B6B" w:rsidR="00FE7DCE" w:rsidRPr="006B6738" w:rsidRDefault="00FE7DCE" w:rsidP="002D07A0">
      <w:pPr>
        <w:keepNext/>
        <w:snapToGrid w:val="0"/>
        <w:spacing w:line="250" w:lineRule="exact"/>
        <w:ind w:leftChars="-90" w:left="918" w:hanging="1134"/>
        <w:jc w:val="both"/>
        <w:rPr>
          <w:rFonts w:ascii="微軟正黑體" w:eastAsia="微軟正黑體" w:hAnsi="微軟正黑體"/>
          <w:sz w:val="18"/>
        </w:rPr>
      </w:pPr>
      <w:r w:rsidRPr="006B6738">
        <w:rPr>
          <w:rFonts w:ascii="微軟正黑體" w:eastAsia="微軟正黑體" w:hAnsi="微軟正黑體" w:hint="eastAsia"/>
          <w:sz w:val="18"/>
          <w:szCs w:val="18"/>
        </w:rPr>
        <w:t>2.</w:t>
      </w:r>
      <w:proofErr w:type="gramStart"/>
      <w:r w:rsidR="00F9457E">
        <w:rPr>
          <w:rFonts w:ascii="微軟正黑體" w:eastAsia="微軟正黑體" w:hAnsi="微軟正黑體" w:hint="eastAsia"/>
          <w:sz w:val="18"/>
          <w:szCs w:val="18"/>
        </w:rPr>
        <w:t>學類</w:t>
      </w:r>
      <w:r w:rsidRPr="006B6738">
        <w:rPr>
          <w:rFonts w:ascii="微軟正黑體" w:eastAsia="微軟正黑體" w:hAnsi="微軟正黑體" w:hint="eastAsia"/>
          <w:sz w:val="18"/>
          <w:szCs w:val="18"/>
        </w:rPr>
        <w:t>上表</w:t>
      </w:r>
      <w:proofErr w:type="gramEnd"/>
      <w:r w:rsidRPr="006B6738">
        <w:rPr>
          <w:rFonts w:ascii="微軟正黑體" w:eastAsia="微軟正黑體" w:hAnsi="微軟正黑體" w:hint="eastAsia"/>
          <w:sz w:val="18"/>
          <w:szCs w:val="18"/>
        </w:rPr>
        <w:t>代碼依據教育部</w:t>
      </w:r>
      <w:r w:rsidRPr="006B6738">
        <w:rPr>
          <w:rFonts w:ascii="微軟正黑體" w:eastAsia="微軟正黑體" w:hAnsi="微軟正黑體" w:hint="eastAsia"/>
          <w:kern w:val="0"/>
          <w:sz w:val="18"/>
          <w:szCs w:val="18"/>
        </w:rPr>
        <w:t>106年第5次修訂「學科標準分類」填列。</w:t>
      </w:r>
    </w:p>
    <w:p w14:paraId="75BF0E05" w14:textId="63FD9162" w:rsidR="00E64849" w:rsidRDefault="00FE7DCE" w:rsidP="00E64849">
      <w:pPr>
        <w:keepNext/>
        <w:snapToGrid w:val="0"/>
        <w:spacing w:line="250" w:lineRule="exact"/>
        <w:ind w:leftChars="-90" w:left="918" w:hanging="1134"/>
        <w:jc w:val="both"/>
        <w:rPr>
          <w:rFonts w:ascii="微軟正黑體" w:eastAsia="微軟正黑體" w:hAnsi="微軟正黑體"/>
          <w:sz w:val="18"/>
          <w:szCs w:val="18"/>
        </w:rPr>
      </w:pPr>
      <w:r w:rsidRPr="006B6738">
        <w:rPr>
          <w:rFonts w:ascii="微軟正黑體" w:eastAsia="微軟正黑體" w:hAnsi="微軟正黑體" w:hint="eastAsia"/>
          <w:sz w:val="18"/>
        </w:rPr>
        <w:t>3.</w:t>
      </w:r>
      <w:r w:rsidRPr="006B6738">
        <w:rPr>
          <w:rFonts w:ascii="微軟正黑體" w:eastAsia="微軟正黑體" w:hAnsi="微軟正黑體" w:hint="eastAsia"/>
          <w:sz w:val="18"/>
          <w:szCs w:val="18"/>
        </w:rPr>
        <w:t>基本學歷分為高中以下、大專、碩士以上；工作年資分為無經驗、2年以下、2-5年、5年以上。</w:t>
      </w:r>
    </w:p>
    <w:p w14:paraId="3904AF80" w14:textId="69A839D2" w:rsidR="00FE7DCE" w:rsidRPr="00E64849" w:rsidRDefault="00FE7DCE" w:rsidP="00E64849">
      <w:pPr>
        <w:keepNext/>
        <w:snapToGrid w:val="0"/>
        <w:spacing w:line="250" w:lineRule="exact"/>
        <w:ind w:leftChars="-90" w:left="-69" w:hanging="147"/>
        <w:jc w:val="both"/>
        <w:rPr>
          <w:rFonts w:ascii="微軟正黑體" w:eastAsia="微軟正黑體" w:hAnsi="微軟正黑體"/>
          <w:sz w:val="18"/>
          <w:szCs w:val="18"/>
        </w:rPr>
      </w:pPr>
      <w:r w:rsidRPr="006B6738">
        <w:rPr>
          <w:rFonts w:ascii="微軟正黑體" w:eastAsia="微軟正黑體" w:hAnsi="微軟正黑體" w:hint="eastAsia"/>
          <w:kern w:val="0"/>
          <w:sz w:val="18"/>
          <w:szCs w:val="18"/>
        </w:rPr>
        <w:t>4</w:t>
      </w:r>
      <w:r w:rsidRPr="006B6738">
        <w:rPr>
          <w:rFonts w:ascii="微軟正黑體" w:eastAsia="微軟正黑體" w:hAnsi="微軟正黑體" w:hint="eastAsia"/>
          <w:kern w:val="0"/>
          <w:sz w:val="18"/>
        </w:rPr>
        <w:t>.職能基準級別依據勞動部勞動力發展署</w:t>
      </w:r>
      <w:proofErr w:type="spellStart"/>
      <w:r w:rsidRPr="006B6738">
        <w:rPr>
          <w:rFonts w:ascii="微軟正黑體" w:eastAsia="微軟正黑體" w:hAnsi="微軟正黑體" w:hint="eastAsia"/>
          <w:kern w:val="0"/>
          <w:sz w:val="18"/>
        </w:rPr>
        <w:t>iCAP</w:t>
      </w:r>
      <w:proofErr w:type="spellEnd"/>
      <w:r w:rsidRPr="006B6738">
        <w:rPr>
          <w:rFonts w:ascii="微軟正黑體" w:eastAsia="微軟正黑體" w:hAnsi="微軟正黑體" w:hint="eastAsia"/>
          <w:kern w:val="0"/>
          <w:sz w:val="18"/>
        </w:rPr>
        <w:t>平台，填寫已完成職能基準訂定之職類基準級別，</w:t>
      </w:r>
      <w:proofErr w:type="gramStart"/>
      <w:r w:rsidRPr="006B6738">
        <w:rPr>
          <w:rFonts w:ascii="微軟正黑體" w:eastAsia="微軟正黑體" w:hAnsi="微軟正黑體" w:hint="eastAsia"/>
          <w:kern w:val="0"/>
          <w:sz w:val="18"/>
        </w:rPr>
        <w:t>俾</w:t>
      </w:r>
      <w:proofErr w:type="gramEnd"/>
      <w:r w:rsidRPr="006B6738">
        <w:rPr>
          <w:rFonts w:ascii="微軟正黑體" w:eastAsia="微軟正黑體" w:hAnsi="微軟正黑體" w:hint="eastAsia"/>
          <w:kern w:val="0"/>
          <w:sz w:val="18"/>
        </w:rPr>
        <w:t>了解人才能力需求層級。「-」表示其職類尚未訂定職能基準或已訂定職能基準但尚未</w:t>
      </w:r>
      <w:proofErr w:type="gramStart"/>
      <w:r w:rsidRPr="006B6738">
        <w:rPr>
          <w:rFonts w:ascii="微軟正黑體" w:eastAsia="微軟正黑體" w:hAnsi="微軟正黑體" w:hint="eastAsia"/>
          <w:kern w:val="0"/>
          <w:sz w:val="18"/>
        </w:rPr>
        <w:t>研</w:t>
      </w:r>
      <w:proofErr w:type="gramEnd"/>
      <w:r w:rsidRPr="006B6738">
        <w:rPr>
          <w:rFonts w:ascii="微軟正黑體" w:eastAsia="微軟正黑體" w:hAnsi="微軟正黑體" w:hint="eastAsia"/>
          <w:kern w:val="0"/>
          <w:sz w:val="18"/>
        </w:rPr>
        <w:t>析其級別。</w:t>
      </w:r>
    </w:p>
    <w:p w14:paraId="5F54F08A" w14:textId="03CD913A" w:rsidR="00C916ED" w:rsidRPr="00575853" w:rsidRDefault="00FE7DCE" w:rsidP="00FE7DCE">
      <w:pPr>
        <w:keepNext/>
        <w:snapToGrid w:val="0"/>
        <w:spacing w:line="250" w:lineRule="exact"/>
        <w:ind w:leftChars="-225" w:left="27" w:hanging="567"/>
        <w:jc w:val="both"/>
        <w:rPr>
          <w:rFonts w:ascii="微軟正黑體" w:eastAsia="微軟正黑體" w:hAnsi="微軟正黑體"/>
          <w:sz w:val="18"/>
        </w:rPr>
      </w:pPr>
      <w:r w:rsidRPr="006B6738">
        <w:rPr>
          <w:rFonts w:ascii="微軟正黑體" w:eastAsia="微軟正黑體" w:hAnsi="微軟正黑體" w:hint="eastAsia"/>
          <w:sz w:val="18"/>
          <w:szCs w:val="18"/>
        </w:rPr>
        <w:t>資料</w:t>
      </w:r>
      <w:r w:rsidRPr="006B6738">
        <w:rPr>
          <w:rFonts w:ascii="微軟正黑體" w:eastAsia="微軟正黑體" w:hAnsi="微軟正黑體" w:hint="eastAsia"/>
          <w:sz w:val="18"/>
        </w:rPr>
        <w:t>來源：</w:t>
      </w:r>
      <w:r w:rsidRPr="006B6738">
        <w:rPr>
          <w:rFonts w:ascii="微軟正黑體" w:eastAsia="微軟正黑體" w:hAnsi="微軟正黑體" w:hint="eastAsia"/>
          <w:sz w:val="18"/>
          <w:szCs w:val="18"/>
        </w:rPr>
        <w:t>經濟部工業局（2021）。</w:t>
      </w:r>
    </w:p>
    <w:p w14:paraId="589CCD8D" w14:textId="77777777" w:rsidR="00D4488F" w:rsidRPr="00575853" w:rsidRDefault="00D4488F" w:rsidP="00D4488F">
      <w:pPr>
        <w:snapToGrid w:val="0"/>
        <w:spacing w:line="220" w:lineRule="exact"/>
        <w:ind w:leftChars="-225" w:left="1161" w:hanging="1701"/>
        <w:jc w:val="both"/>
        <w:rPr>
          <w:rFonts w:ascii="微軟正黑體" w:eastAsia="微軟正黑體" w:hAnsi="微軟正黑體"/>
          <w:sz w:val="18"/>
          <w:szCs w:val="18"/>
        </w:rPr>
      </w:pPr>
    </w:p>
    <w:p w14:paraId="128677E3" w14:textId="77777777" w:rsidR="00F200DE" w:rsidRPr="00575853" w:rsidRDefault="00F200DE" w:rsidP="00F200DE">
      <w:pPr>
        <w:outlineLvl w:val="1"/>
        <w:rPr>
          <w:rFonts w:ascii="微軟正黑體" w:eastAsia="微軟正黑體" w:hAnsi="微軟正黑體"/>
          <w:b/>
          <w:sz w:val="30"/>
          <w:szCs w:val="30"/>
        </w:rPr>
        <w:sectPr w:rsidR="00F200DE" w:rsidRPr="00575853" w:rsidSect="00EE6833">
          <w:headerReference w:type="default" r:id="rId31"/>
          <w:pgSz w:w="11906" w:h="16838" w:code="9"/>
          <w:pgMar w:top="1247" w:right="1134" w:bottom="1134" w:left="1134" w:header="454" w:footer="567" w:gutter="454"/>
          <w:cols w:space="425"/>
          <w:docGrid w:type="lines" w:linePitch="360"/>
        </w:sectPr>
      </w:pPr>
    </w:p>
    <w:p w14:paraId="4D1D5AA7" w14:textId="1D372C38" w:rsidR="003F21E8" w:rsidRPr="00575853" w:rsidRDefault="00184144" w:rsidP="005A607B">
      <w:pPr>
        <w:pStyle w:val="a0"/>
        <w:spacing w:before="108"/>
        <w:ind w:left="603" w:hangingChars="201" w:hanging="603"/>
      </w:pPr>
      <w:bookmarkStart w:id="113" w:name="_Toc511048958"/>
      <w:bookmarkStart w:id="114" w:name="_Toc5219787"/>
      <w:bookmarkStart w:id="115" w:name="_Toc5220046"/>
      <w:bookmarkStart w:id="116" w:name="_Toc98751703"/>
      <w:r w:rsidRPr="00575853">
        <w:rPr>
          <w:rFonts w:hint="eastAsia"/>
        </w:rPr>
        <w:lastRenderedPageBreak/>
        <w:t>太陽光電</w:t>
      </w:r>
      <w:r w:rsidR="00961979" w:rsidRPr="00575853">
        <w:rPr>
          <w:rFonts w:hint="eastAsia"/>
        </w:rPr>
        <w:t>產</w:t>
      </w:r>
      <w:r w:rsidR="003F21E8" w:rsidRPr="00575853">
        <w:rPr>
          <w:rFonts w:hint="eastAsia"/>
        </w:rPr>
        <w:t>業</w:t>
      </w:r>
      <w:bookmarkEnd w:id="113"/>
      <w:bookmarkEnd w:id="114"/>
      <w:bookmarkEnd w:id="115"/>
      <w:bookmarkEnd w:id="116"/>
    </w:p>
    <w:p w14:paraId="4DD50D7D"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49E12FAB" w14:textId="69867C77" w:rsidR="00FE7DCE" w:rsidRPr="008A24BF" w:rsidRDefault="00FE7DCE" w:rsidP="00FE7DCE">
      <w:pPr>
        <w:pStyle w:val="affb"/>
        <w:spacing w:before="72"/>
        <w:ind w:left="520" w:hanging="520"/>
      </w:pPr>
      <w:r w:rsidRPr="008A24BF">
        <w:rPr>
          <w:rFonts w:hint="eastAsia"/>
        </w:rPr>
        <w:t>一、產業調查範疇</w:t>
      </w:r>
    </w:p>
    <w:p w14:paraId="5EEE8517" w14:textId="77777777" w:rsidR="00FE7DCE" w:rsidRPr="008A24BF" w:rsidRDefault="00FE7DCE" w:rsidP="00FE7DCE">
      <w:pPr>
        <w:pStyle w:val="af6"/>
        <w:spacing w:before="108" w:line="440" w:lineRule="exact"/>
        <w:ind w:firstLine="520"/>
      </w:pPr>
      <w:r w:rsidRPr="008A24BF">
        <w:rPr>
          <w:rFonts w:hint="eastAsia"/>
        </w:rPr>
        <w:t>本次太陽光電產</w:t>
      </w:r>
      <w:r w:rsidRPr="008A24BF">
        <w:t>業</w:t>
      </w:r>
      <w:r w:rsidRPr="008A24BF">
        <w:rPr>
          <w:rFonts w:hint="eastAsia"/>
        </w:rPr>
        <w:t>調查</w:t>
      </w:r>
      <w:r>
        <w:rPr>
          <w:rFonts w:hint="eastAsia"/>
        </w:rPr>
        <w:t>係針對臺灣具代表性之</w:t>
      </w:r>
      <w:r w:rsidRPr="008A24BF">
        <w:rPr>
          <w:rFonts w:hint="eastAsia"/>
        </w:rPr>
        <w:t>太陽光電廠商</w:t>
      </w:r>
      <w:r>
        <w:rPr>
          <w:rFonts w:hint="eastAsia"/>
        </w:rPr>
        <w:t>，並</w:t>
      </w:r>
      <w:r w:rsidRPr="008A24BF">
        <w:rPr>
          <w:rFonts w:hint="eastAsia"/>
        </w:rPr>
        <w:t>分為3個次產業類別：系統整合、零組件製造</w:t>
      </w:r>
      <w:proofErr w:type="gramStart"/>
      <w:r w:rsidRPr="008A24BF">
        <w:rPr>
          <w:rFonts w:hint="eastAsia"/>
        </w:rPr>
        <w:t>（</w:t>
      </w:r>
      <w:proofErr w:type="gramEnd"/>
      <w:r w:rsidRPr="008A24BF">
        <w:rPr>
          <w:rFonts w:hint="eastAsia"/>
        </w:rPr>
        <w:t>包含：太陽能矽晶片、太陽能電池、太陽光電模組</w:t>
      </w:r>
      <w:proofErr w:type="gramStart"/>
      <w:r w:rsidRPr="008A24BF">
        <w:rPr>
          <w:rFonts w:hint="eastAsia"/>
        </w:rPr>
        <w:t>）</w:t>
      </w:r>
      <w:proofErr w:type="gramEnd"/>
      <w:r w:rsidRPr="008A24BF">
        <w:rPr>
          <w:rFonts w:hint="eastAsia"/>
        </w:rPr>
        <w:t>及其他（太陽光電變流器），以瞭解在太陽光電產業快速發展及變化環境下，業者所需人才及應具備之職能需求。</w:t>
      </w:r>
    </w:p>
    <w:p w14:paraId="7F74B89D" w14:textId="77777777" w:rsidR="00FE7DCE" w:rsidRPr="008A24BF" w:rsidRDefault="00FE7DCE" w:rsidP="00FE7DCE">
      <w:pPr>
        <w:pStyle w:val="af6"/>
        <w:spacing w:before="108" w:line="440" w:lineRule="exact"/>
        <w:ind w:firstLine="520"/>
      </w:pPr>
      <w:r w:rsidRPr="008A24BF">
        <w:rPr>
          <w:rFonts w:hint="eastAsia"/>
        </w:rPr>
        <w:t>另依行政院主計總處110年第11次修訂「行業統計分類」，本次調查範圍</w:t>
      </w:r>
      <w:r>
        <w:rPr>
          <w:rFonts w:hint="eastAsia"/>
        </w:rPr>
        <w:t>以</w:t>
      </w:r>
      <w:r w:rsidRPr="008A24BF">
        <w:rPr>
          <w:rFonts w:hint="eastAsia"/>
        </w:rPr>
        <w:t>「太陽能電池製造業」（2643）</w:t>
      </w:r>
      <w:r>
        <w:rPr>
          <w:rFonts w:hint="eastAsia"/>
        </w:rPr>
        <w:t>為主，其他尚包含</w:t>
      </w:r>
      <w:r w:rsidRPr="008A24BF">
        <w:rPr>
          <w:rFonts w:hint="eastAsia"/>
        </w:rPr>
        <w:t>「其他電力設備及配備製造業」（2890）、「工程服務及相關技術顧問業」（7112）及「電力供應業」（3510），分述如下。</w:t>
      </w:r>
    </w:p>
    <w:p w14:paraId="3BDB6981" w14:textId="77777777" w:rsidR="00FE7DCE" w:rsidRPr="008A24BF" w:rsidRDefault="00FE7DCE" w:rsidP="00EC7095">
      <w:pPr>
        <w:pStyle w:val="a6"/>
        <w:numPr>
          <w:ilvl w:val="0"/>
          <w:numId w:val="144"/>
        </w:numPr>
        <w:snapToGrid w:val="0"/>
        <w:spacing w:beforeLines="30" w:before="108" w:line="440" w:lineRule="exact"/>
        <w:ind w:leftChars="0"/>
        <w:jc w:val="both"/>
        <w:rPr>
          <w:rFonts w:ascii="微軟正黑體" w:eastAsia="微軟正黑體" w:hAnsi="微軟正黑體"/>
          <w:sz w:val="26"/>
          <w:szCs w:val="26"/>
        </w:rPr>
      </w:pPr>
      <w:r w:rsidRPr="008A24BF">
        <w:rPr>
          <w:rFonts w:ascii="微軟正黑體" w:eastAsia="微軟正黑體" w:hAnsi="微軟正黑體" w:hint="eastAsia"/>
          <w:sz w:val="26"/>
          <w:szCs w:val="26"/>
        </w:rPr>
        <w:t>太陽能電池製造業：定義為從事太陽能電池及其模組製造之行業，本調查之太陽能矽晶片、電池及模組製造業者屬之。</w:t>
      </w:r>
    </w:p>
    <w:p w14:paraId="6B6B471D" w14:textId="77777777" w:rsidR="00FE7DCE" w:rsidRPr="008A24BF" w:rsidRDefault="00FE7DCE" w:rsidP="00EC7095">
      <w:pPr>
        <w:pStyle w:val="a6"/>
        <w:numPr>
          <w:ilvl w:val="0"/>
          <w:numId w:val="144"/>
        </w:numPr>
        <w:snapToGrid w:val="0"/>
        <w:spacing w:beforeLines="30" w:before="108" w:line="440" w:lineRule="exact"/>
        <w:ind w:leftChars="0"/>
        <w:jc w:val="both"/>
        <w:rPr>
          <w:rFonts w:ascii="微軟正黑體" w:eastAsia="微軟正黑體" w:hAnsi="微軟正黑體"/>
          <w:sz w:val="26"/>
          <w:szCs w:val="26"/>
        </w:rPr>
      </w:pPr>
      <w:r w:rsidRPr="008A24BF">
        <w:rPr>
          <w:rFonts w:ascii="微軟正黑體" w:eastAsia="微軟正黑體" w:hAnsi="微軟正黑體" w:hint="eastAsia"/>
          <w:sz w:val="26"/>
          <w:szCs w:val="26"/>
        </w:rPr>
        <w:t>其他電力設備及配備製造業：定義為從事「發電、輸電及配電機械製造業」（281小類）至「家用電器製造業」（285小類）以外電力設備及配備製造之行業，如固態電池充電器、燃料電池、電力用之電容器、電阻器、</w:t>
      </w:r>
      <w:proofErr w:type="gramStart"/>
      <w:r w:rsidRPr="008A24BF">
        <w:rPr>
          <w:rFonts w:ascii="微軟正黑體" w:eastAsia="微軟正黑體" w:hAnsi="微軟正黑體" w:hint="eastAsia"/>
          <w:sz w:val="26"/>
          <w:szCs w:val="26"/>
        </w:rPr>
        <w:t>換流器</w:t>
      </w:r>
      <w:proofErr w:type="gramEnd"/>
      <w:r w:rsidRPr="008A24BF">
        <w:rPr>
          <w:rFonts w:ascii="微軟正黑體" w:eastAsia="微軟正黑體" w:hAnsi="微軟正黑體" w:hint="eastAsia"/>
          <w:sz w:val="26"/>
          <w:szCs w:val="26"/>
        </w:rPr>
        <w:t>、整流裝置等製造，本調查之太陽光電變流器製造業者屬之。</w:t>
      </w:r>
    </w:p>
    <w:p w14:paraId="0D9407CB" w14:textId="77777777" w:rsidR="00FE7DCE" w:rsidRPr="008A24BF" w:rsidRDefault="00FE7DCE" w:rsidP="00EC7095">
      <w:pPr>
        <w:pStyle w:val="a6"/>
        <w:numPr>
          <w:ilvl w:val="0"/>
          <w:numId w:val="144"/>
        </w:numPr>
        <w:snapToGrid w:val="0"/>
        <w:spacing w:beforeLines="30" w:before="108" w:line="440" w:lineRule="exact"/>
        <w:ind w:leftChars="0"/>
        <w:jc w:val="both"/>
        <w:rPr>
          <w:rFonts w:ascii="微軟正黑體" w:eastAsia="微軟正黑體" w:hAnsi="微軟正黑體"/>
          <w:sz w:val="26"/>
          <w:szCs w:val="26"/>
        </w:rPr>
      </w:pPr>
      <w:r w:rsidRPr="008A24BF">
        <w:rPr>
          <w:rFonts w:ascii="微軟正黑體" w:eastAsia="微軟正黑體" w:hAnsi="微軟正黑體" w:hint="eastAsia"/>
          <w:sz w:val="26"/>
          <w:szCs w:val="26"/>
        </w:rPr>
        <w:t>工程服務及相關技術顧問業：定義為從事工程服務及相關技術顧問之行業</w:t>
      </w:r>
      <w:r w:rsidRPr="008A24BF">
        <w:rPr>
          <w:rFonts w:ascii="微軟正黑體" w:eastAsia="微軟正黑體" w:hAnsi="微軟正黑體" w:hint="eastAsia"/>
          <w:sz w:val="27"/>
          <w:szCs w:val="27"/>
          <w:shd w:val="clear" w:color="auto" w:fill="FFFFFF"/>
        </w:rPr>
        <w:t>；測量及非建築工程製圖服務亦</w:t>
      </w:r>
      <w:proofErr w:type="gramStart"/>
      <w:r w:rsidRPr="008A24BF">
        <w:rPr>
          <w:rFonts w:ascii="微軟正黑體" w:eastAsia="微軟正黑體" w:hAnsi="微軟正黑體" w:hint="eastAsia"/>
          <w:sz w:val="27"/>
          <w:szCs w:val="27"/>
          <w:shd w:val="clear" w:color="auto" w:fill="FFFFFF"/>
        </w:rPr>
        <w:t>歸入本類</w:t>
      </w:r>
      <w:proofErr w:type="gramEnd"/>
      <w:r w:rsidRPr="008A24BF">
        <w:rPr>
          <w:rFonts w:ascii="微軟正黑體" w:eastAsia="微軟正黑體" w:hAnsi="微軟正黑體" w:hint="eastAsia"/>
          <w:sz w:val="27"/>
          <w:szCs w:val="27"/>
          <w:shd w:val="clear" w:color="auto" w:fill="FFFFFF"/>
        </w:rPr>
        <w:t>，</w:t>
      </w:r>
      <w:r w:rsidRPr="008A24BF">
        <w:rPr>
          <w:rFonts w:ascii="微軟正黑體" w:eastAsia="微軟正黑體" w:hAnsi="微軟正黑體" w:hint="eastAsia"/>
          <w:sz w:val="26"/>
          <w:szCs w:val="26"/>
        </w:rPr>
        <w:t>本調查之太陽光電系統工程服務業屬之。</w:t>
      </w:r>
    </w:p>
    <w:p w14:paraId="02FBABB9" w14:textId="77777777" w:rsidR="00FE7DCE" w:rsidRPr="008A24BF" w:rsidRDefault="00FE7DCE" w:rsidP="00EC7095">
      <w:pPr>
        <w:pStyle w:val="a6"/>
        <w:numPr>
          <w:ilvl w:val="0"/>
          <w:numId w:val="144"/>
        </w:numPr>
        <w:snapToGrid w:val="0"/>
        <w:spacing w:beforeLines="30" w:before="108" w:line="440" w:lineRule="exact"/>
        <w:ind w:leftChars="0"/>
        <w:jc w:val="both"/>
        <w:rPr>
          <w:rFonts w:ascii="微軟正黑體" w:eastAsia="微軟正黑體" w:hAnsi="微軟正黑體"/>
          <w:sz w:val="26"/>
          <w:szCs w:val="26"/>
        </w:rPr>
      </w:pPr>
      <w:r w:rsidRPr="008A24BF">
        <w:rPr>
          <w:rFonts w:ascii="微軟正黑體" w:eastAsia="微軟正黑體" w:hAnsi="微軟正黑體" w:hint="eastAsia"/>
          <w:sz w:val="26"/>
          <w:szCs w:val="26"/>
        </w:rPr>
        <w:t>電力供應業：定義為</w:t>
      </w:r>
      <w:r w:rsidRPr="008A24BF">
        <w:rPr>
          <w:rFonts w:ascii="微軟正黑體" w:eastAsia="微軟正黑體" w:hAnsi="微軟正黑體" w:hint="eastAsia"/>
          <w:sz w:val="27"/>
          <w:szCs w:val="27"/>
          <w:shd w:val="clear" w:color="auto" w:fill="FFFFFF"/>
        </w:rPr>
        <w:t>從事發電、輸配電及售電之行業，本調查之</w:t>
      </w:r>
      <w:r w:rsidRPr="008A24BF">
        <w:rPr>
          <w:rFonts w:ascii="微軟正黑體" w:eastAsia="微軟正黑體" w:hAnsi="微軟正黑體" w:hint="eastAsia"/>
          <w:sz w:val="26"/>
          <w:szCs w:val="26"/>
        </w:rPr>
        <w:t>再生能源發電業者屬之。</w:t>
      </w:r>
    </w:p>
    <w:p w14:paraId="0BF79BCC" w14:textId="77777777" w:rsidR="00FE7DCE" w:rsidRPr="008A24BF" w:rsidRDefault="00FE7DCE" w:rsidP="00FE7DCE">
      <w:pPr>
        <w:pStyle w:val="affb"/>
        <w:spacing w:before="72"/>
        <w:ind w:left="520" w:hanging="520"/>
      </w:pPr>
      <w:r w:rsidRPr="008A24BF">
        <w:rPr>
          <w:rFonts w:hint="eastAsia"/>
        </w:rPr>
        <w:t>二、產業發展趨勢</w:t>
      </w:r>
    </w:p>
    <w:p w14:paraId="35208E72" w14:textId="77777777" w:rsidR="00FE7DCE" w:rsidRPr="008A24BF" w:rsidRDefault="00FE7DCE" w:rsidP="00EC7095">
      <w:pPr>
        <w:pStyle w:val="a6"/>
        <w:numPr>
          <w:ilvl w:val="0"/>
          <w:numId w:val="145"/>
        </w:numPr>
        <w:snapToGrid w:val="0"/>
        <w:spacing w:beforeLines="30" w:before="108" w:line="440" w:lineRule="exact"/>
        <w:ind w:leftChars="0" w:left="482" w:hanging="482"/>
        <w:jc w:val="both"/>
        <w:rPr>
          <w:rFonts w:ascii="微軟正黑體" w:eastAsia="微軟正黑體" w:hAnsi="微軟正黑體"/>
          <w:sz w:val="26"/>
          <w:szCs w:val="26"/>
        </w:rPr>
      </w:pPr>
      <w:r w:rsidRPr="008A24BF">
        <w:rPr>
          <w:rFonts w:ascii="微軟正黑體" w:eastAsia="微軟正黑體" w:hAnsi="微軟正黑體" w:hint="eastAsia"/>
          <w:sz w:val="26"/>
          <w:szCs w:val="26"/>
        </w:rPr>
        <w:t>全球太陽光電市場現況與趨勢</w:t>
      </w:r>
    </w:p>
    <w:p w14:paraId="3D0571C3" w14:textId="77777777" w:rsidR="00FE7DCE" w:rsidRPr="008A24BF" w:rsidRDefault="00FE7DCE" w:rsidP="00FE7DCE">
      <w:pPr>
        <w:pStyle w:val="a6"/>
        <w:snapToGrid w:val="0"/>
        <w:spacing w:beforeLines="30" w:before="108" w:line="440" w:lineRule="exact"/>
        <w:ind w:firstLineChars="200" w:firstLine="520"/>
        <w:jc w:val="both"/>
        <w:rPr>
          <w:rFonts w:ascii="微軟正黑體" w:eastAsia="微軟正黑體" w:hAnsi="微軟正黑體"/>
          <w:sz w:val="26"/>
          <w:szCs w:val="26"/>
        </w:rPr>
      </w:pPr>
      <w:r w:rsidRPr="008A24BF">
        <w:rPr>
          <w:rFonts w:ascii="微軟正黑體" w:eastAsia="微軟正黑體" w:hAnsi="微軟正黑體" w:hint="eastAsia"/>
          <w:sz w:val="26"/>
          <w:szCs w:val="26"/>
        </w:rPr>
        <w:t>太陽光電市場長期仍持續成長，依BNEF市調預估，因COVID-19（新冠肺炎）</w:t>
      </w:r>
      <w:proofErr w:type="gramStart"/>
      <w:r w:rsidRPr="008A24BF">
        <w:rPr>
          <w:rFonts w:ascii="微軟正黑體" w:eastAsia="微軟正黑體" w:hAnsi="微軟正黑體" w:hint="eastAsia"/>
          <w:sz w:val="26"/>
          <w:szCs w:val="26"/>
        </w:rPr>
        <w:t>疫</w:t>
      </w:r>
      <w:proofErr w:type="gramEnd"/>
      <w:r w:rsidRPr="008A24BF">
        <w:rPr>
          <w:rFonts w:ascii="微軟正黑體" w:eastAsia="微軟正黑體" w:hAnsi="微軟正黑體" w:hint="eastAsia"/>
          <w:sz w:val="26"/>
          <w:szCs w:val="26"/>
        </w:rPr>
        <w:t>情影響，</w:t>
      </w:r>
      <w:r w:rsidRPr="00E70AED">
        <w:rPr>
          <w:rFonts w:ascii="微軟正黑體" w:eastAsia="微軟正黑體" w:hAnsi="微軟正黑體" w:hint="eastAsia"/>
          <w:sz w:val="26"/>
          <w:szCs w:val="26"/>
        </w:rPr>
        <w:t>2021年全球太陽光電總設置量可能介於177~199GW之間。在</w:t>
      </w:r>
      <w:proofErr w:type="gramStart"/>
      <w:r w:rsidRPr="00E70AED">
        <w:rPr>
          <w:rFonts w:ascii="微軟正黑體" w:eastAsia="微軟正黑體" w:hAnsi="微軟正黑體" w:hint="eastAsia"/>
          <w:sz w:val="26"/>
          <w:szCs w:val="26"/>
        </w:rPr>
        <w:t>全球減碳趨勢</w:t>
      </w:r>
      <w:proofErr w:type="gramEnd"/>
      <w:r w:rsidRPr="00E70AED">
        <w:rPr>
          <w:rFonts w:ascii="微軟正黑體" w:eastAsia="微軟正黑體" w:hAnsi="微軟正黑體" w:hint="eastAsia"/>
          <w:sz w:val="26"/>
          <w:szCs w:val="26"/>
        </w:rPr>
        <w:t>下，估計2022年設置量樂觀上看252GW</w:t>
      </w:r>
      <w:r w:rsidRPr="008A24BF">
        <w:rPr>
          <w:rFonts w:ascii="微軟正黑體" w:eastAsia="微軟正黑體" w:hAnsi="微軟正黑體" w:hint="eastAsia"/>
          <w:sz w:val="26"/>
          <w:szCs w:val="26"/>
        </w:rPr>
        <w:t>。</w:t>
      </w:r>
    </w:p>
    <w:p w14:paraId="14EA25F0" w14:textId="77777777" w:rsidR="00FE7DCE" w:rsidRPr="008A24BF" w:rsidRDefault="00FE7DCE" w:rsidP="00EC7095">
      <w:pPr>
        <w:pStyle w:val="a6"/>
        <w:numPr>
          <w:ilvl w:val="0"/>
          <w:numId w:val="145"/>
        </w:numPr>
        <w:snapToGrid w:val="0"/>
        <w:spacing w:beforeLines="30" w:before="108" w:line="440" w:lineRule="exact"/>
        <w:ind w:leftChars="0" w:left="482" w:hanging="482"/>
        <w:jc w:val="both"/>
        <w:rPr>
          <w:rFonts w:ascii="微軟正黑體" w:eastAsia="微軟正黑體" w:hAnsi="微軟正黑體"/>
          <w:sz w:val="26"/>
          <w:szCs w:val="26"/>
        </w:rPr>
      </w:pPr>
      <w:r w:rsidRPr="008A24BF">
        <w:rPr>
          <w:rFonts w:ascii="微軟正黑體" w:eastAsia="微軟正黑體" w:hAnsi="微軟正黑體" w:hint="eastAsia"/>
          <w:sz w:val="26"/>
          <w:szCs w:val="26"/>
        </w:rPr>
        <w:t>臺灣太陽光電產業現況與趨勢</w:t>
      </w:r>
    </w:p>
    <w:p w14:paraId="75BE2D1E" w14:textId="77777777" w:rsidR="00FE7DCE" w:rsidRPr="008A24BF" w:rsidRDefault="00FE7DCE" w:rsidP="00EC7095">
      <w:pPr>
        <w:pStyle w:val="a6"/>
        <w:numPr>
          <w:ilvl w:val="0"/>
          <w:numId w:val="143"/>
        </w:numPr>
        <w:snapToGrid w:val="0"/>
        <w:spacing w:beforeLines="30" w:before="108" w:line="440" w:lineRule="exact"/>
        <w:ind w:left="740" w:hangingChars="100" w:hanging="260"/>
        <w:jc w:val="both"/>
        <w:rPr>
          <w:rFonts w:ascii="微軟正黑體" w:eastAsia="微軟正黑體" w:hAnsi="微軟正黑體"/>
          <w:sz w:val="26"/>
          <w:szCs w:val="26"/>
        </w:rPr>
      </w:pPr>
      <w:r w:rsidRPr="008A24BF">
        <w:rPr>
          <w:rFonts w:ascii="微軟正黑體" w:eastAsia="微軟正黑體" w:hAnsi="微軟正黑體" w:hint="eastAsia"/>
          <w:sz w:val="26"/>
          <w:szCs w:val="26"/>
        </w:rPr>
        <w:lastRenderedPageBreak/>
        <w:t>產業概況：</w:t>
      </w:r>
      <w:r w:rsidRPr="00E70AED">
        <w:rPr>
          <w:rFonts w:ascii="微軟正黑體" w:eastAsia="微軟正黑體" w:hAnsi="微軟正黑體" w:hint="eastAsia"/>
          <w:sz w:val="26"/>
          <w:szCs w:val="26"/>
        </w:rPr>
        <w:t>臺灣太陽光電上中下游產業鏈發展完整，廠商家數約</w:t>
      </w:r>
      <w:r>
        <w:rPr>
          <w:rFonts w:ascii="微軟正黑體" w:eastAsia="微軟正黑體" w:hAnsi="微軟正黑體" w:hint="eastAsia"/>
          <w:sz w:val="26"/>
          <w:szCs w:val="26"/>
        </w:rPr>
        <w:t>469</w:t>
      </w:r>
      <w:r w:rsidRPr="00E70AED">
        <w:rPr>
          <w:rFonts w:ascii="微軟正黑體" w:eastAsia="微軟正黑體" w:hAnsi="微軟正黑體" w:hint="eastAsia"/>
          <w:sz w:val="26"/>
          <w:szCs w:val="26"/>
        </w:rPr>
        <w:t>家，202</w:t>
      </w:r>
      <w:r>
        <w:rPr>
          <w:rFonts w:ascii="微軟正黑體" w:eastAsia="微軟正黑體" w:hAnsi="微軟正黑體" w:hint="eastAsia"/>
          <w:sz w:val="26"/>
          <w:szCs w:val="26"/>
        </w:rPr>
        <w:t>1</w:t>
      </w:r>
      <w:r w:rsidRPr="00E70AED">
        <w:rPr>
          <w:rFonts w:ascii="微軟正黑體" w:eastAsia="微軟正黑體" w:hAnsi="微軟正黑體" w:hint="eastAsia"/>
          <w:sz w:val="26"/>
          <w:szCs w:val="26"/>
        </w:rPr>
        <w:t>年專業人才的就業人數約8,</w:t>
      </w:r>
      <w:r>
        <w:rPr>
          <w:rFonts w:ascii="微軟正黑體" w:eastAsia="微軟正黑體" w:hAnsi="微軟正黑體" w:hint="eastAsia"/>
          <w:sz w:val="26"/>
          <w:szCs w:val="26"/>
        </w:rPr>
        <w:t>5</w:t>
      </w:r>
      <w:r w:rsidRPr="00E70AED">
        <w:rPr>
          <w:rFonts w:ascii="微軟正黑體" w:eastAsia="微軟正黑體" w:hAnsi="微軟正黑體" w:hint="eastAsia"/>
          <w:sz w:val="26"/>
          <w:szCs w:val="26"/>
        </w:rPr>
        <w:t>00人</w:t>
      </w:r>
      <w:r w:rsidRPr="008A24BF">
        <w:rPr>
          <w:rFonts w:ascii="微軟正黑體" w:eastAsia="微軟正黑體" w:hAnsi="微軟正黑體" w:hint="eastAsia"/>
          <w:sz w:val="26"/>
          <w:szCs w:val="26"/>
        </w:rPr>
        <w:t>。</w:t>
      </w:r>
    </w:p>
    <w:p w14:paraId="1BD5DC4D" w14:textId="77777777" w:rsidR="00FE7DCE" w:rsidRPr="008A24BF" w:rsidRDefault="00FE7DCE" w:rsidP="00EC7095">
      <w:pPr>
        <w:pStyle w:val="a6"/>
        <w:numPr>
          <w:ilvl w:val="0"/>
          <w:numId w:val="143"/>
        </w:numPr>
        <w:snapToGrid w:val="0"/>
        <w:spacing w:beforeLines="30" w:before="108" w:line="440" w:lineRule="exact"/>
        <w:ind w:left="740" w:hangingChars="100" w:hanging="260"/>
        <w:jc w:val="both"/>
        <w:rPr>
          <w:rFonts w:ascii="微軟正黑體" w:eastAsia="微軟正黑體" w:hAnsi="微軟正黑體"/>
          <w:sz w:val="26"/>
          <w:szCs w:val="26"/>
        </w:rPr>
      </w:pPr>
      <w:r w:rsidRPr="008A24BF">
        <w:rPr>
          <w:rFonts w:ascii="微軟正黑體" w:eastAsia="微軟正黑體" w:hAnsi="微軟正黑體" w:hint="eastAsia"/>
          <w:sz w:val="26"/>
          <w:szCs w:val="26"/>
        </w:rPr>
        <w:t>產值狀況：</w:t>
      </w:r>
      <w:r w:rsidRPr="00E70AED">
        <w:rPr>
          <w:rFonts w:ascii="微軟正黑體" w:eastAsia="微軟正黑體" w:hAnsi="微軟正黑體" w:hint="eastAsia"/>
          <w:sz w:val="26"/>
          <w:szCs w:val="26"/>
        </w:rPr>
        <w:t>我國太陽光電產業產值202</w:t>
      </w:r>
      <w:r>
        <w:rPr>
          <w:rFonts w:ascii="微軟正黑體" w:eastAsia="微軟正黑體" w:hAnsi="微軟正黑體" w:hint="eastAsia"/>
          <w:sz w:val="26"/>
          <w:szCs w:val="26"/>
        </w:rPr>
        <w:t>1</w:t>
      </w:r>
      <w:r w:rsidRPr="00E70AED">
        <w:rPr>
          <w:rFonts w:ascii="微軟正黑體" w:eastAsia="微軟正黑體" w:hAnsi="微軟正黑體" w:hint="eastAsia"/>
          <w:sz w:val="26"/>
          <w:szCs w:val="26"/>
        </w:rPr>
        <w:t>年為</w:t>
      </w:r>
      <w:r w:rsidRPr="00AC2295">
        <w:rPr>
          <w:rFonts w:ascii="微軟正黑體" w:eastAsia="微軟正黑體" w:hAnsi="微軟正黑體"/>
          <w:sz w:val="26"/>
          <w:szCs w:val="26"/>
        </w:rPr>
        <w:t>1,758.02</w:t>
      </w:r>
      <w:r w:rsidRPr="00E70AED">
        <w:rPr>
          <w:rFonts w:ascii="微軟正黑體" w:eastAsia="微軟正黑體" w:hAnsi="微軟正黑體" w:hint="eastAsia"/>
          <w:sz w:val="26"/>
          <w:szCs w:val="26"/>
        </w:rPr>
        <w:t>億元</w:t>
      </w:r>
      <w:r w:rsidRPr="008A24BF">
        <w:rPr>
          <w:rFonts w:ascii="微軟正黑體" w:eastAsia="微軟正黑體" w:hAnsi="微軟正黑體" w:hint="eastAsia"/>
          <w:sz w:val="26"/>
          <w:szCs w:val="26"/>
        </w:rPr>
        <w:t>。</w:t>
      </w:r>
    </w:p>
    <w:p w14:paraId="767127F2" w14:textId="77777777" w:rsidR="00FE7DCE" w:rsidRPr="008A24BF" w:rsidRDefault="00FE7DCE" w:rsidP="00EC7095">
      <w:pPr>
        <w:pStyle w:val="a6"/>
        <w:numPr>
          <w:ilvl w:val="0"/>
          <w:numId w:val="143"/>
        </w:numPr>
        <w:snapToGrid w:val="0"/>
        <w:spacing w:beforeLines="30" w:before="108" w:line="440" w:lineRule="exact"/>
        <w:ind w:left="740" w:hangingChars="100" w:hanging="260"/>
        <w:jc w:val="both"/>
        <w:rPr>
          <w:rFonts w:ascii="微軟正黑體" w:eastAsia="微軟正黑體" w:hAnsi="微軟正黑體"/>
          <w:sz w:val="26"/>
          <w:szCs w:val="26"/>
        </w:rPr>
      </w:pPr>
      <w:r w:rsidRPr="008A24BF">
        <w:rPr>
          <w:rFonts w:ascii="微軟正黑體" w:eastAsia="微軟正黑體" w:hAnsi="微軟正黑體" w:hint="eastAsia"/>
          <w:sz w:val="26"/>
          <w:szCs w:val="26"/>
        </w:rPr>
        <w:t>產業地位：</w:t>
      </w:r>
      <w:r w:rsidRPr="00E70AED">
        <w:rPr>
          <w:rFonts w:ascii="微軟正黑體" w:eastAsia="微軟正黑體" w:hAnsi="微軟正黑體" w:hint="eastAsia"/>
          <w:sz w:val="26"/>
          <w:szCs w:val="26"/>
        </w:rPr>
        <w:t>我國為全球第六大太陽能電池生產國。目前業者逐漸改變經營策略，改</w:t>
      </w:r>
      <w:proofErr w:type="gramStart"/>
      <w:r w:rsidRPr="00E70AED">
        <w:rPr>
          <w:rFonts w:ascii="微軟正黑體" w:eastAsia="微軟正黑體" w:hAnsi="微軟正黑體" w:hint="eastAsia"/>
          <w:sz w:val="26"/>
          <w:szCs w:val="26"/>
        </w:rPr>
        <w:t>採</w:t>
      </w:r>
      <w:proofErr w:type="gramEnd"/>
      <w:r w:rsidRPr="00E70AED">
        <w:rPr>
          <w:rFonts w:ascii="微軟正黑體" w:eastAsia="微軟正黑體" w:hAnsi="微軟正黑體" w:hint="eastAsia"/>
          <w:sz w:val="26"/>
          <w:szCs w:val="26"/>
        </w:rPr>
        <w:t>發展差異化產品，投入高附加價值之技術、產品開發</w:t>
      </w:r>
      <w:r w:rsidRPr="008A24BF">
        <w:rPr>
          <w:rFonts w:ascii="微軟正黑體" w:eastAsia="微軟正黑體" w:hAnsi="微軟正黑體" w:hint="eastAsia"/>
          <w:sz w:val="26"/>
          <w:szCs w:val="26"/>
        </w:rPr>
        <w:t>。</w:t>
      </w:r>
    </w:p>
    <w:p w14:paraId="6E167509" w14:textId="77777777" w:rsidR="00FE7DCE" w:rsidRPr="008A24BF" w:rsidRDefault="00FE7DCE" w:rsidP="00EC7095">
      <w:pPr>
        <w:pStyle w:val="a6"/>
        <w:numPr>
          <w:ilvl w:val="0"/>
          <w:numId w:val="143"/>
        </w:numPr>
        <w:snapToGrid w:val="0"/>
        <w:spacing w:beforeLines="30" w:before="108" w:line="440" w:lineRule="exact"/>
        <w:ind w:left="740" w:hangingChars="100" w:hanging="260"/>
        <w:jc w:val="both"/>
        <w:rPr>
          <w:rFonts w:ascii="微軟正黑體" w:eastAsia="微軟正黑體" w:hAnsi="微軟正黑體"/>
          <w:sz w:val="26"/>
          <w:szCs w:val="26"/>
        </w:rPr>
      </w:pPr>
      <w:r w:rsidRPr="008A24BF">
        <w:rPr>
          <w:rFonts w:ascii="微軟正黑體" w:eastAsia="微軟正黑體" w:hAnsi="微軟正黑體" w:hint="eastAsia"/>
          <w:sz w:val="26"/>
          <w:szCs w:val="26"/>
        </w:rPr>
        <w:t>發展方向：</w:t>
      </w:r>
      <w:r w:rsidRPr="00E70AED">
        <w:rPr>
          <w:rFonts w:ascii="微軟正黑體" w:eastAsia="微軟正黑體" w:hAnsi="微軟正黑體" w:hint="eastAsia"/>
          <w:sz w:val="26"/>
          <w:szCs w:val="26"/>
        </w:rPr>
        <w:t>加速國內太陽光電模組與系統產業發展，推動製造業者朝系統整合服務轉型，並以海外系統整合輸出為目標，邁向國際市場</w:t>
      </w:r>
      <w:r w:rsidRPr="008A24BF">
        <w:rPr>
          <w:rFonts w:ascii="微軟正黑體" w:eastAsia="微軟正黑體" w:hAnsi="微軟正黑體" w:hint="eastAsia"/>
          <w:sz w:val="26"/>
          <w:szCs w:val="26"/>
        </w:rPr>
        <w:t>。</w:t>
      </w:r>
    </w:p>
    <w:p w14:paraId="6E94B980" w14:textId="77777777" w:rsidR="00FE7DCE" w:rsidRPr="008A24BF" w:rsidRDefault="00FE7DCE" w:rsidP="00FE7DCE">
      <w:pPr>
        <w:pStyle w:val="affb"/>
        <w:spacing w:before="72"/>
        <w:ind w:left="520" w:hanging="520"/>
      </w:pPr>
      <w:r w:rsidRPr="008A24BF">
        <w:rPr>
          <w:rFonts w:hint="eastAsia"/>
        </w:rPr>
        <w:t>三、人才量化供需推估</w:t>
      </w:r>
    </w:p>
    <w:p w14:paraId="5A9D5E9B" w14:textId="77777777" w:rsidR="00FE7DCE" w:rsidRPr="008A24BF" w:rsidRDefault="00FE7DCE" w:rsidP="00FE7DCE">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8A24BF">
        <w:rPr>
          <w:rFonts w:ascii="微軟正黑體" w:eastAsia="微軟正黑體" w:hAnsi="微軟正黑體" w:cs="Times New Roman" w:hint="eastAsia"/>
          <w:kern w:val="0"/>
          <w:sz w:val="26"/>
          <w:szCs w:val="26"/>
        </w:rPr>
        <w:t>以下提供11</w:t>
      </w:r>
      <w:r>
        <w:rPr>
          <w:rFonts w:ascii="微軟正黑體" w:eastAsia="微軟正黑體" w:hAnsi="微軟正黑體" w:cs="Times New Roman" w:hint="eastAsia"/>
          <w:kern w:val="0"/>
          <w:sz w:val="26"/>
          <w:szCs w:val="26"/>
        </w:rPr>
        <w:t>1</w:t>
      </w:r>
      <w:r w:rsidRPr="008A24BF">
        <w:rPr>
          <w:rFonts w:ascii="微軟正黑體" w:eastAsia="微軟正黑體" w:hAnsi="微軟正黑體" w:cs="Times New Roman" w:hint="eastAsia"/>
          <w:kern w:val="0"/>
          <w:sz w:val="26"/>
          <w:szCs w:val="26"/>
        </w:rPr>
        <w:t>-11</w:t>
      </w:r>
      <w:r>
        <w:rPr>
          <w:rFonts w:ascii="微軟正黑體" w:eastAsia="微軟正黑體" w:hAnsi="微軟正黑體" w:cs="Times New Roman" w:hint="eastAsia"/>
          <w:kern w:val="0"/>
          <w:sz w:val="26"/>
          <w:szCs w:val="26"/>
        </w:rPr>
        <w:t>3</w:t>
      </w:r>
      <w:r w:rsidRPr="008A24BF">
        <w:rPr>
          <w:rFonts w:ascii="微軟正黑體" w:eastAsia="微軟正黑體" w:hAnsi="微軟正黑體" w:cs="Times New Roman" w:hint="eastAsia"/>
          <w:kern w:val="0"/>
          <w:sz w:val="26"/>
          <w:szCs w:val="26"/>
        </w:rPr>
        <w:t>年</w:t>
      </w:r>
      <w:r w:rsidRPr="008A24BF">
        <w:rPr>
          <w:rFonts w:ascii="微軟正黑體" w:eastAsia="微軟正黑體" w:hAnsi="微軟正黑體" w:hint="eastAsia"/>
          <w:sz w:val="26"/>
          <w:szCs w:val="26"/>
        </w:rPr>
        <w:t>太陽光電產</w:t>
      </w:r>
      <w:r w:rsidRPr="008A24BF">
        <w:rPr>
          <w:rFonts w:ascii="微軟正黑體" w:eastAsia="微軟正黑體" w:hAnsi="微軟正黑體" w:cs="Times New Roman" w:hint="eastAsia"/>
          <w:kern w:val="0"/>
          <w:sz w:val="26"/>
          <w:szCs w:val="26"/>
        </w:rPr>
        <w:t>業專業人才新增需求、新增需求占總就業人數比推估結果，惟本結果僅提供未來勞動市場供需之可能趨勢，並非決定性數據，</w:t>
      </w:r>
      <w:proofErr w:type="gramStart"/>
      <w:r w:rsidRPr="008A24BF">
        <w:rPr>
          <w:rFonts w:ascii="微軟正黑體" w:eastAsia="微軟正黑體" w:hAnsi="微軟正黑體" w:cs="Times New Roman" w:hint="eastAsia"/>
          <w:kern w:val="0"/>
          <w:sz w:val="26"/>
          <w:szCs w:val="26"/>
        </w:rPr>
        <w:t>爰</w:t>
      </w:r>
      <w:proofErr w:type="gramEnd"/>
      <w:r w:rsidRPr="008A24BF">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62434AEE" w14:textId="77777777" w:rsidR="00FE7DCE" w:rsidRPr="008A24BF" w:rsidRDefault="00FE7DCE" w:rsidP="00344B19">
      <w:pPr>
        <w:snapToGrid w:val="0"/>
        <w:spacing w:beforeLines="30" w:before="108" w:afterLines="30" w:after="108" w:line="440" w:lineRule="exact"/>
        <w:ind w:firstLineChars="200" w:firstLine="520"/>
        <w:jc w:val="both"/>
        <w:rPr>
          <w:rFonts w:ascii="微軟正黑體" w:eastAsia="微軟正黑體" w:hAnsi="微軟正黑體"/>
          <w:sz w:val="26"/>
          <w:szCs w:val="26"/>
        </w:rPr>
      </w:pPr>
      <w:r>
        <w:rPr>
          <w:rFonts w:ascii="微軟正黑體" w:eastAsia="微軟正黑體" w:hAnsi="微軟正黑體" w:hint="eastAsia"/>
          <w:sz w:val="26"/>
          <w:szCs w:val="26"/>
        </w:rPr>
        <w:t>依據業者反映及預估結果</w:t>
      </w:r>
      <w:r w:rsidRPr="008E0670">
        <w:rPr>
          <w:rFonts w:ascii="微軟正黑體" w:eastAsia="微軟正黑體" w:hAnsi="微軟正黑體" w:hint="eastAsia"/>
          <w:sz w:val="26"/>
          <w:szCs w:val="26"/>
        </w:rPr>
        <w:t>，相較於產業上游</w:t>
      </w:r>
      <w:r>
        <w:rPr>
          <w:rFonts w:ascii="微軟正黑體" w:eastAsia="微軟正黑體" w:hAnsi="微軟正黑體" w:hint="eastAsia"/>
          <w:sz w:val="26"/>
          <w:szCs w:val="26"/>
        </w:rPr>
        <w:t>（</w:t>
      </w:r>
      <w:r w:rsidRPr="008E0670">
        <w:rPr>
          <w:rFonts w:ascii="微軟正黑體" w:eastAsia="微軟正黑體" w:hAnsi="微軟正黑體" w:hint="eastAsia"/>
          <w:sz w:val="26"/>
          <w:szCs w:val="26"/>
        </w:rPr>
        <w:t>Wafer</w:t>
      </w:r>
      <w:r>
        <w:rPr>
          <w:rFonts w:ascii="微軟正黑體" w:eastAsia="微軟正黑體" w:hAnsi="微軟正黑體" w:hint="eastAsia"/>
          <w:sz w:val="26"/>
          <w:szCs w:val="26"/>
        </w:rPr>
        <w:t>／</w:t>
      </w:r>
      <w:r w:rsidRPr="008E0670">
        <w:rPr>
          <w:rFonts w:ascii="微軟正黑體" w:eastAsia="微軟正黑體" w:hAnsi="微軟正黑體" w:hint="eastAsia"/>
          <w:sz w:val="26"/>
          <w:szCs w:val="26"/>
        </w:rPr>
        <w:t>Cell</w:t>
      </w:r>
      <w:r>
        <w:rPr>
          <w:rFonts w:ascii="微軟正黑體" w:eastAsia="微軟正黑體" w:hAnsi="微軟正黑體" w:hint="eastAsia"/>
          <w:sz w:val="26"/>
          <w:szCs w:val="26"/>
        </w:rPr>
        <w:t>／</w:t>
      </w:r>
      <w:r w:rsidRPr="008E0670">
        <w:rPr>
          <w:rFonts w:ascii="微軟正黑體" w:eastAsia="微軟正黑體" w:hAnsi="微軟正黑體" w:hint="eastAsia"/>
          <w:sz w:val="26"/>
          <w:szCs w:val="26"/>
        </w:rPr>
        <w:t>Module</w:t>
      </w:r>
      <w:r>
        <w:rPr>
          <w:rFonts w:ascii="微軟正黑體" w:eastAsia="微軟正黑體" w:hAnsi="微軟正黑體" w:hint="eastAsia"/>
          <w:sz w:val="26"/>
          <w:szCs w:val="26"/>
        </w:rPr>
        <w:t>）</w:t>
      </w:r>
      <w:r w:rsidRPr="008E0670">
        <w:rPr>
          <w:rFonts w:ascii="微軟正黑體" w:eastAsia="微軟正黑體" w:hAnsi="微軟正黑體" w:hint="eastAsia"/>
          <w:sz w:val="26"/>
          <w:szCs w:val="26"/>
        </w:rPr>
        <w:t>，由於價格變動的影響，也反應到各家上游廠商對於未來人力需求的預估普遍保守；而在後端的系統整合及電廠的需求，則因為市場需求</w:t>
      </w:r>
      <w:r>
        <w:rPr>
          <w:rFonts w:ascii="微軟正黑體" w:eastAsia="微軟正黑體" w:hAnsi="微軟正黑體" w:hint="eastAsia"/>
          <w:sz w:val="26"/>
          <w:szCs w:val="26"/>
        </w:rPr>
        <w:t>（</w:t>
      </w:r>
      <w:r w:rsidRPr="008E0670">
        <w:rPr>
          <w:rFonts w:ascii="微軟正黑體" w:eastAsia="微軟正黑體" w:hAnsi="微軟正黑體" w:hint="eastAsia"/>
          <w:sz w:val="26"/>
          <w:szCs w:val="26"/>
        </w:rPr>
        <w:t>特別是國內市場</w:t>
      </w:r>
      <w:r>
        <w:rPr>
          <w:rFonts w:ascii="微軟正黑體" w:eastAsia="微軟正黑體" w:hAnsi="微軟正黑體" w:hint="eastAsia"/>
          <w:sz w:val="26"/>
          <w:szCs w:val="26"/>
        </w:rPr>
        <w:t>）</w:t>
      </w:r>
      <w:r w:rsidRPr="008E0670">
        <w:rPr>
          <w:rFonts w:ascii="微軟正黑體" w:eastAsia="微軟正黑體" w:hAnsi="微軟正黑體" w:hint="eastAsia"/>
          <w:sz w:val="26"/>
          <w:szCs w:val="26"/>
        </w:rPr>
        <w:t>仍在成長，對於人力的預估則相對樂觀</w:t>
      </w:r>
      <w:r w:rsidRPr="008A24BF">
        <w:rPr>
          <w:rFonts w:ascii="微軟正黑體" w:eastAsia="微軟正黑體" w:hAnsi="微軟正黑體" w:hint="eastAsia"/>
          <w:sz w:val="26"/>
          <w:szCs w:val="26"/>
        </w:rPr>
        <w:t>。總體而言，推估太陽光電產業專業人才每年平均新增需求為</w:t>
      </w:r>
      <w:r>
        <w:rPr>
          <w:rFonts w:ascii="微軟正黑體" w:eastAsia="微軟正黑體" w:hAnsi="微軟正黑體" w:hint="eastAsia"/>
          <w:sz w:val="26"/>
          <w:szCs w:val="26"/>
        </w:rPr>
        <w:t>57</w:t>
      </w:r>
      <w:r w:rsidRPr="008A24BF">
        <w:rPr>
          <w:rFonts w:ascii="微軟正黑體" w:eastAsia="微軟正黑體" w:hAnsi="微軟正黑體" w:hint="eastAsia"/>
          <w:sz w:val="26"/>
          <w:szCs w:val="26"/>
        </w:rPr>
        <w:t>~</w:t>
      </w:r>
      <w:r>
        <w:rPr>
          <w:rFonts w:ascii="微軟正黑體" w:eastAsia="微軟正黑體" w:hAnsi="微軟正黑體" w:hint="eastAsia"/>
          <w:sz w:val="26"/>
          <w:szCs w:val="26"/>
        </w:rPr>
        <w:t>399</w:t>
      </w:r>
      <w:r w:rsidRPr="008A24BF">
        <w:rPr>
          <w:rFonts w:ascii="微軟正黑體" w:eastAsia="微軟正黑體" w:hAnsi="微軟正黑體" w:hint="eastAsia"/>
          <w:sz w:val="26"/>
          <w:szCs w:val="26"/>
        </w:rPr>
        <w:t>人、每年平均新增需求占總就業人數比例為0.</w:t>
      </w:r>
      <w:r>
        <w:rPr>
          <w:rFonts w:ascii="微軟正黑體" w:eastAsia="微軟正黑體" w:hAnsi="微軟正黑體" w:hint="eastAsia"/>
          <w:sz w:val="26"/>
          <w:szCs w:val="26"/>
        </w:rPr>
        <w:t>7</w:t>
      </w:r>
      <w:r w:rsidRPr="008A24BF">
        <w:rPr>
          <w:rFonts w:ascii="微軟正黑體" w:eastAsia="微軟正黑體" w:hAnsi="微軟正黑體" w:hint="eastAsia"/>
          <w:sz w:val="26"/>
          <w:szCs w:val="26"/>
        </w:rPr>
        <w:t>~</w:t>
      </w:r>
      <w:r>
        <w:rPr>
          <w:rFonts w:ascii="微軟正黑體" w:eastAsia="微軟正黑體" w:hAnsi="微軟正黑體" w:hint="eastAsia"/>
          <w:sz w:val="26"/>
          <w:szCs w:val="26"/>
        </w:rPr>
        <w:t>4.4</w:t>
      </w:r>
      <w:r w:rsidRPr="008A24BF">
        <w:rPr>
          <w:rFonts w:ascii="微軟正黑體" w:eastAsia="微軟正黑體" w:hAnsi="微軟正黑體" w:hint="eastAsia"/>
          <w:sz w:val="26"/>
          <w:szCs w:val="26"/>
        </w:rPr>
        <w:t>%</w:t>
      </w:r>
      <w:r>
        <w:rPr>
          <w:rFonts w:ascii="微軟正黑體" w:eastAsia="微軟正黑體" w:hAnsi="微軟正黑體" w:hint="eastAsia"/>
          <w:sz w:val="26"/>
          <w:szCs w:val="26"/>
        </w:rPr>
        <w:t>。需注意的是，調查發現</w:t>
      </w:r>
      <w:r w:rsidRPr="008A24BF">
        <w:rPr>
          <w:rFonts w:ascii="微軟正黑體" w:eastAsia="微軟正黑體" w:hAnsi="微軟正黑體" w:hint="eastAsia"/>
          <w:sz w:val="26"/>
          <w:szCs w:val="26"/>
        </w:rPr>
        <w:t>反映人才供給相對不足</w:t>
      </w:r>
      <w:r>
        <w:rPr>
          <w:rFonts w:ascii="微軟正黑體" w:eastAsia="微軟正黑體" w:hAnsi="微軟正黑體" w:hint="eastAsia"/>
          <w:sz w:val="26"/>
          <w:szCs w:val="26"/>
        </w:rPr>
        <w:t>之</w:t>
      </w:r>
      <w:r w:rsidRPr="008A24BF">
        <w:rPr>
          <w:rFonts w:ascii="微軟正黑體" w:eastAsia="微軟正黑體" w:hAnsi="微軟正黑體" w:hint="eastAsia"/>
          <w:sz w:val="26"/>
          <w:szCs w:val="26"/>
        </w:rPr>
        <w:t>廠商占</w:t>
      </w:r>
      <w:r>
        <w:rPr>
          <w:rFonts w:ascii="微軟正黑體" w:eastAsia="微軟正黑體" w:hAnsi="微軟正黑體" w:hint="eastAsia"/>
          <w:sz w:val="26"/>
          <w:szCs w:val="26"/>
        </w:rPr>
        <w:t>7</w:t>
      </w:r>
      <w:r w:rsidRPr="008A24BF">
        <w:rPr>
          <w:rFonts w:ascii="微軟正黑體" w:eastAsia="微軟正黑體" w:hAnsi="微軟正黑體" w:hint="eastAsia"/>
          <w:sz w:val="26"/>
          <w:szCs w:val="26"/>
        </w:rPr>
        <w:t>7.</w:t>
      </w:r>
      <w:r>
        <w:rPr>
          <w:rFonts w:ascii="微軟正黑體" w:eastAsia="微軟正黑體" w:hAnsi="微軟正黑體" w:hint="eastAsia"/>
          <w:sz w:val="26"/>
          <w:szCs w:val="26"/>
        </w:rPr>
        <w:t>8</w:t>
      </w:r>
      <w:r w:rsidRPr="008A24BF">
        <w:rPr>
          <w:rFonts w:ascii="微軟正黑體" w:eastAsia="微軟正黑體" w:hAnsi="微軟正黑體" w:hint="eastAsia"/>
          <w:sz w:val="26"/>
          <w:szCs w:val="26"/>
        </w:rPr>
        <w:t>%，表示太陽光電產業仍</w:t>
      </w:r>
      <w:r>
        <w:rPr>
          <w:rFonts w:ascii="微軟正黑體" w:eastAsia="微軟正黑體" w:hAnsi="微軟正黑體" w:hint="eastAsia"/>
          <w:sz w:val="26"/>
          <w:szCs w:val="26"/>
        </w:rPr>
        <w:t>普遍存在</w:t>
      </w:r>
      <w:r w:rsidRPr="008A24BF">
        <w:rPr>
          <w:rFonts w:ascii="微軟正黑體" w:eastAsia="微軟正黑體" w:hAnsi="微軟正黑體" w:hint="eastAsia"/>
          <w:sz w:val="26"/>
          <w:szCs w:val="26"/>
        </w:rPr>
        <w:t>人才</w:t>
      </w:r>
      <w:r>
        <w:rPr>
          <w:rFonts w:ascii="微軟正黑體" w:eastAsia="微軟正黑體" w:hAnsi="微軟正黑體" w:hint="eastAsia"/>
          <w:sz w:val="26"/>
          <w:szCs w:val="26"/>
        </w:rPr>
        <w:t>欠缺</w:t>
      </w:r>
      <w:r w:rsidRPr="008A24BF">
        <w:rPr>
          <w:rFonts w:ascii="微軟正黑體" w:eastAsia="微軟正黑體" w:hAnsi="微軟正黑體" w:hint="eastAsia"/>
          <w:sz w:val="26"/>
          <w:szCs w:val="26"/>
        </w:rPr>
        <w:t>問題。</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FE7DCE" w:rsidRPr="008A24BF" w14:paraId="1388B88F" w14:textId="77777777" w:rsidTr="00CC0573">
        <w:trPr>
          <w:trHeight w:val="183"/>
        </w:trPr>
        <w:tc>
          <w:tcPr>
            <w:tcW w:w="952" w:type="dxa"/>
            <w:vMerge w:val="restart"/>
            <w:shd w:val="clear" w:color="auto" w:fill="DAEEF3"/>
            <w:tcMar>
              <w:left w:w="0" w:type="dxa"/>
              <w:right w:w="0" w:type="dxa"/>
            </w:tcMar>
            <w:vAlign w:val="center"/>
          </w:tcPr>
          <w:p w14:paraId="4A9E7882"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景氣</w:t>
            </w:r>
          </w:p>
          <w:p w14:paraId="3C81EA38"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5F033BC3"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11</w:t>
            </w:r>
            <w:r>
              <w:rPr>
                <w:rFonts w:ascii="微軟正黑體" w:eastAsia="微軟正黑體" w:hAnsi="微軟正黑體" w:hint="eastAsia"/>
                <w:b/>
                <w:sz w:val="20"/>
                <w:szCs w:val="20"/>
              </w:rPr>
              <w:t>1</w:t>
            </w:r>
            <w:r w:rsidRPr="008A24BF">
              <w:rPr>
                <w:rFonts w:ascii="微軟正黑體" w:eastAsia="微軟正黑體" w:hAnsi="微軟正黑體" w:hint="eastAsia"/>
                <w:b/>
                <w:sz w:val="20"/>
                <w:szCs w:val="20"/>
              </w:rPr>
              <w:t>年</w:t>
            </w:r>
          </w:p>
        </w:tc>
        <w:tc>
          <w:tcPr>
            <w:tcW w:w="2709" w:type="dxa"/>
            <w:gridSpan w:val="3"/>
            <w:shd w:val="clear" w:color="auto" w:fill="DAEEF3"/>
            <w:tcMar>
              <w:left w:w="0" w:type="dxa"/>
              <w:right w:w="0" w:type="dxa"/>
            </w:tcMar>
            <w:vAlign w:val="center"/>
          </w:tcPr>
          <w:p w14:paraId="1A188461"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11</w:t>
            </w:r>
            <w:r>
              <w:rPr>
                <w:rFonts w:ascii="微軟正黑體" w:eastAsia="微軟正黑體" w:hAnsi="微軟正黑體" w:hint="eastAsia"/>
                <w:b/>
                <w:sz w:val="20"/>
                <w:szCs w:val="20"/>
              </w:rPr>
              <w:t>2</w:t>
            </w:r>
            <w:r w:rsidRPr="008A24BF">
              <w:rPr>
                <w:rFonts w:ascii="微軟正黑體" w:eastAsia="微軟正黑體" w:hAnsi="微軟正黑體" w:hint="eastAsia"/>
                <w:b/>
                <w:sz w:val="20"/>
                <w:szCs w:val="20"/>
              </w:rPr>
              <w:t>年</w:t>
            </w:r>
          </w:p>
        </w:tc>
        <w:tc>
          <w:tcPr>
            <w:tcW w:w="2710" w:type="dxa"/>
            <w:gridSpan w:val="3"/>
            <w:shd w:val="clear" w:color="auto" w:fill="DAEEF3"/>
            <w:tcMar>
              <w:left w:w="0" w:type="dxa"/>
              <w:right w:w="0" w:type="dxa"/>
            </w:tcMar>
            <w:vAlign w:val="center"/>
          </w:tcPr>
          <w:p w14:paraId="399B3D3A"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11</w:t>
            </w:r>
            <w:r>
              <w:rPr>
                <w:rFonts w:ascii="微軟正黑體" w:eastAsia="微軟正黑體" w:hAnsi="微軟正黑體" w:hint="eastAsia"/>
                <w:b/>
                <w:sz w:val="20"/>
                <w:szCs w:val="20"/>
              </w:rPr>
              <w:t>3</w:t>
            </w:r>
            <w:r w:rsidRPr="008A24BF">
              <w:rPr>
                <w:rFonts w:ascii="微軟正黑體" w:eastAsia="微軟正黑體" w:hAnsi="微軟正黑體" w:hint="eastAsia"/>
                <w:b/>
                <w:sz w:val="20"/>
                <w:szCs w:val="20"/>
              </w:rPr>
              <w:t>年</w:t>
            </w:r>
          </w:p>
        </w:tc>
      </w:tr>
      <w:tr w:rsidR="00FE7DCE" w:rsidRPr="008A24BF" w14:paraId="38CCA925" w14:textId="77777777" w:rsidTr="00CC0573">
        <w:tc>
          <w:tcPr>
            <w:tcW w:w="952" w:type="dxa"/>
            <w:vMerge/>
            <w:shd w:val="clear" w:color="auto" w:fill="DAEEF3"/>
            <w:tcMar>
              <w:left w:w="0" w:type="dxa"/>
              <w:right w:w="0" w:type="dxa"/>
            </w:tcMar>
            <w:vAlign w:val="center"/>
          </w:tcPr>
          <w:p w14:paraId="7F1CFB4B" w14:textId="77777777" w:rsidR="00FE7DCE" w:rsidRPr="008A24BF" w:rsidRDefault="00FE7DCE"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15E1790A"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05ED33CD" w14:textId="77777777" w:rsidR="00FE7DCE"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新增供給</w:t>
            </w:r>
          </w:p>
          <w:p w14:paraId="77E8F7AA"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(人)</w:t>
            </w:r>
          </w:p>
        </w:tc>
        <w:tc>
          <w:tcPr>
            <w:tcW w:w="1731" w:type="dxa"/>
            <w:gridSpan w:val="2"/>
            <w:shd w:val="clear" w:color="auto" w:fill="DAEEF3"/>
            <w:tcMar>
              <w:left w:w="0" w:type="dxa"/>
              <w:right w:w="0" w:type="dxa"/>
            </w:tcMar>
            <w:vAlign w:val="center"/>
          </w:tcPr>
          <w:p w14:paraId="3F723DCD"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1CB9C3DB" w14:textId="77777777" w:rsidR="00FE7DCE"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新增供給</w:t>
            </w:r>
          </w:p>
          <w:p w14:paraId="1D9B6EFE"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(人)</w:t>
            </w:r>
          </w:p>
        </w:tc>
        <w:tc>
          <w:tcPr>
            <w:tcW w:w="1715" w:type="dxa"/>
            <w:gridSpan w:val="2"/>
            <w:shd w:val="clear" w:color="auto" w:fill="DAEEF3"/>
            <w:tcMar>
              <w:left w:w="0" w:type="dxa"/>
              <w:right w:w="0" w:type="dxa"/>
            </w:tcMar>
            <w:vAlign w:val="center"/>
          </w:tcPr>
          <w:p w14:paraId="6EFDD638"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1B101B48" w14:textId="77777777" w:rsidR="00FE7DCE"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新增供給</w:t>
            </w:r>
          </w:p>
          <w:p w14:paraId="53F3533A"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(人)</w:t>
            </w:r>
          </w:p>
        </w:tc>
      </w:tr>
      <w:tr w:rsidR="00FE7DCE" w:rsidRPr="008A24BF" w14:paraId="7EF487D3" w14:textId="77777777" w:rsidTr="00CC0573">
        <w:trPr>
          <w:trHeight w:val="265"/>
        </w:trPr>
        <w:tc>
          <w:tcPr>
            <w:tcW w:w="952" w:type="dxa"/>
            <w:vMerge/>
            <w:shd w:val="clear" w:color="auto" w:fill="DAEEF3"/>
            <w:tcMar>
              <w:left w:w="0" w:type="dxa"/>
              <w:right w:w="0" w:type="dxa"/>
            </w:tcMar>
            <w:vAlign w:val="center"/>
          </w:tcPr>
          <w:p w14:paraId="1E81B873" w14:textId="77777777" w:rsidR="00FE7DCE" w:rsidRPr="008A24BF" w:rsidRDefault="00FE7DC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18DDC9B"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人數</w:t>
            </w:r>
            <w:r>
              <w:rPr>
                <w:rFonts w:ascii="微軟正黑體" w:eastAsia="微軟正黑體" w:hAnsi="微軟正黑體" w:hint="eastAsia"/>
                <w:b/>
                <w:sz w:val="20"/>
                <w:szCs w:val="20"/>
              </w:rPr>
              <w:t>(人)</w:t>
            </w:r>
          </w:p>
        </w:tc>
        <w:tc>
          <w:tcPr>
            <w:tcW w:w="844" w:type="dxa"/>
            <w:shd w:val="clear" w:color="auto" w:fill="DAEEF3"/>
            <w:tcMar>
              <w:left w:w="0" w:type="dxa"/>
              <w:right w:w="0" w:type="dxa"/>
            </w:tcMar>
            <w:vAlign w:val="center"/>
          </w:tcPr>
          <w:p w14:paraId="6A55156D"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5D23DED2" w14:textId="77777777" w:rsidR="00FE7DCE" w:rsidRPr="008A24BF" w:rsidRDefault="00FE7DC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4281187"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人數</w:t>
            </w:r>
            <w:r>
              <w:rPr>
                <w:rFonts w:ascii="微軟正黑體" w:eastAsia="微軟正黑體" w:hAnsi="微軟正黑體" w:hint="eastAsia"/>
                <w:b/>
                <w:sz w:val="20"/>
                <w:szCs w:val="20"/>
              </w:rPr>
              <w:t>(人)</w:t>
            </w:r>
          </w:p>
        </w:tc>
        <w:tc>
          <w:tcPr>
            <w:tcW w:w="828" w:type="dxa"/>
            <w:shd w:val="clear" w:color="auto" w:fill="DAEEF3"/>
            <w:tcMar>
              <w:left w:w="0" w:type="dxa"/>
              <w:right w:w="0" w:type="dxa"/>
            </w:tcMar>
            <w:vAlign w:val="center"/>
          </w:tcPr>
          <w:p w14:paraId="50354FD1"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2843F4B8" w14:textId="77777777" w:rsidR="00FE7DCE" w:rsidRPr="008A24BF" w:rsidRDefault="00FE7DC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21010FB"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人數</w:t>
            </w:r>
            <w:r>
              <w:rPr>
                <w:rFonts w:ascii="微軟正黑體" w:eastAsia="微軟正黑體" w:hAnsi="微軟正黑體" w:hint="eastAsia"/>
                <w:b/>
                <w:sz w:val="20"/>
                <w:szCs w:val="20"/>
              </w:rPr>
              <w:t>(人)</w:t>
            </w:r>
          </w:p>
        </w:tc>
        <w:tc>
          <w:tcPr>
            <w:tcW w:w="812" w:type="dxa"/>
            <w:shd w:val="clear" w:color="auto" w:fill="DAEEF3"/>
            <w:tcMar>
              <w:left w:w="0" w:type="dxa"/>
              <w:right w:w="0" w:type="dxa"/>
            </w:tcMar>
            <w:vAlign w:val="center"/>
          </w:tcPr>
          <w:p w14:paraId="4D685ABA"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376D80D7" w14:textId="77777777" w:rsidR="00FE7DCE" w:rsidRPr="008A24BF" w:rsidRDefault="00FE7DCE" w:rsidP="00CC0573">
            <w:pPr>
              <w:snapToGrid w:val="0"/>
              <w:spacing w:line="270" w:lineRule="exact"/>
              <w:jc w:val="center"/>
              <w:rPr>
                <w:rFonts w:ascii="微軟正黑體" w:eastAsia="微軟正黑體" w:hAnsi="微軟正黑體"/>
                <w:b/>
                <w:sz w:val="20"/>
                <w:szCs w:val="20"/>
              </w:rPr>
            </w:pPr>
          </w:p>
        </w:tc>
      </w:tr>
      <w:tr w:rsidR="00FE7DCE" w:rsidRPr="008A24BF" w14:paraId="4E72C357" w14:textId="77777777" w:rsidTr="00CC0573">
        <w:tc>
          <w:tcPr>
            <w:tcW w:w="952" w:type="dxa"/>
            <w:tcMar>
              <w:left w:w="0" w:type="dxa"/>
              <w:right w:w="0" w:type="dxa"/>
            </w:tcMar>
            <w:vAlign w:val="center"/>
          </w:tcPr>
          <w:p w14:paraId="060BB40C"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樂觀</w:t>
            </w:r>
          </w:p>
        </w:tc>
        <w:tc>
          <w:tcPr>
            <w:tcW w:w="903" w:type="dxa"/>
            <w:tcMar>
              <w:left w:w="0" w:type="dxa"/>
              <w:right w:w="0" w:type="dxa"/>
            </w:tcMar>
            <w:vAlign w:val="center"/>
          </w:tcPr>
          <w:p w14:paraId="0A06F6B8"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406</w:t>
            </w:r>
          </w:p>
        </w:tc>
        <w:tc>
          <w:tcPr>
            <w:tcW w:w="844" w:type="dxa"/>
            <w:tcMar>
              <w:left w:w="0" w:type="dxa"/>
              <w:right w:w="0" w:type="dxa"/>
            </w:tcMar>
            <w:vAlign w:val="center"/>
          </w:tcPr>
          <w:p w14:paraId="4833B9D3"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w:t>
            </w:r>
          </w:p>
        </w:tc>
        <w:tc>
          <w:tcPr>
            <w:tcW w:w="962" w:type="dxa"/>
            <w:vMerge w:val="restart"/>
            <w:tcMar>
              <w:left w:w="0" w:type="dxa"/>
              <w:right w:w="0" w:type="dxa"/>
            </w:tcMar>
            <w:vAlign w:val="center"/>
          </w:tcPr>
          <w:p w14:paraId="036CAA59"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sidRPr="008A24BF">
              <w:rPr>
                <w:rFonts w:ascii="微軟正黑體" w:eastAsia="微軟正黑體" w:hAnsi="微軟正黑體" w:hint="eastAsia"/>
                <w:sz w:val="20"/>
                <w:szCs w:val="20"/>
              </w:rPr>
              <w:t>-</w:t>
            </w:r>
          </w:p>
        </w:tc>
        <w:tc>
          <w:tcPr>
            <w:tcW w:w="903" w:type="dxa"/>
            <w:tcMar>
              <w:left w:w="0" w:type="dxa"/>
              <w:right w:w="0" w:type="dxa"/>
            </w:tcMar>
            <w:vAlign w:val="center"/>
          </w:tcPr>
          <w:p w14:paraId="7ACFD1E0"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405</w:t>
            </w:r>
          </w:p>
        </w:tc>
        <w:tc>
          <w:tcPr>
            <w:tcW w:w="828" w:type="dxa"/>
            <w:tcMar>
              <w:left w:w="0" w:type="dxa"/>
              <w:right w:w="0" w:type="dxa"/>
            </w:tcMar>
            <w:vAlign w:val="center"/>
          </w:tcPr>
          <w:p w14:paraId="11B36B66"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4.4</w:t>
            </w:r>
          </w:p>
        </w:tc>
        <w:tc>
          <w:tcPr>
            <w:tcW w:w="978" w:type="dxa"/>
            <w:vMerge w:val="restart"/>
            <w:tcMar>
              <w:left w:w="0" w:type="dxa"/>
              <w:right w:w="0" w:type="dxa"/>
            </w:tcMar>
            <w:vAlign w:val="center"/>
          </w:tcPr>
          <w:p w14:paraId="2B2BE69F"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sidRPr="008A24BF">
              <w:rPr>
                <w:rFonts w:ascii="微軟正黑體" w:eastAsia="微軟正黑體" w:hAnsi="微軟正黑體" w:hint="eastAsia"/>
                <w:sz w:val="20"/>
                <w:szCs w:val="20"/>
              </w:rPr>
              <w:t>-</w:t>
            </w:r>
          </w:p>
        </w:tc>
        <w:tc>
          <w:tcPr>
            <w:tcW w:w="903" w:type="dxa"/>
            <w:tcMar>
              <w:left w:w="0" w:type="dxa"/>
              <w:right w:w="0" w:type="dxa"/>
            </w:tcMar>
            <w:vAlign w:val="center"/>
          </w:tcPr>
          <w:p w14:paraId="4E3B2EF0"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386</w:t>
            </w:r>
          </w:p>
        </w:tc>
        <w:tc>
          <w:tcPr>
            <w:tcW w:w="812" w:type="dxa"/>
            <w:tcMar>
              <w:left w:w="0" w:type="dxa"/>
              <w:right w:w="0" w:type="dxa"/>
            </w:tcMar>
            <w:vAlign w:val="center"/>
          </w:tcPr>
          <w:p w14:paraId="4F848A79"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w:t>
            </w:r>
          </w:p>
        </w:tc>
        <w:tc>
          <w:tcPr>
            <w:tcW w:w="995" w:type="dxa"/>
            <w:vMerge w:val="restart"/>
            <w:tcMar>
              <w:left w:w="0" w:type="dxa"/>
              <w:right w:w="0" w:type="dxa"/>
            </w:tcMar>
            <w:vAlign w:val="center"/>
          </w:tcPr>
          <w:p w14:paraId="2AC12344"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sidRPr="008A24BF">
              <w:rPr>
                <w:rFonts w:ascii="微軟正黑體" w:eastAsia="微軟正黑體" w:hAnsi="微軟正黑體" w:hint="eastAsia"/>
                <w:sz w:val="20"/>
                <w:szCs w:val="20"/>
              </w:rPr>
              <w:t>-</w:t>
            </w:r>
          </w:p>
        </w:tc>
      </w:tr>
      <w:tr w:rsidR="00FE7DCE" w:rsidRPr="008A24BF" w14:paraId="6F263359" w14:textId="77777777" w:rsidTr="00CC0573">
        <w:tc>
          <w:tcPr>
            <w:tcW w:w="952" w:type="dxa"/>
            <w:tcMar>
              <w:left w:w="0" w:type="dxa"/>
              <w:right w:w="0" w:type="dxa"/>
            </w:tcMar>
            <w:vAlign w:val="center"/>
          </w:tcPr>
          <w:p w14:paraId="23BCC011"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持平</w:t>
            </w:r>
          </w:p>
        </w:tc>
        <w:tc>
          <w:tcPr>
            <w:tcW w:w="903" w:type="dxa"/>
            <w:tcMar>
              <w:left w:w="0" w:type="dxa"/>
              <w:right w:w="0" w:type="dxa"/>
            </w:tcMar>
            <w:vAlign w:val="center"/>
          </w:tcPr>
          <w:p w14:paraId="1B210F64"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157</w:t>
            </w:r>
          </w:p>
        </w:tc>
        <w:tc>
          <w:tcPr>
            <w:tcW w:w="844" w:type="dxa"/>
            <w:tcMar>
              <w:left w:w="0" w:type="dxa"/>
              <w:right w:w="0" w:type="dxa"/>
            </w:tcMar>
            <w:vAlign w:val="center"/>
          </w:tcPr>
          <w:p w14:paraId="5E58202E"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962" w:type="dxa"/>
            <w:vMerge/>
            <w:tcMar>
              <w:left w:w="0" w:type="dxa"/>
              <w:right w:w="0" w:type="dxa"/>
            </w:tcMar>
            <w:vAlign w:val="center"/>
          </w:tcPr>
          <w:p w14:paraId="75D76F08" w14:textId="77777777" w:rsidR="00FE7DCE" w:rsidRPr="008A24BF"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4CB7C71"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174</w:t>
            </w:r>
          </w:p>
        </w:tc>
        <w:tc>
          <w:tcPr>
            <w:tcW w:w="828" w:type="dxa"/>
            <w:tcMar>
              <w:left w:w="0" w:type="dxa"/>
              <w:right w:w="0" w:type="dxa"/>
            </w:tcMar>
            <w:vAlign w:val="center"/>
          </w:tcPr>
          <w:p w14:paraId="6D71E2AD"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978" w:type="dxa"/>
            <w:vMerge/>
            <w:tcMar>
              <w:left w:w="0" w:type="dxa"/>
              <w:right w:w="0" w:type="dxa"/>
            </w:tcMar>
            <w:vAlign w:val="center"/>
          </w:tcPr>
          <w:p w14:paraId="4511E8B4" w14:textId="77777777" w:rsidR="00FE7DCE" w:rsidRPr="008A24BF"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B1923EC"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162</w:t>
            </w:r>
          </w:p>
        </w:tc>
        <w:tc>
          <w:tcPr>
            <w:tcW w:w="812" w:type="dxa"/>
            <w:tcMar>
              <w:left w:w="0" w:type="dxa"/>
              <w:right w:w="0" w:type="dxa"/>
            </w:tcMar>
            <w:vAlign w:val="center"/>
          </w:tcPr>
          <w:p w14:paraId="6E83E91A"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sidRPr="008A24BF">
              <w:rPr>
                <w:rFonts w:ascii="微軟正黑體" w:eastAsia="微軟正黑體" w:hAnsi="微軟正黑體" w:hint="eastAsia"/>
                <w:sz w:val="20"/>
                <w:szCs w:val="20"/>
              </w:rPr>
              <w:t>1.</w:t>
            </w:r>
            <w:r>
              <w:rPr>
                <w:rFonts w:ascii="微軟正黑體" w:eastAsia="微軟正黑體" w:hAnsi="微軟正黑體" w:hint="eastAsia"/>
                <w:sz w:val="20"/>
                <w:szCs w:val="20"/>
              </w:rPr>
              <w:t>8</w:t>
            </w:r>
          </w:p>
        </w:tc>
        <w:tc>
          <w:tcPr>
            <w:tcW w:w="995" w:type="dxa"/>
            <w:vMerge/>
            <w:tcMar>
              <w:left w:w="0" w:type="dxa"/>
              <w:right w:w="0" w:type="dxa"/>
            </w:tcMar>
          </w:tcPr>
          <w:p w14:paraId="55927884" w14:textId="77777777" w:rsidR="00FE7DCE" w:rsidRPr="008A24BF" w:rsidRDefault="00FE7DCE" w:rsidP="00CC0573">
            <w:pPr>
              <w:snapToGrid w:val="0"/>
              <w:spacing w:line="270" w:lineRule="exact"/>
              <w:jc w:val="both"/>
              <w:rPr>
                <w:rFonts w:ascii="微軟正黑體" w:eastAsia="微軟正黑體" w:hAnsi="微軟正黑體"/>
                <w:sz w:val="20"/>
                <w:szCs w:val="20"/>
              </w:rPr>
            </w:pPr>
          </w:p>
        </w:tc>
      </w:tr>
      <w:tr w:rsidR="00FE7DCE" w:rsidRPr="008A24BF" w14:paraId="4FAC274C" w14:textId="77777777" w:rsidTr="00CC0573">
        <w:tc>
          <w:tcPr>
            <w:tcW w:w="952" w:type="dxa"/>
            <w:tcMar>
              <w:left w:w="0" w:type="dxa"/>
              <w:right w:w="0" w:type="dxa"/>
            </w:tcMar>
            <w:vAlign w:val="center"/>
          </w:tcPr>
          <w:p w14:paraId="278CBD8B" w14:textId="77777777" w:rsidR="00FE7DCE" w:rsidRPr="008A24BF" w:rsidRDefault="00FE7DCE" w:rsidP="00CC0573">
            <w:pPr>
              <w:snapToGrid w:val="0"/>
              <w:spacing w:line="270" w:lineRule="exact"/>
              <w:jc w:val="center"/>
              <w:rPr>
                <w:rFonts w:ascii="微軟正黑體" w:eastAsia="微軟正黑體" w:hAnsi="微軟正黑體"/>
                <w:b/>
                <w:sz w:val="20"/>
                <w:szCs w:val="20"/>
              </w:rPr>
            </w:pPr>
            <w:r w:rsidRPr="008A24BF">
              <w:rPr>
                <w:rFonts w:ascii="微軟正黑體" w:eastAsia="微軟正黑體" w:hAnsi="微軟正黑體" w:hint="eastAsia"/>
                <w:b/>
                <w:sz w:val="20"/>
                <w:szCs w:val="20"/>
              </w:rPr>
              <w:t>保守</w:t>
            </w:r>
          </w:p>
        </w:tc>
        <w:tc>
          <w:tcPr>
            <w:tcW w:w="903" w:type="dxa"/>
            <w:tcMar>
              <w:left w:w="0" w:type="dxa"/>
              <w:right w:w="0" w:type="dxa"/>
            </w:tcMar>
            <w:vAlign w:val="center"/>
          </w:tcPr>
          <w:p w14:paraId="5D5039A9"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53</w:t>
            </w:r>
          </w:p>
        </w:tc>
        <w:tc>
          <w:tcPr>
            <w:tcW w:w="844" w:type="dxa"/>
            <w:tcMar>
              <w:left w:w="0" w:type="dxa"/>
              <w:right w:w="0" w:type="dxa"/>
            </w:tcMar>
            <w:vAlign w:val="center"/>
          </w:tcPr>
          <w:p w14:paraId="69C10320"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sidRPr="008A24BF">
              <w:rPr>
                <w:rFonts w:ascii="微軟正黑體" w:eastAsia="微軟正黑體" w:hAnsi="微軟正黑體" w:hint="eastAsia"/>
                <w:sz w:val="20"/>
                <w:szCs w:val="20"/>
              </w:rPr>
              <w:t>0.</w:t>
            </w:r>
            <w:r>
              <w:rPr>
                <w:rFonts w:ascii="微軟正黑體" w:eastAsia="微軟正黑體" w:hAnsi="微軟正黑體" w:hint="eastAsia"/>
                <w:sz w:val="20"/>
                <w:szCs w:val="20"/>
              </w:rPr>
              <w:t>6</w:t>
            </w:r>
          </w:p>
        </w:tc>
        <w:tc>
          <w:tcPr>
            <w:tcW w:w="962" w:type="dxa"/>
            <w:vMerge/>
            <w:tcMar>
              <w:left w:w="0" w:type="dxa"/>
              <w:right w:w="0" w:type="dxa"/>
            </w:tcMar>
            <w:vAlign w:val="center"/>
          </w:tcPr>
          <w:p w14:paraId="2CA1D0B2" w14:textId="77777777" w:rsidR="00FE7DCE" w:rsidRPr="008A24BF"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6D00FFC"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58</w:t>
            </w:r>
          </w:p>
        </w:tc>
        <w:tc>
          <w:tcPr>
            <w:tcW w:w="828" w:type="dxa"/>
            <w:tcMar>
              <w:left w:w="0" w:type="dxa"/>
              <w:right w:w="0" w:type="dxa"/>
            </w:tcMar>
            <w:vAlign w:val="center"/>
          </w:tcPr>
          <w:p w14:paraId="07020FCA"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sidRPr="008A24BF">
              <w:rPr>
                <w:rFonts w:ascii="微軟正黑體" w:eastAsia="微軟正黑體" w:hAnsi="微軟正黑體" w:hint="eastAsia"/>
                <w:sz w:val="20"/>
                <w:szCs w:val="20"/>
              </w:rPr>
              <w:t>0.</w:t>
            </w:r>
            <w:r>
              <w:rPr>
                <w:rFonts w:ascii="微軟正黑體" w:eastAsia="微軟正黑體" w:hAnsi="微軟正黑體" w:hint="eastAsia"/>
                <w:sz w:val="20"/>
                <w:szCs w:val="20"/>
              </w:rPr>
              <w:t>7</w:t>
            </w:r>
          </w:p>
        </w:tc>
        <w:tc>
          <w:tcPr>
            <w:tcW w:w="978" w:type="dxa"/>
            <w:vMerge/>
            <w:tcMar>
              <w:left w:w="0" w:type="dxa"/>
              <w:right w:w="0" w:type="dxa"/>
            </w:tcMar>
            <w:vAlign w:val="center"/>
          </w:tcPr>
          <w:p w14:paraId="752478AB" w14:textId="77777777" w:rsidR="00FE7DCE" w:rsidRPr="008A24BF" w:rsidRDefault="00FE7DC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336327B"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59</w:t>
            </w:r>
          </w:p>
        </w:tc>
        <w:tc>
          <w:tcPr>
            <w:tcW w:w="812" w:type="dxa"/>
            <w:tcMar>
              <w:left w:w="0" w:type="dxa"/>
              <w:right w:w="0" w:type="dxa"/>
            </w:tcMar>
            <w:vAlign w:val="center"/>
          </w:tcPr>
          <w:p w14:paraId="213B63FD" w14:textId="77777777" w:rsidR="00FE7DCE" w:rsidRPr="008A24BF" w:rsidRDefault="00FE7DCE" w:rsidP="00CC0573">
            <w:pPr>
              <w:snapToGrid w:val="0"/>
              <w:spacing w:line="270" w:lineRule="exact"/>
              <w:jc w:val="center"/>
              <w:rPr>
                <w:rFonts w:ascii="微軟正黑體" w:eastAsia="微軟正黑體" w:hAnsi="微軟正黑體"/>
                <w:sz w:val="20"/>
                <w:szCs w:val="20"/>
              </w:rPr>
            </w:pPr>
            <w:r w:rsidRPr="008A24BF">
              <w:rPr>
                <w:rFonts w:ascii="微軟正黑體" w:eastAsia="微軟正黑體" w:hAnsi="微軟正黑體" w:hint="eastAsia"/>
                <w:sz w:val="20"/>
                <w:szCs w:val="20"/>
              </w:rPr>
              <w:t>0.</w:t>
            </w:r>
            <w:r>
              <w:rPr>
                <w:rFonts w:ascii="微軟正黑體" w:eastAsia="微軟正黑體" w:hAnsi="微軟正黑體" w:hint="eastAsia"/>
                <w:sz w:val="20"/>
                <w:szCs w:val="20"/>
              </w:rPr>
              <w:t>7</w:t>
            </w:r>
          </w:p>
        </w:tc>
        <w:tc>
          <w:tcPr>
            <w:tcW w:w="995" w:type="dxa"/>
            <w:vMerge/>
            <w:tcMar>
              <w:left w:w="0" w:type="dxa"/>
              <w:right w:w="0" w:type="dxa"/>
            </w:tcMar>
          </w:tcPr>
          <w:p w14:paraId="7E77A970" w14:textId="77777777" w:rsidR="00FE7DCE" w:rsidRPr="008A24BF" w:rsidRDefault="00FE7DCE" w:rsidP="00CC0573">
            <w:pPr>
              <w:snapToGrid w:val="0"/>
              <w:spacing w:line="270" w:lineRule="exact"/>
              <w:jc w:val="both"/>
              <w:rPr>
                <w:rFonts w:ascii="微軟正黑體" w:eastAsia="微軟正黑體" w:hAnsi="微軟正黑體"/>
                <w:sz w:val="20"/>
                <w:szCs w:val="20"/>
              </w:rPr>
            </w:pPr>
          </w:p>
        </w:tc>
      </w:tr>
    </w:tbl>
    <w:p w14:paraId="1A6C60F5" w14:textId="77777777" w:rsidR="00FE7DCE" w:rsidRPr="008A24BF" w:rsidRDefault="00FE7DCE" w:rsidP="00FE7DCE">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8A24BF">
        <w:rPr>
          <w:rFonts w:ascii="微軟正黑體" w:eastAsia="微軟正黑體" w:hAnsi="微軟正黑體" w:hint="eastAsia"/>
          <w:sz w:val="18"/>
        </w:rPr>
        <w:t>註</w:t>
      </w:r>
      <w:proofErr w:type="gramEnd"/>
      <w:r w:rsidRPr="008A24BF">
        <w:rPr>
          <w:rFonts w:ascii="微軟正黑體" w:eastAsia="微軟正黑體" w:hAnsi="微軟正黑體" w:hint="eastAsia"/>
          <w:sz w:val="18"/>
        </w:rPr>
        <w:t>：1.樂觀、持平、保守新增需求人數，係各景氣條件下廠商回覆該年度新增人才需求加總。</w:t>
      </w:r>
    </w:p>
    <w:p w14:paraId="4AD06262" w14:textId="77777777" w:rsidR="00FE7DCE" w:rsidRPr="008A24BF" w:rsidRDefault="00FE7DCE" w:rsidP="00FE7DCE">
      <w:pPr>
        <w:pStyle w:val="a6"/>
        <w:keepNext/>
        <w:snapToGrid w:val="0"/>
        <w:spacing w:line="250" w:lineRule="exact"/>
        <w:ind w:leftChars="150" w:left="720" w:hangingChars="200" w:hanging="360"/>
        <w:jc w:val="both"/>
        <w:rPr>
          <w:rFonts w:ascii="微軟正黑體" w:eastAsia="微軟正黑體" w:hAnsi="微軟正黑體"/>
          <w:sz w:val="18"/>
        </w:rPr>
      </w:pPr>
      <w:r w:rsidRPr="008A24BF">
        <w:rPr>
          <w:rFonts w:ascii="微軟正黑體" w:eastAsia="微軟正黑體" w:hAnsi="微軟正黑體" w:hint="eastAsia"/>
          <w:sz w:val="18"/>
        </w:rPr>
        <w:t>2.占比係指新增需求人數占總就業人數之比例。</w:t>
      </w:r>
    </w:p>
    <w:p w14:paraId="375B191A" w14:textId="77777777" w:rsidR="00FE7DCE" w:rsidRPr="008A24BF" w:rsidRDefault="00FE7DCE" w:rsidP="00FE7DCE">
      <w:pPr>
        <w:pStyle w:val="a6"/>
        <w:keepNext/>
        <w:snapToGrid w:val="0"/>
        <w:spacing w:line="250" w:lineRule="exact"/>
        <w:ind w:leftChars="0" w:left="360" w:hangingChars="200" w:hanging="360"/>
        <w:jc w:val="both"/>
        <w:rPr>
          <w:rFonts w:ascii="微軟正黑體" w:eastAsia="微軟正黑體" w:hAnsi="微軟正黑體"/>
          <w:sz w:val="18"/>
        </w:rPr>
      </w:pPr>
      <w:r w:rsidRPr="008A24BF">
        <w:rPr>
          <w:rFonts w:ascii="微軟正黑體" w:eastAsia="微軟正黑體" w:hAnsi="微軟正黑體" w:hint="eastAsia"/>
          <w:sz w:val="18"/>
          <w:szCs w:val="18"/>
        </w:rPr>
        <w:t>資料來源：經濟部工業局（202</w:t>
      </w:r>
      <w:r>
        <w:rPr>
          <w:rFonts w:ascii="微軟正黑體" w:eastAsia="微軟正黑體" w:hAnsi="微軟正黑體" w:hint="eastAsia"/>
          <w:sz w:val="18"/>
          <w:szCs w:val="18"/>
        </w:rPr>
        <w:t>1</w:t>
      </w:r>
      <w:r w:rsidRPr="008A24BF">
        <w:rPr>
          <w:rFonts w:ascii="微軟正黑體" w:eastAsia="微軟正黑體" w:hAnsi="微軟正黑體" w:hint="eastAsia"/>
          <w:sz w:val="18"/>
          <w:szCs w:val="18"/>
        </w:rPr>
        <w:t>），太陽光電產業202</w:t>
      </w:r>
      <w:r>
        <w:rPr>
          <w:rFonts w:ascii="微軟正黑體" w:eastAsia="微軟正黑體" w:hAnsi="微軟正黑體" w:hint="eastAsia"/>
          <w:sz w:val="18"/>
          <w:szCs w:val="18"/>
        </w:rPr>
        <w:t>2</w:t>
      </w:r>
      <w:r w:rsidRPr="008A24BF">
        <w:rPr>
          <w:rFonts w:ascii="微軟正黑體" w:eastAsia="微軟正黑體" w:hAnsi="微軟正黑體" w:hint="eastAsia"/>
          <w:sz w:val="18"/>
          <w:szCs w:val="18"/>
        </w:rPr>
        <w:t>-202</w:t>
      </w:r>
      <w:r>
        <w:rPr>
          <w:rFonts w:ascii="微軟正黑體" w:eastAsia="微軟正黑體" w:hAnsi="微軟正黑體" w:hint="eastAsia"/>
          <w:sz w:val="18"/>
          <w:szCs w:val="18"/>
        </w:rPr>
        <w:t>4</w:t>
      </w:r>
      <w:r w:rsidRPr="008A24BF">
        <w:rPr>
          <w:rFonts w:ascii="微軟正黑體" w:eastAsia="微軟正黑體" w:hAnsi="微軟正黑體" w:hint="eastAsia"/>
          <w:sz w:val="18"/>
          <w:szCs w:val="18"/>
        </w:rPr>
        <w:t>專業人才需求推估調查。</w:t>
      </w:r>
    </w:p>
    <w:p w14:paraId="3CDEC992" w14:textId="77777777" w:rsidR="00FE7DCE" w:rsidRPr="008A24BF" w:rsidRDefault="00FE7DCE" w:rsidP="00FE7DCE">
      <w:pPr>
        <w:pStyle w:val="affb"/>
        <w:spacing w:before="72"/>
        <w:ind w:left="520" w:hanging="520"/>
      </w:pPr>
      <w:r w:rsidRPr="008A24BF">
        <w:rPr>
          <w:rFonts w:hint="eastAsia"/>
        </w:rPr>
        <w:t>四、欠缺職務之人才質性需求調查</w:t>
      </w:r>
    </w:p>
    <w:p w14:paraId="49E7B8AF" w14:textId="77777777" w:rsidR="00FE7DCE" w:rsidRPr="008A24BF" w:rsidRDefault="00FE7DCE" w:rsidP="00FE7DCE">
      <w:pPr>
        <w:pStyle w:val="af6"/>
        <w:spacing w:before="108" w:line="440" w:lineRule="exact"/>
        <w:ind w:firstLine="520"/>
      </w:pPr>
      <w:proofErr w:type="gramStart"/>
      <w:r w:rsidRPr="008A24BF">
        <w:rPr>
          <w:rFonts w:hint="eastAsia"/>
        </w:rPr>
        <w:t>以下摘述</w:t>
      </w:r>
      <w:proofErr w:type="gramEnd"/>
      <w:r w:rsidRPr="008A24BF">
        <w:rPr>
          <w:rFonts w:hint="eastAsia"/>
        </w:rPr>
        <w:t>太陽光電產業專業人才質性需求調查結果，詳細之各職務人才需求條件彙總如下表。</w:t>
      </w:r>
    </w:p>
    <w:p w14:paraId="59A4F8D3" w14:textId="77777777" w:rsidR="00FE7DCE" w:rsidRPr="008A24BF" w:rsidRDefault="00FE7DCE" w:rsidP="00EC7095">
      <w:pPr>
        <w:pStyle w:val="a6"/>
        <w:numPr>
          <w:ilvl w:val="0"/>
          <w:numId w:val="146"/>
        </w:numPr>
        <w:snapToGrid w:val="0"/>
        <w:spacing w:beforeLines="20" w:before="72" w:line="440" w:lineRule="exact"/>
        <w:ind w:leftChars="0" w:left="482" w:hanging="482"/>
        <w:rPr>
          <w:rFonts w:ascii="微軟正黑體" w:eastAsia="微軟正黑體" w:hAnsi="微軟正黑體"/>
          <w:sz w:val="26"/>
          <w:szCs w:val="26"/>
        </w:rPr>
      </w:pPr>
      <w:r w:rsidRPr="008A24BF">
        <w:rPr>
          <w:rFonts w:ascii="微軟正黑體" w:eastAsia="微軟正黑體" w:hAnsi="微軟正黑體" w:hint="eastAsia"/>
          <w:sz w:val="26"/>
          <w:szCs w:val="26"/>
        </w:rPr>
        <w:t>欠缺之專業人才包括：光電工程研發主管、太陽能技術工程師、營建施工人員、財務主管、太陽能電廠財會人員、國內業務主管、太陽能電廠業務主</w:t>
      </w:r>
      <w:r w:rsidRPr="008A24BF">
        <w:rPr>
          <w:rFonts w:ascii="微軟正黑體" w:eastAsia="微軟正黑體" w:hAnsi="微軟正黑體" w:hint="eastAsia"/>
          <w:sz w:val="26"/>
          <w:szCs w:val="26"/>
        </w:rPr>
        <w:lastRenderedPageBreak/>
        <w:t>管、太陽光電系統維運人員等8類人才，</w:t>
      </w:r>
      <w:r>
        <w:rPr>
          <w:rFonts w:ascii="微軟正黑體" w:eastAsia="微軟正黑體" w:hAnsi="微軟正黑體" w:hint="eastAsia"/>
          <w:sz w:val="26"/>
          <w:szCs w:val="26"/>
        </w:rPr>
        <w:t>主要欠缺原因在於「</w:t>
      </w:r>
      <w:r w:rsidRPr="008A24BF">
        <w:rPr>
          <w:rFonts w:ascii="微軟正黑體" w:eastAsia="微軟正黑體" w:hAnsi="微軟正黑體" w:hint="eastAsia"/>
          <w:sz w:val="26"/>
          <w:szCs w:val="26"/>
        </w:rPr>
        <w:t>在職人員易被挖角，流動率過高</w:t>
      </w:r>
      <w:r>
        <w:rPr>
          <w:rFonts w:ascii="微軟正黑體" w:eastAsia="微軟正黑體" w:hAnsi="微軟正黑體" w:hint="eastAsia"/>
          <w:sz w:val="26"/>
          <w:szCs w:val="26"/>
        </w:rPr>
        <w:t>」</w:t>
      </w:r>
      <w:r w:rsidRPr="008A24BF">
        <w:rPr>
          <w:rFonts w:ascii="微軟正黑體" w:eastAsia="微軟正黑體" w:hAnsi="微軟正黑體" w:hint="eastAsia"/>
          <w:sz w:val="26"/>
          <w:szCs w:val="26"/>
        </w:rPr>
        <w:t>，此外太陽能技術工程師</w:t>
      </w:r>
      <w:r>
        <w:rPr>
          <w:rFonts w:ascii="微軟正黑體" w:eastAsia="微軟正黑體" w:hAnsi="微軟正黑體" w:hint="eastAsia"/>
          <w:sz w:val="26"/>
          <w:szCs w:val="26"/>
        </w:rPr>
        <w:t>則因「在職人才技能或素質不符」以致人才欠缺，</w:t>
      </w:r>
      <w:r w:rsidRPr="008A24BF">
        <w:rPr>
          <w:rFonts w:ascii="微軟正黑體" w:eastAsia="微軟正黑體" w:hAnsi="微軟正黑體" w:hint="eastAsia"/>
          <w:sz w:val="26"/>
          <w:szCs w:val="26"/>
        </w:rPr>
        <w:t>太陽光電系統維運人員欠缺原因</w:t>
      </w:r>
      <w:r>
        <w:rPr>
          <w:rFonts w:ascii="微軟正黑體" w:eastAsia="微軟正黑體" w:hAnsi="微軟正黑體" w:hint="eastAsia"/>
          <w:sz w:val="26"/>
          <w:szCs w:val="26"/>
        </w:rPr>
        <w:t>則</w:t>
      </w:r>
      <w:r w:rsidRPr="008A24BF">
        <w:rPr>
          <w:rFonts w:ascii="微軟正黑體" w:eastAsia="微軟正黑體" w:hAnsi="微軟正黑體" w:hint="eastAsia"/>
          <w:sz w:val="26"/>
          <w:szCs w:val="26"/>
        </w:rPr>
        <w:t>為</w:t>
      </w:r>
      <w:r>
        <w:rPr>
          <w:rFonts w:ascii="微軟正黑體" w:eastAsia="微軟正黑體" w:hAnsi="微軟正黑體" w:hint="eastAsia"/>
          <w:sz w:val="26"/>
          <w:szCs w:val="26"/>
        </w:rPr>
        <w:t>「</w:t>
      </w:r>
      <w:r w:rsidRPr="008A24BF">
        <w:rPr>
          <w:rFonts w:ascii="微軟正黑體" w:eastAsia="微軟正黑體" w:hAnsi="微軟正黑體" w:hint="eastAsia"/>
          <w:sz w:val="26"/>
          <w:szCs w:val="26"/>
        </w:rPr>
        <w:t>勞動條件不佳</w:t>
      </w:r>
      <w:r>
        <w:rPr>
          <w:rFonts w:ascii="微軟正黑體" w:eastAsia="微軟正黑體" w:hAnsi="微軟正黑體" w:hint="eastAsia"/>
          <w:sz w:val="26"/>
          <w:szCs w:val="26"/>
        </w:rPr>
        <w:t>」</w:t>
      </w:r>
      <w:r w:rsidRPr="008A24BF">
        <w:rPr>
          <w:rFonts w:ascii="微軟正黑體" w:eastAsia="微軟正黑體" w:hAnsi="微軟正黑體" w:hint="eastAsia"/>
          <w:sz w:val="26"/>
          <w:szCs w:val="26"/>
        </w:rPr>
        <w:t>。</w:t>
      </w:r>
    </w:p>
    <w:p w14:paraId="28EA9C08" w14:textId="77777777" w:rsidR="00FE7DCE" w:rsidRPr="008A24BF" w:rsidRDefault="00FE7DCE" w:rsidP="00EC7095">
      <w:pPr>
        <w:pStyle w:val="a6"/>
        <w:numPr>
          <w:ilvl w:val="0"/>
          <w:numId w:val="146"/>
        </w:numPr>
        <w:snapToGrid w:val="0"/>
        <w:spacing w:beforeLines="20" w:before="72" w:line="440" w:lineRule="exact"/>
        <w:ind w:leftChars="0" w:left="482" w:hanging="482"/>
        <w:rPr>
          <w:rFonts w:ascii="微軟正黑體" w:eastAsia="微軟正黑體" w:hAnsi="微軟正黑體"/>
          <w:sz w:val="26"/>
          <w:szCs w:val="26"/>
        </w:rPr>
      </w:pPr>
      <w:r w:rsidRPr="008A24BF">
        <w:rPr>
          <w:rFonts w:ascii="微軟正黑體" w:eastAsia="微軟正黑體" w:hAnsi="微軟正黑體" w:hint="eastAsia"/>
          <w:sz w:val="26"/>
          <w:szCs w:val="26"/>
        </w:rPr>
        <w:t>在學歷要求方面，</w:t>
      </w:r>
      <w:r>
        <w:rPr>
          <w:rFonts w:ascii="微軟正黑體" w:eastAsia="微軟正黑體" w:hAnsi="微軟正黑體" w:hint="eastAsia"/>
          <w:sz w:val="26"/>
          <w:szCs w:val="26"/>
        </w:rPr>
        <w:t>所有</w:t>
      </w:r>
      <w:r w:rsidRPr="008A24BF">
        <w:rPr>
          <w:rFonts w:ascii="微軟正黑體" w:eastAsia="微軟正黑體" w:hAnsi="微軟正黑體" w:hint="eastAsia"/>
          <w:sz w:val="26"/>
          <w:szCs w:val="26"/>
        </w:rPr>
        <w:t>職務</w:t>
      </w:r>
      <w:r>
        <w:rPr>
          <w:rFonts w:ascii="微軟正黑體" w:eastAsia="微軟正黑體" w:hAnsi="微軟正黑體" w:hint="eastAsia"/>
          <w:sz w:val="26"/>
          <w:szCs w:val="26"/>
        </w:rPr>
        <w:t>皆要求</w:t>
      </w:r>
      <w:r w:rsidRPr="008A24BF">
        <w:rPr>
          <w:rFonts w:ascii="微軟正黑體" w:eastAsia="微軟正黑體" w:hAnsi="微軟正黑體" w:hint="eastAsia"/>
          <w:sz w:val="26"/>
          <w:szCs w:val="26"/>
        </w:rPr>
        <w:t>至少</w:t>
      </w:r>
      <w:r>
        <w:rPr>
          <w:rFonts w:ascii="微軟正黑體" w:eastAsia="微軟正黑體" w:hAnsi="微軟正黑體" w:hint="eastAsia"/>
          <w:sz w:val="26"/>
          <w:szCs w:val="26"/>
        </w:rPr>
        <w:t>具</w:t>
      </w:r>
      <w:r w:rsidRPr="008A24BF">
        <w:rPr>
          <w:rFonts w:ascii="微軟正黑體" w:eastAsia="微軟正黑體" w:hAnsi="微軟正黑體" w:hint="eastAsia"/>
          <w:sz w:val="26"/>
          <w:szCs w:val="26"/>
        </w:rPr>
        <w:t>大專以上教育程度；在科系背景方面，絕大部分集中於「工程及工程業」學門，尤其以「電機與電子工程」、「能源工程」及「機械工程」</w:t>
      </w:r>
      <w:proofErr w:type="gramStart"/>
      <w:r w:rsidRPr="008A24BF">
        <w:rPr>
          <w:rFonts w:ascii="微軟正黑體" w:eastAsia="微軟正黑體" w:hAnsi="微軟正黑體" w:hint="eastAsia"/>
          <w:sz w:val="26"/>
          <w:szCs w:val="26"/>
        </w:rPr>
        <w:t>細學類</w:t>
      </w:r>
      <w:proofErr w:type="gramEnd"/>
      <w:r w:rsidRPr="008A24BF">
        <w:rPr>
          <w:rFonts w:ascii="微軟正黑體" w:eastAsia="微軟正黑體" w:hAnsi="微軟正黑體" w:hint="eastAsia"/>
          <w:sz w:val="26"/>
          <w:szCs w:val="26"/>
        </w:rPr>
        <w:t>為主，此外財務主管及太陽能電廠財會人員則更</w:t>
      </w:r>
      <w:r>
        <w:rPr>
          <w:rFonts w:ascii="微軟正黑體" w:eastAsia="微軟正黑體" w:hAnsi="微軟正黑體" w:hint="eastAsia"/>
          <w:sz w:val="26"/>
          <w:szCs w:val="26"/>
        </w:rPr>
        <w:t>以</w:t>
      </w:r>
      <w:r w:rsidRPr="008A24BF">
        <w:rPr>
          <w:rFonts w:ascii="微軟正黑體" w:eastAsia="微軟正黑體" w:hAnsi="微軟正黑體" w:hint="eastAsia"/>
          <w:sz w:val="26"/>
          <w:szCs w:val="26"/>
        </w:rPr>
        <w:t>具備「會計</w:t>
      </w:r>
      <w:r>
        <w:rPr>
          <w:rFonts w:ascii="微軟正黑體" w:eastAsia="微軟正黑體" w:hAnsi="微軟正黑體" w:hint="eastAsia"/>
          <w:sz w:val="26"/>
          <w:szCs w:val="26"/>
        </w:rPr>
        <w:t>及稅務</w:t>
      </w:r>
      <w:r w:rsidRPr="008A24BF">
        <w:rPr>
          <w:rFonts w:ascii="微軟正黑體" w:eastAsia="微軟正黑體" w:hAnsi="微軟正黑體" w:hint="eastAsia"/>
          <w:sz w:val="26"/>
          <w:szCs w:val="26"/>
        </w:rPr>
        <w:t>」學科背景</w:t>
      </w:r>
      <w:r>
        <w:rPr>
          <w:rFonts w:ascii="微軟正黑體" w:eastAsia="微軟正黑體" w:hAnsi="微軟正黑體" w:hint="eastAsia"/>
          <w:sz w:val="26"/>
          <w:szCs w:val="26"/>
        </w:rPr>
        <w:t>者為佳</w:t>
      </w:r>
      <w:r w:rsidRPr="008A24BF">
        <w:rPr>
          <w:rFonts w:ascii="微軟正黑體" w:eastAsia="微軟正黑體" w:hAnsi="微軟正黑體" w:hint="eastAsia"/>
          <w:sz w:val="26"/>
          <w:szCs w:val="26"/>
        </w:rPr>
        <w:t>。</w:t>
      </w:r>
    </w:p>
    <w:p w14:paraId="4B70AF87" w14:textId="77777777" w:rsidR="00FE7DCE" w:rsidRPr="008A24BF" w:rsidRDefault="00FE7DCE" w:rsidP="00EC7095">
      <w:pPr>
        <w:pStyle w:val="a6"/>
        <w:numPr>
          <w:ilvl w:val="0"/>
          <w:numId w:val="146"/>
        </w:numPr>
        <w:snapToGrid w:val="0"/>
        <w:spacing w:beforeLines="20" w:before="72" w:line="440" w:lineRule="exact"/>
        <w:ind w:leftChars="0" w:left="482" w:hanging="482"/>
        <w:rPr>
          <w:rFonts w:ascii="微軟正黑體" w:eastAsia="微軟正黑體" w:hAnsi="微軟正黑體"/>
          <w:sz w:val="26"/>
          <w:szCs w:val="26"/>
        </w:rPr>
      </w:pPr>
      <w:r w:rsidRPr="008A24BF">
        <w:rPr>
          <w:rFonts w:ascii="微軟正黑體" w:eastAsia="微軟正黑體" w:hAnsi="微軟正黑體" w:hint="eastAsia"/>
          <w:sz w:val="26"/>
          <w:szCs w:val="26"/>
        </w:rPr>
        <w:t>在工作年資要求方面，太陽能電廠財會人員無相關門檻，</w:t>
      </w:r>
      <w:r>
        <w:rPr>
          <w:rFonts w:ascii="微軟正黑體" w:eastAsia="微軟正黑體" w:hAnsi="微軟正黑體" w:hint="eastAsia"/>
          <w:sz w:val="26"/>
          <w:szCs w:val="26"/>
        </w:rPr>
        <w:t>其餘職務均要求</w:t>
      </w:r>
      <w:r w:rsidRPr="008A24BF">
        <w:rPr>
          <w:rFonts w:ascii="微軟正黑體" w:eastAsia="微軟正黑體" w:hAnsi="微軟正黑體" w:hint="eastAsia"/>
          <w:sz w:val="26"/>
          <w:szCs w:val="26"/>
        </w:rPr>
        <w:t>具備2至5年年資。</w:t>
      </w:r>
    </w:p>
    <w:p w14:paraId="3D0AB8F7" w14:textId="77777777" w:rsidR="00FE7DCE" w:rsidRPr="008A24BF" w:rsidRDefault="00FE7DCE" w:rsidP="00EC7095">
      <w:pPr>
        <w:pStyle w:val="a6"/>
        <w:numPr>
          <w:ilvl w:val="0"/>
          <w:numId w:val="146"/>
        </w:numPr>
        <w:snapToGrid w:val="0"/>
        <w:spacing w:beforeLines="20" w:before="72" w:afterLines="20" w:after="72" w:line="440" w:lineRule="exact"/>
        <w:ind w:leftChars="0" w:left="482" w:hanging="482"/>
        <w:rPr>
          <w:rFonts w:ascii="微軟正黑體" w:eastAsia="微軟正黑體" w:hAnsi="微軟正黑體"/>
          <w:sz w:val="26"/>
          <w:szCs w:val="26"/>
        </w:rPr>
      </w:pPr>
      <w:r w:rsidRPr="008A24BF">
        <w:rPr>
          <w:rFonts w:ascii="微軟正黑體" w:eastAsia="微軟正黑體" w:hAnsi="微軟正黑體" w:hint="eastAsia"/>
          <w:sz w:val="26"/>
          <w:szCs w:val="26"/>
        </w:rPr>
        <w:t>在招募難易度上，</w:t>
      </w:r>
      <w:r>
        <w:rPr>
          <w:rFonts w:ascii="微軟正黑體" w:eastAsia="微軟正黑體" w:hAnsi="微軟正黑體" w:hint="eastAsia"/>
          <w:sz w:val="26"/>
          <w:szCs w:val="26"/>
        </w:rPr>
        <w:t>除</w:t>
      </w:r>
      <w:r w:rsidRPr="008A24BF">
        <w:rPr>
          <w:rFonts w:ascii="微軟正黑體" w:eastAsia="微軟正黑體" w:hAnsi="微軟正黑體" w:hint="eastAsia"/>
          <w:sz w:val="26"/>
          <w:szCs w:val="26"/>
        </w:rPr>
        <w:t>光電工程研發主管</w:t>
      </w:r>
      <w:r>
        <w:rPr>
          <w:rFonts w:ascii="微軟正黑體" w:eastAsia="微軟正黑體" w:hAnsi="微軟正黑體" w:hint="eastAsia"/>
          <w:sz w:val="26"/>
          <w:szCs w:val="26"/>
        </w:rPr>
        <w:t>及</w:t>
      </w:r>
      <w:r w:rsidRPr="008A24BF">
        <w:rPr>
          <w:rFonts w:ascii="微軟正黑體" w:eastAsia="微軟正黑體" w:hAnsi="微軟正黑體" w:hint="eastAsia"/>
          <w:sz w:val="26"/>
          <w:szCs w:val="26"/>
        </w:rPr>
        <w:t>財務主管</w:t>
      </w:r>
      <w:r>
        <w:rPr>
          <w:rFonts w:ascii="微軟正黑體" w:eastAsia="微軟正黑體" w:hAnsi="微軟正黑體" w:hint="eastAsia"/>
          <w:sz w:val="26"/>
          <w:szCs w:val="26"/>
        </w:rPr>
        <w:t>2項人才招募困難外，其餘</w:t>
      </w:r>
      <w:r w:rsidRPr="008A24BF">
        <w:rPr>
          <w:rFonts w:ascii="微軟正黑體" w:eastAsia="微軟正黑體" w:hAnsi="微軟正黑體" w:hint="eastAsia"/>
          <w:sz w:val="26"/>
          <w:szCs w:val="26"/>
        </w:rPr>
        <w:t>職務</w:t>
      </w:r>
      <w:r>
        <w:rPr>
          <w:rFonts w:ascii="微軟正黑體" w:eastAsia="微軟正黑體" w:hAnsi="微軟正黑體" w:hint="eastAsia"/>
          <w:sz w:val="26"/>
          <w:szCs w:val="26"/>
        </w:rPr>
        <w:t>難度</w:t>
      </w:r>
      <w:r w:rsidRPr="008A24BF">
        <w:rPr>
          <w:rFonts w:ascii="微軟正黑體" w:eastAsia="微軟正黑體" w:hAnsi="微軟正黑體" w:hint="eastAsia"/>
          <w:sz w:val="26"/>
          <w:szCs w:val="26"/>
        </w:rPr>
        <w:t>尚屬普通，且</w:t>
      </w:r>
      <w:r>
        <w:rPr>
          <w:rFonts w:ascii="微軟正黑體" w:eastAsia="微軟正黑體" w:hAnsi="微軟正黑體" w:hint="eastAsia"/>
          <w:sz w:val="26"/>
          <w:szCs w:val="26"/>
        </w:rPr>
        <w:t>所有職缺項目之</w:t>
      </w:r>
      <w:r w:rsidRPr="008A24BF">
        <w:rPr>
          <w:rFonts w:ascii="微軟正黑體" w:eastAsia="微軟正黑體" w:hAnsi="微軟正黑體" w:hint="eastAsia"/>
          <w:sz w:val="26"/>
          <w:szCs w:val="26"/>
        </w:rPr>
        <w:t>招募對象皆以國內人才為主，尚無</w:t>
      </w:r>
      <w:proofErr w:type="gramStart"/>
      <w:r w:rsidRPr="008A24BF">
        <w:rPr>
          <w:rFonts w:ascii="微軟正黑體" w:eastAsia="微軟正黑體" w:hAnsi="微軟正黑體" w:hint="eastAsia"/>
          <w:sz w:val="26"/>
          <w:szCs w:val="26"/>
        </w:rPr>
        <w:t>海外攬才需求</w:t>
      </w:r>
      <w:proofErr w:type="gramEnd"/>
      <w:r w:rsidRPr="008A24BF">
        <w:rPr>
          <w:rFonts w:ascii="微軟正黑體" w:eastAsia="微軟正黑體" w:hAnsi="微軟正黑體" w:hint="eastAsia"/>
          <w:sz w:val="26"/>
          <w:szCs w:val="26"/>
        </w:rPr>
        <w:t>。</w:t>
      </w:r>
    </w:p>
    <w:tbl>
      <w:tblPr>
        <w:tblStyle w:val="a8"/>
        <w:tblW w:w="5541" w:type="pct"/>
        <w:jc w:val="center"/>
        <w:tblCellMar>
          <w:left w:w="57" w:type="dxa"/>
          <w:right w:w="57" w:type="dxa"/>
        </w:tblCellMar>
        <w:tblLook w:val="04A0" w:firstRow="1" w:lastRow="0" w:firstColumn="1" w:lastColumn="0" w:noHBand="0" w:noVBand="1"/>
      </w:tblPr>
      <w:tblGrid>
        <w:gridCol w:w="979"/>
        <w:gridCol w:w="1982"/>
        <w:gridCol w:w="2266"/>
        <w:gridCol w:w="1985"/>
        <w:gridCol w:w="425"/>
        <w:gridCol w:w="565"/>
        <w:gridCol w:w="567"/>
        <w:gridCol w:w="943"/>
        <w:gridCol w:w="455"/>
      </w:tblGrid>
      <w:tr w:rsidR="00FE7DCE" w:rsidRPr="008A24BF" w14:paraId="2948F1EF" w14:textId="77777777" w:rsidTr="00CC0573">
        <w:trPr>
          <w:tblHeader/>
          <w:jc w:val="center"/>
        </w:trPr>
        <w:tc>
          <w:tcPr>
            <w:tcW w:w="481" w:type="pct"/>
            <w:vMerge w:val="restart"/>
            <w:shd w:val="clear" w:color="auto" w:fill="DAEEF3"/>
            <w:vAlign w:val="center"/>
          </w:tcPr>
          <w:p w14:paraId="5F66BD49"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所欠缺之</w:t>
            </w:r>
          </w:p>
          <w:p w14:paraId="03788665" w14:textId="77777777" w:rsidR="00FE7DCE"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人才職</w:t>
            </w:r>
            <w:r>
              <w:rPr>
                <w:rFonts w:ascii="微軟正黑體" w:eastAsia="微軟正黑體" w:hAnsi="微軟正黑體" w:cs="Times New Roman" w:hint="eastAsia"/>
                <w:b/>
                <w:kern w:val="0"/>
                <w:sz w:val="20"/>
                <w:szCs w:val="20"/>
              </w:rPr>
              <w:t>業</w:t>
            </w:r>
          </w:p>
          <w:p w14:paraId="41C8813F"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Pr>
                <w:rFonts w:ascii="微軟正黑體" w:eastAsia="微軟正黑體" w:hAnsi="微軟正黑體" w:cs="Times New Roman" w:hint="eastAsia"/>
                <w:b/>
                <w:kern w:val="0"/>
                <w:sz w:val="20"/>
                <w:szCs w:val="20"/>
              </w:rPr>
              <w:t>(代碼)</w:t>
            </w:r>
          </w:p>
        </w:tc>
        <w:tc>
          <w:tcPr>
            <w:tcW w:w="3273" w:type="pct"/>
            <w:gridSpan w:val="4"/>
            <w:tcBorders>
              <w:bottom w:val="single" w:sz="4" w:space="0" w:color="auto"/>
              <w:right w:val="single" w:sz="4" w:space="0" w:color="auto"/>
            </w:tcBorders>
            <w:shd w:val="clear" w:color="auto" w:fill="DAEEF3"/>
            <w:vAlign w:val="center"/>
          </w:tcPr>
          <w:p w14:paraId="44131C56"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人才需求條件</w:t>
            </w:r>
          </w:p>
        </w:tc>
        <w:tc>
          <w:tcPr>
            <w:tcW w:w="278" w:type="pct"/>
            <w:vMerge w:val="restart"/>
            <w:tcBorders>
              <w:left w:val="single" w:sz="4" w:space="0" w:color="auto"/>
            </w:tcBorders>
            <w:shd w:val="clear" w:color="auto" w:fill="DAEEF3"/>
            <w:vAlign w:val="center"/>
          </w:tcPr>
          <w:p w14:paraId="2C32EFE7"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b/>
                <w:sz w:val="20"/>
                <w:szCs w:val="20"/>
              </w:rPr>
              <w:t>招募難易</w:t>
            </w:r>
          </w:p>
        </w:tc>
        <w:tc>
          <w:tcPr>
            <w:tcW w:w="279" w:type="pct"/>
            <w:vMerge w:val="restart"/>
            <w:tcBorders>
              <w:left w:val="single" w:sz="4" w:space="0" w:color="auto"/>
              <w:right w:val="single" w:sz="4" w:space="0" w:color="auto"/>
            </w:tcBorders>
            <w:shd w:val="clear" w:color="auto" w:fill="DAEEF3"/>
            <w:vAlign w:val="center"/>
          </w:tcPr>
          <w:p w14:paraId="392A3088"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8A24BF">
              <w:rPr>
                <w:rFonts w:ascii="微軟正黑體" w:eastAsia="微軟正黑體" w:hAnsi="微軟正黑體" w:cs="Times New Roman"/>
                <w:b/>
                <w:sz w:val="20"/>
                <w:szCs w:val="20"/>
              </w:rPr>
              <w:t>海外攬才需求</w:t>
            </w:r>
            <w:proofErr w:type="gramEnd"/>
          </w:p>
        </w:tc>
        <w:tc>
          <w:tcPr>
            <w:tcW w:w="464" w:type="pct"/>
            <w:vMerge w:val="restart"/>
            <w:tcBorders>
              <w:left w:val="single" w:sz="4" w:space="0" w:color="auto"/>
              <w:right w:val="single" w:sz="4" w:space="0" w:color="auto"/>
            </w:tcBorders>
            <w:shd w:val="clear" w:color="auto" w:fill="DAEEF3"/>
            <w:vAlign w:val="center"/>
          </w:tcPr>
          <w:p w14:paraId="2294B36A"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8A24BF">
              <w:rPr>
                <w:rFonts w:ascii="微軟正黑體" w:eastAsia="微軟正黑體" w:hAnsi="微軟正黑體" w:cs="Times New Roman" w:hint="eastAsia"/>
                <w:b/>
                <w:sz w:val="20"/>
                <w:szCs w:val="20"/>
              </w:rPr>
              <w:t>人才欠缺</w:t>
            </w:r>
          </w:p>
          <w:p w14:paraId="3DB3B376"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8A24BF">
              <w:rPr>
                <w:rFonts w:ascii="微軟正黑體" w:eastAsia="微軟正黑體" w:hAnsi="微軟正黑體" w:cs="Times New Roman" w:hint="eastAsia"/>
                <w:b/>
                <w:sz w:val="20"/>
                <w:szCs w:val="20"/>
              </w:rPr>
              <w:t>主要原因</w:t>
            </w:r>
          </w:p>
        </w:tc>
        <w:tc>
          <w:tcPr>
            <w:tcW w:w="224" w:type="pct"/>
            <w:vMerge w:val="restart"/>
            <w:tcBorders>
              <w:left w:val="single" w:sz="4" w:space="0" w:color="auto"/>
            </w:tcBorders>
            <w:shd w:val="clear" w:color="auto" w:fill="DAEEF3"/>
            <w:vAlign w:val="center"/>
          </w:tcPr>
          <w:p w14:paraId="31F89A6C"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職能基準級別</w:t>
            </w:r>
          </w:p>
        </w:tc>
      </w:tr>
      <w:tr w:rsidR="00FE7DCE" w:rsidRPr="008A24BF" w14:paraId="4404BF37" w14:textId="77777777" w:rsidTr="00CC0573">
        <w:trPr>
          <w:tblHeader/>
          <w:jc w:val="center"/>
        </w:trPr>
        <w:tc>
          <w:tcPr>
            <w:tcW w:w="481" w:type="pct"/>
            <w:vMerge/>
            <w:tcBorders>
              <w:bottom w:val="single" w:sz="4" w:space="0" w:color="auto"/>
            </w:tcBorders>
            <w:shd w:val="clear" w:color="auto" w:fill="DAEEF3"/>
            <w:vAlign w:val="center"/>
          </w:tcPr>
          <w:p w14:paraId="6E762959"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74" w:type="pct"/>
            <w:tcBorders>
              <w:bottom w:val="single" w:sz="4" w:space="0" w:color="auto"/>
            </w:tcBorders>
            <w:shd w:val="clear" w:color="auto" w:fill="DAEEF3"/>
            <w:vAlign w:val="center"/>
          </w:tcPr>
          <w:p w14:paraId="461D3F21"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工作內容簡述</w:t>
            </w:r>
          </w:p>
        </w:tc>
        <w:tc>
          <w:tcPr>
            <w:tcW w:w="1114" w:type="pct"/>
            <w:tcBorders>
              <w:bottom w:val="single" w:sz="4" w:space="0" w:color="auto"/>
            </w:tcBorders>
            <w:shd w:val="clear" w:color="auto" w:fill="DAEEF3"/>
            <w:vAlign w:val="center"/>
          </w:tcPr>
          <w:p w14:paraId="6B0BC24E"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基本學歷/</w:t>
            </w:r>
          </w:p>
          <w:p w14:paraId="3D2A2B10"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學類(代碼)</w:t>
            </w:r>
          </w:p>
        </w:tc>
        <w:tc>
          <w:tcPr>
            <w:tcW w:w="976" w:type="pct"/>
            <w:tcBorders>
              <w:bottom w:val="single" w:sz="4" w:space="0" w:color="auto"/>
            </w:tcBorders>
            <w:shd w:val="clear" w:color="auto" w:fill="DAEEF3"/>
            <w:vAlign w:val="center"/>
          </w:tcPr>
          <w:p w14:paraId="15C2E10D"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4BF">
              <w:rPr>
                <w:rFonts w:ascii="微軟正黑體" w:eastAsia="微軟正黑體" w:hAnsi="微軟正黑體" w:cs="Times New Roman" w:hint="eastAsia"/>
                <w:b/>
                <w:kern w:val="0"/>
                <w:sz w:val="20"/>
                <w:szCs w:val="20"/>
              </w:rPr>
              <w:t>能力需求</w:t>
            </w:r>
          </w:p>
        </w:tc>
        <w:tc>
          <w:tcPr>
            <w:tcW w:w="209" w:type="pct"/>
            <w:tcBorders>
              <w:bottom w:val="single" w:sz="4" w:space="0" w:color="auto"/>
              <w:right w:val="single" w:sz="4" w:space="0" w:color="auto"/>
            </w:tcBorders>
            <w:shd w:val="clear" w:color="auto" w:fill="DAEEF3"/>
            <w:vAlign w:val="center"/>
          </w:tcPr>
          <w:p w14:paraId="70407A33"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8A24BF">
              <w:rPr>
                <w:rFonts w:ascii="微軟正黑體" w:eastAsia="微軟正黑體" w:hAnsi="微軟正黑體" w:cs="Times New Roman"/>
                <w:b/>
                <w:sz w:val="20"/>
                <w:szCs w:val="20"/>
              </w:rPr>
              <w:t>工作</w:t>
            </w:r>
          </w:p>
          <w:p w14:paraId="749CE57E"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r w:rsidRPr="008A24BF">
              <w:rPr>
                <w:rFonts w:ascii="微軟正黑體" w:eastAsia="微軟正黑體" w:hAnsi="微軟正黑體" w:cs="Times New Roman"/>
                <w:b/>
                <w:sz w:val="20"/>
                <w:szCs w:val="20"/>
              </w:rPr>
              <w:t>年資</w:t>
            </w:r>
          </w:p>
        </w:tc>
        <w:tc>
          <w:tcPr>
            <w:tcW w:w="278" w:type="pct"/>
            <w:vMerge/>
            <w:tcBorders>
              <w:left w:val="single" w:sz="4" w:space="0" w:color="auto"/>
              <w:bottom w:val="single" w:sz="4" w:space="0" w:color="auto"/>
              <w:right w:val="single" w:sz="4" w:space="0" w:color="auto"/>
            </w:tcBorders>
            <w:shd w:val="clear" w:color="auto" w:fill="DAEEF3"/>
            <w:vAlign w:val="center"/>
          </w:tcPr>
          <w:p w14:paraId="421D136D"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9" w:type="pct"/>
            <w:vMerge/>
            <w:tcBorders>
              <w:left w:val="single" w:sz="4" w:space="0" w:color="auto"/>
              <w:bottom w:val="single" w:sz="4" w:space="0" w:color="auto"/>
              <w:right w:val="single" w:sz="4" w:space="0" w:color="auto"/>
            </w:tcBorders>
            <w:shd w:val="clear" w:color="auto" w:fill="DAEEF3"/>
          </w:tcPr>
          <w:p w14:paraId="707F11CA"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464" w:type="pct"/>
            <w:vMerge/>
            <w:tcBorders>
              <w:left w:val="single" w:sz="4" w:space="0" w:color="auto"/>
              <w:bottom w:val="single" w:sz="4" w:space="0" w:color="auto"/>
              <w:right w:val="single" w:sz="4" w:space="0" w:color="auto"/>
            </w:tcBorders>
            <w:shd w:val="clear" w:color="auto" w:fill="DAEEF3"/>
          </w:tcPr>
          <w:p w14:paraId="55DA6060"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224" w:type="pct"/>
            <w:vMerge/>
            <w:tcBorders>
              <w:left w:val="single" w:sz="4" w:space="0" w:color="auto"/>
              <w:bottom w:val="single" w:sz="4" w:space="0" w:color="auto"/>
            </w:tcBorders>
            <w:shd w:val="clear" w:color="auto" w:fill="DAEEF3"/>
            <w:vAlign w:val="center"/>
          </w:tcPr>
          <w:p w14:paraId="35B03597"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Times New Roman"/>
                <w:b/>
                <w:sz w:val="20"/>
                <w:szCs w:val="20"/>
              </w:rPr>
            </w:pPr>
          </w:p>
        </w:tc>
      </w:tr>
      <w:tr w:rsidR="00FE7DCE" w:rsidRPr="008A24BF" w14:paraId="50E5B9C9" w14:textId="77777777" w:rsidTr="00CC0573">
        <w:trPr>
          <w:trHeight w:val="113"/>
          <w:jc w:val="center"/>
        </w:trPr>
        <w:tc>
          <w:tcPr>
            <w:tcW w:w="481" w:type="pct"/>
            <w:tcBorders>
              <w:bottom w:val="single" w:sz="4" w:space="0" w:color="auto"/>
            </w:tcBorders>
          </w:tcPr>
          <w:p w14:paraId="05288743" w14:textId="77777777" w:rsidR="00FE7DCE" w:rsidRDefault="00FE7DCE" w:rsidP="007B4656">
            <w:pPr>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光電工程研發主管</w:t>
            </w:r>
          </w:p>
          <w:p w14:paraId="7ED9C67D" w14:textId="77777777" w:rsidR="00FE7DCE" w:rsidRPr="008A24BF" w:rsidRDefault="00FE7DCE" w:rsidP="007B4656">
            <w:pPr>
              <w:snapToGrid w:val="0"/>
              <w:spacing w:line="270" w:lineRule="exact"/>
              <w:jc w:val="both"/>
              <w:rPr>
                <w:rFonts w:ascii="微軟正黑體" w:eastAsia="微軟正黑體" w:hAnsi="微軟正黑體" w:cs="Arial"/>
                <w:sz w:val="20"/>
                <w:szCs w:val="20"/>
              </w:rPr>
            </w:pPr>
            <w:r w:rsidRPr="00CF55D4">
              <w:rPr>
                <w:rFonts w:ascii="微軟正黑體" w:eastAsia="微軟正黑體" w:hAnsi="微軟正黑體" w:cs="Arial"/>
                <w:sz w:val="20"/>
                <w:szCs w:val="20"/>
              </w:rPr>
              <w:t>(070211)</w:t>
            </w:r>
          </w:p>
        </w:tc>
        <w:tc>
          <w:tcPr>
            <w:tcW w:w="974" w:type="pct"/>
            <w:tcBorders>
              <w:bottom w:val="single" w:sz="4" w:space="0" w:color="auto"/>
            </w:tcBorders>
          </w:tcPr>
          <w:p w14:paraId="03A0AF9C"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A24BF">
              <w:rPr>
                <w:rFonts w:ascii="微軟正黑體" w:eastAsia="微軟正黑體" w:hAnsi="微軟正黑體" w:cs="Arial" w:hint="eastAsia"/>
              </w:rPr>
              <w:t>負責太陽能電池或模組的設計研發、製造與測試，及新材料評估開發與模組規格制定及洽談</w:t>
            </w:r>
          </w:p>
        </w:tc>
        <w:tc>
          <w:tcPr>
            <w:tcW w:w="1114" w:type="pct"/>
            <w:tcBorders>
              <w:bottom w:val="single" w:sz="4" w:space="0" w:color="auto"/>
            </w:tcBorders>
          </w:tcPr>
          <w:p w14:paraId="467DB370"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大專/</w:t>
            </w:r>
          </w:p>
          <w:p w14:paraId="5F599944"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材料</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(07112)</w:t>
            </w:r>
          </w:p>
          <w:p w14:paraId="0B59ADC8" w14:textId="77777777" w:rsidR="00FE7DCE"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p w14:paraId="0A6C909A"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能源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(07132)</w:t>
            </w:r>
          </w:p>
        </w:tc>
        <w:tc>
          <w:tcPr>
            <w:tcW w:w="976" w:type="pct"/>
            <w:tcBorders>
              <w:bottom w:val="single" w:sz="4" w:space="0" w:color="auto"/>
            </w:tcBorders>
          </w:tcPr>
          <w:p w14:paraId="01F4073E" w14:textId="77777777" w:rsidR="00FE7DCE" w:rsidRDefault="00FE7DCE" w:rsidP="007B4656">
            <w:pPr>
              <w:pStyle w:val="a9"/>
              <w:numPr>
                <w:ilvl w:val="0"/>
                <w:numId w:val="14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35D65">
              <w:rPr>
                <w:rFonts w:ascii="微軟正黑體" w:eastAsia="微軟正黑體" w:hAnsi="微軟正黑體" w:cs="Times New Roman" w:hint="eastAsia"/>
              </w:rPr>
              <w:t>太陽光電設備開發工程</w:t>
            </w:r>
          </w:p>
          <w:p w14:paraId="09C677D8" w14:textId="77777777" w:rsidR="00FE7DCE" w:rsidRPr="00135D65" w:rsidRDefault="00FE7DCE" w:rsidP="007B4656">
            <w:pPr>
              <w:pStyle w:val="a9"/>
              <w:numPr>
                <w:ilvl w:val="0"/>
                <w:numId w:val="14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135D65">
              <w:rPr>
                <w:rFonts w:ascii="微軟正黑體" w:eastAsia="微軟正黑體" w:hAnsi="微軟正黑體" w:cs="Times New Roman" w:hint="eastAsia"/>
              </w:rPr>
              <w:t>太陽光電系統設計工程</w:t>
            </w:r>
          </w:p>
          <w:p w14:paraId="1DF0544B" w14:textId="77777777" w:rsidR="00FE7DCE" w:rsidRPr="008A24BF" w:rsidRDefault="00FE7DCE" w:rsidP="007B4656">
            <w:pPr>
              <w:pStyle w:val="a9"/>
              <w:numPr>
                <w:ilvl w:val="0"/>
                <w:numId w:val="14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135D65">
              <w:rPr>
                <w:rFonts w:ascii="微軟正黑體" w:eastAsia="微軟正黑體" w:hAnsi="微軟正黑體" w:cs="Times New Roman" w:hint="eastAsia"/>
              </w:rPr>
              <w:t>太陽光電系統機電設計</w:t>
            </w:r>
          </w:p>
        </w:tc>
        <w:tc>
          <w:tcPr>
            <w:tcW w:w="209" w:type="pct"/>
            <w:tcBorders>
              <w:bottom w:val="single" w:sz="4" w:space="0" w:color="auto"/>
            </w:tcBorders>
          </w:tcPr>
          <w:p w14:paraId="27DE7BE8"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2-5年</w:t>
            </w:r>
          </w:p>
        </w:tc>
        <w:tc>
          <w:tcPr>
            <w:tcW w:w="278" w:type="pct"/>
            <w:tcBorders>
              <w:bottom w:val="single" w:sz="4" w:space="0" w:color="auto"/>
            </w:tcBorders>
          </w:tcPr>
          <w:p w14:paraId="1D44467E"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14:paraId="5F510B61"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Borders>
              <w:bottom w:val="single" w:sz="4" w:space="0" w:color="auto"/>
            </w:tcBorders>
          </w:tcPr>
          <w:p w14:paraId="432E61E4"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在職人員易被挖角，流動率過高</w:t>
            </w:r>
          </w:p>
        </w:tc>
        <w:tc>
          <w:tcPr>
            <w:tcW w:w="224" w:type="pct"/>
            <w:tcBorders>
              <w:bottom w:val="single" w:sz="4" w:space="0" w:color="auto"/>
            </w:tcBorders>
          </w:tcPr>
          <w:p w14:paraId="656E3B4C"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Arial" w:hint="eastAsia"/>
                <w:sz w:val="20"/>
                <w:szCs w:val="20"/>
              </w:rPr>
              <w:t>-</w:t>
            </w:r>
          </w:p>
        </w:tc>
      </w:tr>
      <w:tr w:rsidR="00FE7DCE" w:rsidRPr="008A24BF" w14:paraId="534BC3FC" w14:textId="77777777" w:rsidTr="00CC0573">
        <w:trPr>
          <w:trHeight w:val="140"/>
          <w:jc w:val="center"/>
        </w:trPr>
        <w:tc>
          <w:tcPr>
            <w:tcW w:w="481" w:type="pct"/>
            <w:tcBorders>
              <w:bottom w:val="single" w:sz="4" w:space="0" w:color="auto"/>
            </w:tcBorders>
          </w:tcPr>
          <w:p w14:paraId="1815326F" w14:textId="77777777" w:rsidR="00FE7DCE" w:rsidRDefault="00FE7DCE" w:rsidP="007B4656">
            <w:pPr>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太陽能技術工程師</w:t>
            </w:r>
          </w:p>
          <w:p w14:paraId="003C7AB6" w14:textId="77777777" w:rsidR="00FE7DCE" w:rsidRPr="008A24BF" w:rsidRDefault="00FE7DCE" w:rsidP="007B4656">
            <w:pPr>
              <w:snapToGrid w:val="0"/>
              <w:spacing w:line="270" w:lineRule="exact"/>
              <w:jc w:val="both"/>
              <w:rPr>
                <w:rFonts w:ascii="微軟正黑體" w:eastAsia="微軟正黑體" w:hAnsi="微軟正黑體" w:cs="Arial"/>
                <w:sz w:val="20"/>
                <w:szCs w:val="20"/>
              </w:rPr>
            </w:pPr>
            <w:r w:rsidRPr="00CF55D4">
              <w:rPr>
                <w:rFonts w:ascii="微軟正黑體" w:eastAsia="微軟正黑體" w:hAnsi="微軟正黑體" w:cs="Arial"/>
                <w:sz w:val="20"/>
                <w:szCs w:val="20"/>
              </w:rPr>
              <w:t>(070213)</w:t>
            </w:r>
          </w:p>
        </w:tc>
        <w:tc>
          <w:tcPr>
            <w:tcW w:w="974" w:type="pct"/>
            <w:tcBorders>
              <w:bottom w:val="single" w:sz="4" w:space="0" w:color="auto"/>
            </w:tcBorders>
          </w:tcPr>
          <w:p w14:paraId="2B3C35F1"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A24BF">
              <w:rPr>
                <w:rFonts w:ascii="微軟正黑體" w:eastAsia="微軟正黑體" w:hAnsi="微軟正黑體" w:cs="Arial" w:hint="eastAsia"/>
              </w:rPr>
              <w:t>負責供應商品質管理評鑑、稽核及原物料、半成品、成品、包裝、出廠之品質檢驗以及品質問題原因之追查、改善分析、報告以及因應處理</w:t>
            </w:r>
          </w:p>
        </w:tc>
        <w:tc>
          <w:tcPr>
            <w:tcW w:w="1114" w:type="pct"/>
            <w:tcBorders>
              <w:bottom w:val="single" w:sz="4" w:space="0" w:color="auto"/>
            </w:tcBorders>
          </w:tcPr>
          <w:p w14:paraId="3FEE1D44"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大專/</w:t>
            </w:r>
          </w:p>
          <w:p w14:paraId="2CE5A334"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工業</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(07191)</w:t>
            </w:r>
          </w:p>
          <w:p w14:paraId="00B2D225"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能源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(07132)</w:t>
            </w:r>
          </w:p>
          <w:p w14:paraId="67347728"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tc>
        <w:tc>
          <w:tcPr>
            <w:tcW w:w="976" w:type="pct"/>
            <w:tcBorders>
              <w:bottom w:val="single" w:sz="4" w:space="0" w:color="auto"/>
            </w:tcBorders>
          </w:tcPr>
          <w:p w14:paraId="62CC2FB1" w14:textId="77777777" w:rsidR="00FE7DCE" w:rsidRPr="008A24BF" w:rsidRDefault="00FE7DCE" w:rsidP="007B4656">
            <w:pPr>
              <w:pStyle w:val="a9"/>
              <w:numPr>
                <w:ilvl w:val="0"/>
                <w:numId w:val="14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太陽光電系統技術</w:t>
            </w:r>
          </w:p>
          <w:p w14:paraId="4E4E8FC3" w14:textId="77777777" w:rsidR="00FE7DCE" w:rsidRPr="008A24BF" w:rsidRDefault="00FE7DCE" w:rsidP="007B4656">
            <w:pPr>
              <w:pStyle w:val="a9"/>
              <w:numPr>
                <w:ilvl w:val="0"/>
                <w:numId w:val="14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太陽光電系統設計</w:t>
            </w:r>
            <w:r>
              <w:rPr>
                <w:rFonts w:ascii="微軟正黑體" w:eastAsia="微軟正黑體" w:hAnsi="微軟正黑體" w:cs="Times New Roman" w:hint="eastAsia"/>
              </w:rPr>
              <w:t>工程</w:t>
            </w:r>
          </w:p>
          <w:p w14:paraId="36EE0C59" w14:textId="77777777" w:rsidR="00FE7DCE" w:rsidRPr="008A24BF" w:rsidRDefault="00FE7DCE" w:rsidP="007B4656">
            <w:pPr>
              <w:pStyle w:val="a9"/>
              <w:numPr>
                <w:ilvl w:val="0"/>
                <w:numId w:val="14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太陽光電系統機電設計</w:t>
            </w:r>
          </w:p>
        </w:tc>
        <w:tc>
          <w:tcPr>
            <w:tcW w:w="209" w:type="pct"/>
            <w:tcBorders>
              <w:bottom w:val="single" w:sz="4" w:space="0" w:color="auto"/>
            </w:tcBorders>
          </w:tcPr>
          <w:p w14:paraId="655C8A5F"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2</w:t>
            </w:r>
            <w:r>
              <w:rPr>
                <w:rFonts w:ascii="微軟正黑體" w:eastAsia="微軟正黑體" w:hAnsi="微軟正黑體" w:cs="Arial" w:hint="eastAsia"/>
                <w:sz w:val="20"/>
                <w:szCs w:val="20"/>
              </w:rPr>
              <w:t>-5</w:t>
            </w:r>
            <w:r w:rsidRPr="008A24BF">
              <w:rPr>
                <w:rFonts w:ascii="微軟正黑體" w:eastAsia="微軟正黑體" w:hAnsi="微軟正黑體" w:cs="Arial" w:hint="eastAsia"/>
                <w:sz w:val="20"/>
                <w:szCs w:val="20"/>
              </w:rPr>
              <w:t>年</w:t>
            </w:r>
          </w:p>
        </w:tc>
        <w:tc>
          <w:tcPr>
            <w:tcW w:w="278" w:type="pct"/>
            <w:tcBorders>
              <w:bottom w:val="single" w:sz="4" w:space="0" w:color="auto"/>
            </w:tcBorders>
          </w:tcPr>
          <w:p w14:paraId="2A3548C3"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新細明體" w:hint="eastAsia"/>
                <w:kern w:val="0"/>
                <w:sz w:val="20"/>
                <w:szCs w:val="20"/>
              </w:rPr>
              <w:t>普通</w:t>
            </w:r>
          </w:p>
        </w:tc>
        <w:tc>
          <w:tcPr>
            <w:tcW w:w="279" w:type="pct"/>
            <w:tcBorders>
              <w:bottom w:val="single" w:sz="4" w:space="0" w:color="auto"/>
            </w:tcBorders>
          </w:tcPr>
          <w:p w14:paraId="59352A0B"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Borders>
              <w:bottom w:val="single" w:sz="4" w:space="0" w:color="auto"/>
            </w:tcBorders>
          </w:tcPr>
          <w:p w14:paraId="679AD397"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在職人員技能或素質不符</w:t>
            </w:r>
          </w:p>
        </w:tc>
        <w:tc>
          <w:tcPr>
            <w:tcW w:w="224" w:type="pct"/>
            <w:tcBorders>
              <w:bottom w:val="single" w:sz="4" w:space="0" w:color="auto"/>
            </w:tcBorders>
          </w:tcPr>
          <w:p w14:paraId="39B441C4"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Arial" w:hint="eastAsia"/>
                <w:sz w:val="20"/>
                <w:szCs w:val="20"/>
              </w:rPr>
              <w:t>-</w:t>
            </w:r>
          </w:p>
        </w:tc>
      </w:tr>
      <w:tr w:rsidR="00FE7DCE" w:rsidRPr="008A24BF" w14:paraId="73FC9A7F" w14:textId="77777777" w:rsidTr="00CC0573">
        <w:trPr>
          <w:trHeight w:val="114"/>
          <w:jc w:val="center"/>
        </w:trPr>
        <w:tc>
          <w:tcPr>
            <w:tcW w:w="481" w:type="pct"/>
            <w:tcBorders>
              <w:bottom w:val="single" w:sz="4" w:space="0" w:color="auto"/>
            </w:tcBorders>
          </w:tcPr>
          <w:p w14:paraId="1CAA74D7" w14:textId="77777777" w:rsidR="00FE7DCE" w:rsidRDefault="00FE7DCE" w:rsidP="007B4656">
            <w:pPr>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營建施工人員</w:t>
            </w:r>
          </w:p>
          <w:p w14:paraId="52510ADC" w14:textId="77777777" w:rsidR="00FE7DCE" w:rsidRPr="008A24BF" w:rsidRDefault="00FE7DCE" w:rsidP="007B4656">
            <w:pPr>
              <w:keepNext/>
              <w:snapToGrid w:val="0"/>
              <w:spacing w:line="270" w:lineRule="exact"/>
              <w:jc w:val="both"/>
              <w:rPr>
                <w:rFonts w:ascii="微軟正黑體" w:eastAsia="微軟正黑體" w:hAnsi="微軟正黑體" w:cs="Arial"/>
                <w:sz w:val="20"/>
                <w:szCs w:val="20"/>
              </w:rPr>
            </w:pPr>
            <w:r w:rsidRPr="00CF55D4">
              <w:rPr>
                <w:rFonts w:ascii="微軟正黑體" w:eastAsia="微軟正黑體" w:hAnsi="微軟正黑體" w:cs="Arial"/>
                <w:sz w:val="20"/>
                <w:szCs w:val="20"/>
              </w:rPr>
              <w:t>(110301)</w:t>
            </w:r>
          </w:p>
        </w:tc>
        <w:tc>
          <w:tcPr>
            <w:tcW w:w="974" w:type="pct"/>
            <w:tcBorders>
              <w:bottom w:val="single" w:sz="4" w:space="0" w:color="auto"/>
            </w:tcBorders>
          </w:tcPr>
          <w:p w14:paraId="0A1A80F4"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A24BF">
              <w:rPr>
                <w:rFonts w:ascii="微軟正黑體" w:eastAsia="微軟正黑體" w:hAnsi="微軟正黑體" w:cs="Arial" w:hint="eastAsia"/>
              </w:rPr>
              <w:t>負責太陽能工程工地現場之施作工程，依設計圖進行如結構、設施、系統、營建或維護相關之工作</w:t>
            </w:r>
          </w:p>
        </w:tc>
        <w:tc>
          <w:tcPr>
            <w:tcW w:w="1114" w:type="pct"/>
            <w:tcBorders>
              <w:bottom w:val="single" w:sz="4" w:space="0" w:color="auto"/>
            </w:tcBorders>
          </w:tcPr>
          <w:p w14:paraId="35D1BAC0" w14:textId="77777777" w:rsidR="00FE7DCE" w:rsidRPr="008A24BF" w:rsidRDefault="00FE7DCE" w:rsidP="007B465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8A24BF">
              <w:rPr>
                <w:rFonts w:ascii="微軟正黑體" w:eastAsia="微軟正黑體" w:hAnsi="微軟正黑體" w:cs="Arial" w:hint="eastAsia"/>
                <w:sz w:val="20"/>
                <w:szCs w:val="20"/>
              </w:rPr>
              <w:t>/</w:t>
            </w:r>
          </w:p>
          <w:p w14:paraId="49F634BC" w14:textId="77777777" w:rsidR="00FE7DCE"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其他建築及營建</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(07399)</w:t>
            </w:r>
          </w:p>
          <w:p w14:paraId="0551FA19"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p w14:paraId="34F456D7"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能源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(07132)</w:t>
            </w:r>
          </w:p>
        </w:tc>
        <w:tc>
          <w:tcPr>
            <w:tcW w:w="976" w:type="pct"/>
            <w:tcBorders>
              <w:bottom w:val="single" w:sz="4" w:space="0" w:color="auto"/>
            </w:tcBorders>
          </w:tcPr>
          <w:p w14:paraId="1CB45411" w14:textId="77777777" w:rsidR="00FE7DCE" w:rsidRPr="008A24BF" w:rsidRDefault="00FE7DCE" w:rsidP="007B4656">
            <w:pPr>
              <w:pStyle w:val="a9"/>
              <w:numPr>
                <w:ilvl w:val="0"/>
                <w:numId w:val="14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太陽光電系統機電設計</w:t>
            </w:r>
          </w:p>
          <w:p w14:paraId="4D09E179" w14:textId="77777777" w:rsidR="00FE7DCE" w:rsidRPr="008A24BF" w:rsidRDefault="00FE7DCE" w:rsidP="007B4656">
            <w:pPr>
              <w:pStyle w:val="a9"/>
              <w:numPr>
                <w:ilvl w:val="0"/>
                <w:numId w:val="14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w:t>
            </w:r>
            <w:r>
              <w:rPr>
                <w:rFonts w:ascii="微軟正黑體" w:eastAsia="微軟正黑體" w:hAnsi="微軟正黑體" w:cs="Times New Roman" w:hint="eastAsia"/>
              </w:rPr>
              <w:t>設計工程</w:t>
            </w:r>
          </w:p>
          <w:p w14:paraId="0F1BBBDF" w14:textId="77777777" w:rsidR="00FE7DCE" w:rsidRPr="008A24BF" w:rsidRDefault="00FE7DCE" w:rsidP="007B4656">
            <w:pPr>
              <w:pStyle w:val="a9"/>
              <w:numPr>
                <w:ilvl w:val="0"/>
                <w:numId w:val="14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太陽光電系統設備安裝</w:t>
            </w:r>
          </w:p>
        </w:tc>
        <w:tc>
          <w:tcPr>
            <w:tcW w:w="209" w:type="pct"/>
            <w:tcBorders>
              <w:bottom w:val="single" w:sz="4" w:space="0" w:color="auto"/>
            </w:tcBorders>
          </w:tcPr>
          <w:p w14:paraId="3603167B"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2</w:t>
            </w:r>
            <w:r>
              <w:rPr>
                <w:rFonts w:ascii="微軟正黑體" w:eastAsia="微軟正黑體" w:hAnsi="微軟正黑體" w:cs="Arial" w:hint="eastAsia"/>
                <w:sz w:val="20"/>
                <w:szCs w:val="20"/>
              </w:rPr>
              <w:t>-5</w:t>
            </w:r>
            <w:r w:rsidRPr="008A24BF">
              <w:rPr>
                <w:rFonts w:ascii="微軟正黑體" w:eastAsia="微軟正黑體" w:hAnsi="微軟正黑體" w:cs="Arial" w:hint="eastAsia"/>
                <w:sz w:val="20"/>
                <w:szCs w:val="20"/>
              </w:rPr>
              <w:t>年</w:t>
            </w:r>
          </w:p>
        </w:tc>
        <w:tc>
          <w:tcPr>
            <w:tcW w:w="278" w:type="pct"/>
            <w:tcBorders>
              <w:bottom w:val="single" w:sz="4" w:space="0" w:color="auto"/>
            </w:tcBorders>
          </w:tcPr>
          <w:p w14:paraId="2F823690"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新細明體" w:hint="eastAsia"/>
                <w:kern w:val="0"/>
                <w:sz w:val="20"/>
                <w:szCs w:val="20"/>
              </w:rPr>
              <w:t>普通</w:t>
            </w:r>
          </w:p>
        </w:tc>
        <w:tc>
          <w:tcPr>
            <w:tcW w:w="279" w:type="pct"/>
            <w:tcBorders>
              <w:bottom w:val="single" w:sz="4" w:space="0" w:color="auto"/>
            </w:tcBorders>
          </w:tcPr>
          <w:p w14:paraId="31740FE6"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Borders>
              <w:bottom w:val="single" w:sz="4" w:space="0" w:color="auto"/>
            </w:tcBorders>
          </w:tcPr>
          <w:p w14:paraId="4C92BF60"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在職人員易被挖角，流動率過高</w:t>
            </w:r>
          </w:p>
        </w:tc>
        <w:tc>
          <w:tcPr>
            <w:tcW w:w="224" w:type="pct"/>
            <w:tcBorders>
              <w:bottom w:val="single" w:sz="4" w:space="0" w:color="auto"/>
            </w:tcBorders>
          </w:tcPr>
          <w:p w14:paraId="34C49107" w14:textId="77777777" w:rsidR="00FE7DCE" w:rsidRPr="008A24BF" w:rsidRDefault="00FE7DCE" w:rsidP="007B4656">
            <w:pPr>
              <w:snapToGrid w:val="0"/>
              <w:spacing w:line="270" w:lineRule="exact"/>
              <w:ind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w:t>
            </w:r>
          </w:p>
        </w:tc>
      </w:tr>
      <w:tr w:rsidR="00FE7DCE" w:rsidRPr="008A24BF" w14:paraId="67E0D2E8" w14:textId="77777777" w:rsidTr="00CC0573">
        <w:trPr>
          <w:trHeight w:val="103"/>
          <w:jc w:val="center"/>
        </w:trPr>
        <w:tc>
          <w:tcPr>
            <w:tcW w:w="481" w:type="pct"/>
            <w:tcBorders>
              <w:bottom w:val="single" w:sz="4" w:space="0" w:color="auto"/>
            </w:tcBorders>
          </w:tcPr>
          <w:p w14:paraId="3CBFFBFD" w14:textId="77777777" w:rsidR="00FE7DCE" w:rsidRDefault="00FE7DCE" w:rsidP="007B4656">
            <w:pPr>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財務主管</w:t>
            </w:r>
          </w:p>
          <w:p w14:paraId="2C32EA82" w14:textId="77777777" w:rsidR="00FE7DCE" w:rsidRPr="008A24BF" w:rsidRDefault="00FE7DCE" w:rsidP="007B4656">
            <w:pPr>
              <w:tabs>
                <w:tab w:val="left" w:pos="451"/>
              </w:tabs>
              <w:spacing w:line="270" w:lineRule="exact"/>
              <w:rPr>
                <w:rFonts w:ascii="微軟正黑體" w:eastAsia="微軟正黑體" w:hAnsi="微軟正黑體" w:cs="Arial"/>
                <w:sz w:val="20"/>
                <w:szCs w:val="20"/>
              </w:rPr>
            </w:pPr>
            <w:r w:rsidRPr="00CF55D4">
              <w:rPr>
                <w:rFonts w:ascii="微軟正黑體" w:eastAsia="微軟正黑體" w:hAnsi="微軟正黑體" w:cs="Arial"/>
                <w:sz w:val="20"/>
                <w:szCs w:val="20"/>
              </w:rPr>
              <w:t>(040101)</w:t>
            </w:r>
          </w:p>
        </w:tc>
        <w:tc>
          <w:tcPr>
            <w:tcW w:w="974" w:type="pct"/>
            <w:tcBorders>
              <w:bottom w:val="single" w:sz="4" w:space="0" w:color="auto"/>
            </w:tcBorders>
          </w:tcPr>
          <w:p w14:paraId="385B4FA6"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A24BF">
              <w:rPr>
                <w:rFonts w:ascii="微軟正黑體" w:eastAsia="微軟正黑體" w:hAnsi="微軟正黑體" w:cs="Arial" w:hint="eastAsia"/>
              </w:rPr>
              <w:t>為管理專案工程之進度與預算、負責廠商內部各部門與外部客戶之溝通協調、供應鏈管理</w:t>
            </w:r>
          </w:p>
        </w:tc>
        <w:tc>
          <w:tcPr>
            <w:tcW w:w="1114" w:type="pct"/>
            <w:tcBorders>
              <w:bottom w:val="single" w:sz="4" w:space="0" w:color="auto"/>
            </w:tcBorders>
          </w:tcPr>
          <w:p w14:paraId="220B65A7" w14:textId="77777777" w:rsidR="00FE7DCE" w:rsidRPr="008A24BF" w:rsidRDefault="00FE7DCE" w:rsidP="007B4656">
            <w:pPr>
              <w:snapToGrid w:val="0"/>
              <w:spacing w:line="270" w:lineRule="exact"/>
              <w:rPr>
                <w:rFonts w:ascii="微軟正黑體" w:eastAsia="微軟正黑體" w:hAnsi="微軟正黑體"/>
                <w:sz w:val="20"/>
                <w:szCs w:val="20"/>
              </w:rPr>
            </w:pPr>
            <w:r w:rsidRPr="008A24BF">
              <w:rPr>
                <w:rFonts w:ascii="微軟正黑體" w:eastAsia="微軟正黑體" w:hAnsi="微軟正黑體" w:hint="eastAsia"/>
                <w:sz w:val="20"/>
                <w:szCs w:val="20"/>
              </w:rPr>
              <w:t>大專/</w:t>
            </w:r>
          </w:p>
          <w:p w14:paraId="2A47830C" w14:textId="77777777" w:rsidR="00FE7DCE"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會計及</w:t>
            </w:r>
            <w:proofErr w:type="gramStart"/>
            <w:r w:rsidRPr="008A24BF">
              <w:rPr>
                <w:rFonts w:ascii="微軟正黑體" w:eastAsia="微軟正黑體" w:hAnsi="微軟正黑體" w:cs="Arial" w:hint="eastAsia"/>
                <w:sz w:val="20"/>
                <w:szCs w:val="20"/>
              </w:rPr>
              <w:t>稅務細學類</w:t>
            </w:r>
            <w:proofErr w:type="gramEnd"/>
            <w:r w:rsidRPr="008A24BF">
              <w:rPr>
                <w:rFonts w:ascii="微軟正黑體" w:eastAsia="微軟正黑體" w:hAnsi="微軟正黑體" w:cs="Arial" w:hint="eastAsia"/>
                <w:sz w:val="20"/>
                <w:szCs w:val="20"/>
              </w:rPr>
              <w:t>(04111)</w:t>
            </w:r>
          </w:p>
          <w:p w14:paraId="147B32DC" w14:textId="77777777" w:rsidR="00FE7DCE" w:rsidRPr="008A24BF" w:rsidRDefault="00FE7DCE" w:rsidP="007B4656">
            <w:pPr>
              <w:snapToGrid w:val="0"/>
              <w:spacing w:line="270" w:lineRule="exact"/>
              <w:rPr>
                <w:rFonts w:ascii="微軟正黑體" w:eastAsia="微軟正黑體" w:hAnsi="微軟正黑體" w:cs="Arial"/>
                <w:sz w:val="20"/>
                <w:szCs w:val="20"/>
              </w:rPr>
            </w:pPr>
            <w:proofErr w:type="gramStart"/>
            <w:r w:rsidRPr="008A24BF">
              <w:rPr>
                <w:rFonts w:ascii="微軟正黑體" w:eastAsia="微軟正黑體" w:hAnsi="微軟正黑體" w:cs="Arial" w:hint="eastAsia"/>
                <w:sz w:val="20"/>
                <w:szCs w:val="20"/>
              </w:rPr>
              <w:t>機械工程細學類</w:t>
            </w:r>
            <w:proofErr w:type="gramEnd"/>
            <w:r w:rsidRPr="008A24BF">
              <w:rPr>
                <w:rFonts w:ascii="微軟正黑體" w:eastAsia="微軟正黑體" w:hAnsi="微軟正黑體" w:cs="Arial" w:hint="eastAsia"/>
                <w:sz w:val="20"/>
                <w:szCs w:val="20"/>
              </w:rPr>
              <w:t>(07151)</w:t>
            </w:r>
          </w:p>
          <w:p w14:paraId="555AF10C"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tc>
        <w:tc>
          <w:tcPr>
            <w:tcW w:w="976" w:type="pct"/>
            <w:tcBorders>
              <w:bottom w:val="single" w:sz="4" w:space="0" w:color="auto"/>
            </w:tcBorders>
          </w:tcPr>
          <w:p w14:paraId="1CDE2C02" w14:textId="77777777" w:rsidR="00FE7DCE" w:rsidRPr="008A24BF" w:rsidRDefault="00FE7DCE" w:rsidP="007B4656">
            <w:pPr>
              <w:pStyle w:val="a9"/>
              <w:numPr>
                <w:ilvl w:val="0"/>
                <w:numId w:val="15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太陽光電系統技術</w:t>
            </w:r>
          </w:p>
          <w:p w14:paraId="124B099E" w14:textId="77777777" w:rsidR="00FE7DCE" w:rsidRPr="008A24BF" w:rsidRDefault="00FE7DCE" w:rsidP="007B4656">
            <w:pPr>
              <w:pStyle w:val="a9"/>
              <w:numPr>
                <w:ilvl w:val="0"/>
                <w:numId w:val="15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財務會計管理</w:t>
            </w:r>
          </w:p>
          <w:p w14:paraId="63BCB169" w14:textId="77777777" w:rsidR="00FE7DCE" w:rsidRPr="008A24BF" w:rsidRDefault="00FE7DCE" w:rsidP="007B4656">
            <w:pPr>
              <w:pStyle w:val="a9"/>
              <w:numPr>
                <w:ilvl w:val="0"/>
                <w:numId w:val="15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8A24BF">
              <w:rPr>
                <w:rFonts w:ascii="微軟正黑體" w:eastAsia="微軟正黑體" w:hAnsi="微軟正黑體" w:cs="Times New Roman" w:hint="eastAsia"/>
              </w:rPr>
              <w:t>太陽光電系統設計工程</w:t>
            </w:r>
          </w:p>
        </w:tc>
        <w:tc>
          <w:tcPr>
            <w:tcW w:w="209" w:type="pct"/>
            <w:tcBorders>
              <w:bottom w:val="single" w:sz="4" w:space="0" w:color="auto"/>
            </w:tcBorders>
          </w:tcPr>
          <w:p w14:paraId="58EF0021"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2</w:t>
            </w:r>
            <w:r>
              <w:rPr>
                <w:rFonts w:ascii="微軟正黑體" w:eastAsia="微軟正黑體" w:hAnsi="微軟正黑體" w:cs="Arial" w:hint="eastAsia"/>
                <w:sz w:val="20"/>
                <w:szCs w:val="20"/>
              </w:rPr>
              <w:t>-5</w:t>
            </w:r>
            <w:r w:rsidRPr="008A24BF">
              <w:rPr>
                <w:rFonts w:ascii="微軟正黑體" w:eastAsia="微軟正黑體" w:hAnsi="微軟正黑體" w:cs="Arial" w:hint="eastAsia"/>
                <w:sz w:val="20"/>
                <w:szCs w:val="20"/>
              </w:rPr>
              <w:t>年</w:t>
            </w:r>
          </w:p>
        </w:tc>
        <w:tc>
          <w:tcPr>
            <w:tcW w:w="278" w:type="pct"/>
            <w:tcBorders>
              <w:bottom w:val="single" w:sz="4" w:space="0" w:color="auto"/>
            </w:tcBorders>
          </w:tcPr>
          <w:p w14:paraId="63E4DCE9"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79" w:type="pct"/>
            <w:tcBorders>
              <w:bottom w:val="single" w:sz="4" w:space="0" w:color="auto"/>
            </w:tcBorders>
          </w:tcPr>
          <w:p w14:paraId="5DFBB833"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Borders>
              <w:bottom w:val="single" w:sz="4" w:space="0" w:color="auto"/>
            </w:tcBorders>
          </w:tcPr>
          <w:p w14:paraId="1CD66967"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在職人員易被挖角，流動率過高</w:t>
            </w:r>
          </w:p>
        </w:tc>
        <w:tc>
          <w:tcPr>
            <w:tcW w:w="224" w:type="pct"/>
            <w:tcBorders>
              <w:bottom w:val="single" w:sz="4" w:space="0" w:color="auto"/>
            </w:tcBorders>
          </w:tcPr>
          <w:p w14:paraId="689644F8"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Arial" w:hint="eastAsia"/>
                <w:sz w:val="20"/>
                <w:szCs w:val="20"/>
              </w:rPr>
              <w:t>-</w:t>
            </w:r>
          </w:p>
        </w:tc>
      </w:tr>
      <w:tr w:rsidR="00FE7DCE" w:rsidRPr="008A24BF" w14:paraId="67D14C98" w14:textId="77777777" w:rsidTr="00CC0573">
        <w:trPr>
          <w:trHeight w:val="129"/>
          <w:jc w:val="center"/>
        </w:trPr>
        <w:tc>
          <w:tcPr>
            <w:tcW w:w="481" w:type="pct"/>
          </w:tcPr>
          <w:p w14:paraId="3707EEF1" w14:textId="77777777" w:rsidR="00FE7DCE" w:rsidRDefault="00FE7DCE" w:rsidP="007B4656">
            <w:pPr>
              <w:keepNext/>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lastRenderedPageBreak/>
              <w:t>太陽能電廠財會人員</w:t>
            </w:r>
          </w:p>
          <w:p w14:paraId="4666532A" w14:textId="77777777" w:rsidR="00FE7DCE" w:rsidRPr="008A24BF" w:rsidRDefault="00FE7DCE" w:rsidP="007B4656">
            <w:pPr>
              <w:snapToGrid w:val="0"/>
              <w:spacing w:line="270" w:lineRule="exact"/>
              <w:jc w:val="both"/>
              <w:rPr>
                <w:rFonts w:ascii="微軟正黑體" w:eastAsia="微軟正黑體" w:hAnsi="微軟正黑體" w:cs="Arial"/>
                <w:sz w:val="20"/>
                <w:szCs w:val="20"/>
              </w:rPr>
            </w:pPr>
            <w:r w:rsidRPr="00CF55D4">
              <w:rPr>
                <w:rFonts w:ascii="微軟正黑體" w:eastAsia="微軟正黑體" w:hAnsi="微軟正黑體" w:cs="Arial"/>
                <w:sz w:val="20"/>
                <w:szCs w:val="20"/>
              </w:rPr>
              <w:t>(040101)</w:t>
            </w:r>
          </w:p>
        </w:tc>
        <w:tc>
          <w:tcPr>
            <w:tcW w:w="974" w:type="pct"/>
          </w:tcPr>
          <w:p w14:paraId="5E915443"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A24BF">
              <w:rPr>
                <w:rFonts w:ascii="微軟正黑體" w:eastAsia="微軟正黑體" w:hAnsi="微軟正黑體" w:cs="Arial" w:hint="eastAsia"/>
              </w:rPr>
              <w:t>專案工程之進度與預算、成本管控與電費收入管理</w:t>
            </w:r>
          </w:p>
        </w:tc>
        <w:tc>
          <w:tcPr>
            <w:tcW w:w="1114" w:type="pct"/>
          </w:tcPr>
          <w:p w14:paraId="085A7EA9" w14:textId="77777777" w:rsidR="00FE7DCE" w:rsidRPr="008A24BF" w:rsidRDefault="00FE7DCE" w:rsidP="007B465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8A24BF">
              <w:rPr>
                <w:rFonts w:ascii="微軟正黑體" w:eastAsia="微軟正黑體" w:hAnsi="微軟正黑體" w:cs="Arial" w:hint="eastAsia"/>
                <w:sz w:val="20"/>
                <w:szCs w:val="20"/>
              </w:rPr>
              <w:t>/</w:t>
            </w:r>
          </w:p>
          <w:p w14:paraId="12B9D797" w14:textId="77777777" w:rsidR="00FE7DCE"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會計及</w:t>
            </w:r>
            <w:proofErr w:type="gramStart"/>
            <w:r w:rsidRPr="008A24BF">
              <w:rPr>
                <w:rFonts w:ascii="微軟正黑體" w:eastAsia="微軟正黑體" w:hAnsi="微軟正黑體" w:cs="Arial" w:hint="eastAsia"/>
                <w:sz w:val="20"/>
                <w:szCs w:val="20"/>
              </w:rPr>
              <w:t>稅務細學類</w:t>
            </w:r>
            <w:proofErr w:type="gramEnd"/>
            <w:r w:rsidRPr="008A24BF">
              <w:rPr>
                <w:rFonts w:ascii="微軟正黑體" w:eastAsia="微軟正黑體" w:hAnsi="微軟正黑體" w:cs="Arial" w:hint="eastAsia"/>
                <w:sz w:val="20"/>
                <w:szCs w:val="20"/>
              </w:rPr>
              <w:t>(04111)</w:t>
            </w:r>
          </w:p>
          <w:p w14:paraId="7E906630" w14:textId="77777777" w:rsidR="00FE7DCE" w:rsidRPr="008A24BF" w:rsidRDefault="00FE7DCE" w:rsidP="007B4656">
            <w:pPr>
              <w:snapToGrid w:val="0"/>
              <w:spacing w:line="270" w:lineRule="exact"/>
              <w:rPr>
                <w:rFonts w:ascii="微軟正黑體" w:eastAsia="微軟正黑體" w:hAnsi="微軟正黑體" w:cs="Arial"/>
                <w:sz w:val="20"/>
                <w:szCs w:val="20"/>
              </w:rPr>
            </w:pPr>
            <w:proofErr w:type="gramStart"/>
            <w:r w:rsidRPr="008A24BF">
              <w:rPr>
                <w:rFonts w:ascii="微軟正黑體" w:eastAsia="微軟正黑體" w:hAnsi="微軟正黑體" w:cs="Arial" w:hint="eastAsia"/>
                <w:sz w:val="20"/>
                <w:szCs w:val="20"/>
              </w:rPr>
              <w:t>機械工程細學類</w:t>
            </w:r>
            <w:proofErr w:type="gramEnd"/>
            <w:r w:rsidRPr="008A24BF">
              <w:rPr>
                <w:rFonts w:ascii="微軟正黑體" w:eastAsia="微軟正黑體" w:hAnsi="微軟正黑體" w:cs="Arial" w:hint="eastAsia"/>
                <w:sz w:val="20"/>
                <w:szCs w:val="20"/>
              </w:rPr>
              <w:t>(07151)</w:t>
            </w:r>
          </w:p>
          <w:p w14:paraId="04AD3155" w14:textId="77777777" w:rsidR="00FE7DCE" w:rsidRPr="00CF55D4"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tc>
        <w:tc>
          <w:tcPr>
            <w:tcW w:w="976" w:type="pct"/>
          </w:tcPr>
          <w:p w14:paraId="034A40F5" w14:textId="77777777" w:rsidR="00FE7DCE" w:rsidRPr="008A24BF" w:rsidRDefault="00FE7DCE" w:rsidP="007B4656">
            <w:pPr>
              <w:pStyle w:val="a9"/>
              <w:numPr>
                <w:ilvl w:val="0"/>
                <w:numId w:val="15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太陽光電系統技術</w:t>
            </w:r>
          </w:p>
          <w:p w14:paraId="52AA9786" w14:textId="77777777" w:rsidR="00FE7DCE" w:rsidRPr="008A24BF" w:rsidRDefault="00FE7DCE" w:rsidP="007B4656">
            <w:pPr>
              <w:pStyle w:val="a9"/>
              <w:numPr>
                <w:ilvl w:val="0"/>
                <w:numId w:val="15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財務會計管理</w:t>
            </w:r>
          </w:p>
          <w:p w14:paraId="7583C313" w14:textId="77777777" w:rsidR="00FE7DCE" w:rsidRPr="008A24BF" w:rsidRDefault="00FE7DCE" w:rsidP="007B4656">
            <w:pPr>
              <w:pStyle w:val="a9"/>
              <w:numPr>
                <w:ilvl w:val="0"/>
                <w:numId w:val="15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太陽光電系統設計工程</w:t>
            </w:r>
          </w:p>
        </w:tc>
        <w:tc>
          <w:tcPr>
            <w:tcW w:w="209" w:type="pct"/>
          </w:tcPr>
          <w:p w14:paraId="5ADFA71D"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無經驗可</w:t>
            </w:r>
          </w:p>
        </w:tc>
        <w:tc>
          <w:tcPr>
            <w:tcW w:w="278" w:type="pct"/>
          </w:tcPr>
          <w:p w14:paraId="511ADD13"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新細明體" w:hint="eastAsia"/>
                <w:kern w:val="0"/>
                <w:sz w:val="20"/>
                <w:szCs w:val="20"/>
              </w:rPr>
              <w:t>普通</w:t>
            </w:r>
          </w:p>
        </w:tc>
        <w:tc>
          <w:tcPr>
            <w:tcW w:w="279" w:type="pct"/>
          </w:tcPr>
          <w:p w14:paraId="0E9FFE11"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Pr>
          <w:p w14:paraId="2AE295B0"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在職人員易被挖角，流動率過高</w:t>
            </w:r>
          </w:p>
        </w:tc>
        <w:tc>
          <w:tcPr>
            <w:tcW w:w="224" w:type="pct"/>
          </w:tcPr>
          <w:p w14:paraId="51954DAA"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Arial" w:hint="eastAsia"/>
                <w:sz w:val="20"/>
                <w:szCs w:val="20"/>
              </w:rPr>
              <w:t>-</w:t>
            </w:r>
          </w:p>
        </w:tc>
      </w:tr>
      <w:tr w:rsidR="00FE7DCE" w:rsidRPr="008A24BF" w14:paraId="5F326FEE" w14:textId="77777777" w:rsidTr="00CC0573">
        <w:trPr>
          <w:trHeight w:val="129"/>
          <w:jc w:val="center"/>
        </w:trPr>
        <w:tc>
          <w:tcPr>
            <w:tcW w:w="481" w:type="pct"/>
          </w:tcPr>
          <w:p w14:paraId="63745B41" w14:textId="77777777" w:rsidR="00FE7DCE" w:rsidRDefault="00FE7DCE" w:rsidP="007B4656">
            <w:pPr>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國內業務主管</w:t>
            </w:r>
          </w:p>
          <w:p w14:paraId="01DDA602" w14:textId="77777777" w:rsidR="00FE7DCE" w:rsidRPr="008A24BF" w:rsidRDefault="00FE7DCE" w:rsidP="007B4656">
            <w:pPr>
              <w:snapToGrid w:val="0"/>
              <w:spacing w:line="270" w:lineRule="exact"/>
              <w:jc w:val="both"/>
              <w:rPr>
                <w:rFonts w:ascii="微軟正黑體" w:eastAsia="微軟正黑體" w:hAnsi="微軟正黑體" w:cs="Arial"/>
                <w:sz w:val="20"/>
                <w:szCs w:val="20"/>
              </w:rPr>
            </w:pPr>
            <w:r w:rsidRPr="00CF55D4">
              <w:rPr>
                <w:rFonts w:ascii="微軟正黑體" w:eastAsia="微軟正黑體" w:hAnsi="微軟正黑體" w:cs="Arial"/>
                <w:sz w:val="20"/>
                <w:szCs w:val="20"/>
              </w:rPr>
              <w:t>(020101)</w:t>
            </w:r>
          </w:p>
        </w:tc>
        <w:tc>
          <w:tcPr>
            <w:tcW w:w="974" w:type="pct"/>
          </w:tcPr>
          <w:p w14:paraId="2F364297"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4BF">
              <w:rPr>
                <w:rFonts w:ascii="微軟正黑體" w:eastAsia="微軟正黑體" w:hAnsi="微軟正黑體" w:cs="Times New Roman" w:hint="eastAsia"/>
              </w:rPr>
              <w:t>負責公司對外行銷活動規劃與執行，如太陽能光電展等產品行銷活動、市場資訊收集與分析、各種文案撰寫、經營品牌形象</w:t>
            </w:r>
          </w:p>
        </w:tc>
        <w:tc>
          <w:tcPr>
            <w:tcW w:w="1114" w:type="pct"/>
          </w:tcPr>
          <w:p w14:paraId="4FA5669C"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大專/</w:t>
            </w:r>
          </w:p>
          <w:p w14:paraId="175E51A8" w14:textId="77777777" w:rsidR="00FE7DCE" w:rsidRDefault="00FE7DCE" w:rsidP="007B4656">
            <w:pPr>
              <w:snapToGrid w:val="0"/>
              <w:spacing w:line="270" w:lineRule="exact"/>
              <w:rPr>
                <w:rFonts w:ascii="微軟正黑體" w:eastAsia="微軟正黑體" w:hAnsi="微軟正黑體" w:cs="Arial"/>
                <w:sz w:val="20"/>
                <w:szCs w:val="20"/>
              </w:rPr>
            </w:pPr>
            <w:r w:rsidRPr="00CF55D4">
              <w:rPr>
                <w:rFonts w:ascii="微軟正黑體" w:eastAsia="微軟正黑體" w:hAnsi="微軟正黑體" w:cs="Arial" w:hint="eastAsia"/>
                <w:sz w:val="20"/>
                <w:szCs w:val="20"/>
              </w:rPr>
              <w:t>行銷及</w:t>
            </w:r>
            <w:proofErr w:type="gramStart"/>
            <w:r w:rsidRPr="00CF55D4">
              <w:rPr>
                <w:rFonts w:ascii="微軟正黑體" w:eastAsia="微軟正黑體" w:hAnsi="微軟正黑體" w:cs="Arial" w:hint="eastAsia"/>
                <w:sz w:val="20"/>
                <w:szCs w:val="20"/>
              </w:rPr>
              <w:t>廣告細學類</w:t>
            </w:r>
            <w:proofErr w:type="gramEnd"/>
            <w:r w:rsidRPr="00CF55D4">
              <w:rPr>
                <w:rFonts w:ascii="微軟正黑體" w:eastAsia="微軟正黑體" w:hAnsi="微軟正黑體" w:cs="Arial" w:hint="eastAsia"/>
                <w:sz w:val="20"/>
                <w:szCs w:val="20"/>
              </w:rPr>
              <w:t>(04143)</w:t>
            </w:r>
          </w:p>
          <w:p w14:paraId="186F4B7D" w14:textId="77777777" w:rsidR="00FE7DCE"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p w14:paraId="00AFA965"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能源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(07132)</w:t>
            </w:r>
          </w:p>
        </w:tc>
        <w:tc>
          <w:tcPr>
            <w:tcW w:w="976" w:type="pct"/>
          </w:tcPr>
          <w:p w14:paraId="6E0236E5" w14:textId="77777777" w:rsidR="00FE7DCE" w:rsidRPr="008A24BF" w:rsidRDefault="00FE7DCE" w:rsidP="007B4656">
            <w:pPr>
              <w:pStyle w:val="a9"/>
              <w:numPr>
                <w:ilvl w:val="0"/>
                <w:numId w:val="1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銷售業務管理</w:t>
            </w:r>
          </w:p>
          <w:p w14:paraId="6600D9AA" w14:textId="77777777" w:rsidR="00FE7DCE" w:rsidRPr="008A24BF" w:rsidRDefault="00FE7DCE" w:rsidP="007B4656">
            <w:pPr>
              <w:pStyle w:val="a9"/>
              <w:numPr>
                <w:ilvl w:val="0"/>
                <w:numId w:val="1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太陽光電系統技術</w:t>
            </w:r>
          </w:p>
          <w:p w14:paraId="49AB387B" w14:textId="77777777" w:rsidR="00FE7DCE" w:rsidRPr="00CF55D4" w:rsidRDefault="00FE7DCE" w:rsidP="007B4656">
            <w:pPr>
              <w:pStyle w:val="a9"/>
              <w:numPr>
                <w:ilvl w:val="0"/>
                <w:numId w:val="1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太陽光電系統維運</w:t>
            </w:r>
          </w:p>
        </w:tc>
        <w:tc>
          <w:tcPr>
            <w:tcW w:w="209" w:type="pct"/>
          </w:tcPr>
          <w:p w14:paraId="48A2ABD6"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2-5年</w:t>
            </w:r>
          </w:p>
        </w:tc>
        <w:tc>
          <w:tcPr>
            <w:tcW w:w="278" w:type="pct"/>
          </w:tcPr>
          <w:p w14:paraId="23A712D3"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新細明體" w:hint="eastAsia"/>
                <w:kern w:val="0"/>
                <w:sz w:val="20"/>
                <w:szCs w:val="20"/>
              </w:rPr>
              <w:t>普通</w:t>
            </w:r>
          </w:p>
        </w:tc>
        <w:tc>
          <w:tcPr>
            <w:tcW w:w="279" w:type="pct"/>
          </w:tcPr>
          <w:p w14:paraId="5B89F993"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Pr>
          <w:p w14:paraId="57385CD5"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在職人員易被挖角，流動率過高</w:t>
            </w:r>
          </w:p>
        </w:tc>
        <w:tc>
          <w:tcPr>
            <w:tcW w:w="224" w:type="pct"/>
          </w:tcPr>
          <w:p w14:paraId="284E4ED1"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w:t>
            </w:r>
          </w:p>
        </w:tc>
      </w:tr>
      <w:tr w:rsidR="00FE7DCE" w:rsidRPr="008A24BF" w14:paraId="00EE3C31" w14:textId="77777777" w:rsidTr="00CC0573">
        <w:trPr>
          <w:trHeight w:val="129"/>
          <w:jc w:val="center"/>
        </w:trPr>
        <w:tc>
          <w:tcPr>
            <w:tcW w:w="481" w:type="pct"/>
          </w:tcPr>
          <w:p w14:paraId="2CFCECA8" w14:textId="77777777" w:rsidR="00FE7DCE" w:rsidRDefault="00FE7DCE" w:rsidP="007B4656">
            <w:pPr>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太陽能電廠業務主管</w:t>
            </w:r>
          </w:p>
          <w:p w14:paraId="7E0FB1C8" w14:textId="77777777" w:rsidR="00FE7DCE" w:rsidRPr="008A24BF" w:rsidRDefault="00FE7DCE" w:rsidP="007B4656">
            <w:pPr>
              <w:snapToGrid w:val="0"/>
              <w:spacing w:line="270" w:lineRule="exact"/>
              <w:jc w:val="both"/>
              <w:rPr>
                <w:rFonts w:ascii="微軟正黑體" w:eastAsia="微軟正黑體" w:hAnsi="微軟正黑體" w:cs="Arial"/>
                <w:sz w:val="20"/>
                <w:szCs w:val="20"/>
              </w:rPr>
            </w:pPr>
            <w:r w:rsidRPr="00CF55D4">
              <w:rPr>
                <w:rFonts w:ascii="微軟正黑體" w:eastAsia="微軟正黑體" w:hAnsi="微軟正黑體" w:cs="Arial"/>
                <w:sz w:val="20"/>
                <w:szCs w:val="20"/>
              </w:rPr>
              <w:t>(020101)</w:t>
            </w:r>
          </w:p>
        </w:tc>
        <w:tc>
          <w:tcPr>
            <w:tcW w:w="974" w:type="pct"/>
          </w:tcPr>
          <w:p w14:paraId="3B24542C"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4BF">
              <w:rPr>
                <w:rFonts w:ascii="微軟正黑體" w:eastAsia="微軟正黑體" w:hAnsi="微軟正黑體" w:cs="Times New Roman" w:hint="eastAsia"/>
              </w:rPr>
              <w:t>太陽能電廠銷售含策略性區域土地租賃與事前、事後談判、在地客戶關係維繫</w:t>
            </w:r>
          </w:p>
        </w:tc>
        <w:tc>
          <w:tcPr>
            <w:tcW w:w="1114" w:type="pct"/>
          </w:tcPr>
          <w:p w14:paraId="7BBDE20A" w14:textId="77777777" w:rsidR="00FE7DCE" w:rsidRPr="008A24BF" w:rsidRDefault="00FE7DCE" w:rsidP="007B465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8A24BF">
              <w:rPr>
                <w:rFonts w:ascii="微軟正黑體" w:eastAsia="微軟正黑體" w:hAnsi="微軟正黑體" w:cs="Arial" w:hint="eastAsia"/>
                <w:sz w:val="20"/>
                <w:szCs w:val="20"/>
              </w:rPr>
              <w:t>/</w:t>
            </w:r>
          </w:p>
          <w:p w14:paraId="3E959377"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能源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(07132)</w:t>
            </w:r>
          </w:p>
          <w:p w14:paraId="0B47238F"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tc>
        <w:tc>
          <w:tcPr>
            <w:tcW w:w="976" w:type="pct"/>
          </w:tcPr>
          <w:p w14:paraId="432BEAEF" w14:textId="77777777" w:rsidR="00FE7DCE" w:rsidRPr="008A24BF" w:rsidRDefault="00FE7DCE" w:rsidP="007B4656">
            <w:pPr>
              <w:pStyle w:val="a9"/>
              <w:numPr>
                <w:ilvl w:val="0"/>
                <w:numId w:val="10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銷售業務管理</w:t>
            </w:r>
          </w:p>
          <w:p w14:paraId="06E09F54" w14:textId="77777777" w:rsidR="00FE7DCE" w:rsidRPr="008A24BF" w:rsidRDefault="00FE7DCE" w:rsidP="007B4656">
            <w:pPr>
              <w:pStyle w:val="a9"/>
              <w:numPr>
                <w:ilvl w:val="0"/>
                <w:numId w:val="10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太陽光電系統技術</w:t>
            </w:r>
          </w:p>
          <w:p w14:paraId="724D1E72" w14:textId="77777777" w:rsidR="00FE7DCE" w:rsidRPr="008A24BF" w:rsidRDefault="00FE7DCE" w:rsidP="007B4656">
            <w:pPr>
              <w:pStyle w:val="a9"/>
              <w:numPr>
                <w:ilvl w:val="0"/>
                <w:numId w:val="10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太陽光電系統維運</w:t>
            </w:r>
          </w:p>
        </w:tc>
        <w:tc>
          <w:tcPr>
            <w:tcW w:w="209" w:type="pct"/>
          </w:tcPr>
          <w:p w14:paraId="1395FFD1"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2-5年</w:t>
            </w:r>
          </w:p>
        </w:tc>
        <w:tc>
          <w:tcPr>
            <w:tcW w:w="278" w:type="pct"/>
          </w:tcPr>
          <w:p w14:paraId="7C83A6E6"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新細明體" w:hint="eastAsia"/>
                <w:kern w:val="0"/>
                <w:sz w:val="20"/>
                <w:szCs w:val="20"/>
              </w:rPr>
              <w:t>普通</w:t>
            </w:r>
          </w:p>
        </w:tc>
        <w:tc>
          <w:tcPr>
            <w:tcW w:w="279" w:type="pct"/>
          </w:tcPr>
          <w:p w14:paraId="61A6CBAD"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Pr>
          <w:p w14:paraId="56E08B15"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在職人員易被挖角，流動率過高</w:t>
            </w:r>
          </w:p>
        </w:tc>
        <w:tc>
          <w:tcPr>
            <w:tcW w:w="224" w:type="pct"/>
          </w:tcPr>
          <w:p w14:paraId="7F44794B"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w:t>
            </w:r>
          </w:p>
        </w:tc>
      </w:tr>
      <w:tr w:rsidR="00FE7DCE" w:rsidRPr="008A24BF" w14:paraId="611FF148" w14:textId="77777777" w:rsidTr="00CC0573">
        <w:trPr>
          <w:trHeight w:val="129"/>
          <w:jc w:val="center"/>
        </w:trPr>
        <w:tc>
          <w:tcPr>
            <w:tcW w:w="481" w:type="pct"/>
          </w:tcPr>
          <w:p w14:paraId="4E87E6B6" w14:textId="77777777" w:rsidR="00FE7DCE" w:rsidRDefault="00FE7DCE" w:rsidP="007B4656">
            <w:pPr>
              <w:snapToGrid w:val="0"/>
              <w:spacing w:line="270" w:lineRule="exact"/>
              <w:jc w:val="both"/>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太陽光電系統維運人員</w:t>
            </w:r>
          </w:p>
          <w:p w14:paraId="4EAAB5D3" w14:textId="77777777" w:rsidR="00FE7DCE" w:rsidRPr="008A24BF" w:rsidRDefault="00FE7DCE" w:rsidP="007B4656">
            <w:pPr>
              <w:snapToGrid w:val="0"/>
              <w:spacing w:line="270" w:lineRule="exact"/>
              <w:jc w:val="both"/>
              <w:rPr>
                <w:rFonts w:ascii="微軟正黑體" w:eastAsia="微軟正黑體" w:hAnsi="微軟正黑體" w:cs="Arial"/>
                <w:sz w:val="20"/>
                <w:szCs w:val="20"/>
              </w:rPr>
            </w:pPr>
            <w:r w:rsidRPr="00CF55D4">
              <w:rPr>
                <w:rFonts w:ascii="微軟正黑體" w:eastAsia="微軟正黑體" w:hAnsi="微軟正黑體" w:cs="Arial"/>
                <w:sz w:val="20"/>
                <w:szCs w:val="20"/>
              </w:rPr>
              <w:t>(080190)</w:t>
            </w:r>
          </w:p>
        </w:tc>
        <w:tc>
          <w:tcPr>
            <w:tcW w:w="974" w:type="pct"/>
          </w:tcPr>
          <w:p w14:paraId="060E3F90" w14:textId="77777777" w:rsidR="00FE7DCE" w:rsidRPr="008A24BF" w:rsidRDefault="00FE7DCE" w:rsidP="007B4656">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8A24BF">
              <w:rPr>
                <w:rFonts w:ascii="微軟正黑體" w:eastAsia="微軟正黑體" w:hAnsi="微軟正黑體" w:cs="Times New Roman" w:hint="eastAsia"/>
              </w:rPr>
              <w:t>負責太陽光電系統維護、保養、故障排除及太陽光電系統效率分析與改善</w:t>
            </w:r>
          </w:p>
        </w:tc>
        <w:tc>
          <w:tcPr>
            <w:tcW w:w="1114" w:type="pct"/>
          </w:tcPr>
          <w:p w14:paraId="6BA93DF8" w14:textId="77777777" w:rsidR="00FE7DCE" w:rsidRPr="008A24BF" w:rsidRDefault="00FE7DCE" w:rsidP="007B465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8A24BF">
              <w:rPr>
                <w:rFonts w:ascii="微軟正黑體" w:eastAsia="微軟正黑體" w:hAnsi="微軟正黑體" w:cs="Arial" w:hint="eastAsia"/>
                <w:sz w:val="20"/>
                <w:szCs w:val="20"/>
              </w:rPr>
              <w:t>/</w:t>
            </w:r>
          </w:p>
          <w:p w14:paraId="56BB37F2"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電機與電子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(07141)</w:t>
            </w:r>
          </w:p>
          <w:p w14:paraId="675E2BA2" w14:textId="77777777" w:rsidR="00FE7DCE" w:rsidRPr="008A24BF" w:rsidRDefault="00FE7DCE" w:rsidP="007B4656">
            <w:pPr>
              <w:snapToGrid w:val="0"/>
              <w:spacing w:line="270" w:lineRule="exact"/>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能源</w:t>
            </w:r>
            <w:proofErr w:type="gramStart"/>
            <w:r w:rsidRPr="008A24BF">
              <w:rPr>
                <w:rFonts w:ascii="微軟正黑體" w:eastAsia="微軟正黑體" w:hAnsi="微軟正黑體" w:cs="Arial" w:hint="eastAsia"/>
                <w:sz w:val="20"/>
                <w:szCs w:val="20"/>
              </w:rPr>
              <w:t>工程細學類</w:t>
            </w:r>
            <w:proofErr w:type="gramEnd"/>
            <w:r w:rsidRPr="008A24BF">
              <w:rPr>
                <w:rFonts w:ascii="微軟正黑體" w:eastAsia="微軟正黑體" w:hAnsi="微軟正黑體" w:cs="Arial" w:hint="eastAsia"/>
                <w:sz w:val="20"/>
                <w:szCs w:val="20"/>
              </w:rPr>
              <w:t xml:space="preserve">(07132) </w:t>
            </w:r>
            <w:proofErr w:type="gramStart"/>
            <w:r w:rsidRPr="008A24BF">
              <w:rPr>
                <w:rFonts w:ascii="微軟正黑體" w:eastAsia="微軟正黑體" w:hAnsi="微軟正黑體" w:cs="Arial" w:hint="eastAsia"/>
                <w:sz w:val="20"/>
                <w:szCs w:val="20"/>
              </w:rPr>
              <w:t>機械工程細學類</w:t>
            </w:r>
            <w:proofErr w:type="gramEnd"/>
            <w:r w:rsidRPr="008A24BF">
              <w:rPr>
                <w:rFonts w:ascii="微軟正黑體" w:eastAsia="微軟正黑體" w:hAnsi="微軟正黑體" w:cs="Arial" w:hint="eastAsia"/>
                <w:sz w:val="20"/>
                <w:szCs w:val="20"/>
              </w:rPr>
              <w:t>(07151)</w:t>
            </w:r>
          </w:p>
        </w:tc>
        <w:tc>
          <w:tcPr>
            <w:tcW w:w="976" w:type="pct"/>
          </w:tcPr>
          <w:p w14:paraId="22BCD532" w14:textId="77777777" w:rsidR="00FE7DCE" w:rsidRPr="008A24BF" w:rsidRDefault="00FE7DCE" w:rsidP="007B4656">
            <w:pPr>
              <w:pStyle w:val="a9"/>
              <w:numPr>
                <w:ilvl w:val="0"/>
                <w:numId w:val="1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太陽光電系統維運</w:t>
            </w:r>
          </w:p>
          <w:p w14:paraId="414BB5DB" w14:textId="77777777" w:rsidR="00FE7DCE" w:rsidRPr="008A24BF" w:rsidRDefault="00FE7DCE" w:rsidP="007B4656">
            <w:pPr>
              <w:pStyle w:val="a9"/>
              <w:numPr>
                <w:ilvl w:val="0"/>
                <w:numId w:val="1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太陽光電系統通訊監控</w:t>
            </w:r>
          </w:p>
          <w:p w14:paraId="108C7278" w14:textId="77777777" w:rsidR="00FE7DCE" w:rsidRPr="008A24BF" w:rsidRDefault="00FE7DCE" w:rsidP="007B4656">
            <w:pPr>
              <w:pStyle w:val="a9"/>
              <w:numPr>
                <w:ilvl w:val="0"/>
                <w:numId w:val="1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太陽光電系統機電設計</w:t>
            </w:r>
          </w:p>
          <w:p w14:paraId="77102C40" w14:textId="77777777" w:rsidR="00FE7DCE" w:rsidRPr="007A622D" w:rsidRDefault="00FE7DCE" w:rsidP="007B4656">
            <w:pPr>
              <w:pStyle w:val="a9"/>
              <w:numPr>
                <w:ilvl w:val="0"/>
                <w:numId w:val="1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4BF">
              <w:rPr>
                <w:rFonts w:ascii="微軟正黑體" w:eastAsia="微軟正黑體" w:hAnsi="微軟正黑體" w:cs="Times New Roman" w:hint="eastAsia"/>
              </w:rPr>
              <w:t>太陽光電系統技術</w:t>
            </w:r>
          </w:p>
        </w:tc>
        <w:tc>
          <w:tcPr>
            <w:tcW w:w="209" w:type="pct"/>
          </w:tcPr>
          <w:p w14:paraId="427E781B"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2-5年</w:t>
            </w:r>
          </w:p>
        </w:tc>
        <w:tc>
          <w:tcPr>
            <w:tcW w:w="278" w:type="pct"/>
          </w:tcPr>
          <w:p w14:paraId="08D26A2C"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4BF">
              <w:rPr>
                <w:rFonts w:ascii="微軟正黑體" w:eastAsia="微軟正黑體" w:hAnsi="微軟正黑體" w:cs="新細明體" w:hint="eastAsia"/>
                <w:kern w:val="0"/>
                <w:sz w:val="20"/>
                <w:szCs w:val="20"/>
              </w:rPr>
              <w:t>普通</w:t>
            </w:r>
          </w:p>
        </w:tc>
        <w:tc>
          <w:tcPr>
            <w:tcW w:w="279" w:type="pct"/>
          </w:tcPr>
          <w:p w14:paraId="0B3FBC9B"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無</w:t>
            </w:r>
          </w:p>
        </w:tc>
        <w:tc>
          <w:tcPr>
            <w:tcW w:w="464" w:type="pct"/>
          </w:tcPr>
          <w:p w14:paraId="273336A4" w14:textId="77777777" w:rsidR="00FE7DCE" w:rsidRPr="008A24BF" w:rsidRDefault="00FE7DCE" w:rsidP="007B4656">
            <w:pPr>
              <w:snapToGrid w:val="0"/>
              <w:spacing w:line="270" w:lineRule="exact"/>
              <w:ind w:rightChars="-20" w:right="-48"/>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勞動條件不佳</w:t>
            </w:r>
          </w:p>
        </w:tc>
        <w:tc>
          <w:tcPr>
            <w:tcW w:w="224" w:type="pct"/>
          </w:tcPr>
          <w:p w14:paraId="72C3EB1F" w14:textId="77777777" w:rsidR="00FE7DCE" w:rsidRPr="008A24BF" w:rsidRDefault="00FE7DCE" w:rsidP="007B4656">
            <w:pPr>
              <w:snapToGrid w:val="0"/>
              <w:spacing w:line="270" w:lineRule="exact"/>
              <w:ind w:leftChars="-20" w:left="-48" w:rightChars="-20" w:right="-48"/>
              <w:jc w:val="center"/>
              <w:rPr>
                <w:rFonts w:ascii="微軟正黑體" w:eastAsia="微軟正黑體" w:hAnsi="微軟正黑體" w:cs="Arial"/>
                <w:sz w:val="20"/>
                <w:szCs w:val="20"/>
              </w:rPr>
            </w:pPr>
            <w:r w:rsidRPr="008A24BF">
              <w:rPr>
                <w:rFonts w:ascii="微軟正黑體" w:eastAsia="微軟正黑體" w:hAnsi="微軟正黑體" w:cs="Arial" w:hint="eastAsia"/>
                <w:sz w:val="20"/>
                <w:szCs w:val="20"/>
              </w:rPr>
              <w:t>-</w:t>
            </w:r>
          </w:p>
        </w:tc>
      </w:tr>
    </w:tbl>
    <w:p w14:paraId="21783C16" w14:textId="77777777" w:rsidR="00FE7DCE" w:rsidRDefault="00FE7DCE"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8A24BF">
        <w:rPr>
          <w:rFonts w:ascii="微軟正黑體" w:eastAsia="微軟正黑體" w:hAnsi="微軟正黑體" w:hint="eastAsia"/>
          <w:sz w:val="18"/>
        </w:rPr>
        <w:t>註</w:t>
      </w:r>
      <w:proofErr w:type="gramEnd"/>
      <w:r w:rsidRPr="008A24BF">
        <w:rPr>
          <w:rFonts w:ascii="微軟正黑體" w:eastAsia="微軟正黑體" w:hAnsi="微軟正黑體" w:hint="eastAsia"/>
          <w:sz w:val="18"/>
        </w:rPr>
        <w:t>：</w:t>
      </w:r>
      <w:r>
        <w:rPr>
          <w:rFonts w:ascii="微軟正黑體" w:eastAsia="微軟正黑體" w:hAnsi="微軟正黑體" w:hint="eastAsia"/>
          <w:sz w:val="18"/>
          <w:szCs w:val="18"/>
        </w:rPr>
        <w:t>1.</w:t>
      </w:r>
      <w:r w:rsidRPr="00F6285E">
        <w:rPr>
          <w:rFonts w:ascii="微軟正黑體" w:eastAsia="微軟正黑體" w:hAnsi="微軟正黑體" w:hint="eastAsia"/>
          <w:sz w:val="18"/>
          <w:szCs w:val="18"/>
        </w:rPr>
        <w:t>欠缺人才職業係呈現部會調查、廠商反映之原始職缺名稱；代碼則係由部會參考勞動部勞動力發展署「通俗職業分類」後，對應歸類而得。</w:t>
      </w:r>
    </w:p>
    <w:p w14:paraId="1CA5E52C" w14:textId="10239574" w:rsidR="00FE7DCE" w:rsidRDefault="00FE7DCE" w:rsidP="002D07A0">
      <w:pPr>
        <w:keepNext/>
        <w:snapToGrid w:val="0"/>
        <w:spacing w:line="250" w:lineRule="exact"/>
        <w:ind w:leftChars="-90" w:left="918" w:hanging="1134"/>
        <w:jc w:val="both"/>
        <w:rPr>
          <w:rFonts w:ascii="微軟正黑體" w:eastAsia="微軟正黑體" w:hAnsi="微軟正黑體"/>
          <w:sz w:val="18"/>
        </w:rPr>
      </w:pPr>
      <w:r>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Pr>
          <w:rFonts w:ascii="微軟正黑體" w:eastAsia="微軟正黑體" w:hAnsi="微軟正黑體" w:hint="eastAsia"/>
          <w:sz w:val="18"/>
          <w:szCs w:val="18"/>
        </w:rPr>
        <w:t>代碼依據教育部</w:t>
      </w:r>
      <w:r>
        <w:rPr>
          <w:rFonts w:ascii="微軟正黑體" w:eastAsia="微軟正黑體" w:hAnsi="微軟正黑體" w:hint="eastAsia"/>
          <w:kern w:val="0"/>
          <w:sz w:val="18"/>
          <w:szCs w:val="18"/>
        </w:rPr>
        <w:t>106年第5次修訂「學科標準分類」填列。</w:t>
      </w:r>
    </w:p>
    <w:p w14:paraId="2EBED8C9" w14:textId="1BF95B21" w:rsidR="00E64849" w:rsidRDefault="00FE7DCE" w:rsidP="00E64849">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rPr>
        <w:t>3.</w:t>
      </w:r>
      <w:r>
        <w:rPr>
          <w:rFonts w:ascii="微軟正黑體" w:eastAsia="微軟正黑體" w:hAnsi="微軟正黑體" w:hint="eastAsia"/>
          <w:sz w:val="18"/>
          <w:szCs w:val="18"/>
        </w:rPr>
        <w:t>基本學歷分為高中以下、大專、碩士以上；工作年資分為無經驗、2年以下、2-5年、5年以上。</w:t>
      </w:r>
    </w:p>
    <w:p w14:paraId="2218C698" w14:textId="315F43F5" w:rsidR="00FE7DCE" w:rsidRPr="00E64849" w:rsidRDefault="00FE7DCE" w:rsidP="00E64849">
      <w:pPr>
        <w:keepNext/>
        <w:snapToGrid w:val="0"/>
        <w:spacing w:line="250" w:lineRule="exact"/>
        <w:ind w:leftChars="-90" w:left="-69" w:hanging="147"/>
        <w:jc w:val="both"/>
        <w:rPr>
          <w:rFonts w:ascii="微軟正黑體" w:eastAsia="微軟正黑體" w:hAnsi="微軟正黑體"/>
          <w:sz w:val="18"/>
          <w:szCs w:val="18"/>
        </w:rPr>
      </w:pPr>
      <w:r>
        <w:rPr>
          <w:rFonts w:ascii="微軟正黑體" w:eastAsia="微軟正黑體" w:hAnsi="微軟正黑體" w:hint="eastAsia"/>
          <w:kern w:val="0"/>
          <w:sz w:val="18"/>
          <w:szCs w:val="18"/>
        </w:rPr>
        <w:t>4.</w:t>
      </w:r>
      <w:r>
        <w:rPr>
          <w:rFonts w:ascii="微軟正黑體" w:eastAsia="微軟正黑體" w:hAnsi="微軟正黑體" w:hint="eastAsia"/>
          <w:kern w:val="0"/>
          <w:sz w:val="18"/>
        </w:rPr>
        <w:t>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14:paraId="2419FE97" w14:textId="2B876A7F" w:rsidR="003A4C7B" w:rsidRPr="00575853" w:rsidRDefault="00FE7DCE" w:rsidP="00FE7DCE">
      <w:pPr>
        <w:keepNext/>
        <w:snapToGrid w:val="0"/>
        <w:spacing w:line="250" w:lineRule="exact"/>
        <w:ind w:leftChars="-225" w:left="27" w:hanging="567"/>
        <w:jc w:val="both"/>
        <w:rPr>
          <w:rFonts w:ascii="微軟正黑體" w:eastAsia="微軟正黑體" w:hAnsi="微軟正黑體"/>
          <w:sz w:val="18"/>
        </w:rPr>
      </w:pPr>
      <w:r w:rsidRPr="008A24BF">
        <w:rPr>
          <w:rFonts w:ascii="微軟正黑體" w:eastAsia="微軟正黑體" w:hAnsi="微軟正黑體" w:hint="eastAsia"/>
          <w:sz w:val="18"/>
          <w:szCs w:val="18"/>
        </w:rPr>
        <w:t>資料</w:t>
      </w:r>
      <w:r w:rsidRPr="008A24BF">
        <w:rPr>
          <w:rFonts w:ascii="微軟正黑體" w:eastAsia="微軟正黑體" w:hAnsi="微軟正黑體" w:hint="eastAsia"/>
          <w:sz w:val="18"/>
        </w:rPr>
        <w:t>來源：</w:t>
      </w:r>
      <w:r w:rsidRPr="008A24BF">
        <w:rPr>
          <w:rFonts w:ascii="微軟正黑體" w:eastAsia="微軟正黑體" w:hAnsi="微軟正黑體" w:hint="eastAsia"/>
          <w:sz w:val="18"/>
          <w:szCs w:val="18"/>
        </w:rPr>
        <w:t>經濟部工業局（202</w:t>
      </w:r>
      <w:r>
        <w:rPr>
          <w:rFonts w:ascii="微軟正黑體" w:eastAsia="微軟正黑體" w:hAnsi="微軟正黑體" w:hint="eastAsia"/>
          <w:sz w:val="18"/>
          <w:szCs w:val="18"/>
        </w:rPr>
        <w:t>1</w:t>
      </w:r>
      <w:r w:rsidRPr="008A24BF">
        <w:rPr>
          <w:rFonts w:ascii="微軟正黑體" w:eastAsia="微軟正黑體" w:hAnsi="微軟正黑體" w:hint="eastAsia"/>
          <w:sz w:val="18"/>
          <w:szCs w:val="18"/>
        </w:rPr>
        <w:t>）。</w:t>
      </w:r>
    </w:p>
    <w:p w14:paraId="1448B6A8" w14:textId="77777777" w:rsidR="00F200DE" w:rsidRPr="00575853" w:rsidRDefault="00F200DE">
      <w:pPr>
        <w:widowControl/>
        <w:rPr>
          <w:rFonts w:ascii="微軟正黑體" w:eastAsia="微軟正黑體" w:hAnsi="微軟正黑體"/>
          <w:b/>
          <w:sz w:val="26"/>
          <w:szCs w:val="26"/>
        </w:rPr>
        <w:sectPr w:rsidR="00F200DE" w:rsidRPr="00575853" w:rsidSect="00EE6833">
          <w:headerReference w:type="default" r:id="rId32"/>
          <w:pgSz w:w="11906" w:h="16838" w:code="9"/>
          <w:pgMar w:top="1247" w:right="1134" w:bottom="1134" w:left="1134" w:header="454" w:footer="567" w:gutter="454"/>
          <w:cols w:space="425"/>
          <w:docGrid w:type="lines" w:linePitch="360"/>
        </w:sectPr>
      </w:pPr>
    </w:p>
    <w:p w14:paraId="17AF4BBA" w14:textId="4968140E" w:rsidR="00AA430A" w:rsidRPr="00575853" w:rsidRDefault="00184144" w:rsidP="005A607B">
      <w:pPr>
        <w:pStyle w:val="a0"/>
        <w:spacing w:before="108"/>
        <w:ind w:left="603" w:hangingChars="201" w:hanging="603"/>
      </w:pPr>
      <w:bookmarkStart w:id="117" w:name="_Toc511048959"/>
      <w:bookmarkStart w:id="118" w:name="_Toc5219788"/>
      <w:bookmarkStart w:id="119" w:name="_Toc5220047"/>
      <w:bookmarkStart w:id="120" w:name="_Toc98751704"/>
      <w:r w:rsidRPr="00575853">
        <w:rPr>
          <w:rFonts w:hint="eastAsia"/>
        </w:rPr>
        <w:lastRenderedPageBreak/>
        <w:t>航空</w:t>
      </w:r>
      <w:r w:rsidR="00956E4C" w:rsidRPr="00575853">
        <w:rPr>
          <w:rFonts w:hint="eastAsia"/>
        </w:rPr>
        <w:t>產</w:t>
      </w:r>
      <w:r w:rsidR="00AA430A" w:rsidRPr="00575853">
        <w:rPr>
          <w:rFonts w:hint="eastAsia"/>
        </w:rPr>
        <w:t>業</w:t>
      </w:r>
      <w:bookmarkEnd w:id="117"/>
      <w:bookmarkEnd w:id="118"/>
      <w:bookmarkEnd w:id="119"/>
      <w:bookmarkEnd w:id="120"/>
    </w:p>
    <w:p w14:paraId="3CAD83D5"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5A5A49DD" w14:textId="77777777" w:rsidR="00966DF8" w:rsidRPr="00C02F77" w:rsidRDefault="00966DF8" w:rsidP="00966DF8">
      <w:pPr>
        <w:pStyle w:val="affb"/>
        <w:spacing w:before="72"/>
        <w:ind w:left="520" w:hanging="520"/>
      </w:pPr>
      <w:r w:rsidRPr="00C02F77">
        <w:rPr>
          <w:rFonts w:hint="eastAsia"/>
        </w:rPr>
        <w:t>一、產業調查範疇</w:t>
      </w:r>
    </w:p>
    <w:p w14:paraId="54D0775B" w14:textId="77777777" w:rsidR="00966DF8" w:rsidRPr="00C02F77" w:rsidRDefault="00966DF8" w:rsidP="00966DF8">
      <w:pPr>
        <w:pStyle w:val="af6"/>
        <w:spacing w:before="108" w:line="440" w:lineRule="exact"/>
        <w:ind w:firstLine="520"/>
      </w:pPr>
      <w:r w:rsidRPr="00C02F77">
        <w:rPr>
          <w:rFonts w:hint="eastAsia"/>
        </w:rPr>
        <w:t>本調查範圍係航空產業之系統／零組件產業及維修產業（未含運輸及整機產業），船舶及飛機、軌道車輛之改造、</w:t>
      </w:r>
      <w:proofErr w:type="gramStart"/>
      <w:r w:rsidRPr="00C02F77">
        <w:rPr>
          <w:rFonts w:hint="eastAsia"/>
        </w:rPr>
        <w:t>拆檢大修</w:t>
      </w:r>
      <w:proofErr w:type="gramEnd"/>
      <w:r w:rsidRPr="00C02F77">
        <w:rPr>
          <w:rFonts w:hint="eastAsia"/>
        </w:rPr>
        <w:t>、重製分別歸入行政院主計總處110年第11次修訂「行業統計分類」中的「船舶及浮動設施製造業」（3110）及「未分類其他運輸工具及其零件製造業」（3190），分述如下。</w:t>
      </w:r>
    </w:p>
    <w:p w14:paraId="5C7FB041" w14:textId="77777777" w:rsidR="00966DF8" w:rsidRPr="00C02F77" w:rsidRDefault="00966DF8" w:rsidP="00EC7095">
      <w:pPr>
        <w:pStyle w:val="a6"/>
        <w:numPr>
          <w:ilvl w:val="0"/>
          <w:numId w:val="152"/>
        </w:numPr>
        <w:snapToGrid w:val="0"/>
        <w:spacing w:beforeLines="30" w:before="108" w:line="440" w:lineRule="exact"/>
        <w:ind w:leftChars="0"/>
        <w:jc w:val="both"/>
        <w:rPr>
          <w:rFonts w:ascii="微軟正黑體" w:eastAsia="微軟正黑體" w:hAnsi="微軟正黑體"/>
          <w:sz w:val="26"/>
          <w:szCs w:val="26"/>
        </w:rPr>
      </w:pPr>
      <w:r w:rsidRPr="00C02F77">
        <w:rPr>
          <w:rFonts w:ascii="微軟正黑體" w:eastAsia="微軟正黑體" w:hAnsi="微軟正黑體" w:hint="eastAsia"/>
          <w:sz w:val="26"/>
          <w:szCs w:val="26"/>
        </w:rPr>
        <w:t>船舶及浮動設施製造業：定義為從事船舶與海上浮動設施建造製造之行業，如客船、貨輪、漁船、帆船、水上摩托車、浮</w:t>
      </w:r>
      <w:proofErr w:type="gramStart"/>
      <w:r w:rsidRPr="00C02F77">
        <w:rPr>
          <w:rFonts w:ascii="微軟正黑體" w:eastAsia="微軟正黑體" w:hAnsi="微軟正黑體" w:hint="eastAsia"/>
          <w:sz w:val="26"/>
          <w:szCs w:val="26"/>
        </w:rPr>
        <w:t>塢</w:t>
      </w:r>
      <w:proofErr w:type="gramEnd"/>
      <w:r w:rsidRPr="00C02F77">
        <w:rPr>
          <w:rFonts w:ascii="微軟正黑體" w:eastAsia="微軟正黑體" w:hAnsi="微軟正黑體" w:hint="eastAsia"/>
          <w:sz w:val="26"/>
          <w:szCs w:val="26"/>
        </w:rPr>
        <w:t>、浮碼頭、浮筒、橡皮艇等製造。</w:t>
      </w:r>
    </w:p>
    <w:p w14:paraId="2999916B" w14:textId="77777777" w:rsidR="00966DF8" w:rsidRPr="00C02F77" w:rsidRDefault="00966DF8" w:rsidP="00EC7095">
      <w:pPr>
        <w:pStyle w:val="a6"/>
        <w:numPr>
          <w:ilvl w:val="0"/>
          <w:numId w:val="152"/>
        </w:numPr>
        <w:snapToGrid w:val="0"/>
        <w:spacing w:beforeLines="30" w:before="108" w:line="440" w:lineRule="exact"/>
        <w:ind w:leftChars="0"/>
        <w:jc w:val="both"/>
        <w:rPr>
          <w:rFonts w:ascii="微軟正黑體" w:eastAsia="微軟正黑體" w:hAnsi="微軟正黑體"/>
          <w:sz w:val="26"/>
          <w:szCs w:val="26"/>
        </w:rPr>
      </w:pPr>
      <w:r w:rsidRPr="00C02F77">
        <w:rPr>
          <w:rFonts w:ascii="微軟正黑體" w:eastAsia="微軟正黑體" w:hAnsi="微軟正黑體" w:hint="eastAsia"/>
          <w:sz w:val="26"/>
          <w:szCs w:val="26"/>
        </w:rPr>
        <w:t>未分類其他運輸工具及其零件製造業：定義為從事「船舶及浮動設施製造業」（311小類）、「機車及其零件製造業」（312小類）及「自行車及其零件製造業」（313小類），以外其他運輸工具及其專用零配件製造之行業，如軌道車輛、航空器、軍用戰鬥車輛、手推車、行李推車、購物車、畜力車、電動代步車、輪椅、嬰兒車、無人飛行載具（無人機）等製造。</w:t>
      </w:r>
    </w:p>
    <w:p w14:paraId="036C8D9E" w14:textId="77777777" w:rsidR="00966DF8" w:rsidRPr="00C02F77" w:rsidRDefault="00966DF8" w:rsidP="00966DF8">
      <w:pPr>
        <w:pStyle w:val="affb"/>
        <w:spacing w:before="72"/>
        <w:ind w:left="520" w:hanging="520"/>
      </w:pPr>
      <w:r w:rsidRPr="00C02F77">
        <w:rPr>
          <w:rFonts w:hint="eastAsia"/>
        </w:rPr>
        <w:t>二、產業發展趨勢</w:t>
      </w:r>
    </w:p>
    <w:p w14:paraId="76818E68" w14:textId="77777777" w:rsidR="00966DF8" w:rsidRPr="00C02F77" w:rsidRDefault="00966DF8" w:rsidP="00EC7095">
      <w:pPr>
        <w:pStyle w:val="a6"/>
        <w:numPr>
          <w:ilvl w:val="0"/>
          <w:numId w:val="153"/>
        </w:numPr>
        <w:snapToGrid w:val="0"/>
        <w:spacing w:beforeLines="30" w:before="108" w:line="440" w:lineRule="exact"/>
        <w:ind w:leftChars="0" w:left="482" w:hanging="482"/>
        <w:jc w:val="both"/>
        <w:rPr>
          <w:rFonts w:ascii="微軟正黑體" w:eastAsia="微軟正黑體" w:hAnsi="微軟正黑體"/>
          <w:sz w:val="26"/>
          <w:szCs w:val="26"/>
        </w:rPr>
      </w:pPr>
      <w:r w:rsidRPr="00C02F77">
        <w:rPr>
          <w:rFonts w:ascii="微軟正黑體" w:eastAsia="微軟正黑體" w:hAnsi="微軟正黑體" w:hint="eastAsia"/>
          <w:sz w:val="26"/>
          <w:szCs w:val="26"/>
        </w:rPr>
        <w:t>國際市場前景看好</w:t>
      </w:r>
    </w:p>
    <w:p w14:paraId="63412BD5" w14:textId="77777777" w:rsidR="00966DF8" w:rsidRPr="00C02F77" w:rsidRDefault="00966DF8" w:rsidP="00EC7095">
      <w:pPr>
        <w:pStyle w:val="a6"/>
        <w:numPr>
          <w:ilvl w:val="0"/>
          <w:numId w:val="154"/>
        </w:numPr>
        <w:snapToGrid w:val="0"/>
        <w:spacing w:beforeLines="30" w:before="108" w:line="440" w:lineRule="exact"/>
        <w:ind w:left="740" w:hangingChars="100" w:hanging="260"/>
        <w:jc w:val="both"/>
        <w:rPr>
          <w:rFonts w:ascii="微軟正黑體" w:eastAsia="微軟正黑體" w:hAnsi="微軟正黑體"/>
          <w:sz w:val="26"/>
          <w:szCs w:val="26"/>
        </w:rPr>
      </w:pPr>
      <w:r w:rsidRPr="00C02F77">
        <w:rPr>
          <w:rFonts w:ascii="微軟正黑體" w:eastAsia="微軟正黑體" w:hAnsi="微軟正黑體" w:hint="eastAsia"/>
          <w:sz w:val="26"/>
          <w:szCs w:val="26"/>
        </w:rPr>
        <w:t>短期：近年受制於</w:t>
      </w:r>
      <w:proofErr w:type="gramStart"/>
      <w:r w:rsidRPr="00C02F77">
        <w:rPr>
          <w:rFonts w:ascii="微軟正黑體" w:eastAsia="微軟正黑體" w:hAnsi="微軟正黑體" w:hint="eastAsia"/>
          <w:sz w:val="26"/>
          <w:szCs w:val="26"/>
        </w:rPr>
        <w:t>新冠肺炎疫情的</w:t>
      </w:r>
      <w:proofErr w:type="gramEnd"/>
      <w:r w:rsidRPr="00C02F77">
        <w:rPr>
          <w:rFonts w:ascii="微軟正黑體" w:eastAsia="微軟正黑體" w:hAnsi="微軟正黑體" w:hint="eastAsia"/>
          <w:sz w:val="26"/>
          <w:szCs w:val="26"/>
        </w:rPr>
        <w:t>持續蔓延以及新一波變種病毒的影響，世界各國採取嚴格的邊境管制政策以降低</w:t>
      </w:r>
      <w:proofErr w:type="gramStart"/>
      <w:r w:rsidRPr="00C02F77">
        <w:rPr>
          <w:rFonts w:ascii="微軟正黑體" w:eastAsia="微軟正黑體" w:hAnsi="微軟正黑體" w:hint="eastAsia"/>
          <w:sz w:val="26"/>
          <w:szCs w:val="26"/>
        </w:rPr>
        <w:t>疫</w:t>
      </w:r>
      <w:proofErr w:type="gramEnd"/>
      <w:r w:rsidRPr="00C02F77">
        <w:rPr>
          <w:rFonts w:ascii="微軟正黑體" w:eastAsia="微軟正黑體" w:hAnsi="微軟正黑體" w:hint="eastAsia"/>
          <w:sz w:val="26"/>
          <w:szCs w:val="26"/>
        </w:rPr>
        <w:t>情傳播速度，嚴重影響航空運輸需求及航太市場，並導致航空公司原訂交機數量的減少及交機時程的遞延。但隨著各類疫苗的研發以及疫苗施打率的提高，全球經濟已在2021年第二季恢復至</w:t>
      </w:r>
      <w:proofErr w:type="gramStart"/>
      <w:r w:rsidRPr="00C02F77">
        <w:rPr>
          <w:rFonts w:ascii="微軟正黑體" w:eastAsia="微軟正黑體" w:hAnsi="微軟正黑體" w:hint="eastAsia"/>
          <w:sz w:val="26"/>
          <w:szCs w:val="26"/>
        </w:rPr>
        <w:t>疫情前</w:t>
      </w:r>
      <w:proofErr w:type="gramEnd"/>
      <w:r w:rsidRPr="00C02F77">
        <w:rPr>
          <w:rFonts w:ascii="微軟正黑體" w:eastAsia="微軟正黑體" w:hAnsi="微軟正黑體" w:hint="eastAsia"/>
          <w:sz w:val="26"/>
          <w:szCs w:val="26"/>
        </w:rPr>
        <w:t>的GDP水平，航空運輸市場也因各國對旅遊限制的階段式放寬而逐漸復甦。</w:t>
      </w:r>
    </w:p>
    <w:p w14:paraId="563B748D" w14:textId="77777777" w:rsidR="00966DF8" w:rsidRPr="00C02F77" w:rsidRDefault="00966DF8" w:rsidP="00EC7095">
      <w:pPr>
        <w:pStyle w:val="a6"/>
        <w:numPr>
          <w:ilvl w:val="0"/>
          <w:numId w:val="154"/>
        </w:numPr>
        <w:snapToGrid w:val="0"/>
        <w:spacing w:beforeLines="30" w:before="108" w:line="440" w:lineRule="exact"/>
        <w:ind w:left="740" w:hangingChars="100" w:hanging="260"/>
        <w:jc w:val="both"/>
        <w:rPr>
          <w:rFonts w:ascii="微軟正黑體" w:eastAsia="微軟正黑體" w:hAnsi="微軟正黑體"/>
          <w:sz w:val="26"/>
          <w:szCs w:val="26"/>
        </w:rPr>
      </w:pPr>
      <w:r w:rsidRPr="00C02F77">
        <w:rPr>
          <w:rFonts w:ascii="微軟正黑體" w:eastAsia="微軟正黑體" w:hAnsi="微軟正黑體" w:hint="eastAsia"/>
          <w:sz w:val="26"/>
          <w:szCs w:val="26"/>
        </w:rPr>
        <w:t>長期：波音、空中巴士等航太大廠對未來20年全球航空運輸市場仍保持樂觀態度，波音預估未來20年間全球航空客運市場的年成長率約2.7%，航空客運量（RPK）成長率將達4%，市場對於商用飛機的需求量將達到43,500架以上；為因應後</w:t>
      </w:r>
      <w:proofErr w:type="gramStart"/>
      <w:r w:rsidRPr="00C02F77">
        <w:rPr>
          <w:rFonts w:ascii="微軟正黑體" w:eastAsia="微軟正黑體" w:hAnsi="微軟正黑體" w:hint="eastAsia"/>
          <w:sz w:val="26"/>
          <w:szCs w:val="26"/>
        </w:rPr>
        <w:t>疫</w:t>
      </w:r>
      <w:proofErr w:type="gramEnd"/>
      <w:r w:rsidRPr="00C02F77">
        <w:rPr>
          <w:rFonts w:ascii="微軟正黑體" w:eastAsia="微軟正黑體" w:hAnsi="微軟正黑體" w:hint="eastAsia"/>
          <w:sz w:val="26"/>
          <w:szCs w:val="26"/>
        </w:rPr>
        <w:t>情時代之貨運需求及飛機製造需求，波音與空中巴士亦要求當地供應商維持產能，形成對臺灣業者的有利因素。</w:t>
      </w:r>
    </w:p>
    <w:p w14:paraId="41F32DD3" w14:textId="77777777" w:rsidR="00966DF8" w:rsidRPr="00C02F77" w:rsidRDefault="00966DF8" w:rsidP="00EC7095">
      <w:pPr>
        <w:pStyle w:val="a6"/>
        <w:numPr>
          <w:ilvl w:val="0"/>
          <w:numId w:val="153"/>
        </w:numPr>
        <w:snapToGrid w:val="0"/>
        <w:spacing w:beforeLines="30" w:before="108" w:line="440" w:lineRule="exact"/>
        <w:ind w:leftChars="0" w:left="482" w:hanging="482"/>
        <w:jc w:val="both"/>
        <w:rPr>
          <w:rFonts w:ascii="微軟正黑體" w:eastAsia="微軟正黑體" w:hAnsi="微軟正黑體"/>
          <w:sz w:val="26"/>
          <w:szCs w:val="26"/>
        </w:rPr>
      </w:pPr>
      <w:r w:rsidRPr="00C02F77">
        <w:rPr>
          <w:rFonts w:ascii="微軟正黑體" w:eastAsia="微軟正黑體" w:hAnsi="微軟正黑體" w:hint="eastAsia"/>
          <w:sz w:val="26"/>
          <w:szCs w:val="26"/>
        </w:rPr>
        <w:t>內需市場政策支持：政府已將國防航太產業列入5+2創新產業及六大核心戰</w:t>
      </w:r>
      <w:r w:rsidRPr="00C02F77">
        <w:rPr>
          <w:rFonts w:ascii="微軟正黑體" w:eastAsia="微軟正黑體" w:hAnsi="微軟正黑體" w:hint="eastAsia"/>
          <w:sz w:val="26"/>
          <w:szCs w:val="26"/>
        </w:rPr>
        <w:lastRenderedPageBreak/>
        <w:t>略產業，我國當前已採購66架F16V戰機，未來將擁有總數達200架以上的F16型機；因此推動F16型機維修中心成立以及高教機自</w:t>
      </w:r>
      <w:proofErr w:type="gramStart"/>
      <w:r w:rsidRPr="00C02F77">
        <w:rPr>
          <w:rFonts w:ascii="微軟正黑體" w:eastAsia="微軟正黑體" w:hAnsi="微軟正黑體" w:hint="eastAsia"/>
          <w:sz w:val="26"/>
          <w:szCs w:val="26"/>
        </w:rPr>
        <w:t>研</w:t>
      </w:r>
      <w:proofErr w:type="gramEnd"/>
      <w:r w:rsidRPr="00C02F77">
        <w:rPr>
          <w:rFonts w:ascii="微軟正黑體" w:eastAsia="微軟正黑體" w:hAnsi="微軟正黑體" w:hint="eastAsia"/>
          <w:sz w:val="26"/>
          <w:szCs w:val="26"/>
        </w:rPr>
        <w:t>自製</w:t>
      </w:r>
      <w:proofErr w:type="gramStart"/>
      <w:r w:rsidRPr="00C02F77">
        <w:rPr>
          <w:rFonts w:ascii="微軟正黑體" w:eastAsia="微軟正黑體" w:hAnsi="微軟正黑體" w:hint="eastAsia"/>
          <w:sz w:val="26"/>
          <w:szCs w:val="26"/>
        </w:rPr>
        <w:t>等國機國</w:t>
      </w:r>
      <w:proofErr w:type="gramEnd"/>
      <w:r w:rsidRPr="00C02F77">
        <w:rPr>
          <w:rFonts w:ascii="微軟正黑體" w:eastAsia="微軟正黑體" w:hAnsi="微軟正黑體" w:hint="eastAsia"/>
          <w:sz w:val="26"/>
          <w:szCs w:val="26"/>
        </w:rPr>
        <w:t>造政策，都將成為國內航空業者重要的商機來源。</w:t>
      </w:r>
    </w:p>
    <w:p w14:paraId="2931C102" w14:textId="77777777" w:rsidR="00966DF8" w:rsidRPr="00C02F77" w:rsidRDefault="00966DF8" w:rsidP="00EC7095">
      <w:pPr>
        <w:pStyle w:val="a6"/>
        <w:numPr>
          <w:ilvl w:val="0"/>
          <w:numId w:val="153"/>
        </w:numPr>
        <w:snapToGrid w:val="0"/>
        <w:spacing w:beforeLines="30" w:before="108" w:line="440" w:lineRule="exact"/>
        <w:ind w:leftChars="0" w:left="482" w:hanging="482"/>
        <w:jc w:val="both"/>
        <w:rPr>
          <w:rFonts w:ascii="微軟正黑體" w:eastAsia="微軟正黑體" w:hAnsi="微軟正黑體"/>
          <w:sz w:val="26"/>
          <w:szCs w:val="26"/>
        </w:rPr>
      </w:pPr>
      <w:r w:rsidRPr="00C02F77">
        <w:rPr>
          <w:rFonts w:ascii="微軟正黑體" w:eastAsia="微軟正黑體" w:hAnsi="微軟正黑體" w:hint="eastAsia"/>
          <w:sz w:val="26"/>
          <w:szCs w:val="26"/>
        </w:rPr>
        <w:t>國際供應鏈接軌：國內航空業者在政府推動下已成功切入機體結構、發動機、內裝等領域的製造及維修市場，並憑藉高品質且穩定的交貨能力，與許多國際知名大廠如波音、空中巴士等公司建立長期且穩定的國際合作夥伴關係。</w:t>
      </w:r>
    </w:p>
    <w:p w14:paraId="74C63CE5" w14:textId="77777777" w:rsidR="00966DF8" w:rsidRPr="00C02F77" w:rsidRDefault="00966DF8" w:rsidP="00966DF8">
      <w:pPr>
        <w:pStyle w:val="affb"/>
        <w:spacing w:before="72"/>
        <w:ind w:left="520" w:hanging="520"/>
      </w:pPr>
      <w:r w:rsidRPr="00C02F77">
        <w:rPr>
          <w:rFonts w:hint="eastAsia"/>
        </w:rPr>
        <w:t>三、人才量化供需推估</w:t>
      </w:r>
    </w:p>
    <w:p w14:paraId="741B0EDB" w14:textId="77777777" w:rsidR="00966DF8" w:rsidRPr="00C02F77" w:rsidRDefault="00966DF8" w:rsidP="00966DF8">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C02F77">
        <w:rPr>
          <w:rFonts w:ascii="微軟正黑體" w:eastAsia="微軟正黑體" w:hAnsi="微軟正黑體" w:cs="Times New Roman" w:hint="eastAsia"/>
          <w:kern w:val="0"/>
          <w:sz w:val="26"/>
          <w:szCs w:val="26"/>
        </w:rPr>
        <w:t>以下提供111-113年</w:t>
      </w:r>
      <w:r w:rsidRPr="00C02F77">
        <w:rPr>
          <w:rFonts w:ascii="微軟正黑體" w:eastAsia="微軟正黑體" w:hAnsi="微軟正黑體" w:hint="eastAsia"/>
          <w:sz w:val="26"/>
          <w:szCs w:val="26"/>
        </w:rPr>
        <w:t>航空產</w:t>
      </w:r>
      <w:r w:rsidRPr="00C02F77">
        <w:rPr>
          <w:rFonts w:ascii="微軟正黑體" w:eastAsia="微軟正黑體" w:hAnsi="微軟正黑體"/>
          <w:sz w:val="26"/>
          <w:szCs w:val="26"/>
        </w:rPr>
        <w:t>業</w:t>
      </w:r>
      <w:r w:rsidRPr="00C02F77">
        <w:rPr>
          <w:rFonts w:ascii="微軟正黑體" w:eastAsia="微軟正黑體" w:hAnsi="微軟正黑體" w:hint="eastAsia"/>
          <w:sz w:val="26"/>
          <w:szCs w:val="26"/>
        </w:rPr>
        <w:t>專業</w:t>
      </w:r>
      <w:r w:rsidRPr="00C02F77">
        <w:rPr>
          <w:rFonts w:ascii="微軟正黑體" w:eastAsia="微軟正黑體" w:hAnsi="微軟正黑體" w:cs="Times New Roman" w:hint="eastAsia"/>
          <w:kern w:val="0"/>
          <w:sz w:val="26"/>
          <w:szCs w:val="26"/>
        </w:rPr>
        <w:t>人才新增需求、新增需求占總就業人數比推估結果，惟本結果僅提供未來勞動市場供需之可能趨勢，並非決定性數據，</w:t>
      </w:r>
      <w:proofErr w:type="gramStart"/>
      <w:r w:rsidRPr="00C02F77">
        <w:rPr>
          <w:rFonts w:ascii="微軟正黑體" w:eastAsia="微軟正黑體" w:hAnsi="微軟正黑體" w:cs="Times New Roman" w:hint="eastAsia"/>
          <w:kern w:val="0"/>
          <w:sz w:val="26"/>
          <w:szCs w:val="26"/>
        </w:rPr>
        <w:t>爰</w:t>
      </w:r>
      <w:proofErr w:type="gramEnd"/>
      <w:r w:rsidRPr="00C02F77">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4D15D687" w14:textId="77777777" w:rsidR="00966DF8" w:rsidRPr="00C02F77" w:rsidRDefault="00966DF8" w:rsidP="00344B19">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C02F77">
        <w:rPr>
          <w:rFonts w:ascii="微軟正黑體" w:eastAsia="微軟正黑體" w:hAnsi="微軟正黑體" w:hint="eastAsia"/>
          <w:sz w:val="26"/>
          <w:szCs w:val="26"/>
        </w:rPr>
        <w:t>航空產業因應全球經濟成長及航空公司換機與新增購熱潮，投入開發高效率、低油耗、低汙染的新世代航空發動機等趨勢影響，未來20年航空客運市場年成長率達4.0%，其中中東到亞洲的客運量年成長率高達5.0%，中國大陸境內的年成長率也達5.4%，高於北美、歐洲等地區。臺灣航空產業產值近十年複合成長率為3.34%，假設未來三年以過去十年複合成長率持續成長，未來每年新增人才需求數量將上升。依推估結果，航空產業專業人才每年平均新增需求為196~240人、每年平均新增需求占總就業人數比例為1.1~1.4%。但依據廠商反映，整體現況而言，仍有59%廠商反映人才供給不足，41%表示人才供需均衡，代表航空產業仍然面臨部分人才缺口。</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966DF8" w:rsidRPr="00C02F77" w14:paraId="7F55B9AB" w14:textId="77777777" w:rsidTr="00CC0573">
        <w:trPr>
          <w:trHeight w:val="183"/>
        </w:trPr>
        <w:tc>
          <w:tcPr>
            <w:tcW w:w="952" w:type="dxa"/>
            <w:vMerge w:val="restart"/>
            <w:shd w:val="clear" w:color="auto" w:fill="DAEEF3"/>
            <w:tcMar>
              <w:left w:w="0" w:type="dxa"/>
              <w:right w:w="0" w:type="dxa"/>
            </w:tcMar>
            <w:vAlign w:val="center"/>
          </w:tcPr>
          <w:p w14:paraId="59D3D355"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景氣</w:t>
            </w:r>
          </w:p>
          <w:p w14:paraId="2E5F3900"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161A75AA"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1020CB3C"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5521736B"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113年</w:t>
            </w:r>
          </w:p>
        </w:tc>
      </w:tr>
      <w:tr w:rsidR="00966DF8" w:rsidRPr="00C02F77" w14:paraId="22069197" w14:textId="77777777" w:rsidTr="00CC0573">
        <w:tc>
          <w:tcPr>
            <w:tcW w:w="952" w:type="dxa"/>
            <w:vMerge/>
            <w:shd w:val="clear" w:color="auto" w:fill="DAEEF3"/>
            <w:tcMar>
              <w:left w:w="0" w:type="dxa"/>
              <w:right w:w="0" w:type="dxa"/>
            </w:tcMar>
            <w:vAlign w:val="center"/>
          </w:tcPr>
          <w:p w14:paraId="16C0C13F"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7BC2458E"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66F35736"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新增供給(人)</w:t>
            </w:r>
          </w:p>
        </w:tc>
        <w:tc>
          <w:tcPr>
            <w:tcW w:w="1731" w:type="dxa"/>
            <w:gridSpan w:val="2"/>
            <w:shd w:val="clear" w:color="auto" w:fill="DAEEF3"/>
            <w:tcMar>
              <w:left w:w="0" w:type="dxa"/>
              <w:right w:w="0" w:type="dxa"/>
            </w:tcMar>
            <w:vAlign w:val="center"/>
          </w:tcPr>
          <w:p w14:paraId="2065B1EC"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78677582"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新增供給(人)</w:t>
            </w:r>
          </w:p>
        </w:tc>
        <w:tc>
          <w:tcPr>
            <w:tcW w:w="1715" w:type="dxa"/>
            <w:gridSpan w:val="2"/>
            <w:shd w:val="clear" w:color="auto" w:fill="DAEEF3"/>
            <w:tcMar>
              <w:left w:w="0" w:type="dxa"/>
              <w:right w:w="0" w:type="dxa"/>
            </w:tcMar>
            <w:vAlign w:val="center"/>
          </w:tcPr>
          <w:p w14:paraId="34140712"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7F600757"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新增供給(人)</w:t>
            </w:r>
          </w:p>
        </w:tc>
      </w:tr>
      <w:tr w:rsidR="00966DF8" w:rsidRPr="00C02F77" w14:paraId="4DC1924C" w14:textId="77777777" w:rsidTr="00CC0573">
        <w:trPr>
          <w:trHeight w:val="265"/>
        </w:trPr>
        <w:tc>
          <w:tcPr>
            <w:tcW w:w="952" w:type="dxa"/>
            <w:vMerge/>
            <w:shd w:val="clear" w:color="auto" w:fill="DAEEF3"/>
            <w:tcMar>
              <w:left w:w="0" w:type="dxa"/>
              <w:right w:w="0" w:type="dxa"/>
            </w:tcMar>
            <w:vAlign w:val="center"/>
          </w:tcPr>
          <w:p w14:paraId="710C006E"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4796D1A"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人數(人)</w:t>
            </w:r>
          </w:p>
        </w:tc>
        <w:tc>
          <w:tcPr>
            <w:tcW w:w="844" w:type="dxa"/>
            <w:shd w:val="clear" w:color="auto" w:fill="DAEEF3"/>
            <w:tcMar>
              <w:left w:w="0" w:type="dxa"/>
              <w:right w:w="0" w:type="dxa"/>
            </w:tcMar>
            <w:vAlign w:val="center"/>
          </w:tcPr>
          <w:p w14:paraId="715B6312"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59F4A7A4"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19D03365"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人數(人)</w:t>
            </w:r>
          </w:p>
        </w:tc>
        <w:tc>
          <w:tcPr>
            <w:tcW w:w="828" w:type="dxa"/>
            <w:shd w:val="clear" w:color="auto" w:fill="DAEEF3"/>
            <w:tcMar>
              <w:left w:w="0" w:type="dxa"/>
              <w:right w:w="0" w:type="dxa"/>
            </w:tcMar>
            <w:vAlign w:val="center"/>
          </w:tcPr>
          <w:p w14:paraId="635063FC"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1E18A087"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1D316B0"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人數(人)</w:t>
            </w:r>
          </w:p>
        </w:tc>
        <w:tc>
          <w:tcPr>
            <w:tcW w:w="812" w:type="dxa"/>
            <w:shd w:val="clear" w:color="auto" w:fill="DAEEF3"/>
            <w:tcMar>
              <w:left w:w="0" w:type="dxa"/>
              <w:right w:w="0" w:type="dxa"/>
            </w:tcMar>
            <w:vAlign w:val="center"/>
          </w:tcPr>
          <w:p w14:paraId="0A1A27E5"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28793A62"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p>
        </w:tc>
      </w:tr>
      <w:tr w:rsidR="00966DF8" w:rsidRPr="00C02F77" w14:paraId="6B7776F9" w14:textId="77777777" w:rsidTr="00CC0573">
        <w:tc>
          <w:tcPr>
            <w:tcW w:w="952" w:type="dxa"/>
            <w:tcMar>
              <w:left w:w="0" w:type="dxa"/>
              <w:right w:w="0" w:type="dxa"/>
            </w:tcMar>
            <w:vAlign w:val="center"/>
          </w:tcPr>
          <w:p w14:paraId="16165F81"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樂觀</w:t>
            </w:r>
          </w:p>
        </w:tc>
        <w:tc>
          <w:tcPr>
            <w:tcW w:w="903" w:type="dxa"/>
            <w:tcMar>
              <w:left w:w="0" w:type="dxa"/>
              <w:right w:w="0" w:type="dxa"/>
            </w:tcMar>
            <w:vAlign w:val="center"/>
          </w:tcPr>
          <w:p w14:paraId="735A8EEF"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220</w:t>
            </w:r>
          </w:p>
        </w:tc>
        <w:tc>
          <w:tcPr>
            <w:tcW w:w="844" w:type="dxa"/>
            <w:tcMar>
              <w:left w:w="0" w:type="dxa"/>
              <w:right w:w="0" w:type="dxa"/>
            </w:tcMar>
            <w:vAlign w:val="center"/>
          </w:tcPr>
          <w:p w14:paraId="742A5411"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1.3</w:t>
            </w:r>
          </w:p>
        </w:tc>
        <w:tc>
          <w:tcPr>
            <w:tcW w:w="962" w:type="dxa"/>
            <w:vMerge w:val="restart"/>
            <w:tcMar>
              <w:left w:w="0" w:type="dxa"/>
              <w:right w:w="0" w:type="dxa"/>
            </w:tcMar>
            <w:vAlign w:val="center"/>
          </w:tcPr>
          <w:p w14:paraId="16E80A16"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w:t>
            </w:r>
          </w:p>
        </w:tc>
        <w:tc>
          <w:tcPr>
            <w:tcW w:w="903" w:type="dxa"/>
            <w:tcMar>
              <w:left w:w="0" w:type="dxa"/>
              <w:right w:w="0" w:type="dxa"/>
            </w:tcMar>
            <w:vAlign w:val="center"/>
          </w:tcPr>
          <w:p w14:paraId="5ED7B5D9"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240</w:t>
            </w:r>
          </w:p>
        </w:tc>
        <w:tc>
          <w:tcPr>
            <w:tcW w:w="828" w:type="dxa"/>
            <w:tcMar>
              <w:left w:w="0" w:type="dxa"/>
              <w:right w:w="0" w:type="dxa"/>
            </w:tcMar>
            <w:vAlign w:val="center"/>
          </w:tcPr>
          <w:p w14:paraId="14682718"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1.4</w:t>
            </w:r>
          </w:p>
        </w:tc>
        <w:tc>
          <w:tcPr>
            <w:tcW w:w="978" w:type="dxa"/>
            <w:vMerge w:val="restart"/>
            <w:tcMar>
              <w:left w:w="0" w:type="dxa"/>
              <w:right w:w="0" w:type="dxa"/>
            </w:tcMar>
            <w:vAlign w:val="center"/>
          </w:tcPr>
          <w:p w14:paraId="7AB06E5A"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w:t>
            </w:r>
          </w:p>
        </w:tc>
        <w:tc>
          <w:tcPr>
            <w:tcW w:w="903" w:type="dxa"/>
            <w:tcMar>
              <w:left w:w="0" w:type="dxa"/>
              <w:right w:w="0" w:type="dxa"/>
            </w:tcMar>
            <w:vAlign w:val="center"/>
          </w:tcPr>
          <w:p w14:paraId="5D865A18"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261</w:t>
            </w:r>
          </w:p>
        </w:tc>
        <w:tc>
          <w:tcPr>
            <w:tcW w:w="812" w:type="dxa"/>
            <w:tcMar>
              <w:left w:w="0" w:type="dxa"/>
              <w:right w:w="0" w:type="dxa"/>
            </w:tcMar>
            <w:vAlign w:val="center"/>
          </w:tcPr>
          <w:p w14:paraId="063B3E0A"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1.5</w:t>
            </w:r>
          </w:p>
        </w:tc>
        <w:tc>
          <w:tcPr>
            <w:tcW w:w="995" w:type="dxa"/>
            <w:vMerge w:val="restart"/>
            <w:tcMar>
              <w:left w:w="0" w:type="dxa"/>
              <w:right w:w="0" w:type="dxa"/>
            </w:tcMar>
            <w:vAlign w:val="center"/>
          </w:tcPr>
          <w:p w14:paraId="29C7A7A7"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w:t>
            </w:r>
          </w:p>
        </w:tc>
      </w:tr>
      <w:tr w:rsidR="00966DF8" w:rsidRPr="00C02F77" w14:paraId="5C43D193" w14:textId="77777777" w:rsidTr="00CC0573">
        <w:tc>
          <w:tcPr>
            <w:tcW w:w="952" w:type="dxa"/>
            <w:tcMar>
              <w:left w:w="0" w:type="dxa"/>
              <w:right w:w="0" w:type="dxa"/>
            </w:tcMar>
            <w:vAlign w:val="center"/>
          </w:tcPr>
          <w:p w14:paraId="611C2F55"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持平</w:t>
            </w:r>
          </w:p>
        </w:tc>
        <w:tc>
          <w:tcPr>
            <w:tcW w:w="903" w:type="dxa"/>
            <w:tcMar>
              <w:left w:w="0" w:type="dxa"/>
              <w:right w:w="0" w:type="dxa"/>
            </w:tcMar>
            <w:vAlign w:val="center"/>
          </w:tcPr>
          <w:p w14:paraId="1150B9E8"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200</w:t>
            </w:r>
          </w:p>
        </w:tc>
        <w:tc>
          <w:tcPr>
            <w:tcW w:w="844" w:type="dxa"/>
            <w:tcMar>
              <w:left w:w="0" w:type="dxa"/>
              <w:right w:w="0" w:type="dxa"/>
            </w:tcMar>
            <w:vAlign w:val="center"/>
          </w:tcPr>
          <w:p w14:paraId="60F8AD94"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1.2</w:t>
            </w:r>
          </w:p>
        </w:tc>
        <w:tc>
          <w:tcPr>
            <w:tcW w:w="962" w:type="dxa"/>
            <w:vMerge/>
            <w:tcMar>
              <w:left w:w="0" w:type="dxa"/>
              <w:right w:w="0" w:type="dxa"/>
            </w:tcMar>
            <w:vAlign w:val="center"/>
          </w:tcPr>
          <w:p w14:paraId="3F27FEBA"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C63F7FD"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218</w:t>
            </w:r>
          </w:p>
        </w:tc>
        <w:tc>
          <w:tcPr>
            <w:tcW w:w="828" w:type="dxa"/>
            <w:tcMar>
              <w:left w:w="0" w:type="dxa"/>
              <w:right w:w="0" w:type="dxa"/>
            </w:tcMar>
            <w:vAlign w:val="center"/>
          </w:tcPr>
          <w:p w14:paraId="222D9D9F"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1.3</w:t>
            </w:r>
          </w:p>
        </w:tc>
        <w:tc>
          <w:tcPr>
            <w:tcW w:w="978" w:type="dxa"/>
            <w:vMerge/>
            <w:tcMar>
              <w:left w:w="0" w:type="dxa"/>
              <w:right w:w="0" w:type="dxa"/>
            </w:tcMar>
            <w:vAlign w:val="center"/>
          </w:tcPr>
          <w:p w14:paraId="4B04A837"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CB61C74"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237</w:t>
            </w:r>
          </w:p>
        </w:tc>
        <w:tc>
          <w:tcPr>
            <w:tcW w:w="812" w:type="dxa"/>
            <w:tcMar>
              <w:left w:w="0" w:type="dxa"/>
              <w:right w:w="0" w:type="dxa"/>
            </w:tcMar>
            <w:vAlign w:val="center"/>
          </w:tcPr>
          <w:p w14:paraId="416E32C8"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1.4</w:t>
            </w:r>
          </w:p>
        </w:tc>
        <w:tc>
          <w:tcPr>
            <w:tcW w:w="995" w:type="dxa"/>
            <w:vMerge/>
            <w:tcMar>
              <w:left w:w="0" w:type="dxa"/>
              <w:right w:w="0" w:type="dxa"/>
            </w:tcMar>
          </w:tcPr>
          <w:p w14:paraId="3B9EF5AD" w14:textId="77777777" w:rsidR="00966DF8" w:rsidRPr="00C02F77" w:rsidRDefault="00966DF8" w:rsidP="00CC0573">
            <w:pPr>
              <w:keepNext/>
              <w:snapToGrid w:val="0"/>
              <w:spacing w:line="270" w:lineRule="exact"/>
              <w:jc w:val="both"/>
              <w:rPr>
                <w:rFonts w:ascii="微軟正黑體" w:eastAsia="微軟正黑體" w:hAnsi="微軟正黑體"/>
                <w:sz w:val="20"/>
                <w:szCs w:val="20"/>
              </w:rPr>
            </w:pPr>
          </w:p>
        </w:tc>
      </w:tr>
      <w:tr w:rsidR="00966DF8" w:rsidRPr="00C02F77" w14:paraId="0C09337C" w14:textId="77777777" w:rsidTr="00CC0573">
        <w:tc>
          <w:tcPr>
            <w:tcW w:w="952" w:type="dxa"/>
            <w:tcMar>
              <w:left w:w="0" w:type="dxa"/>
              <w:right w:w="0" w:type="dxa"/>
            </w:tcMar>
            <w:vAlign w:val="center"/>
          </w:tcPr>
          <w:p w14:paraId="30CBEB8A" w14:textId="77777777" w:rsidR="00966DF8" w:rsidRPr="00C02F77" w:rsidRDefault="00966DF8" w:rsidP="00CC0573">
            <w:pPr>
              <w:keepNext/>
              <w:snapToGrid w:val="0"/>
              <w:spacing w:line="270" w:lineRule="exact"/>
              <w:jc w:val="center"/>
              <w:rPr>
                <w:rFonts w:ascii="微軟正黑體" w:eastAsia="微軟正黑體" w:hAnsi="微軟正黑體"/>
                <w:b/>
                <w:sz w:val="20"/>
                <w:szCs w:val="20"/>
              </w:rPr>
            </w:pPr>
            <w:r w:rsidRPr="00C02F77">
              <w:rPr>
                <w:rFonts w:ascii="微軟正黑體" w:eastAsia="微軟正黑體" w:hAnsi="微軟正黑體" w:hint="eastAsia"/>
                <w:b/>
                <w:sz w:val="20"/>
                <w:szCs w:val="20"/>
              </w:rPr>
              <w:t>保守</w:t>
            </w:r>
          </w:p>
        </w:tc>
        <w:tc>
          <w:tcPr>
            <w:tcW w:w="903" w:type="dxa"/>
            <w:tcMar>
              <w:left w:w="0" w:type="dxa"/>
              <w:right w:w="0" w:type="dxa"/>
            </w:tcMar>
            <w:vAlign w:val="center"/>
          </w:tcPr>
          <w:p w14:paraId="1A17DFA2"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180</w:t>
            </w:r>
          </w:p>
        </w:tc>
        <w:tc>
          <w:tcPr>
            <w:tcW w:w="844" w:type="dxa"/>
            <w:tcMar>
              <w:left w:w="0" w:type="dxa"/>
              <w:right w:w="0" w:type="dxa"/>
            </w:tcMar>
            <w:vAlign w:val="center"/>
          </w:tcPr>
          <w:p w14:paraId="20EAFCCE"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1.1</w:t>
            </w:r>
          </w:p>
        </w:tc>
        <w:tc>
          <w:tcPr>
            <w:tcW w:w="962" w:type="dxa"/>
            <w:vMerge/>
            <w:tcMar>
              <w:left w:w="0" w:type="dxa"/>
              <w:right w:w="0" w:type="dxa"/>
            </w:tcMar>
            <w:vAlign w:val="center"/>
          </w:tcPr>
          <w:p w14:paraId="71F13217"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D1B9298"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196</w:t>
            </w:r>
          </w:p>
        </w:tc>
        <w:tc>
          <w:tcPr>
            <w:tcW w:w="828" w:type="dxa"/>
            <w:tcMar>
              <w:left w:w="0" w:type="dxa"/>
              <w:right w:w="0" w:type="dxa"/>
            </w:tcMar>
            <w:vAlign w:val="center"/>
          </w:tcPr>
          <w:p w14:paraId="35D39CF9"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1.1</w:t>
            </w:r>
          </w:p>
        </w:tc>
        <w:tc>
          <w:tcPr>
            <w:tcW w:w="978" w:type="dxa"/>
            <w:vMerge/>
            <w:tcMar>
              <w:left w:w="0" w:type="dxa"/>
              <w:right w:w="0" w:type="dxa"/>
            </w:tcMar>
            <w:vAlign w:val="center"/>
          </w:tcPr>
          <w:p w14:paraId="1239C870"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DCB2B35"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213</w:t>
            </w:r>
          </w:p>
        </w:tc>
        <w:tc>
          <w:tcPr>
            <w:tcW w:w="812" w:type="dxa"/>
            <w:tcMar>
              <w:left w:w="0" w:type="dxa"/>
              <w:right w:w="0" w:type="dxa"/>
            </w:tcMar>
            <w:vAlign w:val="center"/>
          </w:tcPr>
          <w:p w14:paraId="064564C7" w14:textId="77777777" w:rsidR="00966DF8" w:rsidRPr="00C02F77" w:rsidRDefault="00966DF8" w:rsidP="00CC0573">
            <w:pPr>
              <w:keepNext/>
              <w:snapToGrid w:val="0"/>
              <w:spacing w:line="270" w:lineRule="exact"/>
              <w:jc w:val="center"/>
              <w:rPr>
                <w:rFonts w:ascii="微軟正黑體" w:eastAsia="微軟正黑體" w:hAnsi="微軟正黑體"/>
                <w:sz w:val="20"/>
                <w:szCs w:val="20"/>
              </w:rPr>
            </w:pPr>
            <w:r w:rsidRPr="00C02F77">
              <w:rPr>
                <w:rFonts w:ascii="微軟正黑體" w:eastAsia="微軟正黑體" w:hAnsi="微軟正黑體" w:hint="eastAsia"/>
                <w:sz w:val="20"/>
                <w:szCs w:val="20"/>
              </w:rPr>
              <w:t>1.2</w:t>
            </w:r>
          </w:p>
        </w:tc>
        <w:tc>
          <w:tcPr>
            <w:tcW w:w="995" w:type="dxa"/>
            <w:vMerge/>
            <w:tcMar>
              <w:left w:w="0" w:type="dxa"/>
              <w:right w:w="0" w:type="dxa"/>
            </w:tcMar>
          </w:tcPr>
          <w:p w14:paraId="2F37D593" w14:textId="77777777" w:rsidR="00966DF8" w:rsidRPr="00C02F77" w:rsidRDefault="00966DF8" w:rsidP="00CC0573">
            <w:pPr>
              <w:keepNext/>
              <w:snapToGrid w:val="0"/>
              <w:spacing w:line="270" w:lineRule="exact"/>
              <w:jc w:val="both"/>
              <w:rPr>
                <w:rFonts w:ascii="微軟正黑體" w:eastAsia="微軟正黑體" w:hAnsi="微軟正黑體"/>
                <w:sz w:val="20"/>
                <w:szCs w:val="20"/>
              </w:rPr>
            </w:pPr>
          </w:p>
        </w:tc>
      </w:tr>
    </w:tbl>
    <w:p w14:paraId="5808CFAC" w14:textId="77777777" w:rsidR="00966DF8" w:rsidRPr="00C02F77" w:rsidRDefault="00966DF8" w:rsidP="00966DF8">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C02F77">
        <w:rPr>
          <w:rFonts w:ascii="微軟正黑體" w:eastAsia="微軟正黑體" w:hAnsi="微軟正黑體" w:hint="eastAsia"/>
          <w:sz w:val="18"/>
        </w:rPr>
        <w:t>註</w:t>
      </w:r>
      <w:proofErr w:type="gramEnd"/>
      <w:r w:rsidRPr="00C02F77">
        <w:rPr>
          <w:rFonts w:ascii="微軟正黑體" w:eastAsia="微軟正黑體" w:hAnsi="微軟正黑體" w:hint="eastAsia"/>
          <w:sz w:val="18"/>
        </w:rPr>
        <w:t>：1.持平景氣情勢下之新增需求係依據人均產值計算；樂觀=持平推估人數*1.1；保守=持平推估人數*0.9。</w:t>
      </w:r>
    </w:p>
    <w:p w14:paraId="6513D917" w14:textId="77777777" w:rsidR="00966DF8" w:rsidRPr="00C02F77" w:rsidRDefault="00966DF8" w:rsidP="00966DF8">
      <w:pPr>
        <w:pStyle w:val="a6"/>
        <w:keepNext/>
        <w:snapToGrid w:val="0"/>
        <w:spacing w:line="250" w:lineRule="exact"/>
        <w:ind w:leftChars="150" w:left="720" w:hangingChars="200" w:hanging="360"/>
        <w:jc w:val="both"/>
        <w:rPr>
          <w:rFonts w:ascii="微軟正黑體" w:eastAsia="微軟正黑體" w:hAnsi="微軟正黑體"/>
          <w:sz w:val="18"/>
        </w:rPr>
      </w:pPr>
      <w:r w:rsidRPr="00C02F77">
        <w:rPr>
          <w:rFonts w:ascii="微軟正黑體" w:eastAsia="微軟正黑體" w:hAnsi="微軟正黑體" w:hint="eastAsia"/>
          <w:sz w:val="18"/>
        </w:rPr>
        <w:t>2.占比係指新增需求人數占總就業人數之比例。</w:t>
      </w:r>
    </w:p>
    <w:p w14:paraId="457C3EDE" w14:textId="77777777" w:rsidR="00966DF8" w:rsidRPr="00C02F77" w:rsidRDefault="00966DF8" w:rsidP="00966DF8">
      <w:pPr>
        <w:pStyle w:val="a6"/>
        <w:keepNext/>
        <w:snapToGrid w:val="0"/>
        <w:spacing w:line="250" w:lineRule="exact"/>
        <w:ind w:leftChars="0" w:left="360" w:hangingChars="200" w:hanging="360"/>
        <w:jc w:val="both"/>
        <w:rPr>
          <w:rFonts w:ascii="微軟正黑體" w:eastAsia="微軟正黑體" w:hAnsi="微軟正黑體"/>
          <w:sz w:val="18"/>
        </w:rPr>
      </w:pPr>
      <w:r w:rsidRPr="00C02F77">
        <w:rPr>
          <w:rFonts w:ascii="微軟正黑體" w:eastAsia="微軟正黑體" w:hAnsi="微軟正黑體" w:hint="eastAsia"/>
          <w:sz w:val="18"/>
          <w:szCs w:val="18"/>
        </w:rPr>
        <w:t>資料來源：經濟部工業局（2021），航空產業2022-2024專業人才需求推估調查。</w:t>
      </w:r>
    </w:p>
    <w:p w14:paraId="4A84999F" w14:textId="77777777" w:rsidR="00966DF8" w:rsidRPr="00C02F77" w:rsidRDefault="00966DF8" w:rsidP="00966DF8">
      <w:pPr>
        <w:pStyle w:val="affb"/>
        <w:spacing w:before="72"/>
        <w:ind w:left="520" w:hanging="520"/>
      </w:pPr>
      <w:r w:rsidRPr="00C02F77">
        <w:rPr>
          <w:rFonts w:hint="eastAsia"/>
        </w:rPr>
        <w:t>四、欠缺職務之人才質性需求調查</w:t>
      </w:r>
    </w:p>
    <w:p w14:paraId="5C0653D5" w14:textId="77777777" w:rsidR="00966DF8" w:rsidRPr="00C02F77" w:rsidRDefault="00966DF8" w:rsidP="00966DF8">
      <w:pPr>
        <w:pStyle w:val="af6"/>
        <w:spacing w:before="108" w:line="440" w:lineRule="exact"/>
        <w:ind w:firstLine="520"/>
      </w:pPr>
      <w:proofErr w:type="gramStart"/>
      <w:r w:rsidRPr="00C02F77">
        <w:rPr>
          <w:rFonts w:hint="eastAsia"/>
        </w:rPr>
        <w:t>以下摘述航空</w:t>
      </w:r>
      <w:proofErr w:type="gramEnd"/>
      <w:r w:rsidRPr="00C02F77">
        <w:rPr>
          <w:rFonts w:hint="eastAsia"/>
        </w:rPr>
        <w:t>產</w:t>
      </w:r>
      <w:r w:rsidRPr="00C02F77">
        <w:t>業</w:t>
      </w:r>
      <w:r w:rsidRPr="00C02F77">
        <w:rPr>
          <w:rFonts w:hint="eastAsia"/>
        </w:rPr>
        <w:t>專業人才質性需求調查結果，詳細之各職務人才需求條件彙總如下表。</w:t>
      </w:r>
    </w:p>
    <w:p w14:paraId="79CB01DE" w14:textId="77777777" w:rsidR="00966DF8" w:rsidRPr="00C02F77" w:rsidRDefault="00966DF8" w:rsidP="00EC7095">
      <w:pPr>
        <w:pStyle w:val="a6"/>
        <w:numPr>
          <w:ilvl w:val="0"/>
          <w:numId w:val="155"/>
        </w:numPr>
        <w:snapToGrid w:val="0"/>
        <w:spacing w:beforeLines="30" w:before="108" w:line="440" w:lineRule="exact"/>
        <w:ind w:leftChars="0" w:left="482" w:hanging="482"/>
        <w:rPr>
          <w:rFonts w:ascii="微軟正黑體" w:eastAsia="微軟正黑體" w:hAnsi="微軟正黑體"/>
          <w:sz w:val="26"/>
          <w:szCs w:val="26"/>
        </w:rPr>
      </w:pPr>
      <w:r w:rsidRPr="00C02F77">
        <w:rPr>
          <w:rFonts w:ascii="微軟正黑體" w:eastAsia="微軟正黑體" w:hAnsi="微軟正黑體" w:hint="eastAsia"/>
          <w:sz w:val="26"/>
          <w:szCs w:val="26"/>
        </w:rPr>
        <w:t>欠缺之人才類型包括：研發工程師、製程工程師、品保工程師、專案管理工</w:t>
      </w:r>
      <w:r w:rsidRPr="00C02F77">
        <w:rPr>
          <w:rFonts w:ascii="微軟正黑體" w:eastAsia="微軟正黑體" w:hAnsi="微軟正黑體" w:hint="eastAsia"/>
          <w:sz w:val="26"/>
          <w:szCs w:val="26"/>
        </w:rPr>
        <w:lastRenderedPageBreak/>
        <w:t>程師、行銷業務人才、採購工程師、維修工程師、</w:t>
      </w:r>
      <w:proofErr w:type="gramStart"/>
      <w:r w:rsidRPr="00C02F77">
        <w:rPr>
          <w:rFonts w:ascii="微軟正黑體" w:eastAsia="微軟正黑體" w:hAnsi="微軟正黑體" w:hint="eastAsia"/>
          <w:sz w:val="26"/>
          <w:szCs w:val="26"/>
        </w:rPr>
        <w:t>線上技術</w:t>
      </w:r>
      <w:proofErr w:type="gramEnd"/>
      <w:r w:rsidRPr="00C02F77">
        <w:rPr>
          <w:rFonts w:ascii="微軟正黑體" w:eastAsia="微軟正黑體" w:hAnsi="微軟正黑體" w:hint="eastAsia"/>
          <w:sz w:val="26"/>
          <w:szCs w:val="26"/>
        </w:rPr>
        <w:t>人才等8類人才，而「畢業生供給數量不足」為人才</w:t>
      </w:r>
      <w:proofErr w:type="gramStart"/>
      <w:r w:rsidRPr="00C02F77">
        <w:rPr>
          <w:rFonts w:ascii="微軟正黑體" w:eastAsia="微軟正黑體" w:hAnsi="微軟正黑體" w:hint="eastAsia"/>
          <w:sz w:val="26"/>
          <w:szCs w:val="26"/>
        </w:rPr>
        <w:t>欠缺主</w:t>
      </w:r>
      <w:proofErr w:type="gramEnd"/>
      <w:r w:rsidRPr="00C02F77">
        <w:rPr>
          <w:rFonts w:ascii="微軟正黑體" w:eastAsia="微軟正黑體" w:hAnsi="微軟正黑體" w:hint="eastAsia"/>
          <w:sz w:val="26"/>
          <w:szCs w:val="26"/>
        </w:rPr>
        <w:t>因，其次為「不易辨識招募對象能力水準」，其中品保、採購工程師</w:t>
      </w:r>
      <w:proofErr w:type="gramStart"/>
      <w:r w:rsidRPr="00C02F77">
        <w:rPr>
          <w:rFonts w:ascii="微軟正黑體" w:eastAsia="微軟正黑體" w:hAnsi="微軟正黑體" w:hint="eastAsia"/>
          <w:sz w:val="26"/>
          <w:szCs w:val="26"/>
        </w:rPr>
        <w:t>及線上技術</w:t>
      </w:r>
      <w:proofErr w:type="gramEnd"/>
      <w:r w:rsidRPr="00C02F77">
        <w:rPr>
          <w:rFonts w:ascii="微軟正黑體" w:eastAsia="微軟正黑體" w:hAnsi="微軟正黑體" w:hint="eastAsia"/>
          <w:sz w:val="26"/>
          <w:szCs w:val="26"/>
        </w:rPr>
        <w:t>人才亦面臨「薪資較低不具誘因」的困境，另專案管理工程師則更有「在職人員易被挖角，流動率過高」之問題。</w:t>
      </w:r>
    </w:p>
    <w:p w14:paraId="7C13ACA3" w14:textId="77777777" w:rsidR="00966DF8" w:rsidRPr="00C02F77" w:rsidRDefault="00966DF8" w:rsidP="00EC7095">
      <w:pPr>
        <w:pStyle w:val="a6"/>
        <w:numPr>
          <w:ilvl w:val="0"/>
          <w:numId w:val="155"/>
        </w:numPr>
        <w:snapToGrid w:val="0"/>
        <w:spacing w:beforeLines="30" w:before="108" w:line="440" w:lineRule="exact"/>
        <w:ind w:leftChars="0" w:left="482" w:hanging="482"/>
        <w:rPr>
          <w:rFonts w:ascii="微軟正黑體" w:eastAsia="微軟正黑體" w:hAnsi="微軟正黑體"/>
          <w:sz w:val="26"/>
          <w:szCs w:val="26"/>
        </w:rPr>
      </w:pPr>
      <w:r w:rsidRPr="00C02F77">
        <w:rPr>
          <w:rFonts w:ascii="微軟正黑體" w:eastAsia="微軟正黑體" w:hAnsi="微軟正黑體" w:hint="eastAsia"/>
          <w:sz w:val="26"/>
          <w:szCs w:val="26"/>
        </w:rPr>
        <w:t>在學歷要求方面，</w:t>
      </w:r>
      <w:proofErr w:type="gramStart"/>
      <w:r w:rsidRPr="00C02F77">
        <w:rPr>
          <w:rFonts w:ascii="微軟正黑體" w:eastAsia="微軟正黑體" w:hAnsi="微軟正黑體" w:hint="eastAsia"/>
          <w:sz w:val="26"/>
          <w:szCs w:val="26"/>
        </w:rPr>
        <w:t>除線上</w:t>
      </w:r>
      <w:proofErr w:type="gramEnd"/>
      <w:r w:rsidRPr="00C02F77">
        <w:rPr>
          <w:rFonts w:ascii="微軟正黑體" w:eastAsia="微軟正黑體" w:hAnsi="微軟正黑體" w:hint="eastAsia"/>
          <w:sz w:val="26"/>
          <w:szCs w:val="26"/>
        </w:rPr>
        <w:t>技術人才無相關門檻外，其餘各職務均至少需大專以上教育程度；在科系背景方面，以「工程及工程業」學門為</w:t>
      </w:r>
      <w:proofErr w:type="gramStart"/>
      <w:r w:rsidRPr="00C02F77">
        <w:rPr>
          <w:rFonts w:ascii="微軟正黑體" w:eastAsia="微軟正黑體" w:hAnsi="微軟正黑體" w:hint="eastAsia"/>
          <w:sz w:val="26"/>
          <w:szCs w:val="26"/>
        </w:rPr>
        <w:t>大宗，</w:t>
      </w:r>
      <w:proofErr w:type="gramEnd"/>
      <w:r w:rsidRPr="00C02F77">
        <w:rPr>
          <w:rFonts w:ascii="微軟正黑體" w:eastAsia="微軟正黑體" w:hAnsi="微軟正黑體" w:hint="eastAsia"/>
          <w:sz w:val="26"/>
          <w:szCs w:val="26"/>
        </w:rPr>
        <w:t>其中尤以「材料工程」及「機械工程」</w:t>
      </w:r>
      <w:proofErr w:type="gramStart"/>
      <w:r w:rsidRPr="00C02F77">
        <w:rPr>
          <w:rFonts w:ascii="微軟正黑體" w:eastAsia="微軟正黑體" w:hAnsi="微軟正黑體" w:hint="eastAsia"/>
          <w:sz w:val="26"/>
          <w:szCs w:val="26"/>
        </w:rPr>
        <w:t>細學類</w:t>
      </w:r>
      <w:proofErr w:type="gramEnd"/>
      <w:r w:rsidRPr="00C02F77">
        <w:rPr>
          <w:rFonts w:ascii="微軟正黑體" w:eastAsia="微軟正黑體" w:hAnsi="微軟正黑體" w:hint="eastAsia"/>
          <w:sz w:val="26"/>
          <w:szCs w:val="26"/>
        </w:rPr>
        <w:t>為主，其餘尚包含「航空工程」、「工業工程」、「化學工程」、「電機與電子工程」</w:t>
      </w:r>
      <w:proofErr w:type="gramStart"/>
      <w:r w:rsidRPr="00C02F77">
        <w:rPr>
          <w:rFonts w:ascii="微軟正黑體" w:eastAsia="微軟正黑體" w:hAnsi="微軟正黑體" w:hint="eastAsia"/>
          <w:sz w:val="26"/>
          <w:szCs w:val="26"/>
        </w:rPr>
        <w:t>等細學類</w:t>
      </w:r>
      <w:proofErr w:type="gramEnd"/>
      <w:r w:rsidRPr="00C02F77">
        <w:rPr>
          <w:rFonts w:ascii="微軟正黑體" w:eastAsia="微軟正黑體" w:hAnsi="微軟正黑體" w:hint="eastAsia"/>
          <w:sz w:val="26"/>
          <w:szCs w:val="26"/>
        </w:rPr>
        <w:t>，此外專案管理工程師及行銷業務人才因業務性質不同，故以額外具「外國語文」及「商業及管理」相關學科背景者為佳，而採購工程師也需具備「國際貿易」背景。</w:t>
      </w:r>
    </w:p>
    <w:p w14:paraId="19D2E752" w14:textId="77777777" w:rsidR="00966DF8" w:rsidRPr="00C02F77" w:rsidRDefault="00966DF8" w:rsidP="00EC7095">
      <w:pPr>
        <w:pStyle w:val="a6"/>
        <w:numPr>
          <w:ilvl w:val="0"/>
          <w:numId w:val="155"/>
        </w:numPr>
        <w:snapToGrid w:val="0"/>
        <w:spacing w:beforeLines="30" w:before="108" w:line="440" w:lineRule="exact"/>
        <w:ind w:leftChars="0" w:left="482" w:hanging="482"/>
        <w:rPr>
          <w:rFonts w:ascii="微軟正黑體" w:eastAsia="微軟正黑體" w:hAnsi="微軟正黑體"/>
          <w:sz w:val="26"/>
          <w:szCs w:val="26"/>
        </w:rPr>
      </w:pPr>
      <w:r w:rsidRPr="00C02F77">
        <w:rPr>
          <w:rFonts w:ascii="微軟正黑體" w:eastAsia="微軟正黑體" w:hAnsi="微軟正黑體" w:hint="eastAsia"/>
          <w:sz w:val="26"/>
          <w:szCs w:val="26"/>
        </w:rPr>
        <w:t>在工作年資要求方面，</w:t>
      </w:r>
      <w:proofErr w:type="gramStart"/>
      <w:r w:rsidRPr="00C02F77">
        <w:rPr>
          <w:rFonts w:ascii="微軟正黑體" w:eastAsia="微軟正黑體" w:hAnsi="微軟正黑體" w:hint="eastAsia"/>
          <w:sz w:val="26"/>
          <w:szCs w:val="26"/>
        </w:rPr>
        <w:t>除線上</w:t>
      </w:r>
      <w:proofErr w:type="gramEnd"/>
      <w:r w:rsidRPr="00C02F77">
        <w:rPr>
          <w:rFonts w:ascii="微軟正黑體" w:eastAsia="微軟正黑體" w:hAnsi="微軟正黑體" w:hint="eastAsia"/>
          <w:sz w:val="26"/>
          <w:szCs w:val="26"/>
        </w:rPr>
        <w:t>技術人才及維修工程師無相關門檻外，品保、及採購2類工程師及行銷業務人才需2年以下工作經驗，其餘職務則要求較高，需2至5年年資。</w:t>
      </w:r>
    </w:p>
    <w:p w14:paraId="4B01033D" w14:textId="77777777" w:rsidR="00966DF8" w:rsidRPr="00C02F77" w:rsidRDefault="00966DF8" w:rsidP="00EC7095">
      <w:pPr>
        <w:pStyle w:val="a6"/>
        <w:numPr>
          <w:ilvl w:val="0"/>
          <w:numId w:val="155"/>
        </w:numPr>
        <w:snapToGrid w:val="0"/>
        <w:spacing w:beforeLines="30" w:before="108" w:line="440" w:lineRule="exact"/>
        <w:ind w:leftChars="0" w:left="482" w:hanging="482"/>
        <w:rPr>
          <w:rFonts w:ascii="微軟正黑體" w:eastAsia="微軟正黑體" w:hAnsi="微軟正黑體"/>
          <w:sz w:val="26"/>
          <w:szCs w:val="26"/>
        </w:rPr>
      </w:pPr>
      <w:r w:rsidRPr="00C02F77">
        <w:rPr>
          <w:rFonts w:ascii="微軟正黑體" w:eastAsia="微軟正黑體" w:hAnsi="微軟正黑體" w:hint="eastAsia"/>
          <w:sz w:val="26"/>
          <w:szCs w:val="26"/>
        </w:rPr>
        <w:t>在招募難易度上，以研發、製程、品保及專案管理4類工程師較為困難，其餘職務招募難度尚屬普通；但所有</w:t>
      </w:r>
      <w:proofErr w:type="gramStart"/>
      <w:r w:rsidRPr="00C02F77">
        <w:rPr>
          <w:rFonts w:ascii="微軟正黑體" w:eastAsia="微軟正黑體" w:hAnsi="微軟正黑體" w:hint="eastAsia"/>
          <w:sz w:val="26"/>
          <w:szCs w:val="26"/>
        </w:rPr>
        <w:t>職務均以國內</w:t>
      </w:r>
      <w:proofErr w:type="gramEnd"/>
      <w:r w:rsidRPr="00C02F77">
        <w:rPr>
          <w:rFonts w:ascii="微軟正黑體" w:eastAsia="微軟正黑體" w:hAnsi="微軟正黑體" w:hint="eastAsia"/>
          <w:sz w:val="26"/>
          <w:szCs w:val="26"/>
        </w:rPr>
        <w:t>人才為主要招募對象，並無</w:t>
      </w:r>
      <w:proofErr w:type="gramStart"/>
      <w:r w:rsidRPr="00C02F77">
        <w:rPr>
          <w:rFonts w:ascii="微軟正黑體" w:eastAsia="微軟正黑體" w:hAnsi="微軟正黑體" w:hint="eastAsia"/>
          <w:sz w:val="26"/>
          <w:szCs w:val="26"/>
        </w:rPr>
        <w:t>海外攬才需求</w:t>
      </w:r>
      <w:proofErr w:type="gramEnd"/>
      <w:r w:rsidRPr="00C02F77">
        <w:rPr>
          <w:rFonts w:ascii="微軟正黑體" w:eastAsia="微軟正黑體" w:hAnsi="微軟正黑體" w:hint="eastAsia"/>
          <w:sz w:val="26"/>
          <w:szCs w:val="26"/>
        </w:rPr>
        <w:t>。</w:t>
      </w:r>
    </w:p>
    <w:p w14:paraId="00E61BD2" w14:textId="77777777" w:rsidR="00966DF8" w:rsidRPr="00C02F77" w:rsidRDefault="00966DF8" w:rsidP="00EC7095">
      <w:pPr>
        <w:pStyle w:val="a6"/>
        <w:numPr>
          <w:ilvl w:val="0"/>
          <w:numId w:val="155"/>
        </w:numPr>
        <w:snapToGrid w:val="0"/>
        <w:spacing w:beforeLines="30" w:before="108" w:line="440" w:lineRule="exact"/>
        <w:ind w:leftChars="0" w:left="482" w:hanging="482"/>
        <w:rPr>
          <w:rFonts w:ascii="微軟正黑體" w:eastAsia="微軟正黑體" w:hAnsi="微軟正黑體"/>
          <w:kern w:val="0"/>
          <w:sz w:val="26"/>
          <w:szCs w:val="26"/>
        </w:rPr>
      </w:pPr>
      <w:r w:rsidRPr="00C02F77">
        <w:rPr>
          <w:rFonts w:ascii="微軟正黑體" w:eastAsia="微軟正黑體" w:hAnsi="微軟正黑體" w:hint="eastAsia"/>
          <w:kern w:val="0"/>
          <w:sz w:val="26"/>
          <w:szCs w:val="26"/>
        </w:rPr>
        <w:t>隨數位化、智慧化發展，未來</w:t>
      </w:r>
      <w:proofErr w:type="gramStart"/>
      <w:r w:rsidRPr="00C02F77">
        <w:rPr>
          <w:rFonts w:ascii="微軟正黑體" w:eastAsia="微軟正黑體" w:hAnsi="微軟正黑體" w:hint="eastAsia"/>
          <w:kern w:val="0"/>
          <w:sz w:val="26"/>
          <w:szCs w:val="26"/>
        </w:rPr>
        <w:t>可能減聘甚至</w:t>
      </w:r>
      <w:proofErr w:type="gramEnd"/>
      <w:r w:rsidRPr="00C02F77">
        <w:rPr>
          <w:rFonts w:ascii="微軟正黑體" w:eastAsia="微軟正黑體" w:hAnsi="微軟正黑體" w:hint="eastAsia"/>
          <w:kern w:val="0"/>
          <w:sz w:val="26"/>
          <w:szCs w:val="26"/>
        </w:rPr>
        <w:t>消失的既有職類，包含基礎工具機（如CNC工具機）操作技術人員、倉儲物流人員及生產管理人員，前二者主要原因在於智慧化、自動化、機器人將取代重複性人工；後者主因為製造業生產管理已開始使用智慧化生產取代部分人工，故此3項</w:t>
      </w:r>
      <w:proofErr w:type="gramStart"/>
      <w:r w:rsidRPr="00C02F77">
        <w:rPr>
          <w:rFonts w:ascii="微軟正黑體" w:eastAsia="微軟正黑體" w:hAnsi="微軟正黑體" w:hint="eastAsia"/>
          <w:kern w:val="0"/>
          <w:sz w:val="26"/>
          <w:szCs w:val="26"/>
        </w:rPr>
        <w:t>面臨減聘之</w:t>
      </w:r>
      <w:proofErr w:type="gramEnd"/>
      <w:r w:rsidRPr="00C02F77">
        <w:rPr>
          <w:rFonts w:ascii="微軟正黑體" w:eastAsia="微軟正黑體" w:hAnsi="微軟正黑體" w:hint="eastAsia"/>
          <w:kern w:val="0"/>
          <w:sz w:val="26"/>
          <w:szCs w:val="26"/>
        </w:rPr>
        <w:t>職務，職能上需強化人機協同工作能力以為因應。</w:t>
      </w:r>
    </w:p>
    <w:p w14:paraId="36C19324" w14:textId="0848A22F" w:rsidR="00966DF8" w:rsidRPr="00F9457E" w:rsidRDefault="00966DF8" w:rsidP="00F9457E">
      <w:pPr>
        <w:pStyle w:val="a6"/>
        <w:numPr>
          <w:ilvl w:val="0"/>
          <w:numId w:val="155"/>
        </w:numPr>
        <w:snapToGrid w:val="0"/>
        <w:spacing w:beforeLines="30" w:before="108" w:afterLines="30" w:after="108" w:line="440" w:lineRule="exact"/>
        <w:ind w:leftChars="0" w:left="482" w:hanging="482"/>
        <w:rPr>
          <w:rFonts w:ascii="微軟正黑體" w:eastAsia="微軟正黑體" w:hAnsi="微軟正黑體"/>
          <w:kern w:val="0"/>
          <w:sz w:val="26"/>
          <w:szCs w:val="26"/>
        </w:rPr>
      </w:pPr>
      <w:r w:rsidRPr="00C02F77">
        <w:rPr>
          <w:rFonts w:ascii="微軟正黑體" w:eastAsia="微軟正黑體" w:hAnsi="微軟正黑體" w:hint="eastAsia"/>
          <w:kern w:val="0"/>
          <w:sz w:val="26"/>
          <w:szCs w:val="26"/>
        </w:rPr>
        <w:t>另一方面，由於智慧製造有助於提升效率、降低成本、強化管控、打造生產履歷，未來更需透過收集的數據，為業者發展加值創新的能力，因此「智慧製造工程師」為航空產業未來可能出現的新興職務，所需之職能包括視覺演算、圖形處理、通訊能力、安全認證、雲端運算、系統流程分析、資訊整合、資料庫、資料探</w:t>
      </w:r>
      <w:proofErr w:type="gramStart"/>
      <w:r w:rsidRPr="00C02F77">
        <w:rPr>
          <w:rFonts w:ascii="微軟正黑體" w:eastAsia="微軟正黑體" w:hAnsi="微軟正黑體" w:hint="eastAsia"/>
          <w:kern w:val="0"/>
          <w:sz w:val="26"/>
          <w:szCs w:val="26"/>
        </w:rPr>
        <w:t>勘</w:t>
      </w:r>
      <w:proofErr w:type="gramEnd"/>
      <w:r w:rsidRPr="00C02F77">
        <w:rPr>
          <w:rFonts w:ascii="微軟正黑體" w:eastAsia="微軟正黑體" w:hAnsi="微軟正黑體" w:hint="eastAsia"/>
          <w:kern w:val="0"/>
          <w:sz w:val="26"/>
          <w:szCs w:val="26"/>
        </w:rPr>
        <w:t>、AI、軟硬整合等。</w:t>
      </w:r>
      <w:r w:rsidR="00F9457E">
        <w:rPr>
          <w:rFonts w:ascii="微軟正黑體" w:eastAsia="微軟正黑體" w:hAnsi="微軟正黑體"/>
          <w:kern w:val="0"/>
          <w:sz w:val="26"/>
          <w:szCs w:val="26"/>
        </w:rPr>
        <w:br w:type="page"/>
      </w:r>
    </w:p>
    <w:tbl>
      <w:tblPr>
        <w:tblStyle w:val="a8"/>
        <w:tblW w:w="5541" w:type="pct"/>
        <w:jc w:val="center"/>
        <w:tblCellMar>
          <w:left w:w="57" w:type="dxa"/>
          <w:right w:w="57" w:type="dxa"/>
        </w:tblCellMar>
        <w:tblLook w:val="04A0" w:firstRow="1" w:lastRow="0" w:firstColumn="1" w:lastColumn="0" w:noHBand="0" w:noVBand="1"/>
      </w:tblPr>
      <w:tblGrid>
        <w:gridCol w:w="979"/>
        <w:gridCol w:w="1850"/>
        <w:gridCol w:w="2253"/>
        <w:gridCol w:w="1700"/>
        <w:gridCol w:w="427"/>
        <w:gridCol w:w="425"/>
        <w:gridCol w:w="425"/>
        <w:gridCol w:w="1667"/>
        <w:gridCol w:w="441"/>
      </w:tblGrid>
      <w:tr w:rsidR="00966DF8" w:rsidRPr="00C02F77" w14:paraId="3965274D" w14:textId="77777777" w:rsidTr="00CC0573">
        <w:trPr>
          <w:tblHeader/>
          <w:jc w:val="center"/>
        </w:trPr>
        <w:tc>
          <w:tcPr>
            <w:tcW w:w="481" w:type="pct"/>
            <w:vMerge w:val="restart"/>
            <w:shd w:val="clear" w:color="auto" w:fill="DAEEF3"/>
            <w:vAlign w:val="center"/>
          </w:tcPr>
          <w:p w14:paraId="4603ADED"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lastRenderedPageBreak/>
              <w:t>所欠缺之</w:t>
            </w:r>
          </w:p>
          <w:p w14:paraId="1634328E" w14:textId="77777777" w:rsidR="00966DF8"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t>人才職業</w:t>
            </w:r>
          </w:p>
          <w:p w14:paraId="6B843E76"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Pr>
                <w:rFonts w:ascii="微軟正黑體" w:eastAsia="微軟正黑體" w:hAnsi="微軟正黑體" w:cs="Times New Roman" w:hint="eastAsia"/>
                <w:b/>
                <w:kern w:val="0"/>
                <w:sz w:val="20"/>
                <w:szCs w:val="20"/>
              </w:rPr>
              <w:t>(代碼)</w:t>
            </w:r>
          </w:p>
        </w:tc>
        <w:tc>
          <w:tcPr>
            <w:tcW w:w="3064" w:type="pct"/>
            <w:gridSpan w:val="4"/>
            <w:tcBorders>
              <w:bottom w:val="single" w:sz="4" w:space="0" w:color="auto"/>
              <w:right w:val="single" w:sz="4" w:space="0" w:color="auto"/>
            </w:tcBorders>
            <w:shd w:val="clear" w:color="auto" w:fill="DAEEF3"/>
            <w:vAlign w:val="center"/>
          </w:tcPr>
          <w:p w14:paraId="4B5D1CA4"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t>人才需求條件</w:t>
            </w:r>
          </w:p>
        </w:tc>
        <w:tc>
          <w:tcPr>
            <w:tcW w:w="209" w:type="pct"/>
            <w:vMerge w:val="restart"/>
            <w:tcBorders>
              <w:left w:val="single" w:sz="4" w:space="0" w:color="auto"/>
            </w:tcBorders>
            <w:shd w:val="clear" w:color="auto" w:fill="DAEEF3"/>
            <w:vAlign w:val="center"/>
          </w:tcPr>
          <w:p w14:paraId="4E20AF72"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b/>
                <w:sz w:val="20"/>
                <w:szCs w:val="20"/>
              </w:rPr>
              <w:t>招募難易</w:t>
            </w:r>
          </w:p>
        </w:tc>
        <w:tc>
          <w:tcPr>
            <w:tcW w:w="209" w:type="pct"/>
            <w:vMerge w:val="restart"/>
            <w:tcBorders>
              <w:left w:val="single" w:sz="4" w:space="0" w:color="auto"/>
              <w:right w:val="single" w:sz="4" w:space="0" w:color="auto"/>
            </w:tcBorders>
            <w:shd w:val="clear" w:color="auto" w:fill="DAEEF3"/>
            <w:vAlign w:val="center"/>
          </w:tcPr>
          <w:p w14:paraId="56F78985"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C02F77">
              <w:rPr>
                <w:rFonts w:ascii="微軟正黑體" w:eastAsia="微軟正黑體" w:hAnsi="微軟正黑體" w:cs="Times New Roman"/>
                <w:b/>
                <w:sz w:val="20"/>
                <w:szCs w:val="20"/>
              </w:rPr>
              <w:t>海外攬才需求</w:t>
            </w:r>
            <w:proofErr w:type="gramEnd"/>
          </w:p>
        </w:tc>
        <w:tc>
          <w:tcPr>
            <w:tcW w:w="820" w:type="pct"/>
            <w:vMerge w:val="restart"/>
            <w:tcBorders>
              <w:left w:val="single" w:sz="4" w:space="0" w:color="auto"/>
              <w:right w:val="single" w:sz="4" w:space="0" w:color="auto"/>
            </w:tcBorders>
            <w:shd w:val="clear" w:color="auto" w:fill="DAEEF3"/>
            <w:vAlign w:val="center"/>
          </w:tcPr>
          <w:p w14:paraId="71639CBD"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r w:rsidRPr="00C02F77">
              <w:rPr>
                <w:rFonts w:ascii="微軟正黑體" w:eastAsia="微軟正黑體" w:hAnsi="微軟正黑體" w:cs="Times New Roman" w:hint="eastAsia"/>
                <w:b/>
                <w:sz w:val="20"/>
                <w:szCs w:val="20"/>
              </w:rPr>
              <w:t>人才欠缺</w:t>
            </w:r>
          </w:p>
          <w:p w14:paraId="1580EE4E"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r w:rsidRPr="00C02F77">
              <w:rPr>
                <w:rFonts w:ascii="微軟正黑體" w:eastAsia="微軟正黑體" w:hAnsi="微軟正黑體" w:cs="Times New Roman" w:hint="eastAsia"/>
                <w:b/>
                <w:sz w:val="20"/>
                <w:szCs w:val="20"/>
              </w:rPr>
              <w:t>主要原因</w:t>
            </w:r>
          </w:p>
        </w:tc>
        <w:tc>
          <w:tcPr>
            <w:tcW w:w="217" w:type="pct"/>
            <w:vMerge w:val="restart"/>
            <w:tcBorders>
              <w:left w:val="single" w:sz="4" w:space="0" w:color="auto"/>
            </w:tcBorders>
            <w:shd w:val="clear" w:color="auto" w:fill="DAEEF3"/>
            <w:vAlign w:val="center"/>
          </w:tcPr>
          <w:p w14:paraId="0E42F2B1"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t>職能基準級別</w:t>
            </w:r>
          </w:p>
        </w:tc>
      </w:tr>
      <w:tr w:rsidR="00966DF8" w:rsidRPr="00C02F77" w14:paraId="7CAA7FA3" w14:textId="77777777" w:rsidTr="00CA26A5">
        <w:trPr>
          <w:tblHeader/>
          <w:jc w:val="center"/>
        </w:trPr>
        <w:tc>
          <w:tcPr>
            <w:tcW w:w="481" w:type="pct"/>
            <w:vMerge/>
            <w:tcBorders>
              <w:bottom w:val="single" w:sz="4" w:space="0" w:color="auto"/>
            </w:tcBorders>
            <w:shd w:val="clear" w:color="auto" w:fill="DAEEF3"/>
            <w:vAlign w:val="center"/>
          </w:tcPr>
          <w:p w14:paraId="78A174E2"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910" w:type="pct"/>
            <w:tcBorders>
              <w:bottom w:val="single" w:sz="4" w:space="0" w:color="auto"/>
            </w:tcBorders>
            <w:shd w:val="clear" w:color="auto" w:fill="DAEEF3"/>
            <w:vAlign w:val="center"/>
          </w:tcPr>
          <w:p w14:paraId="650DFFFB"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t>工作內容簡述</w:t>
            </w:r>
          </w:p>
        </w:tc>
        <w:tc>
          <w:tcPr>
            <w:tcW w:w="1108" w:type="pct"/>
            <w:tcBorders>
              <w:bottom w:val="single" w:sz="4" w:space="0" w:color="auto"/>
            </w:tcBorders>
            <w:shd w:val="clear" w:color="auto" w:fill="DAEEF3"/>
            <w:vAlign w:val="center"/>
          </w:tcPr>
          <w:p w14:paraId="65222004"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t>基本學歷/</w:t>
            </w:r>
          </w:p>
          <w:p w14:paraId="69331F81"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t>學類(代碼)</w:t>
            </w:r>
          </w:p>
        </w:tc>
        <w:tc>
          <w:tcPr>
            <w:tcW w:w="836" w:type="pct"/>
            <w:tcBorders>
              <w:bottom w:val="single" w:sz="4" w:space="0" w:color="auto"/>
            </w:tcBorders>
            <w:shd w:val="clear" w:color="auto" w:fill="DAEEF3"/>
            <w:vAlign w:val="center"/>
          </w:tcPr>
          <w:p w14:paraId="694C80D6"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02F77">
              <w:rPr>
                <w:rFonts w:ascii="微軟正黑體" w:eastAsia="微軟正黑體" w:hAnsi="微軟正黑體" w:cs="Times New Roman" w:hint="eastAsia"/>
                <w:b/>
                <w:kern w:val="0"/>
                <w:sz w:val="20"/>
                <w:szCs w:val="20"/>
              </w:rPr>
              <w:t>能力需求</w:t>
            </w:r>
          </w:p>
        </w:tc>
        <w:tc>
          <w:tcPr>
            <w:tcW w:w="209" w:type="pct"/>
            <w:tcBorders>
              <w:bottom w:val="single" w:sz="4" w:space="0" w:color="auto"/>
              <w:right w:val="single" w:sz="4" w:space="0" w:color="auto"/>
            </w:tcBorders>
            <w:shd w:val="clear" w:color="auto" w:fill="DAEEF3"/>
            <w:vAlign w:val="center"/>
          </w:tcPr>
          <w:p w14:paraId="36F77DF1"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r w:rsidRPr="00C02F77">
              <w:rPr>
                <w:rFonts w:ascii="微軟正黑體" w:eastAsia="微軟正黑體" w:hAnsi="微軟正黑體" w:cs="Times New Roman"/>
                <w:b/>
                <w:sz w:val="20"/>
                <w:szCs w:val="20"/>
              </w:rPr>
              <w:t>工作</w:t>
            </w:r>
          </w:p>
          <w:p w14:paraId="4FA7451E"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r w:rsidRPr="00C02F77">
              <w:rPr>
                <w:rFonts w:ascii="微軟正黑體" w:eastAsia="微軟正黑體" w:hAnsi="微軟正黑體" w:cs="Times New Roman"/>
                <w:b/>
                <w:sz w:val="20"/>
                <w:szCs w:val="20"/>
              </w:rPr>
              <w:t>年資</w:t>
            </w:r>
          </w:p>
        </w:tc>
        <w:tc>
          <w:tcPr>
            <w:tcW w:w="209" w:type="pct"/>
            <w:vMerge/>
            <w:tcBorders>
              <w:left w:val="single" w:sz="4" w:space="0" w:color="auto"/>
              <w:bottom w:val="single" w:sz="4" w:space="0" w:color="auto"/>
              <w:right w:val="single" w:sz="4" w:space="0" w:color="auto"/>
            </w:tcBorders>
            <w:shd w:val="clear" w:color="auto" w:fill="DAEEF3"/>
            <w:vAlign w:val="center"/>
          </w:tcPr>
          <w:p w14:paraId="5F135D13"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p>
        </w:tc>
        <w:tc>
          <w:tcPr>
            <w:tcW w:w="209" w:type="pct"/>
            <w:vMerge/>
            <w:tcBorders>
              <w:left w:val="single" w:sz="4" w:space="0" w:color="auto"/>
              <w:bottom w:val="single" w:sz="4" w:space="0" w:color="auto"/>
              <w:right w:val="single" w:sz="4" w:space="0" w:color="auto"/>
            </w:tcBorders>
            <w:shd w:val="clear" w:color="auto" w:fill="DAEEF3"/>
          </w:tcPr>
          <w:p w14:paraId="04E67F31"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p>
        </w:tc>
        <w:tc>
          <w:tcPr>
            <w:tcW w:w="820" w:type="pct"/>
            <w:vMerge/>
            <w:tcBorders>
              <w:left w:val="single" w:sz="4" w:space="0" w:color="auto"/>
              <w:bottom w:val="single" w:sz="4" w:space="0" w:color="auto"/>
              <w:right w:val="single" w:sz="4" w:space="0" w:color="auto"/>
            </w:tcBorders>
            <w:shd w:val="clear" w:color="auto" w:fill="DAEEF3"/>
          </w:tcPr>
          <w:p w14:paraId="19AA33C0"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p>
        </w:tc>
        <w:tc>
          <w:tcPr>
            <w:tcW w:w="217" w:type="pct"/>
            <w:vMerge/>
            <w:tcBorders>
              <w:left w:val="single" w:sz="4" w:space="0" w:color="auto"/>
              <w:bottom w:val="single" w:sz="4" w:space="0" w:color="auto"/>
            </w:tcBorders>
            <w:shd w:val="clear" w:color="auto" w:fill="DAEEF3"/>
            <w:vAlign w:val="center"/>
          </w:tcPr>
          <w:p w14:paraId="31900206" w14:textId="77777777" w:rsidR="00966DF8" w:rsidRPr="00C02F77" w:rsidRDefault="00966DF8"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p>
        </w:tc>
      </w:tr>
      <w:tr w:rsidR="00966DF8" w:rsidRPr="00C02F77" w14:paraId="60930F3A" w14:textId="77777777" w:rsidTr="00CA26A5">
        <w:trPr>
          <w:trHeight w:val="113"/>
          <w:jc w:val="center"/>
        </w:trPr>
        <w:tc>
          <w:tcPr>
            <w:tcW w:w="481" w:type="pct"/>
            <w:tcBorders>
              <w:bottom w:val="single" w:sz="4" w:space="0" w:color="auto"/>
            </w:tcBorders>
          </w:tcPr>
          <w:p w14:paraId="33EF79CA" w14:textId="77777777" w:rsidR="00966DF8" w:rsidRPr="00C02F77" w:rsidRDefault="00966DF8" w:rsidP="00966DF8">
            <w:pPr>
              <w:snapToGrid w:val="0"/>
              <w:spacing w:line="270" w:lineRule="exact"/>
              <w:jc w:val="both"/>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研發工程師</w:t>
            </w:r>
          </w:p>
          <w:p w14:paraId="052011AE" w14:textId="77777777" w:rsidR="00966DF8" w:rsidRPr="00C02F77" w:rsidRDefault="00966DF8" w:rsidP="00966DF8">
            <w:pPr>
              <w:snapToGrid w:val="0"/>
              <w:spacing w:line="27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(070216</w:t>
            </w:r>
            <w:r w:rsidRPr="00C02F77">
              <w:rPr>
                <w:rFonts w:ascii="微軟正黑體" w:eastAsia="微軟正黑體" w:hAnsi="微軟正黑體" w:cs="Arial" w:hint="eastAsia"/>
                <w:sz w:val="20"/>
                <w:szCs w:val="20"/>
              </w:rPr>
              <w:t>)</w:t>
            </w:r>
          </w:p>
        </w:tc>
        <w:tc>
          <w:tcPr>
            <w:tcW w:w="910" w:type="pct"/>
            <w:tcBorders>
              <w:bottom w:val="single" w:sz="4" w:space="0" w:color="auto"/>
            </w:tcBorders>
          </w:tcPr>
          <w:p w14:paraId="3A52E4C7" w14:textId="77777777" w:rsidR="00966DF8" w:rsidRPr="00C02F77" w:rsidRDefault="00966DF8" w:rsidP="00966DF8">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C02F77">
              <w:rPr>
                <w:rFonts w:ascii="微軟正黑體" w:eastAsia="微軟正黑體" w:hAnsi="微軟正黑體" w:cs="Arial" w:hint="eastAsia"/>
              </w:rPr>
              <w:t>熟習設計、材料、航電、程式、製程等相關知識，具備現場實作與管理、航空專業英/日語能力，且了解智慧製造、大數據之產品研發人員</w:t>
            </w:r>
          </w:p>
        </w:tc>
        <w:tc>
          <w:tcPr>
            <w:tcW w:w="1108" w:type="pct"/>
            <w:tcBorders>
              <w:bottom w:val="single" w:sz="4" w:space="0" w:color="auto"/>
            </w:tcBorders>
          </w:tcPr>
          <w:p w14:paraId="191F7259" w14:textId="77777777" w:rsidR="00966DF8" w:rsidRPr="00C02F77" w:rsidRDefault="00966DF8" w:rsidP="00966DF8">
            <w:pPr>
              <w:snapToGrid w:val="0"/>
              <w:spacing w:line="27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大專/</w:t>
            </w:r>
          </w:p>
          <w:p w14:paraId="667281D1" w14:textId="77777777" w:rsidR="00966DF8" w:rsidRPr="00C02F77" w:rsidRDefault="00966DF8" w:rsidP="00966DF8">
            <w:pPr>
              <w:snapToGrid w:val="0"/>
              <w:spacing w:line="27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機械工程細學類</w:t>
            </w:r>
            <w:proofErr w:type="gramEnd"/>
            <w:r w:rsidRPr="00C02F77">
              <w:rPr>
                <w:rFonts w:ascii="微軟正黑體" w:eastAsia="微軟正黑體" w:hAnsi="微軟正黑體" w:cs="Arial" w:hint="eastAsia"/>
                <w:sz w:val="20"/>
                <w:szCs w:val="20"/>
              </w:rPr>
              <w:t>(07151)</w:t>
            </w:r>
          </w:p>
          <w:p w14:paraId="51EB25B0" w14:textId="77777777" w:rsidR="00966DF8" w:rsidRPr="00C02F77" w:rsidRDefault="00966DF8" w:rsidP="00966DF8">
            <w:pPr>
              <w:snapToGrid w:val="0"/>
              <w:spacing w:line="27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航空</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(07162)</w:t>
            </w:r>
          </w:p>
          <w:p w14:paraId="4511A6F5" w14:textId="77777777" w:rsidR="00966DF8" w:rsidRPr="00C02F77" w:rsidRDefault="00966DF8" w:rsidP="00966DF8">
            <w:pPr>
              <w:snapToGrid w:val="0"/>
              <w:spacing w:line="27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化學</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(07111)</w:t>
            </w:r>
          </w:p>
          <w:p w14:paraId="513ECC8F" w14:textId="77777777" w:rsidR="00966DF8" w:rsidRPr="00C02F77" w:rsidRDefault="00966DF8" w:rsidP="00966DF8">
            <w:pPr>
              <w:snapToGrid w:val="0"/>
              <w:spacing w:line="27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材料</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(07112)</w:t>
            </w:r>
          </w:p>
        </w:tc>
        <w:tc>
          <w:tcPr>
            <w:tcW w:w="836" w:type="pct"/>
            <w:tcBorders>
              <w:bottom w:val="single" w:sz="4" w:space="0" w:color="auto"/>
            </w:tcBorders>
          </w:tcPr>
          <w:p w14:paraId="713A75B2" w14:textId="77777777" w:rsidR="00966DF8" w:rsidRPr="00C02F77" w:rsidRDefault="00966DF8" w:rsidP="00EC7095">
            <w:pPr>
              <w:pStyle w:val="a9"/>
              <w:numPr>
                <w:ilvl w:val="0"/>
                <w:numId w:val="1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電腦輔助設計/分析</w:t>
            </w:r>
          </w:p>
          <w:p w14:paraId="6AC20F25" w14:textId="77777777" w:rsidR="00966DF8" w:rsidRPr="00C02F77" w:rsidRDefault="00966DF8" w:rsidP="00EC7095">
            <w:pPr>
              <w:pStyle w:val="a9"/>
              <w:numPr>
                <w:ilvl w:val="0"/>
                <w:numId w:val="1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製程設計/分析</w:t>
            </w:r>
          </w:p>
          <w:p w14:paraId="31CBE46C" w14:textId="77777777" w:rsidR="00966DF8" w:rsidRPr="00C02F77" w:rsidRDefault="00966DF8" w:rsidP="00EC7095">
            <w:pPr>
              <w:pStyle w:val="a9"/>
              <w:numPr>
                <w:ilvl w:val="0"/>
                <w:numId w:val="1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結構學</w:t>
            </w:r>
          </w:p>
          <w:p w14:paraId="7606BEE0" w14:textId="77777777" w:rsidR="00966DF8" w:rsidRPr="00C02F77" w:rsidRDefault="00966DF8" w:rsidP="00EC7095">
            <w:pPr>
              <w:pStyle w:val="a9"/>
              <w:numPr>
                <w:ilvl w:val="0"/>
                <w:numId w:val="1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材料學</w:t>
            </w:r>
          </w:p>
          <w:p w14:paraId="7BD587B0" w14:textId="77777777" w:rsidR="00966DF8" w:rsidRPr="00C02F77" w:rsidRDefault="00966DF8" w:rsidP="00EC7095">
            <w:pPr>
              <w:pStyle w:val="a9"/>
              <w:numPr>
                <w:ilvl w:val="0"/>
                <w:numId w:val="1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英/日語能力</w:t>
            </w:r>
          </w:p>
        </w:tc>
        <w:tc>
          <w:tcPr>
            <w:tcW w:w="209" w:type="pct"/>
            <w:tcBorders>
              <w:bottom w:val="single" w:sz="4" w:space="0" w:color="auto"/>
            </w:tcBorders>
          </w:tcPr>
          <w:p w14:paraId="49C375EE" w14:textId="77777777" w:rsidR="00966DF8" w:rsidRPr="00C02F77" w:rsidRDefault="00966DF8" w:rsidP="00966DF8">
            <w:pPr>
              <w:snapToGrid w:val="0"/>
              <w:spacing w:line="27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2-5年</w:t>
            </w:r>
          </w:p>
        </w:tc>
        <w:tc>
          <w:tcPr>
            <w:tcW w:w="209" w:type="pct"/>
            <w:tcBorders>
              <w:bottom w:val="single" w:sz="4" w:space="0" w:color="auto"/>
            </w:tcBorders>
          </w:tcPr>
          <w:p w14:paraId="6A900333" w14:textId="77777777" w:rsidR="00966DF8" w:rsidRPr="00C02F77" w:rsidRDefault="00966DF8" w:rsidP="00966DF8">
            <w:pPr>
              <w:snapToGrid w:val="0"/>
              <w:spacing w:line="264"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31D7B044" w14:textId="77777777" w:rsidR="00966DF8" w:rsidRPr="00C02F77" w:rsidRDefault="00966DF8" w:rsidP="00966DF8">
            <w:pPr>
              <w:snapToGrid w:val="0"/>
              <w:spacing w:line="264"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Borders>
              <w:bottom w:val="single" w:sz="4" w:space="0" w:color="auto"/>
            </w:tcBorders>
          </w:tcPr>
          <w:p w14:paraId="3A91FA65" w14:textId="77777777" w:rsidR="00966DF8" w:rsidRPr="00C02F77" w:rsidRDefault="00966DF8" w:rsidP="00966DF8">
            <w:pPr>
              <w:snapToGrid w:val="0"/>
              <w:spacing w:line="264" w:lineRule="exact"/>
              <w:ind w:rightChars="-20" w:right="-48"/>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應屆畢業生供給數量不足</w:t>
            </w:r>
          </w:p>
        </w:tc>
        <w:tc>
          <w:tcPr>
            <w:tcW w:w="217" w:type="pct"/>
            <w:tcBorders>
              <w:bottom w:val="single" w:sz="4" w:space="0" w:color="auto"/>
            </w:tcBorders>
          </w:tcPr>
          <w:p w14:paraId="0D3FB86E" w14:textId="77777777" w:rsidR="00966DF8" w:rsidRPr="00C02F77" w:rsidRDefault="00966DF8" w:rsidP="00966DF8">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C02F77">
              <w:rPr>
                <w:rFonts w:ascii="微軟正黑體" w:eastAsia="微軟正黑體" w:hAnsi="微軟正黑體" w:cs="Arial" w:hint="eastAsia"/>
                <w:sz w:val="20"/>
                <w:szCs w:val="20"/>
              </w:rPr>
              <w:t>-</w:t>
            </w:r>
          </w:p>
        </w:tc>
      </w:tr>
      <w:tr w:rsidR="00966DF8" w:rsidRPr="00C02F77" w14:paraId="4D7FB158" w14:textId="77777777" w:rsidTr="00CA26A5">
        <w:trPr>
          <w:trHeight w:val="140"/>
          <w:jc w:val="center"/>
        </w:trPr>
        <w:tc>
          <w:tcPr>
            <w:tcW w:w="481" w:type="pct"/>
            <w:tcBorders>
              <w:bottom w:val="single" w:sz="4" w:space="0" w:color="auto"/>
            </w:tcBorders>
          </w:tcPr>
          <w:p w14:paraId="04BC17EA"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製程工程師</w:t>
            </w:r>
          </w:p>
          <w:p w14:paraId="3EEE1871"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(090202)</w:t>
            </w:r>
          </w:p>
        </w:tc>
        <w:tc>
          <w:tcPr>
            <w:tcW w:w="910" w:type="pct"/>
            <w:tcBorders>
              <w:bottom w:val="single" w:sz="4" w:space="0" w:color="auto"/>
            </w:tcBorders>
          </w:tcPr>
          <w:p w14:paraId="4F2C75E0" w14:textId="77777777" w:rsidR="00966DF8" w:rsidRPr="00C02F77" w:rsidRDefault="00966DF8" w:rsidP="00CA26A5">
            <w:pPr>
              <w:pStyle w:val="a9"/>
              <w:keepNext/>
              <w:tabs>
                <w:tab w:val="clear" w:pos="4153"/>
                <w:tab w:val="clear" w:pos="8306"/>
                <w:tab w:val="left" w:pos="240"/>
              </w:tabs>
              <w:adjustRightInd w:val="0"/>
              <w:spacing w:line="240" w:lineRule="exact"/>
              <w:jc w:val="both"/>
              <w:rPr>
                <w:rFonts w:ascii="微軟正黑體" w:eastAsia="微軟正黑體" w:hAnsi="微軟正黑體" w:cs="Arial"/>
              </w:rPr>
            </w:pPr>
            <w:r w:rsidRPr="00C02F77">
              <w:rPr>
                <w:rFonts w:ascii="微軟正黑體" w:eastAsia="微軟正黑體" w:hAnsi="微軟正黑體" w:cs="Arial" w:hint="eastAsia"/>
              </w:rPr>
              <w:t>熟習設計、材料、製程、CNC加工等相關知識，具備現場實作與管理、航空專業英/日語能力，且了解智慧製造、大數據以導入、管控、精進製程</w:t>
            </w:r>
          </w:p>
        </w:tc>
        <w:tc>
          <w:tcPr>
            <w:tcW w:w="1108" w:type="pct"/>
            <w:tcBorders>
              <w:bottom w:val="single" w:sz="4" w:space="0" w:color="auto"/>
            </w:tcBorders>
          </w:tcPr>
          <w:p w14:paraId="77B2EF82"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大專/</w:t>
            </w:r>
          </w:p>
          <w:p w14:paraId="269B45F7"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機械工程細學類</w:t>
            </w:r>
            <w:proofErr w:type="gramEnd"/>
            <w:r w:rsidRPr="00C02F77">
              <w:rPr>
                <w:rFonts w:ascii="微軟正黑體" w:eastAsia="微軟正黑體" w:hAnsi="微軟正黑體" w:cs="Arial" w:hint="eastAsia"/>
                <w:sz w:val="20"/>
                <w:szCs w:val="20"/>
              </w:rPr>
              <w:t>(07151)</w:t>
            </w:r>
          </w:p>
          <w:p w14:paraId="2DD7D266"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航空</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(07162)</w:t>
            </w:r>
          </w:p>
          <w:p w14:paraId="4BAF5956"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化學</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(07111)</w:t>
            </w:r>
          </w:p>
          <w:p w14:paraId="2103209F"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材料</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(07112)</w:t>
            </w:r>
          </w:p>
          <w:p w14:paraId="10072837"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工業</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(07191)</w:t>
            </w:r>
          </w:p>
        </w:tc>
        <w:tc>
          <w:tcPr>
            <w:tcW w:w="836" w:type="pct"/>
            <w:tcBorders>
              <w:bottom w:val="single" w:sz="4" w:space="0" w:color="auto"/>
            </w:tcBorders>
          </w:tcPr>
          <w:p w14:paraId="7D9E7F26" w14:textId="77777777" w:rsidR="00966DF8" w:rsidRPr="00C02F77" w:rsidRDefault="00966DF8" w:rsidP="00EC7095">
            <w:pPr>
              <w:pStyle w:val="a9"/>
              <w:keepNext/>
              <w:numPr>
                <w:ilvl w:val="0"/>
                <w:numId w:val="15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電腦輔助設計/分析</w:t>
            </w:r>
          </w:p>
          <w:p w14:paraId="4480C559" w14:textId="77777777" w:rsidR="00966DF8" w:rsidRPr="00C02F77" w:rsidRDefault="00966DF8" w:rsidP="00EC7095">
            <w:pPr>
              <w:pStyle w:val="a9"/>
              <w:keepNext/>
              <w:numPr>
                <w:ilvl w:val="0"/>
                <w:numId w:val="15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製程設計/分析</w:t>
            </w:r>
          </w:p>
          <w:p w14:paraId="1B1FBA94" w14:textId="77777777" w:rsidR="00966DF8" w:rsidRPr="00C02F77" w:rsidRDefault="00966DF8" w:rsidP="00EC7095">
            <w:pPr>
              <w:pStyle w:val="a9"/>
              <w:keepNext/>
              <w:numPr>
                <w:ilvl w:val="0"/>
                <w:numId w:val="15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2D/3D電腦繪圖</w:t>
            </w:r>
          </w:p>
          <w:p w14:paraId="2B45920A" w14:textId="77777777" w:rsidR="00966DF8" w:rsidRPr="00C02F77" w:rsidRDefault="00966DF8" w:rsidP="00EC7095">
            <w:pPr>
              <w:pStyle w:val="a9"/>
              <w:keepNext/>
              <w:numPr>
                <w:ilvl w:val="0"/>
                <w:numId w:val="15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.CNC控制系統</w:t>
            </w:r>
          </w:p>
          <w:p w14:paraId="27004E0B" w14:textId="77777777" w:rsidR="00966DF8" w:rsidRPr="00C02F77" w:rsidRDefault="00966DF8" w:rsidP="00EC7095">
            <w:pPr>
              <w:pStyle w:val="a9"/>
              <w:keepNext/>
              <w:numPr>
                <w:ilvl w:val="0"/>
                <w:numId w:val="15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材料學</w:t>
            </w:r>
          </w:p>
          <w:p w14:paraId="51BECF9E" w14:textId="77777777" w:rsidR="00966DF8" w:rsidRPr="00C02F77" w:rsidRDefault="00966DF8" w:rsidP="00EC7095">
            <w:pPr>
              <w:pStyle w:val="a9"/>
              <w:keepNext/>
              <w:numPr>
                <w:ilvl w:val="0"/>
                <w:numId w:val="157"/>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英/日語能力</w:t>
            </w:r>
          </w:p>
        </w:tc>
        <w:tc>
          <w:tcPr>
            <w:tcW w:w="209" w:type="pct"/>
            <w:tcBorders>
              <w:bottom w:val="single" w:sz="4" w:space="0" w:color="auto"/>
            </w:tcBorders>
          </w:tcPr>
          <w:p w14:paraId="202FAF26"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2-5年</w:t>
            </w:r>
          </w:p>
        </w:tc>
        <w:tc>
          <w:tcPr>
            <w:tcW w:w="209" w:type="pct"/>
            <w:tcBorders>
              <w:bottom w:val="single" w:sz="4" w:space="0" w:color="auto"/>
            </w:tcBorders>
          </w:tcPr>
          <w:p w14:paraId="605F1AF8"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3B9A97F3"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Borders>
              <w:bottom w:val="single" w:sz="4" w:space="0" w:color="auto"/>
            </w:tcBorders>
          </w:tcPr>
          <w:p w14:paraId="34C428C8" w14:textId="77777777" w:rsidR="00966DF8" w:rsidRPr="00C02F77" w:rsidRDefault="00966DF8" w:rsidP="00EC7095">
            <w:pPr>
              <w:pStyle w:val="a9"/>
              <w:keepNext/>
              <w:numPr>
                <w:ilvl w:val="0"/>
                <w:numId w:val="46"/>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應屆畢業生供給數量不足</w:t>
            </w:r>
          </w:p>
          <w:p w14:paraId="645D62E3" w14:textId="77777777" w:rsidR="00966DF8" w:rsidRPr="00C02F77" w:rsidRDefault="00966DF8" w:rsidP="00EC7095">
            <w:pPr>
              <w:pStyle w:val="a9"/>
              <w:keepNext/>
              <w:numPr>
                <w:ilvl w:val="0"/>
                <w:numId w:val="46"/>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不易辨識招募對象的能力水準</w:t>
            </w:r>
          </w:p>
        </w:tc>
        <w:tc>
          <w:tcPr>
            <w:tcW w:w="217" w:type="pct"/>
            <w:tcBorders>
              <w:bottom w:val="single" w:sz="4" w:space="0" w:color="auto"/>
            </w:tcBorders>
          </w:tcPr>
          <w:p w14:paraId="6DA77D52"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Arial" w:hint="eastAsia"/>
                <w:sz w:val="20"/>
                <w:szCs w:val="20"/>
              </w:rPr>
              <w:t>-</w:t>
            </w:r>
          </w:p>
        </w:tc>
      </w:tr>
      <w:tr w:rsidR="00966DF8" w:rsidRPr="00C02F77" w14:paraId="51D2E9B7" w14:textId="77777777" w:rsidTr="00CA26A5">
        <w:trPr>
          <w:trHeight w:val="114"/>
          <w:jc w:val="center"/>
        </w:trPr>
        <w:tc>
          <w:tcPr>
            <w:tcW w:w="481" w:type="pct"/>
            <w:tcBorders>
              <w:bottom w:val="single" w:sz="4" w:space="0" w:color="auto"/>
            </w:tcBorders>
          </w:tcPr>
          <w:p w14:paraId="36C34EDE"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品保工程師</w:t>
            </w:r>
          </w:p>
          <w:p w14:paraId="7DB56293"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(090107)</w:t>
            </w:r>
          </w:p>
        </w:tc>
        <w:tc>
          <w:tcPr>
            <w:tcW w:w="910" w:type="pct"/>
            <w:tcBorders>
              <w:bottom w:val="single" w:sz="4" w:space="0" w:color="auto"/>
            </w:tcBorders>
          </w:tcPr>
          <w:p w14:paraId="3293AFFE" w14:textId="77777777" w:rsidR="00966DF8" w:rsidRPr="00C02F77" w:rsidRDefault="00966DF8" w:rsidP="00CA26A5">
            <w:pPr>
              <w:pStyle w:val="a9"/>
              <w:keepNext/>
              <w:tabs>
                <w:tab w:val="clear" w:pos="4153"/>
                <w:tab w:val="clear" w:pos="8306"/>
                <w:tab w:val="left" w:pos="240"/>
              </w:tabs>
              <w:adjustRightInd w:val="0"/>
              <w:spacing w:line="240" w:lineRule="exact"/>
              <w:jc w:val="both"/>
              <w:rPr>
                <w:rFonts w:ascii="微軟正黑體" w:eastAsia="微軟正黑體" w:hAnsi="微軟正黑體" w:cs="Arial"/>
              </w:rPr>
            </w:pPr>
            <w:r w:rsidRPr="00C02F77">
              <w:rPr>
                <w:rFonts w:ascii="微軟正黑體" w:eastAsia="微軟正黑體" w:hAnsi="微軟正黑體" w:cs="Arial" w:hint="eastAsia"/>
              </w:rPr>
              <w:t>具備品質管理、航空認證、供應鏈管理相關知識，且具備航空專業英/日語能力，以負責品管/品保事務</w:t>
            </w:r>
          </w:p>
        </w:tc>
        <w:tc>
          <w:tcPr>
            <w:tcW w:w="1108" w:type="pct"/>
            <w:tcBorders>
              <w:bottom w:val="single" w:sz="4" w:space="0" w:color="auto"/>
            </w:tcBorders>
          </w:tcPr>
          <w:p w14:paraId="66D37039"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大專/</w:t>
            </w:r>
          </w:p>
          <w:p w14:paraId="58852973"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機械工程細學類</w:t>
            </w:r>
            <w:proofErr w:type="gramEnd"/>
            <w:r w:rsidRPr="00C02F77">
              <w:rPr>
                <w:rFonts w:ascii="微軟正黑體" w:eastAsia="微軟正黑體" w:hAnsi="微軟正黑體" w:cs="Arial" w:hint="eastAsia"/>
                <w:sz w:val="20"/>
                <w:szCs w:val="20"/>
              </w:rPr>
              <w:t>(07151)</w:t>
            </w:r>
          </w:p>
          <w:p w14:paraId="07940C74"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航空</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(07162)</w:t>
            </w:r>
          </w:p>
          <w:p w14:paraId="55AE724A"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材料</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(07112)</w:t>
            </w:r>
          </w:p>
          <w:p w14:paraId="20636AE9"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工業</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(07191)</w:t>
            </w:r>
          </w:p>
        </w:tc>
        <w:tc>
          <w:tcPr>
            <w:tcW w:w="836" w:type="pct"/>
            <w:tcBorders>
              <w:bottom w:val="single" w:sz="4" w:space="0" w:color="auto"/>
            </w:tcBorders>
          </w:tcPr>
          <w:p w14:paraId="210920F2" w14:textId="77777777" w:rsidR="00966DF8" w:rsidRPr="00C02F77" w:rsidRDefault="00966DF8" w:rsidP="00EC7095">
            <w:pPr>
              <w:pStyle w:val="a9"/>
              <w:keepNext/>
              <w:numPr>
                <w:ilvl w:val="0"/>
                <w:numId w:val="158"/>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電腦輔助設計/分析</w:t>
            </w:r>
          </w:p>
          <w:p w14:paraId="7641B582" w14:textId="77777777" w:rsidR="00966DF8" w:rsidRPr="00C02F77" w:rsidRDefault="00966DF8" w:rsidP="00EC7095">
            <w:pPr>
              <w:pStyle w:val="a9"/>
              <w:keepNext/>
              <w:numPr>
                <w:ilvl w:val="0"/>
                <w:numId w:val="158"/>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檢查/修護</w:t>
            </w:r>
          </w:p>
          <w:p w14:paraId="51DD3503" w14:textId="77777777" w:rsidR="00966DF8" w:rsidRPr="00C02F77" w:rsidRDefault="00966DF8" w:rsidP="00EC7095">
            <w:pPr>
              <w:pStyle w:val="a9"/>
              <w:keepNext/>
              <w:numPr>
                <w:ilvl w:val="0"/>
                <w:numId w:val="158"/>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品管/品保/品質管理</w:t>
            </w:r>
          </w:p>
          <w:p w14:paraId="2E478670" w14:textId="77777777" w:rsidR="00966DF8" w:rsidRPr="00C02F77" w:rsidRDefault="00966DF8" w:rsidP="00EC7095">
            <w:pPr>
              <w:pStyle w:val="a9"/>
              <w:keepNext/>
              <w:numPr>
                <w:ilvl w:val="0"/>
                <w:numId w:val="158"/>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航太認證</w:t>
            </w:r>
          </w:p>
          <w:p w14:paraId="08FD4212" w14:textId="77777777" w:rsidR="00966DF8" w:rsidRPr="00C02F77" w:rsidRDefault="00966DF8" w:rsidP="00EC7095">
            <w:pPr>
              <w:pStyle w:val="a9"/>
              <w:keepNext/>
              <w:numPr>
                <w:ilvl w:val="0"/>
                <w:numId w:val="158"/>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英/日語能力</w:t>
            </w:r>
          </w:p>
        </w:tc>
        <w:tc>
          <w:tcPr>
            <w:tcW w:w="209" w:type="pct"/>
            <w:tcBorders>
              <w:bottom w:val="single" w:sz="4" w:space="0" w:color="auto"/>
            </w:tcBorders>
          </w:tcPr>
          <w:p w14:paraId="76DC55AC"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2年以下</w:t>
            </w:r>
          </w:p>
        </w:tc>
        <w:tc>
          <w:tcPr>
            <w:tcW w:w="209" w:type="pct"/>
            <w:tcBorders>
              <w:bottom w:val="single" w:sz="4" w:space="0" w:color="auto"/>
            </w:tcBorders>
          </w:tcPr>
          <w:p w14:paraId="7DCF9CF8"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20C5CF1B"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Borders>
              <w:bottom w:val="single" w:sz="4" w:space="0" w:color="auto"/>
            </w:tcBorders>
          </w:tcPr>
          <w:p w14:paraId="5FA6FFC5" w14:textId="77777777" w:rsidR="00966DF8" w:rsidRPr="00C02F77" w:rsidRDefault="00966DF8" w:rsidP="00EC7095">
            <w:pPr>
              <w:pStyle w:val="a9"/>
              <w:keepNext/>
              <w:numPr>
                <w:ilvl w:val="0"/>
                <w:numId w:val="48"/>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應屆畢業生供給數量不足</w:t>
            </w:r>
          </w:p>
          <w:p w14:paraId="24AF14EA" w14:textId="77777777" w:rsidR="00966DF8" w:rsidRPr="00C02F77" w:rsidRDefault="00966DF8" w:rsidP="00EC7095">
            <w:pPr>
              <w:pStyle w:val="a9"/>
              <w:keepNext/>
              <w:numPr>
                <w:ilvl w:val="0"/>
                <w:numId w:val="48"/>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薪資較低不具誘因</w:t>
            </w:r>
          </w:p>
          <w:p w14:paraId="6BC22182" w14:textId="77777777" w:rsidR="00966DF8" w:rsidRPr="00C02F77" w:rsidRDefault="00966DF8" w:rsidP="00EC7095">
            <w:pPr>
              <w:pStyle w:val="a9"/>
              <w:keepNext/>
              <w:numPr>
                <w:ilvl w:val="0"/>
                <w:numId w:val="48"/>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不易辨識招募對象的能力水準</w:t>
            </w:r>
          </w:p>
        </w:tc>
        <w:tc>
          <w:tcPr>
            <w:tcW w:w="217" w:type="pct"/>
            <w:tcBorders>
              <w:bottom w:val="single" w:sz="4" w:space="0" w:color="auto"/>
            </w:tcBorders>
          </w:tcPr>
          <w:p w14:paraId="118C6387" w14:textId="77777777" w:rsidR="00966DF8" w:rsidRPr="00C02F77" w:rsidRDefault="00966DF8" w:rsidP="00CA26A5">
            <w:pPr>
              <w:keepNext/>
              <w:snapToGrid w:val="0"/>
              <w:spacing w:line="240" w:lineRule="exact"/>
              <w:ind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w:t>
            </w:r>
          </w:p>
        </w:tc>
      </w:tr>
      <w:tr w:rsidR="00966DF8" w:rsidRPr="00C02F77" w14:paraId="4B7985F7" w14:textId="77777777" w:rsidTr="00CA26A5">
        <w:trPr>
          <w:trHeight w:val="103"/>
          <w:jc w:val="center"/>
        </w:trPr>
        <w:tc>
          <w:tcPr>
            <w:tcW w:w="481" w:type="pct"/>
            <w:tcBorders>
              <w:bottom w:val="single" w:sz="4" w:space="0" w:color="auto"/>
            </w:tcBorders>
          </w:tcPr>
          <w:p w14:paraId="235CE9C0"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專案管理工程師</w:t>
            </w:r>
          </w:p>
          <w:p w14:paraId="3E801D2D"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(210302)</w:t>
            </w:r>
          </w:p>
        </w:tc>
        <w:tc>
          <w:tcPr>
            <w:tcW w:w="910" w:type="pct"/>
            <w:tcBorders>
              <w:bottom w:val="single" w:sz="4" w:space="0" w:color="auto"/>
            </w:tcBorders>
          </w:tcPr>
          <w:p w14:paraId="53EC2A8D" w14:textId="77777777" w:rsidR="00966DF8" w:rsidRPr="00C02F77" w:rsidRDefault="00966DF8" w:rsidP="00CA26A5">
            <w:pPr>
              <w:pStyle w:val="a9"/>
              <w:keepNext/>
              <w:tabs>
                <w:tab w:val="clear" w:pos="4153"/>
                <w:tab w:val="clear" w:pos="8306"/>
                <w:tab w:val="left" w:pos="240"/>
              </w:tabs>
              <w:adjustRightInd w:val="0"/>
              <w:spacing w:line="240" w:lineRule="exact"/>
              <w:jc w:val="both"/>
              <w:rPr>
                <w:rFonts w:ascii="微軟正黑體" w:eastAsia="微軟正黑體" w:hAnsi="微軟正黑體" w:cs="Arial"/>
              </w:rPr>
            </w:pPr>
            <w:r w:rsidRPr="00C02F77">
              <w:rPr>
                <w:rFonts w:ascii="微軟正黑體" w:eastAsia="微軟正黑體" w:hAnsi="微軟正黑體" w:cs="Arial" w:hint="eastAsia"/>
              </w:rPr>
              <w:t>透過專業知識、管理能力、智慧製造與大數據能力及航空專業英/日語能力，管理、推進專案進度</w:t>
            </w:r>
          </w:p>
        </w:tc>
        <w:tc>
          <w:tcPr>
            <w:tcW w:w="1108" w:type="pct"/>
            <w:tcBorders>
              <w:bottom w:val="single" w:sz="4" w:space="0" w:color="auto"/>
            </w:tcBorders>
          </w:tcPr>
          <w:p w14:paraId="26294FF2" w14:textId="77777777" w:rsidR="00966DF8" w:rsidRPr="00C02F77" w:rsidRDefault="00966DF8" w:rsidP="00CA26A5">
            <w:pPr>
              <w:keepNext/>
              <w:snapToGrid w:val="0"/>
              <w:spacing w:line="240" w:lineRule="exact"/>
              <w:rPr>
                <w:rFonts w:ascii="微軟正黑體" w:eastAsia="微軟正黑體" w:hAnsi="微軟正黑體"/>
                <w:sz w:val="20"/>
                <w:szCs w:val="20"/>
              </w:rPr>
            </w:pPr>
            <w:r w:rsidRPr="00C02F77">
              <w:rPr>
                <w:rFonts w:ascii="微軟正黑體" w:eastAsia="微軟正黑體" w:hAnsi="微軟正黑體" w:hint="eastAsia"/>
                <w:sz w:val="20"/>
                <w:szCs w:val="20"/>
              </w:rPr>
              <w:t>大專/</w:t>
            </w:r>
          </w:p>
          <w:p w14:paraId="19ECBFE6"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機械工程細學類</w:t>
            </w:r>
            <w:proofErr w:type="gramEnd"/>
            <w:r w:rsidRPr="00C02F77">
              <w:rPr>
                <w:rFonts w:ascii="微軟正黑體" w:eastAsia="微軟正黑體" w:hAnsi="微軟正黑體" w:cs="Arial" w:hint="eastAsia"/>
                <w:sz w:val="20"/>
                <w:szCs w:val="20"/>
              </w:rPr>
              <w:t>(07151)</w:t>
            </w:r>
          </w:p>
          <w:p w14:paraId="2A8A8AE3"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材料</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(07112)</w:t>
            </w:r>
          </w:p>
          <w:p w14:paraId="1FFEE003"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工業</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(07191)</w:t>
            </w:r>
          </w:p>
          <w:p w14:paraId="0FE499C0"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外國</w:t>
            </w:r>
            <w:proofErr w:type="gramStart"/>
            <w:r w:rsidRPr="00C02F77">
              <w:rPr>
                <w:rFonts w:ascii="微軟正黑體" w:eastAsia="微軟正黑體" w:hAnsi="微軟正黑體" w:cs="Arial" w:hint="eastAsia"/>
                <w:sz w:val="20"/>
                <w:szCs w:val="20"/>
              </w:rPr>
              <w:t>語文細學類</w:t>
            </w:r>
            <w:proofErr w:type="gramEnd"/>
            <w:r w:rsidRPr="00C02F77">
              <w:rPr>
                <w:rFonts w:ascii="微軟正黑體" w:eastAsia="微軟正黑體" w:hAnsi="微軟正黑體" w:cs="Arial" w:hint="eastAsia"/>
                <w:sz w:val="20"/>
                <w:szCs w:val="20"/>
              </w:rPr>
              <w:t xml:space="preserve">(02311)  </w:t>
            </w:r>
          </w:p>
          <w:p w14:paraId="4FEB193D"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一般</w:t>
            </w:r>
            <w:proofErr w:type="gramStart"/>
            <w:r w:rsidRPr="00C02F77">
              <w:rPr>
                <w:rFonts w:ascii="微軟正黑體" w:eastAsia="微軟正黑體" w:hAnsi="微軟正黑體" w:cs="Arial" w:hint="eastAsia"/>
                <w:sz w:val="20"/>
                <w:szCs w:val="20"/>
              </w:rPr>
              <w:t>商業細學類</w:t>
            </w:r>
            <w:proofErr w:type="gramEnd"/>
            <w:r w:rsidRPr="00C02F77">
              <w:rPr>
                <w:rFonts w:ascii="微軟正黑體" w:eastAsia="微軟正黑體" w:hAnsi="微軟正黑體" w:cs="Arial" w:hint="eastAsia"/>
                <w:sz w:val="20"/>
                <w:szCs w:val="20"/>
              </w:rPr>
              <w:t>(04191)</w:t>
            </w:r>
          </w:p>
          <w:p w14:paraId="093425BC"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企業管理細學類</w:t>
            </w:r>
            <w:proofErr w:type="gramEnd"/>
            <w:r w:rsidRPr="00C02F77">
              <w:rPr>
                <w:rFonts w:ascii="微軟正黑體" w:eastAsia="微軟正黑體" w:hAnsi="微軟正黑體" w:cs="Arial" w:hint="eastAsia"/>
                <w:sz w:val="20"/>
                <w:szCs w:val="20"/>
              </w:rPr>
              <w:t>(04131)</w:t>
            </w:r>
          </w:p>
        </w:tc>
        <w:tc>
          <w:tcPr>
            <w:tcW w:w="836" w:type="pct"/>
            <w:tcBorders>
              <w:bottom w:val="single" w:sz="4" w:space="0" w:color="auto"/>
            </w:tcBorders>
          </w:tcPr>
          <w:p w14:paraId="30985857" w14:textId="77777777" w:rsidR="00966DF8" w:rsidRPr="00C02F77" w:rsidRDefault="00966DF8" w:rsidP="00EC7095">
            <w:pPr>
              <w:pStyle w:val="a9"/>
              <w:keepNext/>
              <w:numPr>
                <w:ilvl w:val="0"/>
                <w:numId w:val="159"/>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電腦輔助設計/分析</w:t>
            </w:r>
          </w:p>
          <w:p w14:paraId="5F81E08A" w14:textId="77777777" w:rsidR="00966DF8" w:rsidRPr="00C02F77" w:rsidRDefault="00966DF8" w:rsidP="00EC7095">
            <w:pPr>
              <w:pStyle w:val="a9"/>
              <w:keepNext/>
              <w:numPr>
                <w:ilvl w:val="0"/>
                <w:numId w:val="159"/>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專利/專案管理</w:t>
            </w:r>
          </w:p>
          <w:p w14:paraId="148FED4B" w14:textId="77777777" w:rsidR="00966DF8" w:rsidRPr="00C02F77" w:rsidRDefault="00966DF8" w:rsidP="00EC7095">
            <w:pPr>
              <w:pStyle w:val="a9"/>
              <w:keepNext/>
              <w:numPr>
                <w:ilvl w:val="0"/>
                <w:numId w:val="159"/>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英/日語能力</w:t>
            </w:r>
          </w:p>
        </w:tc>
        <w:tc>
          <w:tcPr>
            <w:tcW w:w="209" w:type="pct"/>
            <w:tcBorders>
              <w:bottom w:val="single" w:sz="4" w:space="0" w:color="auto"/>
            </w:tcBorders>
          </w:tcPr>
          <w:p w14:paraId="708F23F2"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2-5年</w:t>
            </w:r>
          </w:p>
        </w:tc>
        <w:tc>
          <w:tcPr>
            <w:tcW w:w="209" w:type="pct"/>
            <w:tcBorders>
              <w:bottom w:val="single" w:sz="4" w:space="0" w:color="auto"/>
            </w:tcBorders>
          </w:tcPr>
          <w:p w14:paraId="3E62E29E"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729C89DB"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Borders>
              <w:bottom w:val="single" w:sz="4" w:space="0" w:color="auto"/>
            </w:tcBorders>
          </w:tcPr>
          <w:p w14:paraId="7A619B2E" w14:textId="77777777" w:rsidR="00966DF8" w:rsidRPr="00C02F77" w:rsidRDefault="00966DF8" w:rsidP="00EC7095">
            <w:pPr>
              <w:pStyle w:val="a9"/>
              <w:keepNext/>
              <w:numPr>
                <w:ilvl w:val="0"/>
                <w:numId w:val="45"/>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應屆畢業生供給數量不足</w:t>
            </w:r>
          </w:p>
          <w:p w14:paraId="0D8B2109" w14:textId="77777777" w:rsidR="00966DF8" w:rsidRPr="00C02F77" w:rsidRDefault="00966DF8" w:rsidP="00EC7095">
            <w:pPr>
              <w:pStyle w:val="a9"/>
              <w:keepNext/>
              <w:numPr>
                <w:ilvl w:val="0"/>
                <w:numId w:val="45"/>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在職人員易被挖角，流動率過高</w:t>
            </w:r>
          </w:p>
          <w:p w14:paraId="2D7F0A59" w14:textId="77777777" w:rsidR="00966DF8" w:rsidRPr="00C02F77" w:rsidRDefault="00966DF8" w:rsidP="00EC7095">
            <w:pPr>
              <w:pStyle w:val="a9"/>
              <w:keepNext/>
              <w:numPr>
                <w:ilvl w:val="0"/>
                <w:numId w:val="45"/>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不易辨識招募對象的能力水準</w:t>
            </w:r>
          </w:p>
        </w:tc>
        <w:tc>
          <w:tcPr>
            <w:tcW w:w="217" w:type="pct"/>
            <w:tcBorders>
              <w:bottom w:val="single" w:sz="4" w:space="0" w:color="auto"/>
            </w:tcBorders>
          </w:tcPr>
          <w:p w14:paraId="7DBCB505"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Arial" w:hint="eastAsia"/>
                <w:sz w:val="20"/>
                <w:szCs w:val="20"/>
              </w:rPr>
              <w:t>-</w:t>
            </w:r>
          </w:p>
        </w:tc>
      </w:tr>
      <w:tr w:rsidR="00966DF8" w:rsidRPr="00C02F77" w14:paraId="708E1717" w14:textId="77777777" w:rsidTr="00CA26A5">
        <w:trPr>
          <w:trHeight w:val="129"/>
          <w:jc w:val="center"/>
        </w:trPr>
        <w:tc>
          <w:tcPr>
            <w:tcW w:w="481" w:type="pct"/>
          </w:tcPr>
          <w:p w14:paraId="10152608"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行銷業務人才</w:t>
            </w:r>
          </w:p>
          <w:p w14:paraId="1660B775"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(020102)</w:t>
            </w:r>
          </w:p>
        </w:tc>
        <w:tc>
          <w:tcPr>
            <w:tcW w:w="910" w:type="pct"/>
          </w:tcPr>
          <w:p w14:paraId="176ABFF9" w14:textId="77777777" w:rsidR="00966DF8" w:rsidRPr="00C02F77" w:rsidRDefault="00966DF8" w:rsidP="00CA26A5">
            <w:pPr>
              <w:pStyle w:val="a9"/>
              <w:keepNext/>
              <w:tabs>
                <w:tab w:val="clear" w:pos="4153"/>
                <w:tab w:val="clear" w:pos="8306"/>
                <w:tab w:val="left" w:pos="240"/>
              </w:tabs>
              <w:adjustRightInd w:val="0"/>
              <w:spacing w:line="240" w:lineRule="exact"/>
              <w:jc w:val="both"/>
              <w:rPr>
                <w:rFonts w:ascii="微軟正黑體" w:eastAsia="微軟正黑體" w:hAnsi="微軟正黑體" w:cs="Arial"/>
              </w:rPr>
            </w:pPr>
            <w:r w:rsidRPr="00C02F77">
              <w:rPr>
                <w:rFonts w:ascii="微軟正黑體" w:eastAsia="微軟正黑體" w:hAnsi="微軟正黑體" w:cs="Arial" w:hint="eastAsia"/>
              </w:rPr>
              <w:t>以航空專業英/日語能力及國內外業務能力爭取訂單，並具備供應鏈管理能力以協助客戶了解、掌握供應鏈</w:t>
            </w:r>
          </w:p>
        </w:tc>
        <w:tc>
          <w:tcPr>
            <w:tcW w:w="1108" w:type="pct"/>
          </w:tcPr>
          <w:p w14:paraId="75537D55"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大專/</w:t>
            </w:r>
          </w:p>
          <w:p w14:paraId="1EFC29D4"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外國</w:t>
            </w:r>
            <w:proofErr w:type="gramStart"/>
            <w:r w:rsidRPr="00C02F77">
              <w:rPr>
                <w:rFonts w:ascii="微軟正黑體" w:eastAsia="微軟正黑體" w:hAnsi="微軟正黑體" w:cs="Arial" w:hint="eastAsia"/>
                <w:sz w:val="20"/>
                <w:szCs w:val="20"/>
              </w:rPr>
              <w:t>語文細學類</w:t>
            </w:r>
            <w:proofErr w:type="gramEnd"/>
            <w:r w:rsidRPr="00C02F77">
              <w:rPr>
                <w:rFonts w:ascii="微軟正黑體" w:eastAsia="微軟正黑體" w:hAnsi="微軟正黑體" w:cs="Arial" w:hint="eastAsia"/>
                <w:sz w:val="20"/>
                <w:szCs w:val="20"/>
              </w:rPr>
              <w:t>(02311)</w:t>
            </w:r>
          </w:p>
          <w:p w14:paraId="4ADD7EE9"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一般</w:t>
            </w:r>
            <w:proofErr w:type="gramStart"/>
            <w:r w:rsidRPr="00C02F77">
              <w:rPr>
                <w:rFonts w:ascii="微軟正黑體" w:eastAsia="微軟正黑體" w:hAnsi="微軟正黑體" w:cs="Arial" w:hint="eastAsia"/>
                <w:sz w:val="20"/>
                <w:szCs w:val="20"/>
              </w:rPr>
              <w:t>商業細學類</w:t>
            </w:r>
            <w:proofErr w:type="gramEnd"/>
            <w:r w:rsidRPr="00C02F77">
              <w:rPr>
                <w:rFonts w:ascii="微軟正黑體" w:eastAsia="微軟正黑體" w:hAnsi="微軟正黑體" w:cs="Arial" w:hint="eastAsia"/>
                <w:sz w:val="20"/>
                <w:szCs w:val="20"/>
              </w:rPr>
              <w:t>(04191)</w:t>
            </w:r>
          </w:p>
          <w:p w14:paraId="2E5A82C4"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企業管理細學類</w:t>
            </w:r>
            <w:proofErr w:type="gramEnd"/>
            <w:r w:rsidRPr="00C02F77">
              <w:rPr>
                <w:rFonts w:ascii="微軟正黑體" w:eastAsia="微軟正黑體" w:hAnsi="微軟正黑體" w:cs="Arial" w:hint="eastAsia"/>
                <w:sz w:val="20"/>
                <w:szCs w:val="20"/>
              </w:rPr>
              <w:t>(04131)</w:t>
            </w:r>
          </w:p>
          <w:p w14:paraId="6157760A"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國際貿易細學類</w:t>
            </w:r>
            <w:proofErr w:type="gramEnd"/>
            <w:r w:rsidRPr="00C02F77">
              <w:rPr>
                <w:rFonts w:ascii="微軟正黑體" w:eastAsia="微軟正黑體" w:hAnsi="微軟正黑體" w:cs="Arial" w:hint="eastAsia"/>
                <w:sz w:val="20"/>
                <w:szCs w:val="20"/>
              </w:rPr>
              <w:t>(04141)</w:t>
            </w:r>
          </w:p>
          <w:p w14:paraId="7358397E" w14:textId="77777777" w:rsidR="00966DF8" w:rsidRPr="00C02F77" w:rsidRDefault="00966DF8" w:rsidP="00CA26A5">
            <w:pPr>
              <w:keepNext/>
              <w:snapToGrid w:val="0"/>
              <w:spacing w:line="240" w:lineRule="exact"/>
              <w:rPr>
                <w:rFonts w:ascii="微軟正黑體" w:eastAsia="微軟正黑體" w:hAnsi="微軟正黑體" w:cs="Arial"/>
                <w:b/>
                <w:sz w:val="20"/>
                <w:szCs w:val="20"/>
              </w:rPr>
            </w:pPr>
            <w:r w:rsidRPr="00C02F77">
              <w:rPr>
                <w:rFonts w:ascii="微軟正黑體" w:eastAsia="微軟正黑體" w:hAnsi="微軟正黑體" w:cs="Arial" w:hint="eastAsia"/>
                <w:sz w:val="20"/>
                <w:szCs w:val="20"/>
              </w:rPr>
              <w:t>行銷及</w:t>
            </w:r>
            <w:proofErr w:type="gramStart"/>
            <w:r w:rsidRPr="00C02F77">
              <w:rPr>
                <w:rFonts w:ascii="微軟正黑體" w:eastAsia="微軟正黑體" w:hAnsi="微軟正黑體" w:cs="Arial" w:hint="eastAsia"/>
                <w:sz w:val="20"/>
                <w:szCs w:val="20"/>
              </w:rPr>
              <w:t>廣告細學類</w:t>
            </w:r>
            <w:proofErr w:type="gramEnd"/>
            <w:r w:rsidRPr="00C02F77">
              <w:rPr>
                <w:rFonts w:ascii="微軟正黑體" w:eastAsia="微軟正黑體" w:hAnsi="微軟正黑體" w:cs="Arial" w:hint="eastAsia"/>
                <w:sz w:val="20"/>
                <w:szCs w:val="20"/>
              </w:rPr>
              <w:t>(04143)</w:t>
            </w:r>
          </w:p>
        </w:tc>
        <w:tc>
          <w:tcPr>
            <w:tcW w:w="836" w:type="pct"/>
          </w:tcPr>
          <w:p w14:paraId="1AA28B24" w14:textId="77777777" w:rsidR="00966DF8" w:rsidRPr="00C02F77" w:rsidRDefault="00966DF8" w:rsidP="00EC7095">
            <w:pPr>
              <w:pStyle w:val="a9"/>
              <w:keepNext/>
              <w:numPr>
                <w:ilvl w:val="0"/>
                <w:numId w:val="160"/>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庫存/供應商管理</w:t>
            </w:r>
          </w:p>
          <w:p w14:paraId="68C09B00" w14:textId="77777777" w:rsidR="00966DF8" w:rsidRPr="00C02F77" w:rsidRDefault="00966DF8" w:rsidP="00EC7095">
            <w:pPr>
              <w:pStyle w:val="a9"/>
              <w:keepNext/>
              <w:numPr>
                <w:ilvl w:val="0"/>
                <w:numId w:val="160"/>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專利/專案管理</w:t>
            </w:r>
          </w:p>
          <w:p w14:paraId="40072E4F" w14:textId="77777777" w:rsidR="00966DF8" w:rsidRPr="00C02F77" w:rsidRDefault="00966DF8" w:rsidP="00EC7095">
            <w:pPr>
              <w:pStyle w:val="a9"/>
              <w:keepNext/>
              <w:numPr>
                <w:ilvl w:val="0"/>
                <w:numId w:val="160"/>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英/日語能力</w:t>
            </w:r>
          </w:p>
          <w:p w14:paraId="6E886856" w14:textId="77777777" w:rsidR="00966DF8" w:rsidRPr="00C02F77" w:rsidRDefault="00966DF8" w:rsidP="00EC7095">
            <w:pPr>
              <w:pStyle w:val="a9"/>
              <w:keepNext/>
              <w:numPr>
                <w:ilvl w:val="0"/>
                <w:numId w:val="160"/>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國內/外業務能力</w:t>
            </w:r>
          </w:p>
        </w:tc>
        <w:tc>
          <w:tcPr>
            <w:tcW w:w="209" w:type="pct"/>
          </w:tcPr>
          <w:p w14:paraId="02178AB4"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2年以下</w:t>
            </w:r>
          </w:p>
        </w:tc>
        <w:tc>
          <w:tcPr>
            <w:tcW w:w="209" w:type="pct"/>
          </w:tcPr>
          <w:p w14:paraId="5C30DEC0"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新細明體" w:hint="eastAsia"/>
                <w:kern w:val="0"/>
                <w:sz w:val="20"/>
                <w:szCs w:val="20"/>
              </w:rPr>
              <w:t>普通</w:t>
            </w:r>
          </w:p>
        </w:tc>
        <w:tc>
          <w:tcPr>
            <w:tcW w:w="209" w:type="pct"/>
          </w:tcPr>
          <w:p w14:paraId="59DE50E7"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Pr>
          <w:p w14:paraId="40D2A701" w14:textId="77777777" w:rsidR="00966DF8" w:rsidRPr="00C02F77" w:rsidRDefault="00966DF8" w:rsidP="00EC7095">
            <w:pPr>
              <w:pStyle w:val="a9"/>
              <w:keepNext/>
              <w:numPr>
                <w:ilvl w:val="0"/>
                <w:numId w:val="50"/>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應屆畢業生供給數量不足</w:t>
            </w:r>
          </w:p>
          <w:p w14:paraId="6C5D9938" w14:textId="77777777" w:rsidR="00966DF8" w:rsidRPr="00C02F77" w:rsidRDefault="00966DF8" w:rsidP="00EC7095">
            <w:pPr>
              <w:pStyle w:val="a9"/>
              <w:keepNext/>
              <w:numPr>
                <w:ilvl w:val="0"/>
                <w:numId w:val="50"/>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不易辨識招募對象的能力水準</w:t>
            </w:r>
          </w:p>
        </w:tc>
        <w:tc>
          <w:tcPr>
            <w:tcW w:w="217" w:type="pct"/>
          </w:tcPr>
          <w:p w14:paraId="5DCBDA99"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Arial" w:hint="eastAsia"/>
                <w:sz w:val="20"/>
                <w:szCs w:val="20"/>
              </w:rPr>
              <w:t>-</w:t>
            </w:r>
          </w:p>
        </w:tc>
      </w:tr>
      <w:tr w:rsidR="00966DF8" w:rsidRPr="00C02F77" w14:paraId="09B59F65" w14:textId="77777777" w:rsidTr="00CA26A5">
        <w:trPr>
          <w:trHeight w:val="129"/>
          <w:jc w:val="center"/>
        </w:trPr>
        <w:tc>
          <w:tcPr>
            <w:tcW w:w="481" w:type="pct"/>
          </w:tcPr>
          <w:p w14:paraId="1618C2B2" w14:textId="77777777" w:rsidR="00966DF8" w:rsidRPr="00C02F77" w:rsidRDefault="00966DF8" w:rsidP="00CA26A5">
            <w:pPr>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採購工程師</w:t>
            </w:r>
          </w:p>
          <w:p w14:paraId="4EF1EB86"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(150301)</w:t>
            </w:r>
          </w:p>
        </w:tc>
        <w:tc>
          <w:tcPr>
            <w:tcW w:w="910" w:type="pct"/>
          </w:tcPr>
          <w:p w14:paraId="31E54ABF" w14:textId="77777777" w:rsidR="00966DF8" w:rsidRPr="00C02F77" w:rsidRDefault="00966DF8" w:rsidP="00CA26A5">
            <w:pPr>
              <w:pStyle w:val="a9"/>
              <w:keepNext/>
              <w:tabs>
                <w:tab w:val="clear" w:pos="4153"/>
                <w:tab w:val="clear" w:pos="8306"/>
                <w:tab w:val="left" w:pos="240"/>
              </w:tabs>
              <w:adjustRightInd w:val="0"/>
              <w:spacing w:line="240" w:lineRule="exact"/>
              <w:jc w:val="both"/>
              <w:rPr>
                <w:rFonts w:ascii="微軟正黑體" w:eastAsia="微軟正黑體" w:hAnsi="微軟正黑體" w:cs="Times New Roman"/>
              </w:rPr>
            </w:pPr>
            <w:r w:rsidRPr="00C02F77">
              <w:rPr>
                <w:rFonts w:ascii="微軟正黑體" w:eastAsia="微軟正黑體" w:hAnsi="微軟正黑體" w:cs="Times New Roman" w:hint="eastAsia"/>
              </w:rPr>
              <w:t>具備航空專業英/日語能力、管理庫存與供應鏈能力，有效採購物料與服務</w:t>
            </w:r>
          </w:p>
        </w:tc>
        <w:tc>
          <w:tcPr>
            <w:tcW w:w="1108" w:type="pct"/>
          </w:tcPr>
          <w:p w14:paraId="44715DC6"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大專/</w:t>
            </w:r>
          </w:p>
          <w:p w14:paraId="4C274D58"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機械工程細學類</w:t>
            </w:r>
            <w:proofErr w:type="gramEnd"/>
            <w:r w:rsidRPr="00C02F77">
              <w:rPr>
                <w:rFonts w:ascii="微軟正黑體" w:eastAsia="微軟正黑體" w:hAnsi="微軟正黑體" w:cs="Arial" w:hint="eastAsia"/>
                <w:sz w:val="20"/>
                <w:szCs w:val="20"/>
              </w:rPr>
              <w:t>(07151)</w:t>
            </w:r>
          </w:p>
          <w:p w14:paraId="1ACF0FB3"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材料</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(07112)</w:t>
            </w:r>
          </w:p>
          <w:p w14:paraId="1499FAA1"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國際貿易細學類</w:t>
            </w:r>
            <w:proofErr w:type="gramEnd"/>
            <w:r w:rsidRPr="00C02F77">
              <w:rPr>
                <w:rFonts w:ascii="微軟正黑體" w:eastAsia="微軟正黑體" w:hAnsi="微軟正黑體" w:cs="Arial" w:hint="eastAsia"/>
                <w:sz w:val="20"/>
                <w:szCs w:val="20"/>
              </w:rPr>
              <w:t>(04141)</w:t>
            </w:r>
          </w:p>
        </w:tc>
        <w:tc>
          <w:tcPr>
            <w:tcW w:w="836" w:type="pct"/>
          </w:tcPr>
          <w:p w14:paraId="7230B998" w14:textId="77777777" w:rsidR="00966DF8" w:rsidRPr="00C02F77" w:rsidRDefault="00966DF8" w:rsidP="00EC7095">
            <w:pPr>
              <w:pStyle w:val="a9"/>
              <w:keepNext/>
              <w:numPr>
                <w:ilvl w:val="0"/>
                <w:numId w:val="161"/>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庫存/供應商管理</w:t>
            </w:r>
          </w:p>
          <w:p w14:paraId="524CE485" w14:textId="77777777" w:rsidR="00966DF8" w:rsidRPr="00C02F77" w:rsidRDefault="00966DF8" w:rsidP="00EC7095">
            <w:pPr>
              <w:pStyle w:val="a9"/>
              <w:keepNext/>
              <w:numPr>
                <w:ilvl w:val="0"/>
                <w:numId w:val="161"/>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專利/專案管理</w:t>
            </w:r>
          </w:p>
          <w:p w14:paraId="6AE79629" w14:textId="77777777" w:rsidR="00966DF8" w:rsidRPr="00C02F77" w:rsidRDefault="00966DF8" w:rsidP="00EC7095">
            <w:pPr>
              <w:pStyle w:val="a9"/>
              <w:keepNext/>
              <w:numPr>
                <w:ilvl w:val="0"/>
                <w:numId w:val="161"/>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英/日語能力</w:t>
            </w:r>
          </w:p>
          <w:p w14:paraId="5178868C" w14:textId="77777777" w:rsidR="00966DF8" w:rsidRPr="00C02F77" w:rsidRDefault="00966DF8" w:rsidP="00EC7095">
            <w:pPr>
              <w:pStyle w:val="a9"/>
              <w:keepNext/>
              <w:numPr>
                <w:ilvl w:val="0"/>
                <w:numId w:val="161"/>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國內/外業務能力</w:t>
            </w:r>
          </w:p>
        </w:tc>
        <w:tc>
          <w:tcPr>
            <w:tcW w:w="209" w:type="pct"/>
          </w:tcPr>
          <w:p w14:paraId="17CE992E"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2年以下</w:t>
            </w:r>
          </w:p>
        </w:tc>
        <w:tc>
          <w:tcPr>
            <w:tcW w:w="209" w:type="pct"/>
          </w:tcPr>
          <w:p w14:paraId="6BD737E6"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Times New Roman"/>
                <w:sz w:val="20"/>
                <w:szCs w:val="20"/>
              </w:rPr>
            </w:pPr>
            <w:r w:rsidRPr="00C02F77">
              <w:rPr>
                <w:rFonts w:ascii="微軟正黑體" w:eastAsia="微軟正黑體" w:hAnsi="微軟正黑體" w:cs="新細明體" w:hint="eastAsia"/>
                <w:kern w:val="0"/>
                <w:sz w:val="20"/>
                <w:szCs w:val="20"/>
              </w:rPr>
              <w:t>普通</w:t>
            </w:r>
          </w:p>
        </w:tc>
        <w:tc>
          <w:tcPr>
            <w:tcW w:w="209" w:type="pct"/>
          </w:tcPr>
          <w:p w14:paraId="3A88699E"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Pr>
          <w:p w14:paraId="1E489E01" w14:textId="77777777" w:rsidR="00966DF8" w:rsidRPr="00C02F77" w:rsidRDefault="00966DF8" w:rsidP="00EC7095">
            <w:pPr>
              <w:pStyle w:val="a9"/>
              <w:keepNext/>
              <w:numPr>
                <w:ilvl w:val="0"/>
                <w:numId w:val="47"/>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應屆畢業生供給數量不足</w:t>
            </w:r>
          </w:p>
          <w:p w14:paraId="62E24A67" w14:textId="77777777" w:rsidR="00966DF8" w:rsidRPr="00C02F77" w:rsidRDefault="00966DF8" w:rsidP="00EC7095">
            <w:pPr>
              <w:pStyle w:val="a9"/>
              <w:keepNext/>
              <w:numPr>
                <w:ilvl w:val="0"/>
                <w:numId w:val="47"/>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薪資較低不具誘因</w:t>
            </w:r>
          </w:p>
          <w:p w14:paraId="1E4D3A8B" w14:textId="77777777" w:rsidR="00966DF8" w:rsidRPr="00C02F77" w:rsidRDefault="00966DF8" w:rsidP="00EC7095">
            <w:pPr>
              <w:pStyle w:val="a9"/>
              <w:keepNext/>
              <w:numPr>
                <w:ilvl w:val="0"/>
                <w:numId w:val="47"/>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不易辨識招募對象的能力水準</w:t>
            </w:r>
          </w:p>
        </w:tc>
        <w:tc>
          <w:tcPr>
            <w:tcW w:w="217" w:type="pct"/>
          </w:tcPr>
          <w:p w14:paraId="13CBBA45"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w:t>
            </w:r>
          </w:p>
        </w:tc>
      </w:tr>
      <w:tr w:rsidR="00966DF8" w:rsidRPr="00C02F77" w14:paraId="19E3A82B" w14:textId="77777777" w:rsidTr="00CA26A5">
        <w:trPr>
          <w:trHeight w:val="129"/>
          <w:jc w:val="center"/>
        </w:trPr>
        <w:tc>
          <w:tcPr>
            <w:tcW w:w="481" w:type="pct"/>
          </w:tcPr>
          <w:p w14:paraId="17B08D42" w14:textId="77777777" w:rsidR="00966DF8" w:rsidRPr="00C02F77" w:rsidRDefault="00966DF8" w:rsidP="00CA26A5">
            <w:pPr>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維修工程師</w:t>
            </w:r>
          </w:p>
          <w:p w14:paraId="6B27CCDA" w14:textId="77777777" w:rsidR="00966DF8" w:rsidRPr="00C02F77" w:rsidRDefault="00966DF8" w:rsidP="00CA26A5">
            <w:pPr>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(070216)</w:t>
            </w:r>
          </w:p>
        </w:tc>
        <w:tc>
          <w:tcPr>
            <w:tcW w:w="910" w:type="pct"/>
          </w:tcPr>
          <w:p w14:paraId="70EACA04" w14:textId="77777777" w:rsidR="00966DF8" w:rsidRPr="00C02F77" w:rsidRDefault="00966DF8" w:rsidP="00CA26A5">
            <w:pPr>
              <w:pStyle w:val="a9"/>
              <w:tabs>
                <w:tab w:val="clear" w:pos="4153"/>
                <w:tab w:val="clear" w:pos="8306"/>
                <w:tab w:val="left" w:pos="240"/>
              </w:tabs>
              <w:adjustRightInd w:val="0"/>
              <w:spacing w:line="240" w:lineRule="exact"/>
              <w:jc w:val="both"/>
              <w:rPr>
                <w:rFonts w:ascii="微軟正黑體" w:eastAsia="微軟正黑體" w:hAnsi="微軟正黑體" w:cs="Times New Roman"/>
              </w:rPr>
            </w:pPr>
            <w:r w:rsidRPr="00C02F77">
              <w:rPr>
                <w:rFonts w:ascii="微軟正黑體" w:eastAsia="微軟正黑體" w:hAnsi="微軟正黑體" w:cs="Times New Roman" w:hint="eastAsia"/>
              </w:rPr>
              <w:t>具備航空專業英/日語能力以確認相關規定，且可執行機械與航電之檢查與修護</w:t>
            </w:r>
          </w:p>
        </w:tc>
        <w:tc>
          <w:tcPr>
            <w:tcW w:w="1108" w:type="pct"/>
          </w:tcPr>
          <w:p w14:paraId="7A550159" w14:textId="77777777" w:rsidR="00966DF8" w:rsidRPr="00C02F77" w:rsidRDefault="00966DF8" w:rsidP="00CA26A5">
            <w:pPr>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大專/</w:t>
            </w:r>
          </w:p>
          <w:p w14:paraId="2A21A3F3" w14:textId="77777777" w:rsidR="00966DF8" w:rsidRPr="00C02F77" w:rsidRDefault="00966DF8" w:rsidP="00CA26A5">
            <w:pPr>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電機與電子</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(07141)</w:t>
            </w:r>
          </w:p>
          <w:p w14:paraId="679B7B6A" w14:textId="77777777" w:rsidR="00966DF8" w:rsidRPr="00C02F77" w:rsidRDefault="00966DF8" w:rsidP="00CA26A5">
            <w:pPr>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機械工程細學類</w:t>
            </w:r>
            <w:proofErr w:type="gramEnd"/>
            <w:r w:rsidRPr="00C02F77">
              <w:rPr>
                <w:rFonts w:ascii="微軟正黑體" w:eastAsia="微軟正黑體" w:hAnsi="微軟正黑體" w:cs="Arial" w:hint="eastAsia"/>
                <w:sz w:val="20"/>
                <w:szCs w:val="20"/>
              </w:rPr>
              <w:t>(07151)</w:t>
            </w:r>
          </w:p>
          <w:p w14:paraId="52DA7F0D" w14:textId="77777777" w:rsidR="00966DF8" w:rsidRPr="00C02F77" w:rsidRDefault="00966DF8" w:rsidP="00CA26A5">
            <w:pPr>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材料</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(07112)</w:t>
            </w:r>
          </w:p>
        </w:tc>
        <w:tc>
          <w:tcPr>
            <w:tcW w:w="836" w:type="pct"/>
          </w:tcPr>
          <w:p w14:paraId="234904FE" w14:textId="77777777" w:rsidR="00966DF8" w:rsidRPr="00C02F77" w:rsidRDefault="00966DF8" w:rsidP="00EC7095">
            <w:pPr>
              <w:pStyle w:val="a9"/>
              <w:numPr>
                <w:ilvl w:val="0"/>
                <w:numId w:val="43"/>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CNC控制系統</w:t>
            </w:r>
          </w:p>
          <w:p w14:paraId="435153FF" w14:textId="77777777" w:rsidR="00966DF8" w:rsidRPr="00C02F77" w:rsidRDefault="00966DF8" w:rsidP="00EC7095">
            <w:pPr>
              <w:pStyle w:val="a9"/>
              <w:numPr>
                <w:ilvl w:val="0"/>
                <w:numId w:val="43"/>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結構學</w:t>
            </w:r>
          </w:p>
          <w:p w14:paraId="221041AB" w14:textId="77777777" w:rsidR="00966DF8" w:rsidRPr="00C02F77" w:rsidRDefault="00966DF8" w:rsidP="00EC7095">
            <w:pPr>
              <w:pStyle w:val="a9"/>
              <w:numPr>
                <w:ilvl w:val="0"/>
                <w:numId w:val="43"/>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檢查/修護</w:t>
            </w:r>
          </w:p>
        </w:tc>
        <w:tc>
          <w:tcPr>
            <w:tcW w:w="209" w:type="pct"/>
          </w:tcPr>
          <w:p w14:paraId="64B40367" w14:textId="77777777" w:rsidR="00966DF8" w:rsidRPr="00C02F77" w:rsidRDefault="00966DF8" w:rsidP="00CA26A5">
            <w:pPr>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無經驗可</w:t>
            </w:r>
          </w:p>
        </w:tc>
        <w:tc>
          <w:tcPr>
            <w:tcW w:w="209" w:type="pct"/>
          </w:tcPr>
          <w:p w14:paraId="68F36ECA" w14:textId="77777777" w:rsidR="00966DF8" w:rsidRPr="00C02F77" w:rsidRDefault="00966DF8" w:rsidP="00CA26A5">
            <w:pPr>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新細明體" w:hint="eastAsia"/>
                <w:kern w:val="0"/>
                <w:sz w:val="20"/>
                <w:szCs w:val="20"/>
              </w:rPr>
              <w:t>普通</w:t>
            </w:r>
          </w:p>
        </w:tc>
        <w:tc>
          <w:tcPr>
            <w:tcW w:w="209" w:type="pct"/>
          </w:tcPr>
          <w:p w14:paraId="5DEE3C8F" w14:textId="77777777" w:rsidR="00966DF8" w:rsidRPr="00C02F77" w:rsidRDefault="00966DF8" w:rsidP="00CA26A5">
            <w:pPr>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Pr>
          <w:p w14:paraId="1796197C" w14:textId="77777777" w:rsidR="00966DF8" w:rsidRPr="00C02F77" w:rsidRDefault="00966DF8" w:rsidP="00CA26A5">
            <w:pPr>
              <w:snapToGrid w:val="0"/>
              <w:spacing w:line="240" w:lineRule="exact"/>
              <w:ind w:rightChars="-20" w:right="-48"/>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應屆畢業生供給數量不足</w:t>
            </w:r>
          </w:p>
        </w:tc>
        <w:tc>
          <w:tcPr>
            <w:tcW w:w="217" w:type="pct"/>
          </w:tcPr>
          <w:p w14:paraId="745C7439" w14:textId="77777777" w:rsidR="00966DF8" w:rsidRPr="00C02F77" w:rsidRDefault="00966DF8" w:rsidP="00CA26A5">
            <w:pPr>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w:t>
            </w:r>
          </w:p>
        </w:tc>
      </w:tr>
      <w:tr w:rsidR="00966DF8" w:rsidRPr="00C02F77" w14:paraId="051276BA" w14:textId="77777777" w:rsidTr="00CA26A5">
        <w:trPr>
          <w:trHeight w:val="129"/>
          <w:jc w:val="center"/>
        </w:trPr>
        <w:tc>
          <w:tcPr>
            <w:tcW w:w="481" w:type="pct"/>
          </w:tcPr>
          <w:p w14:paraId="4DB73E08"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lastRenderedPageBreak/>
              <w:t>線上技術</w:t>
            </w:r>
            <w:proofErr w:type="gramEnd"/>
            <w:r w:rsidRPr="00C02F77">
              <w:rPr>
                <w:rFonts w:ascii="微軟正黑體" w:eastAsia="微軟正黑體" w:hAnsi="微軟正黑體" w:cs="Arial" w:hint="eastAsia"/>
                <w:sz w:val="20"/>
                <w:szCs w:val="20"/>
              </w:rPr>
              <w:t>人才</w:t>
            </w:r>
          </w:p>
          <w:p w14:paraId="09D38C88" w14:textId="77777777" w:rsidR="00966DF8" w:rsidRPr="00C02F77" w:rsidRDefault="00966DF8" w:rsidP="00CA26A5">
            <w:pPr>
              <w:keepNext/>
              <w:snapToGrid w:val="0"/>
              <w:spacing w:line="240" w:lineRule="exact"/>
              <w:jc w:val="both"/>
              <w:rPr>
                <w:rFonts w:ascii="微軟正黑體" w:eastAsia="微軟正黑體" w:hAnsi="微軟正黑體" w:cs="Arial"/>
                <w:sz w:val="20"/>
                <w:szCs w:val="20"/>
              </w:rPr>
            </w:pPr>
            <w:r w:rsidRPr="00C02F77">
              <w:rPr>
                <w:rFonts w:ascii="微軟正黑體" w:eastAsia="微軟正黑體" w:hAnsi="微軟正黑體" w:cs="Arial"/>
                <w:sz w:val="20"/>
                <w:szCs w:val="20"/>
              </w:rPr>
              <w:t>(100202)</w:t>
            </w:r>
          </w:p>
        </w:tc>
        <w:tc>
          <w:tcPr>
            <w:tcW w:w="910" w:type="pct"/>
          </w:tcPr>
          <w:p w14:paraId="13C2E5CC" w14:textId="77777777" w:rsidR="00966DF8" w:rsidRPr="00C02F77" w:rsidRDefault="00966DF8" w:rsidP="00CA26A5">
            <w:pPr>
              <w:pStyle w:val="a9"/>
              <w:keepNext/>
              <w:tabs>
                <w:tab w:val="clear" w:pos="4153"/>
                <w:tab w:val="clear" w:pos="8306"/>
                <w:tab w:val="left" w:pos="240"/>
              </w:tabs>
              <w:adjustRightInd w:val="0"/>
              <w:spacing w:line="240" w:lineRule="exact"/>
              <w:jc w:val="both"/>
              <w:rPr>
                <w:rFonts w:ascii="微軟正黑體" w:eastAsia="微軟正黑體" w:hAnsi="微軟正黑體" w:cs="Times New Roman"/>
              </w:rPr>
            </w:pPr>
            <w:r w:rsidRPr="00C02F77">
              <w:rPr>
                <w:rFonts w:ascii="微軟正黑體" w:eastAsia="微軟正黑體" w:hAnsi="微軟正黑體" w:cs="Times New Roman" w:hint="eastAsia"/>
              </w:rPr>
              <w:t>具備CNC機械加工機台操作與基本控制能力、基礎檢驗量測等能力</w:t>
            </w:r>
          </w:p>
        </w:tc>
        <w:tc>
          <w:tcPr>
            <w:tcW w:w="1108" w:type="pct"/>
          </w:tcPr>
          <w:p w14:paraId="36F672EA"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高中以下/</w:t>
            </w:r>
          </w:p>
          <w:p w14:paraId="27A35081"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proofErr w:type="gramStart"/>
            <w:r w:rsidRPr="00C02F77">
              <w:rPr>
                <w:rFonts w:ascii="微軟正黑體" w:eastAsia="微軟正黑體" w:hAnsi="微軟正黑體" w:cs="Arial" w:hint="eastAsia"/>
                <w:sz w:val="20"/>
                <w:szCs w:val="20"/>
              </w:rPr>
              <w:t>機械工程細學類</w:t>
            </w:r>
            <w:proofErr w:type="gramEnd"/>
            <w:r w:rsidRPr="00C02F77">
              <w:rPr>
                <w:rFonts w:ascii="微軟正黑體" w:eastAsia="微軟正黑體" w:hAnsi="微軟正黑體" w:cs="Arial" w:hint="eastAsia"/>
                <w:sz w:val="20"/>
                <w:szCs w:val="20"/>
              </w:rPr>
              <w:t>(07151)</w:t>
            </w:r>
          </w:p>
          <w:p w14:paraId="3F542201" w14:textId="77777777" w:rsidR="00966DF8" w:rsidRPr="00C02F77" w:rsidRDefault="00966DF8" w:rsidP="00CA26A5">
            <w:pPr>
              <w:keepNext/>
              <w:snapToGrid w:val="0"/>
              <w:spacing w:line="240" w:lineRule="exact"/>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材料</w:t>
            </w:r>
            <w:proofErr w:type="gramStart"/>
            <w:r w:rsidRPr="00C02F77">
              <w:rPr>
                <w:rFonts w:ascii="微軟正黑體" w:eastAsia="微軟正黑體" w:hAnsi="微軟正黑體" w:cs="Arial" w:hint="eastAsia"/>
                <w:sz w:val="20"/>
                <w:szCs w:val="20"/>
              </w:rPr>
              <w:t>工程細學類</w:t>
            </w:r>
            <w:proofErr w:type="gramEnd"/>
            <w:r w:rsidRPr="00C02F77">
              <w:rPr>
                <w:rFonts w:ascii="微軟正黑體" w:eastAsia="微軟正黑體" w:hAnsi="微軟正黑體" w:cs="Arial" w:hint="eastAsia"/>
                <w:sz w:val="20"/>
                <w:szCs w:val="20"/>
              </w:rPr>
              <w:t>(07112)</w:t>
            </w:r>
          </w:p>
        </w:tc>
        <w:tc>
          <w:tcPr>
            <w:tcW w:w="836" w:type="pct"/>
          </w:tcPr>
          <w:p w14:paraId="19A96299" w14:textId="77777777" w:rsidR="00966DF8" w:rsidRPr="00C02F77" w:rsidRDefault="00966DF8" w:rsidP="00EC7095">
            <w:pPr>
              <w:pStyle w:val="a9"/>
              <w:keepNext/>
              <w:numPr>
                <w:ilvl w:val="0"/>
                <w:numId w:val="4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CNC控制系統</w:t>
            </w:r>
          </w:p>
          <w:p w14:paraId="12384015" w14:textId="77777777" w:rsidR="00966DF8" w:rsidRPr="00C02F77" w:rsidRDefault="00966DF8" w:rsidP="00EC7095">
            <w:pPr>
              <w:pStyle w:val="a9"/>
              <w:keepNext/>
              <w:numPr>
                <w:ilvl w:val="0"/>
                <w:numId w:val="4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相關教育訓練證書</w:t>
            </w:r>
          </w:p>
          <w:p w14:paraId="12FF1776" w14:textId="77777777" w:rsidR="00966DF8" w:rsidRPr="00C02F77" w:rsidRDefault="00966DF8" w:rsidP="00EC7095">
            <w:pPr>
              <w:pStyle w:val="a9"/>
              <w:keepNext/>
              <w:numPr>
                <w:ilvl w:val="0"/>
                <w:numId w:val="44"/>
              </w:numPr>
              <w:tabs>
                <w:tab w:val="clear" w:pos="4153"/>
                <w:tab w:val="clear" w:pos="8306"/>
                <w:tab w:val="left" w:pos="240"/>
              </w:tabs>
              <w:adjustRightInd w:val="0"/>
              <w:spacing w:line="240" w:lineRule="exact"/>
              <w:ind w:left="200" w:hangingChars="100" w:hanging="200"/>
              <w:rPr>
                <w:rFonts w:ascii="微軟正黑體" w:eastAsia="微軟正黑體" w:hAnsi="微軟正黑體" w:cs="Times New Roman"/>
              </w:rPr>
            </w:pPr>
            <w:r w:rsidRPr="00C02F77">
              <w:rPr>
                <w:rFonts w:ascii="微軟正黑體" w:eastAsia="微軟正黑體" w:hAnsi="微軟正黑體" w:cs="Times New Roman" w:hint="eastAsia"/>
              </w:rPr>
              <w:t>相關證照/操作執照</w:t>
            </w:r>
          </w:p>
        </w:tc>
        <w:tc>
          <w:tcPr>
            <w:tcW w:w="209" w:type="pct"/>
          </w:tcPr>
          <w:p w14:paraId="5F33B553"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無經驗可</w:t>
            </w:r>
          </w:p>
        </w:tc>
        <w:tc>
          <w:tcPr>
            <w:tcW w:w="209" w:type="pct"/>
          </w:tcPr>
          <w:p w14:paraId="5DC0187A"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新細明體"/>
                <w:kern w:val="0"/>
                <w:sz w:val="20"/>
                <w:szCs w:val="20"/>
              </w:rPr>
            </w:pPr>
            <w:r w:rsidRPr="00C02F77">
              <w:rPr>
                <w:rFonts w:ascii="微軟正黑體" w:eastAsia="微軟正黑體" w:hAnsi="微軟正黑體" w:cs="新細明體" w:hint="eastAsia"/>
                <w:kern w:val="0"/>
                <w:sz w:val="20"/>
                <w:szCs w:val="20"/>
              </w:rPr>
              <w:t>普通</w:t>
            </w:r>
          </w:p>
        </w:tc>
        <w:tc>
          <w:tcPr>
            <w:tcW w:w="209" w:type="pct"/>
          </w:tcPr>
          <w:p w14:paraId="2D77ECAB"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無</w:t>
            </w:r>
          </w:p>
        </w:tc>
        <w:tc>
          <w:tcPr>
            <w:tcW w:w="820" w:type="pct"/>
          </w:tcPr>
          <w:p w14:paraId="6CBF289F" w14:textId="77777777" w:rsidR="00966DF8" w:rsidRPr="00C02F77" w:rsidRDefault="00966DF8" w:rsidP="00EC7095">
            <w:pPr>
              <w:pStyle w:val="a9"/>
              <w:keepNext/>
              <w:numPr>
                <w:ilvl w:val="0"/>
                <w:numId w:val="49"/>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應屆畢業生供給數量不足</w:t>
            </w:r>
          </w:p>
          <w:p w14:paraId="7C86470E" w14:textId="77777777" w:rsidR="00966DF8" w:rsidRPr="00C02F77" w:rsidRDefault="00966DF8" w:rsidP="00EC7095">
            <w:pPr>
              <w:pStyle w:val="a9"/>
              <w:keepNext/>
              <w:numPr>
                <w:ilvl w:val="0"/>
                <w:numId w:val="49"/>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薪資較低不具誘因</w:t>
            </w:r>
          </w:p>
          <w:p w14:paraId="4660E87C" w14:textId="77777777" w:rsidR="00966DF8" w:rsidRPr="00C02F77" w:rsidRDefault="00966DF8" w:rsidP="00EC7095">
            <w:pPr>
              <w:pStyle w:val="a9"/>
              <w:keepNext/>
              <w:numPr>
                <w:ilvl w:val="0"/>
                <w:numId w:val="49"/>
              </w:numPr>
              <w:tabs>
                <w:tab w:val="clear" w:pos="4153"/>
                <w:tab w:val="clear" w:pos="8306"/>
                <w:tab w:val="left" w:pos="240"/>
              </w:tabs>
              <w:adjustRightInd w:val="0"/>
              <w:spacing w:line="240" w:lineRule="exact"/>
              <w:ind w:left="200" w:hangingChars="100" w:hanging="200"/>
              <w:rPr>
                <w:rFonts w:ascii="微軟正黑體" w:eastAsia="微軟正黑體" w:hAnsi="微軟正黑體" w:cs="Arial"/>
              </w:rPr>
            </w:pPr>
            <w:r w:rsidRPr="00C02F77">
              <w:rPr>
                <w:rFonts w:ascii="微軟正黑體" w:eastAsia="微軟正黑體" w:hAnsi="微軟正黑體" w:cs="Arial" w:hint="eastAsia"/>
              </w:rPr>
              <w:t>不易辨識招募對象的能力水準</w:t>
            </w:r>
          </w:p>
        </w:tc>
        <w:tc>
          <w:tcPr>
            <w:tcW w:w="217" w:type="pct"/>
          </w:tcPr>
          <w:p w14:paraId="0EC3B564" w14:textId="77777777" w:rsidR="00966DF8" w:rsidRPr="00C02F77" w:rsidRDefault="00966DF8" w:rsidP="00CA26A5">
            <w:pPr>
              <w:keepNext/>
              <w:snapToGrid w:val="0"/>
              <w:spacing w:line="240" w:lineRule="exact"/>
              <w:ind w:leftChars="-20" w:left="-48" w:rightChars="-20" w:right="-48"/>
              <w:jc w:val="center"/>
              <w:rPr>
                <w:rFonts w:ascii="微軟正黑體" w:eastAsia="微軟正黑體" w:hAnsi="微軟正黑體" w:cs="Arial"/>
                <w:sz w:val="20"/>
                <w:szCs w:val="20"/>
              </w:rPr>
            </w:pPr>
            <w:r w:rsidRPr="00C02F77">
              <w:rPr>
                <w:rFonts w:ascii="微軟正黑體" w:eastAsia="微軟正黑體" w:hAnsi="微軟正黑體" w:cs="Arial" w:hint="eastAsia"/>
                <w:sz w:val="20"/>
                <w:szCs w:val="20"/>
              </w:rPr>
              <w:t>-</w:t>
            </w:r>
          </w:p>
        </w:tc>
      </w:tr>
    </w:tbl>
    <w:p w14:paraId="3061764B" w14:textId="77777777" w:rsidR="00966DF8" w:rsidRPr="00C02F77" w:rsidRDefault="00966DF8"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C02F77">
        <w:rPr>
          <w:rFonts w:ascii="微軟正黑體" w:eastAsia="微軟正黑體" w:hAnsi="微軟正黑體" w:hint="eastAsia"/>
          <w:sz w:val="18"/>
        </w:rPr>
        <w:t>註</w:t>
      </w:r>
      <w:proofErr w:type="gramEnd"/>
      <w:r w:rsidRPr="00C02F77">
        <w:rPr>
          <w:rFonts w:ascii="微軟正黑體" w:eastAsia="微軟正黑體" w:hAnsi="微軟正黑體" w:hint="eastAsia"/>
          <w:sz w:val="18"/>
        </w:rPr>
        <w:t>：</w:t>
      </w:r>
      <w:r w:rsidRPr="00C02F77">
        <w:rPr>
          <w:rFonts w:ascii="微軟正黑體" w:eastAsia="微軟正黑體" w:hAnsi="微軟正黑體" w:hint="eastAsia"/>
          <w:sz w:val="18"/>
          <w:szCs w:val="18"/>
        </w:rPr>
        <w:t>1.欠缺人才職業係呈現部會調查、廠商反映之原始職缺名稱；代碼則係由部會參考勞動部勞動力發展署「通俗職業分類」後，對應歸類而得。</w:t>
      </w:r>
    </w:p>
    <w:p w14:paraId="2603E1FB" w14:textId="67F92145" w:rsidR="00966DF8" w:rsidRPr="00C02F77" w:rsidRDefault="00966DF8" w:rsidP="002D07A0">
      <w:pPr>
        <w:keepNext/>
        <w:snapToGrid w:val="0"/>
        <w:spacing w:line="250" w:lineRule="exact"/>
        <w:ind w:leftChars="-90" w:left="918" w:hanging="1134"/>
        <w:jc w:val="both"/>
        <w:rPr>
          <w:rFonts w:ascii="微軟正黑體" w:eastAsia="微軟正黑體" w:hAnsi="微軟正黑體"/>
          <w:sz w:val="18"/>
        </w:rPr>
      </w:pPr>
      <w:r w:rsidRPr="00C02F77">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sidRPr="00C02F77">
        <w:rPr>
          <w:rFonts w:ascii="微軟正黑體" w:eastAsia="微軟正黑體" w:hAnsi="微軟正黑體" w:hint="eastAsia"/>
          <w:sz w:val="18"/>
          <w:szCs w:val="18"/>
        </w:rPr>
        <w:t>代碼依據教育部</w:t>
      </w:r>
      <w:r w:rsidRPr="00C02F77">
        <w:rPr>
          <w:rFonts w:ascii="微軟正黑體" w:eastAsia="微軟正黑體" w:hAnsi="微軟正黑體" w:hint="eastAsia"/>
          <w:kern w:val="0"/>
          <w:sz w:val="18"/>
          <w:szCs w:val="18"/>
        </w:rPr>
        <w:t>106年第5次修訂「學科標準分類」填列。</w:t>
      </w:r>
    </w:p>
    <w:p w14:paraId="4E024999" w14:textId="085D915C" w:rsidR="00650AEC" w:rsidRDefault="00966DF8" w:rsidP="00650AEC">
      <w:pPr>
        <w:keepNext/>
        <w:snapToGrid w:val="0"/>
        <w:spacing w:line="250" w:lineRule="exact"/>
        <w:ind w:leftChars="-90" w:left="918" w:hanging="1134"/>
        <w:jc w:val="both"/>
        <w:rPr>
          <w:rFonts w:ascii="微軟正黑體" w:eastAsia="微軟正黑體" w:hAnsi="微軟正黑體"/>
          <w:sz w:val="18"/>
          <w:szCs w:val="18"/>
        </w:rPr>
      </w:pPr>
      <w:r w:rsidRPr="00C02F77">
        <w:rPr>
          <w:rFonts w:ascii="微軟正黑體" w:eastAsia="微軟正黑體" w:hAnsi="微軟正黑體" w:hint="eastAsia"/>
          <w:sz w:val="18"/>
        </w:rPr>
        <w:t>3.</w:t>
      </w:r>
      <w:r w:rsidRPr="00C02F77">
        <w:rPr>
          <w:rFonts w:ascii="微軟正黑體" w:eastAsia="微軟正黑體" w:hAnsi="微軟正黑體" w:hint="eastAsia"/>
          <w:sz w:val="18"/>
          <w:szCs w:val="18"/>
        </w:rPr>
        <w:t>基本學歷分為高中以下、大專、碩士以上；工作年資分為無經驗、2年以下、2-5年、5年以上。</w:t>
      </w:r>
    </w:p>
    <w:p w14:paraId="0C27BF08" w14:textId="2C623119" w:rsidR="00966DF8" w:rsidRPr="00650AEC" w:rsidRDefault="00966DF8" w:rsidP="00650AEC">
      <w:pPr>
        <w:keepNext/>
        <w:snapToGrid w:val="0"/>
        <w:spacing w:line="250" w:lineRule="exact"/>
        <w:ind w:leftChars="-90" w:left="-69" w:hanging="147"/>
        <w:jc w:val="both"/>
        <w:rPr>
          <w:rFonts w:ascii="微軟正黑體" w:eastAsia="微軟正黑體" w:hAnsi="微軟正黑體"/>
          <w:sz w:val="18"/>
          <w:szCs w:val="18"/>
        </w:rPr>
      </w:pPr>
      <w:r w:rsidRPr="00C02F77">
        <w:rPr>
          <w:rFonts w:ascii="微軟正黑體" w:eastAsia="微軟正黑體" w:hAnsi="微軟正黑體" w:hint="eastAsia"/>
          <w:kern w:val="0"/>
          <w:sz w:val="18"/>
          <w:szCs w:val="18"/>
        </w:rPr>
        <w:t>4.</w:t>
      </w:r>
      <w:r w:rsidRPr="00C02F77">
        <w:rPr>
          <w:rFonts w:ascii="微軟正黑體" w:eastAsia="微軟正黑體" w:hAnsi="微軟正黑體" w:hint="eastAsia"/>
          <w:kern w:val="0"/>
          <w:sz w:val="18"/>
        </w:rPr>
        <w:t>職能基準級別依據勞動部勞動力發展署</w:t>
      </w:r>
      <w:proofErr w:type="spellStart"/>
      <w:r w:rsidRPr="00C02F77">
        <w:rPr>
          <w:rFonts w:ascii="微軟正黑體" w:eastAsia="微軟正黑體" w:hAnsi="微軟正黑體" w:hint="eastAsia"/>
          <w:kern w:val="0"/>
          <w:sz w:val="18"/>
        </w:rPr>
        <w:t>iCAP</w:t>
      </w:r>
      <w:proofErr w:type="spellEnd"/>
      <w:r w:rsidRPr="00C02F77">
        <w:rPr>
          <w:rFonts w:ascii="微軟正黑體" w:eastAsia="微軟正黑體" w:hAnsi="微軟正黑體" w:hint="eastAsia"/>
          <w:kern w:val="0"/>
          <w:sz w:val="18"/>
        </w:rPr>
        <w:t>平台，填寫已完成職能基準訂定之職類基準級別，</w:t>
      </w:r>
      <w:proofErr w:type="gramStart"/>
      <w:r w:rsidRPr="00C02F77">
        <w:rPr>
          <w:rFonts w:ascii="微軟正黑體" w:eastAsia="微軟正黑體" w:hAnsi="微軟正黑體" w:hint="eastAsia"/>
          <w:kern w:val="0"/>
          <w:sz w:val="18"/>
        </w:rPr>
        <w:t>俾</w:t>
      </w:r>
      <w:proofErr w:type="gramEnd"/>
      <w:r w:rsidRPr="00C02F77">
        <w:rPr>
          <w:rFonts w:ascii="微軟正黑體" w:eastAsia="微軟正黑體" w:hAnsi="微軟正黑體" w:hint="eastAsia"/>
          <w:kern w:val="0"/>
          <w:sz w:val="18"/>
        </w:rPr>
        <w:t>了解人才能力需求層級。「-」表示其職類尚未訂定職能基準或已訂定職能基準但尚未</w:t>
      </w:r>
      <w:proofErr w:type="gramStart"/>
      <w:r w:rsidRPr="00C02F77">
        <w:rPr>
          <w:rFonts w:ascii="微軟正黑體" w:eastAsia="微軟正黑體" w:hAnsi="微軟正黑體" w:hint="eastAsia"/>
          <w:kern w:val="0"/>
          <w:sz w:val="18"/>
        </w:rPr>
        <w:t>研</w:t>
      </w:r>
      <w:proofErr w:type="gramEnd"/>
      <w:r w:rsidRPr="00C02F77">
        <w:rPr>
          <w:rFonts w:ascii="微軟正黑體" w:eastAsia="微軟正黑體" w:hAnsi="微軟正黑體" w:hint="eastAsia"/>
          <w:kern w:val="0"/>
          <w:sz w:val="18"/>
        </w:rPr>
        <w:t>析其級別。</w:t>
      </w:r>
    </w:p>
    <w:p w14:paraId="75D0BCED" w14:textId="6BD85179" w:rsidR="007258AD" w:rsidRPr="00575853" w:rsidRDefault="00966DF8" w:rsidP="00966DF8">
      <w:pPr>
        <w:snapToGrid w:val="0"/>
        <w:spacing w:line="210" w:lineRule="exact"/>
        <w:ind w:leftChars="-225" w:left="1161" w:hanging="1701"/>
        <w:jc w:val="both"/>
        <w:rPr>
          <w:rFonts w:ascii="微軟正黑體" w:eastAsia="微軟正黑體" w:hAnsi="微軟正黑體"/>
          <w:sz w:val="18"/>
          <w:szCs w:val="18"/>
        </w:rPr>
        <w:sectPr w:rsidR="007258AD" w:rsidRPr="00575853" w:rsidSect="00EE6833">
          <w:headerReference w:type="default" r:id="rId33"/>
          <w:footerReference w:type="default" r:id="rId34"/>
          <w:pgSz w:w="11906" w:h="16838" w:code="9"/>
          <w:pgMar w:top="1247" w:right="1134" w:bottom="1134" w:left="1134" w:header="454" w:footer="567" w:gutter="454"/>
          <w:cols w:space="425"/>
          <w:docGrid w:type="lines" w:linePitch="360"/>
        </w:sectPr>
      </w:pPr>
      <w:r w:rsidRPr="00C02F77">
        <w:rPr>
          <w:rFonts w:ascii="微軟正黑體" w:eastAsia="微軟正黑體" w:hAnsi="微軟正黑體" w:hint="eastAsia"/>
          <w:sz w:val="18"/>
          <w:szCs w:val="18"/>
        </w:rPr>
        <w:t>資料</w:t>
      </w:r>
      <w:r w:rsidRPr="00C02F77">
        <w:rPr>
          <w:rFonts w:ascii="微軟正黑體" w:eastAsia="微軟正黑體" w:hAnsi="微軟正黑體" w:hint="eastAsia"/>
          <w:sz w:val="18"/>
        </w:rPr>
        <w:t>來源：</w:t>
      </w:r>
      <w:r w:rsidRPr="00C02F77">
        <w:rPr>
          <w:rFonts w:ascii="微軟正黑體" w:eastAsia="微軟正黑體" w:hAnsi="微軟正黑體" w:hint="eastAsia"/>
          <w:sz w:val="18"/>
          <w:szCs w:val="18"/>
        </w:rPr>
        <w:t>資料來源：經濟部工業局（2021）。</w:t>
      </w:r>
    </w:p>
    <w:p w14:paraId="63ECB3FA" w14:textId="2A345194" w:rsidR="007258AD" w:rsidRPr="00575853" w:rsidRDefault="00184144" w:rsidP="005A607B">
      <w:pPr>
        <w:pStyle w:val="a0"/>
        <w:spacing w:before="108"/>
        <w:ind w:left="603" w:hangingChars="201" w:hanging="603"/>
      </w:pPr>
      <w:bookmarkStart w:id="121" w:name="_Toc98751705"/>
      <w:r w:rsidRPr="00575853">
        <w:rPr>
          <w:rFonts w:hint="eastAsia"/>
        </w:rPr>
        <w:lastRenderedPageBreak/>
        <w:t>造船</w:t>
      </w:r>
      <w:r w:rsidR="008F002F" w:rsidRPr="00575853">
        <w:rPr>
          <w:rFonts w:hint="eastAsia"/>
        </w:rPr>
        <w:t>產</w:t>
      </w:r>
      <w:r w:rsidR="007258AD" w:rsidRPr="00575853">
        <w:rPr>
          <w:rFonts w:hint="eastAsia"/>
        </w:rPr>
        <w:t>業</w:t>
      </w:r>
      <w:bookmarkEnd w:id="121"/>
    </w:p>
    <w:p w14:paraId="09A6E4B1"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7FA10764" w14:textId="77777777" w:rsidR="00CA26A5" w:rsidRPr="00E030A4" w:rsidRDefault="00CA26A5" w:rsidP="00CA26A5">
      <w:pPr>
        <w:pStyle w:val="affb"/>
        <w:spacing w:before="72"/>
        <w:ind w:left="520" w:hanging="520"/>
      </w:pPr>
      <w:r w:rsidRPr="00E030A4">
        <w:rPr>
          <w:rFonts w:hint="eastAsia"/>
        </w:rPr>
        <w:t>一、產業調查範疇</w:t>
      </w:r>
    </w:p>
    <w:p w14:paraId="5FA57E8A" w14:textId="77777777" w:rsidR="00CA26A5" w:rsidRPr="00E030A4" w:rsidRDefault="00CA26A5" w:rsidP="00CA26A5">
      <w:pPr>
        <w:pStyle w:val="af6"/>
        <w:spacing w:before="108" w:line="440" w:lineRule="exact"/>
        <w:ind w:firstLine="520"/>
      </w:pPr>
      <w:r w:rsidRPr="00E030A4">
        <w:rPr>
          <w:rFonts w:hint="eastAsia"/>
        </w:rPr>
        <w:t>本次人才需求調查範圍為造船產業之設計（含構想、初步、合約、細部施工等）、裝備與系統（含輪機、電機、</w:t>
      </w:r>
      <w:proofErr w:type="gramStart"/>
      <w:r w:rsidRPr="00E030A4">
        <w:rPr>
          <w:rFonts w:hint="eastAsia"/>
        </w:rPr>
        <w:t>艤</w:t>
      </w:r>
      <w:proofErr w:type="gramEnd"/>
      <w:r w:rsidRPr="00E030A4">
        <w:rPr>
          <w:rFonts w:hint="eastAsia"/>
        </w:rPr>
        <w:t>裝等）、組裝與建造（除鏽工程、焊接、放樣、組合、塗料等）3大類，依行政院主計總處110年第11次修訂「行業統計分類」，屬「未分類其他金屬製品製造業」（2599）、「量測、導航及控制設備製造業」（2751）、「發電、輸電及配電機械製造業」（2810）、「照明器具製造業」（2842）、「未分類其他專用機械設備製造業」（2929）、「船舶及浮動設施製造業」（3110）、「未分類其他運輸工具及其零件製造業」（3190）及「產業用機械設備維修及安裝業」（3400），分述如下。</w:t>
      </w:r>
    </w:p>
    <w:p w14:paraId="6AF44DAB"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cs="新細明體" w:hint="eastAsia"/>
          <w:kern w:val="0"/>
        </w:rPr>
        <w:t>未分類其他金屬製品製造</w:t>
      </w:r>
      <w:r w:rsidRPr="00E030A4">
        <w:rPr>
          <w:rFonts w:ascii="微軟正黑體" w:eastAsia="微軟正黑體" w:hAnsi="微軟正黑體" w:hint="eastAsia"/>
          <w:sz w:val="26"/>
          <w:szCs w:val="26"/>
        </w:rPr>
        <w:t>業：從事「螺絲、螺帽及鉚釘製造業」（2591）及「金屬彈簧及線製品製造業」（2592）以外其他金屬製品製造之行業，如金屬鍋、碗、浴缸及臉盆、永久性磁鐵、武器及彈藥、保險箱、瓶蓋、徽章等製造。</w:t>
      </w:r>
    </w:p>
    <w:p w14:paraId="39549BA6"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量測、導航及控制設備製造業：從事量測、導航及控制設備製造之行業，如航空器專用儀器、衛星導航系統（GPS）設備、雷達系統設備、聲納系統設備、環境自動控制及調節裝置、工業製程變數控制儀器及裝置、計量器（量測氧氣、水、電流等）、計程車表、機動車輛儀表、半導體檢測設備、實驗室專用分析儀器及系統設備等製造；非電力之量測、檢查、導航及控制設備製造亦</w:t>
      </w:r>
      <w:proofErr w:type="gramStart"/>
      <w:r w:rsidRPr="00E030A4">
        <w:rPr>
          <w:rFonts w:ascii="微軟正黑體" w:eastAsia="微軟正黑體" w:hAnsi="微軟正黑體" w:hint="eastAsia"/>
          <w:sz w:val="26"/>
          <w:szCs w:val="26"/>
        </w:rPr>
        <w:t>歸入本類</w:t>
      </w:r>
      <w:proofErr w:type="gramEnd"/>
      <w:r w:rsidRPr="00E030A4">
        <w:rPr>
          <w:rFonts w:ascii="微軟正黑體" w:eastAsia="微軟正黑體" w:hAnsi="微軟正黑體" w:hint="eastAsia"/>
          <w:sz w:val="26"/>
          <w:szCs w:val="26"/>
        </w:rPr>
        <w:t>。</w:t>
      </w:r>
    </w:p>
    <w:p w14:paraId="7DE3F2F6"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發電、輸電及配電機械製造業：從事發電、輸電、配電機械製造之行業，如發電、配電設備及其專用變壓器、電動機、發電機、大電流控制開關及配電盤設備、電力繼電器及工業用電力控制設備等製造。</w:t>
      </w:r>
    </w:p>
    <w:p w14:paraId="2CECC865"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照明器具製造業：從事電力照明設備、配備及其零件製造之行業，如吊燈、檯燈、手電筒、聚光燈、道路照明燈具等製造；以木炭、瓦斯、汽油、煤油等為燃料之非電力照明設備及配備製造亦</w:t>
      </w:r>
      <w:proofErr w:type="gramStart"/>
      <w:r w:rsidRPr="00E030A4">
        <w:rPr>
          <w:rFonts w:ascii="微軟正黑體" w:eastAsia="微軟正黑體" w:hAnsi="微軟正黑體" w:hint="eastAsia"/>
          <w:sz w:val="26"/>
          <w:szCs w:val="26"/>
        </w:rPr>
        <w:t>歸入本類</w:t>
      </w:r>
      <w:proofErr w:type="gramEnd"/>
      <w:r w:rsidRPr="00E030A4">
        <w:rPr>
          <w:rFonts w:ascii="微軟正黑體" w:eastAsia="微軟正黑體" w:hAnsi="微軟正黑體" w:hint="eastAsia"/>
          <w:sz w:val="26"/>
          <w:szCs w:val="26"/>
        </w:rPr>
        <w:t>。</w:t>
      </w:r>
    </w:p>
    <w:p w14:paraId="12D09C71"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新細明體" w:eastAsia="新細明體" w:hAnsi="新細明體" w:cs="新細明體"/>
          <w:kern w:val="0"/>
        </w:rPr>
      </w:pPr>
      <w:r w:rsidRPr="00E030A4">
        <w:rPr>
          <w:rFonts w:ascii="微軟正黑體" w:eastAsia="微軟正黑體" w:hAnsi="微軟正黑體" w:hint="eastAsia"/>
          <w:sz w:val="26"/>
          <w:szCs w:val="26"/>
        </w:rPr>
        <w:t>未分類其他專用機械設備製造業：從事「農用及林用機械設備製造業」（2921）至「電子及半導體生產用機械設備製造業」（2928）以外其他專用機械設備製造之行業，如紙張加工機、紙製品製造機、製版機、排版機、印刷機、裝訂機、</w:t>
      </w:r>
      <w:proofErr w:type="gramStart"/>
      <w:r w:rsidRPr="00E030A4">
        <w:rPr>
          <w:rFonts w:ascii="微軟正黑體" w:eastAsia="微軟正黑體" w:hAnsi="微軟正黑體" w:hint="eastAsia"/>
          <w:sz w:val="26"/>
          <w:szCs w:val="26"/>
        </w:rPr>
        <w:lastRenderedPageBreak/>
        <w:t>製磚機</w:t>
      </w:r>
      <w:proofErr w:type="gramEnd"/>
      <w:r w:rsidRPr="00E030A4">
        <w:rPr>
          <w:rFonts w:ascii="微軟正黑體" w:eastAsia="微軟正黑體" w:hAnsi="微軟正黑體" w:hint="eastAsia"/>
          <w:sz w:val="26"/>
          <w:szCs w:val="26"/>
        </w:rPr>
        <w:t>、陶瓷製造機、玻璃</w:t>
      </w:r>
      <w:proofErr w:type="gramStart"/>
      <w:r w:rsidRPr="00E030A4">
        <w:rPr>
          <w:rFonts w:ascii="微軟正黑體" w:eastAsia="微軟正黑體" w:hAnsi="微軟正黑體" w:hint="eastAsia"/>
          <w:sz w:val="26"/>
          <w:szCs w:val="26"/>
        </w:rPr>
        <w:t>吹製機</w:t>
      </w:r>
      <w:proofErr w:type="gramEnd"/>
      <w:r w:rsidRPr="00E030A4">
        <w:rPr>
          <w:rFonts w:ascii="微軟正黑體" w:eastAsia="微軟正黑體" w:hAnsi="微軟正黑體" w:hint="eastAsia"/>
          <w:sz w:val="26"/>
          <w:szCs w:val="26"/>
        </w:rPr>
        <w:t>、燈泡製造機、特定產業用機器人等製造。</w:t>
      </w:r>
    </w:p>
    <w:p w14:paraId="680E550B"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船舶及浮動設施製造業：從事船舶與海上浮動設施建造製造之行業，如客船、貨輪、漁船、帆船、水上摩托車、浮</w:t>
      </w:r>
      <w:proofErr w:type="gramStart"/>
      <w:r w:rsidRPr="00E030A4">
        <w:rPr>
          <w:rFonts w:ascii="微軟正黑體" w:eastAsia="微軟正黑體" w:hAnsi="微軟正黑體" w:hint="eastAsia"/>
          <w:sz w:val="26"/>
          <w:szCs w:val="26"/>
        </w:rPr>
        <w:t>塢</w:t>
      </w:r>
      <w:proofErr w:type="gramEnd"/>
      <w:r w:rsidRPr="00E030A4">
        <w:rPr>
          <w:rFonts w:ascii="微軟正黑體" w:eastAsia="微軟正黑體" w:hAnsi="微軟正黑體" w:hint="eastAsia"/>
          <w:sz w:val="26"/>
          <w:szCs w:val="26"/>
        </w:rPr>
        <w:t>、浮碼頭、浮筒、橡皮艇等製造。</w:t>
      </w:r>
    </w:p>
    <w:p w14:paraId="08E17778"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新細明體" w:eastAsia="新細明體" w:hAnsi="新細明體" w:cs="新細明體"/>
          <w:kern w:val="0"/>
        </w:rPr>
      </w:pPr>
      <w:r w:rsidRPr="00E030A4">
        <w:rPr>
          <w:rFonts w:ascii="微軟正黑體" w:eastAsia="微軟正黑體" w:hAnsi="微軟正黑體" w:hint="eastAsia"/>
          <w:sz w:val="26"/>
          <w:szCs w:val="26"/>
        </w:rPr>
        <w:t>未分類其他運輸工具及其零件製造業：從事「船舶及浮動設施製造業」（311小類）、「機車及其零件製造業」（312小類）及「自行車及其零件製造業」（313小類）以外其他運輸工具及其專用零配件製造之行業，如軌道車輛、航空器、軍用戰鬥車輛、手推車、行李推車、購物車、畜力車、電動代步車、輪椅、嬰兒車、無人飛行載具（無人機）等製造。</w:t>
      </w:r>
    </w:p>
    <w:p w14:paraId="4CB0DC5B" w14:textId="77777777" w:rsidR="00CA26A5" w:rsidRPr="00E030A4" w:rsidRDefault="00CA26A5" w:rsidP="00EC7095">
      <w:pPr>
        <w:pStyle w:val="a6"/>
        <w:numPr>
          <w:ilvl w:val="0"/>
          <w:numId w:val="31"/>
        </w:numPr>
        <w:snapToGrid w:val="0"/>
        <w:spacing w:beforeLines="30" w:before="108" w:line="440" w:lineRule="exact"/>
        <w:ind w:leftChars="0" w:left="482" w:hanging="482"/>
        <w:jc w:val="both"/>
        <w:rPr>
          <w:rFonts w:ascii="新細明體" w:eastAsia="新細明體" w:hAnsi="新細明體" w:cs="新細明體"/>
          <w:kern w:val="0"/>
        </w:rPr>
      </w:pPr>
      <w:r w:rsidRPr="00E030A4">
        <w:rPr>
          <w:rFonts w:ascii="微軟正黑體" w:eastAsia="微軟正黑體" w:hAnsi="微軟正黑體" w:hint="eastAsia"/>
          <w:sz w:val="26"/>
          <w:szCs w:val="26"/>
        </w:rPr>
        <w:t>產業用機械設備維修及安裝業：從事產業用機械設備維修（以恢復機械設備正常運作為目的，含例行性保養維護）及安裝之行業，如機械、電子及光學設備、度量衡儀器、電力設備、船舶、航空器、軌道車輛、投幣式電動遊戲機、商用空調及冷凍冷藏設備等產業用機械設備之維修，以及廠房機械與保齡球道設備等安裝服務；大規模機械拆除服務亦</w:t>
      </w:r>
      <w:proofErr w:type="gramStart"/>
      <w:r w:rsidRPr="00E030A4">
        <w:rPr>
          <w:rFonts w:ascii="微軟正黑體" w:eastAsia="微軟正黑體" w:hAnsi="微軟正黑體" w:hint="eastAsia"/>
          <w:sz w:val="26"/>
          <w:szCs w:val="26"/>
        </w:rPr>
        <w:t>歸入本類</w:t>
      </w:r>
      <w:proofErr w:type="gramEnd"/>
      <w:r w:rsidRPr="00E030A4">
        <w:rPr>
          <w:rFonts w:ascii="微軟正黑體" w:eastAsia="微軟正黑體" w:hAnsi="微軟正黑體" w:hint="eastAsia"/>
          <w:sz w:val="26"/>
          <w:szCs w:val="26"/>
        </w:rPr>
        <w:t>。</w:t>
      </w:r>
    </w:p>
    <w:p w14:paraId="38027DE1" w14:textId="77777777" w:rsidR="00CA26A5" w:rsidRPr="00E030A4" w:rsidRDefault="00CA26A5" w:rsidP="00CA26A5">
      <w:pPr>
        <w:pStyle w:val="affb"/>
        <w:spacing w:before="72"/>
        <w:ind w:left="520" w:hanging="520"/>
      </w:pPr>
      <w:r w:rsidRPr="00E030A4">
        <w:rPr>
          <w:rFonts w:hint="eastAsia"/>
        </w:rPr>
        <w:t>二、產業發展趨勢</w:t>
      </w:r>
    </w:p>
    <w:p w14:paraId="52A3ED04" w14:textId="77777777" w:rsidR="00CA26A5" w:rsidRPr="00E030A4" w:rsidRDefault="00CA26A5" w:rsidP="00EC7095">
      <w:pPr>
        <w:pStyle w:val="a6"/>
        <w:numPr>
          <w:ilvl w:val="0"/>
          <w:numId w:val="32"/>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配合國艦國造政策推動，建置國防船艦產業專業人才</w:t>
      </w:r>
    </w:p>
    <w:p w14:paraId="75C888D8" w14:textId="77777777" w:rsidR="00CA26A5" w:rsidRPr="00E030A4" w:rsidRDefault="00CA26A5" w:rsidP="00CA26A5">
      <w:pPr>
        <w:pStyle w:val="a6"/>
        <w:snapToGrid w:val="0"/>
        <w:spacing w:beforeLines="30" w:before="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我國船廠已具備船艦之規劃、設計、組裝與建造能量，鑒於我國近年積極推動國艦國造，促使造船工程之設計、建造及維修需求量顯著增加，進而帶動產業專業人才需求上升，所需專業人才遍及設計、電力、系統、材料等各領域。</w:t>
      </w:r>
    </w:p>
    <w:p w14:paraId="2936B0DE" w14:textId="77777777" w:rsidR="00CA26A5" w:rsidRPr="00E030A4" w:rsidRDefault="00CA26A5" w:rsidP="00EC7095">
      <w:pPr>
        <w:pStyle w:val="a6"/>
        <w:numPr>
          <w:ilvl w:val="0"/>
          <w:numId w:val="32"/>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智慧船舶成產業趨勢，船舶產業新興職務需求增加</w:t>
      </w:r>
    </w:p>
    <w:p w14:paraId="322C0BCB" w14:textId="77777777" w:rsidR="00CA26A5" w:rsidRPr="00E030A4" w:rsidRDefault="00CA26A5" w:rsidP="00CA26A5">
      <w:pPr>
        <w:pStyle w:val="a6"/>
        <w:snapToGrid w:val="0"/>
        <w:spacing w:beforeLines="30" w:before="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智慧船舶、複合動力船舶與能源效率管理的大數據應用於航海科技儼然躍</w:t>
      </w:r>
      <w:proofErr w:type="gramStart"/>
      <w:r w:rsidRPr="00E030A4">
        <w:rPr>
          <w:rFonts w:ascii="微軟正黑體" w:eastAsia="微軟正黑體" w:hAnsi="微軟正黑體" w:hint="eastAsia"/>
          <w:sz w:val="26"/>
          <w:szCs w:val="26"/>
        </w:rPr>
        <w:t>昇</w:t>
      </w:r>
      <w:proofErr w:type="gramEnd"/>
      <w:r w:rsidRPr="00E030A4">
        <w:rPr>
          <w:rFonts w:ascii="微軟正黑體" w:eastAsia="微軟正黑體" w:hAnsi="微軟正黑體" w:hint="eastAsia"/>
          <w:sz w:val="26"/>
          <w:szCs w:val="26"/>
        </w:rPr>
        <w:t>為新世代的方向，將會增加對技術研發、系統及軟體架構、</w:t>
      </w:r>
      <w:proofErr w:type="gramStart"/>
      <w:r w:rsidRPr="00E030A4">
        <w:rPr>
          <w:rFonts w:ascii="微軟正黑體" w:eastAsia="微軟正黑體" w:hAnsi="微軟正黑體" w:hint="eastAsia"/>
          <w:sz w:val="26"/>
          <w:szCs w:val="26"/>
        </w:rPr>
        <w:t>資安及</w:t>
      </w:r>
      <w:proofErr w:type="gramEnd"/>
      <w:r w:rsidRPr="00E030A4">
        <w:rPr>
          <w:rFonts w:ascii="微軟正黑體" w:eastAsia="微軟正黑體" w:hAnsi="微軟正黑體" w:hint="eastAsia"/>
          <w:sz w:val="26"/>
          <w:szCs w:val="26"/>
        </w:rPr>
        <w:t>網管、</w:t>
      </w:r>
      <w:proofErr w:type="gramStart"/>
      <w:r w:rsidRPr="00E030A4">
        <w:rPr>
          <w:rFonts w:ascii="微軟正黑體" w:eastAsia="微軟正黑體" w:hAnsi="微軟正黑體" w:hint="eastAsia"/>
          <w:sz w:val="26"/>
          <w:szCs w:val="26"/>
        </w:rPr>
        <w:t>岸控系統</w:t>
      </w:r>
      <w:proofErr w:type="gramEnd"/>
      <w:r w:rsidRPr="00E030A4">
        <w:rPr>
          <w:rFonts w:ascii="微軟正黑體" w:eastAsia="微軟正黑體" w:hAnsi="微軟正黑體" w:hint="eastAsia"/>
          <w:sz w:val="26"/>
          <w:szCs w:val="26"/>
        </w:rPr>
        <w:t>等專業人才的需求；結合AI人工智慧與其他創新技術，發展具特色之創新應用，亦需不同應用領域之整合所需系統及模組的相關專業人才。</w:t>
      </w:r>
    </w:p>
    <w:p w14:paraId="5ECD27BC" w14:textId="77777777" w:rsidR="00CA26A5" w:rsidRPr="00E030A4" w:rsidRDefault="00CA26A5" w:rsidP="00EC7095">
      <w:pPr>
        <w:pStyle w:val="a6"/>
        <w:numPr>
          <w:ilvl w:val="0"/>
          <w:numId w:val="32"/>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建置我國離岸風場海事工程船機專業人才能量</w:t>
      </w:r>
    </w:p>
    <w:p w14:paraId="7F7A51F3" w14:textId="77777777" w:rsidR="00CA26A5" w:rsidRPr="00E030A4" w:rsidRDefault="00CA26A5" w:rsidP="00CA26A5">
      <w:pPr>
        <w:pStyle w:val="a6"/>
        <w:snapToGrid w:val="0"/>
        <w:spacing w:beforeLines="30" w:before="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因應我國離</w:t>
      </w:r>
      <w:proofErr w:type="gramStart"/>
      <w:r w:rsidRPr="00E030A4">
        <w:rPr>
          <w:rFonts w:ascii="微軟正黑體" w:eastAsia="微軟正黑體" w:hAnsi="微軟正黑體" w:hint="eastAsia"/>
          <w:sz w:val="26"/>
          <w:szCs w:val="26"/>
        </w:rPr>
        <w:t>岸風電產業</w:t>
      </w:r>
      <w:proofErr w:type="gramEnd"/>
      <w:r w:rsidRPr="00E030A4">
        <w:rPr>
          <w:rFonts w:ascii="微軟正黑體" w:eastAsia="微軟正黑體" w:hAnsi="微軟正黑體" w:hint="eastAsia"/>
          <w:sz w:val="26"/>
          <w:szCs w:val="26"/>
        </w:rPr>
        <w:t>政策推動，企業將增加海事工程施工船機之研發及設計等相關人才需求，未來隨著離</w:t>
      </w:r>
      <w:proofErr w:type="gramStart"/>
      <w:r w:rsidRPr="00E030A4">
        <w:rPr>
          <w:rFonts w:ascii="微軟正黑體" w:eastAsia="微軟正黑體" w:hAnsi="微軟正黑體" w:hint="eastAsia"/>
          <w:sz w:val="26"/>
          <w:szCs w:val="26"/>
        </w:rPr>
        <w:t>岸風電產業</w:t>
      </w:r>
      <w:proofErr w:type="gramEnd"/>
      <w:r w:rsidRPr="00E030A4">
        <w:rPr>
          <w:rFonts w:ascii="微軟正黑體" w:eastAsia="微軟正黑體" w:hAnsi="微軟正黑體" w:hint="eastAsia"/>
          <w:sz w:val="26"/>
          <w:szCs w:val="26"/>
        </w:rPr>
        <w:t>發展及佈局，將逐步建置國產船隊供應人才培訓體系，因此需要整合機械及船舶專業領域知識之跨領域應用技術人才。</w:t>
      </w:r>
    </w:p>
    <w:p w14:paraId="12A6E4BF" w14:textId="77777777" w:rsidR="00CA26A5" w:rsidRPr="00E030A4" w:rsidRDefault="00CA26A5" w:rsidP="00CA26A5">
      <w:pPr>
        <w:pStyle w:val="affb"/>
        <w:spacing w:before="72"/>
        <w:ind w:left="520" w:hanging="520"/>
      </w:pPr>
      <w:r w:rsidRPr="00E030A4">
        <w:rPr>
          <w:rFonts w:hint="eastAsia"/>
        </w:rPr>
        <w:lastRenderedPageBreak/>
        <w:t>三、人才量化供需推估</w:t>
      </w:r>
    </w:p>
    <w:p w14:paraId="27A22477" w14:textId="77777777" w:rsidR="00CA26A5" w:rsidRPr="00E030A4" w:rsidRDefault="00CA26A5" w:rsidP="00CA26A5">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E030A4">
        <w:rPr>
          <w:rFonts w:ascii="微軟正黑體" w:eastAsia="微軟正黑體" w:hAnsi="微軟正黑體" w:cs="Times New Roman" w:hint="eastAsia"/>
          <w:kern w:val="0"/>
          <w:sz w:val="26"/>
          <w:szCs w:val="26"/>
        </w:rPr>
        <w:t>以下提供111-113年</w:t>
      </w:r>
      <w:r w:rsidRPr="00E030A4">
        <w:rPr>
          <w:rFonts w:ascii="微軟正黑體" w:eastAsia="微軟正黑體" w:hAnsi="微軟正黑體" w:hint="eastAsia"/>
          <w:sz w:val="26"/>
          <w:szCs w:val="26"/>
        </w:rPr>
        <w:t>造船產</w:t>
      </w:r>
      <w:r w:rsidRPr="00E030A4">
        <w:rPr>
          <w:rFonts w:ascii="微軟正黑體" w:eastAsia="微軟正黑體" w:hAnsi="微軟正黑體" w:cs="Times New Roman" w:hint="eastAsia"/>
          <w:kern w:val="0"/>
          <w:sz w:val="26"/>
          <w:szCs w:val="26"/>
        </w:rPr>
        <w:t>業專業人才新增需求、新增需求占總就業人數比推估結果，惟本結果僅提供未來勞動市場供需之可能趨勢，並非決定性數據，</w:t>
      </w:r>
      <w:proofErr w:type="gramStart"/>
      <w:r w:rsidRPr="00E030A4">
        <w:rPr>
          <w:rFonts w:ascii="微軟正黑體" w:eastAsia="微軟正黑體" w:hAnsi="微軟正黑體" w:cs="Times New Roman" w:hint="eastAsia"/>
          <w:kern w:val="0"/>
          <w:sz w:val="26"/>
          <w:szCs w:val="26"/>
        </w:rPr>
        <w:t>爰</w:t>
      </w:r>
      <w:proofErr w:type="gramEnd"/>
      <w:r w:rsidRPr="00E030A4">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125DC219" w14:textId="77777777" w:rsidR="00CA26A5" w:rsidRPr="00E030A4" w:rsidRDefault="00CA26A5" w:rsidP="00344B19">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鑒於近年我國積極推動「國艦國造」、「國防自主」等政策，藉由國防部海軍司令部及海洋委員會海</w:t>
      </w:r>
      <w:proofErr w:type="gramStart"/>
      <w:r w:rsidRPr="00E030A4">
        <w:rPr>
          <w:rFonts w:ascii="微軟正黑體" w:eastAsia="微軟正黑體" w:hAnsi="微軟正黑體" w:hint="eastAsia"/>
          <w:sz w:val="26"/>
          <w:szCs w:val="26"/>
        </w:rPr>
        <w:t>巡署造艦</w:t>
      </w:r>
      <w:proofErr w:type="gramEnd"/>
      <w:r w:rsidRPr="00E030A4">
        <w:rPr>
          <w:rFonts w:ascii="微軟正黑體" w:eastAsia="微軟正黑體" w:hAnsi="微軟正黑體" w:hint="eastAsia"/>
          <w:sz w:val="26"/>
          <w:szCs w:val="26"/>
        </w:rPr>
        <w:t>需求，我國船廠積極投入各類型艦艇建造計畫中，造船產業須提升既有設計與建造技術能量、著重專業人才培育及訓練，藉此強化從業人員的專業知識及技術，以因應「國防自主、產業在地化」之趨勢發展。依推估結果，船艦業專業人才每年平均新增需求為1,030~1,200人、每年平均新增需求占總就業人數比例為3.6~4.2%。</w:t>
      </w:r>
      <w:proofErr w:type="gramStart"/>
      <w:r w:rsidRPr="00E030A4">
        <w:rPr>
          <w:rFonts w:ascii="微軟正黑體" w:eastAsia="微軟正黑體" w:hAnsi="微軟正黑體" w:hint="eastAsia"/>
          <w:sz w:val="26"/>
          <w:szCs w:val="26"/>
        </w:rPr>
        <w:t>此外，</w:t>
      </w:r>
      <w:proofErr w:type="gramEnd"/>
      <w:r w:rsidRPr="00E030A4">
        <w:rPr>
          <w:rFonts w:ascii="微軟正黑體" w:eastAsia="微軟正黑體" w:hAnsi="微軟正黑體" w:hint="eastAsia"/>
          <w:sz w:val="26"/>
          <w:szCs w:val="26"/>
        </w:rPr>
        <w:t>調查顯示有52.9%廠商表示人才供給不足，表示造船產業仍有相當程度之人才缺口尚須填補。</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CA26A5" w:rsidRPr="00E030A4" w14:paraId="15C5F300" w14:textId="77777777" w:rsidTr="00CC0573">
        <w:trPr>
          <w:trHeight w:val="183"/>
        </w:trPr>
        <w:tc>
          <w:tcPr>
            <w:tcW w:w="952" w:type="dxa"/>
            <w:vMerge w:val="restart"/>
            <w:shd w:val="clear" w:color="auto" w:fill="DAEEF3"/>
            <w:tcMar>
              <w:left w:w="0" w:type="dxa"/>
              <w:right w:w="0" w:type="dxa"/>
            </w:tcMar>
            <w:vAlign w:val="center"/>
          </w:tcPr>
          <w:p w14:paraId="31EBFCE5"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景氣</w:t>
            </w:r>
          </w:p>
          <w:p w14:paraId="45519F6E"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675E0850"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1D71DE99"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34755EE3"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113年</w:t>
            </w:r>
          </w:p>
        </w:tc>
      </w:tr>
      <w:tr w:rsidR="00CA26A5" w:rsidRPr="00E030A4" w14:paraId="287FEE2F" w14:textId="77777777" w:rsidTr="00CC0573">
        <w:tc>
          <w:tcPr>
            <w:tcW w:w="952" w:type="dxa"/>
            <w:vMerge/>
            <w:shd w:val="clear" w:color="auto" w:fill="DAEEF3"/>
            <w:tcMar>
              <w:left w:w="0" w:type="dxa"/>
              <w:right w:w="0" w:type="dxa"/>
            </w:tcMar>
            <w:vAlign w:val="center"/>
          </w:tcPr>
          <w:p w14:paraId="6607F3E1" w14:textId="77777777" w:rsidR="00CA26A5" w:rsidRPr="00E030A4" w:rsidRDefault="00CA26A5"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5A23F75F"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30D5E249"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新增供給(</w:t>
            </w:r>
            <w:r w:rsidRPr="00E030A4">
              <w:rPr>
                <w:rFonts w:ascii="微軟正黑體" w:eastAsia="微軟正黑體" w:hAnsi="微軟正黑體" w:hint="eastAsia"/>
                <w:sz w:val="20"/>
                <w:szCs w:val="20"/>
              </w:rPr>
              <w:t>人</w:t>
            </w:r>
            <w:r w:rsidRPr="00E030A4">
              <w:rPr>
                <w:rFonts w:ascii="微軟正黑體" w:eastAsia="微軟正黑體" w:hAnsi="微軟正黑體" w:hint="eastAsia"/>
                <w:b/>
                <w:sz w:val="20"/>
                <w:szCs w:val="20"/>
              </w:rPr>
              <w:t>)</w:t>
            </w:r>
          </w:p>
        </w:tc>
        <w:tc>
          <w:tcPr>
            <w:tcW w:w="1731" w:type="dxa"/>
            <w:gridSpan w:val="2"/>
            <w:shd w:val="clear" w:color="auto" w:fill="DAEEF3"/>
            <w:tcMar>
              <w:left w:w="0" w:type="dxa"/>
              <w:right w:w="0" w:type="dxa"/>
            </w:tcMar>
            <w:vAlign w:val="center"/>
          </w:tcPr>
          <w:p w14:paraId="1856DE24"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5794D9D4"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新增供給(</w:t>
            </w:r>
            <w:r w:rsidRPr="00E030A4">
              <w:rPr>
                <w:rFonts w:ascii="微軟正黑體" w:eastAsia="微軟正黑體" w:hAnsi="微軟正黑體" w:hint="eastAsia"/>
                <w:sz w:val="20"/>
                <w:szCs w:val="20"/>
              </w:rPr>
              <w:t>人</w:t>
            </w:r>
            <w:r w:rsidRPr="00E030A4">
              <w:rPr>
                <w:rFonts w:ascii="微軟正黑體" w:eastAsia="微軟正黑體" w:hAnsi="微軟正黑體" w:hint="eastAsia"/>
                <w:b/>
                <w:sz w:val="20"/>
                <w:szCs w:val="20"/>
              </w:rPr>
              <w:t>)</w:t>
            </w:r>
          </w:p>
        </w:tc>
        <w:tc>
          <w:tcPr>
            <w:tcW w:w="1715" w:type="dxa"/>
            <w:gridSpan w:val="2"/>
            <w:shd w:val="clear" w:color="auto" w:fill="DAEEF3"/>
            <w:tcMar>
              <w:left w:w="0" w:type="dxa"/>
              <w:right w:w="0" w:type="dxa"/>
            </w:tcMar>
            <w:vAlign w:val="center"/>
          </w:tcPr>
          <w:p w14:paraId="04757030"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285D9092"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新增供給(</w:t>
            </w:r>
            <w:r w:rsidRPr="00E030A4">
              <w:rPr>
                <w:rFonts w:ascii="微軟正黑體" w:eastAsia="微軟正黑體" w:hAnsi="微軟正黑體" w:hint="eastAsia"/>
                <w:sz w:val="20"/>
                <w:szCs w:val="20"/>
              </w:rPr>
              <w:t>人</w:t>
            </w:r>
            <w:r w:rsidRPr="00E030A4">
              <w:rPr>
                <w:rFonts w:ascii="微軟正黑體" w:eastAsia="微軟正黑體" w:hAnsi="微軟正黑體" w:hint="eastAsia"/>
                <w:b/>
                <w:sz w:val="20"/>
                <w:szCs w:val="20"/>
              </w:rPr>
              <w:t>)</w:t>
            </w:r>
          </w:p>
        </w:tc>
      </w:tr>
      <w:tr w:rsidR="00CA26A5" w:rsidRPr="00E030A4" w14:paraId="245EF090" w14:textId="77777777" w:rsidTr="00CC0573">
        <w:trPr>
          <w:trHeight w:val="265"/>
        </w:trPr>
        <w:tc>
          <w:tcPr>
            <w:tcW w:w="952" w:type="dxa"/>
            <w:vMerge/>
            <w:shd w:val="clear" w:color="auto" w:fill="DAEEF3"/>
            <w:tcMar>
              <w:left w:w="0" w:type="dxa"/>
              <w:right w:w="0" w:type="dxa"/>
            </w:tcMar>
            <w:vAlign w:val="center"/>
          </w:tcPr>
          <w:p w14:paraId="4EE13CF1" w14:textId="77777777" w:rsidR="00CA26A5" w:rsidRPr="00E030A4" w:rsidRDefault="00CA26A5"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1EBC869"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人數(</w:t>
            </w:r>
            <w:r w:rsidRPr="00E030A4">
              <w:rPr>
                <w:rFonts w:ascii="微軟正黑體" w:eastAsia="微軟正黑體" w:hAnsi="微軟正黑體" w:hint="eastAsia"/>
                <w:sz w:val="20"/>
                <w:szCs w:val="20"/>
              </w:rPr>
              <w:t>人</w:t>
            </w:r>
            <w:r w:rsidRPr="00E030A4">
              <w:rPr>
                <w:rFonts w:ascii="微軟正黑體" w:eastAsia="微軟正黑體" w:hAnsi="微軟正黑體" w:hint="eastAsia"/>
                <w:b/>
                <w:sz w:val="20"/>
                <w:szCs w:val="20"/>
              </w:rPr>
              <w:t>)</w:t>
            </w:r>
          </w:p>
        </w:tc>
        <w:tc>
          <w:tcPr>
            <w:tcW w:w="844" w:type="dxa"/>
            <w:shd w:val="clear" w:color="auto" w:fill="DAEEF3"/>
            <w:tcMar>
              <w:left w:w="0" w:type="dxa"/>
              <w:right w:w="0" w:type="dxa"/>
            </w:tcMar>
            <w:vAlign w:val="center"/>
          </w:tcPr>
          <w:p w14:paraId="3D743C56"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2F3B8111" w14:textId="77777777" w:rsidR="00CA26A5" w:rsidRPr="00E030A4" w:rsidRDefault="00CA26A5"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18D32A24"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人數(</w:t>
            </w:r>
            <w:r w:rsidRPr="00E030A4">
              <w:rPr>
                <w:rFonts w:ascii="微軟正黑體" w:eastAsia="微軟正黑體" w:hAnsi="微軟正黑體" w:hint="eastAsia"/>
                <w:sz w:val="20"/>
                <w:szCs w:val="20"/>
              </w:rPr>
              <w:t>人</w:t>
            </w:r>
            <w:r w:rsidRPr="00E030A4">
              <w:rPr>
                <w:rFonts w:ascii="微軟正黑體" w:eastAsia="微軟正黑體" w:hAnsi="微軟正黑體" w:hint="eastAsia"/>
                <w:b/>
                <w:sz w:val="20"/>
                <w:szCs w:val="20"/>
              </w:rPr>
              <w:t>)</w:t>
            </w:r>
          </w:p>
        </w:tc>
        <w:tc>
          <w:tcPr>
            <w:tcW w:w="828" w:type="dxa"/>
            <w:shd w:val="clear" w:color="auto" w:fill="DAEEF3"/>
            <w:tcMar>
              <w:left w:w="0" w:type="dxa"/>
              <w:right w:w="0" w:type="dxa"/>
            </w:tcMar>
            <w:vAlign w:val="center"/>
          </w:tcPr>
          <w:p w14:paraId="78046D0F"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5CD8CB50" w14:textId="77777777" w:rsidR="00CA26A5" w:rsidRPr="00E030A4" w:rsidRDefault="00CA26A5"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03FCA770"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人數(</w:t>
            </w:r>
            <w:r w:rsidRPr="00E030A4">
              <w:rPr>
                <w:rFonts w:ascii="微軟正黑體" w:eastAsia="微軟正黑體" w:hAnsi="微軟正黑體" w:hint="eastAsia"/>
                <w:sz w:val="20"/>
                <w:szCs w:val="20"/>
              </w:rPr>
              <w:t>人</w:t>
            </w:r>
            <w:r w:rsidRPr="00E030A4">
              <w:rPr>
                <w:rFonts w:ascii="微軟正黑體" w:eastAsia="微軟正黑體" w:hAnsi="微軟正黑體" w:hint="eastAsia"/>
                <w:b/>
                <w:sz w:val="20"/>
                <w:szCs w:val="20"/>
              </w:rPr>
              <w:t>)</w:t>
            </w:r>
          </w:p>
        </w:tc>
        <w:tc>
          <w:tcPr>
            <w:tcW w:w="812" w:type="dxa"/>
            <w:shd w:val="clear" w:color="auto" w:fill="DAEEF3"/>
            <w:tcMar>
              <w:left w:w="0" w:type="dxa"/>
              <w:right w:w="0" w:type="dxa"/>
            </w:tcMar>
            <w:vAlign w:val="center"/>
          </w:tcPr>
          <w:p w14:paraId="0EB03255"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188794AA" w14:textId="77777777" w:rsidR="00CA26A5" w:rsidRPr="00E030A4" w:rsidRDefault="00CA26A5" w:rsidP="00CC0573">
            <w:pPr>
              <w:snapToGrid w:val="0"/>
              <w:spacing w:line="270" w:lineRule="exact"/>
              <w:jc w:val="center"/>
              <w:rPr>
                <w:rFonts w:ascii="微軟正黑體" w:eastAsia="微軟正黑體" w:hAnsi="微軟正黑體"/>
                <w:b/>
                <w:sz w:val="20"/>
                <w:szCs w:val="20"/>
              </w:rPr>
            </w:pPr>
          </w:p>
        </w:tc>
      </w:tr>
      <w:tr w:rsidR="00CA26A5" w:rsidRPr="00E030A4" w14:paraId="3DF5492B" w14:textId="77777777" w:rsidTr="00CC0573">
        <w:tc>
          <w:tcPr>
            <w:tcW w:w="952" w:type="dxa"/>
            <w:tcMar>
              <w:left w:w="0" w:type="dxa"/>
              <w:right w:w="0" w:type="dxa"/>
            </w:tcMar>
            <w:vAlign w:val="center"/>
          </w:tcPr>
          <w:p w14:paraId="693F7DA1"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樂觀</w:t>
            </w:r>
          </w:p>
        </w:tc>
        <w:tc>
          <w:tcPr>
            <w:tcW w:w="903" w:type="dxa"/>
            <w:tcMar>
              <w:left w:w="0" w:type="dxa"/>
              <w:right w:w="0" w:type="dxa"/>
            </w:tcMar>
            <w:vAlign w:val="center"/>
          </w:tcPr>
          <w:p w14:paraId="43C387F8"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1,210</w:t>
            </w:r>
          </w:p>
        </w:tc>
        <w:tc>
          <w:tcPr>
            <w:tcW w:w="844" w:type="dxa"/>
            <w:tcMar>
              <w:left w:w="0" w:type="dxa"/>
              <w:right w:w="0" w:type="dxa"/>
            </w:tcMar>
            <w:vAlign w:val="center"/>
          </w:tcPr>
          <w:p w14:paraId="3F43FFF3"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4.4</w:t>
            </w:r>
          </w:p>
        </w:tc>
        <w:tc>
          <w:tcPr>
            <w:tcW w:w="962" w:type="dxa"/>
            <w:vMerge w:val="restart"/>
            <w:tcMar>
              <w:left w:w="0" w:type="dxa"/>
              <w:right w:w="0" w:type="dxa"/>
            </w:tcMar>
            <w:vAlign w:val="center"/>
          </w:tcPr>
          <w:p w14:paraId="2EBED25D"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w:t>
            </w:r>
          </w:p>
        </w:tc>
        <w:tc>
          <w:tcPr>
            <w:tcW w:w="903" w:type="dxa"/>
            <w:tcMar>
              <w:left w:w="0" w:type="dxa"/>
              <w:right w:w="0" w:type="dxa"/>
            </w:tcMar>
            <w:vAlign w:val="center"/>
          </w:tcPr>
          <w:p w14:paraId="6998FF64"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1,200</w:t>
            </w:r>
          </w:p>
        </w:tc>
        <w:tc>
          <w:tcPr>
            <w:tcW w:w="828" w:type="dxa"/>
            <w:tcMar>
              <w:left w:w="0" w:type="dxa"/>
              <w:right w:w="0" w:type="dxa"/>
            </w:tcMar>
            <w:vAlign w:val="center"/>
          </w:tcPr>
          <w:p w14:paraId="2D8A95B7"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4.2</w:t>
            </w:r>
          </w:p>
        </w:tc>
        <w:tc>
          <w:tcPr>
            <w:tcW w:w="978" w:type="dxa"/>
            <w:vMerge w:val="restart"/>
            <w:tcMar>
              <w:left w:w="0" w:type="dxa"/>
              <w:right w:w="0" w:type="dxa"/>
            </w:tcMar>
            <w:vAlign w:val="center"/>
          </w:tcPr>
          <w:p w14:paraId="389E6705"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w:t>
            </w:r>
          </w:p>
        </w:tc>
        <w:tc>
          <w:tcPr>
            <w:tcW w:w="903" w:type="dxa"/>
            <w:tcMar>
              <w:left w:w="0" w:type="dxa"/>
              <w:right w:w="0" w:type="dxa"/>
            </w:tcMar>
            <w:vAlign w:val="center"/>
          </w:tcPr>
          <w:p w14:paraId="2FE306FB"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1,190</w:t>
            </w:r>
          </w:p>
        </w:tc>
        <w:tc>
          <w:tcPr>
            <w:tcW w:w="812" w:type="dxa"/>
            <w:tcMar>
              <w:left w:w="0" w:type="dxa"/>
              <w:right w:w="0" w:type="dxa"/>
            </w:tcMar>
            <w:vAlign w:val="center"/>
          </w:tcPr>
          <w:p w14:paraId="338F8EB2"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4.0</w:t>
            </w:r>
          </w:p>
        </w:tc>
        <w:tc>
          <w:tcPr>
            <w:tcW w:w="995" w:type="dxa"/>
            <w:vMerge w:val="restart"/>
            <w:tcMar>
              <w:left w:w="0" w:type="dxa"/>
              <w:right w:w="0" w:type="dxa"/>
            </w:tcMar>
            <w:vAlign w:val="center"/>
          </w:tcPr>
          <w:p w14:paraId="25620F65"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w:t>
            </w:r>
          </w:p>
        </w:tc>
      </w:tr>
      <w:tr w:rsidR="00CA26A5" w:rsidRPr="00E030A4" w14:paraId="53E1EE45" w14:textId="77777777" w:rsidTr="00CC0573">
        <w:tc>
          <w:tcPr>
            <w:tcW w:w="952" w:type="dxa"/>
            <w:tcMar>
              <w:left w:w="0" w:type="dxa"/>
              <w:right w:w="0" w:type="dxa"/>
            </w:tcMar>
            <w:vAlign w:val="center"/>
          </w:tcPr>
          <w:p w14:paraId="0604C84C"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持平</w:t>
            </w:r>
          </w:p>
        </w:tc>
        <w:tc>
          <w:tcPr>
            <w:tcW w:w="903" w:type="dxa"/>
            <w:tcMar>
              <w:left w:w="0" w:type="dxa"/>
              <w:right w:w="0" w:type="dxa"/>
            </w:tcMar>
            <w:vAlign w:val="center"/>
          </w:tcPr>
          <w:p w14:paraId="0084BEA4"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1,150</w:t>
            </w:r>
          </w:p>
        </w:tc>
        <w:tc>
          <w:tcPr>
            <w:tcW w:w="844" w:type="dxa"/>
            <w:tcMar>
              <w:left w:w="0" w:type="dxa"/>
              <w:right w:w="0" w:type="dxa"/>
            </w:tcMar>
            <w:vAlign w:val="center"/>
          </w:tcPr>
          <w:p w14:paraId="7F924170"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4.2</w:t>
            </w:r>
          </w:p>
        </w:tc>
        <w:tc>
          <w:tcPr>
            <w:tcW w:w="962" w:type="dxa"/>
            <w:vMerge/>
            <w:tcMar>
              <w:left w:w="0" w:type="dxa"/>
              <w:right w:w="0" w:type="dxa"/>
            </w:tcMar>
            <w:vAlign w:val="center"/>
          </w:tcPr>
          <w:p w14:paraId="28E557CE" w14:textId="77777777" w:rsidR="00CA26A5" w:rsidRPr="00E030A4" w:rsidRDefault="00CA26A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166516E"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1,140</w:t>
            </w:r>
          </w:p>
        </w:tc>
        <w:tc>
          <w:tcPr>
            <w:tcW w:w="828" w:type="dxa"/>
            <w:tcMar>
              <w:left w:w="0" w:type="dxa"/>
              <w:right w:w="0" w:type="dxa"/>
            </w:tcMar>
            <w:vAlign w:val="center"/>
          </w:tcPr>
          <w:p w14:paraId="4D4EA966"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4.0</w:t>
            </w:r>
          </w:p>
        </w:tc>
        <w:tc>
          <w:tcPr>
            <w:tcW w:w="978" w:type="dxa"/>
            <w:vMerge/>
            <w:tcMar>
              <w:left w:w="0" w:type="dxa"/>
              <w:right w:w="0" w:type="dxa"/>
            </w:tcMar>
            <w:vAlign w:val="center"/>
          </w:tcPr>
          <w:p w14:paraId="5DC58FFC" w14:textId="77777777" w:rsidR="00CA26A5" w:rsidRPr="00E030A4" w:rsidRDefault="00CA26A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F31AB5B"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1,130</w:t>
            </w:r>
          </w:p>
        </w:tc>
        <w:tc>
          <w:tcPr>
            <w:tcW w:w="812" w:type="dxa"/>
            <w:tcMar>
              <w:left w:w="0" w:type="dxa"/>
              <w:right w:w="0" w:type="dxa"/>
            </w:tcMar>
            <w:vAlign w:val="center"/>
          </w:tcPr>
          <w:p w14:paraId="2F87C915"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3.8</w:t>
            </w:r>
          </w:p>
        </w:tc>
        <w:tc>
          <w:tcPr>
            <w:tcW w:w="995" w:type="dxa"/>
            <w:vMerge/>
            <w:tcMar>
              <w:left w:w="0" w:type="dxa"/>
              <w:right w:w="0" w:type="dxa"/>
            </w:tcMar>
          </w:tcPr>
          <w:p w14:paraId="0739EA66" w14:textId="77777777" w:rsidR="00CA26A5" w:rsidRPr="00E030A4" w:rsidRDefault="00CA26A5" w:rsidP="00CC0573">
            <w:pPr>
              <w:snapToGrid w:val="0"/>
              <w:spacing w:line="270" w:lineRule="exact"/>
              <w:jc w:val="both"/>
              <w:rPr>
                <w:rFonts w:ascii="微軟正黑體" w:eastAsia="微軟正黑體" w:hAnsi="微軟正黑體"/>
                <w:sz w:val="20"/>
                <w:szCs w:val="20"/>
              </w:rPr>
            </w:pPr>
          </w:p>
        </w:tc>
      </w:tr>
      <w:tr w:rsidR="00CA26A5" w:rsidRPr="00E030A4" w14:paraId="37E00729" w14:textId="77777777" w:rsidTr="00CC0573">
        <w:tc>
          <w:tcPr>
            <w:tcW w:w="952" w:type="dxa"/>
            <w:tcMar>
              <w:left w:w="0" w:type="dxa"/>
              <w:right w:w="0" w:type="dxa"/>
            </w:tcMar>
            <w:vAlign w:val="center"/>
          </w:tcPr>
          <w:p w14:paraId="1D7EB525" w14:textId="77777777" w:rsidR="00CA26A5" w:rsidRPr="00E030A4" w:rsidRDefault="00CA26A5" w:rsidP="00CC0573">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保守</w:t>
            </w:r>
          </w:p>
        </w:tc>
        <w:tc>
          <w:tcPr>
            <w:tcW w:w="903" w:type="dxa"/>
            <w:tcMar>
              <w:left w:w="0" w:type="dxa"/>
              <w:right w:w="0" w:type="dxa"/>
            </w:tcMar>
            <w:vAlign w:val="center"/>
          </w:tcPr>
          <w:p w14:paraId="20F80B62"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1,040</w:t>
            </w:r>
          </w:p>
        </w:tc>
        <w:tc>
          <w:tcPr>
            <w:tcW w:w="844" w:type="dxa"/>
            <w:tcMar>
              <w:left w:w="0" w:type="dxa"/>
              <w:right w:w="0" w:type="dxa"/>
            </w:tcMar>
            <w:vAlign w:val="center"/>
          </w:tcPr>
          <w:p w14:paraId="66D97841"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3.8</w:t>
            </w:r>
          </w:p>
        </w:tc>
        <w:tc>
          <w:tcPr>
            <w:tcW w:w="962" w:type="dxa"/>
            <w:vMerge/>
            <w:tcMar>
              <w:left w:w="0" w:type="dxa"/>
              <w:right w:w="0" w:type="dxa"/>
            </w:tcMar>
            <w:vAlign w:val="center"/>
          </w:tcPr>
          <w:p w14:paraId="3FE744A8" w14:textId="77777777" w:rsidR="00CA26A5" w:rsidRPr="00E030A4" w:rsidRDefault="00CA26A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641C237"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1,030</w:t>
            </w:r>
          </w:p>
        </w:tc>
        <w:tc>
          <w:tcPr>
            <w:tcW w:w="828" w:type="dxa"/>
            <w:tcMar>
              <w:left w:w="0" w:type="dxa"/>
              <w:right w:w="0" w:type="dxa"/>
            </w:tcMar>
            <w:vAlign w:val="center"/>
          </w:tcPr>
          <w:p w14:paraId="43C48202"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3.6</w:t>
            </w:r>
          </w:p>
        </w:tc>
        <w:tc>
          <w:tcPr>
            <w:tcW w:w="978" w:type="dxa"/>
            <w:vMerge/>
            <w:tcMar>
              <w:left w:w="0" w:type="dxa"/>
              <w:right w:w="0" w:type="dxa"/>
            </w:tcMar>
            <w:vAlign w:val="center"/>
          </w:tcPr>
          <w:p w14:paraId="64BC723F" w14:textId="77777777" w:rsidR="00CA26A5" w:rsidRPr="00E030A4" w:rsidRDefault="00CA26A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C77CDD4"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1,020</w:t>
            </w:r>
          </w:p>
        </w:tc>
        <w:tc>
          <w:tcPr>
            <w:tcW w:w="812" w:type="dxa"/>
            <w:tcMar>
              <w:left w:w="0" w:type="dxa"/>
              <w:right w:w="0" w:type="dxa"/>
            </w:tcMar>
            <w:vAlign w:val="center"/>
          </w:tcPr>
          <w:p w14:paraId="0B2009EC" w14:textId="77777777" w:rsidR="00CA26A5" w:rsidRPr="00E030A4" w:rsidRDefault="00CA26A5" w:rsidP="00CC0573">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3.4</w:t>
            </w:r>
          </w:p>
        </w:tc>
        <w:tc>
          <w:tcPr>
            <w:tcW w:w="995" w:type="dxa"/>
            <w:vMerge/>
            <w:tcMar>
              <w:left w:w="0" w:type="dxa"/>
              <w:right w:w="0" w:type="dxa"/>
            </w:tcMar>
          </w:tcPr>
          <w:p w14:paraId="67295648" w14:textId="77777777" w:rsidR="00CA26A5" w:rsidRPr="00E030A4" w:rsidRDefault="00CA26A5" w:rsidP="00CC0573">
            <w:pPr>
              <w:snapToGrid w:val="0"/>
              <w:spacing w:line="270" w:lineRule="exact"/>
              <w:jc w:val="both"/>
              <w:rPr>
                <w:rFonts w:ascii="微軟正黑體" w:eastAsia="微軟正黑體" w:hAnsi="微軟正黑體"/>
                <w:sz w:val="20"/>
                <w:szCs w:val="20"/>
              </w:rPr>
            </w:pPr>
          </w:p>
        </w:tc>
      </w:tr>
    </w:tbl>
    <w:p w14:paraId="287F852A" w14:textId="77777777" w:rsidR="00CA26A5" w:rsidRPr="00E030A4" w:rsidRDefault="00CA26A5" w:rsidP="00CA26A5">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E030A4">
        <w:rPr>
          <w:rFonts w:ascii="微軟正黑體" w:eastAsia="微軟正黑體" w:hAnsi="微軟正黑體" w:hint="eastAsia"/>
          <w:sz w:val="18"/>
        </w:rPr>
        <w:t>註</w:t>
      </w:r>
      <w:proofErr w:type="gramEnd"/>
      <w:r w:rsidRPr="00E030A4">
        <w:rPr>
          <w:rFonts w:ascii="微軟正黑體" w:eastAsia="微軟正黑體" w:hAnsi="微軟正黑體" w:hint="eastAsia"/>
          <w:sz w:val="18"/>
        </w:rPr>
        <w:t>：1.持平景氣情勢下之新增需求係依據人均產值計算；樂觀=持平推估人數*1.05；保守=持平推估人數*0.97。</w:t>
      </w:r>
    </w:p>
    <w:p w14:paraId="3F246ADC" w14:textId="77777777" w:rsidR="00CA26A5" w:rsidRPr="00E030A4" w:rsidRDefault="00CA26A5" w:rsidP="00CA26A5">
      <w:pPr>
        <w:pStyle w:val="a6"/>
        <w:keepNext/>
        <w:snapToGrid w:val="0"/>
        <w:spacing w:line="250" w:lineRule="exact"/>
        <w:ind w:leftChars="150" w:left="720" w:hangingChars="200" w:hanging="360"/>
        <w:jc w:val="both"/>
        <w:rPr>
          <w:rFonts w:ascii="微軟正黑體" w:eastAsia="微軟正黑體" w:hAnsi="微軟正黑體"/>
          <w:sz w:val="18"/>
        </w:rPr>
      </w:pPr>
      <w:r w:rsidRPr="00E030A4">
        <w:rPr>
          <w:rFonts w:ascii="微軟正黑體" w:eastAsia="微軟正黑體" w:hAnsi="微軟正黑體" w:hint="eastAsia"/>
          <w:sz w:val="18"/>
        </w:rPr>
        <w:t>2.最後需求推估數字以四捨五入至十位數呈現。</w:t>
      </w:r>
    </w:p>
    <w:p w14:paraId="73244226" w14:textId="77777777" w:rsidR="00CA26A5" w:rsidRPr="00E030A4" w:rsidRDefault="00CA26A5" w:rsidP="00CA26A5">
      <w:pPr>
        <w:pStyle w:val="a6"/>
        <w:keepNext/>
        <w:snapToGrid w:val="0"/>
        <w:spacing w:line="250" w:lineRule="exact"/>
        <w:ind w:leftChars="150" w:left="720" w:hangingChars="200" w:hanging="360"/>
        <w:jc w:val="both"/>
        <w:rPr>
          <w:rFonts w:ascii="微軟正黑體" w:eastAsia="微軟正黑體" w:hAnsi="微軟正黑體"/>
          <w:sz w:val="18"/>
        </w:rPr>
      </w:pPr>
      <w:r w:rsidRPr="00E030A4">
        <w:rPr>
          <w:rFonts w:ascii="微軟正黑體" w:eastAsia="微軟正黑體" w:hAnsi="微軟正黑體" w:hint="eastAsia"/>
          <w:sz w:val="18"/>
        </w:rPr>
        <w:t>3.占比係指新增需求人數占總就業人數之比例。</w:t>
      </w:r>
    </w:p>
    <w:p w14:paraId="510AAFE7" w14:textId="77777777" w:rsidR="00CA26A5" w:rsidRPr="00E030A4" w:rsidRDefault="00CA26A5" w:rsidP="00CA26A5">
      <w:pPr>
        <w:pStyle w:val="a6"/>
        <w:keepNext/>
        <w:snapToGrid w:val="0"/>
        <w:spacing w:line="250" w:lineRule="exact"/>
        <w:ind w:leftChars="0" w:left="360" w:hangingChars="200" w:hanging="360"/>
        <w:jc w:val="both"/>
        <w:rPr>
          <w:rFonts w:ascii="微軟正黑體" w:eastAsia="微軟正黑體" w:hAnsi="微軟正黑體"/>
          <w:sz w:val="18"/>
        </w:rPr>
      </w:pPr>
      <w:r w:rsidRPr="00E030A4">
        <w:rPr>
          <w:rFonts w:ascii="微軟正黑體" w:eastAsia="微軟正黑體" w:hAnsi="微軟正黑體" w:hint="eastAsia"/>
          <w:sz w:val="18"/>
          <w:szCs w:val="18"/>
        </w:rPr>
        <w:t>資料來源：經濟部工業局（2021），造船產業2022-2024專業人才需求推估調查。</w:t>
      </w:r>
    </w:p>
    <w:p w14:paraId="220B13C0" w14:textId="77777777" w:rsidR="00CA26A5" w:rsidRPr="00E030A4" w:rsidRDefault="00CA26A5" w:rsidP="00CA26A5">
      <w:pPr>
        <w:pStyle w:val="affb"/>
        <w:spacing w:before="72"/>
        <w:ind w:left="520" w:hanging="520"/>
      </w:pPr>
      <w:r w:rsidRPr="00E030A4">
        <w:rPr>
          <w:rFonts w:hint="eastAsia"/>
        </w:rPr>
        <w:t>四、欠缺職務之人才質性需求調查</w:t>
      </w:r>
    </w:p>
    <w:p w14:paraId="1E0176A2" w14:textId="77777777" w:rsidR="00CA26A5" w:rsidRPr="00E030A4" w:rsidRDefault="00CA26A5" w:rsidP="00CA26A5">
      <w:pPr>
        <w:pStyle w:val="af6"/>
        <w:spacing w:before="108" w:line="440" w:lineRule="exact"/>
        <w:ind w:firstLine="520"/>
      </w:pPr>
      <w:proofErr w:type="gramStart"/>
      <w:r w:rsidRPr="00E030A4">
        <w:rPr>
          <w:rFonts w:hint="eastAsia"/>
        </w:rPr>
        <w:t>以下摘述</w:t>
      </w:r>
      <w:proofErr w:type="gramEnd"/>
      <w:r w:rsidRPr="00E030A4">
        <w:rPr>
          <w:rFonts w:hint="eastAsia"/>
        </w:rPr>
        <w:t>造船產業專業人才質性需求調查結果，詳細之各職務人才需求條件彙總如下表。</w:t>
      </w:r>
    </w:p>
    <w:p w14:paraId="3930DC13" w14:textId="77777777" w:rsidR="00CA26A5" w:rsidRPr="00E030A4" w:rsidRDefault="00CA26A5" w:rsidP="00EC7095">
      <w:pPr>
        <w:pStyle w:val="a6"/>
        <w:numPr>
          <w:ilvl w:val="0"/>
          <w:numId w:val="165"/>
        </w:numPr>
        <w:snapToGrid w:val="0"/>
        <w:spacing w:beforeLines="30" w:before="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所欠缺之專業人才包括：研發、基本設計、細部設計、機械設計、輪機及推進系統、船舶管路系統、船舶電力系統、機電整合、生產管理、品質管制與驗證等10類工程師，以及專案管理師、電</w:t>
      </w:r>
      <w:proofErr w:type="gramStart"/>
      <w:r w:rsidRPr="00E030A4">
        <w:rPr>
          <w:rFonts w:ascii="微軟正黑體" w:eastAsia="微軟正黑體" w:hAnsi="微軟正黑體" w:hint="eastAsia"/>
          <w:sz w:val="26"/>
          <w:szCs w:val="26"/>
        </w:rPr>
        <w:t>銲技術師共12項</w:t>
      </w:r>
      <w:proofErr w:type="gramEnd"/>
      <w:r w:rsidRPr="00E030A4">
        <w:rPr>
          <w:rFonts w:ascii="微軟正黑體" w:eastAsia="微軟正黑體" w:hAnsi="微軟正黑體" w:hint="eastAsia"/>
          <w:sz w:val="26"/>
          <w:szCs w:val="26"/>
        </w:rPr>
        <w:t>人才，而人才欠缺原因主要為「新興職務需求」、「畢業生供給數量不足」以及「在職人員技能或素質不符」，而細部設計、機械設計、輪機及推進系統、船舶電力系統等工程師亦面臨「在職人員易被挖角，流動率過高」之情況，輪機及推進系統、生產管理工程師及專案</w:t>
      </w:r>
      <w:proofErr w:type="gramStart"/>
      <w:r w:rsidRPr="00E030A4">
        <w:rPr>
          <w:rFonts w:ascii="微軟正黑體" w:eastAsia="微軟正黑體" w:hAnsi="微軟正黑體" w:hint="eastAsia"/>
          <w:sz w:val="26"/>
          <w:szCs w:val="26"/>
        </w:rPr>
        <w:t>管理師更具</w:t>
      </w:r>
      <w:proofErr w:type="gramEnd"/>
      <w:r w:rsidRPr="00E030A4">
        <w:rPr>
          <w:rFonts w:ascii="微軟正黑體" w:eastAsia="微軟正黑體" w:hAnsi="微軟正黑體" w:hint="eastAsia"/>
          <w:sz w:val="26"/>
          <w:szCs w:val="26"/>
        </w:rPr>
        <w:t>「薪資較低不具誘因」的困境。</w:t>
      </w:r>
    </w:p>
    <w:p w14:paraId="227799B9" w14:textId="77777777" w:rsidR="00CA26A5" w:rsidRPr="00E030A4" w:rsidRDefault="00CA26A5" w:rsidP="00EC7095">
      <w:pPr>
        <w:pStyle w:val="a6"/>
        <w:numPr>
          <w:ilvl w:val="0"/>
          <w:numId w:val="165"/>
        </w:numPr>
        <w:snapToGrid w:val="0"/>
        <w:spacing w:beforeLines="30" w:before="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在學歷要求方面，除電</w:t>
      </w:r>
      <w:proofErr w:type="gramStart"/>
      <w:r w:rsidRPr="00E030A4">
        <w:rPr>
          <w:rFonts w:ascii="微軟正黑體" w:eastAsia="微軟正黑體" w:hAnsi="微軟正黑體" w:hint="eastAsia"/>
          <w:sz w:val="26"/>
          <w:szCs w:val="26"/>
        </w:rPr>
        <w:t>銲</w:t>
      </w:r>
      <w:proofErr w:type="gramEnd"/>
      <w:r w:rsidRPr="00E030A4">
        <w:rPr>
          <w:rFonts w:ascii="微軟正黑體" w:eastAsia="微軟正黑體" w:hAnsi="微軟正黑體" w:hint="eastAsia"/>
          <w:sz w:val="26"/>
          <w:szCs w:val="26"/>
        </w:rPr>
        <w:t>技術師僅需高中以下之學歷門檻外，其餘各</w:t>
      </w:r>
      <w:proofErr w:type="gramStart"/>
      <w:r w:rsidRPr="00E030A4">
        <w:rPr>
          <w:rFonts w:ascii="微軟正黑體" w:eastAsia="微軟正黑體" w:hAnsi="微軟正黑體" w:hint="eastAsia"/>
          <w:sz w:val="26"/>
          <w:szCs w:val="26"/>
        </w:rPr>
        <w:t>職務均需至少</w:t>
      </w:r>
      <w:proofErr w:type="gramEnd"/>
      <w:r w:rsidRPr="00E030A4">
        <w:rPr>
          <w:rFonts w:ascii="微軟正黑體" w:eastAsia="微軟正黑體" w:hAnsi="微軟正黑體" w:hint="eastAsia"/>
          <w:sz w:val="26"/>
          <w:szCs w:val="26"/>
        </w:rPr>
        <w:t>大專以上教育程度；在科系背景方面，主要集中於「工業及工程業」</w:t>
      </w:r>
      <w:r w:rsidRPr="00E030A4">
        <w:rPr>
          <w:rFonts w:ascii="微軟正黑體" w:eastAsia="微軟正黑體" w:hAnsi="微軟正黑體" w:hint="eastAsia"/>
          <w:sz w:val="26"/>
          <w:szCs w:val="26"/>
        </w:rPr>
        <w:lastRenderedPageBreak/>
        <w:t>學門，主要包括「機械工程」、「造船工程」、「材料工程」、「工業工程」</w:t>
      </w:r>
      <w:proofErr w:type="gramStart"/>
      <w:r w:rsidRPr="00E030A4">
        <w:rPr>
          <w:rFonts w:ascii="微軟正黑體" w:eastAsia="微軟正黑體" w:hAnsi="微軟正黑體" w:hint="eastAsia"/>
          <w:sz w:val="26"/>
          <w:szCs w:val="26"/>
        </w:rPr>
        <w:t>等細學類</w:t>
      </w:r>
      <w:proofErr w:type="gramEnd"/>
      <w:r w:rsidRPr="00E030A4">
        <w:rPr>
          <w:rFonts w:ascii="微軟正黑體" w:eastAsia="微軟正黑體" w:hAnsi="微軟正黑體" w:hint="eastAsia"/>
          <w:sz w:val="26"/>
          <w:szCs w:val="26"/>
        </w:rPr>
        <w:t>，而多數職務也將「航海」相關科系列為需求之</w:t>
      </w:r>
      <w:proofErr w:type="gramStart"/>
      <w:r w:rsidRPr="00E030A4">
        <w:rPr>
          <w:rFonts w:ascii="微軟正黑體" w:eastAsia="微軟正黑體" w:hAnsi="微軟正黑體" w:hint="eastAsia"/>
          <w:sz w:val="26"/>
          <w:szCs w:val="26"/>
        </w:rPr>
        <w:t>一</w:t>
      </w:r>
      <w:proofErr w:type="gramEnd"/>
      <w:r w:rsidRPr="00E030A4">
        <w:rPr>
          <w:rFonts w:ascii="微軟正黑體" w:eastAsia="微軟正黑體" w:hAnsi="微軟正黑體" w:hint="eastAsia"/>
          <w:sz w:val="26"/>
          <w:szCs w:val="26"/>
        </w:rPr>
        <w:t>；此外研發、細部設計、機械設計、輪機及推進系統、船舶電力系統及機電整合等工程師因業務需要，更需額外具備「資訊技術」學歷背景，而生產管理工程師與專案管理施則以具備「商業」及「外語」相關科系背景者為佳。</w:t>
      </w:r>
    </w:p>
    <w:p w14:paraId="6151195C" w14:textId="77777777" w:rsidR="00CA26A5" w:rsidRPr="00E030A4" w:rsidRDefault="00CA26A5" w:rsidP="00EC7095">
      <w:pPr>
        <w:pStyle w:val="a6"/>
        <w:numPr>
          <w:ilvl w:val="0"/>
          <w:numId w:val="165"/>
        </w:numPr>
        <w:snapToGrid w:val="0"/>
        <w:spacing w:beforeLines="30" w:before="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在工作年資要求方面，除研發、機電整合及生產管理工程師門檻較高，需2至5年工作經驗外，其餘職務則均要求至少2年以下年資。</w:t>
      </w:r>
    </w:p>
    <w:p w14:paraId="7F46BF60" w14:textId="77777777" w:rsidR="00CA26A5" w:rsidRPr="00E030A4" w:rsidRDefault="00CA26A5" w:rsidP="00EC7095">
      <w:pPr>
        <w:pStyle w:val="a6"/>
        <w:numPr>
          <w:ilvl w:val="0"/>
          <w:numId w:val="165"/>
        </w:numPr>
        <w:snapToGrid w:val="0"/>
        <w:spacing w:beforeLines="30" w:before="108" w:afterLines="30" w:after="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在招募難易度上，業者反映屬招募困難之人才包含研發、輪機及推進系統、船舶管路系統、機電整合、生產管理等工程師及專案管理師，其餘職務則尚屬普通；另所有職務招募對象皆以國內人才為主，尚無</w:t>
      </w:r>
      <w:proofErr w:type="gramStart"/>
      <w:r w:rsidRPr="00E030A4">
        <w:rPr>
          <w:rFonts w:ascii="微軟正黑體" w:eastAsia="微軟正黑體" w:hAnsi="微軟正黑體" w:hint="eastAsia"/>
          <w:sz w:val="26"/>
          <w:szCs w:val="26"/>
        </w:rPr>
        <w:t>海外攬才需求</w:t>
      </w:r>
      <w:proofErr w:type="gramEnd"/>
      <w:r w:rsidRPr="00E030A4">
        <w:rPr>
          <w:rFonts w:ascii="微軟正黑體" w:eastAsia="微軟正黑體" w:hAnsi="微軟正黑體" w:hint="eastAsia"/>
          <w:sz w:val="26"/>
          <w:szCs w:val="26"/>
        </w:rPr>
        <w:t>。</w:t>
      </w:r>
    </w:p>
    <w:tbl>
      <w:tblPr>
        <w:tblStyle w:val="a8"/>
        <w:tblW w:w="5541" w:type="pct"/>
        <w:jc w:val="center"/>
        <w:tblCellMar>
          <w:left w:w="57" w:type="dxa"/>
          <w:right w:w="57" w:type="dxa"/>
        </w:tblCellMar>
        <w:tblLook w:val="04A0" w:firstRow="1" w:lastRow="0" w:firstColumn="1" w:lastColumn="0" w:noHBand="0" w:noVBand="1"/>
      </w:tblPr>
      <w:tblGrid>
        <w:gridCol w:w="979"/>
        <w:gridCol w:w="1710"/>
        <w:gridCol w:w="2255"/>
        <w:gridCol w:w="1978"/>
        <w:gridCol w:w="435"/>
        <w:gridCol w:w="427"/>
        <w:gridCol w:w="425"/>
        <w:gridCol w:w="1509"/>
        <w:gridCol w:w="449"/>
      </w:tblGrid>
      <w:tr w:rsidR="00CA26A5" w:rsidRPr="00E030A4" w14:paraId="22BF64B3" w14:textId="77777777" w:rsidTr="00CC0573">
        <w:trPr>
          <w:tblHeader/>
          <w:jc w:val="center"/>
        </w:trPr>
        <w:tc>
          <w:tcPr>
            <w:tcW w:w="481" w:type="pct"/>
            <w:vMerge w:val="restart"/>
            <w:shd w:val="clear" w:color="auto" w:fill="DAEEF3"/>
            <w:vAlign w:val="center"/>
          </w:tcPr>
          <w:p w14:paraId="5828C7B9"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所欠缺之</w:t>
            </w:r>
          </w:p>
          <w:p w14:paraId="2F82FC2B"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人才職業</w:t>
            </w:r>
          </w:p>
          <w:p w14:paraId="4F10D00B"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(代碼)</w:t>
            </w:r>
          </w:p>
        </w:tc>
        <w:tc>
          <w:tcPr>
            <w:tcW w:w="3137" w:type="pct"/>
            <w:gridSpan w:val="4"/>
            <w:tcBorders>
              <w:bottom w:val="single" w:sz="4" w:space="0" w:color="auto"/>
              <w:right w:val="single" w:sz="4" w:space="0" w:color="auto"/>
            </w:tcBorders>
            <w:shd w:val="clear" w:color="auto" w:fill="DAEEF3"/>
            <w:vAlign w:val="center"/>
          </w:tcPr>
          <w:p w14:paraId="530A0857"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人才需求條件</w:t>
            </w:r>
          </w:p>
        </w:tc>
        <w:tc>
          <w:tcPr>
            <w:tcW w:w="210" w:type="pct"/>
            <w:vMerge w:val="restart"/>
            <w:tcBorders>
              <w:left w:val="single" w:sz="4" w:space="0" w:color="auto"/>
            </w:tcBorders>
            <w:shd w:val="clear" w:color="auto" w:fill="DAEEF3"/>
            <w:vAlign w:val="center"/>
          </w:tcPr>
          <w:p w14:paraId="42EEE359"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b/>
                <w:sz w:val="20"/>
                <w:szCs w:val="20"/>
              </w:rPr>
              <w:t>招募難易</w:t>
            </w:r>
          </w:p>
        </w:tc>
        <w:tc>
          <w:tcPr>
            <w:tcW w:w="209" w:type="pct"/>
            <w:vMerge w:val="restart"/>
            <w:tcBorders>
              <w:left w:val="single" w:sz="4" w:space="0" w:color="auto"/>
              <w:right w:val="single" w:sz="4" w:space="0" w:color="auto"/>
            </w:tcBorders>
            <w:shd w:val="clear" w:color="auto" w:fill="DAEEF3"/>
            <w:vAlign w:val="center"/>
          </w:tcPr>
          <w:p w14:paraId="61949CD4"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E030A4">
              <w:rPr>
                <w:rFonts w:ascii="微軟正黑體" w:eastAsia="微軟正黑體" w:hAnsi="微軟正黑體" w:cs="Times New Roman"/>
                <w:b/>
                <w:sz w:val="20"/>
                <w:szCs w:val="20"/>
              </w:rPr>
              <w:t>海外攬才需求</w:t>
            </w:r>
            <w:proofErr w:type="gramEnd"/>
          </w:p>
        </w:tc>
        <w:tc>
          <w:tcPr>
            <w:tcW w:w="742" w:type="pct"/>
            <w:vMerge w:val="restart"/>
            <w:tcBorders>
              <w:left w:val="single" w:sz="4" w:space="0" w:color="auto"/>
              <w:right w:val="single" w:sz="4" w:space="0" w:color="auto"/>
            </w:tcBorders>
            <w:shd w:val="clear" w:color="auto" w:fill="DAEEF3"/>
            <w:vAlign w:val="center"/>
          </w:tcPr>
          <w:p w14:paraId="1D516681"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hint="eastAsia"/>
                <w:b/>
                <w:sz w:val="20"/>
                <w:szCs w:val="20"/>
              </w:rPr>
              <w:t>人才欠缺</w:t>
            </w:r>
          </w:p>
          <w:p w14:paraId="56D63582"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hint="eastAsia"/>
                <w:b/>
                <w:sz w:val="20"/>
                <w:szCs w:val="20"/>
              </w:rPr>
              <w:t>主要原因</w:t>
            </w:r>
          </w:p>
        </w:tc>
        <w:tc>
          <w:tcPr>
            <w:tcW w:w="221" w:type="pct"/>
            <w:vMerge w:val="restart"/>
            <w:tcBorders>
              <w:left w:val="single" w:sz="4" w:space="0" w:color="auto"/>
            </w:tcBorders>
            <w:shd w:val="clear" w:color="auto" w:fill="DAEEF3"/>
            <w:vAlign w:val="center"/>
          </w:tcPr>
          <w:p w14:paraId="72CFA37A"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職能基準級別</w:t>
            </w:r>
          </w:p>
        </w:tc>
      </w:tr>
      <w:tr w:rsidR="00CA26A5" w:rsidRPr="00E030A4" w14:paraId="03C54CBC" w14:textId="77777777" w:rsidTr="00CC0573">
        <w:trPr>
          <w:tblHeader/>
          <w:jc w:val="center"/>
        </w:trPr>
        <w:tc>
          <w:tcPr>
            <w:tcW w:w="481" w:type="pct"/>
            <w:vMerge/>
            <w:tcBorders>
              <w:bottom w:val="single" w:sz="4" w:space="0" w:color="auto"/>
            </w:tcBorders>
            <w:shd w:val="clear" w:color="auto" w:fill="DAEEF3"/>
            <w:vAlign w:val="center"/>
          </w:tcPr>
          <w:p w14:paraId="2386F7BA"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841" w:type="pct"/>
            <w:tcBorders>
              <w:bottom w:val="single" w:sz="4" w:space="0" w:color="auto"/>
            </w:tcBorders>
            <w:shd w:val="clear" w:color="auto" w:fill="DAEEF3"/>
            <w:vAlign w:val="center"/>
          </w:tcPr>
          <w:p w14:paraId="0BDA661A"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工作內容簡述</w:t>
            </w:r>
          </w:p>
        </w:tc>
        <w:tc>
          <w:tcPr>
            <w:tcW w:w="1109" w:type="pct"/>
            <w:tcBorders>
              <w:bottom w:val="single" w:sz="4" w:space="0" w:color="auto"/>
            </w:tcBorders>
            <w:shd w:val="clear" w:color="auto" w:fill="DAEEF3"/>
            <w:vAlign w:val="center"/>
          </w:tcPr>
          <w:p w14:paraId="548BAA84"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基本學歷/</w:t>
            </w:r>
          </w:p>
          <w:p w14:paraId="0D197734"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學類(代碼)</w:t>
            </w:r>
          </w:p>
        </w:tc>
        <w:tc>
          <w:tcPr>
            <w:tcW w:w="973" w:type="pct"/>
            <w:tcBorders>
              <w:bottom w:val="single" w:sz="4" w:space="0" w:color="auto"/>
            </w:tcBorders>
            <w:shd w:val="clear" w:color="auto" w:fill="DAEEF3"/>
            <w:vAlign w:val="center"/>
          </w:tcPr>
          <w:p w14:paraId="24FEB2ED"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能力需求</w:t>
            </w:r>
          </w:p>
        </w:tc>
        <w:tc>
          <w:tcPr>
            <w:tcW w:w="214" w:type="pct"/>
            <w:tcBorders>
              <w:bottom w:val="single" w:sz="4" w:space="0" w:color="auto"/>
              <w:right w:val="single" w:sz="4" w:space="0" w:color="auto"/>
            </w:tcBorders>
            <w:shd w:val="clear" w:color="auto" w:fill="DAEEF3"/>
            <w:vAlign w:val="center"/>
          </w:tcPr>
          <w:p w14:paraId="5A22E7F1"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b/>
                <w:sz w:val="20"/>
                <w:szCs w:val="20"/>
              </w:rPr>
              <w:t>工作</w:t>
            </w:r>
          </w:p>
          <w:p w14:paraId="0828EB16"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b/>
                <w:sz w:val="20"/>
                <w:szCs w:val="20"/>
              </w:rPr>
              <w:t>年資</w:t>
            </w:r>
          </w:p>
        </w:tc>
        <w:tc>
          <w:tcPr>
            <w:tcW w:w="210" w:type="pct"/>
            <w:vMerge/>
            <w:tcBorders>
              <w:left w:val="single" w:sz="4" w:space="0" w:color="auto"/>
              <w:bottom w:val="single" w:sz="4" w:space="0" w:color="auto"/>
              <w:right w:val="single" w:sz="4" w:space="0" w:color="auto"/>
            </w:tcBorders>
            <w:shd w:val="clear" w:color="auto" w:fill="DAEEF3"/>
            <w:vAlign w:val="center"/>
          </w:tcPr>
          <w:p w14:paraId="24CF5900"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09" w:type="pct"/>
            <w:vMerge/>
            <w:tcBorders>
              <w:left w:val="single" w:sz="4" w:space="0" w:color="auto"/>
              <w:bottom w:val="single" w:sz="4" w:space="0" w:color="auto"/>
              <w:right w:val="single" w:sz="4" w:space="0" w:color="auto"/>
            </w:tcBorders>
            <w:shd w:val="clear" w:color="auto" w:fill="DAEEF3"/>
          </w:tcPr>
          <w:p w14:paraId="41961CB5"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742" w:type="pct"/>
            <w:vMerge/>
            <w:tcBorders>
              <w:left w:val="single" w:sz="4" w:space="0" w:color="auto"/>
              <w:bottom w:val="single" w:sz="4" w:space="0" w:color="auto"/>
              <w:right w:val="single" w:sz="4" w:space="0" w:color="auto"/>
            </w:tcBorders>
            <w:shd w:val="clear" w:color="auto" w:fill="DAEEF3"/>
          </w:tcPr>
          <w:p w14:paraId="36D81F13"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21" w:type="pct"/>
            <w:vMerge/>
            <w:tcBorders>
              <w:left w:val="single" w:sz="4" w:space="0" w:color="auto"/>
              <w:bottom w:val="single" w:sz="4" w:space="0" w:color="auto"/>
            </w:tcBorders>
            <w:shd w:val="clear" w:color="auto" w:fill="DAEEF3"/>
            <w:vAlign w:val="center"/>
          </w:tcPr>
          <w:p w14:paraId="1C2CF525"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CA26A5" w:rsidRPr="00E030A4" w14:paraId="2141A761" w14:textId="77777777" w:rsidTr="00CC0573">
        <w:trPr>
          <w:trHeight w:val="113"/>
          <w:jc w:val="center"/>
        </w:trPr>
        <w:tc>
          <w:tcPr>
            <w:tcW w:w="481" w:type="pct"/>
            <w:tcBorders>
              <w:bottom w:val="single" w:sz="4" w:space="0" w:color="auto"/>
            </w:tcBorders>
          </w:tcPr>
          <w:p w14:paraId="431D75EE"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研發工程師</w:t>
            </w:r>
          </w:p>
          <w:p w14:paraId="5C41F6B0"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(070290)</w:t>
            </w:r>
          </w:p>
        </w:tc>
        <w:tc>
          <w:tcPr>
            <w:tcW w:w="841" w:type="pct"/>
            <w:tcBorders>
              <w:bottom w:val="single" w:sz="4" w:space="0" w:color="auto"/>
            </w:tcBorders>
          </w:tcPr>
          <w:p w14:paraId="69A1A5DC"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Arial" w:hint="eastAsia"/>
              </w:rPr>
              <w:t>使用繪圖工具或電腦輔助設計(CAD)或草擬設備與軟體，協助製圖員設計新研發產品的架構、測試、檢測與分析設備、組件與系統之可行性、設計、操作與性能表現</w:t>
            </w:r>
          </w:p>
        </w:tc>
        <w:tc>
          <w:tcPr>
            <w:tcW w:w="1109" w:type="pct"/>
            <w:tcBorders>
              <w:bottom w:val="single" w:sz="4" w:space="0" w:color="auto"/>
            </w:tcBorders>
          </w:tcPr>
          <w:p w14:paraId="7964E6A6"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2EF16691"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7DF890AE"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43D35268"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資訊技術細學類</w:t>
            </w:r>
            <w:proofErr w:type="gramEnd"/>
            <w:r w:rsidRPr="00E030A4">
              <w:rPr>
                <w:rFonts w:ascii="微軟正黑體" w:eastAsia="微軟正黑體" w:hAnsi="微軟正黑體" w:cs="Arial" w:hint="eastAsia"/>
                <w:sz w:val="20"/>
                <w:szCs w:val="20"/>
              </w:rPr>
              <w:t>(06131)</w:t>
            </w:r>
          </w:p>
          <w:p w14:paraId="1D0D288A"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1CD8F7EC"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p w14:paraId="4AABDEA4"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(07191)</w:t>
            </w:r>
          </w:p>
        </w:tc>
        <w:tc>
          <w:tcPr>
            <w:tcW w:w="973" w:type="pct"/>
            <w:tcBorders>
              <w:bottom w:val="single" w:sz="4" w:space="0" w:color="auto"/>
            </w:tcBorders>
          </w:tcPr>
          <w:p w14:paraId="3E89257A"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2E6F8260"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06E97A8A"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460EB58F"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3D57F5FB"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gramStart"/>
            <w:r w:rsidRPr="00E030A4">
              <w:rPr>
                <w:rFonts w:ascii="微軟正黑體" w:eastAsia="微軟正黑體" w:hAnsi="微軟正黑體" w:cs="Times New Roman" w:hint="eastAsia"/>
              </w:rPr>
              <w:t>船艇配電</w:t>
            </w:r>
            <w:proofErr w:type="gramEnd"/>
            <w:r w:rsidRPr="00E030A4">
              <w:rPr>
                <w:rFonts w:ascii="微軟正黑體" w:eastAsia="微軟正黑體" w:hAnsi="微軟正黑體" w:cs="Times New Roman" w:hint="eastAsia"/>
              </w:rPr>
              <w:t>工程</w:t>
            </w:r>
          </w:p>
          <w:p w14:paraId="72847F83"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601CC2EB"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2D配電配置軟體工程整合</w:t>
            </w:r>
          </w:p>
          <w:p w14:paraId="4A6E94CD"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0F4F57BD" w14:textId="77777777" w:rsidR="00CA26A5" w:rsidRPr="00E030A4" w:rsidRDefault="00CA26A5" w:rsidP="00EC7095">
            <w:pPr>
              <w:pStyle w:val="a9"/>
              <w:numPr>
                <w:ilvl w:val="0"/>
                <w:numId w:val="1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71E5AA46"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2-5年</w:t>
            </w:r>
          </w:p>
        </w:tc>
        <w:tc>
          <w:tcPr>
            <w:tcW w:w="210" w:type="pct"/>
            <w:tcBorders>
              <w:bottom w:val="single" w:sz="4" w:space="0" w:color="auto"/>
            </w:tcBorders>
          </w:tcPr>
          <w:p w14:paraId="12C23D9D"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40C25F04"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7BC3F205" w14:textId="77777777" w:rsidR="00CA26A5" w:rsidRPr="00E030A4" w:rsidRDefault="00CA26A5" w:rsidP="00EC7095">
            <w:pPr>
              <w:pStyle w:val="a9"/>
              <w:numPr>
                <w:ilvl w:val="0"/>
                <w:numId w:val="3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2728944B" w14:textId="77777777" w:rsidR="00CA26A5" w:rsidRPr="00E030A4" w:rsidRDefault="00CA26A5" w:rsidP="00EC7095">
            <w:pPr>
              <w:pStyle w:val="a9"/>
              <w:numPr>
                <w:ilvl w:val="0"/>
                <w:numId w:val="3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5ACDB911"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E030A4">
              <w:rPr>
                <w:rFonts w:ascii="微軟正黑體" w:eastAsia="微軟正黑體" w:hAnsi="微軟正黑體" w:cs="Arial" w:hint="eastAsia"/>
                <w:sz w:val="20"/>
                <w:szCs w:val="20"/>
              </w:rPr>
              <w:t>-</w:t>
            </w:r>
          </w:p>
        </w:tc>
      </w:tr>
      <w:tr w:rsidR="00CA26A5" w:rsidRPr="00E030A4" w14:paraId="0A5A0AB0" w14:textId="77777777" w:rsidTr="00CC0573">
        <w:trPr>
          <w:trHeight w:val="113"/>
          <w:jc w:val="center"/>
        </w:trPr>
        <w:tc>
          <w:tcPr>
            <w:tcW w:w="481" w:type="pct"/>
            <w:tcBorders>
              <w:bottom w:val="single" w:sz="4" w:space="0" w:color="auto"/>
            </w:tcBorders>
          </w:tcPr>
          <w:p w14:paraId="6EBF04C9"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基本設計工程師</w:t>
            </w:r>
          </w:p>
          <w:p w14:paraId="312776FA"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(110109)</w:t>
            </w:r>
          </w:p>
        </w:tc>
        <w:tc>
          <w:tcPr>
            <w:tcW w:w="841" w:type="pct"/>
            <w:tcBorders>
              <w:bottom w:val="single" w:sz="4" w:space="0" w:color="auto"/>
            </w:tcBorders>
          </w:tcPr>
          <w:p w14:paraId="520C1449"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Arial" w:hint="eastAsia"/>
              </w:rPr>
              <w:t>從事船舶基本性能分析</w:t>
            </w:r>
          </w:p>
        </w:tc>
        <w:tc>
          <w:tcPr>
            <w:tcW w:w="1109" w:type="pct"/>
            <w:tcBorders>
              <w:bottom w:val="single" w:sz="4" w:space="0" w:color="auto"/>
            </w:tcBorders>
          </w:tcPr>
          <w:p w14:paraId="34730897" w14:textId="77777777" w:rsidR="00CA26A5" w:rsidRPr="00E030A4" w:rsidRDefault="00CA26A5" w:rsidP="00CC0573">
            <w:pPr>
              <w:snapToGrid w:val="0"/>
              <w:spacing w:line="264" w:lineRule="exact"/>
              <w:rPr>
                <w:rFonts w:ascii="微軟正黑體" w:eastAsia="微軟正黑體" w:hAnsi="微軟正黑體"/>
                <w:sz w:val="20"/>
                <w:szCs w:val="20"/>
              </w:rPr>
            </w:pPr>
            <w:r w:rsidRPr="00E030A4">
              <w:rPr>
                <w:rFonts w:ascii="微軟正黑體" w:eastAsia="微軟正黑體" w:hAnsi="微軟正黑體" w:hint="eastAsia"/>
                <w:sz w:val="20"/>
                <w:szCs w:val="20"/>
              </w:rPr>
              <w:t>大專/</w:t>
            </w:r>
          </w:p>
          <w:p w14:paraId="3C1D5B0D"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4D3AE587"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678443C8"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58294465"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tc>
        <w:tc>
          <w:tcPr>
            <w:tcW w:w="973" w:type="pct"/>
            <w:tcBorders>
              <w:bottom w:val="single" w:sz="4" w:space="0" w:color="auto"/>
            </w:tcBorders>
          </w:tcPr>
          <w:p w14:paraId="4231B061"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07486357"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7F17BBDF"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4C8F4DDA"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30AA7724"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16A97CD8"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7F2718FF"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19F6E720"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300D6D19"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0E1F33F3"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5E1898EA" w14:textId="77777777" w:rsidR="00CA26A5" w:rsidRPr="00E030A4" w:rsidRDefault="00CA26A5" w:rsidP="00CC0573">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tc>
        <w:tc>
          <w:tcPr>
            <w:tcW w:w="221" w:type="pct"/>
            <w:tcBorders>
              <w:bottom w:val="single" w:sz="4" w:space="0" w:color="auto"/>
            </w:tcBorders>
          </w:tcPr>
          <w:p w14:paraId="70AF2637"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CA26A5" w:rsidRPr="00E030A4" w14:paraId="01A7B814" w14:textId="77777777" w:rsidTr="00CC0573">
        <w:trPr>
          <w:trHeight w:val="113"/>
          <w:jc w:val="center"/>
        </w:trPr>
        <w:tc>
          <w:tcPr>
            <w:tcW w:w="481" w:type="pct"/>
            <w:tcBorders>
              <w:bottom w:val="single" w:sz="4" w:space="0" w:color="auto"/>
            </w:tcBorders>
          </w:tcPr>
          <w:p w14:paraId="3B58BB68"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細部設計工程師</w:t>
            </w:r>
          </w:p>
          <w:p w14:paraId="561A6AD5"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(110109)</w:t>
            </w:r>
          </w:p>
        </w:tc>
        <w:tc>
          <w:tcPr>
            <w:tcW w:w="841" w:type="pct"/>
            <w:tcBorders>
              <w:bottom w:val="single" w:sz="4" w:space="0" w:color="auto"/>
            </w:tcBorders>
          </w:tcPr>
          <w:p w14:paraId="4E81565A"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Arial" w:hint="eastAsia"/>
              </w:rPr>
              <w:t>從事船舶計算能力及工程圖學、電腦輔助設計、程式設計</w:t>
            </w:r>
          </w:p>
        </w:tc>
        <w:tc>
          <w:tcPr>
            <w:tcW w:w="1109" w:type="pct"/>
            <w:tcBorders>
              <w:bottom w:val="single" w:sz="4" w:space="0" w:color="auto"/>
            </w:tcBorders>
          </w:tcPr>
          <w:p w14:paraId="52DAA6E4"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29415DC2"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4BB6A8A7"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3970EBF4"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3C18CEF3"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(07191)</w:t>
            </w:r>
          </w:p>
          <w:p w14:paraId="1EC81BEB"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資訊技術細學類</w:t>
            </w:r>
            <w:proofErr w:type="gramEnd"/>
            <w:r w:rsidRPr="00E030A4">
              <w:rPr>
                <w:rFonts w:ascii="微軟正黑體" w:eastAsia="微軟正黑體" w:hAnsi="微軟正黑體" w:cs="Arial" w:hint="eastAsia"/>
                <w:sz w:val="20"/>
                <w:szCs w:val="20"/>
              </w:rPr>
              <w:t>(06131)</w:t>
            </w:r>
          </w:p>
          <w:p w14:paraId="7DE3BF77" w14:textId="77777777" w:rsidR="00CA26A5" w:rsidRPr="00E030A4" w:rsidRDefault="00CA26A5" w:rsidP="00CC0573">
            <w:pPr>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tc>
        <w:tc>
          <w:tcPr>
            <w:tcW w:w="973" w:type="pct"/>
            <w:tcBorders>
              <w:bottom w:val="single" w:sz="4" w:space="0" w:color="auto"/>
            </w:tcBorders>
          </w:tcPr>
          <w:p w14:paraId="253521CE" w14:textId="77777777" w:rsidR="00CA26A5" w:rsidRPr="00E030A4" w:rsidRDefault="00CA26A5" w:rsidP="00EC7095">
            <w:pPr>
              <w:pStyle w:val="a9"/>
              <w:numPr>
                <w:ilvl w:val="0"/>
                <w:numId w:val="16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025EB322" w14:textId="77777777" w:rsidR="00CA26A5" w:rsidRPr="00E030A4" w:rsidRDefault="00CA26A5" w:rsidP="00EC7095">
            <w:pPr>
              <w:pStyle w:val="a9"/>
              <w:numPr>
                <w:ilvl w:val="0"/>
                <w:numId w:val="16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060AC3EC" w14:textId="77777777" w:rsidR="00CA26A5" w:rsidRPr="00E030A4" w:rsidRDefault="00CA26A5" w:rsidP="00EC7095">
            <w:pPr>
              <w:pStyle w:val="a9"/>
              <w:numPr>
                <w:ilvl w:val="0"/>
                <w:numId w:val="16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660ADA6C" w14:textId="77777777" w:rsidR="00CA26A5" w:rsidRPr="00E030A4" w:rsidRDefault="00CA26A5" w:rsidP="00EC7095">
            <w:pPr>
              <w:pStyle w:val="a9"/>
              <w:numPr>
                <w:ilvl w:val="0"/>
                <w:numId w:val="16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496A6014" w14:textId="77777777" w:rsidR="00CA26A5" w:rsidRPr="00E030A4" w:rsidRDefault="00CA26A5" w:rsidP="00EC7095">
            <w:pPr>
              <w:pStyle w:val="a9"/>
              <w:numPr>
                <w:ilvl w:val="0"/>
                <w:numId w:val="16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10F4BDAE" w14:textId="77777777" w:rsidR="00CA26A5" w:rsidRPr="00E030A4" w:rsidRDefault="00CA26A5" w:rsidP="00EC7095">
            <w:pPr>
              <w:pStyle w:val="a9"/>
              <w:numPr>
                <w:ilvl w:val="0"/>
                <w:numId w:val="16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181D6A98" w14:textId="77777777" w:rsidR="00CA26A5" w:rsidRPr="00E030A4" w:rsidRDefault="00CA26A5" w:rsidP="00EC7095">
            <w:pPr>
              <w:pStyle w:val="a9"/>
              <w:numPr>
                <w:ilvl w:val="0"/>
                <w:numId w:val="16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3B8F0D67"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7A020D7E"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3BCC9C40"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3393184B"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2D17D54E" w14:textId="77777777" w:rsidR="00CA26A5" w:rsidRPr="00E030A4" w:rsidRDefault="00CA26A5" w:rsidP="00CC0573">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tc>
        <w:tc>
          <w:tcPr>
            <w:tcW w:w="221" w:type="pct"/>
            <w:tcBorders>
              <w:bottom w:val="single" w:sz="4" w:space="0" w:color="auto"/>
            </w:tcBorders>
          </w:tcPr>
          <w:p w14:paraId="065EE5EF"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CA26A5" w:rsidRPr="00E030A4" w14:paraId="258777D2" w14:textId="77777777" w:rsidTr="00CC0573">
        <w:trPr>
          <w:trHeight w:val="113"/>
          <w:jc w:val="center"/>
        </w:trPr>
        <w:tc>
          <w:tcPr>
            <w:tcW w:w="481" w:type="pct"/>
            <w:tcBorders>
              <w:bottom w:val="single" w:sz="4" w:space="0" w:color="auto"/>
            </w:tcBorders>
          </w:tcPr>
          <w:p w14:paraId="1A4D77DD" w14:textId="77777777" w:rsidR="00CA26A5" w:rsidRPr="00E030A4" w:rsidRDefault="00CA26A5" w:rsidP="00CC0573">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lastRenderedPageBreak/>
              <w:t>機械設計工程師</w:t>
            </w:r>
          </w:p>
          <w:p w14:paraId="28FC0D4A" w14:textId="77777777" w:rsidR="00CA26A5" w:rsidRPr="00E030A4" w:rsidRDefault="00CA26A5" w:rsidP="00CC0573">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(070216)</w:t>
            </w:r>
          </w:p>
        </w:tc>
        <w:tc>
          <w:tcPr>
            <w:tcW w:w="841" w:type="pct"/>
            <w:tcBorders>
              <w:bottom w:val="single" w:sz="4" w:space="0" w:color="auto"/>
            </w:tcBorders>
          </w:tcPr>
          <w:p w14:paraId="6896911B" w14:textId="77777777" w:rsidR="00CA26A5" w:rsidRPr="00E030A4" w:rsidRDefault="00CA26A5" w:rsidP="00CC0573">
            <w:pPr>
              <w:pStyle w:val="a9"/>
              <w:keepNext/>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Times New Roman" w:hint="eastAsia"/>
              </w:rPr>
              <w:t>負責產品機構及結構設計評估，並測試及選用機構材料，除須了解相關機械加工流程、模具設計概念及機構設計概念、開發專案執行、設計、分析制訂新產品檢驗標準</w:t>
            </w:r>
          </w:p>
        </w:tc>
        <w:tc>
          <w:tcPr>
            <w:tcW w:w="1109" w:type="pct"/>
            <w:tcBorders>
              <w:bottom w:val="single" w:sz="4" w:space="0" w:color="auto"/>
            </w:tcBorders>
          </w:tcPr>
          <w:p w14:paraId="7349AA5C"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6C198301"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29C3B9AC"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54B6BC26"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015CCE48"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資訊技術細學類</w:t>
            </w:r>
            <w:proofErr w:type="gramEnd"/>
            <w:r w:rsidRPr="00E030A4">
              <w:rPr>
                <w:rFonts w:ascii="微軟正黑體" w:eastAsia="微軟正黑體" w:hAnsi="微軟正黑體" w:cs="Arial" w:hint="eastAsia"/>
                <w:sz w:val="20"/>
                <w:szCs w:val="20"/>
              </w:rPr>
              <w:t>(06131)</w:t>
            </w:r>
          </w:p>
          <w:p w14:paraId="606256C7"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p w14:paraId="37A7FA18" w14:textId="77777777" w:rsidR="00CA26A5" w:rsidRPr="00E030A4" w:rsidRDefault="00CA26A5" w:rsidP="00CC0573">
            <w:pPr>
              <w:keepNext/>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工業</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(07191)</w:t>
            </w:r>
          </w:p>
        </w:tc>
        <w:tc>
          <w:tcPr>
            <w:tcW w:w="973" w:type="pct"/>
            <w:tcBorders>
              <w:bottom w:val="single" w:sz="4" w:space="0" w:color="auto"/>
            </w:tcBorders>
          </w:tcPr>
          <w:p w14:paraId="42323BF1"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1C32627F"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53F962B9"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214D4314"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2C131103"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72806326"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42689873"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gramStart"/>
            <w:r w:rsidRPr="00E030A4">
              <w:rPr>
                <w:rFonts w:ascii="微軟正黑體" w:eastAsia="微軟正黑體" w:hAnsi="微軟正黑體" w:cs="Times New Roman" w:hint="eastAsia"/>
              </w:rPr>
              <w:t>船艇配電</w:t>
            </w:r>
            <w:proofErr w:type="gramEnd"/>
            <w:r w:rsidRPr="00E030A4">
              <w:rPr>
                <w:rFonts w:ascii="微軟正黑體" w:eastAsia="微軟正黑體" w:hAnsi="微軟正黑體" w:cs="Times New Roman" w:hint="eastAsia"/>
              </w:rPr>
              <w:t>工程</w:t>
            </w:r>
          </w:p>
          <w:p w14:paraId="41AD4021"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2E820F5A" w14:textId="77777777" w:rsidR="00CA26A5" w:rsidRPr="00E030A4" w:rsidRDefault="00CA26A5" w:rsidP="00EC7095">
            <w:pPr>
              <w:pStyle w:val="a9"/>
              <w:keepNext/>
              <w:numPr>
                <w:ilvl w:val="0"/>
                <w:numId w:val="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4E93AF9C" w14:textId="77777777" w:rsidR="00CA26A5" w:rsidRPr="00E030A4" w:rsidRDefault="00CA26A5" w:rsidP="00CC0573">
            <w:pPr>
              <w:pStyle w:val="a9"/>
              <w:keepNext/>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10.英文能力</w:t>
            </w:r>
          </w:p>
        </w:tc>
        <w:tc>
          <w:tcPr>
            <w:tcW w:w="214" w:type="pct"/>
            <w:tcBorders>
              <w:bottom w:val="single" w:sz="4" w:space="0" w:color="auto"/>
            </w:tcBorders>
          </w:tcPr>
          <w:p w14:paraId="12C4CB31" w14:textId="77777777" w:rsidR="00CA26A5" w:rsidRPr="00E030A4" w:rsidRDefault="00CA26A5"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22B3D046"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6749CD1E"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154EE0E0" w14:textId="77777777" w:rsidR="00CA26A5" w:rsidRPr="00E030A4" w:rsidRDefault="00CA26A5" w:rsidP="00EC7095">
            <w:pPr>
              <w:pStyle w:val="a9"/>
              <w:keepNext/>
              <w:numPr>
                <w:ilvl w:val="0"/>
                <w:numId w:val="3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0E15B736" w14:textId="77777777" w:rsidR="00CA26A5" w:rsidRPr="00E030A4" w:rsidRDefault="00CA26A5" w:rsidP="00EC7095">
            <w:pPr>
              <w:pStyle w:val="a9"/>
              <w:keepNext/>
              <w:numPr>
                <w:ilvl w:val="0"/>
                <w:numId w:val="3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7222512E" w14:textId="77777777" w:rsidR="00CA26A5" w:rsidRPr="00E030A4" w:rsidRDefault="00CA26A5" w:rsidP="00EC7095">
            <w:pPr>
              <w:pStyle w:val="a9"/>
              <w:keepNext/>
              <w:numPr>
                <w:ilvl w:val="0"/>
                <w:numId w:val="3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p w14:paraId="29914541" w14:textId="77777777" w:rsidR="00CA26A5" w:rsidRPr="00E030A4" w:rsidRDefault="00CA26A5" w:rsidP="00EC7095">
            <w:pPr>
              <w:pStyle w:val="a9"/>
              <w:keepNext/>
              <w:numPr>
                <w:ilvl w:val="0"/>
                <w:numId w:val="3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451A85B0"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CA26A5" w:rsidRPr="00E030A4" w14:paraId="4CC28AC8" w14:textId="77777777" w:rsidTr="00CC0573">
        <w:trPr>
          <w:trHeight w:val="113"/>
          <w:jc w:val="center"/>
        </w:trPr>
        <w:tc>
          <w:tcPr>
            <w:tcW w:w="481" w:type="pct"/>
            <w:tcBorders>
              <w:bottom w:val="single" w:sz="4" w:space="0" w:color="auto"/>
            </w:tcBorders>
          </w:tcPr>
          <w:p w14:paraId="590C86AF"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輪機及推進系統工程師</w:t>
            </w:r>
          </w:p>
          <w:p w14:paraId="5097C7C8"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(070216)</w:t>
            </w:r>
          </w:p>
        </w:tc>
        <w:tc>
          <w:tcPr>
            <w:tcW w:w="841" w:type="pct"/>
            <w:tcBorders>
              <w:bottom w:val="single" w:sz="4" w:space="0" w:color="auto"/>
            </w:tcBorders>
          </w:tcPr>
          <w:p w14:paraId="69D8262F"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Times New Roman" w:hint="eastAsia"/>
              </w:rPr>
              <w:t>從事船舶輪機、推進系統之設計、分析、計算、繪圖</w:t>
            </w:r>
            <w:proofErr w:type="gramStart"/>
            <w:r w:rsidRPr="00E030A4">
              <w:rPr>
                <w:rFonts w:ascii="微軟正黑體" w:eastAsia="微軟正黑體" w:hAnsi="微軟正黑體" w:cs="Times New Roman" w:hint="eastAsia"/>
              </w:rPr>
              <w:t>及審圖</w:t>
            </w:r>
            <w:proofErr w:type="gramEnd"/>
            <w:r w:rsidRPr="00E030A4">
              <w:rPr>
                <w:rFonts w:ascii="微軟正黑體" w:eastAsia="微軟正黑體" w:hAnsi="微軟正黑體" w:cs="Times New Roman" w:hint="eastAsia"/>
              </w:rPr>
              <w:t>、細部施工圖說繪製</w:t>
            </w:r>
          </w:p>
        </w:tc>
        <w:tc>
          <w:tcPr>
            <w:tcW w:w="1109" w:type="pct"/>
            <w:tcBorders>
              <w:bottom w:val="single" w:sz="4" w:space="0" w:color="auto"/>
            </w:tcBorders>
          </w:tcPr>
          <w:p w14:paraId="243DD3CF"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72F373E7"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00B25E9B"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55E4132F"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29C0D8BB"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資訊技術細學類</w:t>
            </w:r>
            <w:proofErr w:type="gramEnd"/>
            <w:r w:rsidRPr="00E030A4">
              <w:rPr>
                <w:rFonts w:ascii="微軟正黑體" w:eastAsia="微軟正黑體" w:hAnsi="微軟正黑體" w:cs="Arial" w:hint="eastAsia"/>
                <w:sz w:val="20"/>
                <w:szCs w:val="20"/>
              </w:rPr>
              <w:t>(06131)</w:t>
            </w:r>
          </w:p>
          <w:p w14:paraId="66473707" w14:textId="77777777" w:rsidR="00CA26A5" w:rsidRPr="00E030A4" w:rsidRDefault="00CA26A5" w:rsidP="00CC0573">
            <w:pPr>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tc>
        <w:tc>
          <w:tcPr>
            <w:tcW w:w="973" w:type="pct"/>
            <w:tcBorders>
              <w:bottom w:val="single" w:sz="4" w:space="0" w:color="auto"/>
            </w:tcBorders>
          </w:tcPr>
          <w:p w14:paraId="5516F11E"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6C2CE31D"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1111B9DD"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7013FD2B"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49E44911"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55D3E120"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3C705B32"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3D676D73" w14:textId="77777777" w:rsidR="00CA26A5" w:rsidRPr="00E030A4" w:rsidRDefault="00CA26A5" w:rsidP="00EC7095">
            <w:pPr>
              <w:pStyle w:val="a9"/>
              <w:numPr>
                <w:ilvl w:val="0"/>
                <w:numId w:val="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43DE97EA" w14:textId="77777777" w:rsidR="00CA26A5" w:rsidRPr="00E030A4" w:rsidRDefault="00CA26A5" w:rsidP="00EC7095">
            <w:pPr>
              <w:pStyle w:val="a9"/>
              <w:numPr>
                <w:ilvl w:val="0"/>
                <w:numId w:val="1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4D76BC41"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5F20F80E"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0ED92740"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3BC386E3" w14:textId="77777777" w:rsidR="00CA26A5" w:rsidRPr="00E030A4" w:rsidRDefault="00CA26A5" w:rsidP="00EC7095">
            <w:pPr>
              <w:pStyle w:val="a9"/>
              <w:numPr>
                <w:ilvl w:val="0"/>
                <w:numId w:val="3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571A74A0" w14:textId="77777777" w:rsidR="00CA26A5" w:rsidRPr="00E030A4" w:rsidRDefault="00CA26A5" w:rsidP="00EC7095">
            <w:pPr>
              <w:pStyle w:val="a9"/>
              <w:numPr>
                <w:ilvl w:val="0"/>
                <w:numId w:val="3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p w14:paraId="2CF906E0" w14:textId="77777777" w:rsidR="00CA26A5" w:rsidRPr="00E030A4" w:rsidRDefault="00CA26A5" w:rsidP="00EC7095">
            <w:pPr>
              <w:pStyle w:val="a9"/>
              <w:numPr>
                <w:ilvl w:val="0"/>
                <w:numId w:val="3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勞動條件不佳</w:t>
            </w:r>
          </w:p>
          <w:p w14:paraId="688996AA" w14:textId="77777777" w:rsidR="00CA26A5" w:rsidRPr="00E030A4" w:rsidRDefault="00CA26A5" w:rsidP="00EC7095">
            <w:pPr>
              <w:pStyle w:val="a9"/>
              <w:numPr>
                <w:ilvl w:val="0"/>
                <w:numId w:val="3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p w14:paraId="0165E90E" w14:textId="77777777" w:rsidR="00CA26A5" w:rsidRPr="00E030A4" w:rsidRDefault="00CA26A5" w:rsidP="00EC7095">
            <w:pPr>
              <w:pStyle w:val="a9"/>
              <w:numPr>
                <w:ilvl w:val="0"/>
                <w:numId w:val="3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薪資較低不具誘因</w:t>
            </w:r>
          </w:p>
        </w:tc>
        <w:tc>
          <w:tcPr>
            <w:tcW w:w="221" w:type="pct"/>
            <w:tcBorders>
              <w:bottom w:val="single" w:sz="4" w:space="0" w:color="auto"/>
            </w:tcBorders>
          </w:tcPr>
          <w:p w14:paraId="3DAA63C6"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CA26A5" w:rsidRPr="00E030A4" w14:paraId="2E0877E3" w14:textId="77777777" w:rsidTr="00CC0573">
        <w:trPr>
          <w:trHeight w:val="113"/>
          <w:jc w:val="center"/>
        </w:trPr>
        <w:tc>
          <w:tcPr>
            <w:tcW w:w="481" w:type="pct"/>
            <w:tcBorders>
              <w:bottom w:val="single" w:sz="4" w:space="0" w:color="auto"/>
            </w:tcBorders>
          </w:tcPr>
          <w:p w14:paraId="5E52F684"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船舶管路系統工程師</w:t>
            </w:r>
          </w:p>
          <w:p w14:paraId="2FC81A51"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(110115)</w:t>
            </w:r>
          </w:p>
        </w:tc>
        <w:tc>
          <w:tcPr>
            <w:tcW w:w="841" w:type="pct"/>
            <w:tcBorders>
              <w:bottom w:val="single" w:sz="4" w:space="0" w:color="auto"/>
            </w:tcBorders>
          </w:tcPr>
          <w:p w14:paraId="2AA672A3"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Times New Roman" w:hint="eastAsia"/>
              </w:rPr>
              <w:t>從事船舶管路設計、配置、分析、計算、繪圖</w:t>
            </w:r>
            <w:proofErr w:type="gramStart"/>
            <w:r w:rsidRPr="00E030A4">
              <w:rPr>
                <w:rFonts w:ascii="微軟正黑體" w:eastAsia="微軟正黑體" w:hAnsi="微軟正黑體" w:cs="Times New Roman" w:hint="eastAsia"/>
              </w:rPr>
              <w:t>及審圖工作</w:t>
            </w:r>
            <w:proofErr w:type="gramEnd"/>
          </w:p>
        </w:tc>
        <w:tc>
          <w:tcPr>
            <w:tcW w:w="1109" w:type="pct"/>
            <w:tcBorders>
              <w:bottom w:val="single" w:sz="4" w:space="0" w:color="auto"/>
            </w:tcBorders>
          </w:tcPr>
          <w:p w14:paraId="4E88AF8E"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6CC3BA58"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2BD0A10E"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7DBF5CE4"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315B899F" w14:textId="77777777" w:rsidR="00CA26A5" w:rsidRPr="00E030A4" w:rsidRDefault="00CA26A5" w:rsidP="00CC0573">
            <w:pPr>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tc>
        <w:tc>
          <w:tcPr>
            <w:tcW w:w="973" w:type="pct"/>
            <w:tcBorders>
              <w:bottom w:val="single" w:sz="4" w:space="0" w:color="auto"/>
            </w:tcBorders>
          </w:tcPr>
          <w:p w14:paraId="1FBB56BB"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70FAFFB9"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68315A76"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48683D41"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6202BF07"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1E675646"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7D657007"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3787AA04" w14:textId="6CB5AA53"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w:t>
            </w:r>
            <w:r>
              <w:rPr>
                <w:rFonts w:ascii="微軟正黑體" w:eastAsia="微軟正黑體" w:hAnsi="微軟正黑體" w:cs="Times New Roman" w:hint="eastAsia"/>
              </w:rPr>
              <w:t>模</w:t>
            </w:r>
          </w:p>
          <w:p w14:paraId="6A921D76" w14:textId="77777777" w:rsidR="00CA26A5" w:rsidRPr="00E030A4" w:rsidRDefault="00CA26A5" w:rsidP="00EC7095">
            <w:pPr>
              <w:pStyle w:val="a9"/>
              <w:numPr>
                <w:ilvl w:val="0"/>
                <w:numId w:val="169"/>
              </w:numPr>
              <w:tabs>
                <w:tab w:val="clear" w:pos="357"/>
                <w:tab w:val="clear" w:pos="4153"/>
                <w:tab w:val="clear" w:pos="8306"/>
                <w:tab w:val="left" w:pos="240"/>
                <w:tab w:val="num" w:pos="72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0281390C"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32763A88"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7CB03D96"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10378D98" w14:textId="77777777" w:rsidR="00CA26A5" w:rsidRPr="00E030A4" w:rsidRDefault="00CA26A5" w:rsidP="00CC0573">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tc>
        <w:tc>
          <w:tcPr>
            <w:tcW w:w="221" w:type="pct"/>
            <w:tcBorders>
              <w:bottom w:val="single" w:sz="4" w:space="0" w:color="auto"/>
            </w:tcBorders>
          </w:tcPr>
          <w:p w14:paraId="3E3FBB7D"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CA26A5" w:rsidRPr="00E030A4" w14:paraId="00ACE90B" w14:textId="77777777" w:rsidTr="00CC0573">
        <w:trPr>
          <w:trHeight w:val="113"/>
          <w:jc w:val="center"/>
        </w:trPr>
        <w:tc>
          <w:tcPr>
            <w:tcW w:w="481" w:type="pct"/>
            <w:tcBorders>
              <w:bottom w:val="single" w:sz="4" w:space="0" w:color="auto"/>
            </w:tcBorders>
          </w:tcPr>
          <w:p w14:paraId="15EC1243"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船舶電力系統工程師</w:t>
            </w:r>
          </w:p>
          <w:p w14:paraId="1C85632B"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(070119)</w:t>
            </w:r>
          </w:p>
        </w:tc>
        <w:tc>
          <w:tcPr>
            <w:tcW w:w="841" w:type="pct"/>
            <w:tcBorders>
              <w:bottom w:val="single" w:sz="4" w:space="0" w:color="auto"/>
            </w:tcBorders>
          </w:tcPr>
          <w:p w14:paraId="443A1F65"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指導及協調製造、設置、 維護以及測試電機設備，以確保其符合規格、法規及顧客要求。維修電機設備，並定期保養。協助電機設備的研發業務</w:t>
            </w:r>
          </w:p>
        </w:tc>
        <w:tc>
          <w:tcPr>
            <w:tcW w:w="1109" w:type="pct"/>
            <w:tcBorders>
              <w:bottom w:val="single" w:sz="4" w:space="0" w:color="auto"/>
            </w:tcBorders>
          </w:tcPr>
          <w:p w14:paraId="04D33711"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35F444B1"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76FC1902"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40585258"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175BD41C"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資訊技術細學類</w:t>
            </w:r>
            <w:proofErr w:type="gramEnd"/>
            <w:r w:rsidRPr="00E030A4">
              <w:rPr>
                <w:rFonts w:ascii="微軟正黑體" w:eastAsia="微軟正黑體" w:hAnsi="微軟正黑體" w:cs="Arial" w:hint="eastAsia"/>
                <w:sz w:val="20"/>
                <w:szCs w:val="20"/>
              </w:rPr>
              <w:t>(06131)</w:t>
            </w:r>
          </w:p>
          <w:p w14:paraId="38E4FD5B"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電機與電子</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(07141)</w:t>
            </w:r>
          </w:p>
        </w:tc>
        <w:tc>
          <w:tcPr>
            <w:tcW w:w="973" w:type="pct"/>
            <w:tcBorders>
              <w:bottom w:val="single" w:sz="4" w:space="0" w:color="auto"/>
            </w:tcBorders>
          </w:tcPr>
          <w:p w14:paraId="43D854F7" w14:textId="77777777" w:rsidR="00CA26A5" w:rsidRPr="00E030A4" w:rsidRDefault="00CA26A5" w:rsidP="00EC7095">
            <w:pPr>
              <w:pStyle w:val="a9"/>
              <w:numPr>
                <w:ilvl w:val="0"/>
                <w:numId w:val="170"/>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5D405774" w14:textId="77777777" w:rsidR="00CA26A5" w:rsidRPr="00E030A4" w:rsidRDefault="00CA26A5" w:rsidP="00EC7095">
            <w:pPr>
              <w:pStyle w:val="a9"/>
              <w:numPr>
                <w:ilvl w:val="0"/>
                <w:numId w:val="170"/>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0867E12C" w14:textId="77777777" w:rsidR="00CA26A5" w:rsidRPr="00E030A4" w:rsidRDefault="00CA26A5" w:rsidP="00EC7095">
            <w:pPr>
              <w:pStyle w:val="a9"/>
              <w:numPr>
                <w:ilvl w:val="0"/>
                <w:numId w:val="170"/>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14361B45" w14:textId="71C86BCE" w:rsidR="00CA26A5" w:rsidRPr="00E030A4" w:rsidRDefault="00CA26A5" w:rsidP="00EC7095">
            <w:pPr>
              <w:pStyle w:val="a9"/>
              <w:numPr>
                <w:ilvl w:val="0"/>
                <w:numId w:val="170"/>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proofErr w:type="gramStart"/>
            <w:r w:rsidRPr="00E030A4">
              <w:rPr>
                <w:rFonts w:ascii="微軟正黑體" w:eastAsia="微軟正黑體" w:hAnsi="微軟正黑體" w:cs="Times New Roman" w:hint="eastAsia"/>
              </w:rPr>
              <w:t>船艇配電</w:t>
            </w:r>
            <w:proofErr w:type="gramEnd"/>
            <w:r w:rsidRPr="00E030A4">
              <w:rPr>
                <w:rFonts w:ascii="微軟正黑體" w:eastAsia="微軟正黑體" w:hAnsi="微軟正黑體" w:cs="Times New Roman" w:hint="eastAsia"/>
              </w:rPr>
              <w:t>工</w:t>
            </w:r>
            <w:r>
              <w:rPr>
                <w:rFonts w:ascii="微軟正黑體" w:eastAsia="微軟正黑體" w:hAnsi="微軟正黑體" w:cs="Times New Roman" w:hint="eastAsia"/>
              </w:rPr>
              <w:t>程</w:t>
            </w:r>
          </w:p>
          <w:p w14:paraId="7AC0E813" w14:textId="77777777" w:rsidR="00CA26A5" w:rsidRPr="00E030A4" w:rsidRDefault="00CA26A5" w:rsidP="00EC7095">
            <w:pPr>
              <w:pStyle w:val="a9"/>
              <w:numPr>
                <w:ilvl w:val="0"/>
                <w:numId w:val="170"/>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2D配電配置軟體工程整合</w:t>
            </w:r>
          </w:p>
          <w:p w14:paraId="55942214" w14:textId="77777777" w:rsidR="00CA26A5" w:rsidRPr="00E030A4" w:rsidRDefault="00CA26A5" w:rsidP="00EC7095">
            <w:pPr>
              <w:pStyle w:val="a9"/>
              <w:numPr>
                <w:ilvl w:val="0"/>
                <w:numId w:val="170"/>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2EEC38CD" w14:textId="30DC318E" w:rsidR="00CA26A5" w:rsidRPr="00E030A4" w:rsidRDefault="00CA26A5" w:rsidP="00EC7095">
            <w:pPr>
              <w:pStyle w:val="a9"/>
              <w:numPr>
                <w:ilvl w:val="0"/>
                <w:numId w:val="170"/>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w:t>
            </w:r>
            <w:r>
              <w:rPr>
                <w:rFonts w:ascii="微軟正黑體" w:eastAsia="微軟正黑體" w:hAnsi="微軟正黑體" w:cs="Times New Roman" w:hint="eastAsia"/>
              </w:rPr>
              <w:t>模</w:t>
            </w:r>
          </w:p>
        </w:tc>
        <w:tc>
          <w:tcPr>
            <w:tcW w:w="214" w:type="pct"/>
            <w:tcBorders>
              <w:bottom w:val="single" w:sz="4" w:space="0" w:color="auto"/>
            </w:tcBorders>
          </w:tcPr>
          <w:p w14:paraId="374BDAA7"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74100BC3"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26A0228A"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6859D4C8" w14:textId="77777777" w:rsidR="00CA26A5" w:rsidRPr="00E030A4" w:rsidRDefault="00CA26A5" w:rsidP="00EC7095">
            <w:pPr>
              <w:pStyle w:val="a9"/>
              <w:numPr>
                <w:ilvl w:val="0"/>
                <w:numId w:val="3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5944F5E4" w14:textId="77777777" w:rsidR="00CA26A5" w:rsidRPr="00E030A4" w:rsidRDefault="00CA26A5" w:rsidP="00EC7095">
            <w:pPr>
              <w:pStyle w:val="a9"/>
              <w:numPr>
                <w:ilvl w:val="0"/>
                <w:numId w:val="3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p w14:paraId="459A019F" w14:textId="77777777" w:rsidR="00CA26A5" w:rsidRPr="00E030A4" w:rsidRDefault="00CA26A5" w:rsidP="00EC7095">
            <w:pPr>
              <w:pStyle w:val="a9"/>
              <w:numPr>
                <w:ilvl w:val="0"/>
                <w:numId w:val="3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403D09C7"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CA26A5" w:rsidRPr="00E030A4" w14:paraId="05C68859" w14:textId="77777777" w:rsidTr="00CC0573">
        <w:trPr>
          <w:trHeight w:val="113"/>
          <w:jc w:val="center"/>
        </w:trPr>
        <w:tc>
          <w:tcPr>
            <w:tcW w:w="481" w:type="pct"/>
            <w:tcBorders>
              <w:bottom w:val="single" w:sz="4" w:space="0" w:color="auto"/>
            </w:tcBorders>
          </w:tcPr>
          <w:p w14:paraId="047504FF" w14:textId="77777777" w:rsidR="00CA26A5" w:rsidRPr="00E030A4" w:rsidRDefault="00CA26A5" w:rsidP="00CC0573">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lastRenderedPageBreak/>
              <w:t>機電整合工程師</w:t>
            </w:r>
          </w:p>
          <w:p w14:paraId="184D4E62" w14:textId="77777777" w:rsidR="00CA26A5" w:rsidRPr="00E030A4" w:rsidRDefault="00CA26A5" w:rsidP="00CC0573">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(070218)</w:t>
            </w:r>
          </w:p>
        </w:tc>
        <w:tc>
          <w:tcPr>
            <w:tcW w:w="841" w:type="pct"/>
            <w:tcBorders>
              <w:bottom w:val="single" w:sz="4" w:space="0" w:color="auto"/>
            </w:tcBorders>
          </w:tcPr>
          <w:p w14:paraId="68C4B6DC" w14:textId="77777777" w:rsidR="00CA26A5" w:rsidRPr="00E030A4" w:rsidRDefault="00CA26A5" w:rsidP="00CC0573">
            <w:pPr>
              <w:pStyle w:val="a9"/>
              <w:keepNext/>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負責機電系統整合，涵蓋控制/自控、監控、電控與電機之系統分析規劃、輸配電系統</w:t>
            </w:r>
            <w:proofErr w:type="gramStart"/>
            <w:r w:rsidRPr="00E030A4">
              <w:rPr>
                <w:rFonts w:ascii="微軟正黑體" w:eastAsia="微軟正黑體" w:hAnsi="微軟正黑體" w:cs="Times New Roman" w:hint="eastAsia"/>
              </w:rPr>
              <w:t>併</w:t>
            </w:r>
            <w:proofErr w:type="gramEnd"/>
            <w:r w:rsidRPr="00E030A4">
              <w:rPr>
                <w:rFonts w:ascii="微軟正黑體" w:eastAsia="微軟正黑體" w:hAnsi="微軟正黑體" w:cs="Times New Roman" w:hint="eastAsia"/>
              </w:rPr>
              <w:t>聯、機械與電腦輔助工程，同時具備外語之溝通與專業能力</w:t>
            </w:r>
          </w:p>
        </w:tc>
        <w:tc>
          <w:tcPr>
            <w:tcW w:w="1109" w:type="pct"/>
            <w:tcBorders>
              <w:bottom w:val="single" w:sz="4" w:space="0" w:color="auto"/>
            </w:tcBorders>
          </w:tcPr>
          <w:p w14:paraId="5DA80BC4"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12D83533"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電算機</w:t>
            </w:r>
            <w:proofErr w:type="gramStart"/>
            <w:r w:rsidRPr="00E030A4">
              <w:rPr>
                <w:rFonts w:ascii="微軟正黑體" w:eastAsia="微軟正黑體" w:hAnsi="微軟正黑體" w:cs="Arial" w:hint="eastAsia"/>
                <w:sz w:val="20"/>
                <w:szCs w:val="20"/>
              </w:rPr>
              <w:t>應用</w:t>
            </w:r>
            <w:r>
              <w:rPr>
                <w:rFonts w:ascii="微軟正黑體" w:eastAsia="微軟正黑體" w:hAnsi="微軟正黑體" w:cs="Arial" w:hint="eastAsia"/>
                <w:sz w:val="20"/>
                <w:szCs w:val="20"/>
              </w:rPr>
              <w:t>細</w:t>
            </w:r>
            <w:r w:rsidRPr="00E030A4">
              <w:rPr>
                <w:rFonts w:ascii="微軟正黑體" w:eastAsia="微軟正黑體" w:hAnsi="微軟正黑體" w:cs="Arial" w:hint="eastAsia"/>
                <w:sz w:val="20"/>
                <w:szCs w:val="20"/>
              </w:rPr>
              <w:t>學類</w:t>
            </w:r>
            <w:proofErr w:type="gramEnd"/>
            <w:r w:rsidRPr="00E030A4">
              <w:rPr>
                <w:rFonts w:ascii="微軟正黑體" w:eastAsia="微軟正黑體" w:hAnsi="微軟正黑體" w:cs="Arial" w:hint="eastAsia"/>
                <w:sz w:val="20"/>
                <w:szCs w:val="20"/>
              </w:rPr>
              <w:t>(06134)</w:t>
            </w:r>
          </w:p>
          <w:p w14:paraId="0B7D9496"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資訊技術細學類</w:t>
            </w:r>
            <w:proofErr w:type="gramEnd"/>
            <w:r w:rsidRPr="00E030A4">
              <w:rPr>
                <w:rFonts w:ascii="微軟正黑體" w:eastAsia="微軟正黑體" w:hAnsi="微軟正黑體" w:cs="Arial" w:hint="eastAsia"/>
                <w:sz w:val="20"/>
                <w:szCs w:val="20"/>
              </w:rPr>
              <w:t>(06131)</w:t>
            </w:r>
          </w:p>
          <w:p w14:paraId="6BB9F4AA"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57EC041C"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146684CF"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(07191)</w:t>
            </w:r>
          </w:p>
          <w:p w14:paraId="3C01BC7C"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tc>
        <w:tc>
          <w:tcPr>
            <w:tcW w:w="973" w:type="pct"/>
            <w:tcBorders>
              <w:bottom w:val="single" w:sz="4" w:space="0" w:color="auto"/>
            </w:tcBorders>
          </w:tcPr>
          <w:p w14:paraId="29A8BF3C"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控制/自控系統程序分析</w:t>
            </w:r>
          </w:p>
          <w:p w14:paraId="49BD20A3"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監控系統技術建置</w:t>
            </w:r>
          </w:p>
          <w:p w14:paraId="7799DDC2"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系統整合規劃、設計、測試、應用</w:t>
            </w:r>
          </w:p>
          <w:p w14:paraId="64DD65CB"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輸配電系統</w:t>
            </w:r>
            <w:proofErr w:type="gramStart"/>
            <w:r w:rsidRPr="00E030A4">
              <w:rPr>
                <w:rFonts w:ascii="微軟正黑體" w:eastAsia="微軟正黑體" w:hAnsi="微軟正黑體" w:cs="Times New Roman" w:hint="eastAsia"/>
              </w:rPr>
              <w:t>併</w:t>
            </w:r>
            <w:proofErr w:type="gramEnd"/>
            <w:r w:rsidRPr="00E030A4">
              <w:rPr>
                <w:rFonts w:ascii="微軟正黑體" w:eastAsia="微軟正黑體" w:hAnsi="微軟正黑體" w:cs="Times New Roman" w:hint="eastAsia"/>
              </w:rPr>
              <w:t>聯分析</w:t>
            </w:r>
          </w:p>
          <w:p w14:paraId="1C970293"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電機系統整合控制</w:t>
            </w:r>
          </w:p>
          <w:p w14:paraId="684A9578"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機械與電腦輔助工程</w:t>
            </w:r>
          </w:p>
          <w:p w14:paraId="10551528"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電控系統規劃</w:t>
            </w:r>
          </w:p>
          <w:p w14:paraId="2B195CF9" w14:textId="77777777" w:rsidR="00CA26A5" w:rsidRPr="00E030A4" w:rsidRDefault="00CA26A5" w:rsidP="00EC7095">
            <w:pPr>
              <w:pStyle w:val="a9"/>
              <w:keepNext/>
              <w:numPr>
                <w:ilvl w:val="0"/>
                <w:numId w:val="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07109434" w14:textId="77777777" w:rsidR="00CA26A5" w:rsidRPr="00E030A4" w:rsidRDefault="00CA26A5"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2-5年</w:t>
            </w:r>
          </w:p>
        </w:tc>
        <w:tc>
          <w:tcPr>
            <w:tcW w:w="210" w:type="pct"/>
            <w:tcBorders>
              <w:bottom w:val="single" w:sz="4" w:space="0" w:color="auto"/>
            </w:tcBorders>
          </w:tcPr>
          <w:p w14:paraId="221236E8"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2FD1159C"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0336C569" w14:textId="77777777" w:rsidR="00CA26A5" w:rsidRPr="00E030A4" w:rsidRDefault="00CA26A5" w:rsidP="00EC7095">
            <w:pPr>
              <w:pStyle w:val="a9"/>
              <w:keepNext/>
              <w:numPr>
                <w:ilvl w:val="0"/>
                <w:numId w:val="3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67400869" w14:textId="77777777" w:rsidR="00CA26A5" w:rsidRPr="00E030A4" w:rsidRDefault="00CA26A5" w:rsidP="00EC7095">
            <w:pPr>
              <w:pStyle w:val="a9"/>
              <w:keepNext/>
              <w:numPr>
                <w:ilvl w:val="0"/>
                <w:numId w:val="3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1E8F97FD"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CA26A5" w:rsidRPr="00E030A4" w14:paraId="67F7B41C" w14:textId="77777777" w:rsidTr="00CC0573">
        <w:trPr>
          <w:trHeight w:val="113"/>
          <w:jc w:val="center"/>
        </w:trPr>
        <w:tc>
          <w:tcPr>
            <w:tcW w:w="481" w:type="pct"/>
            <w:tcBorders>
              <w:bottom w:val="single" w:sz="4" w:space="0" w:color="auto"/>
            </w:tcBorders>
          </w:tcPr>
          <w:p w14:paraId="2C698417"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生產管理工程師</w:t>
            </w:r>
          </w:p>
          <w:p w14:paraId="66FD4450"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(090213)</w:t>
            </w:r>
          </w:p>
        </w:tc>
        <w:tc>
          <w:tcPr>
            <w:tcW w:w="841" w:type="pct"/>
            <w:tcBorders>
              <w:bottom w:val="single" w:sz="4" w:space="0" w:color="auto"/>
            </w:tcBorders>
          </w:tcPr>
          <w:p w14:paraId="1D32A8BA"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預測銷售量，並擬定生產計畫、負責產銷協調、規劃生產排程、提出有關現存的品質或生產標準方面的修改建議，以達到最理想的產品品質。整理分析生產記錄報告，並對進度</w:t>
            </w:r>
            <w:proofErr w:type="gramStart"/>
            <w:r w:rsidRPr="00E030A4">
              <w:rPr>
                <w:rFonts w:ascii="微軟正黑體" w:eastAsia="微軟正黑體" w:hAnsi="微軟正黑體" w:cs="Times New Roman" w:hint="eastAsia"/>
              </w:rPr>
              <w:t>加以催查及</w:t>
            </w:r>
            <w:proofErr w:type="gramEnd"/>
            <w:r w:rsidRPr="00E030A4">
              <w:rPr>
                <w:rFonts w:ascii="微軟正黑體" w:eastAsia="微軟正黑體" w:hAnsi="微軟正黑體" w:cs="Times New Roman" w:hint="eastAsia"/>
              </w:rPr>
              <w:t>管制</w:t>
            </w:r>
          </w:p>
        </w:tc>
        <w:tc>
          <w:tcPr>
            <w:tcW w:w="1109" w:type="pct"/>
            <w:tcBorders>
              <w:bottom w:val="single" w:sz="4" w:space="0" w:color="auto"/>
            </w:tcBorders>
          </w:tcPr>
          <w:p w14:paraId="3B7F9E1E"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29E1C7BB"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(07191)</w:t>
            </w:r>
          </w:p>
          <w:p w14:paraId="55B81AD0"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p w14:paraId="12E97B27"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222635A0"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2EE40648"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外國</w:t>
            </w:r>
            <w:proofErr w:type="gramStart"/>
            <w:r w:rsidRPr="00E030A4">
              <w:rPr>
                <w:rFonts w:ascii="微軟正黑體" w:eastAsia="微軟正黑體" w:hAnsi="微軟正黑體" w:cs="Arial" w:hint="eastAsia"/>
                <w:sz w:val="20"/>
                <w:szCs w:val="20"/>
              </w:rPr>
              <w:t>語文細學類</w:t>
            </w:r>
            <w:proofErr w:type="gramEnd"/>
            <w:r w:rsidRPr="00E030A4">
              <w:rPr>
                <w:rFonts w:ascii="微軟正黑體" w:eastAsia="微軟正黑體" w:hAnsi="微軟正黑體" w:cs="Arial" w:hint="eastAsia"/>
                <w:sz w:val="20"/>
                <w:szCs w:val="20"/>
              </w:rPr>
              <w:t>(02311)</w:t>
            </w:r>
          </w:p>
          <w:p w14:paraId="7CD1B2BF"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一般</w:t>
            </w:r>
            <w:proofErr w:type="gramStart"/>
            <w:r w:rsidRPr="00E030A4">
              <w:rPr>
                <w:rFonts w:ascii="微軟正黑體" w:eastAsia="微軟正黑體" w:hAnsi="微軟正黑體" w:cs="Arial" w:hint="eastAsia"/>
                <w:sz w:val="20"/>
                <w:szCs w:val="20"/>
              </w:rPr>
              <w:t>商業細學類</w:t>
            </w:r>
            <w:proofErr w:type="gramEnd"/>
            <w:r w:rsidRPr="00E030A4">
              <w:rPr>
                <w:rFonts w:ascii="微軟正黑體" w:eastAsia="微軟正黑體" w:hAnsi="微軟正黑體" w:cs="Arial" w:hint="eastAsia"/>
                <w:sz w:val="20"/>
                <w:szCs w:val="20"/>
              </w:rPr>
              <w:t>(04191)</w:t>
            </w:r>
          </w:p>
        </w:tc>
        <w:tc>
          <w:tcPr>
            <w:tcW w:w="973" w:type="pct"/>
            <w:tcBorders>
              <w:bottom w:val="single" w:sz="4" w:space="0" w:color="auto"/>
            </w:tcBorders>
          </w:tcPr>
          <w:p w14:paraId="13C34B3E" w14:textId="77777777" w:rsidR="00CA26A5" w:rsidRPr="00E030A4" w:rsidRDefault="00CA26A5" w:rsidP="00CC0573">
            <w:pPr>
              <w:pStyle w:val="a9"/>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1.</w:t>
            </w:r>
            <w:r w:rsidRPr="00E030A4">
              <w:rPr>
                <w:rFonts w:ascii="微軟正黑體" w:eastAsia="微軟正黑體" w:hAnsi="微軟正黑體" w:cs="Times New Roman" w:hint="eastAsia"/>
              </w:rPr>
              <w:tab/>
              <w:t>船艇品質檢驗管理</w:t>
            </w:r>
          </w:p>
          <w:p w14:paraId="462A34C2" w14:textId="77777777" w:rsidR="00CA26A5" w:rsidRPr="00E030A4" w:rsidRDefault="00CA26A5" w:rsidP="00CC0573">
            <w:pPr>
              <w:pStyle w:val="a9"/>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2.</w:t>
            </w:r>
            <w:r w:rsidRPr="00E030A4">
              <w:rPr>
                <w:rFonts w:ascii="微軟正黑體" w:eastAsia="微軟正黑體" w:hAnsi="微軟正黑體" w:cs="Times New Roman" w:hint="eastAsia"/>
              </w:rPr>
              <w:tab/>
              <w:t>船舶管路裝配</w:t>
            </w:r>
          </w:p>
          <w:p w14:paraId="5C36C8E5" w14:textId="77777777" w:rsidR="00CA26A5" w:rsidRPr="00E030A4" w:rsidRDefault="00CA26A5" w:rsidP="00CC0573">
            <w:pPr>
              <w:pStyle w:val="a9"/>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3.</w:t>
            </w:r>
            <w:r w:rsidRPr="00E030A4">
              <w:rPr>
                <w:rFonts w:ascii="微軟正黑體" w:eastAsia="微軟正黑體" w:hAnsi="微軟正黑體" w:cs="Times New Roman" w:hint="eastAsia"/>
              </w:rPr>
              <w:tab/>
              <w:t>生管相關知識</w:t>
            </w:r>
          </w:p>
          <w:p w14:paraId="3CC5F1E7" w14:textId="77777777" w:rsidR="00CA26A5" w:rsidRPr="00E030A4" w:rsidRDefault="00CA26A5" w:rsidP="00CC0573">
            <w:pPr>
              <w:pStyle w:val="a9"/>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4.</w:t>
            </w:r>
            <w:r w:rsidRPr="00E030A4">
              <w:rPr>
                <w:rFonts w:ascii="微軟正黑體" w:eastAsia="微軟正黑體" w:hAnsi="微軟正黑體" w:cs="Times New Roman" w:hint="eastAsia"/>
              </w:rPr>
              <w:tab/>
              <w:t xml:space="preserve">船舶基本設計 </w:t>
            </w:r>
          </w:p>
          <w:p w14:paraId="10DDF64D" w14:textId="77777777" w:rsidR="00CA26A5" w:rsidRPr="00E030A4" w:rsidRDefault="00CA26A5" w:rsidP="00CC0573">
            <w:pPr>
              <w:pStyle w:val="a9"/>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5.</w:t>
            </w:r>
            <w:r w:rsidRPr="00E030A4">
              <w:rPr>
                <w:rFonts w:ascii="微軟正黑體" w:eastAsia="微軟正黑體" w:hAnsi="微軟正黑體" w:cs="Times New Roman" w:hint="eastAsia"/>
              </w:rPr>
              <w:tab/>
            </w:r>
            <w:proofErr w:type="gramStart"/>
            <w:r w:rsidRPr="00E030A4">
              <w:rPr>
                <w:rFonts w:ascii="微軟正黑體" w:eastAsia="微軟正黑體" w:hAnsi="微軟正黑體" w:cs="Times New Roman" w:hint="eastAsia"/>
              </w:rPr>
              <w:t>船艇配電</w:t>
            </w:r>
            <w:proofErr w:type="gramEnd"/>
            <w:r w:rsidRPr="00E030A4">
              <w:rPr>
                <w:rFonts w:ascii="微軟正黑體" w:eastAsia="微軟正黑體" w:hAnsi="微軟正黑體" w:cs="Times New Roman" w:hint="eastAsia"/>
              </w:rPr>
              <w:t xml:space="preserve">工程 </w:t>
            </w:r>
          </w:p>
          <w:p w14:paraId="2E3E911C" w14:textId="77777777" w:rsidR="00CA26A5" w:rsidRPr="00E030A4" w:rsidRDefault="00CA26A5" w:rsidP="00CC0573">
            <w:pPr>
              <w:pStyle w:val="a9"/>
              <w:tabs>
                <w:tab w:val="clear" w:pos="4153"/>
                <w:tab w:val="clear" w:pos="8306"/>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6.</w:t>
            </w:r>
            <w:r w:rsidRPr="00E030A4">
              <w:rPr>
                <w:rFonts w:ascii="微軟正黑體" w:eastAsia="微軟正黑體" w:hAnsi="微軟正黑體" w:cs="Times New Roman" w:hint="eastAsia"/>
              </w:rPr>
              <w:tab/>
              <w:t>船舶輪機設計</w:t>
            </w:r>
          </w:p>
        </w:tc>
        <w:tc>
          <w:tcPr>
            <w:tcW w:w="214" w:type="pct"/>
            <w:tcBorders>
              <w:bottom w:val="single" w:sz="4" w:space="0" w:color="auto"/>
            </w:tcBorders>
          </w:tcPr>
          <w:p w14:paraId="3151AE4C"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2-5年</w:t>
            </w:r>
          </w:p>
        </w:tc>
        <w:tc>
          <w:tcPr>
            <w:tcW w:w="210" w:type="pct"/>
            <w:tcBorders>
              <w:bottom w:val="single" w:sz="4" w:space="0" w:color="auto"/>
            </w:tcBorders>
          </w:tcPr>
          <w:p w14:paraId="25986C42"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637DE0DD"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6F2863A9" w14:textId="77777777" w:rsidR="00CA26A5" w:rsidRPr="00E030A4" w:rsidRDefault="00CA26A5" w:rsidP="00EC7095">
            <w:pPr>
              <w:pStyle w:val="a9"/>
              <w:numPr>
                <w:ilvl w:val="0"/>
                <w:numId w:val="1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7B844161" w14:textId="77777777" w:rsidR="00CA26A5" w:rsidRPr="00E030A4" w:rsidRDefault="00CA26A5" w:rsidP="00EC7095">
            <w:pPr>
              <w:pStyle w:val="a9"/>
              <w:numPr>
                <w:ilvl w:val="0"/>
                <w:numId w:val="1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1BCD112A" w14:textId="77777777" w:rsidR="00CA26A5" w:rsidRPr="00E030A4" w:rsidRDefault="00CA26A5" w:rsidP="00EC7095">
            <w:pPr>
              <w:pStyle w:val="a9"/>
              <w:numPr>
                <w:ilvl w:val="0"/>
                <w:numId w:val="1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p w14:paraId="25183387" w14:textId="77777777" w:rsidR="00CA26A5" w:rsidRPr="00E030A4" w:rsidRDefault="00CA26A5" w:rsidP="00EC7095">
            <w:pPr>
              <w:pStyle w:val="a9"/>
              <w:numPr>
                <w:ilvl w:val="0"/>
                <w:numId w:val="1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薪資較低不具誘因</w:t>
            </w:r>
          </w:p>
        </w:tc>
        <w:tc>
          <w:tcPr>
            <w:tcW w:w="221" w:type="pct"/>
            <w:tcBorders>
              <w:bottom w:val="single" w:sz="4" w:space="0" w:color="auto"/>
            </w:tcBorders>
          </w:tcPr>
          <w:p w14:paraId="2C7D8F85" w14:textId="39DDD4B2" w:rsidR="00CA26A5" w:rsidRPr="00E030A4" w:rsidRDefault="006203DD" w:rsidP="00CC0573">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CA26A5" w:rsidRPr="00E030A4" w14:paraId="6FE0465F" w14:textId="77777777" w:rsidTr="00CC0573">
        <w:trPr>
          <w:trHeight w:val="140"/>
          <w:jc w:val="center"/>
        </w:trPr>
        <w:tc>
          <w:tcPr>
            <w:tcW w:w="481" w:type="pct"/>
            <w:tcBorders>
              <w:bottom w:val="single" w:sz="4" w:space="0" w:color="auto"/>
            </w:tcBorders>
          </w:tcPr>
          <w:p w14:paraId="24C58B5D"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品質管制與驗證工程師</w:t>
            </w:r>
          </w:p>
          <w:p w14:paraId="4980258F"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(090107)</w:t>
            </w:r>
          </w:p>
        </w:tc>
        <w:tc>
          <w:tcPr>
            <w:tcW w:w="841" w:type="pct"/>
            <w:tcBorders>
              <w:bottom w:val="single" w:sz="4" w:space="0" w:color="auto"/>
            </w:tcBorders>
          </w:tcPr>
          <w:p w14:paraId="542DB052" w14:textId="77777777" w:rsidR="00CA26A5" w:rsidRPr="00E030A4" w:rsidRDefault="00CA26A5" w:rsidP="00CC0573">
            <w:pPr>
              <w:pStyle w:val="a9"/>
              <w:tabs>
                <w:tab w:val="clear" w:pos="4153"/>
                <w:tab w:val="clear" w:pos="8306"/>
                <w:tab w:val="left" w:pos="240"/>
              </w:tabs>
              <w:adjustRightInd w:val="0"/>
              <w:spacing w:line="260" w:lineRule="exact"/>
              <w:jc w:val="both"/>
              <w:rPr>
                <w:rFonts w:ascii="微軟正黑體" w:eastAsia="微軟正黑體" w:hAnsi="微軟正黑體" w:cs="Arial"/>
              </w:rPr>
            </w:pPr>
            <w:r w:rsidRPr="00E030A4">
              <w:rPr>
                <w:rFonts w:ascii="微軟正黑體" w:eastAsia="微軟正黑體" w:hAnsi="微軟正黑體" w:cs="Arial" w:hint="eastAsia"/>
              </w:rPr>
              <w:t>建立與監控生產標準、審查初級產品之樣品並進行測試、開發及實施產品追蹤與品管系統，分析生產、品管、維護與其他操作報告、建立工作經驗知識庫(包含作業流程、構想、概念等)，以避免問題重複發生</w:t>
            </w:r>
          </w:p>
        </w:tc>
        <w:tc>
          <w:tcPr>
            <w:tcW w:w="1109" w:type="pct"/>
            <w:tcBorders>
              <w:bottom w:val="single" w:sz="4" w:space="0" w:color="auto"/>
            </w:tcBorders>
          </w:tcPr>
          <w:p w14:paraId="77D21DAA"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52C907D4"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053E40A3"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404260EA"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4D8CD796"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(07191)</w:t>
            </w:r>
          </w:p>
          <w:p w14:paraId="2F376285"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tc>
        <w:tc>
          <w:tcPr>
            <w:tcW w:w="973" w:type="pct"/>
            <w:tcBorders>
              <w:bottom w:val="single" w:sz="4" w:space="0" w:color="auto"/>
            </w:tcBorders>
          </w:tcPr>
          <w:p w14:paraId="7ACB57AA" w14:textId="77777777" w:rsidR="00CA26A5" w:rsidRPr="00E030A4" w:rsidRDefault="00CA26A5" w:rsidP="00EC7095">
            <w:pPr>
              <w:pStyle w:val="a9"/>
              <w:numPr>
                <w:ilvl w:val="0"/>
                <w:numId w:val="1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船舶品質檢驗管理</w:t>
            </w:r>
          </w:p>
          <w:p w14:paraId="65EEFC4F" w14:textId="77777777" w:rsidR="00CA26A5" w:rsidRPr="00E030A4" w:rsidRDefault="00CA26A5" w:rsidP="00EC7095">
            <w:pPr>
              <w:pStyle w:val="a9"/>
              <w:numPr>
                <w:ilvl w:val="0"/>
                <w:numId w:val="1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1C523DBD" w14:textId="77777777" w:rsidR="00CA26A5" w:rsidRPr="00E030A4" w:rsidRDefault="00CA26A5" w:rsidP="00EC7095">
            <w:pPr>
              <w:pStyle w:val="a9"/>
              <w:numPr>
                <w:ilvl w:val="0"/>
                <w:numId w:val="1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1A1749BD" w14:textId="6A3D3924" w:rsidR="00CA26A5" w:rsidRPr="00E030A4" w:rsidRDefault="00CA26A5" w:rsidP="00EC7095">
            <w:pPr>
              <w:pStyle w:val="a9"/>
              <w:numPr>
                <w:ilvl w:val="0"/>
                <w:numId w:val="1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w:t>
            </w:r>
            <w:r>
              <w:rPr>
                <w:rFonts w:ascii="微軟正黑體" w:eastAsia="微軟正黑體" w:hAnsi="微軟正黑體" w:cs="Times New Roman" w:hint="eastAsia"/>
              </w:rPr>
              <w:t>計</w:t>
            </w:r>
          </w:p>
          <w:p w14:paraId="0A74957B" w14:textId="77777777" w:rsidR="00CA26A5" w:rsidRPr="00E030A4" w:rsidRDefault="00CA26A5" w:rsidP="00EC7095">
            <w:pPr>
              <w:pStyle w:val="a9"/>
              <w:numPr>
                <w:ilvl w:val="0"/>
                <w:numId w:val="1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35973D8A" w14:textId="77777777" w:rsidR="00CA26A5" w:rsidRPr="00E030A4" w:rsidRDefault="00CA26A5" w:rsidP="00EC7095">
            <w:pPr>
              <w:pStyle w:val="a9"/>
              <w:numPr>
                <w:ilvl w:val="0"/>
                <w:numId w:val="1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船舶配電工程</w:t>
            </w:r>
          </w:p>
          <w:p w14:paraId="0620B745" w14:textId="77777777" w:rsidR="00CA26A5" w:rsidRPr="00E030A4" w:rsidRDefault="00CA26A5" w:rsidP="00EC7095">
            <w:pPr>
              <w:pStyle w:val="a9"/>
              <w:numPr>
                <w:ilvl w:val="0"/>
                <w:numId w:val="1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30238744"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5E091431"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1D588980"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689FA3FA" w14:textId="77777777" w:rsidR="00CA26A5" w:rsidRPr="00E030A4" w:rsidRDefault="00CA26A5" w:rsidP="00EC7095">
            <w:pPr>
              <w:pStyle w:val="a9"/>
              <w:numPr>
                <w:ilvl w:val="0"/>
                <w:numId w:val="3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4F629BAA" w14:textId="77777777" w:rsidR="00CA26A5" w:rsidRPr="00E030A4" w:rsidRDefault="00CA26A5" w:rsidP="00EC7095">
            <w:pPr>
              <w:pStyle w:val="a9"/>
              <w:numPr>
                <w:ilvl w:val="0"/>
                <w:numId w:val="3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14FAAD8A"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Arial" w:hint="eastAsia"/>
                <w:sz w:val="20"/>
                <w:szCs w:val="20"/>
              </w:rPr>
              <w:t>-</w:t>
            </w:r>
          </w:p>
        </w:tc>
      </w:tr>
      <w:tr w:rsidR="00CA26A5" w:rsidRPr="00E030A4" w14:paraId="0345D08A" w14:textId="77777777" w:rsidTr="00CC0573">
        <w:trPr>
          <w:trHeight w:val="129"/>
          <w:jc w:val="center"/>
        </w:trPr>
        <w:tc>
          <w:tcPr>
            <w:tcW w:w="481" w:type="pct"/>
          </w:tcPr>
          <w:p w14:paraId="09F8900B"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專案管理師</w:t>
            </w:r>
          </w:p>
          <w:p w14:paraId="1FBAAE45" w14:textId="77777777" w:rsidR="00CA26A5" w:rsidRPr="00E030A4" w:rsidRDefault="00CA26A5" w:rsidP="00CC0573">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(210302)</w:t>
            </w:r>
          </w:p>
        </w:tc>
        <w:tc>
          <w:tcPr>
            <w:tcW w:w="841" w:type="pct"/>
          </w:tcPr>
          <w:p w14:paraId="57BC505A" w14:textId="77777777" w:rsidR="00CA26A5" w:rsidRPr="00E030A4" w:rsidRDefault="00CA26A5" w:rsidP="00CC0573">
            <w:pPr>
              <w:pStyle w:val="a9"/>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為管理專案工程之進度與預算、負責廠商內部各部門與外部客戶之溝通協調、供應鏈管理，需具備跨領域能力，還需具備外語之溝通與專業能力</w:t>
            </w:r>
          </w:p>
        </w:tc>
        <w:tc>
          <w:tcPr>
            <w:tcW w:w="1109" w:type="pct"/>
          </w:tcPr>
          <w:p w14:paraId="6E636AE1"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77081FF0"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一般</w:t>
            </w:r>
            <w:proofErr w:type="gramStart"/>
            <w:r w:rsidRPr="00E030A4">
              <w:rPr>
                <w:rFonts w:ascii="微軟正黑體" w:eastAsia="微軟正黑體" w:hAnsi="微軟正黑體" w:cs="Arial" w:hint="eastAsia"/>
                <w:sz w:val="20"/>
                <w:szCs w:val="20"/>
              </w:rPr>
              <w:t>商業細學類</w:t>
            </w:r>
            <w:proofErr w:type="gramEnd"/>
            <w:r w:rsidRPr="00E030A4">
              <w:rPr>
                <w:rFonts w:ascii="微軟正黑體" w:eastAsia="微軟正黑體" w:hAnsi="微軟正黑體" w:cs="Arial" w:hint="eastAsia"/>
                <w:sz w:val="20"/>
                <w:szCs w:val="20"/>
              </w:rPr>
              <w:t>(04191)</w:t>
            </w:r>
          </w:p>
          <w:p w14:paraId="0DBE311A"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外國</w:t>
            </w:r>
            <w:proofErr w:type="gramStart"/>
            <w:r w:rsidRPr="00E030A4">
              <w:rPr>
                <w:rFonts w:ascii="微軟正黑體" w:eastAsia="微軟正黑體" w:hAnsi="微軟正黑體" w:cs="Arial" w:hint="eastAsia"/>
                <w:sz w:val="20"/>
                <w:szCs w:val="20"/>
              </w:rPr>
              <w:t>語文細學類</w:t>
            </w:r>
            <w:proofErr w:type="gramEnd"/>
            <w:r w:rsidRPr="00E030A4">
              <w:rPr>
                <w:rFonts w:ascii="微軟正黑體" w:eastAsia="微軟正黑體" w:hAnsi="微軟正黑體" w:cs="Arial" w:hint="eastAsia"/>
                <w:sz w:val="20"/>
                <w:szCs w:val="20"/>
              </w:rPr>
              <w:t>(02311)</w:t>
            </w:r>
          </w:p>
          <w:p w14:paraId="546E701C"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行銷及</w:t>
            </w:r>
            <w:proofErr w:type="gramStart"/>
            <w:r w:rsidRPr="00E030A4">
              <w:rPr>
                <w:rFonts w:ascii="微軟正黑體" w:eastAsia="微軟正黑體" w:hAnsi="微軟正黑體" w:cs="Arial" w:hint="eastAsia"/>
                <w:sz w:val="20"/>
                <w:szCs w:val="20"/>
              </w:rPr>
              <w:t>廣告細學類</w:t>
            </w:r>
            <w:proofErr w:type="gramEnd"/>
            <w:r w:rsidRPr="00E030A4">
              <w:rPr>
                <w:rFonts w:ascii="微軟正黑體" w:eastAsia="微軟正黑體" w:hAnsi="微軟正黑體" w:cs="Arial" w:hint="eastAsia"/>
                <w:sz w:val="20"/>
                <w:szCs w:val="20"/>
              </w:rPr>
              <w:t xml:space="preserve"> (04143)</w:t>
            </w:r>
          </w:p>
          <w:p w14:paraId="2BCFCED2" w14:textId="77777777" w:rsidR="00CA26A5" w:rsidRPr="00E030A4" w:rsidRDefault="00CA26A5" w:rsidP="00CC0573">
            <w:pPr>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5E3E104D"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(07191)</w:t>
            </w:r>
          </w:p>
          <w:p w14:paraId="0E0434CA" w14:textId="77777777" w:rsidR="00CA26A5" w:rsidRPr="00E030A4" w:rsidRDefault="00CA26A5" w:rsidP="00CC0573">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tc>
        <w:tc>
          <w:tcPr>
            <w:tcW w:w="973" w:type="pct"/>
          </w:tcPr>
          <w:p w14:paraId="5269E28D"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專案執行、時程修訂</w:t>
            </w:r>
          </w:p>
          <w:p w14:paraId="43252BC4"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專案執行預算掌控</w:t>
            </w:r>
          </w:p>
          <w:p w14:paraId="040CD14D"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內部控制與稽核</w:t>
            </w:r>
          </w:p>
          <w:p w14:paraId="7AC63B4E"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跨部門溝通協調</w:t>
            </w:r>
          </w:p>
          <w:p w14:paraId="21DE125A"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客戶產品規格對應溝通</w:t>
            </w:r>
          </w:p>
          <w:p w14:paraId="5F72D9A4"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工程施工管理</w:t>
            </w:r>
          </w:p>
          <w:p w14:paraId="54144557"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 xml:space="preserve">供應鏈管理 </w:t>
            </w:r>
          </w:p>
          <w:p w14:paraId="28B4EF80" w14:textId="77777777" w:rsidR="00CA26A5" w:rsidRPr="00E030A4" w:rsidRDefault="00CA26A5" w:rsidP="00EC7095">
            <w:pPr>
              <w:pStyle w:val="a9"/>
              <w:numPr>
                <w:ilvl w:val="0"/>
                <w:numId w:val="16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Pr>
          <w:p w14:paraId="4054D39F" w14:textId="77777777" w:rsidR="00CA26A5" w:rsidRPr="00E030A4" w:rsidRDefault="00CA26A5" w:rsidP="00CC0573">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Pr>
          <w:p w14:paraId="1147579A"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Pr>
          <w:p w14:paraId="78F86471" w14:textId="77777777" w:rsidR="00CA26A5" w:rsidRPr="00E030A4" w:rsidRDefault="00CA26A5" w:rsidP="00CC0573">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Pr>
          <w:p w14:paraId="6C323769" w14:textId="77777777" w:rsidR="00CA26A5" w:rsidRPr="00E030A4" w:rsidRDefault="00CA26A5" w:rsidP="00EC7095">
            <w:pPr>
              <w:pStyle w:val="a9"/>
              <w:numPr>
                <w:ilvl w:val="0"/>
                <w:numId w:val="1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5D84BACB" w14:textId="77777777" w:rsidR="00CA26A5" w:rsidRPr="00E030A4" w:rsidRDefault="00CA26A5" w:rsidP="00EC7095">
            <w:pPr>
              <w:pStyle w:val="a9"/>
              <w:numPr>
                <w:ilvl w:val="0"/>
                <w:numId w:val="1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47FEDD21" w14:textId="77777777" w:rsidR="00CA26A5" w:rsidRPr="00E030A4" w:rsidRDefault="00CA26A5" w:rsidP="00EC7095">
            <w:pPr>
              <w:pStyle w:val="a9"/>
              <w:numPr>
                <w:ilvl w:val="0"/>
                <w:numId w:val="1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p w14:paraId="17761D99" w14:textId="77777777" w:rsidR="00CA26A5" w:rsidRPr="00E030A4" w:rsidRDefault="00CA26A5" w:rsidP="00EC7095">
            <w:pPr>
              <w:pStyle w:val="a9"/>
              <w:numPr>
                <w:ilvl w:val="0"/>
                <w:numId w:val="1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薪資較低不具誘因</w:t>
            </w:r>
          </w:p>
        </w:tc>
        <w:tc>
          <w:tcPr>
            <w:tcW w:w="221" w:type="pct"/>
          </w:tcPr>
          <w:p w14:paraId="295A2B8F" w14:textId="0E357BF8" w:rsidR="00CA26A5" w:rsidRPr="00E030A4" w:rsidRDefault="006203DD" w:rsidP="00CC0573">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CA26A5" w:rsidRPr="00E030A4" w14:paraId="595A8E64" w14:textId="77777777" w:rsidTr="00CC0573">
        <w:trPr>
          <w:trHeight w:val="129"/>
          <w:jc w:val="center"/>
        </w:trPr>
        <w:tc>
          <w:tcPr>
            <w:tcW w:w="481" w:type="pct"/>
          </w:tcPr>
          <w:p w14:paraId="285DEB77" w14:textId="77777777" w:rsidR="00CA26A5" w:rsidRPr="00E030A4" w:rsidRDefault="00CA26A5" w:rsidP="00CC0573">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lastRenderedPageBreak/>
              <w:t>電</w:t>
            </w:r>
            <w:proofErr w:type="gramStart"/>
            <w:r w:rsidRPr="00E030A4">
              <w:rPr>
                <w:rFonts w:ascii="微軟正黑體" w:eastAsia="微軟正黑體" w:hAnsi="微軟正黑體" w:cs="Arial" w:hint="eastAsia"/>
                <w:sz w:val="20"/>
                <w:szCs w:val="20"/>
              </w:rPr>
              <w:t>銲</w:t>
            </w:r>
            <w:proofErr w:type="gramEnd"/>
            <w:r w:rsidRPr="00E030A4">
              <w:rPr>
                <w:rFonts w:ascii="微軟正黑體" w:eastAsia="微軟正黑體" w:hAnsi="微軟正黑體" w:cs="Arial" w:hint="eastAsia"/>
                <w:sz w:val="20"/>
                <w:szCs w:val="20"/>
              </w:rPr>
              <w:t>技術師</w:t>
            </w:r>
          </w:p>
          <w:p w14:paraId="361F09F4" w14:textId="77777777" w:rsidR="00CA26A5" w:rsidRPr="00E030A4" w:rsidRDefault="00CA26A5" w:rsidP="00CC0573">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(100123)</w:t>
            </w:r>
          </w:p>
        </w:tc>
        <w:tc>
          <w:tcPr>
            <w:tcW w:w="841" w:type="pct"/>
          </w:tcPr>
          <w:p w14:paraId="5FCD9853" w14:textId="77777777" w:rsidR="00CA26A5" w:rsidRPr="00E030A4" w:rsidRDefault="00CA26A5" w:rsidP="00CC0573">
            <w:pPr>
              <w:pStyle w:val="a9"/>
              <w:keepNext/>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主要從事船體結構之製作、組立組裝與</w:t>
            </w:r>
            <w:proofErr w:type="gramStart"/>
            <w:r w:rsidRPr="00E030A4">
              <w:rPr>
                <w:rFonts w:ascii="微軟正黑體" w:eastAsia="微軟正黑體" w:hAnsi="微軟正黑體" w:cs="Times New Roman" w:hint="eastAsia"/>
              </w:rPr>
              <w:t>銲</w:t>
            </w:r>
            <w:proofErr w:type="gramEnd"/>
            <w:r w:rsidRPr="00E030A4">
              <w:rPr>
                <w:rFonts w:ascii="微軟正黑體" w:eastAsia="微軟正黑體" w:hAnsi="微軟正黑體" w:cs="Times New Roman" w:hint="eastAsia"/>
              </w:rPr>
              <w:t>接等</w:t>
            </w:r>
          </w:p>
        </w:tc>
        <w:tc>
          <w:tcPr>
            <w:tcW w:w="1109" w:type="pct"/>
          </w:tcPr>
          <w:p w14:paraId="6D599B51"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高中以下/</w:t>
            </w:r>
          </w:p>
          <w:p w14:paraId="21A8533C"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機械工程細學類</w:t>
            </w:r>
            <w:proofErr w:type="gramEnd"/>
            <w:r w:rsidRPr="00E030A4">
              <w:rPr>
                <w:rFonts w:ascii="微軟正黑體" w:eastAsia="微軟正黑體" w:hAnsi="微軟正黑體" w:cs="Arial" w:hint="eastAsia"/>
                <w:sz w:val="20"/>
                <w:szCs w:val="20"/>
              </w:rPr>
              <w:t>(07151)</w:t>
            </w:r>
          </w:p>
          <w:p w14:paraId="518DF259"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(07163)</w:t>
            </w:r>
          </w:p>
          <w:p w14:paraId="4D971A18"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電機與電子</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(07141)</w:t>
            </w:r>
          </w:p>
          <w:p w14:paraId="38D0FBC9"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proofErr w:type="gramStart"/>
            <w:r w:rsidRPr="00E030A4">
              <w:rPr>
                <w:rFonts w:ascii="微軟正黑體" w:eastAsia="微軟正黑體" w:hAnsi="微軟正黑體" w:cs="Arial" w:hint="eastAsia"/>
                <w:sz w:val="20"/>
                <w:szCs w:val="20"/>
              </w:rPr>
              <w:t>航海細學類</w:t>
            </w:r>
            <w:proofErr w:type="gramEnd"/>
            <w:r w:rsidRPr="00E030A4">
              <w:rPr>
                <w:rFonts w:ascii="微軟正黑體" w:eastAsia="微軟正黑體" w:hAnsi="微軟正黑體" w:cs="Arial" w:hint="eastAsia"/>
                <w:sz w:val="20"/>
                <w:szCs w:val="20"/>
              </w:rPr>
              <w:t>(10414)</w:t>
            </w:r>
          </w:p>
          <w:p w14:paraId="44582B88" w14:textId="77777777" w:rsidR="00CA26A5" w:rsidRPr="00E030A4" w:rsidRDefault="00CA26A5" w:rsidP="00CC0573">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w:t>
            </w:r>
            <w:proofErr w:type="gramStart"/>
            <w:r w:rsidRPr="00E030A4">
              <w:rPr>
                <w:rFonts w:ascii="微軟正黑體" w:eastAsia="微軟正黑體" w:hAnsi="微軟正黑體" w:cs="Arial" w:hint="eastAsia"/>
                <w:sz w:val="20"/>
                <w:szCs w:val="20"/>
              </w:rPr>
              <w:t>工程細學類</w:t>
            </w:r>
            <w:proofErr w:type="gramEnd"/>
            <w:r w:rsidRPr="00E030A4">
              <w:rPr>
                <w:rFonts w:ascii="微軟正黑體" w:eastAsia="微軟正黑體" w:hAnsi="微軟正黑體" w:cs="Arial" w:hint="eastAsia"/>
                <w:sz w:val="20"/>
                <w:szCs w:val="20"/>
              </w:rPr>
              <w:t>(07112)</w:t>
            </w:r>
          </w:p>
        </w:tc>
        <w:tc>
          <w:tcPr>
            <w:tcW w:w="973" w:type="pct"/>
          </w:tcPr>
          <w:p w14:paraId="058ACE43" w14:textId="77777777" w:rsidR="00CA26A5" w:rsidRPr="00E030A4" w:rsidRDefault="00CA26A5" w:rsidP="00EC7095">
            <w:pPr>
              <w:pStyle w:val="a9"/>
              <w:keepNext/>
              <w:numPr>
                <w:ilvl w:val="0"/>
                <w:numId w:val="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辨別材料特性</w:t>
            </w:r>
          </w:p>
          <w:p w14:paraId="39178940" w14:textId="77777777" w:rsidR="00CA26A5" w:rsidRPr="00E030A4" w:rsidRDefault="00CA26A5" w:rsidP="00EC7095">
            <w:pPr>
              <w:pStyle w:val="a9"/>
              <w:keepNext/>
              <w:numPr>
                <w:ilvl w:val="0"/>
                <w:numId w:val="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判斷適合的焊接方式及填料、焊條，進行金屬加工</w:t>
            </w:r>
            <w:proofErr w:type="gramStart"/>
            <w:r w:rsidRPr="00E030A4">
              <w:rPr>
                <w:rFonts w:ascii="微軟正黑體" w:eastAsia="微軟正黑體" w:hAnsi="微軟正黑體" w:cs="Times New Roman" w:hint="eastAsia"/>
              </w:rPr>
              <w:t>工</w:t>
            </w:r>
            <w:proofErr w:type="gramEnd"/>
            <w:r w:rsidRPr="00E030A4">
              <w:rPr>
                <w:rFonts w:ascii="微軟正黑體" w:eastAsia="微軟正黑體" w:hAnsi="微軟正黑體" w:cs="Times New Roman" w:hint="eastAsia"/>
              </w:rPr>
              <w:t>序</w:t>
            </w:r>
          </w:p>
          <w:p w14:paraId="56F93CD5" w14:textId="77777777" w:rsidR="00CA26A5" w:rsidRPr="00E030A4" w:rsidRDefault="00CA26A5" w:rsidP="00EC7095">
            <w:pPr>
              <w:pStyle w:val="a9"/>
              <w:keepNext/>
              <w:numPr>
                <w:ilvl w:val="0"/>
                <w:numId w:val="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檢測焊道</w:t>
            </w:r>
          </w:p>
        </w:tc>
        <w:tc>
          <w:tcPr>
            <w:tcW w:w="214" w:type="pct"/>
          </w:tcPr>
          <w:p w14:paraId="329F9664" w14:textId="77777777" w:rsidR="00CA26A5" w:rsidRPr="00E030A4" w:rsidRDefault="00CA26A5"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Pr>
          <w:p w14:paraId="2F593A18"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Pr>
          <w:p w14:paraId="0D16744D"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Pr>
          <w:p w14:paraId="31786FB0" w14:textId="77777777" w:rsidR="00CA26A5" w:rsidRPr="00E030A4" w:rsidRDefault="00CA26A5" w:rsidP="00CC0573">
            <w:pPr>
              <w:pStyle w:val="a9"/>
              <w:keepNext/>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tc>
        <w:tc>
          <w:tcPr>
            <w:tcW w:w="221" w:type="pct"/>
          </w:tcPr>
          <w:p w14:paraId="746171E0" w14:textId="77777777" w:rsidR="00CA26A5" w:rsidRPr="00E030A4" w:rsidRDefault="00CA26A5"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bl>
    <w:p w14:paraId="02158173" w14:textId="77777777" w:rsidR="00CA26A5" w:rsidRPr="00E030A4" w:rsidRDefault="00CA26A5"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E030A4">
        <w:rPr>
          <w:rFonts w:ascii="微軟正黑體" w:eastAsia="微軟正黑體" w:hAnsi="微軟正黑體" w:hint="eastAsia"/>
          <w:sz w:val="18"/>
        </w:rPr>
        <w:t>註</w:t>
      </w:r>
      <w:proofErr w:type="gramEnd"/>
      <w:r w:rsidRPr="00E030A4">
        <w:rPr>
          <w:rFonts w:ascii="微軟正黑體" w:eastAsia="微軟正黑體" w:hAnsi="微軟正黑體" w:hint="eastAsia"/>
          <w:sz w:val="18"/>
        </w:rPr>
        <w:t>：</w:t>
      </w:r>
      <w:r w:rsidRPr="00E030A4">
        <w:rPr>
          <w:rFonts w:ascii="微軟正黑體" w:eastAsia="微軟正黑體" w:hAnsi="微軟正黑體" w:hint="eastAsia"/>
          <w:sz w:val="18"/>
          <w:szCs w:val="18"/>
        </w:rPr>
        <w:t>1.欠缺人才職業係呈現部會調查、廠商反映之原始職缺名稱；代碼則係由部會參考勞動部勞動力發展署「通俗職業分類」後，對應歸類而得。</w:t>
      </w:r>
    </w:p>
    <w:p w14:paraId="0E13DA91" w14:textId="6576FAAE" w:rsidR="00CA26A5" w:rsidRPr="00E030A4" w:rsidRDefault="00CA26A5" w:rsidP="002D07A0">
      <w:pPr>
        <w:keepNext/>
        <w:snapToGrid w:val="0"/>
        <w:spacing w:line="250" w:lineRule="exact"/>
        <w:ind w:leftChars="-90" w:left="918" w:hanging="1134"/>
        <w:jc w:val="both"/>
        <w:rPr>
          <w:rFonts w:ascii="微軟正黑體" w:eastAsia="微軟正黑體" w:hAnsi="微軟正黑體"/>
          <w:sz w:val="18"/>
        </w:rPr>
      </w:pPr>
      <w:r w:rsidRPr="00E030A4">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sidRPr="00E030A4">
        <w:rPr>
          <w:rFonts w:ascii="微軟正黑體" w:eastAsia="微軟正黑體" w:hAnsi="微軟正黑體" w:hint="eastAsia"/>
          <w:sz w:val="18"/>
          <w:szCs w:val="18"/>
        </w:rPr>
        <w:t>代碼依據教育部</w:t>
      </w:r>
      <w:r w:rsidRPr="00E030A4">
        <w:rPr>
          <w:rFonts w:ascii="微軟正黑體" w:eastAsia="微軟正黑體" w:hAnsi="微軟正黑體" w:hint="eastAsia"/>
          <w:kern w:val="0"/>
          <w:sz w:val="18"/>
          <w:szCs w:val="18"/>
        </w:rPr>
        <w:t>106年第5次修訂「學科標準分類」填列。</w:t>
      </w:r>
    </w:p>
    <w:p w14:paraId="323B8106" w14:textId="5BC1C64F" w:rsidR="00650AEC" w:rsidRDefault="00CA26A5" w:rsidP="00650AEC">
      <w:pPr>
        <w:keepNext/>
        <w:snapToGrid w:val="0"/>
        <w:spacing w:line="250" w:lineRule="exact"/>
        <w:ind w:leftChars="-90" w:left="918" w:hanging="1134"/>
        <w:jc w:val="both"/>
        <w:rPr>
          <w:rFonts w:ascii="微軟正黑體" w:eastAsia="微軟正黑體" w:hAnsi="微軟正黑體"/>
          <w:sz w:val="18"/>
          <w:szCs w:val="18"/>
        </w:rPr>
      </w:pPr>
      <w:r w:rsidRPr="00E030A4">
        <w:rPr>
          <w:rFonts w:ascii="微軟正黑體" w:eastAsia="微軟正黑體" w:hAnsi="微軟正黑體" w:hint="eastAsia"/>
          <w:sz w:val="18"/>
        </w:rPr>
        <w:t>3.</w:t>
      </w:r>
      <w:r w:rsidRPr="00E030A4">
        <w:rPr>
          <w:rFonts w:ascii="微軟正黑體" w:eastAsia="微軟正黑體" w:hAnsi="微軟正黑體" w:hint="eastAsia"/>
          <w:sz w:val="18"/>
          <w:szCs w:val="18"/>
        </w:rPr>
        <w:t>基本學歷分為高中以下、大專、碩士以上；工作年資分為無經驗、2年以下、2-5年、5年以上。</w:t>
      </w:r>
    </w:p>
    <w:p w14:paraId="71340107" w14:textId="536058CD" w:rsidR="00CA26A5" w:rsidRPr="00650AEC" w:rsidRDefault="00CA26A5" w:rsidP="00650AEC">
      <w:pPr>
        <w:keepNext/>
        <w:snapToGrid w:val="0"/>
        <w:spacing w:line="250" w:lineRule="exact"/>
        <w:ind w:leftChars="-90" w:left="-69" w:hanging="147"/>
        <w:jc w:val="both"/>
        <w:rPr>
          <w:rFonts w:ascii="微軟正黑體" w:eastAsia="微軟正黑體" w:hAnsi="微軟正黑體"/>
          <w:sz w:val="18"/>
          <w:szCs w:val="18"/>
        </w:rPr>
      </w:pPr>
      <w:r w:rsidRPr="00E030A4">
        <w:rPr>
          <w:rFonts w:ascii="微軟正黑體" w:eastAsia="微軟正黑體" w:hAnsi="微軟正黑體" w:hint="eastAsia"/>
          <w:kern w:val="0"/>
          <w:sz w:val="18"/>
          <w:szCs w:val="18"/>
        </w:rPr>
        <w:t>4</w:t>
      </w:r>
      <w:r w:rsidRPr="00E030A4">
        <w:rPr>
          <w:rFonts w:ascii="微軟正黑體" w:eastAsia="微軟正黑體" w:hAnsi="微軟正黑體" w:hint="eastAsia"/>
          <w:kern w:val="0"/>
          <w:sz w:val="18"/>
        </w:rPr>
        <w:t>.職能基準級別依據勞動部勞動力發展署</w:t>
      </w:r>
      <w:proofErr w:type="spellStart"/>
      <w:r w:rsidRPr="00E030A4">
        <w:rPr>
          <w:rFonts w:ascii="微軟正黑體" w:eastAsia="微軟正黑體" w:hAnsi="微軟正黑體" w:hint="eastAsia"/>
          <w:kern w:val="0"/>
          <w:sz w:val="18"/>
        </w:rPr>
        <w:t>iCAP</w:t>
      </w:r>
      <w:proofErr w:type="spellEnd"/>
      <w:r w:rsidRPr="00E030A4">
        <w:rPr>
          <w:rFonts w:ascii="微軟正黑體" w:eastAsia="微軟正黑體" w:hAnsi="微軟正黑體" w:hint="eastAsia"/>
          <w:kern w:val="0"/>
          <w:sz w:val="18"/>
        </w:rPr>
        <w:t>平台，填寫已完成職能基準訂定之職類基準級別，</w:t>
      </w:r>
      <w:proofErr w:type="gramStart"/>
      <w:r w:rsidRPr="00E030A4">
        <w:rPr>
          <w:rFonts w:ascii="微軟正黑體" w:eastAsia="微軟正黑體" w:hAnsi="微軟正黑體" w:hint="eastAsia"/>
          <w:kern w:val="0"/>
          <w:sz w:val="18"/>
        </w:rPr>
        <w:t>俾</w:t>
      </w:r>
      <w:proofErr w:type="gramEnd"/>
      <w:r w:rsidRPr="00E030A4">
        <w:rPr>
          <w:rFonts w:ascii="微軟正黑體" w:eastAsia="微軟正黑體" w:hAnsi="微軟正黑體" w:hint="eastAsia"/>
          <w:kern w:val="0"/>
          <w:sz w:val="18"/>
        </w:rPr>
        <w:t>了解人才能力需求層級。「-」表示其職類尚未訂定職能基準或已訂定職能基準但尚未</w:t>
      </w:r>
      <w:proofErr w:type="gramStart"/>
      <w:r w:rsidRPr="00E030A4">
        <w:rPr>
          <w:rFonts w:ascii="微軟正黑體" w:eastAsia="微軟正黑體" w:hAnsi="微軟正黑體" w:hint="eastAsia"/>
          <w:kern w:val="0"/>
          <w:sz w:val="18"/>
        </w:rPr>
        <w:t>研</w:t>
      </w:r>
      <w:proofErr w:type="gramEnd"/>
      <w:r w:rsidRPr="00E030A4">
        <w:rPr>
          <w:rFonts w:ascii="微軟正黑體" w:eastAsia="微軟正黑體" w:hAnsi="微軟正黑體" w:hint="eastAsia"/>
          <w:kern w:val="0"/>
          <w:sz w:val="18"/>
        </w:rPr>
        <w:t>析其級別。</w:t>
      </w:r>
    </w:p>
    <w:p w14:paraId="65A7A43B" w14:textId="73184FE4" w:rsidR="008D6E32" w:rsidRPr="00575853" w:rsidRDefault="00CA26A5" w:rsidP="00CA26A5">
      <w:pPr>
        <w:snapToGrid w:val="0"/>
        <w:spacing w:line="240" w:lineRule="exact"/>
        <w:ind w:leftChars="-225" w:left="1161" w:hanging="1701"/>
        <w:jc w:val="both"/>
        <w:rPr>
          <w:rFonts w:ascii="微軟正黑體" w:eastAsia="微軟正黑體" w:hAnsi="微軟正黑體"/>
          <w:sz w:val="18"/>
          <w:szCs w:val="18"/>
        </w:rPr>
        <w:sectPr w:rsidR="008D6E32" w:rsidRPr="00575853" w:rsidSect="00EE6833">
          <w:headerReference w:type="default" r:id="rId35"/>
          <w:pgSz w:w="11906" w:h="16838" w:code="9"/>
          <w:pgMar w:top="1247" w:right="1134" w:bottom="1134" w:left="1134" w:header="454" w:footer="567" w:gutter="454"/>
          <w:cols w:space="425"/>
          <w:docGrid w:type="lines" w:linePitch="360"/>
        </w:sectPr>
      </w:pPr>
      <w:r w:rsidRPr="00E030A4">
        <w:rPr>
          <w:rFonts w:ascii="微軟正黑體" w:eastAsia="微軟正黑體" w:hAnsi="微軟正黑體" w:hint="eastAsia"/>
          <w:sz w:val="18"/>
          <w:szCs w:val="18"/>
        </w:rPr>
        <w:t>資料來源：經濟部工業局（2021）。</w:t>
      </w:r>
    </w:p>
    <w:p w14:paraId="6B54530F" w14:textId="6259D045" w:rsidR="0007084B" w:rsidRPr="00575853" w:rsidRDefault="00D35F8E" w:rsidP="005A607B">
      <w:pPr>
        <w:pStyle w:val="a0"/>
        <w:spacing w:before="108"/>
        <w:ind w:left="603" w:hangingChars="201" w:hanging="603"/>
      </w:pPr>
      <w:bookmarkStart w:id="122" w:name="_Toc511048961"/>
      <w:bookmarkStart w:id="123" w:name="_Toc5219790"/>
      <w:bookmarkStart w:id="124" w:name="_Toc5220049"/>
      <w:bookmarkStart w:id="125" w:name="_Toc98751706"/>
      <w:r>
        <w:rPr>
          <w:rFonts w:hint="eastAsia"/>
        </w:rPr>
        <w:lastRenderedPageBreak/>
        <w:t>顯示器材料</w:t>
      </w:r>
      <w:r w:rsidRPr="00575853">
        <w:rPr>
          <w:rFonts w:hint="eastAsia"/>
        </w:rPr>
        <w:t>產業</w:t>
      </w:r>
      <w:bookmarkEnd w:id="122"/>
      <w:bookmarkEnd w:id="123"/>
      <w:bookmarkEnd w:id="124"/>
      <w:bookmarkEnd w:id="125"/>
    </w:p>
    <w:p w14:paraId="30F26BFF"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30707B1A" w14:textId="77777777" w:rsidR="00D35F8E" w:rsidRPr="008A2D96" w:rsidRDefault="00D35F8E" w:rsidP="00D35F8E">
      <w:pPr>
        <w:pStyle w:val="affb"/>
        <w:spacing w:before="72"/>
        <w:ind w:left="520" w:hanging="520"/>
      </w:pPr>
      <w:r w:rsidRPr="008A2D96">
        <w:rPr>
          <w:rFonts w:hint="eastAsia"/>
        </w:rPr>
        <w:t>一、產業調查範疇</w:t>
      </w:r>
    </w:p>
    <w:p w14:paraId="662F53AF" w14:textId="77777777" w:rsidR="00D35F8E" w:rsidRPr="00125C54" w:rsidRDefault="00D35F8E" w:rsidP="00D35F8E">
      <w:pPr>
        <w:pStyle w:val="af6"/>
        <w:spacing w:before="108" w:line="440" w:lineRule="exact"/>
        <w:ind w:firstLine="520"/>
      </w:pPr>
      <w:r>
        <w:rPr>
          <w:rFonts w:hint="eastAsia"/>
        </w:rPr>
        <w:t>本次顯示器材料產業主要係針對微發光二極體顯示器（</w:t>
      </w:r>
      <w:r w:rsidRPr="00125C54">
        <w:rPr>
          <w:rFonts w:hint="eastAsia"/>
        </w:rPr>
        <w:t>Micro LED</w:t>
      </w:r>
      <w:r>
        <w:rPr>
          <w:rFonts w:hint="eastAsia"/>
        </w:rPr>
        <w:t>）</w:t>
      </w:r>
      <w:r w:rsidRPr="004D3953">
        <w:rPr>
          <w:rFonts w:hint="eastAsia"/>
        </w:rPr>
        <w:t>產業</w:t>
      </w:r>
      <w:r>
        <w:rPr>
          <w:rFonts w:hint="eastAsia"/>
        </w:rPr>
        <w:t>做為調查範疇，</w:t>
      </w:r>
      <w:r w:rsidRPr="00125C54">
        <w:rPr>
          <w:rFonts w:hint="eastAsia"/>
        </w:rPr>
        <w:t>依</w:t>
      </w:r>
      <w:r>
        <w:rPr>
          <w:rFonts w:hint="eastAsia"/>
        </w:rPr>
        <w:t>其</w:t>
      </w:r>
      <w:r w:rsidRPr="00125C54">
        <w:rPr>
          <w:rFonts w:hint="eastAsia"/>
        </w:rPr>
        <w:t>結構展開</w:t>
      </w:r>
      <w:r>
        <w:rPr>
          <w:rFonts w:hint="eastAsia"/>
        </w:rPr>
        <w:t>及我國產業布局狀況，主要包含</w:t>
      </w:r>
      <w:r w:rsidRPr="00125C54">
        <w:rPr>
          <w:rFonts w:hint="eastAsia"/>
        </w:rPr>
        <w:t>：LED、巨量轉移、驅動IC、材料、封裝、面板、設備等</w:t>
      </w:r>
      <w:r>
        <w:rPr>
          <w:rFonts w:hint="eastAsia"/>
        </w:rPr>
        <w:t>，並</w:t>
      </w:r>
      <w:r w:rsidRPr="00125C54">
        <w:rPr>
          <w:rFonts w:hint="eastAsia"/>
        </w:rPr>
        <w:t>針對各零組件、材料與設備之</w:t>
      </w:r>
      <w:r>
        <w:rPr>
          <w:rFonts w:hint="eastAsia"/>
        </w:rPr>
        <w:t>臺</w:t>
      </w:r>
      <w:r w:rsidRPr="00125C54">
        <w:rPr>
          <w:rFonts w:hint="eastAsia"/>
        </w:rPr>
        <w:t>灣廠商</w:t>
      </w:r>
      <w:r>
        <w:rPr>
          <w:rFonts w:hint="eastAsia"/>
        </w:rPr>
        <w:t>進行</w:t>
      </w:r>
      <w:r w:rsidRPr="00125C54">
        <w:rPr>
          <w:rFonts w:hint="eastAsia"/>
        </w:rPr>
        <w:t>調查。</w:t>
      </w:r>
      <w:r w:rsidRPr="008A2D96">
        <w:rPr>
          <w:rFonts w:hint="eastAsia"/>
        </w:rPr>
        <w:t>依行政院主計總處110年第11次修訂「行業統計分類」，</w:t>
      </w:r>
      <w:r>
        <w:rPr>
          <w:rFonts w:hint="eastAsia"/>
        </w:rPr>
        <w:t>本次顯示器</w:t>
      </w:r>
      <w:r w:rsidRPr="008A2D96">
        <w:rPr>
          <w:rFonts w:hint="eastAsia"/>
        </w:rPr>
        <w:t>材料</w:t>
      </w:r>
      <w:r>
        <w:rPr>
          <w:rFonts w:hint="eastAsia"/>
        </w:rPr>
        <w:t>產業調查範疇可歸類為</w:t>
      </w:r>
      <w:r w:rsidRPr="008A2D96">
        <w:rPr>
          <w:rFonts w:hint="eastAsia"/>
        </w:rPr>
        <w:t>「</w:t>
      </w:r>
      <w:r w:rsidRPr="00125C54">
        <w:rPr>
          <w:rFonts w:hint="eastAsia"/>
        </w:rPr>
        <w:t>顯示器及終端機製造業</w:t>
      </w:r>
      <w:r w:rsidRPr="008A2D96">
        <w:rPr>
          <w:rFonts w:hint="eastAsia"/>
        </w:rPr>
        <w:t>」（</w:t>
      </w:r>
      <w:r>
        <w:rPr>
          <w:rFonts w:hint="eastAsia"/>
        </w:rPr>
        <w:t>2712</w:t>
      </w:r>
      <w:r w:rsidRPr="008A2D96">
        <w:rPr>
          <w:rFonts w:hint="eastAsia"/>
        </w:rPr>
        <w:t>）</w:t>
      </w:r>
      <w:r>
        <w:rPr>
          <w:rFonts w:hint="eastAsia"/>
        </w:rPr>
        <w:t>。</w:t>
      </w:r>
    </w:p>
    <w:p w14:paraId="40AA461A" w14:textId="77777777" w:rsidR="00D35F8E" w:rsidRPr="008A2D96" w:rsidRDefault="00D35F8E" w:rsidP="00D35F8E">
      <w:pPr>
        <w:pStyle w:val="affb"/>
        <w:spacing w:before="72"/>
        <w:ind w:left="520" w:hanging="520"/>
      </w:pPr>
      <w:r w:rsidRPr="008A2D96">
        <w:rPr>
          <w:rFonts w:hint="eastAsia"/>
        </w:rPr>
        <w:t>二、產業發展趨勢</w:t>
      </w:r>
    </w:p>
    <w:p w14:paraId="5F503201" w14:textId="77777777" w:rsidR="00D35F8E" w:rsidRPr="008A2D96" w:rsidRDefault="00D35F8E" w:rsidP="00D35F8E">
      <w:pPr>
        <w:pStyle w:val="af6"/>
        <w:spacing w:before="108" w:line="440" w:lineRule="exact"/>
        <w:ind w:firstLine="520"/>
      </w:pPr>
      <w:r w:rsidRPr="00897712">
        <w:rPr>
          <w:rFonts w:hint="eastAsia"/>
        </w:rPr>
        <w:t>Micro LED顯示技術是繼OLED之後</w:t>
      </w:r>
      <w:proofErr w:type="gramStart"/>
      <w:r w:rsidRPr="00897712">
        <w:rPr>
          <w:rFonts w:hint="eastAsia"/>
        </w:rPr>
        <w:t>最</w:t>
      </w:r>
      <w:proofErr w:type="gramEnd"/>
      <w:r w:rsidRPr="00897712">
        <w:rPr>
          <w:rFonts w:hint="eastAsia"/>
        </w:rPr>
        <w:t>被期望的新一代顯示技術，主要優點有：超高解析度與色彩飽和度、大視覺角度、</w:t>
      </w:r>
      <w:proofErr w:type="gramStart"/>
      <w:r w:rsidRPr="00897712">
        <w:rPr>
          <w:rFonts w:hint="eastAsia"/>
        </w:rPr>
        <w:t>低功耗</w:t>
      </w:r>
      <w:proofErr w:type="gramEnd"/>
      <w:r w:rsidRPr="00897712">
        <w:rPr>
          <w:rFonts w:hint="eastAsia"/>
        </w:rPr>
        <w:t>、高亮度、反應速度快、體積小、輕薄、省電、壽命長及效率高等多項優勢。但在技術開發與產品製造上，仍有許多挑戰需克服，但隨著Micro LED技術逐漸成熟，相關產品應用也相繼亮相，被討論度也持續增加，目前應用將以超大尺寸及小尺寸市場為主，特別是穿戴式消費性電子，預估2025年整體Micro LED顯示器產值將達34億美元。</w:t>
      </w:r>
    </w:p>
    <w:p w14:paraId="229B330C" w14:textId="77777777" w:rsidR="00D35F8E" w:rsidRPr="008A2D96" w:rsidRDefault="00D35F8E" w:rsidP="00D35F8E">
      <w:pPr>
        <w:pStyle w:val="affb"/>
        <w:spacing w:before="72"/>
        <w:ind w:left="520" w:hanging="520"/>
      </w:pPr>
      <w:r w:rsidRPr="008A2D96">
        <w:rPr>
          <w:rFonts w:hint="eastAsia"/>
        </w:rPr>
        <w:t>三、人才量化供需推估</w:t>
      </w:r>
    </w:p>
    <w:p w14:paraId="37020F4E" w14:textId="77777777" w:rsidR="00D35F8E" w:rsidRPr="008A2D96" w:rsidRDefault="00D35F8E" w:rsidP="00D35F8E">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8A2D96">
        <w:rPr>
          <w:rFonts w:ascii="微軟正黑體" w:eastAsia="微軟正黑體" w:hAnsi="微軟正黑體" w:cs="Times New Roman" w:hint="eastAsia"/>
          <w:kern w:val="0"/>
          <w:sz w:val="26"/>
          <w:szCs w:val="26"/>
        </w:rPr>
        <w:t>以下提供11</w:t>
      </w:r>
      <w:r>
        <w:rPr>
          <w:rFonts w:ascii="微軟正黑體" w:eastAsia="微軟正黑體" w:hAnsi="微軟正黑體" w:cs="Times New Roman" w:hint="eastAsia"/>
          <w:kern w:val="0"/>
          <w:sz w:val="26"/>
          <w:szCs w:val="26"/>
        </w:rPr>
        <w:t>1</w:t>
      </w:r>
      <w:r w:rsidRPr="008A2D96">
        <w:rPr>
          <w:rFonts w:ascii="微軟正黑體" w:eastAsia="微軟正黑體" w:hAnsi="微軟正黑體" w:cs="Times New Roman" w:hint="eastAsia"/>
          <w:kern w:val="0"/>
          <w:sz w:val="26"/>
          <w:szCs w:val="26"/>
        </w:rPr>
        <w:t>-11</w:t>
      </w:r>
      <w:r>
        <w:rPr>
          <w:rFonts w:ascii="微軟正黑體" w:eastAsia="微軟正黑體" w:hAnsi="微軟正黑體" w:cs="Times New Roman" w:hint="eastAsia"/>
          <w:kern w:val="0"/>
          <w:sz w:val="26"/>
          <w:szCs w:val="26"/>
        </w:rPr>
        <w:t>3</w:t>
      </w:r>
      <w:r w:rsidRPr="008A2D96">
        <w:rPr>
          <w:rFonts w:ascii="微軟正黑體" w:eastAsia="微軟正黑體" w:hAnsi="微軟正黑體" w:cs="Times New Roman" w:hint="eastAsia"/>
          <w:kern w:val="0"/>
          <w:sz w:val="26"/>
          <w:szCs w:val="26"/>
        </w:rPr>
        <w:t>年</w:t>
      </w:r>
      <w:r>
        <w:rPr>
          <w:rFonts w:ascii="微軟正黑體" w:eastAsia="微軟正黑體" w:hAnsi="微軟正黑體" w:cs="Times New Roman" w:hint="eastAsia"/>
          <w:kern w:val="0"/>
          <w:sz w:val="26"/>
          <w:szCs w:val="26"/>
        </w:rPr>
        <w:t>顯示器</w:t>
      </w:r>
      <w:r w:rsidRPr="008A2D96">
        <w:rPr>
          <w:rFonts w:ascii="微軟正黑體" w:eastAsia="微軟正黑體" w:hAnsi="微軟正黑體" w:hint="eastAsia"/>
          <w:sz w:val="26"/>
          <w:szCs w:val="26"/>
        </w:rPr>
        <w:t>材料</w:t>
      </w:r>
      <w:r w:rsidRPr="008A2D96">
        <w:rPr>
          <w:rFonts w:ascii="微軟正黑體" w:eastAsia="微軟正黑體" w:hAnsi="微軟正黑體"/>
          <w:sz w:val="26"/>
          <w:szCs w:val="26"/>
        </w:rPr>
        <w:t>產業</w:t>
      </w:r>
      <w:r w:rsidRPr="008A2D96">
        <w:rPr>
          <w:rFonts w:ascii="微軟正黑體" w:eastAsia="微軟正黑體" w:hAnsi="微軟正黑體" w:hint="eastAsia"/>
          <w:sz w:val="26"/>
          <w:szCs w:val="26"/>
        </w:rPr>
        <w:t>專業</w:t>
      </w:r>
      <w:r w:rsidRPr="008A2D96">
        <w:rPr>
          <w:rFonts w:ascii="微軟正黑體" w:eastAsia="微軟正黑體" w:hAnsi="微軟正黑體" w:cs="Times New Roman" w:hint="eastAsia"/>
          <w:kern w:val="0"/>
          <w:sz w:val="26"/>
          <w:szCs w:val="26"/>
        </w:rPr>
        <w:t>人才新增需求、新增需求占總就業人數比推估結果，惟本結果僅提供未來勞動市場供需之可能趨勢，並非決定性數據，</w:t>
      </w:r>
      <w:proofErr w:type="gramStart"/>
      <w:r w:rsidRPr="008A2D96">
        <w:rPr>
          <w:rFonts w:ascii="微軟正黑體" w:eastAsia="微軟正黑體" w:hAnsi="微軟正黑體" w:cs="Times New Roman" w:hint="eastAsia"/>
          <w:kern w:val="0"/>
          <w:sz w:val="26"/>
          <w:szCs w:val="26"/>
        </w:rPr>
        <w:t>爰</w:t>
      </w:r>
      <w:proofErr w:type="gramEnd"/>
      <w:r w:rsidRPr="008A2D96">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6511E2CC" w14:textId="77777777" w:rsidR="00D35F8E" w:rsidRPr="008A2D96" w:rsidRDefault="00D35F8E" w:rsidP="00344B19">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8A2D96">
        <w:rPr>
          <w:rFonts w:ascii="微軟正黑體" w:eastAsia="微軟正黑體" w:hAnsi="微軟正黑體" w:hint="eastAsia"/>
          <w:sz w:val="26"/>
          <w:szCs w:val="26"/>
        </w:rPr>
        <w:t>依推估結果，半導體材料</w:t>
      </w:r>
      <w:r w:rsidRPr="008A2D96">
        <w:rPr>
          <w:rFonts w:ascii="微軟正黑體" w:eastAsia="微軟正黑體" w:hAnsi="微軟正黑體"/>
          <w:sz w:val="26"/>
          <w:szCs w:val="26"/>
        </w:rPr>
        <w:t>產業</w:t>
      </w:r>
      <w:r w:rsidRPr="008A2D96">
        <w:rPr>
          <w:rFonts w:ascii="微軟正黑體" w:eastAsia="微軟正黑體" w:hAnsi="微軟正黑體" w:hint="eastAsia"/>
          <w:sz w:val="26"/>
          <w:szCs w:val="26"/>
        </w:rPr>
        <w:t>專業人才每年平均新增需求為</w:t>
      </w:r>
      <w:r>
        <w:rPr>
          <w:rFonts w:ascii="微軟正黑體" w:eastAsia="微軟正黑體" w:hAnsi="微軟正黑體" w:hint="eastAsia"/>
          <w:sz w:val="26"/>
          <w:szCs w:val="26"/>
        </w:rPr>
        <w:t>1</w:t>
      </w:r>
      <w:r w:rsidRPr="008A2D96">
        <w:rPr>
          <w:rFonts w:ascii="微軟正黑體" w:eastAsia="微軟正黑體" w:hAnsi="微軟正黑體" w:hint="eastAsia"/>
          <w:sz w:val="26"/>
          <w:szCs w:val="26"/>
        </w:rPr>
        <w:t>,</w:t>
      </w:r>
      <w:r>
        <w:rPr>
          <w:rFonts w:ascii="微軟正黑體" w:eastAsia="微軟正黑體" w:hAnsi="微軟正黑體" w:hint="eastAsia"/>
          <w:sz w:val="26"/>
          <w:szCs w:val="26"/>
        </w:rPr>
        <w:t>287</w:t>
      </w:r>
      <w:r w:rsidRPr="008A2D96">
        <w:rPr>
          <w:rFonts w:ascii="微軟正黑體" w:eastAsia="微軟正黑體" w:hAnsi="微軟正黑體" w:hint="eastAsia"/>
          <w:sz w:val="26"/>
          <w:szCs w:val="26"/>
        </w:rPr>
        <w:t>~1,</w:t>
      </w:r>
      <w:r>
        <w:rPr>
          <w:rFonts w:ascii="微軟正黑體" w:eastAsia="微軟正黑體" w:hAnsi="微軟正黑體" w:hint="eastAsia"/>
          <w:sz w:val="26"/>
          <w:szCs w:val="26"/>
        </w:rPr>
        <w:t>413</w:t>
      </w:r>
      <w:r w:rsidRPr="008A2D96">
        <w:rPr>
          <w:rFonts w:ascii="微軟正黑體" w:eastAsia="微軟正黑體" w:hAnsi="微軟正黑體" w:hint="eastAsia"/>
          <w:sz w:val="26"/>
          <w:szCs w:val="26"/>
        </w:rPr>
        <w:t>人、每年平均新增需求占總就業人數比例為</w:t>
      </w:r>
      <w:r>
        <w:rPr>
          <w:rFonts w:ascii="微軟正黑體" w:eastAsia="微軟正黑體" w:hAnsi="微軟正黑體" w:hint="eastAsia"/>
          <w:sz w:val="26"/>
          <w:szCs w:val="26"/>
        </w:rPr>
        <w:t>0.9</w:t>
      </w:r>
      <w:r w:rsidRPr="008A2D96">
        <w:rPr>
          <w:rFonts w:ascii="微軟正黑體" w:eastAsia="微軟正黑體" w:hAnsi="微軟正黑體" w:hint="eastAsia"/>
          <w:sz w:val="26"/>
          <w:szCs w:val="26"/>
        </w:rPr>
        <w:t>%。</w:t>
      </w:r>
      <w:r>
        <w:rPr>
          <w:rFonts w:ascii="微軟正黑體" w:eastAsia="微軟正黑體" w:hAnsi="微軟正黑體" w:hint="eastAsia"/>
          <w:sz w:val="26"/>
          <w:szCs w:val="26"/>
        </w:rPr>
        <w:t>值得注意的是，目前M</w:t>
      </w:r>
      <w:r>
        <w:rPr>
          <w:rFonts w:ascii="微軟正黑體" w:eastAsia="微軟正黑體" w:hAnsi="微軟正黑體"/>
          <w:sz w:val="26"/>
          <w:szCs w:val="26"/>
        </w:rPr>
        <w:t>icro LED</w:t>
      </w:r>
      <w:r w:rsidRPr="003D1F0A">
        <w:rPr>
          <w:rFonts w:ascii="微軟正黑體" w:eastAsia="微軟正黑體" w:hAnsi="微軟正黑體" w:hint="eastAsia"/>
          <w:sz w:val="26"/>
          <w:szCs w:val="26"/>
        </w:rPr>
        <w:t>產業仍處於研發階段</w:t>
      </w:r>
      <w:r>
        <w:rPr>
          <w:rFonts w:ascii="微軟正黑體" w:eastAsia="微軟正黑體" w:hAnsi="微軟正黑體" w:hint="eastAsia"/>
          <w:sz w:val="26"/>
          <w:szCs w:val="26"/>
        </w:rPr>
        <w:t>，</w:t>
      </w:r>
      <w:r w:rsidRPr="003D1F0A">
        <w:rPr>
          <w:rFonts w:ascii="微軟正黑體" w:eastAsia="微軟正黑體" w:hAnsi="微軟正黑體" w:hint="eastAsia"/>
          <w:sz w:val="26"/>
          <w:szCs w:val="26"/>
        </w:rPr>
        <w:t>尚未成為主流商品</w:t>
      </w:r>
      <w:r>
        <w:rPr>
          <w:rFonts w:ascii="微軟正黑體" w:eastAsia="微軟正黑體" w:hAnsi="微軟正黑體" w:hint="eastAsia"/>
          <w:sz w:val="26"/>
          <w:szCs w:val="26"/>
        </w:rPr>
        <w:t>，故111年新增需求人數並不明顯，然而隨著技術與產品應用成熟，預估M</w:t>
      </w:r>
      <w:r>
        <w:rPr>
          <w:rFonts w:ascii="微軟正黑體" w:eastAsia="微軟正黑體" w:hAnsi="微軟正黑體"/>
          <w:sz w:val="26"/>
          <w:szCs w:val="26"/>
        </w:rPr>
        <w:t>icro LED</w:t>
      </w:r>
      <w:r>
        <w:rPr>
          <w:rFonts w:ascii="微軟正黑體" w:eastAsia="微軟正黑體" w:hAnsi="微軟正黑體" w:hint="eastAsia"/>
          <w:sz w:val="26"/>
          <w:szCs w:val="26"/>
        </w:rPr>
        <w:t>出貨量在112年將大幅增加，帶動112-113年相關專業人才之新增需求人數進入爆發期的成長。</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D35F8E" w:rsidRPr="008A2D96" w14:paraId="536E6B79" w14:textId="77777777" w:rsidTr="00CC0573">
        <w:trPr>
          <w:trHeight w:val="183"/>
        </w:trPr>
        <w:tc>
          <w:tcPr>
            <w:tcW w:w="952" w:type="dxa"/>
            <w:vMerge w:val="restart"/>
            <w:shd w:val="clear" w:color="auto" w:fill="DAEEF3"/>
            <w:tcMar>
              <w:left w:w="0" w:type="dxa"/>
              <w:right w:w="0" w:type="dxa"/>
            </w:tcMar>
            <w:vAlign w:val="center"/>
          </w:tcPr>
          <w:p w14:paraId="7A36A68A"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lastRenderedPageBreak/>
              <w:t>景氣</w:t>
            </w:r>
          </w:p>
          <w:p w14:paraId="1D9FF4B2"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1C7B0E2F"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11</w:t>
            </w:r>
            <w:r>
              <w:rPr>
                <w:rFonts w:ascii="微軟正黑體" w:eastAsia="微軟正黑體" w:hAnsi="微軟正黑體" w:hint="eastAsia"/>
                <w:b/>
                <w:sz w:val="20"/>
                <w:szCs w:val="20"/>
              </w:rPr>
              <w:t>1</w:t>
            </w:r>
            <w:r w:rsidRPr="008A2D96">
              <w:rPr>
                <w:rFonts w:ascii="微軟正黑體" w:eastAsia="微軟正黑體" w:hAnsi="微軟正黑體" w:hint="eastAsia"/>
                <w:b/>
                <w:sz w:val="20"/>
                <w:szCs w:val="20"/>
              </w:rPr>
              <w:t>年</w:t>
            </w:r>
          </w:p>
        </w:tc>
        <w:tc>
          <w:tcPr>
            <w:tcW w:w="2709" w:type="dxa"/>
            <w:gridSpan w:val="3"/>
            <w:shd w:val="clear" w:color="auto" w:fill="DAEEF3"/>
            <w:tcMar>
              <w:left w:w="0" w:type="dxa"/>
              <w:right w:w="0" w:type="dxa"/>
            </w:tcMar>
            <w:vAlign w:val="center"/>
          </w:tcPr>
          <w:p w14:paraId="37DBD96C"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11</w:t>
            </w:r>
            <w:r>
              <w:rPr>
                <w:rFonts w:ascii="微軟正黑體" w:eastAsia="微軟正黑體" w:hAnsi="微軟正黑體" w:hint="eastAsia"/>
                <w:b/>
                <w:sz w:val="20"/>
                <w:szCs w:val="20"/>
              </w:rPr>
              <w:t>2</w:t>
            </w:r>
            <w:r w:rsidRPr="008A2D96">
              <w:rPr>
                <w:rFonts w:ascii="微軟正黑體" w:eastAsia="微軟正黑體" w:hAnsi="微軟正黑體" w:hint="eastAsia"/>
                <w:b/>
                <w:sz w:val="20"/>
                <w:szCs w:val="20"/>
              </w:rPr>
              <w:t>年</w:t>
            </w:r>
          </w:p>
        </w:tc>
        <w:tc>
          <w:tcPr>
            <w:tcW w:w="2710" w:type="dxa"/>
            <w:gridSpan w:val="3"/>
            <w:shd w:val="clear" w:color="auto" w:fill="DAEEF3"/>
            <w:tcMar>
              <w:left w:w="0" w:type="dxa"/>
              <w:right w:w="0" w:type="dxa"/>
            </w:tcMar>
            <w:vAlign w:val="center"/>
          </w:tcPr>
          <w:p w14:paraId="0830CE7E"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11</w:t>
            </w:r>
            <w:r>
              <w:rPr>
                <w:rFonts w:ascii="微軟正黑體" w:eastAsia="微軟正黑體" w:hAnsi="微軟正黑體" w:hint="eastAsia"/>
                <w:b/>
                <w:sz w:val="20"/>
                <w:szCs w:val="20"/>
              </w:rPr>
              <w:t>3</w:t>
            </w:r>
            <w:r w:rsidRPr="008A2D96">
              <w:rPr>
                <w:rFonts w:ascii="微軟正黑體" w:eastAsia="微軟正黑體" w:hAnsi="微軟正黑體" w:hint="eastAsia"/>
                <w:b/>
                <w:sz w:val="20"/>
                <w:szCs w:val="20"/>
              </w:rPr>
              <w:t>年</w:t>
            </w:r>
          </w:p>
        </w:tc>
      </w:tr>
      <w:tr w:rsidR="00D35F8E" w:rsidRPr="008A2D96" w14:paraId="69F1C06F" w14:textId="77777777" w:rsidTr="00CC0573">
        <w:tc>
          <w:tcPr>
            <w:tcW w:w="952" w:type="dxa"/>
            <w:vMerge/>
            <w:shd w:val="clear" w:color="auto" w:fill="DAEEF3"/>
            <w:tcMar>
              <w:left w:w="0" w:type="dxa"/>
              <w:right w:w="0" w:type="dxa"/>
            </w:tcMar>
            <w:vAlign w:val="center"/>
          </w:tcPr>
          <w:p w14:paraId="4E1DE789"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6C483FCB"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2AC44476"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新增供給</w:t>
            </w:r>
            <w:r w:rsidRPr="00897712">
              <w:rPr>
                <w:rFonts w:ascii="微軟正黑體" w:eastAsia="微軟正黑體" w:hAnsi="微軟正黑體" w:hint="eastAsia"/>
                <w:b/>
                <w:sz w:val="20"/>
                <w:szCs w:val="20"/>
              </w:rPr>
              <w:t>(人)</w:t>
            </w:r>
          </w:p>
        </w:tc>
        <w:tc>
          <w:tcPr>
            <w:tcW w:w="1731" w:type="dxa"/>
            <w:gridSpan w:val="2"/>
            <w:shd w:val="clear" w:color="auto" w:fill="DAEEF3"/>
            <w:tcMar>
              <w:left w:w="0" w:type="dxa"/>
              <w:right w:w="0" w:type="dxa"/>
            </w:tcMar>
            <w:vAlign w:val="center"/>
          </w:tcPr>
          <w:p w14:paraId="46832421"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300DE7D9"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新增供給</w:t>
            </w:r>
            <w:r w:rsidRPr="00897712">
              <w:rPr>
                <w:rFonts w:ascii="微軟正黑體" w:eastAsia="微軟正黑體" w:hAnsi="微軟正黑體" w:hint="eastAsia"/>
                <w:b/>
                <w:sz w:val="20"/>
                <w:szCs w:val="20"/>
              </w:rPr>
              <w:t>(人)</w:t>
            </w:r>
          </w:p>
        </w:tc>
        <w:tc>
          <w:tcPr>
            <w:tcW w:w="1715" w:type="dxa"/>
            <w:gridSpan w:val="2"/>
            <w:shd w:val="clear" w:color="auto" w:fill="DAEEF3"/>
            <w:tcMar>
              <w:left w:w="0" w:type="dxa"/>
              <w:right w:w="0" w:type="dxa"/>
            </w:tcMar>
            <w:vAlign w:val="center"/>
          </w:tcPr>
          <w:p w14:paraId="20842BDA"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099310A2"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新增供給</w:t>
            </w:r>
            <w:r w:rsidRPr="00897712">
              <w:rPr>
                <w:rFonts w:ascii="微軟正黑體" w:eastAsia="微軟正黑體" w:hAnsi="微軟正黑體" w:hint="eastAsia"/>
                <w:b/>
                <w:sz w:val="20"/>
                <w:szCs w:val="20"/>
              </w:rPr>
              <w:t>(人)</w:t>
            </w:r>
          </w:p>
        </w:tc>
      </w:tr>
      <w:tr w:rsidR="00D35F8E" w:rsidRPr="008A2D96" w14:paraId="0E93B427" w14:textId="77777777" w:rsidTr="00CC0573">
        <w:trPr>
          <w:trHeight w:val="265"/>
        </w:trPr>
        <w:tc>
          <w:tcPr>
            <w:tcW w:w="952" w:type="dxa"/>
            <w:vMerge/>
            <w:shd w:val="clear" w:color="auto" w:fill="DAEEF3"/>
            <w:tcMar>
              <w:left w:w="0" w:type="dxa"/>
              <w:right w:w="0" w:type="dxa"/>
            </w:tcMar>
            <w:vAlign w:val="center"/>
          </w:tcPr>
          <w:p w14:paraId="7A705B41"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369D342"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人數</w:t>
            </w:r>
            <w:r w:rsidRPr="00897712">
              <w:rPr>
                <w:rFonts w:ascii="微軟正黑體" w:eastAsia="微軟正黑體" w:hAnsi="微軟正黑體" w:hint="eastAsia"/>
                <w:b/>
                <w:sz w:val="20"/>
                <w:szCs w:val="20"/>
              </w:rPr>
              <w:t>(人)</w:t>
            </w:r>
          </w:p>
        </w:tc>
        <w:tc>
          <w:tcPr>
            <w:tcW w:w="844" w:type="dxa"/>
            <w:shd w:val="clear" w:color="auto" w:fill="DAEEF3"/>
            <w:tcMar>
              <w:left w:w="0" w:type="dxa"/>
              <w:right w:w="0" w:type="dxa"/>
            </w:tcMar>
            <w:vAlign w:val="center"/>
          </w:tcPr>
          <w:p w14:paraId="4DDA748D"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50B61C70"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56DDF02"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人數</w:t>
            </w:r>
            <w:r w:rsidRPr="00897712">
              <w:rPr>
                <w:rFonts w:ascii="微軟正黑體" w:eastAsia="微軟正黑體" w:hAnsi="微軟正黑體" w:hint="eastAsia"/>
                <w:b/>
                <w:sz w:val="20"/>
                <w:szCs w:val="20"/>
              </w:rPr>
              <w:t>(人)</w:t>
            </w:r>
          </w:p>
        </w:tc>
        <w:tc>
          <w:tcPr>
            <w:tcW w:w="828" w:type="dxa"/>
            <w:shd w:val="clear" w:color="auto" w:fill="DAEEF3"/>
            <w:tcMar>
              <w:left w:w="0" w:type="dxa"/>
              <w:right w:w="0" w:type="dxa"/>
            </w:tcMar>
            <w:vAlign w:val="center"/>
          </w:tcPr>
          <w:p w14:paraId="13114644"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18C15FF8"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D8B6896"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人數</w:t>
            </w:r>
            <w:r w:rsidRPr="00897712">
              <w:rPr>
                <w:rFonts w:ascii="微軟正黑體" w:eastAsia="微軟正黑體" w:hAnsi="微軟正黑體" w:hint="eastAsia"/>
                <w:b/>
                <w:sz w:val="20"/>
                <w:szCs w:val="20"/>
              </w:rPr>
              <w:t>(人)</w:t>
            </w:r>
          </w:p>
        </w:tc>
        <w:tc>
          <w:tcPr>
            <w:tcW w:w="812" w:type="dxa"/>
            <w:shd w:val="clear" w:color="auto" w:fill="DAEEF3"/>
            <w:tcMar>
              <w:left w:w="0" w:type="dxa"/>
              <w:right w:w="0" w:type="dxa"/>
            </w:tcMar>
            <w:vAlign w:val="center"/>
          </w:tcPr>
          <w:p w14:paraId="783824DF"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1CEB6BCF"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p>
        </w:tc>
      </w:tr>
      <w:tr w:rsidR="00D35F8E" w:rsidRPr="008A2D96" w14:paraId="0DDC1B05" w14:textId="77777777" w:rsidTr="00CC0573">
        <w:tc>
          <w:tcPr>
            <w:tcW w:w="952" w:type="dxa"/>
            <w:tcMar>
              <w:left w:w="0" w:type="dxa"/>
              <w:right w:w="0" w:type="dxa"/>
            </w:tcMar>
            <w:vAlign w:val="center"/>
          </w:tcPr>
          <w:p w14:paraId="5372E860"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樂觀</w:t>
            </w:r>
          </w:p>
        </w:tc>
        <w:tc>
          <w:tcPr>
            <w:tcW w:w="903" w:type="dxa"/>
            <w:tcMar>
              <w:left w:w="0" w:type="dxa"/>
              <w:right w:w="0" w:type="dxa"/>
            </w:tcMar>
            <w:vAlign w:val="center"/>
          </w:tcPr>
          <w:p w14:paraId="7A498B28"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480</w:t>
            </w:r>
          </w:p>
        </w:tc>
        <w:tc>
          <w:tcPr>
            <w:tcW w:w="844" w:type="dxa"/>
            <w:tcMar>
              <w:left w:w="0" w:type="dxa"/>
              <w:right w:w="0" w:type="dxa"/>
            </w:tcMar>
            <w:vAlign w:val="center"/>
          </w:tcPr>
          <w:p w14:paraId="726C6707"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0.3</w:t>
            </w:r>
          </w:p>
        </w:tc>
        <w:tc>
          <w:tcPr>
            <w:tcW w:w="962" w:type="dxa"/>
            <w:vMerge w:val="restart"/>
            <w:tcMar>
              <w:left w:w="0" w:type="dxa"/>
              <w:right w:w="0" w:type="dxa"/>
            </w:tcMar>
            <w:vAlign w:val="center"/>
          </w:tcPr>
          <w:p w14:paraId="43B96E28" w14:textId="77777777" w:rsidR="00D35F8E" w:rsidRPr="00AD5382" w:rsidRDefault="00D35F8E" w:rsidP="00CC0573">
            <w:pPr>
              <w:keepNext/>
              <w:snapToGrid w:val="0"/>
              <w:spacing w:line="270" w:lineRule="exact"/>
              <w:jc w:val="center"/>
              <w:rPr>
                <w:rFonts w:ascii="微軟正黑體" w:eastAsia="微軟正黑體" w:hAnsi="微軟正黑體"/>
                <w:sz w:val="20"/>
                <w:szCs w:val="20"/>
              </w:rPr>
            </w:pPr>
            <w:r w:rsidRPr="00AD5382">
              <w:rPr>
                <w:rFonts w:ascii="微軟正黑體" w:eastAsia="微軟正黑體" w:hAnsi="微軟正黑體" w:hint="eastAsia"/>
                <w:sz w:val="20"/>
                <w:szCs w:val="20"/>
              </w:rPr>
              <w:t>-</w:t>
            </w:r>
          </w:p>
        </w:tc>
        <w:tc>
          <w:tcPr>
            <w:tcW w:w="903" w:type="dxa"/>
            <w:tcMar>
              <w:left w:w="0" w:type="dxa"/>
              <w:right w:w="0" w:type="dxa"/>
            </w:tcMar>
            <w:vAlign w:val="center"/>
          </w:tcPr>
          <w:p w14:paraId="3BC3BCB0" w14:textId="77777777" w:rsidR="00D35F8E" w:rsidRPr="00AD5382" w:rsidRDefault="00D35F8E" w:rsidP="00CC0573">
            <w:pPr>
              <w:keepNext/>
              <w:snapToGrid w:val="0"/>
              <w:spacing w:line="270" w:lineRule="exact"/>
              <w:jc w:val="center"/>
              <w:rPr>
                <w:rFonts w:ascii="微軟正黑體" w:eastAsia="微軟正黑體" w:hAnsi="微軟正黑體"/>
                <w:sz w:val="20"/>
                <w:szCs w:val="20"/>
              </w:rPr>
            </w:pPr>
            <w:r w:rsidRPr="00AD5382">
              <w:rPr>
                <w:rFonts w:ascii="微軟正黑體" w:eastAsia="微軟正黑體" w:hAnsi="微軟正黑體" w:hint="eastAsia"/>
                <w:sz w:val="20"/>
                <w:szCs w:val="20"/>
              </w:rPr>
              <w:t>1,660</w:t>
            </w:r>
          </w:p>
        </w:tc>
        <w:tc>
          <w:tcPr>
            <w:tcW w:w="828" w:type="dxa"/>
            <w:tcMar>
              <w:left w:w="0" w:type="dxa"/>
              <w:right w:w="0" w:type="dxa"/>
            </w:tcMar>
            <w:vAlign w:val="center"/>
          </w:tcPr>
          <w:p w14:paraId="5F2A82B4"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978" w:type="dxa"/>
            <w:vMerge w:val="restart"/>
            <w:tcMar>
              <w:left w:w="0" w:type="dxa"/>
              <w:right w:w="0" w:type="dxa"/>
            </w:tcMar>
            <w:vAlign w:val="center"/>
          </w:tcPr>
          <w:p w14:paraId="7CE51A44"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sidRPr="008A2D96">
              <w:rPr>
                <w:rFonts w:ascii="微軟正黑體" w:eastAsia="微軟正黑體" w:hAnsi="微軟正黑體" w:hint="eastAsia"/>
                <w:sz w:val="20"/>
                <w:szCs w:val="20"/>
              </w:rPr>
              <w:t>-</w:t>
            </w:r>
          </w:p>
        </w:tc>
        <w:tc>
          <w:tcPr>
            <w:tcW w:w="903" w:type="dxa"/>
            <w:tcMar>
              <w:left w:w="0" w:type="dxa"/>
              <w:right w:w="0" w:type="dxa"/>
            </w:tcMar>
            <w:vAlign w:val="center"/>
          </w:tcPr>
          <w:p w14:paraId="7C2D8B99"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8A2D96">
              <w:rPr>
                <w:rFonts w:ascii="微軟正黑體" w:eastAsia="微軟正黑體" w:hAnsi="微軟正黑體" w:hint="eastAsia"/>
                <w:sz w:val="20"/>
                <w:szCs w:val="20"/>
              </w:rPr>
              <w:t>,100</w:t>
            </w:r>
          </w:p>
        </w:tc>
        <w:tc>
          <w:tcPr>
            <w:tcW w:w="812" w:type="dxa"/>
            <w:tcMar>
              <w:left w:w="0" w:type="dxa"/>
              <w:right w:w="0" w:type="dxa"/>
            </w:tcMar>
            <w:vAlign w:val="center"/>
          </w:tcPr>
          <w:p w14:paraId="7A51782C"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995" w:type="dxa"/>
            <w:vMerge w:val="restart"/>
            <w:tcMar>
              <w:left w:w="0" w:type="dxa"/>
              <w:right w:w="0" w:type="dxa"/>
            </w:tcMar>
            <w:vAlign w:val="center"/>
          </w:tcPr>
          <w:p w14:paraId="227C191C"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sidRPr="008A2D96">
              <w:rPr>
                <w:rFonts w:ascii="微軟正黑體" w:eastAsia="微軟正黑體" w:hAnsi="微軟正黑體" w:hint="eastAsia"/>
                <w:sz w:val="20"/>
                <w:szCs w:val="20"/>
              </w:rPr>
              <w:t>-</w:t>
            </w:r>
          </w:p>
        </w:tc>
      </w:tr>
      <w:tr w:rsidR="00D35F8E" w:rsidRPr="008A2D96" w14:paraId="2DBAC9DE" w14:textId="77777777" w:rsidTr="00CC0573">
        <w:tc>
          <w:tcPr>
            <w:tcW w:w="952" w:type="dxa"/>
            <w:tcMar>
              <w:left w:w="0" w:type="dxa"/>
              <w:right w:w="0" w:type="dxa"/>
            </w:tcMar>
            <w:vAlign w:val="center"/>
          </w:tcPr>
          <w:p w14:paraId="50054C1B"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持平</w:t>
            </w:r>
          </w:p>
        </w:tc>
        <w:tc>
          <w:tcPr>
            <w:tcW w:w="903" w:type="dxa"/>
            <w:tcMar>
              <w:left w:w="0" w:type="dxa"/>
              <w:right w:w="0" w:type="dxa"/>
            </w:tcMar>
            <w:vAlign w:val="center"/>
          </w:tcPr>
          <w:p w14:paraId="764597F9"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460</w:t>
            </w:r>
          </w:p>
        </w:tc>
        <w:tc>
          <w:tcPr>
            <w:tcW w:w="844" w:type="dxa"/>
            <w:tcMar>
              <w:left w:w="0" w:type="dxa"/>
              <w:right w:w="0" w:type="dxa"/>
            </w:tcMar>
            <w:vAlign w:val="center"/>
          </w:tcPr>
          <w:p w14:paraId="66E4286F"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0.3</w:t>
            </w:r>
          </w:p>
        </w:tc>
        <w:tc>
          <w:tcPr>
            <w:tcW w:w="962" w:type="dxa"/>
            <w:vMerge/>
            <w:tcMar>
              <w:left w:w="0" w:type="dxa"/>
              <w:right w:w="0" w:type="dxa"/>
            </w:tcMar>
            <w:vAlign w:val="center"/>
          </w:tcPr>
          <w:p w14:paraId="59F029A0" w14:textId="77777777" w:rsidR="00D35F8E" w:rsidRPr="00AD5382" w:rsidRDefault="00D35F8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D79D044" w14:textId="77777777" w:rsidR="00D35F8E" w:rsidRPr="00AD5382" w:rsidRDefault="00D35F8E" w:rsidP="00CC0573">
            <w:pPr>
              <w:keepNext/>
              <w:snapToGrid w:val="0"/>
              <w:spacing w:line="270" w:lineRule="exact"/>
              <w:jc w:val="center"/>
              <w:rPr>
                <w:rFonts w:ascii="微軟正黑體" w:eastAsia="微軟正黑體" w:hAnsi="微軟正黑體"/>
                <w:sz w:val="20"/>
                <w:szCs w:val="20"/>
              </w:rPr>
            </w:pPr>
            <w:r w:rsidRPr="00AD5382">
              <w:rPr>
                <w:rFonts w:ascii="微軟正黑體" w:eastAsia="微軟正黑體" w:hAnsi="微軟正黑體" w:hint="eastAsia"/>
                <w:sz w:val="20"/>
                <w:szCs w:val="20"/>
              </w:rPr>
              <w:t>1,580</w:t>
            </w:r>
          </w:p>
        </w:tc>
        <w:tc>
          <w:tcPr>
            <w:tcW w:w="828" w:type="dxa"/>
            <w:tcMar>
              <w:left w:w="0" w:type="dxa"/>
              <w:right w:w="0" w:type="dxa"/>
            </w:tcMar>
            <w:vAlign w:val="center"/>
          </w:tcPr>
          <w:p w14:paraId="7537A52E"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978" w:type="dxa"/>
            <w:vMerge/>
            <w:tcMar>
              <w:left w:w="0" w:type="dxa"/>
              <w:right w:w="0" w:type="dxa"/>
            </w:tcMar>
            <w:vAlign w:val="center"/>
          </w:tcPr>
          <w:p w14:paraId="72C8C5E0"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B5C1F6F"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8A2D96">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8A2D96">
              <w:rPr>
                <w:rFonts w:ascii="微軟正黑體" w:eastAsia="微軟正黑體" w:hAnsi="微軟正黑體" w:hint="eastAsia"/>
                <w:sz w:val="20"/>
                <w:szCs w:val="20"/>
              </w:rPr>
              <w:t>00</w:t>
            </w:r>
          </w:p>
        </w:tc>
        <w:tc>
          <w:tcPr>
            <w:tcW w:w="812" w:type="dxa"/>
            <w:tcMar>
              <w:left w:w="0" w:type="dxa"/>
              <w:right w:w="0" w:type="dxa"/>
            </w:tcMar>
            <w:vAlign w:val="center"/>
          </w:tcPr>
          <w:p w14:paraId="382E9EF2"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995" w:type="dxa"/>
            <w:vMerge/>
            <w:tcMar>
              <w:left w:w="0" w:type="dxa"/>
              <w:right w:w="0" w:type="dxa"/>
            </w:tcMar>
          </w:tcPr>
          <w:p w14:paraId="6F94778A" w14:textId="77777777" w:rsidR="00D35F8E" w:rsidRPr="008A2D96" w:rsidRDefault="00D35F8E" w:rsidP="00CC0573">
            <w:pPr>
              <w:keepNext/>
              <w:snapToGrid w:val="0"/>
              <w:spacing w:line="270" w:lineRule="exact"/>
              <w:jc w:val="both"/>
              <w:rPr>
                <w:rFonts w:ascii="微軟正黑體" w:eastAsia="微軟正黑體" w:hAnsi="微軟正黑體"/>
                <w:sz w:val="20"/>
                <w:szCs w:val="20"/>
              </w:rPr>
            </w:pPr>
          </w:p>
        </w:tc>
      </w:tr>
      <w:tr w:rsidR="00D35F8E" w:rsidRPr="008A2D96" w14:paraId="04B4D132" w14:textId="77777777" w:rsidTr="00CC0573">
        <w:tc>
          <w:tcPr>
            <w:tcW w:w="952" w:type="dxa"/>
            <w:tcMar>
              <w:left w:w="0" w:type="dxa"/>
              <w:right w:w="0" w:type="dxa"/>
            </w:tcMar>
            <w:vAlign w:val="center"/>
          </w:tcPr>
          <w:p w14:paraId="71DF104E" w14:textId="77777777" w:rsidR="00D35F8E" w:rsidRPr="008A2D96" w:rsidRDefault="00D35F8E" w:rsidP="00CC0573">
            <w:pPr>
              <w:keepNext/>
              <w:snapToGrid w:val="0"/>
              <w:spacing w:line="270" w:lineRule="exact"/>
              <w:jc w:val="center"/>
              <w:rPr>
                <w:rFonts w:ascii="微軟正黑體" w:eastAsia="微軟正黑體" w:hAnsi="微軟正黑體"/>
                <w:b/>
                <w:sz w:val="20"/>
                <w:szCs w:val="20"/>
              </w:rPr>
            </w:pPr>
            <w:r w:rsidRPr="008A2D96">
              <w:rPr>
                <w:rFonts w:ascii="微軟正黑體" w:eastAsia="微軟正黑體" w:hAnsi="微軟正黑體" w:hint="eastAsia"/>
                <w:b/>
                <w:sz w:val="20"/>
                <w:szCs w:val="20"/>
              </w:rPr>
              <w:t>保守</w:t>
            </w:r>
          </w:p>
        </w:tc>
        <w:tc>
          <w:tcPr>
            <w:tcW w:w="903" w:type="dxa"/>
            <w:tcMar>
              <w:left w:w="0" w:type="dxa"/>
              <w:right w:w="0" w:type="dxa"/>
            </w:tcMar>
            <w:vAlign w:val="center"/>
          </w:tcPr>
          <w:p w14:paraId="15816531"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440</w:t>
            </w:r>
          </w:p>
        </w:tc>
        <w:tc>
          <w:tcPr>
            <w:tcW w:w="844" w:type="dxa"/>
            <w:tcMar>
              <w:left w:w="0" w:type="dxa"/>
              <w:right w:w="0" w:type="dxa"/>
            </w:tcMar>
            <w:vAlign w:val="center"/>
          </w:tcPr>
          <w:p w14:paraId="2013CF29"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0.3</w:t>
            </w:r>
          </w:p>
        </w:tc>
        <w:tc>
          <w:tcPr>
            <w:tcW w:w="962" w:type="dxa"/>
            <w:vMerge/>
            <w:tcMar>
              <w:left w:w="0" w:type="dxa"/>
              <w:right w:w="0" w:type="dxa"/>
            </w:tcMar>
            <w:vAlign w:val="center"/>
          </w:tcPr>
          <w:p w14:paraId="32FF20E0"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09D0812"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sidRPr="008A2D96">
              <w:rPr>
                <w:rFonts w:ascii="微軟正黑體" w:eastAsia="微軟正黑體" w:hAnsi="微軟正黑體" w:hint="eastAsia"/>
                <w:sz w:val="20"/>
                <w:szCs w:val="20"/>
              </w:rPr>
              <w:t>1,</w:t>
            </w:r>
            <w:r>
              <w:rPr>
                <w:rFonts w:ascii="微軟正黑體" w:eastAsia="微軟正黑體" w:hAnsi="微軟正黑體" w:hint="eastAsia"/>
                <w:sz w:val="20"/>
                <w:szCs w:val="20"/>
              </w:rPr>
              <w:t>510</w:t>
            </w:r>
          </w:p>
        </w:tc>
        <w:tc>
          <w:tcPr>
            <w:tcW w:w="828" w:type="dxa"/>
            <w:tcMar>
              <w:left w:w="0" w:type="dxa"/>
              <w:right w:w="0" w:type="dxa"/>
            </w:tcMar>
            <w:vAlign w:val="center"/>
          </w:tcPr>
          <w:p w14:paraId="234B5416"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978" w:type="dxa"/>
            <w:vMerge/>
            <w:tcMar>
              <w:left w:w="0" w:type="dxa"/>
              <w:right w:w="0" w:type="dxa"/>
            </w:tcMar>
            <w:vAlign w:val="center"/>
          </w:tcPr>
          <w:p w14:paraId="1BE596A7"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1D14EA9"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sidRPr="008A2D96">
              <w:rPr>
                <w:rFonts w:ascii="微軟正黑體" w:eastAsia="微軟正黑體" w:hAnsi="微軟正黑體" w:hint="eastAsia"/>
                <w:sz w:val="20"/>
                <w:szCs w:val="20"/>
              </w:rPr>
              <w:t>1,</w:t>
            </w:r>
            <w:r>
              <w:rPr>
                <w:rFonts w:ascii="微軟正黑體" w:eastAsia="微軟正黑體" w:hAnsi="微軟正黑體" w:hint="eastAsia"/>
                <w:sz w:val="20"/>
                <w:szCs w:val="20"/>
              </w:rPr>
              <w:t>910</w:t>
            </w:r>
          </w:p>
        </w:tc>
        <w:tc>
          <w:tcPr>
            <w:tcW w:w="812" w:type="dxa"/>
            <w:tcMar>
              <w:left w:w="0" w:type="dxa"/>
              <w:right w:w="0" w:type="dxa"/>
            </w:tcMar>
            <w:vAlign w:val="center"/>
          </w:tcPr>
          <w:p w14:paraId="65C37E40" w14:textId="77777777" w:rsidR="00D35F8E" w:rsidRPr="008A2D96" w:rsidRDefault="00D35F8E"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995" w:type="dxa"/>
            <w:vMerge/>
            <w:tcMar>
              <w:left w:w="0" w:type="dxa"/>
              <w:right w:w="0" w:type="dxa"/>
            </w:tcMar>
          </w:tcPr>
          <w:p w14:paraId="17CF3F1C" w14:textId="77777777" w:rsidR="00D35F8E" w:rsidRPr="008A2D96" w:rsidRDefault="00D35F8E" w:rsidP="00CC0573">
            <w:pPr>
              <w:keepNext/>
              <w:snapToGrid w:val="0"/>
              <w:spacing w:line="270" w:lineRule="exact"/>
              <w:jc w:val="both"/>
              <w:rPr>
                <w:rFonts w:ascii="微軟正黑體" w:eastAsia="微軟正黑體" w:hAnsi="微軟正黑體"/>
                <w:sz w:val="20"/>
                <w:szCs w:val="20"/>
              </w:rPr>
            </w:pPr>
          </w:p>
        </w:tc>
      </w:tr>
    </w:tbl>
    <w:p w14:paraId="27CA0B3C" w14:textId="77777777" w:rsidR="00D35F8E" w:rsidRPr="008A2D96" w:rsidRDefault="00D35F8E" w:rsidP="00081CD6">
      <w:pPr>
        <w:pStyle w:val="a6"/>
        <w:keepNext/>
        <w:snapToGrid w:val="0"/>
        <w:spacing w:line="250" w:lineRule="exact"/>
        <w:ind w:leftChars="0" w:left="504" w:hangingChars="280" w:hanging="504"/>
        <w:jc w:val="both"/>
        <w:rPr>
          <w:rFonts w:ascii="微軟正黑體" w:eastAsia="微軟正黑體" w:hAnsi="微軟正黑體"/>
          <w:sz w:val="18"/>
        </w:rPr>
      </w:pPr>
      <w:proofErr w:type="gramStart"/>
      <w:r w:rsidRPr="008A2D96">
        <w:rPr>
          <w:rFonts w:ascii="微軟正黑體" w:eastAsia="微軟正黑體" w:hAnsi="微軟正黑體" w:hint="eastAsia"/>
          <w:sz w:val="18"/>
        </w:rPr>
        <w:t>註</w:t>
      </w:r>
      <w:proofErr w:type="gramEnd"/>
      <w:r w:rsidRPr="008A2D96">
        <w:rPr>
          <w:rFonts w:ascii="微軟正黑體" w:eastAsia="微軟正黑體" w:hAnsi="微軟正黑體" w:hint="eastAsia"/>
          <w:sz w:val="18"/>
        </w:rPr>
        <w:t>：1.持平景氣情勢下之新增需求係</w:t>
      </w:r>
      <w:proofErr w:type="gramStart"/>
      <w:r w:rsidRPr="008A2D96">
        <w:rPr>
          <w:rFonts w:ascii="微軟正黑體" w:eastAsia="微軟正黑體" w:hAnsi="微軟正黑體" w:hint="eastAsia"/>
          <w:sz w:val="18"/>
        </w:rPr>
        <w:t>依據</w:t>
      </w:r>
      <w:r w:rsidRPr="00897712">
        <w:rPr>
          <w:rFonts w:ascii="微軟正黑體" w:eastAsia="微軟正黑體" w:hAnsi="微軟正黑體" w:hint="eastAsia"/>
          <w:sz w:val="18"/>
        </w:rPr>
        <w:t>依據</w:t>
      </w:r>
      <w:proofErr w:type="gramEnd"/>
      <w:r w:rsidRPr="00897712">
        <w:rPr>
          <w:rFonts w:ascii="微軟正黑體" w:eastAsia="微軟正黑體" w:hAnsi="微軟正黑體" w:hint="eastAsia"/>
          <w:sz w:val="18"/>
        </w:rPr>
        <w:t>問卷回收</w:t>
      </w:r>
      <w:r>
        <w:rPr>
          <w:rFonts w:ascii="微軟正黑體" w:eastAsia="微軟正黑體" w:hAnsi="微軟正黑體" w:hint="eastAsia"/>
          <w:sz w:val="18"/>
        </w:rPr>
        <w:t>占</w:t>
      </w:r>
      <w:r w:rsidRPr="00897712">
        <w:rPr>
          <w:rFonts w:ascii="微軟正黑體" w:eastAsia="微軟正黑體" w:hAnsi="微軟正黑體" w:hint="eastAsia"/>
          <w:sz w:val="18"/>
        </w:rPr>
        <w:t>整體比例推估</w:t>
      </w:r>
      <w:r w:rsidRPr="008A2D96">
        <w:rPr>
          <w:rFonts w:ascii="微軟正黑體" w:eastAsia="微軟正黑體" w:hAnsi="微軟正黑體" w:hint="eastAsia"/>
          <w:sz w:val="18"/>
        </w:rPr>
        <w:t>；</w:t>
      </w:r>
      <w:r w:rsidRPr="00897712">
        <w:rPr>
          <w:rFonts w:ascii="微軟正黑體" w:eastAsia="微軟正黑體" w:hAnsi="微軟正黑體" w:hint="eastAsia"/>
          <w:sz w:val="18"/>
        </w:rPr>
        <w:t>樂觀與保守值訂為2022年經濟成長率的±5%，依據主計處預測2022年台灣經濟成長率為4.15%，</w:t>
      </w:r>
      <w:r>
        <w:rPr>
          <w:rFonts w:ascii="微軟正黑體" w:eastAsia="微軟正黑體" w:hAnsi="微軟正黑體" w:hint="eastAsia"/>
          <w:sz w:val="18"/>
        </w:rPr>
        <w:t>故</w:t>
      </w:r>
      <w:r w:rsidRPr="008A2D96">
        <w:rPr>
          <w:rFonts w:ascii="微軟正黑體" w:eastAsia="微軟正黑體" w:hAnsi="微軟正黑體" w:hint="eastAsia"/>
          <w:sz w:val="18"/>
        </w:rPr>
        <w:t>樂觀=持平推估人數*1.</w:t>
      </w:r>
      <w:r>
        <w:rPr>
          <w:rFonts w:ascii="微軟正黑體" w:eastAsia="微軟正黑體" w:hAnsi="微軟正黑體" w:hint="eastAsia"/>
          <w:sz w:val="18"/>
        </w:rPr>
        <w:t>09</w:t>
      </w:r>
      <w:r w:rsidRPr="008A2D96">
        <w:rPr>
          <w:rFonts w:ascii="微軟正黑體" w:eastAsia="微軟正黑體" w:hAnsi="微軟正黑體" w:hint="eastAsia"/>
          <w:sz w:val="18"/>
        </w:rPr>
        <w:t>；保守=持平推估人數*0.9</w:t>
      </w:r>
      <w:r>
        <w:rPr>
          <w:rFonts w:ascii="微軟正黑體" w:eastAsia="微軟正黑體" w:hAnsi="微軟正黑體" w:hint="eastAsia"/>
          <w:sz w:val="18"/>
        </w:rPr>
        <w:t>9</w:t>
      </w:r>
      <w:r w:rsidRPr="008A2D96">
        <w:rPr>
          <w:rFonts w:ascii="微軟正黑體" w:eastAsia="微軟正黑體" w:hAnsi="微軟正黑體" w:hint="eastAsia"/>
          <w:sz w:val="18"/>
        </w:rPr>
        <w:t>。</w:t>
      </w:r>
    </w:p>
    <w:p w14:paraId="0D1DCCC0" w14:textId="77777777" w:rsidR="00D35F8E" w:rsidRPr="008A2D96" w:rsidRDefault="00D35F8E" w:rsidP="00D35F8E">
      <w:pPr>
        <w:pStyle w:val="a6"/>
        <w:keepNext/>
        <w:snapToGrid w:val="0"/>
        <w:spacing w:line="250" w:lineRule="exact"/>
        <w:ind w:leftChars="150" w:left="720" w:hangingChars="200" w:hanging="360"/>
        <w:jc w:val="both"/>
        <w:rPr>
          <w:rFonts w:ascii="微軟正黑體" w:eastAsia="微軟正黑體" w:hAnsi="微軟正黑體"/>
          <w:sz w:val="18"/>
        </w:rPr>
      </w:pPr>
      <w:r w:rsidRPr="008A2D96">
        <w:rPr>
          <w:rFonts w:ascii="微軟正黑體" w:eastAsia="微軟正黑體" w:hAnsi="微軟正黑體" w:hint="eastAsia"/>
          <w:sz w:val="18"/>
        </w:rPr>
        <w:t>2.最後需求推估數字以四捨五入至十位數呈現。</w:t>
      </w:r>
    </w:p>
    <w:p w14:paraId="4B448DF5" w14:textId="77777777" w:rsidR="00D35F8E" w:rsidRPr="008A2D96" w:rsidRDefault="00D35F8E" w:rsidP="00D35F8E">
      <w:pPr>
        <w:pStyle w:val="a6"/>
        <w:keepNext/>
        <w:snapToGrid w:val="0"/>
        <w:spacing w:line="250" w:lineRule="exact"/>
        <w:ind w:leftChars="150" w:left="720" w:hangingChars="200" w:hanging="360"/>
        <w:jc w:val="both"/>
        <w:rPr>
          <w:rFonts w:ascii="微軟正黑體" w:eastAsia="微軟正黑體" w:hAnsi="微軟正黑體"/>
          <w:sz w:val="18"/>
        </w:rPr>
      </w:pPr>
      <w:r w:rsidRPr="008A2D96">
        <w:rPr>
          <w:rFonts w:ascii="微軟正黑體" w:eastAsia="微軟正黑體" w:hAnsi="微軟正黑體" w:hint="eastAsia"/>
          <w:sz w:val="18"/>
        </w:rPr>
        <w:t>3.占比係指新增需求人數占總就業人數之比例。</w:t>
      </w:r>
    </w:p>
    <w:p w14:paraId="2006D04A" w14:textId="77777777" w:rsidR="00D35F8E" w:rsidRPr="008A2D96" w:rsidRDefault="00D35F8E" w:rsidP="00D35F8E">
      <w:pPr>
        <w:pStyle w:val="a6"/>
        <w:keepNext/>
        <w:snapToGrid w:val="0"/>
        <w:spacing w:line="250" w:lineRule="exact"/>
        <w:ind w:leftChars="0" w:left="360" w:hangingChars="200" w:hanging="360"/>
        <w:jc w:val="both"/>
        <w:rPr>
          <w:rFonts w:ascii="微軟正黑體" w:eastAsia="微軟正黑體" w:hAnsi="微軟正黑體"/>
          <w:sz w:val="18"/>
        </w:rPr>
      </w:pPr>
      <w:r w:rsidRPr="008A2D96">
        <w:rPr>
          <w:rFonts w:ascii="微軟正黑體" w:eastAsia="微軟正黑體" w:hAnsi="微軟正黑體" w:hint="eastAsia"/>
          <w:sz w:val="18"/>
          <w:szCs w:val="18"/>
        </w:rPr>
        <w:t>資料來源：經濟部工業局（202</w:t>
      </w:r>
      <w:r>
        <w:rPr>
          <w:rFonts w:ascii="微軟正黑體" w:eastAsia="微軟正黑體" w:hAnsi="微軟正黑體" w:hint="eastAsia"/>
          <w:sz w:val="18"/>
          <w:szCs w:val="18"/>
        </w:rPr>
        <w:t>1</w:t>
      </w:r>
      <w:r w:rsidRPr="008A2D96">
        <w:rPr>
          <w:rFonts w:ascii="微軟正黑體" w:eastAsia="微軟正黑體" w:hAnsi="微軟正黑體" w:hint="eastAsia"/>
          <w:sz w:val="18"/>
          <w:szCs w:val="18"/>
        </w:rPr>
        <w:t>），</w:t>
      </w:r>
      <w:r>
        <w:rPr>
          <w:rFonts w:ascii="微軟正黑體" w:eastAsia="微軟正黑體" w:hAnsi="微軟正黑體" w:hint="eastAsia"/>
          <w:sz w:val="18"/>
          <w:szCs w:val="18"/>
        </w:rPr>
        <w:t>顯示器</w:t>
      </w:r>
      <w:r w:rsidRPr="008A2D96">
        <w:rPr>
          <w:rFonts w:ascii="微軟正黑體" w:eastAsia="微軟正黑體" w:hAnsi="微軟正黑體" w:hint="eastAsia"/>
          <w:sz w:val="18"/>
          <w:szCs w:val="18"/>
        </w:rPr>
        <w:t>材料</w:t>
      </w:r>
      <w:r>
        <w:rPr>
          <w:rFonts w:ascii="微軟正黑體" w:eastAsia="微軟正黑體" w:hAnsi="微軟正黑體" w:hint="eastAsia"/>
          <w:sz w:val="18"/>
          <w:szCs w:val="18"/>
        </w:rPr>
        <w:t>產業</w:t>
      </w:r>
      <w:r w:rsidRPr="008A2D96">
        <w:rPr>
          <w:rFonts w:ascii="微軟正黑體" w:eastAsia="微軟正黑體" w:hAnsi="微軟正黑體" w:hint="eastAsia"/>
          <w:sz w:val="18"/>
          <w:szCs w:val="18"/>
        </w:rPr>
        <w:t>202</w:t>
      </w:r>
      <w:r>
        <w:rPr>
          <w:rFonts w:ascii="微軟正黑體" w:eastAsia="微軟正黑體" w:hAnsi="微軟正黑體" w:hint="eastAsia"/>
          <w:sz w:val="18"/>
          <w:szCs w:val="18"/>
        </w:rPr>
        <w:t>2</w:t>
      </w:r>
      <w:r w:rsidRPr="008A2D96">
        <w:rPr>
          <w:rFonts w:ascii="微軟正黑體" w:eastAsia="微軟正黑體" w:hAnsi="微軟正黑體" w:hint="eastAsia"/>
          <w:sz w:val="18"/>
          <w:szCs w:val="18"/>
        </w:rPr>
        <w:t>-202</w:t>
      </w:r>
      <w:r>
        <w:rPr>
          <w:rFonts w:ascii="微軟正黑體" w:eastAsia="微軟正黑體" w:hAnsi="微軟正黑體" w:hint="eastAsia"/>
          <w:sz w:val="18"/>
          <w:szCs w:val="18"/>
        </w:rPr>
        <w:t>4</w:t>
      </w:r>
      <w:r w:rsidRPr="008A2D96">
        <w:rPr>
          <w:rFonts w:ascii="微軟正黑體" w:eastAsia="微軟正黑體" w:hAnsi="微軟正黑體" w:hint="eastAsia"/>
          <w:sz w:val="18"/>
          <w:szCs w:val="18"/>
        </w:rPr>
        <w:t>專業人才需求推估調查。</w:t>
      </w:r>
    </w:p>
    <w:p w14:paraId="40716A05" w14:textId="77777777" w:rsidR="00D35F8E" w:rsidRPr="008A2D96" w:rsidRDefault="00D35F8E" w:rsidP="00D35F8E">
      <w:pPr>
        <w:pStyle w:val="affb"/>
        <w:spacing w:before="72"/>
        <w:ind w:left="520" w:hanging="520"/>
      </w:pPr>
      <w:r w:rsidRPr="008A2D96">
        <w:rPr>
          <w:rFonts w:hint="eastAsia"/>
        </w:rPr>
        <w:t>四、欠缺職務之人才質性需求調查</w:t>
      </w:r>
    </w:p>
    <w:p w14:paraId="59FD1210" w14:textId="77777777" w:rsidR="00D35F8E" w:rsidRPr="008A2D96" w:rsidRDefault="00D35F8E" w:rsidP="00D35F8E">
      <w:pPr>
        <w:pStyle w:val="af6"/>
        <w:spacing w:before="108" w:line="440" w:lineRule="exact"/>
        <w:ind w:firstLine="520"/>
      </w:pPr>
      <w:proofErr w:type="gramStart"/>
      <w:r w:rsidRPr="008A2D96">
        <w:rPr>
          <w:rFonts w:hint="eastAsia"/>
        </w:rPr>
        <w:t>以下摘述</w:t>
      </w:r>
      <w:proofErr w:type="gramEnd"/>
      <w:r>
        <w:rPr>
          <w:rFonts w:hint="eastAsia"/>
        </w:rPr>
        <w:t>顯示器</w:t>
      </w:r>
      <w:r w:rsidRPr="008A2D96">
        <w:rPr>
          <w:rFonts w:hint="eastAsia"/>
        </w:rPr>
        <w:t>材料</w:t>
      </w:r>
      <w:r w:rsidRPr="008A2D96">
        <w:t>產業</w:t>
      </w:r>
      <w:r w:rsidRPr="008A2D96">
        <w:rPr>
          <w:rFonts w:hint="eastAsia"/>
        </w:rPr>
        <w:t>專業人才質性需求調查結果，詳細之各職務人才需求條件彙總如下表。</w:t>
      </w:r>
    </w:p>
    <w:p w14:paraId="5CAADE41" w14:textId="77777777" w:rsidR="00D35F8E" w:rsidRPr="009B4C30" w:rsidRDefault="00D35F8E" w:rsidP="00EC7095">
      <w:pPr>
        <w:pStyle w:val="a6"/>
        <w:numPr>
          <w:ilvl w:val="0"/>
          <w:numId w:val="204"/>
        </w:numPr>
        <w:snapToGrid w:val="0"/>
        <w:spacing w:beforeLines="30" w:before="108" w:line="420" w:lineRule="exact"/>
        <w:ind w:leftChars="0" w:left="523" w:hangingChars="201" w:hanging="523"/>
        <w:rPr>
          <w:rFonts w:ascii="微軟正黑體" w:eastAsia="微軟正黑體" w:hAnsi="微軟正黑體"/>
          <w:sz w:val="26"/>
          <w:szCs w:val="26"/>
        </w:rPr>
      </w:pPr>
      <w:r w:rsidRPr="008A2D96">
        <w:rPr>
          <w:rFonts w:ascii="微軟正黑體" w:eastAsia="微軟正黑體" w:hAnsi="微軟正黑體" w:hint="eastAsia"/>
          <w:sz w:val="26"/>
          <w:szCs w:val="26"/>
        </w:rPr>
        <w:t>欠缺之專業人才包括：</w:t>
      </w:r>
      <w:r>
        <w:rPr>
          <w:rFonts w:ascii="微軟正黑體" w:eastAsia="微軟正黑體" w:hAnsi="微軟正黑體" w:hint="eastAsia"/>
          <w:sz w:val="26"/>
          <w:szCs w:val="26"/>
        </w:rPr>
        <w:t>材料</w:t>
      </w:r>
      <w:r w:rsidRPr="008A2D96">
        <w:rPr>
          <w:rFonts w:ascii="微軟正黑體" w:eastAsia="微軟正黑體" w:hAnsi="微軟正黑體" w:hint="eastAsia"/>
          <w:sz w:val="26"/>
          <w:szCs w:val="26"/>
        </w:rPr>
        <w:t>研發、</w:t>
      </w:r>
      <w:r>
        <w:rPr>
          <w:rFonts w:ascii="微軟正黑體" w:eastAsia="微軟正黑體" w:hAnsi="微軟正黑體" w:hint="eastAsia"/>
          <w:sz w:val="26"/>
          <w:szCs w:val="26"/>
        </w:rPr>
        <w:t>光學設計、</w:t>
      </w:r>
      <w:r w:rsidRPr="008A2D96">
        <w:rPr>
          <w:rFonts w:ascii="微軟正黑體" w:eastAsia="微軟正黑體" w:hAnsi="微軟正黑體" w:hint="eastAsia"/>
          <w:sz w:val="26"/>
          <w:szCs w:val="26"/>
        </w:rPr>
        <w:t>製程</w:t>
      </w:r>
      <w:r>
        <w:rPr>
          <w:rFonts w:ascii="微軟正黑體" w:eastAsia="微軟正黑體" w:hAnsi="微軟正黑體" w:hint="eastAsia"/>
          <w:sz w:val="26"/>
          <w:szCs w:val="26"/>
        </w:rPr>
        <w:t>研發</w:t>
      </w:r>
      <w:r w:rsidRPr="008A2D96">
        <w:rPr>
          <w:rFonts w:ascii="微軟正黑體" w:eastAsia="微軟正黑體" w:hAnsi="微軟正黑體" w:hint="eastAsia"/>
          <w:sz w:val="26"/>
          <w:szCs w:val="26"/>
        </w:rPr>
        <w:t>、</w:t>
      </w:r>
      <w:r>
        <w:rPr>
          <w:rFonts w:ascii="微軟正黑體" w:eastAsia="微軟正黑體" w:hAnsi="微軟正黑體" w:hint="eastAsia"/>
          <w:sz w:val="26"/>
          <w:szCs w:val="26"/>
        </w:rPr>
        <w:t>光電</w:t>
      </w:r>
      <w:r w:rsidRPr="008A2D96">
        <w:rPr>
          <w:rFonts w:ascii="微軟正黑體" w:eastAsia="微軟正黑體" w:hAnsi="微軟正黑體" w:hint="eastAsia"/>
          <w:sz w:val="26"/>
          <w:szCs w:val="26"/>
        </w:rPr>
        <w:t>、</w:t>
      </w:r>
      <w:r>
        <w:rPr>
          <w:rFonts w:ascii="微軟正黑體" w:eastAsia="微軟正黑體" w:hAnsi="微軟正黑體" w:hint="eastAsia"/>
          <w:sz w:val="26"/>
          <w:szCs w:val="26"/>
        </w:rPr>
        <w:t>電路設計、驅動IC設計、晶粒研發、元件研發、設備、自動化機構、製程整合、測試整合、產品開發、軟體、系統、電機、人工智慧等17</w:t>
      </w:r>
      <w:r w:rsidRPr="008A2D96">
        <w:rPr>
          <w:rFonts w:ascii="微軟正黑體" w:eastAsia="微軟正黑體" w:hAnsi="微軟正黑體" w:hint="eastAsia"/>
          <w:sz w:val="26"/>
          <w:szCs w:val="26"/>
        </w:rPr>
        <w:t>類工程師，</w:t>
      </w:r>
      <w:r w:rsidRPr="009B4C30">
        <w:rPr>
          <w:rFonts w:ascii="微軟正黑體" w:eastAsia="微軟正黑體" w:hAnsi="微軟正黑體" w:hint="eastAsia"/>
          <w:sz w:val="26"/>
          <w:szCs w:val="26"/>
        </w:rPr>
        <w:t>而人才欠缺原因主要</w:t>
      </w:r>
      <w:r>
        <w:rPr>
          <w:rFonts w:ascii="微軟正黑體" w:eastAsia="微軟正黑體" w:hAnsi="微軟正黑體" w:hint="eastAsia"/>
          <w:sz w:val="26"/>
          <w:szCs w:val="26"/>
        </w:rPr>
        <w:t>為</w:t>
      </w:r>
      <w:r w:rsidRPr="009B4C30">
        <w:rPr>
          <w:rFonts w:ascii="微軟正黑體" w:eastAsia="微軟正黑體" w:hAnsi="微軟正黑體" w:hint="eastAsia"/>
          <w:sz w:val="26"/>
          <w:szCs w:val="26"/>
        </w:rPr>
        <w:t>「畢業生供給數量不足」</w:t>
      </w:r>
      <w:r>
        <w:rPr>
          <w:rFonts w:ascii="微軟正黑體" w:eastAsia="微軟正黑體" w:hAnsi="微軟正黑體" w:hint="eastAsia"/>
          <w:sz w:val="26"/>
          <w:szCs w:val="26"/>
        </w:rPr>
        <w:t>，</w:t>
      </w:r>
      <w:r w:rsidRPr="009B4C30">
        <w:rPr>
          <w:rFonts w:ascii="微軟正黑體" w:eastAsia="微軟正黑體" w:hAnsi="微軟正黑體" w:hint="eastAsia"/>
          <w:sz w:val="26"/>
          <w:szCs w:val="26"/>
        </w:rPr>
        <w:t>「新興職務需求」</w:t>
      </w:r>
      <w:r>
        <w:rPr>
          <w:rFonts w:ascii="微軟正黑體" w:eastAsia="微軟正黑體" w:hAnsi="微軟正黑體" w:hint="eastAsia"/>
          <w:sz w:val="26"/>
          <w:szCs w:val="26"/>
        </w:rPr>
        <w:t>次之</w:t>
      </w:r>
      <w:r w:rsidRPr="009B4C30">
        <w:rPr>
          <w:rFonts w:ascii="微軟正黑體" w:eastAsia="微軟正黑體" w:hAnsi="微軟正黑體" w:hint="eastAsia"/>
          <w:sz w:val="26"/>
          <w:szCs w:val="26"/>
        </w:rPr>
        <w:t>，其中光學設計工程師則額外有「缺乏有效人才招募管道」的困難，驅動IC設計工程師則係面臨「人才易被挖角，流動率過高」之困境，設備工程師則因「勞動條件不佳」導致職務欠缺。</w:t>
      </w:r>
    </w:p>
    <w:p w14:paraId="221D59C7" w14:textId="77777777" w:rsidR="00D35F8E" w:rsidRPr="00D403FC" w:rsidRDefault="00D35F8E" w:rsidP="00EC7095">
      <w:pPr>
        <w:pStyle w:val="a6"/>
        <w:numPr>
          <w:ilvl w:val="0"/>
          <w:numId w:val="204"/>
        </w:numPr>
        <w:snapToGrid w:val="0"/>
        <w:spacing w:beforeLines="30" w:before="108" w:line="420" w:lineRule="exact"/>
        <w:ind w:leftChars="0" w:left="523" w:hangingChars="201" w:hanging="523"/>
        <w:rPr>
          <w:rFonts w:ascii="微軟正黑體" w:eastAsia="微軟正黑體" w:hAnsi="微軟正黑體"/>
          <w:sz w:val="26"/>
          <w:szCs w:val="26"/>
        </w:rPr>
      </w:pPr>
      <w:r w:rsidRPr="009B4C30">
        <w:rPr>
          <w:rFonts w:ascii="微軟正黑體" w:eastAsia="微軟正黑體" w:hAnsi="微軟正黑體" w:hint="eastAsia"/>
          <w:sz w:val="26"/>
          <w:szCs w:val="26"/>
        </w:rPr>
        <w:t>在學歷要求方面，各</w:t>
      </w:r>
      <w:proofErr w:type="gramStart"/>
      <w:r w:rsidRPr="009B4C30">
        <w:rPr>
          <w:rFonts w:ascii="微軟正黑體" w:eastAsia="微軟正黑體" w:hAnsi="微軟正黑體" w:hint="eastAsia"/>
          <w:sz w:val="26"/>
          <w:szCs w:val="26"/>
        </w:rPr>
        <w:t>職務均需至少</w:t>
      </w:r>
      <w:proofErr w:type="gramEnd"/>
      <w:r w:rsidRPr="009B4C30">
        <w:rPr>
          <w:rFonts w:ascii="微軟正黑體" w:eastAsia="微軟正黑體" w:hAnsi="微軟正黑體" w:hint="eastAsia"/>
          <w:sz w:val="26"/>
          <w:szCs w:val="26"/>
        </w:rPr>
        <w:t>大專以上教育程度，而晶粒研發、元件研發、產品開發、人工智慧等4類工程師更需碩士學歷</w:t>
      </w:r>
      <w:r w:rsidRPr="00D403FC">
        <w:rPr>
          <w:rFonts w:ascii="微軟正黑體" w:eastAsia="微軟正黑體" w:hAnsi="微軟正黑體" w:hint="eastAsia"/>
          <w:sz w:val="26"/>
          <w:szCs w:val="26"/>
        </w:rPr>
        <w:t>；在科系背景方面，大部分需求集中於「工程及工程業學門」，主要包含「電機與電子工程」、「機械工程」、「材料工程」及「工業工程」等相關學歷，部分職務亦要求具備「物理及應用物理」科系背景，此外電路設計、驅動IC設計、軟體、系統、人工智慧等工程師則更以具備如「資訊技術」、「其他資訊通訊科技」、「資料庫、網路設計及管理」、「軟體開發」等「資訊通訊科技」學門相關科系者為佳。</w:t>
      </w:r>
    </w:p>
    <w:p w14:paraId="5B09EBED" w14:textId="77777777" w:rsidR="00D35F8E" w:rsidRPr="00D403FC" w:rsidRDefault="00D35F8E" w:rsidP="00EC7095">
      <w:pPr>
        <w:pStyle w:val="a6"/>
        <w:numPr>
          <w:ilvl w:val="0"/>
          <w:numId w:val="204"/>
        </w:numPr>
        <w:snapToGrid w:val="0"/>
        <w:spacing w:beforeLines="30" w:before="108" w:line="420" w:lineRule="exact"/>
        <w:ind w:leftChars="0" w:left="523" w:hangingChars="201" w:hanging="523"/>
        <w:rPr>
          <w:rFonts w:ascii="微軟正黑體" w:eastAsia="微軟正黑體" w:hAnsi="微軟正黑體"/>
          <w:sz w:val="26"/>
          <w:szCs w:val="26"/>
        </w:rPr>
      </w:pPr>
      <w:r w:rsidRPr="00D403FC">
        <w:rPr>
          <w:rFonts w:ascii="微軟正黑體" w:eastAsia="微軟正黑體" w:hAnsi="微軟正黑體" w:hint="eastAsia"/>
          <w:sz w:val="26"/>
          <w:szCs w:val="26"/>
        </w:rPr>
        <w:t>在工作年資要求方面，所有職務均至少需2年以下年資，而驅動IC工程師門檻較高，需2-5年工作經驗。</w:t>
      </w:r>
    </w:p>
    <w:p w14:paraId="26ACCBA0" w14:textId="77777777" w:rsidR="00D35F8E" w:rsidRDefault="00D35F8E" w:rsidP="00EC7095">
      <w:pPr>
        <w:pStyle w:val="a6"/>
        <w:numPr>
          <w:ilvl w:val="0"/>
          <w:numId w:val="204"/>
        </w:numPr>
        <w:snapToGrid w:val="0"/>
        <w:spacing w:beforeLines="30" w:before="108" w:line="420" w:lineRule="exact"/>
        <w:ind w:leftChars="0" w:left="523" w:hangingChars="201" w:hanging="523"/>
        <w:rPr>
          <w:rFonts w:ascii="微軟正黑體" w:eastAsia="微軟正黑體" w:hAnsi="微軟正黑體"/>
          <w:sz w:val="26"/>
          <w:szCs w:val="26"/>
        </w:rPr>
      </w:pPr>
      <w:r w:rsidRPr="00D403FC">
        <w:rPr>
          <w:rFonts w:ascii="微軟正黑體" w:eastAsia="微軟正黑體" w:hAnsi="微軟正黑體" w:hint="eastAsia"/>
          <w:sz w:val="26"/>
          <w:szCs w:val="26"/>
        </w:rPr>
        <w:t>在招募難易度上，所有職務招募難度尚屬普通，且</w:t>
      </w:r>
      <w:proofErr w:type="gramStart"/>
      <w:r w:rsidRPr="00D403FC">
        <w:rPr>
          <w:rFonts w:ascii="微軟正黑體" w:eastAsia="微軟正黑體" w:hAnsi="微軟正黑體" w:hint="eastAsia"/>
          <w:sz w:val="26"/>
          <w:szCs w:val="26"/>
        </w:rPr>
        <w:t>均無海外攬才</w:t>
      </w:r>
      <w:proofErr w:type="gramEnd"/>
      <w:r w:rsidRPr="00D403FC">
        <w:rPr>
          <w:rFonts w:ascii="微軟正黑體" w:eastAsia="微軟正黑體" w:hAnsi="微軟正黑體" w:hint="eastAsia"/>
          <w:sz w:val="26"/>
          <w:szCs w:val="26"/>
        </w:rPr>
        <w:t>需求，以招募國內人才為主。</w:t>
      </w:r>
    </w:p>
    <w:p w14:paraId="4E0C7B83" w14:textId="77777777" w:rsidR="00D35F8E" w:rsidRPr="00D403FC" w:rsidRDefault="00D35F8E" w:rsidP="00EC7095">
      <w:pPr>
        <w:pStyle w:val="a6"/>
        <w:numPr>
          <w:ilvl w:val="0"/>
          <w:numId w:val="204"/>
        </w:numPr>
        <w:snapToGrid w:val="0"/>
        <w:spacing w:beforeLines="30" w:before="108" w:afterLines="30" w:after="108" w:line="420" w:lineRule="exact"/>
        <w:ind w:leftChars="0" w:left="523" w:hangingChars="201" w:hanging="523"/>
        <w:rPr>
          <w:rFonts w:ascii="微軟正黑體" w:eastAsia="微軟正黑體" w:hAnsi="微軟正黑體"/>
          <w:sz w:val="26"/>
          <w:szCs w:val="26"/>
        </w:rPr>
      </w:pPr>
      <w:r w:rsidRPr="0030220F">
        <w:rPr>
          <w:rFonts w:ascii="微軟正黑體" w:eastAsia="微軟正黑體" w:hAnsi="微軟正黑體" w:hint="eastAsia"/>
          <w:sz w:val="26"/>
          <w:szCs w:val="26"/>
        </w:rPr>
        <w:t>經專家訪談調查發現，因應Micro LED產業</w:t>
      </w:r>
      <w:proofErr w:type="gramStart"/>
      <w:r w:rsidRPr="0030220F">
        <w:rPr>
          <w:rFonts w:ascii="微軟正黑體" w:eastAsia="微軟正黑體" w:hAnsi="微軟正黑體" w:hint="eastAsia"/>
          <w:sz w:val="26"/>
          <w:szCs w:val="26"/>
        </w:rPr>
        <w:t>需跨域整合</w:t>
      </w:r>
      <w:proofErr w:type="gramEnd"/>
      <w:r>
        <w:rPr>
          <w:rFonts w:ascii="微軟正黑體" w:eastAsia="微軟正黑體" w:hAnsi="微軟正黑體" w:hint="eastAsia"/>
          <w:sz w:val="26"/>
          <w:szCs w:val="26"/>
        </w:rPr>
        <w:t>（</w:t>
      </w:r>
      <w:r w:rsidRPr="0030220F">
        <w:rPr>
          <w:rFonts w:ascii="微軟正黑體" w:eastAsia="微軟正黑體" w:hAnsi="微軟正黑體" w:hint="eastAsia"/>
          <w:sz w:val="26"/>
          <w:szCs w:val="26"/>
        </w:rPr>
        <w:t>如半導體、顯示器與LED產業</w:t>
      </w:r>
      <w:r>
        <w:rPr>
          <w:rFonts w:ascii="微軟正黑體" w:eastAsia="微軟正黑體" w:hAnsi="微軟正黑體" w:hint="eastAsia"/>
          <w:sz w:val="26"/>
          <w:szCs w:val="26"/>
        </w:rPr>
        <w:t>）</w:t>
      </w:r>
      <w:r w:rsidRPr="0030220F">
        <w:rPr>
          <w:rFonts w:ascii="微軟正黑體" w:eastAsia="微軟正黑體" w:hAnsi="微軟正黑體" w:hint="eastAsia"/>
          <w:sz w:val="26"/>
          <w:szCs w:val="26"/>
        </w:rPr>
        <w:t>以及高度製程整合，故</w:t>
      </w:r>
      <w:r>
        <w:rPr>
          <w:rFonts w:ascii="微軟正黑體" w:eastAsia="微軟正黑體" w:hAnsi="微軟正黑體" w:hint="eastAsia"/>
          <w:sz w:val="26"/>
          <w:szCs w:val="26"/>
        </w:rPr>
        <w:t>「</w:t>
      </w:r>
      <w:r w:rsidRPr="0030220F">
        <w:rPr>
          <w:rFonts w:ascii="微軟正黑體" w:eastAsia="微軟正黑體" w:hAnsi="微軟正黑體" w:hint="eastAsia"/>
          <w:sz w:val="26"/>
          <w:szCs w:val="26"/>
        </w:rPr>
        <w:t>產品開發工程師</w:t>
      </w:r>
      <w:r>
        <w:rPr>
          <w:rFonts w:ascii="微軟正黑體" w:eastAsia="微軟正黑體" w:hAnsi="微軟正黑體" w:hint="eastAsia"/>
          <w:sz w:val="26"/>
          <w:szCs w:val="26"/>
        </w:rPr>
        <w:t>」</w:t>
      </w:r>
      <w:r w:rsidRPr="0030220F">
        <w:rPr>
          <w:rFonts w:ascii="微軟正黑體" w:eastAsia="微軟正黑體" w:hAnsi="微軟正黑體" w:hint="eastAsia"/>
          <w:sz w:val="26"/>
          <w:szCs w:val="26"/>
        </w:rPr>
        <w:t>未來將是重要的新</w:t>
      </w:r>
      <w:r w:rsidRPr="0030220F">
        <w:rPr>
          <w:rFonts w:ascii="微軟正黑體" w:eastAsia="微軟正黑體" w:hAnsi="微軟正黑體" w:hint="eastAsia"/>
          <w:sz w:val="26"/>
          <w:szCs w:val="26"/>
        </w:rPr>
        <w:lastRenderedPageBreak/>
        <w:t>興職類，特別是有</w:t>
      </w:r>
      <w:r>
        <w:rPr>
          <w:rFonts w:ascii="微軟正黑體" w:eastAsia="微軟正黑體" w:hAnsi="微軟正黑體" w:hint="eastAsia"/>
          <w:sz w:val="26"/>
          <w:szCs w:val="26"/>
        </w:rPr>
        <w:t>相關實務</w:t>
      </w:r>
      <w:r w:rsidRPr="0030220F">
        <w:rPr>
          <w:rFonts w:ascii="微軟正黑體" w:eastAsia="微軟正黑體" w:hAnsi="微軟正黑體" w:hint="eastAsia"/>
          <w:sz w:val="26"/>
          <w:szCs w:val="26"/>
        </w:rPr>
        <w:t>經驗</w:t>
      </w:r>
      <w:r>
        <w:rPr>
          <w:rFonts w:ascii="微軟正黑體" w:eastAsia="微軟正黑體" w:hAnsi="微軟正黑體" w:hint="eastAsia"/>
          <w:sz w:val="26"/>
          <w:szCs w:val="26"/>
        </w:rPr>
        <w:t>者</w:t>
      </w:r>
      <w:r w:rsidRPr="0030220F">
        <w:rPr>
          <w:rFonts w:ascii="微軟正黑體" w:eastAsia="微軟正黑體" w:hAnsi="微軟正黑體" w:hint="eastAsia"/>
          <w:sz w:val="26"/>
          <w:szCs w:val="26"/>
        </w:rPr>
        <w:t>，其主要職能需求內容為：Micro LED新產品設計</w:t>
      </w:r>
      <w:r>
        <w:rPr>
          <w:rFonts w:ascii="微軟正黑體" w:eastAsia="微軟正黑體" w:hAnsi="微軟正黑體" w:hint="eastAsia"/>
          <w:sz w:val="26"/>
          <w:szCs w:val="26"/>
        </w:rPr>
        <w:t>與</w:t>
      </w:r>
      <w:r w:rsidRPr="0030220F">
        <w:rPr>
          <w:rFonts w:ascii="微軟正黑體" w:eastAsia="微軟正黑體" w:hAnsi="微軟正黑體" w:hint="eastAsia"/>
          <w:sz w:val="26"/>
          <w:szCs w:val="26"/>
        </w:rPr>
        <w:t>開發、產品規</w:t>
      </w:r>
      <w:r>
        <w:rPr>
          <w:rFonts w:ascii="微軟正黑體" w:eastAsia="微軟正黑體" w:hAnsi="微軟正黑體" w:hint="eastAsia"/>
          <w:sz w:val="26"/>
          <w:szCs w:val="26"/>
        </w:rPr>
        <w:t>劃／</w:t>
      </w:r>
      <w:r w:rsidRPr="0030220F">
        <w:rPr>
          <w:rFonts w:ascii="微軟正黑體" w:eastAsia="微軟正黑體" w:hAnsi="微軟正黑體" w:hint="eastAsia"/>
          <w:sz w:val="26"/>
          <w:szCs w:val="26"/>
        </w:rPr>
        <w:t>成本分析</w:t>
      </w:r>
      <w:r>
        <w:rPr>
          <w:rFonts w:ascii="微軟正黑體" w:eastAsia="微軟正黑體" w:hAnsi="微軟正黑體" w:hint="eastAsia"/>
          <w:sz w:val="26"/>
          <w:szCs w:val="26"/>
        </w:rPr>
        <w:t>，</w:t>
      </w:r>
      <w:r w:rsidRPr="0030220F">
        <w:rPr>
          <w:rFonts w:ascii="微軟正黑體" w:eastAsia="微軟正黑體" w:hAnsi="微軟正黑體" w:hint="eastAsia"/>
          <w:sz w:val="26"/>
          <w:szCs w:val="26"/>
        </w:rPr>
        <w:t>以及專案進度管理。</w:t>
      </w:r>
    </w:p>
    <w:tbl>
      <w:tblPr>
        <w:tblStyle w:val="a8"/>
        <w:tblW w:w="0" w:type="auto"/>
        <w:jc w:val="center"/>
        <w:tblLayout w:type="fixed"/>
        <w:tblCellMar>
          <w:left w:w="57" w:type="dxa"/>
          <w:right w:w="57" w:type="dxa"/>
        </w:tblCellMar>
        <w:tblLook w:val="04A0" w:firstRow="1" w:lastRow="0" w:firstColumn="1" w:lastColumn="0" w:noHBand="0" w:noVBand="1"/>
      </w:tblPr>
      <w:tblGrid>
        <w:gridCol w:w="1127"/>
        <w:gridCol w:w="1598"/>
        <w:gridCol w:w="1978"/>
        <w:gridCol w:w="2514"/>
        <w:gridCol w:w="450"/>
        <w:gridCol w:w="562"/>
        <w:gridCol w:w="562"/>
        <w:gridCol w:w="951"/>
        <w:gridCol w:w="436"/>
      </w:tblGrid>
      <w:tr w:rsidR="00D35F8E" w:rsidRPr="008A2D96" w14:paraId="352C3439" w14:textId="77777777" w:rsidTr="00CC0573">
        <w:trPr>
          <w:tblHeader/>
          <w:jc w:val="center"/>
        </w:trPr>
        <w:tc>
          <w:tcPr>
            <w:tcW w:w="1127" w:type="dxa"/>
            <w:vMerge w:val="restart"/>
            <w:shd w:val="clear" w:color="auto" w:fill="DAEEF3"/>
            <w:vAlign w:val="center"/>
          </w:tcPr>
          <w:p w14:paraId="4FEB27E1"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所欠缺之</w:t>
            </w:r>
          </w:p>
          <w:p w14:paraId="0B65D409" w14:textId="77777777" w:rsidR="00D35F8E"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人才職</w:t>
            </w:r>
            <w:r>
              <w:rPr>
                <w:rFonts w:ascii="微軟正黑體" w:eastAsia="微軟正黑體" w:hAnsi="微軟正黑體" w:cs="Times New Roman" w:hint="eastAsia"/>
                <w:b/>
                <w:kern w:val="0"/>
                <w:sz w:val="20"/>
                <w:szCs w:val="20"/>
              </w:rPr>
              <w:t>業</w:t>
            </w:r>
          </w:p>
          <w:p w14:paraId="5C8402F5"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Pr>
                <w:rFonts w:ascii="微軟正黑體" w:eastAsia="微軟正黑體" w:hAnsi="微軟正黑體" w:cs="Times New Roman" w:hint="eastAsia"/>
                <w:b/>
                <w:kern w:val="0"/>
                <w:sz w:val="20"/>
                <w:szCs w:val="20"/>
              </w:rPr>
              <w:t>(代碼)</w:t>
            </w:r>
          </w:p>
        </w:tc>
        <w:tc>
          <w:tcPr>
            <w:tcW w:w="6540" w:type="dxa"/>
            <w:gridSpan w:val="4"/>
            <w:tcBorders>
              <w:bottom w:val="single" w:sz="4" w:space="0" w:color="auto"/>
              <w:right w:val="single" w:sz="4" w:space="0" w:color="auto"/>
            </w:tcBorders>
            <w:shd w:val="clear" w:color="auto" w:fill="DAEEF3"/>
            <w:vAlign w:val="center"/>
          </w:tcPr>
          <w:p w14:paraId="4F7258D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人才需求條件</w:t>
            </w:r>
          </w:p>
        </w:tc>
        <w:tc>
          <w:tcPr>
            <w:tcW w:w="562" w:type="dxa"/>
            <w:vMerge w:val="restart"/>
            <w:tcBorders>
              <w:left w:val="single" w:sz="4" w:space="0" w:color="auto"/>
            </w:tcBorders>
            <w:shd w:val="clear" w:color="auto" w:fill="DAEEF3"/>
            <w:vAlign w:val="center"/>
          </w:tcPr>
          <w:p w14:paraId="70C799F4"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b/>
                <w:sz w:val="20"/>
                <w:szCs w:val="20"/>
              </w:rPr>
              <w:t>招募難易</w:t>
            </w:r>
          </w:p>
        </w:tc>
        <w:tc>
          <w:tcPr>
            <w:tcW w:w="562" w:type="dxa"/>
            <w:vMerge w:val="restart"/>
            <w:tcBorders>
              <w:left w:val="single" w:sz="4" w:space="0" w:color="auto"/>
              <w:right w:val="single" w:sz="4" w:space="0" w:color="auto"/>
            </w:tcBorders>
            <w:shd w:val="clear" w:color="auto" w:fill="DAEEF3"/>
            <w:vAlign w:val="center"/>
          </w:tcPr>
          <w:p w14:paraId="346A2206"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8A2D96">
              <w:rPr>
                <w:rFonts w:ascii="微軟正黑體" w:eastAsia="微軟正黑體" w:hAnsi="微軟正黑體" w:cs="Times New Roman"/>
                <w:b/>
                <w:sz w:val="20"/>
                <w:szCs w:val="20"/>
              </w:rPr>
              <w:t>海外攬才需求</w:t>
            </w:r>
            <w:proofErr w:type="gramEnd"/>
          </w:p>
        </w:tc>
        <w:tc>
          <w:tcPr>
            <w:tcW w:w="951" w:type="dxa"/>
            <w:vMerge w:val="restart"/>
            <w:tcBorders>
              <w:left w:val="single" w:sz="4" w:space="0" w:color="auto"/>
              <w:right w:val="single" w:sz="4" w:space="0" w:color="auto"/>
            </w:tcBorders>
            <w:shd w:val="clear" w:color="auto" w:fill="DAEEF3"/>
            <w:vAlign w:val="center"/>
          </w:tcPr>
          <w:p w14:paraId="66A807BC"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r w:rsidRPr="008A2D96">
              <w:rPr>
                <w:rFonts w:ascii="微軟正黑體" w:eastAsia="微軟正黑體" w:hAnsi="微軟正黑體" w:cs="Times New Roman" w:hint="eastAsia"/>
                <w:b/>
                <w:sz w:val="20"/>
                <w:szCs w:val="20"/>
              </w:rPr>
              <w:t>人才欠缺</w:t>
            </w:r>
          </w:p>
          <w:p w14:paraId="573DA30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r w:rsidRPr="008A2D96">
              <w:rPr>
                <w:rFonts w:ascii="微軟正黑體" w:eastAsia="微軟正黑體" w:hAnsi="微軟正黑體" w:cs="Times New Roman" w:hint="eastAsia"/>
                <w:b/>
                <w:sz w:val="20"/>
                <w:szCs w:val="20"/>
              </w:rPr>
              <w:t>主要原因</w:t>
            </w:r>
          </w:p>
        </w:tc>
        <w:tc>
          <w:tcPr>
            <w:tcW w:w="436" w:type="dxa"/>
            <w:vMerge w:val="restart"/>
            <w:tcBorders>
              <w:left w:val="single" w:sz="4" w:space="0" w:color="auto"/>
            </w:tcBorders>
            <w:shd w:val="clear" w:color="auto" w:fill="DAEEF3"/>
            <w:vAlign w:val="center"/>
          </w:tcPr>
          <w:p w14:paraId="72A4BE7A"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職能基準級別</w:t>
            </w:r>
          </w:p>
        </w:tc>
      </w:tr>
      <w:tr w:rsidR="00D35F8E" w:rsidRPr="008A2D96" w14:paraId="4E796559" w14:textId="77777777" w:rsidTr="00CC0573">
        <w:trPr>
          <w:tblHeader/>
          <w:jc w:val="center"/>
        </w:trPr>
        <w:tc>
          <w:tcPr>
            <w:tcW w:w="1127" w:type="dxa"/>
            <w:vMerge/>
            <w:tcBorders>
              <w:bottom w:val="single" w:sz="4" w:space="0" w:color="auto"/>
            </w:tcBorders>
            <w:shd w:val="clear" w:color="auto" w:fill="DAEEF3"/>
            <w:vAlign w:val="center"/>
          </w:tcPr>
          <w:p w14:paraId="7BDC49BE"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598" w:type="dxa"/>
            <w:tcBorders>
              <w:bottom w:val="single" w:sz="4" w:space="0" w:color="auto"/>
            </w:tcBorders>
            <w:shd w:val="clear" w:color="auto" w:fill="DAEEF3"/>
            <w:vAlign w:val="center"/>
          </w:tcPr>
          <w:p w14:paraId="4D05F276"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工作內容簡述</w:t>
            </w:r>
          </w:p>
        </w:tc>
        <w:tc>
          <w:tcPr>
            <w:tcW w:w="1978" w:type="dxa"/>
            <w:tcBorders>
              <w:bottom w:val="single" w:sz="4" w:space="0" w:color="auto"/>
            </w:tcBorders>
            <w:shd w:val="clear" w:color="auto" w:fill="DAEEF3"/>
            <w:vAlign w:val="center"/>
          </w:tcPr>
          <w:p w14:paraId="78337D31"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基本學歷/</w:t>
            </w:r>
          </w:p>
          <w:p w14:paraId="6A56C951"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學類(代碼)</w:t>
            </w:r>
          </w:p>
        </w:tc>
        <w:tc>
          <w:tcPr>
            <w:tcW w:w="2514" w:type="dxa"/>
            <w:tcBorders>
              <w:bottom w:val="single" w:sz="4" w:space="0" w:color="auto"/>
            </w:tcBorders>
            <w:shd w:val="clear" w:color="auto" w:fill="DAEEF3"/>
            <w:vAlign w:val="center"/>
          </w:tcPr>
          <w:p w14:paraId="1E7626D5"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8A2D96">
              <w:rPr>
                <w:rFonts w:ascii="微軟正黑體" w:eastAsia="微軟正黑體" w:hAnsi="微軟正黑體" w:cs="Times New Roman" w:hint="eastAsia"/>
                <w:b/>
                <w:kern w:val="0"/>
                <w:sz w:val="20"/>
                <w:szCs w:val="20"/>
              </w:rPr>
              <w:t>能力需求</w:t>
            </w:r>
          </w:p>
        </w:tc>
        <w:tc>
          <w:tcPr>
            <w:tcW w:w="450" w:type="dxa"/>
            <w:tcBorders>
              <w:bottom w:val="single" w:sz="4" w:space="0" w:color="auto"/>
              <w:right w:val="single" w:sz="4" w:space="0" w:color="auto"/>
            </w:tcBorders>
            <w:shd w:val="clear" w:color="auto" w:fill="DAEEF3"/>
            <w:vAlign w:val="center"/>
          </w:tcPr>
          <w:p w14:paraId="35BC7D44"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r w:rsidRPr="008A2D96">
              <w:rPr>
                <w:rFonts w:ascii="微軟正黑體" w:eastAsia="微軟正黑體" w:hAnsi="微軟正黑體" w:cs="Times New Roman"/>
                <w:b/>
                <w:sz w:val="20"/>
                <w:szCs w:val="20"/>
              </w:rPr>
              <w:t>工作</w:t>
            </w:r>
          </w:p>
          <w:p w14:paraId="1B1E62E9"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r w:rsidRPr="008A2D96">
              <w:rPr>
                <w:rFonts w:ascii="微軟正黑體" w:eastAsia="微軟正黑體" w:hAnsi="微軟正黑體" w:cs="Times New Roman"/>
                <w:b/>
                <w:sz w:val="20"/>
                <w:szCs w:val="20"/>
              </w:rPr>
              <w:t>年資</w:t>
            </w:r>
          </w:p>
        </w:tc>
        <w:tc>
          <w:tcPr>
            <w:tcW w:w="562" w:type="dxa"/>
            <w:vMerge/>
            <w:tcBorders>
              <w:left w:val="single" w:sz="4" w:space="0" w:color="auto"/>
              <w:bottom w:val="single" w:sz="4" w:space="0" w:color="auto"/>
              <w:right w:val="single" w:sz="4" w:space="0" w:color="auto"/>
            </w:tcBorders>
            <w:shd w:val="clear" w:color="auto" w:fill="DAEEF3"/>
            <w:vAlign w:val="center"/>
          </w:tcPr>
          <w:p w14:paraId="77C549E0"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562" w:type="dxa"/>
            <w:vMerge/>
            <w:tcBorders>
              <w:left w:val="single" w:sz="4" w:space="0" w:color="auto"/>
              <w:bottom w:val="single" w:sz="4" w:space="0" w:color="auto"/>
              <w:right w:val="single" w:sz="4" w:space="0" w:color="auto"/>
            </w:tcBorders>
            <w:shd w:val="clear" w:color="auto" w:fill="DAEEF3"/>
          </w:tcPr>
          <w:p w14:paraId="66B01048"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951" w:type="dxa"/>
            <w:vMerge/>
            <w:tcBorders>
              <w:left w:val="single" w:sz="4" w:space="0" w:color="auto"/>
              <w:bottom w:val="single" w:sz="4" w:space="0" w:color="auto"/>
              <w:right w:val="single" w:sz="4" w:space="0" w:color="auto"/>
            </w:tcBorders>
            <w:shd w:val="clear" w:color="auto" w:fill="DAEEF3"/>
          </w:tcPr>
          <w:p w14:paraId="0B6D8861"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436" w:type="dxa"/>
            <w:vMerge/>
            <w:tcBorders>
              <w:left w:val="single" w:sz="4" w:space="0" w:color="auto"/>
              <w:bottom w:val="single" w:sz="4" w:space="0" w:color="auto"/>
            </w:tcBorders>
            <w:shd w:val="clear" w:color="auto" w:fill="DAEEF3"/>
            <w:vAlign w:val="center"/>
          </w:tcPr>
          <w:p w14:paraId="0415AC23"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Times New Roman"/>
                <w:b/>
                <w:sz w:val="20"/>
                <w:szCs w:val="20"/>
              </w:rPr>
            </w:pPr>
          </w:p>
        </w:tc>
      </w:tr>
      <w:tr w:rsidR="00D35F8E" w:rsidRPr="008A2D96" w14:paraId="53BF8662" w14:textId="77777777" w:rsidTr="00CC0573">
        <w:trPr>
          <w:trHeight w:val="113"/>
          <w:jc w:val="center"/>
        </w:trPr>
        <w:tc>
          <w:tcPr>
            <w:tcW w:w="1127" w:type="dxa"/>
            <w:tcBorders>
              <w:bottom w:val="single" w:sz="4" w:space="0" w:color="auto"/>
            </w:tcBorders>
          </w:tcPr>
          <w:p w14:paraId="2231EEBC" w14:textId="77777777" w:rsidR="00D35F8E" w:rsidRDefault="00D35F8E" w:rsidP="00081CD6">
            <w:pPr>
              <w:keepNext/>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材料</w:t>
            </w:r>
            <w:r w:rsidRPr="008A2D96">
              <w:rPr>
                <w:rFonts w:ascii="微軟正黑體" w:eastAsia="微軟正黑體" w:hAnsi="微軟正黑體" w:cs="Arial" w:hint="eastAsia"/>
                <w:sz w:val="20"/>
                <w:szCs w:val="20"/>
              </w:rPr>
              <w:t>研發工程師</w:t>
            </w:r>
          </w:p>
          <w:p w14:paraId="70A06F3F" w14:textId="77777777" w:rsidR="00D35F8E" w:rsidRPr="008A2D96" w:rsidRDefault="00D35F8E" w:rsidP="00081CD6">
            <w:pPr>
              <w:keepNext/>
              <w:snapToGrid w:val="0"/>
              <w:spacing w:line="270" w:lineRule="exact"/>
              <w:jc w:val="both"/>
              <w:rPr>
                <w:rFonts w:ascii="微軟正黑體" w:eastAsia="微軟正黑體" w:hAnsi="微軟正黑體" w:cs="Arial"/>
                <w:sz w:val="20"/>
                <w:szCs w:val="20"/>
              </w:rPr>
            </w:pPr>
            <w:r w:rsidRPr="00AD5382">
              <w:rPr>
                <w:rFonts w:ascii="微軟正黑體" w:eastAsia="微軟正黑體" w:hAnsi="微軟正黑體" w:cs="Arial"/>
                <w:sz w:val="20"/>
                <w:szCs w:val="20"/>
              </w:rPr>
              <w:t>(070303)</w:t>
            </w:r>
          </w:p>
        </w:tc>
        <w:tc>
          <w:tcPr>
            <w:tcW w:w="1598" w:type="dxa"/>
            <w:tcBorders>
              <w:bottom w:val="single" w:sz="4" w:space="0" w:color="auto"/>
            </w:tcBorders>
          </w:tcPr>
          <w:p w14:paraId="55D8B2A1" w14:textId="77777777" w:rsidR="00D35F8E" w:rsidRDefault="00D35F8E" w:rsidP="00081CD6">
            <w:pPr>
              <w:pStyle w:val="a9"/>
              <w:numPr>
                <w:ilvl w:val="0"/>
                <w:numId w:val="17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AD5382">
              <w:rPr>
                <w:rFonts w:ascii="微軟正黑體" w:eastAsia="微軟正黑體" w:hAnsi="微軟正黑體" w:cs="Arial" w:hint="eastAsia"/>
              </w:rPr>
              <w:t>Micro LED相關材料開發</w:t>
            </w:r>
          </w:p>
          <w:p w14:paraId="7549B64F" w14:textId="77777777" w:rsidR="00D35F8E" w:rsidRPr="00AD5382" w:rsidRDefault="00D35F8E" w:rsidP="00081CD6">
            <w:pPr>
              <w:pStyle w:val="a9"/>
              <w:numPr>
                <w:ilvl w:val="0"/>
                <w:numId w:val="17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AD5382">
              <w:rPr>
                <w:rFonts w:ascii="微軟正黑體" w:eastAsia="微軟正黑體" w:hAnsi="微軟正黑體" w:cs="Arial" w:hint="eastAsia"/>
              </w:rPr>
              <w:t>新材料的評估、測試、分析與選擇</w:t>
            </w:r>
          </w:p>
        </w:tc>
        <w:tc>
          <w:tcPr>
            <w:tcW w:w="1978" w:type="dxa"/>
            <w:tcBorders>
              <w:bottom w:val="single" w:sz="4" w:space="0" w:color="auto"/>
            </w:tcBorders>
          </w:tcPr>
          <w:p w14:paraId="27E3DD27"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大專/</w:t>
            </w:r>
          </w:p>
          <w:p w14:paraId="6BA7DCBC"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化學</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(07111)</w:t>
            </w:r>
          </w:p>
          <w:p w14:paraId="21CC01A6"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材料</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(07112)</w:t>
            </w:r>
          </w:p>
        </w:tc>
        <w:tc>
          <w:tcPr>
            <w:tcW w:w="2514" w:type="dxa"/>
            <w:tcBorders>
              <w:bottom w:val="single" w:sz="4" w:space="0" w:color="auto"/>
            </w:tcBorders>
          </w:tcPr>
          <w:p w14:paraId="2A67FFC5" w14:textId="77777777" w:rsidR="00D35F8E" w:rsidRDefault="00D35F8E" w:rsidP="00081CD6">
            <w:pPr>
              <w:pStyle w:val="a9"/>
              <w:numPr>
                <w:ilvl w:val="0"/>
                <w:numId w:val="2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D5382">
              <w:rPr>
                <w:rFonts w:ascii="微軟正黑體" w:eastAsia="微軟正黑體" w:hAnsi="微軟正黑體" w:cs="Times New Roman" w:hint="eastAsia"/>
              </w:rPr>
              <w:t>合成</w:t>
            </w:r>
          </w:p>
          <w:p w14:paraId="72CBE076" w14:textId="77777777" w:rsidR="00D35F8E" w:rsidRDefault="00D35F8E" w:rsidP="00081CD6">
            <w:pPr>
              <w:pStyle w:val="a9"/>
              <w:numPr>
                <w:ilvl w:val="0"/>
                <w:numId w:val="2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D5382">
              <w:rPr>
                <w:rFonts w:ascii="微軟正黑體" w:eastAsia="微軟正黑體" w:hAnsi="微軟正黑體" w:cs="Times New Roman" w:hint="eastAsia"/>
              </w:rPr>
              <w:t>高分子塗料/黏著劑配方</w:t>
            </w:r>
          </w:p>
          <w:p w14:paraId="126EFC0A" w14:textId="77777777" w:rsidR="00D35F8E" w:rsidRDefault="00D35F8E" w:rsidP="00081CD6">
            <w:pPr>
              <w:pStyle w:val="a9"/>
              <w:numPr>
                <w:ilvl w:val="0"/>
                <w:numId w:val="2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D5382">
              <w:rPr>
                <w:rFonts w:ascii="微軟正黑體" w:eastAsia="微軟正黑體" w:hAnsi="微軟正黑體" w:cs="Times New Roman" w:hint="eastAsia"/>
              </w:rPr>
              <w:t>材料檢測</w:t>
            </w:r>
          </w:p>
          <w:p w14:paraId="46C7D822" w14:textId="77777777" w:rsidR="00D35F8E" w:rsidRDefault="00D35F8E" w:rsidP="00081CD6">
            <w:pPr>
              <w:pStyle w:val="a9"/>
              <w:numPr>
                <w:ilvl w:val="0"/>
                <w:numId w:val="2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D5382">
              <w:rPr>
                <w:rFonts w:ascii="微軟正黑體" w:eastAsia="微軟正黑體" w:hAnsi="微軟正黑體" w:cs="Times New Roman" w:hint="eastAsia"/>
              </w:rPr>
              <w:t>化學分析</w:t>
            </w:r>
          </w:p>
          <w:p w14:paraId="7BBB7BA5" w14:textId="77777777" w:rsidR="00D35F8E" w:rsidRDefault="00D35F8E" w:rsidP="00081CD6">
            <w:pPr>
              <w:pStyle w:val="a9"/>
              <w:numPr>
                <w:ilvl w:val="0"/>
                <w:numId w:val="2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D5382">
              <w:rPr>
                <w:rFonts w:ascii="微軟正黑體" w:eastAsia="微軟正黑體" w:hAnsi="微軟正黑體" w:cs="Times New Roman" w:hint="eastAsia"/>
              </w:rPr>
              <w:t>塗</w:t>
            </w:r>
            <w:proofErr w:type="gramStart"/>
            <w:r w:rsidRPr="00AD5382">
              <w:rPr>
                <w:rFonts w:ascii="微軟正黑體" w:eastAsia="微軟正黑體" w:hAnsi="微軟正黑體" w:cs="Times New Roman" w:hint="eastAsia"/>
              </w:rPr>
              <w:t>佈</w:t>
            </w:r>
            <w:proofErr w:type="gramEnd"/>
          </w:p>
          <w:p w14:paraId="62836D57" w14:textId="77777777" w:rsidR="00D35F8E" w:rsidRPr="008A2D96" w:rsidRDefault="00D35F8E" w:rsidP="00081CD6">
            <w:pPr>
              <w:pStyle w:val="a9"/>
              <w:numPr>
                <w:ilvl w:val="0"/>
                <w:numId w:val="20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AD5382">
              <w:rPr>
                <w:rFonts w:ascii="微軟正黑體" w:eastAsia="微軟正黑體" w:hAnsi="微軟正黑體" w:cs="Times New Roman" w:hint="eastAsia"/>
              </w:rPr>
              <w:t>蒸餾</w:t>
            </w:r>
          </w:p>
        </w:tc>
        <w:tc>
          <w:tcPr>
            <w:tcW w:w="450" w:type="dxa"/>
            <w:tcBorders>
              <w:bottom w:val="single" w:sz="4" w:space="0" w:color="auto"/>
            </w:tcBorders>
          </w:tcPr>
          <w:p w14:paraId="67067AF2"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Borders>
              <w:bottom w:val="single" w:sz="4" w:space="0" w:color="auto"/>
            </w:tcBorders>
          </w:tcPr>
          <w:p w14:paraId="7EA775A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2" w:type="dxa"/>
            <w:tcBorders>
              <w:bottom w:val="single" w:sz="4" w:space="0" w:color="auto"/>
            </w:tcBorders>
          </w:tcPr>
          <w:p w14:paraId="795A2691"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951" w:type="dxa"/>
            <w:tcBorders>
              <w:bottom w:val="single" w:sz="4" w:space="0" w:color="auto"/>
            </w:tcBorders>
          </w:tcPr>
          <w:p w14:paraId="128675D9" w14:textId="77777777" w:rsidR="00D35F8E" w:rsidRDefault="00D35F8E" w:rsidP="00081CD6">
            <w:pPr>
              <w:pStyle w:val="a9"/>
              <w:numPr>
                <w:ilvl w:val="0"/>
                <w:numId w:val="209"/>
              </w:numPr>
              <w:tabs>
                <w:tab w:val="clear" w:pos="357"/>
                <w:tab w:val="clear" w:pos="4153"/>
                <w:tab w:val="clear" w:pos="8306"/>
                <w:tab w:val="left" w:pos="240"/>
                <w:tab w:val="num" w:pos="72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新興職務需求</w:t>
            </w:r>
          </w:p>
          <w:p w14:paraId="4B63D255" w14:textId="77777777" w:rsidR="00D35F8E" w:rsidRPr="008A2D96" w:rsidRDefault="00D35F8E" w:rsidP="00081CD6">
            <w:pPr>
              <w:pStyle w:val="a9"/>
              <w:numPr>
                <w:ilvl w:val="0"/>
                <w:numId w:val="209"/>
              </w:numPr>
              <w:tabs>
                <w:tab w:val="clear" w:pos="357"/>
                <w:tab w:val="clear" w:pos="4153"/>
                <w:tab w:val="clear" w:pos="8306"/>
                <w:tab w:val="left" w:pos="240"/>
                <w:tab w:val="num" w:pos="720"/>
              </w:tabs>
              <w:adjustRightInd w:val="0"/>
              <w:spacing w:line="270" w:lineRule="exact"/>
              <w:ind w:left="200" w:hangingChars="100" w:hanging="200"/>
              <w:rPr>
                <w:rFonts w:ascii="微軟正黑體" w:eastAsia="微軟正黑體" w:hAnsi="微軟正黑體" w:cs="Times New Roman"/>
              </w:rPr>
            </w:pPr>
            <w:r w:rsidRPr="008A2D96">
              <w:rPr>
                <w:rFonts w:ascii="微軟正黑體" w:eastAsia="微軟正黑體" w:hAnsi="微軟正黑體" w:cs="Times New Roman" w:hint="eastAsia"/>
              </w:rPr>
              <w:t>應屆畢業生</w:t>
            </w:r>
            <w:r w:rsidRPr="008A2D96">
              <w:rPr>
                <w:rFonts w:ascii="微軟正黑體" w:eastAsia="微軟正黑體" w:hAnsi="微軟正黑體" w:cs="Arial" w:hint="eastAsia"/>
              </w:rPr>
              <w:t>供給</w:t>
            </w:r>
            <w:r w:rsidRPr="008A2D96">
              <w:rPr>
                <w:rFonts w:ascii="微軟正黑體" w:eastAsia="微軟正黑體" w:hAnsi="微軟正黑體" w:cs="Times New Roman" w:hint="eastAsia"/>
              </w:rPr>
              <w:t>數量不足</w:t>
            </w:r>
          </w:p>
        </w:tc>
        <w:tc>
          <w:tcPr>
            <w:tcW w:w="436" w:type="dxa"/>
            <w:tcBorders>
              <w:bottom w:val="single" w:sz="4" w:space="0" w:color="auto"/>
            </w:tcBorders>
          </w:tcPr>
          <w:p w14:paraId="4F88F22D"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D35F8E" w:rsidRPr="008A2D96" w14:paraId="0121A288" w14:textId="77777777" w:rsidTr="00CC0573">
        <w:trPr>
          <w:trHeight w:val="140"/>
          <w:jc w:val="center"/>
        </w:trPr>
        <w:tc>
          <w:tcPr>
            <w:tcW w:w="1127" w:type="dxa"/>
            <w:tcBorders>
              <w:bottom w:val="single" w:sz="4" w:space="0" w:color="auto"/>
            </w:tcBorders>
          </w:tcPr>
          <w:p w14:paraId="759335DD" w14:textId="77777777" w:rsidR="00D35F8E" w:rsidRPr="00B44B9F" w:rsidRDefault="00D35F8E" w:rsidP="00081CD6">
            <w:pPr>
              <w:keepNext/>
              <w:snapToGrid w:val="0"/>
              <w:spacing w:line="270" w:lineRule="exact"/>
              <w:jc w:val="both"/>
              <w:rPr>
                <w:rFonts w:ascii="微軟正黑體" w:eastAsia="微軟正黑體" w:hAnsi="微軟正黑體" w:cs="Arial"/>
                <w:sz w:val="20"/>
                <w:szCs w:val="20"/>
              </w:rPr>
            </w:pPr>
            <w:r w:rsidRPr="00B44B9F">
              <w:rPr>
                <w:rFonts w:ascii="微軟正黑體" w:eastAsia="微軟正黑體" w:hAnsi="微軟正黑體" w:cs="Arial" w:hint="eastAsia"/>
                <w:sz w:val="20"/>
                <w:szCs w:val="20"/>
              </w:rPr>
              <w:t>光學設計工程師</w:t>
            </w:r>
          </w:p>
          <w:p w14:paraId="2B865E71" w14:textId="77777777" w:rsidR="00D35F8E" w:rsidRPr="008A2D96" w:rsidRDefault="00D35F8E" w:rsidP="00081CD6">
            <w:pPr>
              <w:keepNext/>
              <w:snapToGrid w:val="0"/>
              <w:spacing w:line="270" w:lineRule="exact"/>
              <w:jc w:val="both"/>
              <w:rPr>
                <w:rFonts w:ascii="微軟正黑體" w:eastAsia="微軟正黑體" w:hAnsi="微軟正黑體" w:cs="Arial"/>
                <w:sz w:val="20"/>
                <w:szCs w:val="20"/>
              </w:rPr>
            </w:pPr>
            <w:r w:rsidRPr="00B44B9F">
              <w:rPr>
                <w:rFonts w:ascii="微軟正黑體" w:eastAsia="微軟正黑體" w:hAnsi="微軟正黑體" w:cs="Arial"/>
                <w:sz w:val="20"/>
                <w:szCs w:val="20"/>
              </w:rPr>
              <w:t>(070108)</w:t>
            </w:r>
          </w:p>
        </w:tc>
        <w:tc>
          <w:tcPr>
            <w:tcW w:w="1598" w:type="dxa"/>
            <w:tcBorders>
              <w:bottom w:val="single" w:sz="4" w:space="0" w:color="auto"/>
            </w:tcBorders>
          </w:tcPr>
          <w:p w14:paraId="5CE1D1F7" w14:textId="77777777" w:rsidR="00D35F8E" w:rsidRDefault="00D35F8E" w:rsidP="00081CD6">
            <w:pPr>
              <w:pStyle w:val="a9"/>
              <w:numPr>
                <w:ilvl w:val="0"/>
                <w:numId w:val="17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spellStart"/>
            <w:r w:rsidRPr="002C148F">
              <w:rPr>
                <w:rFonts w:ascii="微軟正黑體" w:eastAsia="微軟正黑體" w:hAnsi="微軟正黑體" w:cs="Arial" w:hint="eastAsia"/>
              </w:rPr>
              <w:t>MicroLED</w:t>
            </w:r>
            <w:proofErr w:type="spellEnd"/>
            <w:r w:rsidRPr="00B44B9F">
              <w:rPr>
                <w:rFonts w:ascii="微軟正黑體" w:eastAsia="微軟正黑體" w:hAnsi="微軟正黑體" w:cs="Times New Roman" w:hint="eastAsia"/>
              </w:rPr>
              <w:t>光學模擬與分析</w:t>
            </w:r>
          </w:p>
          <w:p w14:paraId="5E40E46B" w14:textId="77777777" w:rsidR="00D35F8E" w:rsidRDefault="00D35F8E" w:rsidP="00081CD6">
            <w:pPr>
              <w:pStyle w:val="a9"/>
              <w:numPr>
                <w:ilvl w:val="0"/>
                <w:numId w:val="17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44B9F">
              <w:rPr>
                <w:rFonts w:ascii="微軟正黑體" w:eastAsia="微軟正黑體" w:hAnsi="微軟正黑體" w:cs="Times New Roman" w:hint="eastAsia"/>
              </w:rPr>
              <w:t>元件與模組量測</w:t>
            </w:r>
          </w:p>
          <w:p w14:paraId="7A87C817" w14:textId="77777777" w:rsidR="00D35F8E" w:rsidRPr="008A2D96" w:rsidRDefault="00D35F8E" w:rsidP="00081CD6">
            <w:pPr>
              <w:pStyle w:val="a9"/>
              <w:numPr>
                <w:ilvl w:val="0"/>
                <w:numId w:val="17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44B9F">
              <w:rPr>
                <w:rFonts w:ascii="微軟正黑體" w:eastAsia="微軟正黑體" w:hAnsi="微軟正黑體" w:cs="Times New Roman" w:hint="eastAsia"/>
              </w:rPr>
              <w:t>結構設計與驗證</w:t>
            </w:r>
          </w:p>
        </w:tc>
        <w:tc>
          <w:tcPr>
            <w:tcW w:w="1978" w:type="dxa"/>
            <w:tcBorders>
              <w:bottom w:val="single" w:sz="4" w:space="0" w:color="auto"/>
            </w:tcBorders>
          </w:tcPr>
          <w:p w14:paraId="461417C9"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大專/</w:t>
            </w:r>
          </w:p>
          <w:p w14:paraId="0BE1568F" w14:textId="77777777" w:rsidR="00D35F8E" w:rsidRPr="00B44B9F"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p w14:paraId="5EC26BF0"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B44B9F">
              <w:rPr>
                <w:rFonts w:ascii="微軟正黑體" w:eastAsia="微軟正黑體" w:hAnsi="微軟正黑體" w:cs="Arial" w:hint="eastAsia"/>
                <w:sz w:val="20"/>
                <w:szCs w:val="20"/>
              </w:rPr>
              <w:t>物理及應用</w:t>
            </w:r>
            <w:proofErr w:type="gramStart"/>
            <w:r w:rsidRPr="00B44B9F">
              <w:rPr>
                <w:rFonts w:ascii="微軟正黑體" w:eastAsia="微軟正黑體" w:hAnsi="微軟正黑體" w:cs="Arial" w:hint="eastAsia"/>
                <w:sz w:val="20"/>
                <w:szCs w:val="20"/>
              </w:rPr>
              <w:t>物理細學類</w:t>
            </w:r>
            <w:proofErr w:type="gramEnd"/>
            <w:r w:rsidRPr="00B44B9F">
              <w:rPr>
                <w:rFonts w:ascii="微軟正黑體" w:eastAsia="微軟正黑體" w:hAnsi="微軟正黑體" w:cs="Arial" w:hint="eastAsia"/>
                <w:sz w:val="20"/>
                <w:szCs w:val="20"/>
              </w:rPr>
              <w:t>(05331)</w:t>
            </w:r>
          </w:p>
        </w:tc>
        <w:tc>
          <w:tcPr>
            <w:tcW w:w="2514" w:type="dxa"/>
            <w:tcBorders>
              <w:bottom w:val="single" w:sz="4" w:space="0" w:color="auto"/>
            </w:tcBorders>
          </w:tcPr>
          <w:p w14:paraId="63B3B4AC" w14:textId="77777777" w:rsidR="00D35F8E" w:rsidRDefault="00D35F8E" w:rsidP="00081CD6">
            <w:pPr>
              <w:pStyle w:val="a9"/>
              <w:numPr>
                <w:ilvl w:val="0"/>
                <w:numId w:val="17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44B9F">
              <w:rPr>
                <w:rFonts w:ascii="微軟正黑體" w:eastAsia="微軟正黑體" w:hAnsi="微軟正黑體" w:cs="Times New Roman" w:hint="eastAsia"/>
              </w:rPr>
              <w:t>光學設計</w:t>
            </w:r>
          </w:p>
          <w:p w14:paraId="00270633" w14:textId="77777777" w:rsidR="00D35F8E" w:rsidRDefault="00D35F8E" w:rsidP="00081CD6">
            <w:pPr>
              <w:pStyle w:val="a9"/>
              <w:numPr>
                <w:ilvl w:val="0"/>
                <w:numId w:val="17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44B9F">
              <w:rPr>
                <w:rFonts w:ascii="微軟正黑體" w:eastAsia="微軟正黑體" w:hAnsi="微軟正黑體" w:cs="Times New Roman" w:hint="eastAsia"/>
              </w:rPr>
              <w:t>機構/光學原理</w:t>
            </w:r>
          </w:p>
          <w:p w14:paraId="74259297" w14:textId="77777777" w:rsidR="00D35F8E" w:rsidRDefault="00D35F8E" w:rsidP="00081CD6">
            <w:pPr>
              <w:pStyle w:val="a9"/>
              <w:numPr>
                <w:ilvl w:val="0"/>
                <w:numId w:val="17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44B9F">
              <w:rPr>
                <w:rFonts w:ascii="微軟正黑體" w:eastAsia="微軟正黑體" w:hAnsi="微軟正黑體" w:cs="Times New Roman" w:hint="eastAsia"/>
              </w:rPr>
              <w:t>光學元件結構</w:t>
            </w:r>
          </w:p>
          <w:p w14:paraId="6075904F" w14:textId="77777777" w:rsidR="00D35F8E" w:rsidRPr="00B44B9F" w:rsidRDefault="00D35F8E" w:rsidP="00081CD6">
            <w:pPr>
              <w:pStyle w:val="a9"/>
              <w:numPr>
                <w:ilvl w:val="0"/>
                <w:numId w:val="17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44B9F">
              <w:rPr>
                <w:rFonts w:ascii="微軟正黑體" w:eastAsia="微軟正黑體" w:hAnsi="微軟正黑體" w:cs="Times New Roman" w:hint="eastAsia"/>
              </w:rPr>
              <w:t>光學模擬</w:t>
            </w:r>
          </w:p>
        </w:tc>
        <w:tc>
          <w:tcPr>
            <w:tcW w:w="450" w:type="dxa"/>
            <w:tcBorders>
              <w:bottom w:val="single" w:sz="4" w:space="0" w:color="auto"/>
            </w:tcBorders>
          </w:tcPr>
          <w:p w14:paraId="192E0CAE"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Borders>
              <w:bottom w:val="single" w:sz="4" w:space="0" w:color="auto"/>
            </w:tcBorders>
          </w:tcPr>
          <w:p w14:paraId="16A92AD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2" w:type="dxa"/>
            <w:tcBorders>
              <w:bottom w:val="single" w:sz="4" w:space="0" w:color="auto"/>
            </w:tcBorders>
          </w:tcPr>
          <w:p w14:paraId="72DDDD83"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951" w:type="dxa"/>
            <w:tcBorders>
              <w:bottom w:val="single" w:sz="4" w:space="0" w:color="auto"/>
            </w:tcBorders>
          </w:tcPr>
          <w:p w14:paraId="4487CF25" w14:textId="77777777" w:rsidR="00D35F8E" w:rsidRDefault="00D35F8E" w:rsidP="00081CD6">
            <w:pPr>
              <w:pStyle w:val="a9"/>
              <w:numPr>
                <w:ilvl w:val="0"/>
                <w:numId w:val="17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D96">
              <w:rPr>
                <w:rFonts w:ascii="微軟正黑體" w:eastAsia="微軟正黑體" w:hAnsi="微軟正黑體" w:cs="Times New Roman" w:hint="eastAsia"/>
              </w:rPr>
              <w:t>應屆畢業生</w:t>
            </w:r>
            <w:r w:rsidRPr="008A2D96">
              <w:rPr>
                <w:rFonts w:ascii="微軟正黑體" w:eastAsia="微軟正黑體" w:hAnsi="微軟正黑體" w:cs="Arial" w:hint="eastAsia"/>
              </w:rPr>
              <w:t>供給</w:t>
            </w:r>
            <w:r w:rsidRPr="008A2D96">
              <w:rPr>
                <w:rFonts w:ascii="微軟正黑體" w:eastAsia="微軟正黑體" w:hAnsi="微軟正黑體" w:cs="Times New Roman" w:hint="eastAsia"/>
              </w:rPr>
              <w:t>數量不</w:t>
            </w:r>
            <w:r>
              <w:rPr>
                <w:rFonts w:ascii="微軟正黑體" w:eastAsia="微軟正黑體" w:hAnsi="微軟正黑體" w:cs="Times New Roman" w:hint="eastAsia"/>
              </w:rPr>
              <w:t>足</w:t>
            </w:r>
          </w:p>
          <w:p w14:paraId="29228F4A" w14:textId="77777777" w:rsidR="00D35F8E" w:rsidRPr="008A2D96" w:rsidRDefault="00D35F8E" w:rsidP="00081CD6">
            <w:pPr>
              <w:pStyle w:val="a9"/>
              <w:numPr>
                <w:ilvl w:val="0"/>
                <w:numId w:val="17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欠缺有效招募管道</w:t>
            </w:r>
          </w:p>
        </w:tc>
        <w:tc>
          <w:tcPr>
            <w:tcW w:w="436" w:type="dxa"/>
            <w:tcBorders>
              <w:bottom w:val="single" w:sz="4" w:space="0" w:color="auto"/>
            </w:tcBorders>
          </w:tcPr>
          <w:p w14:paraId="2DDFE359"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u w:val="single"/>
              </w:rPr>
            </w:pPr>
            <w:r>
              <w:rPr>
                <w:rFonts w:ascii="微軟正黑體" w:eastAsia="微軟正黑體" w:hAnsi="微軟正黑體" w:cs="Arial" w:hint="eastAsia"/>
                <w:sz w:val="20"/>
                <w:szCs w:val="20"/>
                <w:u w:val="single"/>
              </w:rPr>
              <w:t>3</w:t>
            </w:r>
          </w:p>
        </w:tc>
      </w:tr>
      <w:tr w:rsidR="00D35F8E" w:rsidRPr="008A2D96" w14:paraId="48B82F24" w14:textId="77777777" w:rsidTr="00CC0573">
        <w:trPr>
          <w:trHeight w:val="114"/>
          <w:jc w:val="center"/>
        </w:trPr>
        <w:tc>
          <w:tcPr>
            <w:tcW w:w="1127" w:type="dxa"/>
            <w:tcBorders>
              <w:bottom w:val="single" w:sz="4" w:space="0" w:color="auto"/>
            </w:tcBorders>
          </w:tcPr>
          <w:p w14:paraId="0264DCAE" w14:textId="77777777" w:rsidR="00D35F8E" w:rsidRPr="00B44B9F" w:rsidRDefault="00D35F8E" w:rsidP="00081CD6">
            <w:pPr>
              <w:keepNext/>
              <w:snapToGrid w:val="0"/>
              <w:spacing w:line="270" w:lineRule="exact"/>
              <w:jc w:val="both"/>
              <w:rPr>
                <w:rFonts w:ascii="微軟正黑體" w:eastAsia="微軟正黑體" w:hAnsi="微軟正黑體" w:cs="Arial"/>
                <w:sz w:val="20"/>
                <w:szCs w:val="20"/>
              </w:rPr>
            </w:pPr>
            <w:r w:rsidRPr="00B44B9F">
              <w:rPr>
                <w:rFonts w:ascii="微軟正黑體" w:eastAsia="微軟正黑體" w:hAnsi="微軟正黑體" w:cs="Arial" w:hint="eastAsia"/>
                <w:sz w:val="20"/>
                <w:szCs w:val="20"/>
              </w:rPr>
              <w:t>製程研發工程師</w:t>
            </w:r>
          </w:p>
          <w:p w14:paraId="7272A533" w14:textId="77777777" w:rsidR="00D35F8E" w:rsidRPr="008A2D96" w:rsidRDefault="00D35F8E" w:rsidP="00081CD6">
            <w:pPr>
              <w:keepNext/>
              <w:snapToGrid w:val="0"/>
              <w:spacing w:line="270" w:lineRule="exact"/>
              <w:jc w:val="both"/>
              <w:rPr>
                <w:rFonts w:ascii="微軟正黑體" w:eastAsia="微軟正黑體" w:hAnsi="微軟正黑體" w:cs="Arial"/>
                <w:sz w:val="20"/>
                <w:szCs w:val="20"/>
              </w:rPr>
            </w:pPr>
            <w:r w:rsidRPr="00B44B9F">
              <w:rPr>
                <w:rFonts w:ascii="微軟正黑體" w:eastAsia="微軟正黑體" w:hAnsi="微軟正黑體" w:cs="Arial"/>
                <w:sz w:val="20"/>
                <w:szCs w:val="20"/>
              </w:rPr>
              <w:t>(090211)</w:t>
            </w:r>
          </w:p>
        </w:tc>
        <w:tc>
          <w:tcPr>
            <w:tcW w:w="1598" w:type="dxa"/>
            <w:tcBorders>
              <w:bottom w:val="single" w:sz="4" w:space="0" w:color="auto"/>
            </w:tcBorders>
          </w:tcPr>
          <w:p w14:paraId="33387E63" w14:textId="02D25B95" w:rsidR="00D35F8E" w:rsidRDefault="00D35F8E" w:rsidP="00081CD6">
            <w:pPr>
              <w:pStyle w:val="a9"/>
              <w:numPr>
                <w:ilvl w:val="0"/>
                <w:numId w:val="17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製程優化、工程實驗執行</w:t>
            </w:r>
          </w:p>
          <w:p w14:paraId="19557A01" w14:textId="77777777" w:rsidR="00D35F8E" w:rsidRDefault="00D35F8E" w:rsidP="00081CD6">
            <w:pPr>
              <w:pStyle w:val="a9"/>
              <w:numPr>
                <w:ilvl w:val="0"/>
                <w:numId w:val="17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新製程開發、導入量產</w:t>
            </w:r>
          </w:p>
          <w:p w14:paraId="7F362A43" w14:textId="77777777" w:rsidR="00D35F8E" w:rsidRPr="002C148F" w:rsidRDefault="00D35F8E" w:rsidP="00081CD6">
            <w:pPr>
              <w:pStyle w:val="a9"/>
              <w:numPr>
                <w:ilvl w:val="0"/>
                <w:numId w:val="17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巨量轉移應用開發</w:t>
            </w:r>
          </w:p>
        </w:tc>
        <w:tc>
          <w:tcPr>
            <w:tcW w:w="1978" w:type="dxa"/>
            <w:tcBorders>
              <w:bottom w:val="single" w:sz="4" w:space="0" w:color="auto"/>
            </w:tcBorders>
          </w:tcPr>
          <w:p w14:paraId="5C004B7E"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大專/</w:t>
            </w:r>
          </w:p>
          <w:p w14:paraId="125D040E" w14:textId="77777777" w:rsidR="00D35F8E" w:rsidRDefault="00D35F8E" w:rsidP="00081CD6">
            <w:pPr>
              <w:snapToGrid w:val="0"/>
              <w:spacing w:line="270" w:lineRule="exact"/>
              <w:rPr>
                <w:rFonts w:ascii="微軟正黑體" w:eastAsia="微軟正黑體" w:hAnsi="微軟正黑體" w:cs="Arial"/>
                <w:sz w:val="20"/>
                <w:szCs w:val="20"/>
              </w:rPr>
            </w:pPr>
            <w:r w:rsidRPr="002C148F">
              <w:rPr>
                <w:rFonts w:ascii="微軟正黑體" w:eastAsia="微軟正黑體" w:hAnsi="微軟正黑體" w:cs="Arial" w:hint="eastAsia"/>
                <w:sz w:val="20"/>
                <w:szCs w:val="20"/>
              </w:rPr>
              <w:t>工業</w:t>
            </w:r>
            <w:proofErr w:type="gramStart"/>
            <w:r w:rsidRPr="002C148F">
              <w:rPr>
                <w:rFonts w:ascii="微軟正黑體" w:eastAsia="微軟正黑體" w:hAnsi="微軟正黑體" w:cs="Arial" w:hint="eastAsia"/>
                <w:sz w:val="20"/>
                <w:szCs w:val="20"/>
              </w:rPr>
              <w:t>工程細學類</w:t>
            </w:r>
            <w:proofErr w:type="gramEnd"/>
            <w:r w:rsidRPr="002C148F">
              <w:rPr>
                <w:rFonts w:ascii="微軟正黑體" w:eastAsia="微軟正黑體" w:hAnsi="微軟正黑體" w:cs="Arial" w:hint="eastAsia"/>
                <w:sz w:val="20"/>
                <w:szCs w:val="20"/>
              </w:rPr>
              <w:t>(07191)</w:t>
            </w:r>
          </w:p>
          <w:p w14:paraId="15715A6A"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tc>
        <w:tc>
          <w:tcPr>
            <w:tcW w:w="2514" w:type="dxa"/>
            <w:tcBorders>
              <w:bottom w:val="single" w:sz="4" w:space="0" w:color="auto"/>
            </w:tcBorders>
          </w:tcPr>
          <w:p w14:paraId="38A6595E" w14:textId="77777777" w:rsidR="00D35F8E" w:rsidRDefault="00D35F8E" w:rsidP="00081CD6">
            <w:pPr>
              <w:pStyle w:val="a9"/>
              <w:numPr>
                <w:ilvl w:val="0"/>
                <w:numId w:val="20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膜製程</w:t>
            </w:r>
          </w:p>
          <w:p w14:paraId="60BF4237" w14:textId="77777777" w:rsidR="00D35F8E" w:rsidRDefault="00D35F8E" w:rsidP="00081CD6">
            <w:pPr>
              <w:pStyle w:val="a9"/>
              <w:numPr>
                <w:ilvl w:val="0"/>
                <w:numId w:val="20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半導體元件物理</w:t>
            </w:r>
          </w:p>
          <w:p w14:paraId="245C145E" w14:textId="77777777" w:rsidR="00D35F8E" w:rsidRDefault="00D35F8E" w:rsidP="00081CD6">
            <w:pPr>
              <w:pStyle w:val="a9"/>
              <w:numPr>
                <w:ilvl w:val="0"/>
                <w:numId w:val="20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gramStart"/>
            <w:r w:rsidRPr="002C148F">
              <w:rPr>
                <w:rFonts w:ascii="微軟正黑體" w:eastAsia="微軟正黑體" w:hAnsi="微軟正黑體" w:cs="Times New Roman" w:hint="eastAsia"/>
              </w:rPr>
              <w:t>微影製程</w:t>
            </w:r>
            <w:proofErr w:type="gramEnd"/>
          </w:p>
          <w:p w14:paraId="7B86328F" w14:textId="77777777" w:rsidR="00D35F8E" w:rsidRDefault="00D35F8E" w:rsidP="00081CD6">
            <w:pPr>
              <w:pStyle w:val="a9"/>
              <w:numPr>
                <w:ilvl w:val="0"/>
                <w:numId w:val="20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製程模擬</w:t>
            </w:r>
          </w:p>
          <w:p w14:paraId="664EA50A" w14:textId="77777777" w:rsidR="00D35F8E" w:rsidRDefault="00D35F8E" w:rsidP="00081CD6">
            <w:pPr>
              <w:pStyle w:val="a9"/>
              <w:numPr>
                <w:ilvl w:val="0"/>
                <w:numId w:val="20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光學對位</w:t>
            </w:r>
          </w:p>
          <w:p w14:paraId="721E4BAB" w14:textId="77777777" w:rsidR="00D35F8E" w:rsidRPr="002C148F" w:rsidRDefault="00D35F8E" w:rsidP="00081CD6">
            <w:pPr>
              <w:pStyle w:val="a9"/>
              <w:numPr>
                <w:ilvl w:val="0"/>
                <w:numId w:val="20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laser lift-off</w:t>
            </w:r>
          </w:p>
        </w:tc>
        <w:tc>
          <w:tcPr>
            <w:tcW w:w="450" w:type="dxa"/>
            <w:tcBorders>
              <w:bottom w:val="single" w:sz="4" w:space="0" w:color="auto"/>
            </w:tcBorders>
          </w:tcPr>
          <w:p w14:paraId="0F49D390"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Borders>
              <w:bottom w:val="single" w:sz="4" w:space="0" w:color="auto"/>
            </w:tcBorders>
          </w:tcPr>
          <w:p w14:paraId="1E45F948"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Borders>
              <w:bottom w:val="single" w:sz="4" w:space="0" w:color="auto"/>
            </w:tcBorders>
          </w:tcPr>
          <w:p w14:paraId="7D78FAF2"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Borders>
              <w:bottom w:val="single" w:sz="4" w:space="0" w:color="auto"/>
            </w:tcBorders>
          </w:tcPr>
          <w:p w14:paraId="2540142C" w14:textId="77777777" w:rsidR="00D35F8E" w:rsidRPr="008A2D96"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無特別主因</w:t>
            </w:r>
          </w:p>
        </w:tc>
        <w:tc>
          <w:tcPr>
            <w:tcW w:w="436" w:type="dxa"/>
            <w:tcBorders>
              <w:bottom w:val="single" w:sz="4" w:space="0" w:color="auto"/>
            </w:tcBorders>
          </w:tcPr>
          <w:p w14:paraId="26529202" w14:textId="77777777" w:rsidR="00D35F8E" w:rsidRPr="008A2D96" w:rsidRDefault="00D35F8E" w:rsidP="00081CD6">
            <w:pPr>
              <w:snapToGrid w:val="0"/>
              <w:spacing w:line="270" w:lineRule="exact"/>
              <w:ind w:left="-48" w:rightChars="-20" w:right="-48"/>
              <w:jc w:val="center"/>
              <w:rPr>
                <w:rFonts w:ascii="微軟正黑體" w:eastAsia="微軟正黑體" w:hAnsi="微軟正黑體" w:cs="Arial"/>
                <w:sz w:val="20"/>
                <w:szCs w:val="20"/>
                <w:u w:val="single"/>
              </w:rPr>
            </w:pPr>
            <w:r w:rsidRPr="002707FE">
              <w:rPr>
                <w:rFonts w:ascii="微軟正黑體" w:eastAsia="微軟正黑體" w:hAnsi="微軟正黑體" w:cs="Arial" w:hint="eastAsia"/>
                <w:sz w:val="20"/>
                <w:szCs w:val="20"/>
                <w:u w:val="single"/>
              </w:rPr>
              <w:t>4</w:t>
            </w:r>
          </w:p>
        </w:tc>
      </w:tr>
      <w:tr w:rsidR="00D35F8E" w:rsidRPr="008A2D96" w14:paraId="001BA95D" w14:textId="77777777" w:rsidTr="00CC0573">
        <w:trPr>
          <w:trHeight w:val="103"/>
          <w:jc w:val="center"/>
        </w:trPr>
        <w:tc>
          <w:tcPr>
            <w:tcW w:w="1127" w:type="dxa"/>
            <w:tcBorders>
              <w:bottom w:val="single" w:sz="4" w:space="0" w:color="auto"/>
            </w:tcBorders>
          </w:tcPr>
          <w:p w14:paraId="5CF55ECE" w14:textId="77777777" w:rsidR="00D35F8E" w:rsidRPr="002C148F" w:rsidRDefault="00D35F8E" w:rsidP="00081CD6">
            <w:pPr>
              <w:keepNext/>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hint="eastAsia"/>
                <w:sz w:val="20"/>
                <w:szCs w:val="20"/>
              </w:rPr>
              <w:t>光電工程師</w:t>
            </w:r>
          </w:p>
          <w:p w14:paraId="4C42DFCC" w14:textId="77777777" w:rsidR="00D35F8E" w:rsidRPr="008A2D96" w:rsidRDefault="00D35F8E" w:rsidP="00081CD6">
            <w:pPr>
              <w:tabs>
                <w:tab w:val="left" w:pos="451"/>
              </w:tabs>
              <w:spacing w:line="270" w:lineRule="exact"/>
              <w:rPr>
                <w:rFonts w:ascii="微軟正黑體" w:eastAsia="微軟正黑體" w:hAnsi="微軟正黑體" w:cs="Arial"/>
                <w:sz w:val="20"/>
                <w:szCs w:val="20"/>
              </w:rPr>
            </w:pPr>
            <w:r w:rsidRPr="002C148F">
              <w:rPr>
                <w:rFonts w:ascii="微軟正黑體" w:eastAsia="微軟正黑體" w:hAnsi="微軟正黑體" w:cs="Arial"/>
                <w:sz w:val="20"/>
                <w:szCs w:val="20"/>
              </w:rPr>
              <w:t>(070107)</w:t>
            </w:r>
          </w:p>
        </w:tc>
        <w:tc>
          <w:tcPr>
            <w:tcW w:w="1598" w:type="dxa"/>
            <w:tcBorders>
              <w:bottom w:val="single" w:sz="4" w:space="0" w:color="auto"/>
            </w:tcBorders>
          </w:tcPr>
          <w:p w14:paraId="3C908295" w14:textId="77777777" w:rsidR="00D35F8E" w:rsidRDefault="00D35F8E" w:rsidP="00081CD6">
            <w:pPr>
              <w:pStyle w:val="a9"/>
              <w:numPr>
                <w:ilvl w:val="0"/>
                <w:numId w:val="17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顯示器相關技術之光學設計、光學模擬、實驗分析</w:t>
            </w:r>
          </w:p>
          <w:p w14:paraId="0EEE5012" w14:textId="77777777" w:rsidR="00D35F8E" w:rsidRPr="008A2D96" w:rsidRDefault="00D35F8E" w:rsidP="00081CD6">
            <w:pPr>
              <w:pStyle w:val="a9"/>
              <w:numPr>
                <w:ilvl w:val="0"/>
                <w:numId w:val="17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顯示器新材料開發</w:t>
            </w:r>
          </w:p>
        </w:tc>
        <w:tc>
          <w:tcPr>
            <w:tcW w:w="1978" w:type="dxa"/>
            <w:tcBorders>
              <w:bottom w:val="single" w:sz="4" w:space="0" w:color="auto"/>
            </w:tcBorders>
          </w:tcPr>
          <w:p w14:paraId="67827005" w14:textId="77777777" w:rsidR="00D35F8E" w:rsidRDefault="00D35F8E" w:rsidP="00081CD6">
            <w:pPr>
              <w:snapToGrid w:val="0"/>
              <w:spacing w:line="270" w:lineRule="exact"/>
              <w:rPr>
                <w:rFonts w:ascii="微軟正黑體" w:eastAsia="微軟正黑體" w:hAnsi="微軟正黑體"/>
                <w:sz w:val="20"/>
                <w:szCs w:val="20"/>
              </w:rPr>
            </w:pPr>
            <w:r w:rsidRPr="008A2D96">
              <w:rPr>
                <w:rFonts w:ascii="微軟正黑體" w:eastAsia="微軟正黑體" w:hAnsi="微軟正黑體" w:hint="eastAsia"/>
                <w:sz w:val="20"/>
                <w:szCs w:val="20"/>
              </w:rPr>
              <w:t>大專/</w:t>
            </w:r>
          </w:p>
          <w:p w14:paraId="12105379" w14:textId="77777777" w:rsidR="00D35F8E" w:rsidRPr="008A2D96" w:rsidRDefault="00D35F8E" w:rsidP="00081CD6">
            <w:pPr>
              <w:snapToGrid w:val="0"/>
              <w:spacing w:line="270" w:lineRule="exact"/>
              <w:rPr>
                <w:rFonts w:ascii="微軟正黑體" w:eastAsia="微軟正黑體" w:hAnsi="微軟正黑體"/>
                <w:sz w:val="20"/>
                <w:szCs w:val="20"/>
              </w:rPr>
            </w:pPr>
            <w:r w:rsidRPr="00B44B9F">
              <w:rPr>
                <w:rFonts w:ascii="微軟正黑體" w:eastAsia="微軟正黑體" w:hAnsi="微軟正黑體" w:cs="Arial" w:hint="eastAsia"/>
                <w:sz w:val="20"/>
                <w:szCs w:val="20"/>
              </w:rPr>
              <w:t>物理及應用</w:t>
            </w:r>
            <w:proofErr w:type="gramStart"/>
            <w:r w:rsidRPr="00B44B9F">
              <w:rPr>
                <w:rFonts w:ascii="微軟正黑體" w:eastAsia="微軟正黑體" w:hAnsi="微軟正黑體" w:cs="Arial" w:hint="eastAsia"/>
                <w:sz w:val="20"/>
                <w:szCs w:val="20"/>
              </w:rPr>
              <w:t>物理細學類</w:t>
            </w:r>
            <w:proofErr w:type="gramEnd"/>
            <w:r w:rsidRPr="00B44B9F">
              <w:rPr>
                <w:rFonts w:ascii="微軟正黑體" w:eastAsia="微軟正黑體" w:hAnsi="微軟正黑體" w:cs="Arial" w:hint="eastAsia"/>
                <w:sz w:val="20"/>
                <w:szCs w:val="20"/>
              </w:rPr>
              <w:t>(05331)</w:t>
            </w:r>
          </w:p>
          <w:p w14:paraId="175F12C4"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tc>
        <w:tc>
          <w:tcPr>
            <w:tcW w:w="2514" w:type="dxa"/>
            <w:tcBorders>
              <w:bottom w:val="single" w:sz="4" w:space="0" w:color="auto"/>
            </w:tcBorders>
          </w:tcPr>
          <w:p w14:paraId="355F9975" w14:textId="77777777" w:rsidR="00D35F8E" w:rsidRDefault="00D35F8E" w:rsidP="00081CD6">
            <w:pPr>
              <w:pStyle w:val="a9"/>
              <w:numPr>
                <w:ilvl w:val="0"/>
                <w:numId w:val="20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整合光電系統</w:t>
            </w:r>
          </w:p>
          <w:p w14:paraId="2F8EF672" w14:textId="77777777" w:rsidR="00D35F8E" w:rsidRDefault="00D35F8E" w:rsidP="00081CD6">
            <w:pPr>
              <w:pStyle w:val="a9"/>
              <w:numPr>
                <w:ilvl w:val="0"/>
                <w:numId w:val="20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半導體元件物理</w:t>
            </w:r>
          </w:p>
          <w:p w14:paraId="1A913E32" w14:textId="77777777" w:rsidR="00D35F8E" w:rsidRDefault="00D35F8E" w:rsidP="00081CD6">
            <w:pPr>
              <w:pStyle w:val="a9"/>
              <w:numPr>
                <w:ilvl w:val="0"/>
                <w:numId w:val="20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Array &amp; Cell基本概念</w:t>
            </w:r>
          </w:p>
          <w:p w14:paraId="510BC247" w14:textId="77777777" w:rsidR="00D35F8E" w:rsidRDefault="00D35F8E" w:rsidP="00081CD6">
            <w:pPr>
              <w:pStyle w:val="a9"/>
              <w:numPr>
                <w:ilvl w:val="0"/>
                <w:numId w:val="20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機構/光學原理</w:t>
            </w:r>
          </w:p>
          <w:p w14:paraId="4B290DE3" w14:textId="77777777" w:rsidR="00D35F8E" w:rsidRDefault="00D35F8E" w:rsidP="00081CD6">
            <w:pPr>
              <w:pStyle w:val="a9"/>
              <w:numPr>
                <w:ilvl w:val="0"/>
                <w:numId w:val="20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電性和TFT Apply介面</w:t>
            </w:r>
          </w:p>
          <w:p w14:paraId="01068D1E" w14:textId="77777777" w:rsidR="00D35F8E" w:rsidRPr="002C148F" w:rsidRDefault="00D35F8E" w:rsidP="00081CD6">
            <w:pPr>
              <w:pStyle w:val="a9"/>
              <w:numPr>
                <w:ilvl w:val="0"/>
                <w:numId w:val="20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光學元件結構</w:t>
            </w:r>
          </w:p>
        </w:tc>
        <w:tc>
          <w:tcPr>
            <w:tcW w:w="450" w:type="dxa"/>
            <w:tcBorders>
              <w:bottom w:val="single" w:sz="4" w:space="0" w:color="auto"/>
            </w:tcBorders>
          </w:tcPr>
          <w:p w14:paraId="73606E98"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Borders>
              <w:bottom w:val="single" w:sz="4" w:space="0" w:color="auto"/>
            </w:tcBorders>
          </w:tcPr>
          <w:p w14:paraId="557FADFC"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Borders>
              <w:bottom w:val="single" w:sz="4" w:space="0" w:color="auto"/>
            </w:tcBorders>
          </w:tcPr>
          <w:p w14:paraId="1E42902A"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Borders>
              <w:bottom w:val="single" w:sz="4" w:space="0" w:color="auto"/>
            </w:tcBorders>
          </w:tcPr>
          <w:p w14:paraId="7AA15925" w14:textId="77777777" w:rsidR="00D35F8E" w:rsidRPr="008A2D96"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新興職務需求</w:t>
            </w:r>
          </w:p>
        </w:tc>
        <w:tc>
          <w:tcPr>
            <w:tcW w:w="436" w:type="dxa"/>
            <w:tcBorders>
              <w:bottom w:val="single" w:sz="4" w:space="0" w:color="auto"/>
            </w:tcBorders>
          </w:tcPr>
          <w:p w14:paraId="1AE5E1FF"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Arial" w:hint="eastAsia"/>
                <w:sz w:val="20"/>
                <w:szCs w:val="20"/>
                <w:u w:val="single"/>
              </w:rPr>
              <w:t>5</w:t>
            </w:r>
          </w:p>
        </w:tc>
      </w:tr>
      <w:tr w:rsidR="00D35F8E" w:rsidRPr="008A2D96" w14:paraId="1E10DDA7" w14:textId="77777777" w:rsidTr="00CC0573">
        <w:trPr>
          <w:trHeight w:val="129"/>
          <w:jc w:val="center"/>
        </w:trPr>
        <w:tc>
          <w:tcPr>
            <w:tcW w:w="1127" w:type="dxa"/>
          </w:tcPr>
          <w:p w14:paraId="403D1154" w14:textId="77777777" w:rsidR="00D35F8E" w:rsidRPr="002C148F" w:rsidRDefault="00D35F8E" w:rsidP="00081CD6">
            <w:pPr>
              <w:keepNext/>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hint="eastAsia"/>
                <w:sz w:val="20"/>
                <w:szCs w:val="20"/>
              </w:rPr>
              <w:t>電路設計工程師</w:t>
            </w:r>
          </w:p>
          <w:p w14:paraId="01CE945E" w14:textId="077A0209" w:rsidR="00D35F8E" w:rsidRPr="008A2D96" w:rsidRDefault="00D35F8E" w:rsidP="00081CD6">
            <w:pPr>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sz w:val="20"/>
                <w:szCs w:val="20"/>
              </w:rPr>
              <w:t>(070101</w:t>
            </w:r>
            <w:r w:rsidR="005A3CC1">
              <w:rPr>
                <w:rFonts w:ascii="微軟正黑體" w:eastAsia="微軟正黑體" w:hAnsi="微軟正黑體" w:cs="Arial" w:hint="eastAsia"/>
                <w:sz w:val="20"/>
                <w:szCs w:val="20"/>
              </w:rPr>
              <w:t>)</w:t>
            </w:r>
          </w:p>
        </w:tc>
        <w:tc>
          <w:tcPr>
            <w:tcW w:w="1598" w:type="dxa"/>
          </w:tcPr>
          <w:p w14:paraId="6D1E9BA2" w14:textId="77777777" w:rsidR="00D35F8E" w:rsidRDefault="00D35F8E" w:rsidP="00081CD6">
            <w:pPr>
              <w:pStyle w:val="a9"/>
              <w:numPr>
                <w:ilvl w:val="0"/>
                <w:numId w:val="17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晶片設計</w:t>
            </w:r>
          </w:p>
          <w:p w14:paraId="4A458C9D" w14:textId="77777777" w:rsidR="00D35F8E" w:rsidRDefault="00D35F8E" w:rsidP="00081CD6">
            <w:pPr>
              <w:pStyle w:val="a9"/>
              <w:numPr>
                <w:ilvl w:val="0"/>
                <w:numId w:val="17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邏輯</w:t>
            </w:r>
            <w:proofErr w:type="gramStart"/>
            <w:r w:rsidRPr="002C148F">
              <w:rPr>
                <w:rFonts w:ascii="微軟正黑體" w:eastAsia="微軟正黑體" w:hAnsi="微軟正黑體" w:cs="Times New Roman" w:hint="eastAsia"/>
              </w:rPr>
              <w:t>閘</w:t>
            </w:r>
            <w:proofErr w:type="gramEnd"/>
            <w:r w:rsidRPr="002C148F">
              <w:rPr>
                <w:rFonts w:ascii="微軟正黑體" w:eastAsia="微軟正黑體" w:hAnsi="微軟正黑體" w:cs="Times New Roman" w:hint="eastAsia"/>
              </w:rPr>
              <w:t>元件設計</w:t>
            </w:r>
          </w:p>
          <w:p w14:paraId="6930500E" w14:textId="77777777" w:rsidR="00D35F8E" w:rsidRPr="002C148F" w:rsidRDefault="00D35F8E" w:rsidP="00081CD6">
            <w:pPr>
              <w:pStyle w:val="a9"/>
              <w:numPr>
                <w:ilvl w:val="0"/>
                <w:numId w:val="17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面板電路設計</w:t>
            </w:r>
          </w:p>
        </w:tc>
        <w:tc>
          <w:tcPr>
            <w:tcW w:w="1978" w:type="dxa"/>
          </w:tcPr>
          <w:p w14:paraId="7D7C0DF0"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大專/</w:t>
            </w:r>
          </w:p>
          <w:p w14:paraId="1B2F9CC3" w14:textId="77777777" w:rsidR="00D35F8E" w:rsidRDefault="00D35F8E" w:rsidP="00081CD6">
            <w:pPr>
              <w:snapToGrid w:val="0"/>
              <w:spacing w:line="270" w:lineRule="exact"/>
              <w:rPr>
                <w:rFonts w:ascii="微軟正黑體" w:eastAsia="微軟正黑體" w:hAnsi="微軟正黑體" w:cs="Arial"/>
                <w:sz w:val="20"/>
                <w:szCs w:val="20"/>
              </w:rPr>
            </w:pPr>
            <w:proofErr w:type="gramStart"/>
            <w:r w:rsidRPr="002C148F">
              <w:rPr>
                <w:rFonts w:ascii="微軟正黑體" w:eastAsia="微軟正黑體" w:hAnsi="微軟正黑體" w:cs="Arial" w:hint="eastAsia"/>
                <w:sz w:val="20"/>
                <w:szCs w:val="20"/>
              </w:rPr>
              <w:t>資訊技術細學類</w:t>
            </w:r>
            <w:proofErr w:type="gramEnd"/>
            <w:r w:rsidRPr="002C148F">
              <w:rPr>
                <w:rFonts w:ascii="微軟正黑體" w:eastAsia="微軟正黑體" w:hAnsi="微軟正黑體" w:cs="Arial" w:hint="eastAsia"/>
                <w:sz w:val="20"/>
                <w:szCs w:val="20"/>
              </w:rPr>
              <w:t>(06131)</w:t>
            </w:r>
          </w:p>
          <w:p w14:paraId="0C9D9FF6"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p w14:paraId="160E5FE9" w14:textId="77777777" w:rsidR="00D35F8E" w:rsidRPr="008A2D96" w:rsidRDefault="00D35F8E" w:rsidP="00081CD6">
            <w:pPr>
              <w:snapToGrid w:val="0"/>
              <w:spacing w:line="270" w:lineRule="exact"/>
              <w:rPr>
                <w:rFonts w:ascii="微軟正黑體" w:eastAsia="微軟正黑體" w:hAnsi="微軟正黑體" w:cs="Arial"/>
                <w:sz w:val="20"/>
                <w:szCs w:val="20"/>
              </w:rPr>
            </w:pPr>
            <w:proofErr w:type="gramStart"/>
            <w:r w:rsidRPr="008A2D96">
              <w:rPr>
                <w:rFonts w:ascii="微軟正黑體" w:eastAsia="微軟正黑體" w:hAnsi="微軟正黑體" w:cs="Arial" w:hint="eastAsia"/>
                <w:sz w:val="20"/>
                <w:szCs w:val="20"/>
              </w:rPr>
              <w:t>機械工程細學類</w:t>
            </w:r>
            <w:proofErr w:type="gramEnd"/>
            <w:r w:rsidRPr="008A2D96">
              <w:rPr>
                <w:rFonts w:ascii="微軟正黑體" w:eastAsia="微軟正黑體" w:hAnsi="微軟正黑體" w:cs="Arial" w:hint="eastAsia"/>
                <w:sz w:val="20"/>
                <w:szCs w:val="20"/>
              </w:rPr>
              <w:t>(07151)</w:t>
            </w:r>
          </w:p>
        </w:tc>
        <w:tc>
          <w:tcPr>
            <w:tcW w:w="2514" w:type="dxa"/>
          </w:tcPr>
          <w:p w14:paraId="40822252" w14:textId="77777777" w:rsidR="00D35F8E" w:rsidRDefault="00D35F8E" w:rsidP="00081CD6">
            <w:pPr>
              <w:pStyle w:val="a9"/>
              <w:numPr>
                <w:ilvl w:val="0"/>
                <w:numId w:val="2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電路設計</w:t>
            </w:r>
          </w:p>
          <w:p w14:paraId="5B6B71DD" w14:textId="77777777" w:rsidR="00D35F8E" w:rsidRDefault="00D35F8E" w:rsidP="00081CD6">
            <w:pPr>
              <w:pStyle w:val="a9"/>
              <w:numPr>
                <w:ilvl w:val="0"/>
                <w:numId w:val="2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光罩設計</w:t>
            </w:r>
          </w:p>
          <w:p w14:paraId="43FC0F77" w14:textId="77777777" w:rsidR="00D35F8E" w:rsidRDefault="00D35F8E" w:rsidP="00081CD6">
            <w:pPr>
              <w:pStyle w:val="a9"/>
              <w:numPr>
                <w:ilvl w:val="0"/>
                <w:numId w:val="2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Array &amp; Cell基本概念</w:t>
            </w:r>
          </w:p>
          <w:p w14:paraId="37EA1C73" w14:textId="77777777" w:rsidR="00D35F8E" w:rsidRDefault="00D35F8E" w:rsidP="00081CD6">
            <w:pPr>
              <w:pStyle w:val="a9"/>
              <w:numPr>
                <w:ilvl w:val="0"/>
                <w:numId w:val="2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電性和TFT Apply介面</w:t>
            </w:r>
          </w:p>
          <w:p w14:paraId="2B5247E9" w14:textId="77777777" w:rsidR="00D35F8E" w:rsidRPr="008A2D96" w:rsidRDefault="00D35F8E" w:rsidP="00081CD6">
            <w:pPr>
              <w:pStyle w:val="a9"/>
              <w:numPr>
                <w:ilvl w:val="0"/>
                <w:numId w:val="20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相關程式語言</w:t>
            </w:r>
          </w:p>
        </w:tc>
        <w:tc>
          <w:tcPr>
            <w:tcW w:w="450" w:type="dxa"/>
          </w:tcPr>
          <w:p w14:paraId="0E9D9136"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4DD876BE"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045044B9"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16691DB0" w14:textId="77777777" w:rsidR="00D35F8E" w:rsidRPr="008A2D96"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無特別主因</w:t>
            </w:r>
          </w:p>
        </w:tc>
        <w:tc>
          <w:tcPr>
            <w:tcW w:w="436" w:type="dxa"/>
          </w:tcPr>
          <w:p w14:paraId="59A4B06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Arial" w:hint="eastAsia"/>
                <w:sz w:val="20"/>
                <w:szCs w:val="20"/>
                <w:u w:val="single"/>
              </w:rPr>
              <w:t>5</w:t>
            </w:r>
          </w:p>
        </w:tc>
      </w:tr>
      <w:tr w:rsidR="00D35F8E" w:rsidRPr="008A2D96" w14:paraId="6F86F199" w14:textId="77777777" w:rsidTr="00CC0573">
        <w:trPr>
          <w:trHeight w:val="129"/>
          <w:jc w:val="center"/>
        </w:trPr>
        <w:tc>
          <w:tcPr>
            <w:tcW w:w="1127" w:type="dxa"/>
          </w:tcPr>
          <w:p w14:paraId="08140EE9"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hint="eastAsia"/>
                <w:sz w:val="20"/>
                <w:szCs w:val="20"/>
              </w:rPr>
              <w:t>驅動IC設計工程師</w:t>
            </w:r>
          </w:p>
          <w:p w14:paraId="048CBFD0"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sz w:val="20"/>
                <w:szCs w:val="20"/>
              </w:rPr>
              <w:t>(070101)</w:t>
            </w:r>
          </w:p>
        </w:tc>
        <w:tc>
          <w:tcPr>
            <w:tcW w:w="1598" w:type="dxa"/>
          </w:tcPr>
          <w:p w14:paraId="26A746C3" w14:textId="77777777" w:rsidR="00D35F8E" w:rsidRDefault="00D35F8E" w:rsidP="00081CD6">
            <w:pPr>
              <w:pStyle w:val="a9"/>
              <w:numPr>
                <w:ilvl w:val="0"/>
                <w:numId w:val="17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顯示器電路設計</w:t>
            </w:r>
          </w:p>
          <w:p w14:paraId="7A526327" w14:textId="77777777" w:rsidR="00D35F8E" w:rsidRPr="002C148F" w:rsidRDefault="00D35F8E" w:rsidP="00081CD6">
            <w:pPr>
              <w:pStyle w:val="a9"/>
              <w:numPr>
                <w:ilvl w:val="0"/>
                <w:numId w:val="17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驅動電路設計</w:t>
            </w:r>
          </w:p>
        </w:tc>
        <w:tc>
          <w:tcPr>
            <w:tcW w:w="1978" w:type="dxa"/>
          </w:tcPr>
          <w:p w14:paraId="45B2D7D6"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大專/</w:t>
            </w:r>
          </w:p>
          <w:p w14:paraId="790F1291" w14:textId="77777777" w:rsidR="00D35F8E" w:rsidRDefault="00D35F8E" w:rsidP="00081CD6">
            <w:pPr>
              <w:snapToGrid w:val="0"/>
              <w:spacing w:line="270" w:lineRule="exact"/>
              <w:rPr>
                <w:rFonts w:ascii="微軟正黑體" w:eastAsia="微軟正黑體" w:hAnsi="微軟正黑體" w:cs="Arial"/>
                <w:sz w:val="20"/>
                <w:szCs w:val="20"/>
              </w:rPr>
            </w:pPr>
            <w:proofErr w:type="gramStart"/>
            <w:r w:rsidRPr="002C148F">
              <w:rPr>
                <w:rFonts w:ascii="微軟正黑體" w:eastAsia="微軟正黑體" w:hAnsi="微軟正黑體" w:cs="Arial" w:hint="eastAsia"/>
                <w:sz w:val="20"/>
                <w:szCs w:val="20"/>
              </w:rPr>
              <w:t>資訊技術細學類</w:t>
            </w:r>
            <w:proofErr w:type="gramEnd"/>
            <w:r w:rsidRPr="002C148F">
              <w:rPr>
                <w:rFonts w:ascii="微軟正黑體" w:eastAsia="微軟正黑體" w:hAnsi="微軟正黑體" w:cs="Arial" w:hint="eastAsia"/>
                <w:sz w:val="20"/>
                <w:szCs w:val="20"/>
              </w:rPr>
              <w:t>(06131)</w:t>
            </w:r>
          </w:p>
          <w:p w14:paraId="52483F1C"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tc>
        <w:tc>
          <w:tcPr>
            <w:tcW w:w="2514" w:type="dxa"/>
          </w:tcPr>
          <w:p w14:paraId="38A9E785" w14:textId="77777777" w:rsidR="00D35F8E" w:rsidRDefault="00D35F8E" w:rsidP="00081CD6">
            <w:pPr>
              <w:pStyle w:val="a9"/>
              <w:numPr>
                <w:ilvl w:val="0"/>
                <w:numId w:val="18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電路設計</w:t>
            </w:r>
          </w:p>
          <w:p w14:paraId="6923A4B1" w14:textId="77777777" w:rsidR="00D35F8E" w:rsidRDefault="00D35F8E" w:rsidP="00081CD6">
            <w:pPr>
              <w:pStyle w:val="a9"/>
              <w:numPr>
                <w:ilvl w:val="0"/>
                <w:numId w:val="18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Array &amp; Cell基本概念</w:t>
            </w:r>
          </w:p>
          <w:p w14:paraId="1772102A" w14:textId="77777777" w:rsidR="00D35F8E" w:rsidRDefault="00D35F8E" w:rsidP="00081CD6">
            <w:pPr>
              <w:pStyle w:val="a9"/>
              <w:numPr>
                <w:ilvl w:val="0"/>
                <w:numId w:val="18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電性和TFT Apply介面</w:t>
            </w:r>
          </w:p>
          <w:p w14:paraId="0DE2EA63" w14:textId="77777777" w:rsidR="00D35F8E" w:rsidRPr="002C148F" w:rsidRDefault="00D35F8E" w:rsidP="00081CD6">
            <w:pPr>
              <w:pStyle w:val="a9"/>
              <w:numPr>
                <w:ilvl w:val="0"/>
                <w:numId w:val="18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C148F">
              <w:rPr>
                <w:rFonts w:ascii="微軟正黑體" w:eastAsia="微軟正黑體" w:hAnsi="微軟正黑體" w:cs="Times New Roman" w:hint="eastAsia"/>
              </w:rPr>
              <w:t>相關程式語言</w:t>
            </w:r>
          </w:p>
        </w:tc>
        <w:tc>
          <w:tcPr>
            <w:tcW w:w="450" w:type="dxa"/>
          </w:tcPr>
          <w:p w14:paraId="5546843F"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562" w:type="dxa"/>
          </w:tcPr>
          <w:p w14:paraId="0D4C4C24"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4311C018"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1B032958" w14:textId="77777777" w:rsidR="00D35F8E"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7A3666">
              <w:rPr>
                <w:rFonts w:ascii="微軟正黑體" w:eastAsia="微軟正黑體" w:hAnsi="微軟正黑體" w:cs="Times New Roman" w:hint="eastAsia"/>
              </w:rPr>
              <w:t>在職人員易被挖角，流動率過高</w:t>
            </w:r>
          </w:p>
        </w:tc>
        <w:tc>
          <w:tcPr>
            <w:tcW w:w="436" w:type="dxa"/>
          </w:tcPr>
          <w:p w14:paraId="6355D987"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5</w:t>
            </w:r>
          </w:p>
        </w:tc>
      </w:tr>
      <w:tr w:rsidR="00D35F8E" w:rsidRPr="008A2D96" w14:paraId="0AE9CB31" w14:textId="77777777" w:rsidTr="00CC0573">
        <w:trPr>
          <w:trHeight w:val="129"/>
          <w:jc w:val="center"/>
        </w:trPr>
        <w:tc>
          <w:tcPr>
            <w:tcW w:w="1127" w:type="dxa"/>
          </w:tcPr>
          <w:p w14:paraId="26EF6774"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hint="eastAsia"/>
                <w:sz w:val="20"/>
                <w:szCs w:val="20"/>
              </w:rPr>
              <w:t>晶粒研發工程師</w:t>
            </w:r>
          </w:p>
          <w:p w14:paraId="4960A422"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sz w:val="20"/>
                <w:szCs w:val="20"/>
              </w:rPr>
              <w:t>(090211)</w:t>
            </w:r>
          </w:p>
        </w:tc>
        <w:tc>
          <w:tcPr>
            <w:tcW w:w="1598" w:type="dxa"/>
          </w:tcPr>
          <w:p w14:paraId="1B8581C6" w14:textId="77777777" w:rsidR="00D35F8E" w:rsidRPr="002C148F"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7A3666">
              <w:rPr>
                <w:rFonts w:ascii="微軟正黑體" w:eastAsia="微軟正黑體" w:hAnsi="微軟正黑體" w:cs="Times New Roman" w:hint="eastAsia"/>
              </w:rPr>
              <w:t>Micro LED晶粒製程開發</w:t>
            </w:r>
          </w:p>
        </w:tc>
        <w:tc>
          <w:tcPr>
            <w:tcW w:w="1978" w:type="dxa"/>
          </w:tcPr>
          <w:p w14:paraId="6BD03F1A"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碩士/</w:t>
            </w:r>
          </w:p>
          <w:p w14:paraId="2F11AECC" w14:textId="77777777" w:rsidR="00D35F8E"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p w14:paraId="546BA6BE"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材料</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(07112)</w:t>
            </w:r>
          </w:p>
        </w:tc>
        <w:tc>
          <w:tcPr>
            <w:tcW w:w="2514" w:type="dxa"/>
          </w:tcPr>
          <w:p w14:paraId="40E8B0AC" w14:textId="77777777" w:rsidR="00D35F8E" w:rsidRDefault="00D35F8E" w:rsidP="00081CD6">
            <w:pPr>
              <w:pStyle w:val="a9"/>
              <w:numPr>
                <w:ilvl w:val="0"/>
                <w:numId w:val="18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薄膜製程</w:t>
            </w:r>
          </w:p>
          <w:p w14:paraId="39CE94AC" w14:textId="77777777" w:rsidR="00D35F8E" w:rsidRDefault="00D35F8E" w:rsidP="00081CD6">
            <w:pPr>
              <w:pStyle w:val="a9"/>
              <w:numPr>
                <w:ilvl w:val="0"/>
                <w:numId w:val="18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半導體元件物理</w:t>
            </w:r>
          </w:p>
          <w:p w14:paraId="452A4A53" w14:textId="77777777" w:rsidR="00D35F8E" w:rsidRPr="002C148F" w:rsidRDefault="00D35F8E" w:rsidP="00081CD6">
            <w:pPr>
              <w:pStyle w:val="a9"/>
              <w:numPr>
                <w:ilvl w:val="0"/>
                <w:numId w:val="18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光學元件結構</w:t>
            </w:r>
          </w:p>
        </w:tc>
        <w:tc>
          <w:tcPr>
            <w:tcW w:w="450" w:type="dxa"/>
          </w:tcPr>
          <w:p w14:paraId="027222B4"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6FAA10F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6A5A52DD"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2629C56C" w14:textId="77777777" w:rsidR="00D35F8E"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新興職務需求</w:t>
            </w:r>
          </w:p>
        </w:tc>
        <w:tc>
          <w:tcPr>
            <w:tcW w:w="436" w:type="dxa"/>
          </w:tcPr>
          <w:p w14:paraId="2B87919C"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5</w:t>
            </w:r>
          </w:p>
        </w:tc>
      </w:tr>
      <w:tr w:rsidR="00D35F8E" w:rsidRPr="008A2D96" w14:paraId="155F8F43" w14:textId="77777777" w:rsidTr="00CC0573">
        <w:trPr>
          <w:trHeight w:val="129"/>
          <w:jc w:val="center"/>
        </w:trPr>
        <w:tc>
          <w:tcPr>
            <w:tcW w:w="1127" w:type="dxa"/>
          </w:tcPr>
          <w:p w14:paraId="4624CF26"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hint="eastAsia"/>
                <w:sz w:val="20"/>
                <w:szCs w:val="20"/>
              </w:rPr>
              <w:t>元件研發工程師</w:t>
            </w:r>
          </w:p>
          <w:p w14:paraId="0D2BAF10"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2C148F">
              <w:rPr>
                <w:rFonts w:ascii="微軟正黑體" w:eastAsia="微軟正黑體" w:hAnsi="微軟正黑體" w:cs="Arial"/>
                <w:sz w:val="20"/>
                <w:szCs w:val="20"/>
              </w:rPr>
              <w:t>(090211)</w:t>
            </w:r>
          </w:p>
        </w:tc>
        <w:tc>
          <w:tcPr>
            <w:tcW w:w="1598" w:type="dxa"/>
          </w:tcPr>
          <w:p w14:paraId="5FE7AC83" w14:textId="77777777" w:rsidR="00D35F8E" w:rsidRPr="007A3666" w:rsidRDefault="00D35F8E" w:rsidP="00081CD6">
            <w:pPr>
              <w:pStyle w:val="a9"/>
              <w:numPr>
                <w:ilvl w:val="0"/>
                <w:numId w:val="18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Micro LED元件模擬</w:t>
            </w:r>
            <w:r>
              <w:rPr>
                <w:rFonts w:ascii="微軟正黑體" w:eastAsia="微軟正黑體" w:hAnsi="微軟正黑體" w:cs="Times New Roman" w:hint="eastAsia"/>
              </w:rPr>
              <w:t>、</w:t>
            </w:r>
            <w:r w:rsidRPr="007A3666">
              <w:rPr>
                <w:rFonts w:ascii="微軟正黑體" w:eastAsia="微軟正黑體" w:hAnsi="微軟正黑體" w:cs="Times New Roman" w:hint="eastAsia"/>
              </w:rPr>
              <w:t>設計與電性測試</w:t>
            </w:r>
          </w:p>
          <w:p w14:paraId="55D2042A" w14:textId="77777777" w:rsidR="00D35F8E" w:rsidRPr="007A3666" w:rsidRDefault="00D35F8E" w:rsidP="00081CD6">
            <w:pPr>
              <w:pStyle w:val="a9"/>
              <w:numPr>
                <w:ilvl w:val="0"/>
                <w:numId w:val="18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新技術開發及</w:t>
            </w:r>
            <w:r w:rsidRPr="007A3666">
              <w:rPr>
                <w:rFonts w:ascii="微軟正黑體" w:eastAsia="微軟正黑體" w:hAnsi="微軟正黑體" w:cs="Times New Roman" w:hint="eastAsia"/>
              </w:rPr>
              <w:lastRenderedPageBreak/>
              <w:t>材料應用</w:t>
            </w:r>
          </w:p>
        </w:tc>
        <w:tc>
          <w:tcPr>
            <w:tcW w:w="1978" w:type="dxa"/>
          </w:tcPr>
          <w:p w14:paraId="74F6B2A5"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碩士/</w:t>
            </w:r>
          </w:p>
          <w:p w14:paraId="373059A8" w14:textId="77777777" w:rsidR="00D35F8E" w:rsidRDefault="00D35F8E" w:rsidP="00081CD6">
            <w:pPr>
              <w:snapToGrid w:val="0"/>
              <w:spacing w:line="270" w:lineRule="exact"/>
              <w:rPr>
                <w:rFonts w:ascii="微軟正黑體" w:eastAsia="微軟正黑體" w:hAnsi="微軟正黑體" w:cs="Arial"/>
                <w:sz w:val="20"/>
                <w:szCs w:val="20"/>
              </w:rPr>
            </w:pPr>
            <w:r w:rsidRPr="00B44B9F">
              <w:rPr>
                <w:rFonts w:ascii="微軟正黑體" w:eastAsia="微軟正黑體" w:hAnsi="微軟正黑體" w:cs="Arial" w:hint="eastAsia"/>
                <w:sz w:val="20"/>
                <w:szCs w:val="20"/>
              </w:rPr>
              <w:t>物理及應用</w:t>
            </w:r>
            <w:proofErr w:type="gramStart"/>
            <w:r w:rsidRPr="00B44B9F">
              <w:rPr>
                <w:rFonts w:ascii="微軟正黑體" w:eastAsia="微軟正黑體" w:hAnsi="微軟正黑體" w:cs="Arial" w:hint="eastAsia"/>
                <w:sz w:val="20"/>
                <w:szCs w:val="20"/>
              </w:rPr>
              <w:t>物理細學類</w:t>
            </w:r>
            <w:proofErr w:type="gramEnd"/>
            <w:r w:rsidRPr="00B44B9F">
              <w:rPr>
                <w:rFonts w:ascii="微軟正黑體" w:eastAsia="微軟正黑體" w:hAnsi="微軟正黑體" w:cs="Arial" w:hint="eastAsia"/>
                <w:sz w:val="20"/>
                <w:szCs w:val="20"/>
              </w:rPr>
              <w:t>(05331)</w:t>
            </w:r>
          </w:p>
          <w:p w14:paraId="54EC434B" w14:textId="77777777" w:rsidR="00D35F8E"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材料</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lastRenderedPageBreak/>
              <w:t>(07112)</w:t>
            </w:r>
          </w:p>
          <w:p w14:paraId="06DE761B"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tc>
        <w:tc>
          <w:tcPr>
            <w:tcW w:w="2514" w:type="dxa"/>
          </w:tcPr>
          <w:p w14:paraId="1F65A5D4" w14:textId="77777777" w:rsidR="00D35F8E" w:rsidRDefault="00D35F8E" w:rsidP="00081CD6">
            <w:pPr>
              <w:pStyle w:val="a9"/>
              <w:numPr>
                <w:ilvl w:val="0"/>
                <w:numId w:val="18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lastRenderedPageBreak/>
              <w:t>薄膜製程</w:t>
            </w:r>
          </w:p>
          <w:p w14:paraId="19977C73" w14:textId="77777777" w:rsidR="00D35F8E" w:rsidRDefault="00D35F8E" w:rsidP="00081CD6">
            <w:pPr>
              <w:pStyle w:val="a9"/>
              <w:numPr>
                <w:ilvl w:val="0"/>
                <w:numId w:val="18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半導體元件物理</w:t>
            </w:r>
          </w:p>
          <w:p w14:paraId="638E17B9" w14:textId="77777777" w:rsidR="00D35F8E" w:rsidRDefault="00D35F8E" w:rsidP="00081CD6">
            <w:pPr>
              <w:pStyle w:val="a9"/>
              <w:numPr>
                <w:ilvl w:val="0"/>
                <w:numId w:val="18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材料檢測</w:t>
            </w:r>
          </w:p>
          <w:p w14:paraId="5D310D24" w14:textId="77777777" w:rsidR="00D35F8E" w:rsidRDefault="00D35F8E" w:rsidP="00081CD6">
            <w:pPr>
              <w:pStyle w:val="a9"/>
              <w:numPr>
                <w:ilvl w:val="0"/>
                <w:numId w:val="18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光學元件結構</w:t>
            </w:r>
          </w:p>
          <w:p w14:paraId="3DD1FE5D" w14:textId="77777777" w:rsidR="00D35F8E" w:rsidRPr="002C148F" w:rsidRDefault="00D35F8E" w:rsidP="00081CD6">
            <w:pPr>
              <w:pStyle w:val="a9"/>
              <w:numPr>
                <w:ilvl w:val="0"/>
                <w:numId w:val="18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lastRenderedPageBreak/>
              <w:t>雛型品製作</w:t>
            </w:r>
          </w:p>
        </w:tc>
        <w:tc>
          <w:tcPr>
            <w:tcW w:w="450" w:type="dxa"/>
          </w:tcPr>
          <w:p w14:paraId="3C17F8EC"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2年以下</w:t>
            </w:r>
          </w:p>
        </w:tc>
        <w:tc>
          <w:tcPr>
            <w:tcW w:w="562" w:type="dxa"/>
          </w:tcPr>
          <w:p w14:paraId="7EB545F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0B4A9CA2"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48679C70" w14:textId="77777777" w:rsidR="00D35F8E"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新興職務需求</w:t>
            </w:r>
          </w:p>
        </w:tc>
        <w:tc>
          <w:tcPr>
            <w:tcW w:w="436" w:type="dxa"/>
          </w:tcPr>
          <w:p w14:paraId="49E94742" w14:textId="77777777" w:rsidR="00D35F8E" w:rsidRPr="007A366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w:t>
            </w:r>
          </w:p>
        </w:tc>
      </w:tr>
      <w:tr w:rsidR="00D35F8E" w:rsidRPr="008A2D96" w14:paraId="6F09A8B3" w14:textId="77777777" w:rsidTr="00CC0573">
        <w:trPr>
          <w:trHeight w:val="129"/>
          <w:jc w:val="center"/>
        </w:trPr>
        <w:tc>
          <w:tcPr>
            <w:tcW w:w="1127" w:type="dxa"/>
          </w:tcPr>
          <w:p w14:paraId="0E07C07B" w14:textId="77777777" w:rsidR="00D35F8E" w:rsidRDefault="00D35F8E" w:rsidP="00081CD6">
            <w:pPr>
              <w:keepNext/>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設備工程師</w:t>
            </w:r>
          </w:p>
          <w:p w14:paraId="5A6FD891"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(090210)</w:t>
            </w:r>
          </w:p>
        </w:tc>
        <w:tc>
          <w:tcPr>
            <w:tcW w:w="1598" w:type="dxa"/>
          </w:tcPr>
          <w:p w14:paraId="0FD42120" w14:textId="77777777" w:rsidR="00D35F8E" w:rsidRDefault="00D35F8E" w:rsidP="00081CD6">
            <w:pPr>
              <w:pStyle w:val="a9"/>
              <w:numPr>
                <w:ilvl w:val="0"/>
                <w:numId w:val="18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Micro LED製程設備維護與改善</w:t>
            </w:r>
          </w:p>
          <w:p w14:paraId="5807720F" w14:textId="77777777" w:rsidR="00D35F8E" w:rsidRPr="007A3666" w:rsidRDefault="00D35F8E" w:rsidP="00081CD6">
            <w:pPr>
              <w:pStyle w:val="a9"/>
              <w:numPr>
                <w:ilvl w:val="0"/>
                <w:numId w:val="18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新設備開發與導入</w:t>
            </w:r>
          </w:p>
        </w:tc>
        <w:tc>
          <w:tcPr>
            <w:tcW w:w="1978" w:type="dxa"/>
          </w:tcPr>
          <w:p w14:paraId="30AF9473"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14:paraId="5ADEC1F0" w14:textId="77777777" w:rsidR="00D35F8E" w:rsidRDefault="00D35F8E" w:rsidP="00081CD6">
            <w:pPr>
              <w:snapToGrid w:val="0"/>
              <w:spacing w:line="270" w:lineRule="exact"/>
              <w:rPr>
                <w:rFonts w:ascii="微軟正黑體" w:eastAsia="微軟正黑體" w:hAnsi="微軟正黑體" w:cs="Arial"/>
                <w:sz w:val="20"/>
                <w:szCs w:val="20"/>
              </w:rPr>
            </w:pPr>
            <w:proofErr w:type="gramStart"/>
            <w:r w:rsidRPr="008A2D96">
              <w:rPr>
                <w:rFonts w:ascii="微軟正黑體" w:eastAsia="微軟正黑體" w:hAnsi="微軟正黑體" w:cs="Arial" w:hint="eastAsia"/>
                <w:sz w:val="20"/>
                <w:szCs w:val="20"/>
              </w:rPr>
              <w:t>機械工程細學類</w:t>
            </w:r>
            <w:proofErr w:type="gramEnd"/>
            <w:r w:rsidRPr="008A2D96">
              <w:rPr>
                <w:rFonts w:ascii="微軟正黑體" w:eastAsia="微軟正黑體" w:hAnsi="微軟正黑體" w:cs="Arial" w:hint="eastAsia"/>
                <w:sz w:val="20"/>
                <w:szCs w:val="20"/>
              </w:rPr>
              <w:t>(07151)</w:t>
            </w:r>
          </w:p>
          <w:p w14:paraId="2EC2FCF0"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tc>
        <w:tc>
          <w:tcPr>
            <w:tcW w:w="2514" w:type="dxa"/>
          </w:tcPr>
          <w:p w14:paraId="096E5A7C" w14:textId="77777777" w:rsidR="00D35F8E" w:rsidRDefault="00D35F8E" w:rsidP="00081CD6">
            <w:pPr>
              <w:pStyle w:val="a9"/>
              <w:numPr>
                <w:ilvl w:val="0"/>
                <w:numId w:val="18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薄膜製程</w:t>
            </w:r>
          </w:p>
          <w:p w14:paraId="6991EB9C" w14:textId="77777777" w:rsidR="00D35F8E" w:rsidRDefault="00D35F8E" w:rsidP="00081CD6">
            <w:pPr>
              <w:pStyle w:val="a9"/>
              <w:numPr>
                <w:ilvl w:val="0"/>
                <w:numId w:val="18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機械原理</w:t>
            </w:r>
          </w:p>
          <w:p w14:paraId="1E08B217" w14:textId="77777777" w:rsidR="00D35F8E" w:rsidRPr="002C148F" w:rsidRDefault="00D35F8E" w:rsidP="00081CD6">
            <w:pPr>
              <w:pStyle w:val="a9"/>
              <w:numPr>
                <w:ilvl w:val="0"/>
                <w:numId w:val="18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機電相關知識</w:t>
            </w:r>
          </w:p>
        </w:tc>
        <w:tc>
          <w:tcPr>
            <w:tcW w:w="450" w:type="dxa"/>
          </w:tcPr>
          <w:p w14:paraId="4EA4DDD8"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25DF77DE"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090655A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531148AD" w14:textId="77777777" w:rsidR="00D35F8E" w:rsidRPr="002707FE"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勞動條件不佳</w:t>
            </w:r>
          </w:p>
        </w:tc>
        <w:tc>
          <w:tcPr>
            <w:tcW w:w="436" w:type="dxa"/>
          </w:tcPr>
          <w:p w14:paraId="591E0098" w14:textId="77777777" w:rsidR="00D35F8E" w:rsidRPr="007A366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w:t>
            </w:r>
          </w:p>
        </w:tc>
      </w:tr>
      <w:tr w:rsidR="00D35F8E" w:rsidRPr="008A2D96" w14:paraId="400D169B" w14:textId="77777777" w:rsidTr="00CC0573">
        <w:trPr>
          <w:trHeight w:val="129"/>
          <w:jc w:val="center"/>
        </w:trPr>
        <w:tc>
          <w:tcPr>
            <w:tcW w:w="1127" w:type="dxa"/>
          </w:tcPr>
          <w:p w14:paraId="6099C0EE" w14:textId="77777777" w:rsidR="00D35F8E"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自動化機構工程師</w:t>
            </w:r>
          </w:p>
          <w:p w14:paraId="058B4581"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(070217)</w:t>
            </w:r>
          </w:p>
        </w:tc>
        <w:tc>
          <w:tcPr>
            <w:tcW w:w="1598" w:type="dxa"/>
          </w:tcPr>
          <w:p w14:paraId="4AF60D93" w14:textId="77777777" w:rsidR="00D35F8E" w:rsidRPr="007A3666"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7A3666">
              <w:rPr>
                <w:rFonts w:ascii="微軟正黑體" w:eastAsia="微軟正黑體" w:hAnsi="微軟正黑體" w:cs="Times New Roman" w:hint="eastAsia"/>
              </w:rPr>
              <w:t>自動化機台/生產線機構設計與開發</w:t>
            </w:r>
          </w:p>
        </w:tc>
        <w:tc>
          <w:tcPr>
            <w:tcW w:w="1978" w:type="dxa"/>
          </w:tcPr>
          <w:p w14:paraId="5C73A494"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14:paraId="5B7DBC59" w14:textId="77777777" w:rsidR="00D35F8E" w:rsidRPr="008A2D96" w:rsidRDefault="00D35F8E" w:rsidP="00081CD6">
            <w:pPr>
              <w:snapToGrid w:val="0"/>
              <w:spacing w:line="270" w:lineRule="exact"/>
              <w:rPr>
                <w:rFonts w:ascii="微軟正黑體" w:eastAsia="微軟正黑體" w:hAnsi="微軟正黑體" w:cs="Arial"/>
                <w:sz w:val="20"/>
                <w:szCs w:val="20"/>
              </w:rPr>
            </w:pPr>
            <w:proofErr w:type="gramStart"/>
            <w:r w:rsidRPr="007A3666">
              <w:rPr>
                <w:rFonts w:ascii="微軟正黑體" w:eastAsia="微軟正黑體" w:hAnsi="微軟正黑體" w:cs="Arial" w:hint="eastAsia"/>
                <w:sz w:val="20"/>
                <w:szCs w:val="20"/>
              </w:rPr>
              <w:t>機械工程細學類</w:t>
            </w:r>
            <w:proofErr w:type="gramEnd"/>
            <w:r w:rsidRPr="007A3666">
              <w:rPr>
                <w:rFonts w:ascii="微軟正黑體" w:eastAsia="微軟正黑體" w:hAnsi="微軟正黑體" w:cs="Arial" w:hint="eastAsia"/>
                <w:sz w:val="20"/>
                <w:szCs w:val="20"/>
              </w:rPr>
              <w:t>(07151)</w:t>
            </w:r>
          </w:p>
        </w:tc>
        <w:tc>
          <w:tcPr>
            <w:tcW w:w="2514" w:type="dxa"/>
          </w:tcPr>
          <w:p w14:paraId="01AF8278" w14:textId="77777777" w:rsidR="00D35F8E" w:rsidRDefault="00D35F8E" w:rsidP="00081CD6">
            <w:pPr>
              <w:pStyle w:val="a9"/>
              <w:numPr>
                <w:ilvl w:val="0"/>
                <w:numId w:val="18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新介面發展</w:t>
            </w:r>
          </w:p>
          <w:p w14:paraId="452CEACB" w14:textId="77777777" w:rsidR="00D35F8E" w:rsidRDefault="00D35F8E" w:rsidP="00081CD6">
            <w:pPr>
              <w:pStyle w:val="a9"/>
              <w:numPr>
                <w:ilvl w:val="0"/>
                <w:numId w:val="18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相關程式語言</w:t>
            </w:r>
          </w:p>
          <w:p w14:paraId="6738463D" w14:textId="77777777" w:rsidR="00D35F8E" w:rsidRDefault="00D35F8E" w:rsidP="00081CD6">
            <w:pPr>
              <w:pStyle w:val="a9"/>
              <w:numPr>
                <w:ilvl w:val="0"/>
                <w:numId w:val="18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機械原理</w:t>
            </w:r>
          </w:p>
          <w:p w14:paraId="74EB707E" w14:textId="77777777" w:rsidR="00D35F8E" w:rsidRDefault="00D35F8E" w:rsidP="00081CD6">
            <w:pPr>
              <w:pStyle w:val="a9"/>
              <w:numPr>
                <w:ilvl w:val="0"/>
                <w:numId w:val="18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生產排程</w:t>
            </w:r>
          </w:p>
          <w:p w14:paraId="074785EB" w14:textId="77777777" w:rsidR="00D35F8E" w:rsidRPr="002C148F" w:rsidRDefault="00D35F8E" w:rsidP="00081CD6">
            <w:pPr>
              <w:pStyle w:val="a9"/>
              <w:numPr>
                <w:ilvl w:val="0"/>
                <w:numId w:val="18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機電相關知識</w:t>
            </w:r>
          </w:p>
        </w:tc>
        <w:tc>
          <w:tcPr>
            <w:tcW w:w="450" w:type="dxa"/>
          </w:tcPr>
          <w:p w14:paraId="5DE92A76"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550EE382"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373AC89F"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652F3FCB" w14:textId="77777777" w:rsidR="00D35F8E"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無特別主因</w:t>
            </w:r>
          </w:p>
        </w:tc>
        <w:tc>
          <w:tcPr>
            <w:tcW w:w="436" w:type="dxa"/>
          </w:tcPr>
          <w:p w14:paraId="60AF4C40"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4</w:t>
            </w:r>
          </w:p>
        </w:tc>
      </w:tr>
      <w:tr w:rsidR="00D35F8E" w:rsidRPr="008A2D96" w14:paraId="29F0D023" w14:textId="77777777" w:rsidTr="00CC0573">
        <w:trPr>
          <w:trHeight w:val="129"/>
          <w:jc w:val="center"/>
        </w:trPr>
        <w:tc>
          <w:tcPr>
            <w:tcW w:w="1127" w:type="dxa"/>
          </w:tcPr>
          <w:p w14:paraId="51290C9A" w14:textId="77777777" w:rsidR="00D35F8E"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製程整合工程師</w:t>
            </w:r>
          </w:p>
          <w:p w14:paraId="2ED5570C"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(090211)</w:t>
            </w:r>
          </w:p>
        </w:tc>
        <w:tc>
          <w:tcPr>
            <w:tcW w:w="1598" w:type="dxa"/>
          </w:tcPr>
          <w:p w14:paraId="49793ECD" w14:textId="77777777" w:rsidR="00D35F8E" w:rsidRDefault="00D35F8E" w:rsidP="00081CD6">
            <w:pPr>
              <w:pStyle w:val="a9"/>
              <w:numPr>
                <w:ilvl w:val="0"/>
                <w:numId w:val="18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製程優化、工程實驗執行</w:t>
            </w:r>
          </w:p>
          <w:p w14:paraId="4B6B1756" w14:textId="77777777" w:rsidR="00D35F8E" w:rsidRDefault="00D35F8E" w:rsidP="00081CD6">
            <w:pPr>
              <w:pStyle w:val="a9"/>
              <w:numPr>
                <w:ilvl w:val="0"/>
                <w:numId w:val="18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新製程開發、導入量產</w:t>
            </w:r>
          </w:p>
          <w:p w14:paraId="666B286A" w14:textId="77777777" w:rsidR="00D35F8E" w:rsidRPr="002C148F" w:rsidRDefault="00D35F8E" w:rsidP="00081CD6">
            <w:pPr>
              <w:pStyle w:val="a9"/>
              <w:numPr>
                <w:ilvl w:val="0"/>
                <w:numId w:val="18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巨量轉移應用開發</w:t>
            </w:r>
          </w:p>
        </w:tc>
        <w:tc>
          <w:tcPr>
            <w:tcW w:w="1978" w:type="dxa"/>
          </w:tcPr>
          <w:p w14:paraId="37FA531C"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14:paraId="19532288" w14:textId="77777777" w:rsidR="00D35F8E" w:rsidRDefault="00D35F8E" w:rsidP="00081CD6">
            <w:pPr>
              <w:snapToGrid w:val="0"/>
              <w:spacing w:line="270" w:lineRule="exact"/>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工業</w:t>
            </w:r>
            <w:proofErr w:type="gramStart"/>
            <w:r w:rsidRPr="008601E2">
              <w:rPr>
                <w:rFonts w:ascii="微軟正黑體" w:eastAsia="微軟正黑體" w:hAnsi="微軟正黑體" w:cs="Arial" w:hint="eastAsia"/>
                <w:sz w:val="20"/>
                <w:szCs w:val="20"/>
              </w:rPr>
              <w:t>工程細學類</w:t>
            </w:r>
            <w:proofErr w:type="gramEnd"/>
            <w:r w:rsidRPr="008601E2">
              <w:rPr>
                <w:rFonts w:ascii="微軟正黑體" w:eastAsia="微軟正黑體" w:hAnsi="微軟正黑體" w:cs="Arial" w:hint="eastAsia"/>
                <w:sz w:val="20"/>
                <w:szCs w:val="20"/>
              </w:rPr>
              <w:t>(07191)</w:t>
            </w:r>
          </w:p>
          <w:p w14:paraId="25606837"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tc>
        <w:tc>
          <w:tcPr>
            <w:tcW w:w="2514" w:type="dxa"/>
          </w:tcPr>
          <w:p w14:paraId="7E8AD148" w14:textId="77777777" w:rsidR="00D35F8E"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薄膜製程</w:t>
            </w:r>
          </w:p>
          <w:p w14:paraId="2E8BA60D" w14:textId="77777777" w:rsidR="00D35F8E"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Array &amp; Cell基本概念</w:t>
            </w:r>
          </w:p>
          <w:p w14:paraId="3E6E13F8" w14:textId="77777777" w:rsidR="00D35F8E"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機構/光學原理</w:t>
            </w:r>
          </w:p>
          <w:p w14:paraId="2000E35E" w14:textId="77777777" w:rsidR="00D35F8E"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專案管理</w:t>
            </w:r>
          </w:p>
          <w:p w14:paraId="5D1F518E" w14:textId="77777777" w:rsidR="00D35F8E"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 xml:space="preserve">LCD OM、EE </w:t>
            </w:r>
            <w:proofErr w:type="gramStart"/>
            <w:r w:rsidRPr="007A3666">
              <w:rPr>
                <w:rFonts w:ascii="微軟正黑體" w:eastAsia="微軟正黑體" w:hAnsi="微軟正黑體" w:cs="Times New Roman" w:hint="eastAsia"/>
              </w:rPr>
              <w:t>＆</w:t>
            </w:r>
            <w:proofErr w:type="gramEnd"/>
            <w:r>
              <w:rPr>
                <w:rFonts w:ascii="微軟正黑體" w:eastAsia="微軟正黑體" w:hAnsi="微軟正黑體" w:cs="Times New Roman" w:hint="eastAsia"/>
              </w:rPr>
              <w:t xml:space="preserve"> </w:t>
            </w:r>
            <w:r w:rsidRPr="007A3666">
              <w:rPr>
                <w:rFonts w:ascii="微軟正黑體" w:eastAsia="微軟正黑體" w:hAnsi="微軟正黑體" w:cs="Times New Roman" w:hint="eastAsia"/>
              </w:rPr>
              <w:t>ACD設計整合</w:t>
            </w:r>
          </w:p>
          <w:p w14:paraId="1588AE92" w14:textId="77777777" w:rsidR="00D35F8E"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品質管理</w:t>
            </w:r>
          </w:p>
          <w:p w14:paraId="379DE5CA" w14:textId="77777777" w:rsidR="00D35F8E"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Panel驅動原理</w:t>
            </w:r>
          </w:p>
          <w:p w14:paraId="3F854C8D" w14:textId="77777777" w:rsidR="00D35F8E" w:rsidRPr="002C148F" w:rsidRDefault="00D35F8E" w:rsidP="00081CD6">
            <w:pPr>
              <w:pStyle w:val="a9"/>
              <w:numPr>
                <w:ilvl w:val="0"/>
                <w:numId w:val="18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7A3666">
              <w:rPr>
                <w:rFonts w:ascii="微軟正黑體" w:eastAsia="微軟正黑體" w:hAnsi="微軟正黑體" w:cs="Times New Roman" w:hint="eastAsia"/>
              </w:rPr>
              <w:t>生產排程</w:t>
            </w:r>
          </w:p>
        </w:tc>
        <w:tc>
          <w:tcPr>
            <w:tcW w:w="450" w:type="dxa"/>
          </w:tcPr>
          <w:p w14:paraId="77D692B6"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7DC759FB"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63D3FAC7"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5648833A" w14:textId="77777777" w:rsidR="00D35F8E"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8A2D96">
              <w:rPr>
                <w:rFonts w:ascii="微軟正黑體" w:eastAsia="微軟正黑體" w:hAnsi="微軟正黑體" w:cs="Times New Roman" w:hint="eastAsia"/>
              </w:rPr>
              <w:t>應屆畢業生</w:t>
            </w:r>
            <w:r w:rsidRPr="008A2D96">
              <w:rPr>
                <w:rFonts w:ascii="微軟正黑體" w:eastAsia="微軟正黑體" w:hAnsi="微軟正黑體" w:cs="Arial" w:hint="eastAsia"/>
              </w:rPr>
              <w:t>供給</w:t>
            </w:r>
            <w:r w:rsidRPr="008A2D96">
              <w:rPr>
                <w:rFonts w:ascii="微軟正黑體" w:eastAsia="微軟正黑體" w:hAnsi="微軟正黑體" w:cs="Times New Roman" w:hint="eastAsia"/>
              </w:rPr>
              <w:t>數量不足</w:t>
            </w:r>
          </w:p>
        </w:tc>
        <w:tc>
          <w:tcPr>
            <w:tcW w:w="436" w:type="dxa"/>
          </w:tcPr>
          <w:p w14:paraId="36DF273B" w14:textId="77777777" w:rsidR="00D35F8E" w:rsidRPr="007A366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D35F8E" w:rsidRPr="008A2D96" w14:paraId="2F3293E4" w14:textId="77777777" w:rsidTr="00CC0573">
        <w:trPr>
          <w:trHeight w:val="129"/>
          <w:jc w:val="center"/>
        </w:trPr>
        <w:tc>
          <w:tcPr>
            <w:tcW w:w="1127" w:type="dxa"/>
          </w:tcPr>
          <w:p w14:paraId="166D900E" w14:textId="77777777" w:rsidR="00D35F8E"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測試整合工程師</w:t>
            </w:r>
          </w:p>
          <w:p w14:paraId="043C2B8D"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(090207)</w:t>
            </w:r>
          </w:p>
        </w:tc>
        <w:tc>
          <w:tcPr>
            <w:tcW w:w="1598" w:type="dxa"/>
          </w:tcPr>
          <w:p w14:paraId="135F781F" w14:textId="77777777" w:rsidR="00D35F8E" w:rsidRDefault="00D35F8E" w:rsidP="00081CD6">
            <w:pPr>
              <w:pStyle w:val="a9"/>
              <w:numPr>
                <w:ilvl w:val="0"/>
                <w:numId w:val="19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製程改良與提升良率</w:t>
            </w:r>
          </w:p>
          <w:p w14:paraId="50900411" w14:textId="77777777" w:rsidR="00D35F8E" w:rsidRDefault="00D35F8E" w:rsidP="00081CD6">
            <w:pPr>
              <w:pStyle w:val="a9"/>
              <w:numPr>
                <w:ilvl w:val="0"/>
                <w:numId w:val="19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生產效能及成本效益改善</w:t>
            </w:r>
          </w:p>
          <w:p w14:paraId="3FF8F2F7" w14:textId="77777777" w:rsidR="00D35F8E" w:rsidRPr="002C148F" w:rsidRDefault="00D35F8E" w:rsidP="00081CD6">
            <w:pPr>
              <w:pStyle w:val="a9"/>
              <w:numPr>
                <w:ilvl w:val="0"/>
                <w:numId w:val="19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量產導入</w:t>
            </w:r>
          </w:p>
        </w:tc>
        <w:tc>
          <w:tcPr>
            <w:tcW w:w="1978" w:type="dxa"/>
          </w:tcPr>
          <w:p w14:paraId="4C8DD20F"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14:paraId="77C06B9A" w14:textId="77777777" w:rsidR="00D35F8E" w:rsidRDefault="00D35F8E" w:rsidP="00081CD6">
            <w:pPr>
              <w:snapToGrid w:val="0"/>
              <w:spacing w:line="270" w:lineRule="exact"/>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工業</w:t>
            </w:r>
            <w:proofErr w:type="gramStart"/>
            <w:r w:rsidRPr="008601E2">
              <w:rPr>
                <w:rFonts w:ascii="微軟正黑體" w:eastAsia="微軟正黑體" w:hAnsi="微軟正黑體" w:cs="Arial" w:hint="eastAsia"/>
                <w:sz w:val="20"/>
                <w:szCs w:val="20"/>
              </w:rPr>
              <w:t>工程細學類</w:t>
            </w:r>
            <w:proofErr w:type="gramEnd"/>
            <w:r w:rsidRPr="008601E2">
              <w:rPr>
                <w:rFonts w:ascii="微軟正黑體" w:eastAsia="微軟正黑體" w:hAnsi="微軟正黑體" w:cs="Arial" w:hint="eastAsia"/>
                <w:sz w:val="20"/>
                <w:szCs w:val="20"/>
              </w:rPr>
              <w:t>(07191)</w:t>
            </w:r>
          </w:p>
          <w:p w14:paraId="2BECF133" w14:textId="77777777" w:rsidR="00D35F8E"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p w14:paraId="3BEE0DEA" w14:textId="77777777" w:rsidR="00D35F8E" w:rsidRPr="008A2D96" w:rsidRDefault="00D35F8E" w:rsidP="00081CD6">
            <w:pPr>
              <w:snapToGrid w:val="0"/>
              <w:spacing w:line="270" w:lineRule="exact"/>
              <w:rPr>
                <w:rFonts w:ascii="微軟正黑體" w:eastAsia="微軟正黑體" w:hAnsi="微軟正黑體" w:cs="Arial"/>
                <w:sz w:val="20"/>
                <w:szCs w:val="20"/>
              </w:rPr>
            </w:pPr>
            <w:proofErr w:type="gramStart"/>
            <w:r w:rsidRPr="002707FE">
              <w:rPr>
                <w:rFonts w:ascii="微軟正黑體" w:eastAsia="微軟正黑體" w:hAnsi="微軟正黑體" w:cs="Arial" w:hint="eastAsia"/>
                <w:sz w:val="20"/>
                <w:szCs w:val="20"/>
              </w:rPr>
              <w:t>化學細學類</w:t>
            </w:r>
            <w:proofErr w:type="gramEnd"/>
            <w:r w:rsidRPr="002707FE">
              <w:rPr>
                <w:rFonts w:ascii="微軟正黑體" w:eastAsia="微軟正黑體" w:hAnsi="微軟正黑體" w:cs="Arial" w:hint="eastAsia"/>
                <w:sz w:val="20"/>
                <w:szCs w:val="20"/>
              </w:rPr>
              <w:t>(05311)</w:t>
            </w:r>
          </w:p>
        </w:tc>
        <w:tc>
          <w:tcPr>
            <w:tcW w:w="2514" w:type="dxa"/>
          </w:tcPr>
          <w:p w14:paraId="3698A26D" w14:textId="77777777" w:rsidR="00D35F8E" w:rsidRDefault="00D35F8E" w:rsidP="00081CD6">
            <w:pPr>
              <w:pStyle w:val="a9"/>
              <w:numPr>
                <w:ilvl w:val="0"/>
                <w:numId w:val="19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Array &amp; Cell基本概念</w:t>
            </w:r>
          </w:p>
          <w:p w14:paraId="189BEFF7" w14:textId="77777777" w:rsidR="00D35F8E" w:rsidRDefault="00D35F8E" w:rsidP="00081CD6">
            <w:pPr>
              <w:pStyle w:val="a9"/>
              <w:numPr>
                <w:ilvl w:val="0"/>
                <w:numId w:val="19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機構/光學原理</w:t>
            </w:r>
          </w:p>
          <w:p w14:paraId="31518B55" w14:textId="77777777" w:rsidR="00D35F8E" w:rsidRDefault="00D35F8E" w:rsidP="00081CD6">
            <w:pPr>
              <w:pStyle w:val="a9"/>
              <w:numPr>
                <w:ilvl w:val="0"/>
                <w:numId w:val="19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電性和TFT Apply介面</w:t>
            </w:r>
          </w:p>
          <w:p w14:paraId="205B02FD" w14:textId="77777777" w:rsidR="00D35F8E" w:rsidRDefault="00D35F8E" w:rsidP="00081CD6">
            <w:pPr>
              <w:pStyle w:val="a9"/>
              <w:numPr>
                <w:ilvl w:val="0"/>
                <w:numId w:val="19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品質管理</w:t>
            </w:r>
          </w:p>
          <w:p w14:paraId="5E8E65D8" w14:textId="77777777" w:rsidR="00D35F8E" w:rsidRPr="002C148F" w:rsidRDefault="00D35F8E" w:rsidP="00081CD6">
            <w:pPr>
              <w:pStyle w:val="a9"/>
              <w:numPr>
                <w:ilvl w:val="0"/>
                <w:numId w:val="19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修補技術</w:t>
            </w:r>
          </w:p>
        </w:tc>
        <w:tc>
          <w:tcPr>
            <w:tcW w:w="450" w:type="dxa"/>
          </w:tcPr>
          <w:p w14:paraId="17E609AE"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6F0E1580"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0A5BBFAC"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7CD4D9CF" w14:textId="77777777" w:rsidR="00D35F8E" w:rsidRDefault="00D35F8E" w:rsidP="00081CD6">
            <w:pPr>
              <w:pStyle w:val="a9"/>
              <w:numPr>
                <w:ilvl w:val="0"/>
                <w:numId w:val="18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新興職務需求</w:t>
            </w:r>
          </w:p>
          <w:p w14:paraId="0CB4E079" w14:textId="77777777" w:rsidR="00D35F8E" w:rsidRDefault="00D35F8E" w:rsidP="00081CD6">
            <w:pPr>
              <w:pStyle w:val="a9"/>
              <w:numPr>
                <w:ilvl w:val="0"/>
                <w:numId w:val="18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A2D96">
              <w:rPr>
                <w:rFonts w:ascii="微軟正黑體" w:eastAsia="微軟正黑體" w:hAnsi="微軟正黑體" w:cs="Times New Roman" w:hint="eastAsia"/>
              </w:rPr>
              <w:t>應屆畢業生</w:t>
            </w:r>
            <w:r w:rsidRPr="008601E2">
              <w:rPr>
                <w:rFonts w:ascii="微軟正黑體" w:eastAsia="微軟正黑體" w:hAnsi="微軟正黑體" w:cs="Times New Roman" w:hint="eastAsia"/>
              </w:rPr>
              <w:t>供給</w:t>
            </w:r>
            <w:r w:rsidRPr="008A2D96">
              <w:rPr>
                <w:rFonts w:ascii="微軟正黑體" w:eastAsia="微軟正黑體" w:hAnsi="微軟正黑體" w:cs="Times New Roman" w:hint="eastAsia"/>
              </w:rPr>
              <w:t>數量不足</w:t>
            </w:r>
          </w:p>
        </w:tc>
        <w:tc>
          <w:tcPr>
            <w:tcW w:w="436" w:type="dxa"/>
          </w:tcPr>
          <w:p w14:paraId="1214489E"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rPr>
              <w:t>-</w:t>
            </w:r>
          </w:p>
        </w:tc>
      </w:tr>
      <w:tr w:rsidR="00D35F8E" w:rsidRPr="008A2D96" w14:paraId="6A2B65DF" w14:textId="77777777" w:rsidTr="00CC0573">
        <w:trPr>
          <w:trHeight w:val="129"/>
          <w:jc w:val="center"/>
        </w:trPr>
        <w:tc>
          <w:tcPr>
            <w:tcW w:w="1127" w:type="dxa"/>
          </w:tcPr>
          <w:p w14:paraId="42605809" w14:textId="77777777" w:rsidR="00D35F8E"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產品開發工程師</w:t>
            </w:r>
          </w:p>
          <w:p w14:paraId="051E32AE"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(070203)</w:t>
            </w:r>
          </w:p>
        </w:tc>
        <w:tc>
          <w:tcPr>
            <w:tcW w:w="1598" w:type="dxa"/>
          </w:tcPr>
          <w:p w14:paraId="728AF5C7" w14:textId="77777777" w:rsidR="00D35F8E" w:rsidRDefault="00D35F8E" w:rsidP="00081CD6">
            <w:pPr>
              <w:pStyle w:val="a9"/>
              <w:numPr>
                <w:ilvl w:val="0"/>
                <w:numId w:val="19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.Micro-LED新產品設計&amp;開發</w:t>
            </w:r>
          </w:p>
          <w:p w14:paraId="5803D8D0" w14:textId="77777777" w:rsidR="00D35F8E" w:rsidRDefault="00D35F8E" w:rsidP="00081CD6">
            <w:pPr>
              <w:pStyle w:val="a9"/>
              <w:numPr>
                <w:ilvl w:val="0"/>
                <w:numId w:val="19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gramStart"/>
            <w:r w:rsidRPr="008601E2">
              <w:rPr>
                <w:rFonts w:ascii="微軟正黑體" w:eastAsia="微軟正黑體" w:hAnsi="微軟正黑體" w:cs="Times New Roman" w:hint="eastAsia"/>
              </w:rPr>
              <w:t>規</w:t>
            </w:r>
            <w:proofErr w:type="gramEnd"/>
            <w:r w:rsidRPr="008601E2">
              <w:rPr>
                <w:rFonts w:ascii="微軟正黑體" w:eastAsia="微軟正黑體" w:hAnsi="微軟正黑體" w:cs="Times New Roman" w:hint="eastAsia"/>
              </w:rPr>
              <w:t>畫/管理專案進度</w:t>
            </w:r>
          </w:p>
          <w:p w14:paraId="26A197C7" w14:textId="77777777" w:rsidR="00D35F8E" w:rsidRDefault="00D35F8E" w:rsidP="00081CD6">
            <w:pPr>
              <w:pStyle w:val="a9"/>
              <w:numPr>
                <w:ilvl w:val="0"/>
                <w:numId w:val="19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產品成本分析</w:t>
            </w:r>
          </w:p>
          <w:p w14:paraId="20487C92" w14:textId="77777777" w:rsidR="00D35F8E" w:rsidRPr="008601E2" w:rsidRDefault="00D35F8E" w:rsidP="00081CD6">
            <w:pPr>
              <w:pStyle w:val="a9"/>
              <w:numPr>
                <w:ilvl w:val="0"/>
                <w:numId w:val="19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新物料/製程開發</w:t>
            </w:r>
          </w:p>
        </w:tc>
        <w:tc>
          <w:tcPr>
            <w:tcW w:w="1978" w:type="dxa"/>
          </w:tcPr>
          <w:p w14:paraId="17DFA743"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碩士/</w:t>
            </w:r>
          </w:p>
          <w:p w14:paraId="7A206DFB" w14:textId="77777777" w:rsidR="00D35F8E" w:rsidRDefault="00D35F8E" w:rsidP="00081CD6">
            <w:pPr>
              <w:snapToGrid w:val="0"/>
              <w:spacing w:line="270" w:lineRule="exact"/>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電機與電子</w:t>
            </w:r>
            <w:proofErr w:type="gramStart"/>
            <w:r w:rsidRPr="008A2D96">
              <w:rPr>
                <w:rFonts w:ascii="微軟正黑體" w:eastAsia="微軟正黑體" w:hAnsi="微軟正黑體" w:cs="Arial" w:hint="eastAsia"/>
                <w:sz w:val="20"/>
                <w:szCs w:val="20"/>
              </w:rPr>
              <w:t>工程細學類</w:t>
            </w:r>
            <w:proofErr w:type="gramEnd"/>
            <w:r w:rsidRPr="008A2D96">
              <w:rPr>
                <w:rFonts w:ascii="微軟正黑體" w:eastAsia="微軟正黑體" w:hAnsi="微軟正黑體" w:cs="Arial" w:hint="eastAsia"/>
                <w:sz w:val="20"/>
                <w:szCs w:val="20"/>
              </w:rPr>
              <w:t>(07141)</w:t>
            </w:r>
          </w:p>
          <w:p w14:paraId="492842AD" w14:textId="77777777" w:rsidR="00D35F8E" w:rsidRDefault="00D35F8E" w:rsidP="00081CD6">
            <w:pPr>
              <w:snapToGrid w:val="0"/>
              <w:spacing w:line="270" w:lineRule="exact"/>
              <w:rPr>
                <w:rFonts w:ascii="微軟正黑體" w:eastAsia="微軟正黑體" w:hAnsi="微軟正黑體" w:cs="Arial"/>
                <w:sz w:val="20"/>
                <w:szCs w:val="20"/>
              </w:rPr>
            </w:pPr>
            <w:proofErr w:type="gramStart"/>
            <w:r w:rsidRPr="007A3666">
              <w:rPr>
                <w:rFonts w:ascii="微軟正黑體" w:eastAsia="微軟正黑體" w:hAnsi="微軟正黑體" w:cs="Arial" w:hint="eastAsia"/>
                <w:sz w:val="20"/>
                <w:szCs w:val="20"/>
              </w:rPr>
              <w:t>機械工程細學類</w:t>
            </w:r>
            <w:proofErr w:type="gramEnd"/>
            <w:r w:rsidRPr="007A3666">
              <w:rPr>
                <w:rFonts w:ascii="微軟正黑體" w:eastAsia="微軟正黑體" w:hAnsi="微軟正黑體" w:cs="Arial" w:hint="eastAsia"/>
                <w:sz w:val="20"/>
                <w:szCs w:val="20"/>
              </w:rPr>
              <w:t>(07151)</w:t>
            </w:r>
          </w:p>
          <w:p w14:paraId="2892B081" w14:textId="77777777" w:rsidR="00D35F8E" w:rsidRPr="008601E2" w:rsidRDefault="00D35F8E" w:rsidP="00081CD6">
            <w:pPr>
              <w:snapToGrid w:val="0"/>
              <w:spacing w:line="270" w:lineRule="exact"/>
              <w:rPr>
                <w:rFonts w:ascii="微軟正黑體" w:eastAsia="微軟正黑體" w:hAnsi="微軟正黑體" w:cs="Arial"/>
                <w:sz w:val="20"/>
                <w:szCs w:val="20"/>
              </w:rPr>
            </w:pPr>
            <w:r w:rsidRPr="00B44B9F">
              <w:rPr>
                <w:rFonts w:ascii="微軟正黑體" w:eastAsia="微軟正黑體" w:hAnsi="微軟正黑體" w:cs="Arial" w:hint="eastAsia"/>
                <w:sz w:val="20"/>
                <w:szCs w:val="20"/>
              </w:rPr>
              <w:t>物理及應用</w:t>
            </w:r>
            <w:proofErr w:type="gramStart"/>
            <w:r w:rsidRPr="00B44B9F">
              <w:rPr>
                <w:rFonts w:ascii="微軟正黑體" w:eastAsia="微軟正黑體" w:hAnsi="微軟正黑體" w:cs="Arial" w:hint="eastAsia"/>
                <w:sz w:val="20"/>
                <w:szCs w:val="20"/>
              </w:rPr>
              <w:t>物理細學類</w:t>
            </w:r>
            <w:proofErr w:type="gramEnd"/>
            <w:r w:rsidRPr="00B44B9F">
              <w:rPr>
                <w:rFonts w:ascii="微軟正黑體" w:eastAsia="微軟正黑體" w:hAnsi="微軟正黑體" w:cs="Arial" w:hint="eastAsia"/>
                <w:sz w:val="20"/>
                <w:szCs w:val="20"/>
              </w:rPr>
              <w:t>(05331)</w:t>
            </w:r>
          </w:p>
        </w:tc>
        <w:tc>
          <w:tcPr>
            <w:tcW w:w="2514" w:type="dxa"/>
          </w:tcPr>
          <w:p w14:paraId="1E8A0D8C" w14:textId="77777777" w:rsidR="00D35F8E" w:rsidRDefault="00D35F8E" w:rsidP="00081CD6">
            <w:pPr>
              <w:pStyle w:val="a9"/>
              <w:numPr>
                <w:ilvl w:val="0"/>
                <w:numId w:val="19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Array &amp; Cell基本概念</w:t>
            </w:r>
          </w:p>
          <w:p w14:paraId="31366EAE" w14:textId="77777777" w:rsidR="00D35F8E" w:rsidRDefault="00D35F8E" w:rsidP="00081CD6">
            <w:pPr>
              <w:pStyle w:val="a9"/>
              <w:numPr>
                <w:ilvl w:val="0"/>
                <w:numId w:val="19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機構/光學原理</w:t>
            </w:r>
          </w:p>
          <w:p w14:paraId="1040D33E" w14:textId="77777777" w:rsidR="00D35F8E" w:rsidRDefault="00D35F8E" w:rsidP="00081CD6">
            <w:pPr>
              <w:pStyle w:val="a9"/>
              <w:numPr>
                <w:ilvl w:val="0"/>
                <w:numId w:val="19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專案管理</w:t>
            </w:r>
          </w:p>
          <w:p w14:paraId="21F4B6AF" w14:textId="77777777" w:rsidR="00D35F8E" w:rsidRDefault="00D35F8E" w:rsidP="00081CD6">
            <w:pPr>
              <w:pStyle w:val="a9"/>
              <w:numPr>
                <w:ilvl w:val="0"/>
                <w:numId w:val="19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LCD OM、EE</w:t>
            </w:r>
            <w:r>
              <w:rPr>
                <w:rFonts w:ascii="微軟正黑體" w:eastAsia="微軟正黑體" w:hAnsi="微軟正黑體" w:cs="Times New Roman" w:hint="eastAsia"/>
              </w:rPr>
              <w:t xml:space="preserve"> </w:t>
            </w:r>
            <w:proofErr w:type="gramStart"/>
            <w:r w:rsidRPr="008601E2">
              <w:rPr>
                <w:rFonts w:ascii="微軟正黑體" w:eastAsia="微軟正黑體" w:hAnsi="微軟正黑體" w:cs="Times New Roman" w:hint="eastAsia"/>
              </w:rPr>
              <w:t>＆</w:t>
            </w:r>
            <w:proofErr w:type="gramEnd"/>
            <w:r>
              <w:rPr>
                <w:rFonts w:ascii="微軟正黑體" w:eastAsia="微軟正黑體" w:hAnsi="微軟正黑體" w:cs="Times New Roman" w:hint="eastAsia"/>
              </w:rPr>
              <w:t xml:space="preserve"> </w:t>
            </w:r>
            <w:r w:rsidRPr="008601E2">
              <w:rPr>
                <w:rFonts w:ascii="微軟正黑體" w:eastAsia="微軟正黑體" w:hAnsi="微軟正黑體" w:cs="Times New Roman" w:hint="eastAsia"/>
              </w:rPr>
              <w:t>ACD設計整合</w:t>
            </w:r>
          </w:p>
          <w:p w14:paraId="44112427" w14:textId="77777777" w:rsidR="00D35F8E" w:rsidRDefault="00D35F8E" w:rsidP="00081CD6">
            <w:pPr>
              <w:pStyle w:val="a9"/>
              <w:numPr>
                <w:ilvl w:val="0"/>
                <w:numId w:val="19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電性和TFT Apply介面</w:t>
            </w:r>
          </w:p>
          <w:p w14:paraId="60A4B812" w14:textId="77777777" w:rsidR="00D35F8E" w:rsidRPr="002C148F" w:rsidRDefault="00D35F8E" w:rsidP="00081CD6">
            <w:pPr>
              <w:pStyle w:val="a9"/>
              <w:numPr>
                <w:ilvl w:val="0"/>
                <w:numId w:val="19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Panel驅動原理</w:t>
            </w:r>
          </w:p>
        </w:tc>
        <w:tc>
          <w:tcPr>
            <w:tcW w:w="450" w:type="dxa"/>
          </w:tcPr>
          <w:p w14:paraId="2A366474"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03B88EC9"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5A4A63EC"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72E849B2" w14:textId="77777777" w:rsidR="00D35F8E" w:rsidRDefault="00D35F8E" w:rsidP="00081CD6">
            <w:pPr>
              <w:pStyle w:val="a9"/>
              <w:numPr>
                <w:ilvl w:val="0"/>
                <w:numId w:val="19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新興職務需求</w:t>
            </w:r>
          </w:p>
          <w:p w14:paraId="54602042" w14:textId="77777777" w:rsidR="00D35F8E" w:rsidRPr="008601E2" w:rsidRDefault="00D35F8E" w:rsidP="00081CD6">
            <w:pPr>
              <w:pStyle w:val="a9"/>
              <w:numPr>
                <w:ilvl w:val="0"/>
                <w:numId w:val="19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應屆畢業生</w:t>
            </w:r>
            <w:r w:rsidRPr="008601E2">
              <w:rPr>
                <w:rFonts w:ascii="微軟正黑體" w:eastAsia="微軟正黑體" w:hAnsi="微軟正黑體" w:cs="Arial" w:hint="eastAsia"/>
              </w:rPr>
              <w:t>供給</w:t>
            </w:r>
            <w:r w:rsidRPr="008601E2">
              <w:rPr>
                <w:rFonts w:ascii="微軟正黑體" w:eastAsia="微軟正黑體" w:hAnsi="微軟正黑體" w:cs="Times New Roman" w:hint="eastAsia"/>
              </w:rPr>
              <w:t>數量不足</w:t>
            </w:r>
          </w:p>
        </w:tc>
        <w:tc>
          <w:tcPr>
            <w:tcW w:w="436" w:type="dxa"/>
          </w:tcPr>
          <w:p w14:paraId="06C261B7"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rPr>
              <w:t>-</w:t>
            </w:r>
          </w:p>
        </w:tc>
      </w:tr>
      <w:tr w:rsidR="00D35F8E" w:rsidRPr="008A2D96" w14:paraId="4AB6B06E" w14:textId="77777777" w:rsidTr="00CC0573">
        <w:trPr>
          <w:trHeight w:val="129"/>
          <w:jc w:val="center"/>
        </w:trPr>
        <w:tc>
          <w:tcPr>
            <w:tcW w:w="1127" w:type="dxa"/>
          </w:tcPr>
          <w:p w14:paraId="1DF0054A" w14:textId="77777777" w:rsidR="00D35F8E"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軟體工程師</w:t>
            </w:r>
          </w:p>
          <w:p w14:paraId="1C07A33B"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7A3666">
              <w:rPr>
                <w:rFonts w:ascii="微軟正黑體" w:eastAsia="微軟正黑體" w:hAnsi="微軟正黑體" w:cs="Arial" w:hint="eastAsia"/>
                <w:sz w:val="20"/>
                <w:szCs w:val="20"/>
              </w:rPr>
              <w:t>(080202)</w:t>
            </w:r>
          </w:p>
        </w:tc>
        <w:tc>
          <w:tcPr>
            <w:tcW w:w="1598" w:type="dxa"/>
          </w:tcPr>
          <w:p w14:paraId="6C0DBC83" w14:textId="77777777" w:rsidR="00D35F8E" w:rsidRDefault="00D35F8E" w:rsidP="00081CD6">
            <w:pPr>
              <w:pStyle w:val="a9"/>
              <w:numPr>
                <w:ilvl w:val="0"/>
                <w:numId w:val="19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顯示器製程軟體設計</w:t>
            </w:r>
          </w:p>
          <w:p w14:paraId="6605E2A0" w14:textId="77777777" w:rsidR="00D35F8E" w:rsidRPr="002C148F" w:rsidRDefault="00D35F8E" w:rsidP="00081CD6">
            <w:pPr>
              <w:pStyle w:val="a9"/>
              <w:numPr>
                <w:ilvl w:val="0"/>
                <w:numId w:val="19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使用者介面程式開發</w:t>
            </w:r>
          </w:p>
        </w:tc>
        <w:tc>
          <w:tcPr>
            <w:tcW w:w="1978" w:type="dxa"/>
          </w:tcPr>
          <w:p w14:paraId="0AD409D7"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14:paraId="038A3E4C" w14:textId="77777777" w:rsidR="00D35F8E" w:rsidRDefault="00D35F8E" w:rsidP="00081CD6">
            <w:pPr>
              <w:snapToGrid w:val="0"/>
              <w:spacing w:line="270" w:lineRule="exact"/>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其他資訊通訊</w:t>
            </w:r>
            <w:proofErr w:type="gramStart"/>
            <w:r w:rsidRPr="008601E2">
              <w:rPr>
                <w:rFonts w:ascii="微軟正黑體" w:eastAsia="微軟正黑體" w:hAnsi="微軟正黑體" w:cs="Arial" w:hint="eastAsia"/>
                <w:sz w:val="20"/>
                <w:szCs w:val="20"/>
              </w:rPr>
              <w:t>科技細學類</w:t>
            </w:r>
            <w:proofErr w:type="gramEnd"/>
            <w:r w:rsidRPr="008601E2">
              <w:rPr>
                <w:rFonts w:ascii="微軟正黑體" w:eastAsia="微軟正黑體" w:hAnsi="微軟正黑體" w:cs="Arial" w:hint="eastAsia"/>
                <w:sz w:val="20"/>
                <w:szCs w:val="20"/>
              </w:rPr>
              <w:t>(06199)</w:t>
            </w:r>
          </w:p>
          <w:p w14:paraId="69849E22" w14:textId="77777777" w:rsidR="00D35F8E" w:rsidRPr="008A2D96" w:rsidRDefault="00D35F8E" w:rsidP="00081CD6">
            <w:pPr>
              <w:snapToGrid w:val="0"/>
              <w:spacing w:line="270" w:lineRule="exact"/>
              <w:rPr>
                <w:rFonts w:ascii="微軟正黑體" w:eastAsia="微軟正黑體" w:hAnsi="微軟正黑體" w:cs="Arial"/>
                <w:sz w:val="20"/>
                <w:szCs w:val="20"/>
              </w:rPr>
            </w:pPr>
            <w:proofErr w:type="gramStart"/>
            <w:r w:rsidRPr="008601E2">
              <w:rPr>
                <w:rFonts w:ascii="微軟正黑體" w:eastAsia="微軟正黑體" w:hAnsi="微軟正黑體" w:cs="Arial" w:hint="eastAsia"/>
                <w:sz w:val="20"/>
                <w:szCs w:val="20"/>
              </w:rPr>
              <w:t>軟體開發細學類</w:t>
            </w:r>
            <w:proofErr w:type="gramEnd"/>
            <w:r w:rsidRPr="008601E2">
              <w:rPr>
                <w:rFonts w:ascii="微軟正黑體" w:eastAsia="微軟正黑體" w:hAnsi="微軟正黑體" w:cs="Arial" w:hint="eastAsia"/>
                <w:sz w:val="20"/>
                <w:szCs w:val="20"/>
              </w:rPr>
              <w:t>(06132)</w:t>
            </w:r>
          </w:p>
        </w:tc>
        <w:tc>
          <w:tcPr>
            <w:tcW w:w="2514" w:type="dxa"/>
          </w:tcPr>
          <w:p w14:paraId="1FB364DB" w14:textId="77777777" w:rsidR="00D35F8E" w:rsidRDefault="00D35F8E" w:rsidP="00081CD6">
            <w:pPr>
              <w:pStyle w:val="a9"/>
              <w:numPr>
                <w:ilvl w:val="0"/>
                <w:numId w:val="19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繪圖工具應用</w:t>
            </w:r>
          </w:p>
          <w:p w14:paraId="4030EB9E" w14:textId="77777777" w:rsidR="00D35F8E" w:rsidRPr="002C148F" w:rsidRDefault="00D35F8E" w:rsidP="00081CD6">
            <w:pPr>
              <w:pStyle w:val="a9"/>
              <w:numPr>
                <w:ilvl w:val="0"/>
                <w:numId w:val="19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相關程式語言</w:t>
            </w:r>
          </w:p>
        </w:tc>
        <w:tc>
          <w:tcPr>
            <w:tcW w:w="450" w:type="dxa"/>
          </w:tcPr>
          <w:p w14:paraId="2FCBDFDF"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3B582ED3"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41093310"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18F8C18F" w14:textId="77777777" w:rsidR="00D35F8E" w:rsidRPr="008601E2"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8601E2">
              <w:rPr>
                <w:rFonts w:ascii="微軟正黑體" w:eastAsia="微軟正黑體" w:hAnsi="微軟正黑體" w:cs="Times New Roman" w:hint="eastAsia"/>
              </w:rPr>
              <w:t>應屆畢業生</w:t>
            </w:r>
            <w:r w:rsidRPr="008601E2">
              <w:rPr>
                <w:rFonts w:ascii="微軟正黑體" w:eastAsia="微軟正黑體" w:hAnsi="微軟正黑體" w:cs="Arial" w:hint="eastAsia"/>
              </w:rPr>
              <w:t>供給</w:t>
            </w:r>
            <w:r w:rsidRPr="008601E2">
              <w:rPr>
                <w:rFonts w:ascii="微軟正黑體" w:eastAsia="微軟正黑體" w:hAnsi="微軟正黑體" w:cs="Times New Roman" w:hint="eastAsia"/>
              </w:rPr>
              <w:t>數量不足</w:t>
            </w:r>
          </w:p>
        </w:tc>
        <w:tc>
          <w:tcPr>
            <w:tcW w:w="436" w:type="dxa"/>
          </w:tcPr>
          <w:p w14:paraId="1A264F23"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rPr>
              <w:t>-</w:t>
            </w:r>
          </w:p>
        </w:tc>
      </w:tr>
      <w:tr w:rsidR="00D35F8E" w:rsidRPr="008A2D96" w14:paraId="36619FB3" w14:textId="77777777" w:rsidTr="00CC0573">
        <w:trPr>
          <w:trHeight w:val="129"/>
          <w:jc w:val="center"/>
        </w:trPr>
        <w:tc>
          <w:tcPr>
            <w:tcW w:w="1127" w:type="dxa"/>
          </w:tcPr>
          <w:p w14:paraId="5D9B4712" w14:textId="77777777" w:rsidR="00D35F8E" w:rsidRDefault="00D35F8E" w:rsidP="00081CD6">
            <w:pPr>
              <w:snapToGrid w:val="0"/>
              <w:spacing w:line="270" w:lineRule="exact"/>
              <w:jc w:val="both"/>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系統工程師</w:t>
            </w:r>
          </w:p>
          <w:p w14:paraId="290278F3"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(070218)</w:t>
            </w:r>
          </w:p>
        </w:tc>
        <w:tc>
          <w:tcPr>
            <w:tcW w:w="1598" w:type="dxa"/>
          </w:tcPr>
          <w:p w14:paraId="5EE6BBF8" w14:textId="77777777" w:rsidR="00D35F8E" w:rsidRDefault="00D35F8E" w:rsidP="00081CD6">
            <w:pPr>
              <w:pStyle w:val="a9"/>
              <w:numPr>
                <w:ilvl w:val="0"/>
                <w:numId w:val="19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系統開發與管理維護</w:t>
            </w:r>
          </w:p>
          <w:p w14:paraId="54C6140D" w14:textId="77777777" w:rsidR="00D35F8E" w:rsidRPr="002C148F" w:rsidRDefault="00D35F8E" w:rsidP="00081CD6">
            <w:pPr>
              <w:pStyle w:val="a9"/>
              <w:numPr>
                <w:ilvl w:val="0"/>
                <w:numId w:val="19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機台自動化整合</w:t>
            </w:r>
          </w:p>
        </w:tc>
        <w:tc>
          <w:tcPr>
            <w:tcW w:w="1978" w:type="dxa"/>
          </w:tcPr>
          <w:p w14:paraId="4DFC1355"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14:paraId="5A7E9133" w14:textId="77777777" w:rsidR="00D35F8E" w:rsidRDefault="00D35F8E" w:rsidP="00081CD6">
            <w:pPr>
              <w:snapToGrid w:val="0"/>
              <w:spacing w:line="270" w:lineRule="exact"/>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其他資訊通訊</w:t>
            </w:r>
            <w:proofErr w:type="gramStart"/>
            <w:r w:rsidRPr="008601E2">
              <w:rPr>
                <w:rFonts w:ascii="微軟正黑體" w:eastAsia="微軟正黑體" w:hAnsi="微軟正黑體" w:cs="Arial" w:hint="eastAsia"/>
                <w:sz w:val="20"/>
                <w:szCs w:val="20"/>
              </w:rPr>
              <w:t>科技細學類</w:t>
            </w:r>
            <w:proofErr w:type="gramEnd"/>
            <w:r w:rsidRPr="008601E2">
              <w:rPr>
                <w:rFonts w:ascii="微軟正黑體" w:eastAsia="微軟正黑體" w:hAnsi="微軟正黑體" w:cs="Arial" w:hint="eastAsia"/>
                <w:sz w:val="20"/>
                <w:szCs w:val="20"/>
              </w:rPr>
              <w:t>(06199)</w:t>
            </w:r>
          </w:p>
          <w:p w14:paraId="44952BE4" w14:textId="77777777" w:rsidR="00D35F8E" w:rsidRDefault="00D35F8E" w:rsidP="00081CD6">
            <w:pPr>
              <w:snapToGrid w:val="0"/>
              <w:spacing w:line="270" w:lineRule="exact"/>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工業</w:t>
            </w:r>
            <w:proofErr w:type="gramStart"/>
            <w:r w:rsidRPr="008601E2">
              <w:rPr>
                <w:rFonts w:ascii="微軟正黑體" w:eastAsia="微軟正黑體" w:hAnsi="微軟正黑體" w:cs="Arial" w:hint="eastAsia"/>
                <w:sz w:val="20"/>
                <w:szCs w:val="20"/>
              </w:rPr>
              <w:t>工程細學類</w:t>
            </w:r>
            <w:proofErr w:type="gramEnd"/>
            <w:r w:rsidRPr="008601E2">
              <w:rPr>
                <w:rFonts w:ascii="微軟正黑體" w:eastAsia="微軟正黑體" w:hAnsi="微軟正黑體" w:cs="Arial" w:hint="eastAsia"/>
                <w:sz w:val="20"/>
                <w:szCs w:val="20"/>
              </w:rPr>
              <w:t>(07191)</w:t>
            </w:r>
          </w:p>
          <w:p w14:paraId="29C1A5EB" w14:textId="77777777" w:rsidR="00D35F8E" w:rsidRPr="008601E2" w:rsidRDefault="00D35F8E" w:rsidP="00081CD6">
            <w:pPr>
              <w:snapToGrid w:val="0"/>
              <w:spacing w:line="270" w:lineRule="exact"/>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資料庫、網路設計及</w:t>
            </w:r>
            <w:proofErr w:type="gramStart"/>
            <w:r w:rsidRPr="008601E2">
              <w:rPr>
                <w:rFonts w:ascii="微軟正黑體" w:eastAsia="微軟正黑體" w:hAnsi="微軟正黑體" w:cs="Arial" w:hint="eastAsia"/>
                <w:sz w:val="20"/>
                <w:szCs w:val="20"/>
              </w:rPr>
              <w:t>管理細學類</w:t>
            </w:r>
            <w:proofErr w:type="gramEnd"/>
            <w:r w:rsidRPr="008601E2">
              <w:rPr>
                <w:rFonts w:ascii="微軟正黑體" w:eastAsia="微軟正黑體" w:hAnsi="微軟正黑體" w:cs="Arial" w:hint="eastAsia"/>
                <w:sz w:val="20"/>
                <w:szCs w:val="20"/>
              </w:rPr>
              <w:t>(06121)</w:t>
            </w:r>
          </w:p>
        </w:tc>
        <w:tc>
          <w:tcPr>
            <w:tcW w:w="2514" w:type="dxa"/>
          </w:tcPr>
          <w:p w14:paraId="0506E4EB" w14:textId="77777777" w:rsidR="00D35F8E" w:rsidRDefault="00D35F8E" w:rsidP="00081CD6">
            <w:pPr>
              <w:pStyle w:val="a9"/>
              <w:numPr>
                <w:ilvl w:val="0"/>
                <w:numId w:val="19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Array &amp; Cell基本概念</w:t>
            </w:r>
          </w:p>
          <w:p w14:paraId="7488B5DA" w14:textId="77777777" w:rsidR="00D35F8E" w:rsidRDefault="00D35F8E" w:rsidP="00081CD6">
            <w:pPr>
              <w:pStyle w:val="a9"/>
              <w:numPr>
                <w:ilvl w:val="0"/>
                <w:numId w:val="19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 xml:space="preserve">LCD OM、EE </w:t>
            </w:r>
            <w:proofErr w:type="gramStart"/>
            <w:r w:rsidRPr="008601E2">
              <w:rPr>
                <w:rFonts w:ascii="微軟正黑體" w:eastAsia="微軟正黑體" w:hAnsi="微軟正黑體" w:cs="Times New Roman" w:hint="eastAsia"/>
              </w:rPr>
              <w:t>＆</w:t>
            </w:r>
            <w:proofErr w:type="gramEnd"/>
            <w:r w:rsidRPr="008601E2">
              <w:rPr>
                <w:rFonts w:ascii="微軟正黑體" w:eastAsia="微軟正黑體" w:hAnsi="微軟正黑體" w:cs="Times New Roman" w:hint="eastAsia"/>
              </w:rPr>
              <w:t xml:space="preserve"> ACD設計整合</w:t>
            </w:r>
          </w:p>
          <w:p w14:paraId="3BB56C06" w14:textId="77777777" w:rsidR="00D35F8E" w:rsidRDefault="00D35F8E" w:rsidP="00081CD6">
            <w:pPr>
              <w:pStyle w:val="a9"/>
              <w:numPr>
                <w:ilvl w:val="0"/>
                <w:numId w:val="19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新介面發展</w:t>
            </w:r>
          </w:p>
          <w:p w14:paraId="39FDF786" w14:textId="77777777" w:rsidR="00D35F8E" w:rsidRDefault="00D35F8E" w:rsidP="00081CD6">
            <w:pPr>
              <w:pStyle w:val="a9"/>
              <w:numPr>
                <w:ilvl w:val="0"/>
                <w:numId w:val="19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相關程式語言</w:t>
            </w:r>
          </w:p>
          <w:p w14:paraId="5F0DA53F" w14:textId="77777777" w:rsidR="00D35F8E" w:rsidRPr="002C148F" w:rsidRDefault="00D35F8E" w:rsidP="00081CD6">
            <w:pPr>
              <w:pStyle w:val="a9"/>
              <w:numPr>
                <w:ilvl w:val="0"/>
                <w:numId w:val="19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Panel驅動原理</w:t>
            </w:r>
          </w:p>
        </w:tc>
        <w:tc>
          <w:tcPr>
            <w:tcW w:w="450" w:type="dxa"/>
          </w:tcPr>
          <w:p w14:paraId="29894C5D"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13434389"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168297A5"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2B004340" w14:textId="77777777" w:rsidR="00D35F8E" w:rsidRDefault="00D35F8E" w:rsidP="00081CD6">
            <w:pPr>
              <w:pStyle w:val="a9"/>
              <w:numPr>
                <w:ilvl w:val="0"/>
                <w:numId w:val="19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新興職務需求</w:t>
            </w:r>
          </w:p>
          <w:p w14:paraId="4420AB77" w14:textId="77777777" w:rsidR="00D35F8E" w:rsidRDefault="00D35F8E" w:rsidP="00081CD6">
            <w:pPr>
              <w:pStyle w:val="a9"/>
              <w:numPr>
                <w:ilvl w:val="0"/>
                <w:numId w:val="19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應屆畢業生</w:t>
            </w:r>
            <w:r w:rsidRPr="008601E2">
              <w:rPr>
                <w:rFonts w:ascii="微軟正黑體" w:eastAsia="微軟正黑體" w:hAnsi="微軟正黑體" w:cs="Arial" w:hint="eastAsia"/>
              </w:rPr>
              <w:t>供給</w:t>
            </w:r>
            <w:r w:rsidRPr="008601E2">
              <w:rPr>
                <w:rFonts w:ascii="微軟正黑體" w:eastAsia="微軟正黑體" w:hAnsi="微軟正黑體" w:cs="Times New Roman" w:hint="eastAsia"/>
              </w:rPr>
              <w:t>數量不足</w:t>
            </w:r>
          </w:p>
        </w:tc>
        <w:tc>
          <w:tcPr>
            <w:tcW w:w="436" w:type="dxa"/>
          </w:tcPr>
          <w:p w14:paraId="345EDD6E"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rPr>
              <w:t>-</w:t>
            </w:r>
          </w:p>
        </w:tc>
      </w:tr>
      <w:tr w:rsidR="00D35F8E" w:rsidRPr="008A2D96" w14:paraId="2B346432" w14:textId="77777777" w:rsidTr="00CC0573">
        <w:trPr>
          <w:trHeight w:val="129"/>
          <w:jc w:val="center"/>
        </w:trPr>
        <w:tc>
          <w:tcPr>
            <w:tcW w:w="1127" w:type="dxa"/>
          </w:tcPr>
          <w:p w14:paraId="5A386E97" w14:textId="77777777" w:rsidR="00D35F8E" w:rsidRDefault="00D35F8E" w:rsidP="00081CD6">
            <w:pPr>
              <w:snapToGrid w:val="0"/>
              <w:spacing w:line="270" w:lineRule="exact"/>
              <w:jc w:val="both"/>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電機工程師</w:t>
            </w:r>
          </w:p>
          <w:p w14:paraId="41F78B85"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(070121)</w:t>
            </w:r>
          </w:p>
        </w:tc>
        <w:tc>
          <w:tcPr>
            <w:tcW w:w="1598" w:type="dxa"/>
          </w:tcPr>
          <w:p w14:paraId="50B04009" w14:textId="77777777" w:rsidR="00D35F8E" w:rsidRPr="008601E2"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8601E2">
              <w:rPr>
                <w:rFonts w:ascii="微軟正黑體" w:eastAsia="微軟正黑體" w:hAnsi="微軟正黑體" w:cs="Times New Roman" w:hint="eastAsia"/>
              </w:rPr>
              <w:t>機台設備自動化設計開發</w:t>
            </w:r>
          </w:p>
        </w:tc>
        <w:tc>
          <w:tcPr>
            <w:tcW w:w="1978" w:type="dxa"/>
          </w:tcPr>
          <w:p w14:paraId="1495877E"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14:paraId="477BA7AB" w14:textId="77777777" w:rsidR="00D35F8E" w:rsidRPr="008601E2" w:rsidRDefault="00D35F8E" w:rsidP="00081CD6">
            <w:pPr>
              <w:snapToGrid w:val="0"/>
              <w:spacing w:line="270" w:lineRule="exact"/>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電機與電子</w:t>
            </w:r>
            <w:proofErr w:type="gramStart"/>
            <w:r w:rsidRPr="008601E2">
              <w:rPr>
                <w:rFonts w:ascii="微軟正黑體" w:eastAsia="微軟正黑體" w:hAnsi="微軟正黑體" w:cs="Arial" w:hint="eastAsia"/>
                <w:sz w:val="20"/>
                <w:szCs w:val="20"/>
              </w:rPr>
              <w:t>工程細學</w:t>
            </w:r>
            <w:r w:rsidRPr="008601E2">
              <w:rPr>
                <w:rFonts w:ascii="微軟正黑體" w:eastAsia="微軟正黑體" w:hAnsi="微軟正黑體" w:cs="Arial" w:hint="eastAsia"/>
                <w:sz w:val="20"/>
                <w:szCs w:val="20"/>
              </w:rPr>
              <w:lastRenderedPageBreak/>
              <w:t>類</w:t>
            </w:r>
            <w:proofErr w:type="gramEnd"/>
            <w:r w:rsidRPr="008601E2">
              <w:rPr>
                <w:rFonts w:ascii="微軟正黑體" w:eastAsia="微軟正黑體" w:hAnsi="微軟正黑體" w:cs="Arial" w:hint="eastAsia"/>
                <w:sz w:val="20"/>
                <w:szCs w:val="20"/>
              </w:rPr>
              <w:t>(07141)</w:t>
            </w:r>
          </w:p>
          <w:p w14:paraId="6DDC1C1E" w14:textId="77777777" w:rsidR="00D35F8E" w:rsidRPr="008A2D96" w:rsidRDefault="00D35F8E" w:rsidP="00081CD6">
            <w:pPr>
              <w:snapToGrid w:val="0"/>
              <w:spacing w:line="270" w:lineRule="exact"/>
              <w:rPr>
                <w:rFonts w:ascii="微軟正黑體" w:eastAsia="微軟正黑體" w:hAnsi="微軟正黑體" w:cs="Arial"/>
                <w:sz w:val="20"/>
                <w:szCs w:val="20"/>
              </w:rPr>
            </w:pPr>
            <w:proofErr w:type="gramStart"/>
            <w:r w:rsidRPr="008601E2">
              <w:rPr>
                <w:rFonts w:ascii="微軟正黑體" w:eastAsia="微軟正黑體" w:hAnsi="微軟正黑體" w:cs="Arial" w:hint="eastAsia"/>
                <w:sz w:val="20"/>
                <w:szCs w:val="20"/>
              </w:rPr>
              <w:t>機械工程細學類</w:t>
            </w:r>
            <w:proofErr w:type="gramEnd"/>
            <w:r w:rsidRPr="008601E2">
              <w:rPr>
                <w:rFonts w:ascii="微軟正黑體" w:eastAsia="微軟正黑體" w:hAnsi="微軟正黑體" w:cs="Arial" w:hint="eastAsia"/>
                <w:sz w:val="20"/>
                <w:szCs w:val="20"/>
              </w:rPr>
              <w:t>(07151)</w:t>
            </w:r>
          </w:p>
        </w:tc>
        <w:tc>
          <w:tcPr>
            <w:tcW w:w="2514" w:type="dxa"/>
          </w:tcPr>
          <w:p w14:paraId="302F924D" w14:textId="77777777" w:rsidR="00D35F8E" w:rsidRDefault="00D35F8E" w:rsidP="00081CD6">
            <w:pPr>
              <w:pStyle w:val="a9"/>
              <w:numPr>
                <w:ilvl w:val="0"/>
                <w:numId w:val="2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lastRenderedPageBreak/>
              <w:t>Array &amp; Cell基本概念</w:t>
            </w:r>
          </w:p>
          <w:p w14:paraId="2C0C60ED" w14:textId="77777777" w:rsidR="00D35F8E" w:rsidRDefault="00D35F8E" w:rsidP="00081CD6">
            <w:pPr>
              <w:pStyle w:val="a9"/>
              <w:numPr>
                <w:ilvl w:val="0"/>
                <w:numId w:val="2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機構/光學原理</w:t>
            </w:r>
          </w:p>
          <w:p w14:paraId="71EF2C7A" w14:textId="77777777" w:rsidR="00D35F8E" w:rsidRDefault="00D35F8E" w:rsidP="00081CD6">
            <w:pPr>
              <w:pStyle w:val="a9"/>
              <w:numPr>
                <w:ilvl w:val="0"/>
                <w:numId w:val="2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lastRenderedPageBreak/>
              <w:t xml:space="preserve">LCD OM、EE </w:t>
            </w:r>
            <w:proofErr w:type="gramStart"/>
            <w:r w:rsidRPr="008601E2">
              <w:rPr>
                <w:rFonts w:ascii="微軟正黑體" w:eastAsia="微軟正黑體" w:hAnsi="微軟正黑體" w:cs="Times New Roman" w:hint="eastAsia"/>
              </w:rPr>
              <w:t>＆</w:t>
            </w:r>
            <w:proofErr w:type="gramEnd"/>
            <w:r w:rsidRPr="008601E2">
              <w:rPr>
                <w:rFonts w:ascii="微軟正黑體" w:eastAsia="微軟正黑體" w:hAnsi="微軟正黑體" w:cs="Times New Roman" w:hint="eastAsia"/>
              </w:rPr>
              <w:t xml:space="preserve"> ACD設計整合</w:t>
            </w:r>
          </w:p>
          <w:p w14:paraId="7F8A2FFD" w14:textId="77777777" w:rsidR="00D35F8E" w:rsidRDefault="00D35F8E" w:rsidP="00081CD6">
            <w:pPr>
              <w:pStyle w:val="a9"/>
              <w:numPr>
                <w:ilvl w:val="0"/>
                <w:numId w:val="2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相關程式語言</w:t>
            </w:r>
          </w:p>
          <w:p w14:paraId="735FFDDC" w14:textId="77777777" w:rsidR="00D35F8E" w:rsidRPr="002C148F" w:rsidRDefault="00D35F8E" w:rsidP="00081CD6">
            <w:pPr>
              <w:pStyle w:val="a9"/>
              <w:numPr>
                <w:ilvl w:val="0"/>
                <w:numId w:val="20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Panel驅動原理</w:t>
            </w:r>
          </w:p>
        </w:tc>
        <w:tc>
          <w:tcPr>
            <w:tcW w:w="450" w:type="dxa"/>
          </w:tcPr>
          <w:p w14:paraId="449AD1FD"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2年以下</w:t>
            </w:r>
          </w:p>
        </w:tc>
        <w:tc>
          <w:tcPr>
            <w:tcW w:w="562" w:type="dxa"/>
          </w:tcPr>
          <w:p w14:paraId="0276B480"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1EF740F5"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0E83C22A" w14:textId="77777777" w:rsidR="00D35F8E" w:rsidRDefault="00D35F8E" w:rsidP="00081CD6">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8601E2">
              <w:rPr>
                <w:rFonts w:ascii="微軟正黑體" w:eastAsia="微軟正黑體" w:hAnsi="微軟正黑體" w:cs="Times New Roman" w:hint="eastAsia"/>
              </w:rPr>
              <w:t>應屆畢業生</w:t>
            </w:r>
            <w:r w:rsidRPr="008601E2">
              <w:rPr>
                <w:rFonts w:ascii="微軟正黑體" w:eastAsia="微軟正黑體" w:hAnsi="微軟正黑體" w:cs="Arial" w:hint="eastAsia"/>
              </w:rPr>
              <w:t>供給</w:t>
            </w:r>
            <w:r w:rsidRPr="008601E2">
              <w:rPr>
                <w:rFonts w:ascii="微軟正黑體" w:eastAsia="微軟正黑體" w:hAnsi="微軟正黑體" w:cs="Times New Roman" w:hint="eastAsia"/>
              </w:rPr>
              <w:t>數</w:t>
            </w:r>
            <w:r w:rsidRPr="008601E2">
              <w:rPr>
                <w:rFonts w:ascii="微軟正黑體" w:eastAsia="微軟正黑體" w:hAnsi="微軟正黑體" w:cs="Times New Roman" w:hint="eastAsia"/>
              </w:rPr>
              <w:lastRenderedPageBreak/>
              <w:t>量不足</w:t>
            </w:r>
          </w:p>
        </w:tc>
        <w:tc>
          <w:tcPr>
            <w:tcW w:w="436" w:type="dxa"/>
          </w:tcPr>
          <w:p w14:paraId="6FBC707D"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rPr>
              <w:lastRenderedPageBreak/>
              <w:t>-</w:t>
            </w:r>
          </w:p>
        </w:tc>
      </w:tr>
      <w:tr w:rsidR="00D35F8E" w:rsidRPr="008A2D96" w14:paraId="70532AFB" w14:textId="77777777" w:rsidTr="00CC0573">
        <w:trPr>
          <w:trHeight w:val="129"/>
          <w:jc w:val="center"/>
        </w:trPr>
        <w:tc>
          <w:tcPr>
            <w:tcW w:w="1127" w:type="dxa"/>
          </w:tcPr>
          <w:p w14:paraId="13F4A483" w14:textId="77777777" w:rsidR="00D35F8E" w:rsidRDefault="00D35F8E" w:rsidP="00081CD6">
            <w:pPr>
              <w:snapToGrid w:val="0"/>
              <w:spacing w:line="270" w:lineRule="exact"/>
              <w:jc w:val="both"/>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人工智慧工程師</w:t>
            </w:r>
          </w:p>
          <w:p w14:paraId="2B5800F8" w14:textId="77777777" w:rsidR="00D35F8E" w:rsidRPr="002C148F" w:rsidRDefault="00D35F8E" w:rsidP="00081CD6">
            <w:pPr>
              <w:snapToGrid w:val="0"/>
              <w:spacing w:line="270" w:lineRule="exact"/>
              <w:jc w:val="both"/>
              <w:rPr>
                <w:rFonts w:ascii="微軟正黑體" w:eastAsia="微軟正黑體" w:hAnsi="微軟正黑體" w:cs="Arial"/>
                <w:sz w:val="20"/>
                <w:szCs w:val="20"/>
              </w:rPr>
            </w:pPr>
            <w:r w:rsidRPr="008601E2">
              <w:rPr>
                <w:rFonts w:ascii="微軟正黑體" w:eastAsia="微軟正黑體" w:hAnsi="微軟正黑體" w:cs="Arial" w:hint="eastAsia"/>
                <w:sz w:val="20"/>
                <w:szCs w:val="20"/>
              </w:rPr>
              <w:t>(080305)</w:t>
            </w:r>
          </w:p>
        </w:tc>
        <w:tc>
          <w:tcPr>
            <w:tcW w:w="1598" w:type="dxa"/>
          </w:tcPr>
          <w:p w14:paraId="6A29F997" w14:textId="77777777" w:rsidR="00D35F8E" w:rsidRDefault="00D35F8E" w:rsidP="00081CD6">
            <w:pPr>
              <w:pStyle w:val="a9"/>
              <w:numPr>
                <w:ilvl w:val="0"/>
                <w:numId w:val="20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數據分析</w:t>
            </w:r>
          </w:p>
          <w:p w14:paraId="67590B57" w14:textId="77777777" w:rsidR="00D35F8E" w:rsidRDefault="00D35F8E" w:rsidP="00081CD6">
            <w:pPr>
              <w:pStyle w:val="a9"/>
              <w:numPr>
                <w:ilvl w:val="0"/>
                <w:numId w:val="20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開發AI</w:t>
            </w:r>
            <w:r>
              <w:rPr>
                <w:rFonts w:ascii="微軟正黑體" w:eastAsia="微軟正黑體" w:hAnsi="微軟正黑體" w:cs="Times New Roman" w:hint="eastAsia"/>
              </w:rPr>
              <w:t>、</w:t>
            </w:r>
            <w:r w:rsidRPr="009A1B0C">
              <w:rPr>
                <w:rFonts w:ascii="微軟正黑體" w:eastAsia="微軟正黑體" w:hAnsi="微軟正黑體" w:cs="Times New Roman" w:hint="eastAsia"/>
              </w:rPr>
              <w:t>深度學習或演算法模</w:t>
            </w:r>
            <w:r>
              <w:rPr>
                <w:rFonts w:ascii="微軟正黑體" w:eastAsia="微軟正黑體" w:hAnsi="微軟正黑體" w:cs="Times New Roman" w:hint="eastAsia"/>
              </w:rPr>
              <w:t>型</w:t>
            </w:r>
          </w:p>
          <w:p w14:paraId="5E15019D" w14:textId="77777777" w:rsidR="00D35F8E" w:rsidRPr="002C148F" w:rsidRDefault="00D35F8E" w:rsidP="00081CD6">
            <w:pPr>
              <w:pStyle w:val="a9"/>
              <w:numPr>
                <w:ilvl w:val="0"/>
                <w:numId w:val="20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品質監控與預測</w:t>
            </w:r>
          </w:p>
        </w:tc>
        <w:tc>
          <w:tcPr>
            <w:tcW w:w="1978" w:type="dxa"/>
          </w:tcPr>
          <w:p w14:paraId="66EBCB49" w14:textId="77777777" w:rsidR="00D35F8E" w:rsidRDefault="00D35F8E" w:rsidP="00081CD6">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碩士/</w:t>
            </w:r>
          </w:p>
          <w:p w14:paraId="7EE294E5" w14:textId="77777777" w:rsidR="00D35F8E" w:rsidRDefault="00D35F8E" w:rsidP="00081CD6">
            <w:pPr>
              <w:snapToGrid w:val="0"/>
              <w:spacing w:line="270" w:lineRule="exact"/>
              <w:rPr>
                <w:rFonts w:ascii="微軟正黑體" w:eastAsia="微軟正黑體" w:hAnsi="微軟正黑體" w:cs="Arial"/>
                <w:sz w:val="20"/>
                <w:szCs w:val="20"/>
              </w:rPr>
            </w:pPr>
            <w:r w:rsidRPr="003C10CA">
              <w:rPr>
                <w:rFonts w:ascii="微軟正黑體" w:eastAsia="微軟正黑體" w:hAnsi="微軟正黑體" w:cs="Arial" w:hint="eastAsia"/>
                <w:sz w:val="20"/>
                <w:szCs w:val="20"/>
              </w:rPr>
              <w:t>電機電子</w:t>
            </w:r>
            <w:proofErr w:type="gramStart"/>
            <w:r w:rsidRPr="003C10CA">
              <w:rPr>
                <w:rFonts w:ascii="微軟正黑體" w:eastAsia="微軟正黑體" w:hAnsi="微軟正黑體" w:cs="Arial" w:hint="eastAsia"/>
                <w:sz w:val="20"/>
                <w:szCs w:val="20"/>
              </w:rPr>
              <w:t>工程細學類</w:t>
            </w:r>
            <w:proofErr w:type="gramEnd"/>
            <w:r w:rsidRPr="003C10CA">
              <w:rPr>
                <w:rFonts w:ascii="微軟正黑體" w:eastAsia="微軟正黑體" w:hAnsi="微軟正黑體" w:cs="Arial" w:hint="eastAsia"/>
                <w:sz w:val="20"/>
                <w:szCs w:val="20"/>
              </w:rPr>
              <w:t>(07141)</w:t>
            </w:r>
          </w:p>
          <w:p w14:paraId="55770C2D" w14:textId="77777777" w:rsidR="00D35F8E" w:rsidRDefault="00D35F8E" w:rsidP="00081CD6">
            <w:pPr>
              <w:snapToGrid w:val="0"/>
              <w:spacing w:line="270" w:lineRule="exact"/>
              <w:rPr>
                <w:rFonts w:ascii="微軟正黑體" w:eastAsia="微軟正黑體" w:hAnsi="微軟正黑體" w:cs="Arial"/>
                <w:sz w:val="20"/>
                <w:szCs w:val="20"/>
              </w:rPr>
            </w:pPr>
            <w:proofErr w:type="gramStart"/>
            <w:r w:rsidRPr="003C10CA">
              <w:rPr>
                <w:rFonts w:ascii="微軟正黑體" w:eastAsia="微軟正黑體" w:hAnsi="微軟正黑體" w:cs="Arial" w:hint="eastAsia"/>
                <w:sz w:val="20"/>
                <w:szCs w:val="20"/>
              </w:rPr>
              <w:t>數學細學類</w:t>
            </w:r>
            <w:proofErr w:type="gramEnd"/>
            <w:r w:rsidRPr="003C10CA">
              <w:rPr>
                <w:rFonts w:ascii="微軟正黑體" w:eastAsia="微軟正黑體" w:hAnsi="微軟正黑體" w:cs="Arial" w:hint="eastAsia"/>
                <w:sz w:val="20"/>
                <w:szCs w:val="20"/>
              </w:rPr>
              <w:t>(05411)</w:t>
            </w:r>
          </w:p>
          <w:p w14:paraId="531B0545" w14:textId="77777777" w:rsidR="00D35F8E" w:rsidRPr="008A2D96" w:rsidRDefault="00D35F8E" w:rsidP="00081CD6">
            <w:pPr>
              <w:snapToGrid w:val="0"/>
              <w:spacing w:line="270" w:lineRule="exact"/>
              <w:rPr>
                <w:rFonts w:ascii="微軟正黑體" w:eastAsia="微軟正黑體" w:hAnsi="微軟正黑體" w:cs="Arial"/>
                <w:sz w:val="20"/>
                <w:szCs w:val="20"/>
              </w:rPr>
            </w:pPr>
            <w:r w:rsidRPr="003C10CA">
              <w:rPr>
                <w:rFonts w:ascii="微軟正黑體" w:eastAsia="微軟正黑體" w:hAnsi="微軟正黑體" w:cs="Arial" w:hint="eastAsia"/>
                <w:sz w:val="20"/>
                <w:szCs w:val="20"/>
              </w:rPr>
              <w:t>資料庫、網路設計及</w:t>
            </w:r>
            <w:proofErr w:type="gramStart"/>
            <w:r w:rsidRPr="003C10CA">
              <w:rPr>
                <w:rFonts w:ascii="微軟正黑體" w:eastAsia="微軟正黑體" w:hAnsi="微軟正黑體" w:cs="Arial" w:hint="eastAsia"/>
                <w:sz w:val="20"/>
                <w:szCs w:val="20"/>
              </w:rPr>
              <w:t>管理細學類</w:t>
            </w:r>
            <w:proofErr w:type="gramEnd"/>
            <w:r w:rsidRPr="003C10CA">
              <w:rPr>
                <w:rFonts w:ascii="微軟正黑體" w:eastAsia="微軟正黑體" w:hAnsi="微軟正黑體" w:cs="Arial" w:hint="eastAsia"/>
                <w:sz w:val="20"/>
                <w:szCs w:val="20"/>
              </w:rPr>
              <w:t>(06121)</w:t>
            </w:r>
          </w:p>
        </w:tc>
        <w:tc>
          <w:tcPr>
            <w:tcW w:w="2514" w:type="dxa"/>
          </w:tcPr>
          <w:p w14:paraId="4EA6099F" w14:textId="77777777" w:rsidR="00D35F8E" w:rsidRDefault="00D35F8E" w:rsidP="00081CD6">
            <w:pPr>
              <w:pStyle w:val="a9"/>
              <w:numPr>
                <w:ilvl w:val="0"/>
                <w:numId w:val="2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3C10CA">
              <w:rPr>
                <w:rFonts w:ascii="微軟正黑體" w:eastAsia="微軟正黑體" w:hAnsi="微軟正黑體" w:cs="Times New Roman" w:hint="eastAsia"/>
              </w:rPr>
              <w:t>Array &amp; Cell基本概念</w:t>
            </w:r>
          </w:p>
          <w:p w14:paraId="52CC05A2" w14:textId="77777777" w:rsidR="00D35F8E" w:rsidRDefault="00D35F8E" w:rsidP="00081CD6">
            <w:pPr>
              <w:pStyle w:val="a9"/>
              <w:numPr>
                <w:ilvl w:val="0"/>
                <w:numId w:val="2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3C10CA">
              <w:rPr>
                <w:rFonts w:ascii="微軟正黑體" w:eastAsia="微軟正黑體" w:hAnsi="微軟正黑體" w:cs="Times New Roman" w:hint="eastAsia"/>
              </w:rPr>
              <w:t xml:space="preserve">LCD OM、EE </w:t>
            </w:r>
            <w:proofErr w:type="gramStart"/>
            <w:r w:rsidRPr="003C10CA">
              <w:rPr>
                <w:rFonts w:ascii="微軟正黑體" w:eastAsia="微軟正黑體" w:hAnsi="微軟正黑體" w:cs="Times New Roman" w:hint="eastAsia"/>
              </w:rPr>
              <w:t>＆</w:t>
            </w:r>
            <w:proofErr w:type="gramEnd"/>
            <w:r w:rsidRPr="003C10CA">
              <w:rPr>
                <w:rFonts w:ascii="微軟正黑體" w:eastAsia="微軟正黑體" w:hAnsi="微軟正黑體" w:cs="Times New Roman" w:hint="eastAsia"/>
              </w:rPr>
              <w:t xml:space="preserve"> ACD設計整合</w:t>
            </w:r>
          </w:p>
          <w:p w14:paraId="7800EEC4" w14:textId="77777777" w:rsidR="00D35F8E" w:rsidRDefault="00D35F8E" w:rsidP="00081CD6">
            <w:pPr>
              <w:pStyle w:val="a9"/>
              <w:numPr>
                <w:ilvl w:val="0"/>
                <w:numId w:val="2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3C10CA">
              <w:rPr>
                <w:rFonts w:ascii="微軟正黑體" w:eastAsia="微軟正黑體" w:hAnsi="微軟正黑體" w:cs="Times New Roman" w:hint="eastAsia"/>
              </w:rPr>
              <w:t>新介面發展</w:t>
            </w:r>
          </w:p>
          <w:p w14:paraId="56D4CA04" w14:textId="77777777" w:rsidR="00D35F8E" w:rsidRPr="002C148F" w:rsidRDefault="00D35F8E" w:rsidP="00081CD6">
            <w:pPr>
              <w:pStyle w:val="a9"/>
              <w:numPr>
                <w:ilvl w:val="0"/>
                <w:numId w:val="20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3C10CA">
              <w:rPr>
                <w:rFonts w:ascii="微軟正黑體" w:eastAsia="微軟正黑體" w:hAnsi="微軟正黑體" w:cs="Times New Roman" w:hint="eastAsia"/>
              </w:rPr>
              <w:t>相關程式語言</w:t>
            </w:r>
          </w:p>
        </w:tc>
        <w:tc>
          <w:tcPr>
            <w:tcW w:w="450" w:type="dxa"/>
          </w:tcPr>
          <w:p w14:paraId="3C56DC30"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2年以下</w:t>
            </w:r>
          </w:p>
        </w:tc>
        <w:tc>
          <w:tcPr>
            <w:tcW w:w="562" w:type="dxa"/>
          </w:tcPr>
          <w:p w14:paraId="6B49E405"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新細明體"/>
                <w:kern w:val="0"/>
                <w:sz w:val="20"/>
                <w:szCs w:val="20"/>
              </w:rPr>
            </w:pPr>
            <w:r w:rsidRPr="008A2D96">
              <w:rPr>
                <w:rFonts w:ascii="微軟正黑體" w:eastAsia="微軟正黑體" w:hAnsi="微軟正黑體" w:cs="新細明體" w:hint="eastAsia"/>
                <w:kern w:val="0"/>
                <w:sz w:val="20"/>
                <w:szCs w:val="20"/>
              </w:rPr>
              <w:t>普通</w:t>
            </w:r>
          </w:p>
        </w:tc>
        <w:tc>
          <w:tcPr>
            <w:tcW w:w="562" w:type="dxa"/>
          </w:tcPr>
          <w:p w14:paraId="0CBD71B4" w14:textId="77777777" w:rsidR="00D35F8E" w:rsidRPr="008A2D96" w:rsidRDefault="00D35F8E" w:rsidP="00081CD6">
            <w:pPr>
              <w:snapToGrid w:val="0"/>
              <w:spacing w:line="270" w:lineRule="exact"/>
              <w:ind w:leftChars="-20" w:left="-48" w:rightChars="-20" w:right="-48"/>
              <w:jc w:val="center"/>
              <w:rPr>
                <w:rFonts w:ascii="微軟正黑體" w:eastAsia="微軟正黑體" w:hAnsi="微軟正黑體" w:cs="Arial"/>
                <w:sz w:val="20"/>
                <w:szCs w:val="20"/>
              </w:rPr>
            </w:pPr>
            <w:r w:rsidRPr="008A2D96">
              <w:rPr>
                <w:rFonts w:ascii="微軟正黑體" w:eastAsia="微軟正黑體" w:hAnsi="微軟正黑體" w:cs="Arial" w:hint="eastAsia"/>
                <w:sz w:val="20"/>
                <w:szCs w:val="20"/>
              </w:rPr>
              <w:t>無</w:t>
            </w:r>
          </w:p>
        </w:tc>
        <w:tc>
          <w:tcPr>
            <w:tcW w:w="951" w:type="dxa"/>
          </w:tcPr>
          <w:p w14:paraId="5ABFD0CB" w14:textId="77777777" w:rsidR="00D35F8E" w:rsidRDefault="00D35F8E" w:rsidP="00081CD6">
            <w:pPr>
              <w:pStyle w:val="a9"/>
              <w:numPr>
                <w:ilvl w:val="0"/>
                <w:numId w:val="20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新興職務需求</w:t>
            </w:r>
          </w:p>
          <w:p w14:paraId="0BB9E3C0" w14:textId="77777777" w:rsidR="00D35F8E" w:rsidRPr="008601E2" w:rsidRDefault="00D35F8E" w:rsidP="00081CD6">
            <w:pPr>
              <w:pStyle w:val="a9"/>
              <w:numPr>
                <w:ilvl w:val="0"/>
                <w:numId w:val="20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601E2">
              <w:rPr>
                <w:rFonts w:ascii="微軟正黑體" w:eastAsia="微軟正黑體" w:hAnsi="微軟正黑體" w:cs="Times New Roman" w:hint="eastAsia"/>
              </w:rPr>
              <w:t>應屆畢業生</w:t>
            </w:r>
            <w:r w:rsidRPr="008601E2">
              <w:rPr>
                <w:rFonts w:ascii="微軟正黑體" w:eastAsia="微軟正黑體" w:hAnsi="微軟正黑體" w:cs="Arial" w:hint="eastAsia"/>
              </w:rPr>
              <w:t>供給</w:t>
            </w:r>
            <w:r w:rsidRPr="008601E2">
              <w:rPr>
                <w:rFonts w:ascii="微軟正黑體" w:eastAsia="微軟正黑體" w:hAnsi="微軟正黑體" w:cs="Times New Roman" w:hint="eastAsia"/>
              </w:rPr>
              <w:t>數量不足</w:t>
            </w:r>
          </w:p>
        </w:tc>
        <w:tc>
          <w:tcPr>
            <w:tcW w:w="436" w:type="dxa"/>
          </w:tcPr>
          <w:p w14:paraId="7562F4B8" w14:textId="77777777" w:rsidR="00D35F8E" w:rsidRDefault="00D35F8E" w:rsidP="00081CD6">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rPr>
              <w:t>-</w:t>
            </w:r>
          </w:p>
        </w:tc>
      </w:tr>
    </w:tbl>
    <w:p w14:paraId="41A4CE01" w14:textId="77777777" w:rsidR="00D35F8E" w:rsidRDefault="00D35F8E" w:rsidP="002D07A0">
      <w:pPr>
        <w:keepNext/>
        <w:snapToGrid w:val="0"/>
        <w:spacing w:line="250" w:lineRule="exact"/>
        <w:ind w:leftChars="-225" w:left="-72" w:hangingChars="260" w:hanging="468"/>
        <w:jc w:val="both"/>
        <w:rPr>
          <w:rFonts w:ascii="微軟正黑體" w:eastAsia="微軟正黑體" w:hAnsi="微軟正黑體"/>
          <w:sz w:val="18"/>
        </w:rPr>
      </w:pPr>
      <w:proofErr w:type="gramStart"/>
      <w:r w:rsidRPr="008A2D96">
        <w:rPr>
          <w:rFonts w:ascii="微軟正黑體" w:eastAsia="微軟正黑體" w:hAnsi="微軟正黑體" w:hint="eastAsia"/>
          <w:sz w:val="18"/>
        </w:rPr>
        <w:t>註</w:t>
      </w:r>
      <w:proofErr w:type="gramEnd"/>
      <w:r w:rsidRPr="008A2D96">
        <w:rPr>
          <w:rFonts w:ascii="微軟正黑體" w:eastAsia="微軟正黑體" w:hAnsi="微軟正黑體" w:hint="eastAsia"/>
          <w:sz w:val="18"/>
        </w:rPr>
        <w:t>：</w:t>
      </w:r>
      <w:r>
        <w:rPr>
          <w:rFonts w:ascii="微軟正黑體" w:eastAsia="微軟正黑體" w:hAnsi="微軟正黑體" w:hint="eastAsia"/>
          <w:sz w:val="18"/>
        </w:rPr>
        <w:t>1.</w:t>
      </w:r>
      <w:r w:rsidRPr="0085534E">
        <w:rPr>
          <w:rFonts w:ascii="微軟正黑體" w:eastAsia="微軟正黑體" w:hAnsi="微軟正黑體" w:hint="eastAsia"/>
          <w:sz w:val="18"/>
        </w:rPr>
        <w:t>欠缺人才</w:t>
      </w:r>
      <w:r w:rsidRPr="002D07A0">
        <w:rPr>
          <w:rFonts w:ascii="微軟正黑體" w:eastAsia="微軟正黑體" w:hAnsi="微軟正黑體" w:hint="eastAsia"/>
          <w:sz w:val="18"/>
          <w:szCs w:val="18"/>
        </w:rPr>
        <w:t>職業</w:t>
      </w:r>
      <w:r w:rsidRPr="0085534E">
        <w:rPr>
          <w:rFonts w:ascii="微軟正黑體" w:eastAsia="微軟正黑體" w:hAnsi="微軟正黑體" w:hint="eastAsia"/>
          <w:sz w:val="18"/>
        </w:rPr>
        <w:t>係呈現部會調查、廠商反映之原始職缺名稱；代碼則係由部會參考勞動部勞動力發展署「通俗職業分類」後，對應歸類而得。</w:t>
      </w:r>
    </w:p>
    <w:p w14:paraId="6A7FC8B7" w14:textId="2E2F5A58" w:rsidR="00D35F8E" w:rsidRDefault="00D35F8E" w:rsidP="002D07A0">
      <w:pPr>
        <w:keepNext/>
        <w:snapToGrid w:val="0"/>
        <w:spacing w:line="250" w:lineRule="exact"/>
        <w:ind w:leftChars="-90" w:left="918" w:hanging="1134"/>
        <w:jc w:val="both"/>
        <w:rPr>
          <w:rFonts w:ascii="微軟正黑體" w:eastAsia="微軟正黑體" w:hAnsi="微軟正黑體"/>
          <w:sz w:val="18"/>
        </w:rPr>
      </w:pPr>
      <w:r>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Pr>
          <w:rFonts w:ascii="微軟正黑體" w:eastAsia="微軟正黑體" w:hAnsi="微軟正黑體" w:hint="eastAsia"/>
          <w:sz w:val="18"/>
          <w:szCs w:val="18"/>
        </w:rPr>
        <w:t>代碼依據教育部</w:t>
      </w:r>
      <w:r>
        <w:rPr>
          <w:rFonts w:ascii="微軟正黑體" w:eastAsia="微軟正黑體" w:hAnsi="微軟正黑體" w:hint="eastAsia"/>
          <w:kern w:val="0"/>
          <w:sz w:val="18"/>
          <w:szCs w:val="18"/>
        </w:rPr>
        <w:t>106年第5次修訂「學科標準分類」填列。</w:t>
      </w:r>
    </w:p>
    <w:p w14:paraId="12E4F469" w14:textId="467FA5D8" w:rsidR="00650AEC" w:rsidRDefault="00D35F8E" w:rsidP="00650AEC">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rPr>
        <w:t>3</w:t>
      </w:r>
      <w:r>
        <w:rPr>
          <w:rFonts w:ascii="微軟正黑體" w:eastAsia="微軟正黑體" w:hAnsi="微軟正黑體" w:hint="eastAsia"/>
          <w:sz w:val="18"/>
          <w:szCs w:val="18"/>
        </w:rPr>
        <w:t>.基本學歷分為高中以下、大專、碩士以上；工作年資分為無經驗、2年以下、2-5年、5年以上。</w:t>
      </w:r>
    </w:p>
    <w:p w14:paraId="20A1AB63" w14:textId="5DEAC719" w:rsidR="00D35F8E" w:rsidRPr="00650AEC" w:rsidRDefault="00D35F8E" w:rsidP="00650AEC">
      <w:pPr>
        <w:keepNext/>
        <w:snapToGrid w:val="0"/>
        <w:spacing w:line="250" w:lineRule="exact"/>
        <w:ind w:leftChars="-90" w:left="-69" w:hanging="147"/>
        <w:jc w:val="both"/>
        <w:rPr>
          <w:rFonts w:ascii="微軟正黑體" w:eastAsia="微軟正黑體" w:hAnsi="微軟正黑體"/>
          <w:sz w:val="18"/>
          <w:szCs w:val="18"/>
        </w:rPr>
      </w:pPr>
      <w:r>
        <w:rPr>
          <w:rFonts w:ascii="微軟正黑體" w:eastAsia="微軟正黑體" w:hAnsi="微軟正黑體" w:hint="eastAsia"/>
          <w:kern w:val="0"/>
          <w:sz w:val="18"/>
          <w:szCs w:val="18"/>
        </w:rPr>
        <w:t>4</w:t>
      </w:r>
      <w:r>
        <w:rPr>
          <w:rFonts w:ascii="微軟正黑體" w:eastAsia="微軟正黑體" w:hAnsi="微軟正黑體" w:hint="eastAsia"/>
          <w:kern w:val="0"/>
          <w:sz w:val="18"/>
        </w:rPr>
        <w:t>.職能</w:t>
      </w:r>
      <w:r w:rsidRPr="0085534E">
        <w:rPr>
          <w:rFonts w:ascii="微軟正黑體" w:eastAsia="微軟正黑體" w:hAnsi="微軟正黑體" w:hint="eastAsia"/>
          <w:sz w:val="18"/>
        </w:rPr>
        <w:t>基準</w:t>
      </w:r>
      <w:r>
        <w:rPr>
          <w:rFonts w:ascii="微軟正黑體" w:eastAsia="微軟正黑體" w:hAnsi="微軟正黑體" w:hint="eastAsia"/>
          <w:kern w:val="0"/>
          <w:sz w:val="18"/>
        </w:rPr>
        <w:t>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14:paraId="27B21E8E" w14:textId="7538A61D" w:rsidR="002A2C07" w:rsidRPr="00575853" w:rsidRDefault="00D35F8E" w:rsidP="00D35F8E">
      <w:pPr>
        <w:snapToGrid w:val="0"/>
        <w:spacing w:line="220" w:lineRule="exact"/>
        <w:ind w:leftChars="-225" w:left="1161" w:hanging="1701"/>
        <w:jc w:val="both"/>
        <w:rPr>
          <w:rFonts w:ascii="微軟正黑體" w:eastAsia="微軟正黑體" w:hAnsi="微軟正黑體"/>
          <w:sz w:val="18"/>
          <w:szCs w:val="18"/>
        </w:rPr>
        <w:sectPr w:rsidR="002A2C07" w:rsidRPr="00575853" w:rsidSect="00EE6833">
          <w:headerReference w:type="default" r:id="rId36"/>
          <w:pgSz w:w="11906" w:h="16838" w:code="9"/>
          <w:pgMar w:top="1247" w:right="1134" w:bottom="1134" w:left="1134" w:header="454" w:footer="567" w:gutter="454"/>
          <w:cols w:space="425"/>
          <w:docGrid w:type="lines" w:linePitch="360"/>
        </w:sectPr>
      </w:pPr>
      <w:r w:rsidRPr="008A2D96">
        <w:rPr>
          <w:rFonts w:ascii="微軟正黑體" w:eastAsia="微軟正黑體" w:hAnsi="微軟正黑體" w:hint="eastAsia"/>
          <w:sz w:val="18"/>
          <w:szCs w:val="18"/>
        </w:rPr>
        <w:t>資料</w:t>
      </w:r>
      <w:r w:rsidRPr="008A2D96">
        <w:rPr>
          <w:rFonts w:ascii="微軟正黑體" w:eastAsia="微軟正黑體" w:hAnsi="微軟正黑體" w:hint="eastAsia"/>
          <w:sz w:val="18"/>
        </w:rPr>
        <w:t>來源：</w:t>
      </w:r>
      <w:r w:rsidRPr="008A2D96">
        <w:rPr>
          <w:rFonts w:ascii="微軟正黑體" w:eastAsia="微軟正黑體" w:hAnsi="微軟正黑體" w:hint="eastAsia"/>
          <w:sz w:val="18"/>
          <w:szCs w:val="18"/>
        </w:rPr>
        <w:t>經濟部工業局（202</w:t>
      </w:r>
      <w:r>
        <w:rPr>
          <w:rFonts w:ascii="微軟正黑體" w:eastAsia="微軟正黑體" w:hAnsi="微軟正黑體" w:hint="eastAsia"/>
          <w:sz w:val="18"/>
          <w:szCs w:val="18"/>
        </w:rPr>
        <w:t>1</w:t>
      </w:r>
      <w:r w:rsidRPr="008A2D96">
        <w:rPr>
          <w:rFonts w:ascii="微軟正黑體" w:eastAsia="微軟正黑體" w:hAnsi="微軟正黑體" w:hint="eastAsia"/>
          <w:sz w:val="18"/>
          <w:szCs w:val="18"/>
        </w:rPr>
        <w:t>）。</w:t>
      </w:r>
    </w:p>
    <w:p w14:paraId="7CEED563" w14:textId="743F8B61" w:rsidR="008B6DF1" w:rsidRPr="00575853" w:rsidRDefault="008B6DF1" w:rsidP="005A607B">
      <w:pPr>
        <w:pStyle w:val="a0"/>
        <w:spacing w:before="108"/>
        <w:ind w:left="603" w:hangingChars="201" w:hanging="603"/>
      </w:pPr>
      <w:bookmarkStart w:id="126" w:name="_Toc511048957"/>
      <w:bookmarkStart w:id="127" w:name="_Toc5219786"/>
      <w:bookmarkStart w:id="128" w:name="_Toc5220045"/>
      <w:bookmarkStart w:id="129" w:name="_Toc98751707"/>
      <w:bookmarkStart w:id="130" w:name="_Toc511048962"/>
      <w:bookmarkStart w:id="131" w:name="_Toc5219791"/>
      <w:bookmarkStart w:id="132" w:name="_Toc5220050"/>
      <w:r>
        <w:rPr>
          <w:rFonts w:hint="eastAsia"/>
        </w:rPr>
        <w:lastRenderedPageBreak/>
        <w:t>設計服務產</w:t>
      </w:r>
      <w:r w:rsidRPr="00575853">
        <w:rPr>
          <w:rFonts w:hint="eastAsia"/>
        </w:rPr>
        <w:t>業</w:t>
      </w:r>
      <w:bookmarkEnd w:id="126"/>
      <w:bookmarkEnd w:id="127"/>
      <w:bookmarkEnd w:id="128"/>
      <w:bookmarkEnd w:id="129"/>
    </w:p>
    <w:p w14:paraId="265F9B0A"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3AE26F09" w14:textId="77777777" w:rsidR="008B6DF1" w:rsidRPr="00424D9F" w:rsidRDefault="008B6DF1" w:rsidP="008B6DF1">
      <w:pPr>
        <w:pStyle w:val="affb"/>
        <w:ind w:left="520" w:hanging="520"/>
      </w:pPr>
      <w:r w:rsidRPr="00424D9F">
        <w:rPr>
          <w:rFonts w:hint="eastAsia"/>
        </w:rPr>
        <w:t>一、產業調查範疇</w:t>
      </w:r>
    </w:p>
    <w:p w14:paraId="1BCA880F" w14:textId="77777777" w:rsidR="008B6DF1" w:rsidRPr="00424D9F" w:rsidRDefault="008B6DF1" w:rsidP="008B6DF1">
      <w:pPr>
        <w:pStyle w:val="af6"/>
        <w:spacing w:before="108" w:line="440" w:lineRule="exact"/>
        <w:ind w:firstLine="520"/>
      </w:pPr>
      <w:r w:rsidRPr="00424D9F">
        <w:rPr>
          <w:rFonts w:hint="eastAsia"/>
        </w:rPr>
        <w:t>本次調查範疇</w:t>
      </w:r>
      <w:r>
        <w:rPr>
          <w:rFonts w:hint="eastAsia"/>
        </w:rPr>
        <w:t>參考《</w:t>
      </w:r>
      <w:r w:rsidRPr="003573A8">
        <w:rPr>
          <w:rFonts w:hint="eastAsia"/>
        </w:rPr>
        <w:t>文化創意產業發展法</w:t>
      </w:r>
      <w:r>
        <w:rPr>
          <w:rFonts w:hint="eastAsia"/>
        </w:rPr>
        <w:t>》及「設計</w:t>
      </w:r>
      <w:proofErr w:type="gramStart"/>
      <w:r>
        <w:rPr>
          <w:rFonts w:hint="eastAsia"/>
        </w:rPr>
        <w:t>驅動跨域整合</w:t>
      </w:r>
      <w:proofErr w:type="gramEnd"/>
      <w:r>
        <w:rPr>
          <w:rFonts w:hint="eastAsia"/>
        </w:rPr>
        <w:t>創新計畫」，並依據財政</w:t>
      </w:r>
      <w:r w:rsidRPr="00087A7E">
        <w:rPr>
          <w:rFonts w:hint="eastAsia"/>
        </w:rPr>
        <w:t>部統計處106年第8</w:t>
      </w:r>
      <w:r w:rsidRPr="00424D9F">
        <w:rPr>
          <w:rFonts w:hint="eastAsia"/>
        </w:rPr>
        <w:t>次修訂「</w:t>
      </w:r>
      <w:r>
        <w:rPr>
          <w:rFonts w:hint="eastAsia"/>
        </w:rPr>
        <w:t>稅務行業標準</w:t>
      </w:r>
      <w:r w:rsidRPr="00424D9F">
        <w:rPr>
          <w:rFonts w:hint="eastAsia"/>
        </w:rPr>
        <w:t>分類」</w:t>
      </w:r>
      <w:r>
        <w:rPr>
          <w:rFonts w:hint="eastAsia"/>
        </w:rPr>
        <w:t>，可區分為</w:t>
      </w:r>
      <w:r w:rsidRPr="00424D9F">
        <w:rPr>
          <w:rFonts w:hint="eastAsia"/>
        </w:rPr>
        <w:t>產品設計、視覺傳達設計與設計品牌時尚等3大產業</w:t>
      </w:r>
      <w:r>
        <w:rPr>
          <w:rFonts w:hint="eastAsia"/>
        </w:rPr>
        <w:t>，各類別說明分述如下</w:t>
      </w:r>
      <w:r w:rsidRPr="00424D9F">
        <w:rPr>
          <w:rFonts w:hint="eastAsia"/>
        </w:rPr>
        <w:t>。</w:t>
      </w:r>
    </w:p>
    <w:p w14:paraId="43D26E7B" w14:textId="77777777" w:rsidR="008B6DF1" w:rsidRPr="00424D9F" w:rsidRDefault="008B6DF1" w:rsidP="00EC7095">
      <w:pPr>
        <w:pStyle w:val="a6"/>
        <w:numPr>
          <w:ilvl w:val="0"/>
          <w:numId w:val="220"/>
        </w:numPr>
        <w:snapToGrid w:val="0"/>
        <w:spacing w:beforeLines="30" w:before="108" w:line="440" w:lineRule="exact"/>
        <w:ind w:leftChars="0"/>
        <w:jc w:val="both"/>
        <w:rPr>
          <w:rFonts w:ascii="微軟正黑體" w:eastAsia="微軟正黑體" w:hAnsi="微軟正黑體"/>
          <w:sz w:val="26"/>
          <w:szCs w:val="26"/>
        </w:rPr>
      </w:pPr>
      <w:r w:rsidRPr="00424D9F">
        <w:rPr>
          <w:rFonts w:ascii="微軟正黑體" w:eastAsia="微軟正黑體" w:hAnsi="微軟正黑體" w:hint="eastAsia"/>
          <w:sz w:val="26"/>
          <w:szCs w:val="26"/>
        </w:rPr>
        <w:t>產品設計產業：指從事產品設計調查、設計企劃、外觀設計、機構設計、人機介面設計、原型與模型製作、包裝設計、設計諮詢顧問等行業，屬「</w:t>
      </w:r>
      <w:r>
        <w:rPr>
          <w:rFonts w:ascii="微軟正黑體" w:eastAsia="微軟正黑體" w:hAnsi="微軟正黑體" w:hint="eastAsia"/>
          <w:sz w:val="26"/>
          <w:szCs w:val="26"/>
        </w:rPr>
        <w:t>稅務行業標準</w:t>
      </w:r>
      <w:r w:rsidRPr="00424D9F">
        <w:rPr>
          <w:rFonts w:ascii="微軟正黑體" w:eastAsia="微軟正黑體" w:hAnsi="微軟正黑體" w:hint="eastAsia"/>
          <w:sz w:val="26"/>
          <w:szCs w:val="26"/>
        </w:rPr>
        <w:t>分類」</w:t>
      </w:r>
      <w:r>
        <w:rPr>
          <w:rFonts w:ascii="微軟正黑體" w:eastAsia="微軟正黑體" w:hAnsi="微軟正黑體" w:hint="eastAsia"/>
          <w:sz w:val="26"/>
          <w:szCs w:val="26"/>
        </w:rPr>
        <w:t>中</w:t>
      </w:r>
      <w:r w:rsidRPr="00424D9F">
        <w:rPr>
          <w:rFonts w:ascii="微軟正黑體" w:eastAsia="微軟正黑體" w:hAnsi="微軟正黑體" w:hint="eastAsia"/>
          <w:sz w:val="26"/>
          <w:szCs w:val="26"/>
        </w:rPr>
        <w:t>之「工業設計」（7402</w:t>
      </w:r>
      <w:r>
        <w:rPr>
          <w:rFonts w:ascii="微軟正黑體" w:eastAsia="微軟正黑體" w:hAnsi="微軟正黑體" w:hint="eastAsia"/>
          <w:sz w:val="26"/>
          <w:szCs w:val="26"/>
        </w:rPr>
        <w:t>-00</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及</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包裝設計</w:t>
      </w:r>
      <w:r w:rsidRPr="00424D9F">
        <w:rPr>
          <w:rFonts w:ascii="微軟正黑體" w:eastAsia="微軟正黑體" w:hAnsi="微軟正黑體" w:hint="eastAsia"/>
          <w:sz w:val="26"/>
          <w:szCs w:val="26"/>
        </w:rPr>
        <w:t>」（7409</w:t>
      </w:r>
      <w:r>
        <w:rPr>
          <w:rFonts w:ascii="微軟正黑體" w:eastAsia="微軟正黑體" w:hAnsi="微軟正黑體" w:hint="eastAsia"/>
          <w:sz w:val="26"/>
          <w:szCs w:val="26"/>
        </w:rPr>
        <w:t>-13</w:t>
      </w:r>
      <w:r w:rsidRPr="00424D9F">
        <w:rPr>
          <w:rFonts w:ascii="微軟正黑體" w:eastAsia="微軟正黑體" w:hAnsi="微軟正黑體" w:hint="eastAsia"/>
          <w:sz w:val="26"/>
          <w:szCs w:val="26"/>
        </w:rPr>
        <w:t>）。</w:t>
      </w:r>
    </w:p>
    <w:p w14:paraId="7AE54603" w14:textId="77777777" w:rsidR="008B6DF1" w:rsidRPr="00424D9F" w:rsidRDefault="008B6DF1" w:rsidP="00EC7095">
      <w:pPr>
        <w:pStyle w:val="a6"/>
        <w:numPr>
          <w:ilvl w:val="0"/>
          <w:numId w:val="220"/>
        </w:numPr>
        <w:snapToGrid w:val="0"/>
        <w:spacing w:beforeLines="30" w:before="108" w:line="440" w:lineRule="exact"/>
        <w:ind w:leftChars="0"/>
        <w:jc w:val="both"/>
        <w:rPr>
          <w:rFonts w:ascii="微軟正黑體" w:eastAsia="微軟正黑體" w:hAnsi="微軟正黑體"/>
          <w:sz w:val="26"/>
          <w:szCs w:val="26"/>
        </w:rPr>
      </w:pPr>
      <w:r w:rsidRPr="00424D9F">
        <w:rPr>
          <w:rFonts w:ascii="微軟正黑體" w:eastAsia="微軟正黑體" w:hAnsi="微軟正黑體" w:hint="eastAsia"/>
          <w:sz w:val="26"/>
          <w:szCs w:val="26"/>
        </w:rPr>
        <w:t>視覺傳達設計產業：指從事企業識別系統設計、品牌形象設計、平面視覺設計、網頁多媒體設計、商業包裝設計等行業，</w:t>
      </w:r>
      <w:r>
        <w:rPr>
          <w:rFonts w:ascii="微軟正黑體" w:eastAsia="微軟正黑體" w:hAnsi="微軟正黑體" w:hint="eastAsia"/>
          <w:sz w:val="26"/>
          <w:szCs w:val="26"/>
        </w:rPr>
        <w:t>屬</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稅務行業標準</w:t>
      </w:r>
      <w:r w:rsidRPr="00424D9F">
        <w:rPr>
          <w:rFonts w:ascii="微軟正黑體" w:eastAsia="微軟正黑體" w:hAnsi="微軟正黑體" w:hint="eastAsia"/>
          <w:sz w:val="26"/>
          <w:szCs w:val="26"/>
        </w:rPr>
        <w:t>分類」</w:t>
      </w:r>
      <w:r>
        <w:rPr>
          <w:rFonts w:ascii="微軟正黑體" w:eastAsia="微軟正黑體" w:hAnsi="微軟正黑體" w:hint="eastAsia"/>
          <w:sz w:val="26"/>
          <w:szCs w:val="26"/>
        </w:rPr>
        <w:t>中</w:t>
      </w:r>
      <w:r w:rsidRPr="00424D9F">
        <w:rPr>
          <w:rFonts w:ascii="微軟正黑體" w:eastAsia="微軟正黑體" w:hAnsi="微軟正黑體" w:hint="eastAsia"/>
          <w:sz w:val="26"/>
          <w:szCs w:val="26"/>
        </w:rPr>
        <w:t>之「</w:t>
      </w:r>
      <w:r w:rsidRPr="00D37A10">
        <w:rPr>
          <w:rFonts w:ascii="微軟正黑體" w:eastAsia="微軟正黑體" w:hAnsi="微軟正黑體" w:hint="eastAsia"/>
          <w:sz w:val="26"/>
          <w:szCs w:val="26"/>
        </w:rPr>
        <w:t>企業識別標誌設計</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7409-11</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商業設計</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7409-12</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視覺傳達與平面設計</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7409-14</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多媒體設計</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7409-16</w:t>
      </w:r>
      <w:r>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p>
    <w:p w14:paraId="48BBDF6B" w14:textId="77777777" w:rsidR="008B6DF1" w:rsidRPr="00424D9F" w:rsidRDefault="008B6DF1" w:rsidP="00EC7095">
      <w:pPr>
        <w:pStyle w:val="a6"/>
        <w:numPr>
          <w:ilvl w:val="0"/>
          <w:numId w:val="220"/>
        </w:numPr>
        <w:snapToGrid w:val="0"/>
        <w:spacing w:beforeLines="30" w:before="108" w:line="440" w:lineRule="exact"/>
        <w:ind w:leftChars="0"/>
        <w:jc w:val="both"/>
        <w:rPr>
          <w:rFonts w:ascii="微軟正黑體" w:eastAsia="微軟正黑體" w:hAnsi="微軟正黑體"/>
          <w:sz w:val="26"/>
          <w:szCs w:val="26"/>
        </w:rPr>
      </w:pPr>
      <w:r w:rsidRPr="00424D9F">
        <w:rPr>
          <w:rFonts w:ascii="微軟正黑體" w:eastAsia="微軟正黑體" w:hAnsi="微軟正黑體" w:hint="eastAsia"/>
          <w:sz w:val="26"/>
          <w:szCs w:val="26"/>
        </w:rPr>
        <w:t>設計品牌時尚產業：指從事以設計師為品牌或由其協助成立品牌之設計、顧問、製造、流通等行業，屬「</w:t>
      </w:r>
      <w:r>
        <w:rPr>
          <w:rFonts w:ascii="微軟正黑體" w:eastAsia="微軟正黑體" w:hAnsi="微軟正黑體" w:hint="eastAsia"/>
          <w:sz w:val="26"/>
          <w:szCs w:val="26"/>
        </w:rPr>
        <w:t>稅務行業標準</w:t>
      </w:r>
      <w:r w:rsidRPr="00424D9F">
        <w:rPr>
          <w:rFonts w:ascii="微軟正黑體" w:eastAsia="微軟正黑體" w:hAnsi="微軟正黑體" w:hint="eastAsia"/>
          <w:sz w:val="26"/>
          <w:szCs w:val="26"/>
        </w:rPr>
        <w:t>分類」</w:t>
      </w:r>
      <w:r>
        <w:rPr>
          <w:rFonts w:ascii="微軟正黑體" w:eastAsia="微軟正黑體" w:hAnsi="微軟正黑體" w:hint="eastAsia"/>
          <w:sz w:val="26"/>
          <w:szCs w:val="26"/>
        </w:rPr>
        <w:t>中</w:t>
      </w:r>
      <w:r w:rsidRPr="00424D9F">
        <w:rPr>
          <w:rFonts w:ascii="微軟正黑體" w:eastAsia="微軟正黑體" w:hAnsi="微軟正黑體" w:hint="eastAsia"/>
          <w:sz w:val="26"/>
          <w:szCs w:val="26"/>
        </w:rPr>
        <w:t>之「</w:t>
      </w:r>
      <w:r w:rsidRPr="00D37A10">
        <w:rPr>
          <w:rFonts w:ascii="微軟正黑體" w:eastAsia="微軟正黑體" w:hAnsi="微軟正黑體" w:hint="eastAsia"/>
          <w:sz w:val="26"/>
          <w:szCs w:val="26"/>
        </w:rPr>
        <w:t>流行時尚設計</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7409-15</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未分類其他專門設計服務</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D37A10">
        <w:rPr>
          <w:rFonts w:ascii="微軟正黑體" w:eastAsia="微軟正黑體" w:hAnsi="微軟正黑體" w:hint="eastAsia"/>
          <w:sz w:val="26"/>
          <w:szCs w:val="26"/>
        </w:rPr>
        <w:t>7409-99</w:t>
      </w:r>
      <w:r>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p>
    <w:p w14:paraId="6A76EF4C" w14:textId="77777777" w:rsidR="008B6DF1" w:rsidRPr="00424D9F" w:rsidRDefault="008B6DF1" w:rsidP="008B6DF1">
      <w:pPr>
        <w:pStyle w:val="affb"/>
        <w:ind w:left="520" w:hanging="520"/>
      </w:pPr>
      <w:r w:rsidRPr="00424D9F">
        <w:rPr>
          <w:rFonts w:hint="eastAsia"/>
        </w:rPr>
        <w:t>二、產業發展趨勢</w:t>
      </w:r>
    </w:p>
    <w:p w14:paraId="6FC7383C" w14:textId="77777777" w:rsidR="008B6DF1" w:rsidRPr="00424D9F" w:rsidRDefault="008B6DF1" w:rsidP="00EC7095">
      <w:pPr>
        <w:pStyle w:val="a6"/>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4178B0">
        <w:rPr>
          <w:rFonts w:ascii="微軟正黑體" w:eastAsia="微軟正黑體" w:hAnsi="微軟正黑體" w:hint="eastAsia"/>
          <w:sz w:val="26"/>
          <w:szCs w:val="26"/>
        </w:rPr>
        <w:t>新興產業、公共及社會領域成為設計</w:t>
      </w:r>
      <w:proofErr w:type="gramStart"/>
      <w:r w:rsidRPr="004178B0">
        <w:rPr>
          <w:rFonts w:ascii="微軟正黑體" w:eastAsia="微軟正黑體" w:hAnsi="微軟正黑體" w:hint="eastAsia"/>
          <w:sz w:val="26"/>
          <w:szCs w:val="26"/>
        </w:rPr>
        <w:t>產業新藍海</w:t>
      </w:r>
      <w:proofErr w:type="gramEnd"/>
      <w:r w:rsidRPr="004178B0">
        <w:rPr>
          <w:rFonts w:ascii="微軟正黑體" w:eastAsia="微軟正黑體" w:hAnsi="微軟正黑體" w:hint="eastAsia"/>
          <w:sz w:val="26"/>
          <w:szCs w:val="26"/>
        </w:rPr>
        <w:t>市場</w:t>
      </w:r>
    </w:p>
    <w:p w14:paraId="48C538C7" w14:textId="77777777" w:rsidR="008B6DF1" w:rsidRPr="00424D9F" w:rsidRDefault="008B6DF1" w:rsidP="008B6DF1">
      <w:pPr>
        <w:pStyle w:val="a6"/>
        <w:snapToGrid w:val="0"/>
        <w:spacing w:beforeLines="30" w:before="108" w:line="420" w:lineRule="exact"/>
        <w:ind w:firstLineChars="200" w:firstLine="520"/>
        <w:jc w:val="both"/>
        <w:rPr>
          <w:rFonts w:ascii="微軟正黑體" w:eastAsia="微軟正黑體" w:hAnsi="微軟正黑體"/>
          <w:sz w:val="26"/>
          <w:szCs w:val="26"/>
        </w:rPr>
      </w:pPr>
      <w:r w:rsidRPr="004178B0">
        <w:rPr>
          <w:rFonts w:ascii="微軟正黑體" w:eastAsia="微軟正黑體" w:hAnsi="微軟正黑體" w:hint="eastAsia"/>
          <w:sz w:val="26"/>
          <w:szCs w:val="26"/>
        </w:rPr>
        <w:t>產業與環境的變化為設計開啟各種新的需求與領域，不論是新興產業應用如人工智慧</w:t>
      </w:r>
      <w:r>
        <w:rPr>
          <w:rFonts w:ascii="微軟正黑體" w:eastAsia="微軟正黑體" w:hAnsi="微軟正黑體" w:hint="eastAsia"/>
          <w:sz w:val="26"/>
          <w:szCs w:val="26"/>
        </w:rPr>
        <w:t>（</w:t>
      </w:r>
      <w:r w:rsidRPr="004178B0">
        <w:rPr>
          <w:rFonts w:ascii="微軟正黑體" w:eastAsia="微軟正黑體" w:hAnsi="微軟正黑體" w:hint="eastAsia"/>
          <w:sz w:val="26"/>
          <w:szCs w:val="26"/>
        </w:rPr>
        <w:t>AI</w:t>
      </w:r>
      <w:r>
        <w:rPr>
          <w:rFonts w:ascii="微軟正黑體" w:eastAsia="微軟正黑體" w:hAnsi="微軟正黑體" w:hint="eastAsia"/>
          <w:sz w:val="26"/>
          <w:szCs w:val="26"/>
        </w:rPr>
        <w:t>）</w:t>
      </w:r>
      <w:r w:rsidRPr="004178B0">
        <w:rPr>
          <w:rFonts w:ascii="微軟正黑體" w:eastAsia="微軟正黑體" w:hAnsi="微軟正黑體" w:hint="eastAsia"/>
          <w:sz w:val="26"/>
          <w:szCs w:val="26"/>
        </w:rPr>
        <w:t>、醫療照護、循環經濟等，以及公共政策與建設、社會創新等，對設計公司而言無疑是亟待開拓的藍海市場。然而，要因應市場需求須提升對產業知識</w:t>
      </w:r>
      <w:r>
        <w:rPr>
          <w:rFonts w:ascii="微軟正黑體" w:eastAsia="微軟正黑體" w:hAnsi="微軟正黑體" w:hint="eastAsia"/>
          <w:sz w:val="26"/>
          <w:szCs w:val="26"/>
        </w:rPr>
        <w:t>（</w:t>
      </w:r>
      <w:r w:rsidRPr="004178B0">
        <w:rPr>
          <w:rFonts w:ascii="微軟正黑體" w:eastAsia="微軟正黑體" w:hAnsi="微軟正黑體" w:hint="eastAsia"/>
          <w:sz w:val="26"/>
          <w:szCs w:val="26"/>
        </w:rPr>
        <w:t>domain-knowledge</w:t>
      </w:r>
      <w:r>
        <w:rPr>
          <w:rFonts w:ascii="微軟正黑體" w:eastAsia="微軟正黑體" w:hAnsi="微軟正黑體" w:hint="eastAsia"/>
          <w:sz w:val="26"/>
          <w:szCs w:val="26"/>
        </w:rPr>
        <w:t>）</w:t>
      </w:r>
      <w:r w:rsidRPr="004178B0">
        <w:rPr>
          <w:rFonts w:ascii="微軟正黑體" w:eastAsia="微軟正黑體" w:hAnsi="微軟正黑體" w:hint="eastAsia"/>
          <w:sz w:val="26"/>
          <w:szCs w:val="26"/>
        </w:rPr>
        <w:t>與技術應用的了解，融合設計與行業跨領域專業，才有辦法為產業帶來創新機會；欲進軍公共服務、社會設計領域，則須更加熟悉使用者研究、服務設計等方法，才能創造滿足大眾需求的服務。設計師及設計公司須提升跨領域能力與合作經驗，積極布局準備，把握創新與發揮機會。</w:t>
      </w:r>
    </w:p>
    <w:p w14:paraId="5120022F" w14:textId="77777777" w:rsidR="008B6DF1" w:rsidRPr="00424D9F" w:rsidRDefault="008B6DF1" w:rsidP="00EC7095">
      <w:pPr>
        <w:pStyle w:val="a6"/>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4178B0">
        <w:rPr>
          <w:rFonts w:ascii="微軟正黑體" w:eastAsia="微軟正黑體" w:hAnsi="微軟正黑體" w:hint="eastAsia"/>
          <w:sz w:val="26"/>
          <w:szCs w:val="26"/>
        </w:rPr>
        <w:t>設計服務型態開始轉變，從設計接案逐步轉為策略顧問</w:t>
      </w:r>
    </w:p>
    <w:p w14:paraId="5400A163" w14:textId="77777777" w:rsidR="008B6DF1" w:rsidRPr="00424D9F" w:rsidRDefault="008B6DF1" w:rsidP="008B6DF1">
      <w:pPr>
        <w:pStyle w:val="a6"/>
        <w:snapToGrid w:val="0"/>
        <w:spacing w:beforeLines="30" w:before="108" w:line="420" w:lineRule="exact"/>
        <w:ind w:firstLineChars="200" w:firstLine="520"/>
        <w:jc w:val="both"/>
        <w:rPr>
          <w:rFonts w:ascii="微軟正黑體" w:eastAsia="微軟正黑體" w:hAnsi="微軟正黑體"/>
          <w:sz w:val="26"/>
          <w:szCs w:val="26"/>
        </w:rPr>
      </w:pPr>
      <w:r w:rsidRPr="004178B0">
        <w:rPr>
          <w:rFonts w:ascii="微軟正黑體" w:eastAsia="微軟正黑體" w:hAnsi="微軟正黑體" w:hint="eastAsia"/>
          <w:sz w:val="26"/>
          <w:szCs w:val="26"/>
        </w:rPr>
        <w:t>國內設計公司的商業模式多以承接單一設計專案、以案養案的經營方式</w:t>
      </w:r>
      <w:r>
        <w:rPr>
          <w:rFonts w:ascii="微軟正黑體" w:eastAsia="微軟正黑體" w:hAnsi="微軟正黑體" w:hint="eastAsia"/>
          <w:sz w:val="26"/>
          <w:szCs w:val="26"/>
        </w:rPr>
        <w:t>，</w:t>
      </w:r>
      <w:r>
        <w:rPr>
          <w:rFonts w:ascii="微軟正黑體" w:eastAsia="微軟正黑體" w:hAnsi="微軟正黑體" w:hint="eastAsia"/>
          <w:sz w:val="26"/>
          <w:szCs w:val="26"/>
        </w:rPr>
        <w:lastRenderedPageBreak/>
        <w:t>故應關注於</w:t>
      </w:r>
      <w:r w:rsidRPr="004178B0">
        <w:rPr>
          <w:rFonts w:ascii="微軟正黑體" w:eastAsia="微軟正黑體" w:hAnsi="微軟正黑體" w:hint="eastAsia"/>
          <w:sz w:val="26"/>
          <w:szCs w:val="26"/>
        </w:rPr>
        <w:t>如何發展創新模式，為產業創造更多成長空間與機會。</w:t>
      </w:r>
      <w:r>
        <w:rPr>
          <w:rFonts w:ascii="微軟正黑體" w:eastAsia="微軟正黑體" w:hAnsi="微軟正黑體" w:hint="eastAsia"/>
          <w:sz w:val="26"/>
          <w:szCs w:val="26"/>
        </w:rPr>
        <w:t>例如</w:t>
      </w:r>
      <w:r w:rsidRPr="004178B0">
        <w:rPr>
          <w:rFonts w:ascii="微軟正黑體" w:eastAsia="微軟正黑體" w:hAnsi="微軟正黑體" w:hint="eastAsia"/>
          <w:sz w:val="26"/>
          <w:szCs w:val="26"/>
        </w:rPr>
        <w:t>國際知名設計公司Frog成立</w:t>
      </w:r>
      <w:proofErr w:type="spellStart"/>
      <w:r w:rsidRPr="004178B0">
        <w:rPr>
          <w:rFonts w:ascii="微軟正黑體" w:eastAsia="微軟正黑體" w:hAnsi="微軟正黑體" w:hint="eastAsia"/>
          <w:sz w:val="26"/>
          <w:szCs w:val="26"/>
        </w:rPr>
        <w:t>FrogVentures</w:t>
      </w:r>
      <w:proofErr w:type="spellEnd"/>
      <w:r w:rsidRPr="004178B0">
        <w:rPr>
          <w:rFonts w:ascii="微軟正黑體" w:eastAsia="微軟正黑體" w:hAnsi="微軟正黑體" w:hint="eastAsia"/>
          <w:sz w:val="26"/>
          <w:szCs w:val="26"/>
        </w:rPr>
        <w:t>內部孵化器，以設計專長評估投資早期初創企業，並持有公司一定比例股份；新加坡設計委員也鼓勵設計公司取得管理顧問認證，強化諮詢診斷、設計策略等管顧能力。國內也有少部分設計公司採用設計入股、長期設計顧問服務等，此為多樣化商業模式之一，除了可以創造多元的營收來源外，也讓「設計」從一次性的服務，延伸至企業運作、品牌策略等決策面，有助提升設計的層級與高度。隨著設計在不同產業中的影響不斷擴大，台灣設計公司可以發展出創新商業形式，為產業帶來具競爭力的優勢與機會，同時也為自身創造正向利潤循環基礎。</w:t>
      </w:r>
    </w:p>
    <w:p w14:paraId="373C246A" w14:textId="77777777" w:rsidR="008B6DF1" w:rsidRPr="00424D9F" w:rsidRDefault="008B6DF1" w:rsidP="00EC7095">
      <w:pPr>
        <w:pStyle w:val="a6"/>
        <w:numPr>
          <w:ilvl w:val="0"/>
          <w:numId w:val="221"/>
        </w:numPr>
        <w:snapToGrid w:val="0"/>
        <w:spacing w:beforeLines="30" w:before="108" w:line="440" w:lineRule="exact"/>
        <w:ind w:leftChars="0" w:left="482" w:hanging="482"/>
        <w:jc w:val="both"/>
        <w:rPr>
          <w:rFonts w:ascii="微軟正黑體" w:eastAsia="微軟正黑體" w:hAnsi="微軟正黑體"/>
          <w:sz w:val="26"/>
          <w:szCs w:val="26"/>
        </w:rPr>
      </w:pPr>
      <w:r w:rsidRPr="004178B0">
        <w:rPr>
          <w:rFonts w:ascii="微軟正黑體" w:eastAsia="微軟正黑體" w:hAnsi="微軟正黑體" w:hint="eastAsia"/>
          <w:sz w:val="26"/>
          <w:szCs w:val="26"/>
        </w:rPr>
        <w:t>數位轉型趨勢，設計公司亦須善用數據引導設計與決策</w:t>
      </w:r>
    </w:p>
    <w:p w14:paraId="194DBAFF" w14:textId="77777777" w:rsidR="008B6DF1" w:rsidRPr="00424D9F" w:rsidRDefault="008B6DF1" w:rsidP="008B6DF1">
      <w:pPr>
        <w:pStyle w:val="a6"/>
        <w:snapToGrid w:val="0"/>
        <w:spacing w:beforeLines="30" w:before="108" w:line="420" w:lineRule="exact"/>
        <w:ind w:firstLineChars="200" w:firstLine="520"/>
        <w:jc w:val="both"/>
        <w:rPr>
          <w:rFonts w:ascii="微軟正黑體" w:eastAsia="微軟正黑體" w:hAnsi="微軟正黑體"/>
          <w:sz w:val="26"/>
          <w:szCs w:val="26"/>
        </w:rPr>
      </w:pPr>
      <w:r w:rsidRPr="004178B0">
        <w:rPr>
          <w:rFonts w:ascii="微軟正黑體" w:eastAsia="微軟正黑體" w:hAnsi="微軟正黑體" w:hint="eastAsia"/>
          <w:sz w:val="26"/>
          <w:szCs w:val="26"/>
        </w:rPr>
        <w:t>數位科技帶來的產業變革也反映在設計服務業身上，除了因應數位化、軟硬整合的產品服務，帶動市場對於介面設計、使用者經驗設計人才需求提升之外，設計工作需要大量專業知識與資訊，可透過數位工具進行數據收集、</w:t>
      </w:r>
      <w:proofErr w:type="gramStart"/>
      <w:r w:rsidRPr="004178B0">
        <w:rPr>
          <w:rFonts w:ascii="微軟正黑體" w:eastAsia="微軟正黑體" w:hAnsi="微軟正黑體" w:hint="eastAsia"/>
          <w:sz w:val="26"/>
          <w:szCs w:val="26"/>
        </w:rPr>
        <w:t>可視化及</w:t>
      </w:r>
      <w:proofErr w:type="gramEnd"/>
      <w:r w:rsidRPr="004178B0">
        <w:rPr>
          <w:rFonts w:ascii="微軟正黑體" w:eastAsia="微軟正黑體" w:hAnsi="微軟正黑體" w:hint="eastAsia"/>
          <w:sz w:val="26"/>
          <w:szCs w:val="26"/>
        </w:rPr>
        <w:t>具體化設計概念。根據《2020台灣設計力調查》，設計公司認為「數位轉型」是未來影響產業的主要趨勢，設計公司要能解決數位化時代下的問題，也需發展「數據驅動設計」</w:t>
      </w:r>
      <w:r>
        <w:rPr>
          <w:rFonts w:ascii="微軟正黑體" w:eastAsia="微軟正黑體" w:hAnsi="微軟正黑體" w:hint="eastAsia"/>
          <w:sz w:val="26"/>
          <w:szCs w:val="26"/>
        </w:rPr>
        <w:t>（</w:t>
      </w:r>
      <w:r w:rsidRPr="004178B0">
        <w:rPr>
          <w:rFonts w:ascii="微軟正黑體" w:eastAsia="微軟正黑體" w:hAnsi="微軟正黑體" w:hint="eastAsia"/>
          <w:sz w:val="26"/>
          <w:szCs w:val="26"/>
        </w:rPr>
        <w:t>Data-Driven Design</w:t>
      </w:r>
      <w:r>
        <w:rPr>
          <w:rFonts w:ascii="微軟正黑體" w:eastAsia="微軟正黑體" w:hAnsi="微軟正黑體" w:hint="eastAsia"/>
          <w:sz w:val="26"/>
          <w:szCs w:val="26"/>
        </w:rPr>
        <w:t>）</w:t>
      </w:r>
      <w:r w:rsidRPr="004178B0">
        <w:rPr>
          <w:rFonts w:ascii="微軟正黑體" w:eastAsia="微軟正黑體" w:hAnsi="微軟正黑體" w:hint="eastAsia"/>
          <w:sz w:val="26"/>
          <w:szCs w:val="26"/>
        </w:rPr>
        <w:t>等相關應用，在設計過程中運用數位化工具，以另一種角度觀察設計對於使用者的影響，透過數據驗證假設並利用證據磨練直覺，輔助連結設計與商業，幫助設計師</w:t>
      </w:r>
      <w:proofErr w:type="gramStart"/>
      <w:r w:rsidRPr="004178B0">
        <w:rPr>
          <w:rFonts w:ascii="微軟正黑體" w:eastAsia="微軟正黑體" w:hAnsi="微軟正黑體" w:hint="eastAsia"/>
          <w:sz w:val="26"/>
          <w:szCs w:val="26"/>
        </w:rPr>
        <w:t>做對</w:t>
      </w:r>
      <w:proofErr w:type="gramEnd"/>
      <w:r w:rsidRPr="004178B0">
        <w:rPr>
          <w:rFonts w:ascii="微軟正黑體" w:eastAsia="微軟正黑體" w:hAnsi="微軟正黑體" w:hint="eastAsia"/>
          <w:sz w:val="26"/>
          <w:szCs w:val="26"/>
        </w:rPr>
        <w:t>決策、擴大設計價值。</w:t>
      </w:r>
    </w:p>
    <w:p w14:paraId="560B7CDC" w14:textId="77777777" w:rsidR="008B6DF1" w:rsidRPr="00424D9F" w:rsidRDefault="008B6DF1" w:rsidP="008B6DF1">
      <w:pPr>
        <w:pStyle w:val="affb"/>
        <w:ind w:left="520" w:hanging="520"/>
      </w:pPr>
      <w:r w:rsidRPr="00424D9F">
        <w:rPr>
          <w:rFonts w:hint="eastAsia"/>
        </w:rPr>
        <w:t>三、人才量化供需推估</w:t>
      </w:r>
    </w:p>
    <w:p w14:paraId="11C1F4EB" w14:textId="77777777" w:rsidR="008B6DF1" w:rsidRPr="00424D9F" w:rsidRDefault="008B6DF1" w:rsidP="008B6DF1">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424D9F">
        <w:rPr>
          <w:rFonts w:ascii="微軟正黑體" w:eastAsia="微軟正黑體" w:hAnsi="微軟正黑體" w:cs="Times New Roman" w:hint="eastAsia"/>
          <w:kern w:val="0"/>
          <w:sz w:val="26"/>
          <w:szCs w:val="26"/>
        </w:rPr>
        <w:t>以下提供11</w:t>
      </w:r>
      <w:r>
        <w:rPr>
          <w:rFonts w:ascii="微軟正黑體" w:eastAsia="微軟正黑體" w:hAnsi="微軟正黑體" w:cs="Times New Roman" w:hint="eastAsia"/>
          <w:kern w:val="0"/>
          <w:sz w:val="26"/>
          <w:szCs w:val="26"/>
        </w:rPr>
        <w:t>1</w:t>
      </w:r>
      <w:r w:rsidRPr="00424D9F">
        <w:rPr>
          <w:rFonts w:ascii="微軟正黑體" w:eastAsia="微軟正黑體" w:hAnsi="微軟正黑體" w:cs="Times New Roman" w:hint="eastAsia"/>
          <w:kern w:val="0"/>
          <w:sz w:val="26"/>
          <w:szCs w:val="26"/>
        </w:rPr>
        <w:t>-11</w:t>
      </w:r>
      <w:r>
        <w:rPr>
          <w:rFonts w:ascii="微軟正黑體" w:eastAsia="微軟正黑體" w:hAnsi="微軟正黑體" w:cs="Times New Roman" w:hint="eastAsia"/>
          <w:kern w:val="0"/>
          <w:sz w:val="26"/>
          <w:szCs w:val="26"/>
        </w:rPr>
        <w:t>3</w:t>
      </w:r>
      <w:r w:rsidRPr="00424D9F">
        <w:rPr>
          <w:rFonts w:ascii="微軟正黑體" w:eastAsia="微軟正黑體" w:hAnsi="微軟正黑體" w:cs="Times New Roman" w:hint="eastAsia"/>
          <w:kern w:val="0"/>
          <w:sz w:val="26"/>
          <w:szCs w:val="26"/>
        </w:rPr>
        <w:t>年設計服務產業人才新增需求、新增需求占總就業人數比推估結果，惟本結果僅提供未來勞動市場供需之可能趨勢，並非決定性數據，</w:t>
      </w:r>
      <w:proofErr w:type="gramStart"/>
      <w:r w:rsidRPr="00424D9F">
        <w:rPr>
          <w:rFonts w:ascii="微軟正黑體" w:eastAsia="微軟正黑體" w:hAnsi="微軟正黑體" w:cs="Times New Roman" w:hint="eastAsia"/>
          <w:kern w:val="0"/>
          <w:sz w:val="26"/>
          <w:szCs w:val="26"/>
        </w:rPr>
        <w:t>爰</w:t>
      </w:r>
      <w:proofErr w:type="gramEnd"/>
      <w:r w:rsidRPr="00424D9F">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58DD8B8C" w14:textId="77777777" w:rsidR="008B6DF1" w:rsidRPr="00424D9F" w:rsidRDefault="008B6DF1" w:rsidP="008B6DF1">
      <w:pPr>
        <w:snapToGrid w:val="0"/>
        <w:spacing w:beforeLines="30" w:before="108" w:afterLines="50" w:after="180" w:line="440" w:lineRule="exact"/>
        <w:ind w:firstLineChars="200" w:firstLine="520"/>
        <w:jc w:val="both"/>
        <w:rPr>
          <w:rFonts w:ascii="微軟正黑體" w:eastAsia="微軟正黑體" w:hAnsi="微軟正黑體"/>
          <w:sz w:val="26"/>
          <w:szCs w:val="26"/>
        </w:rPr>
      </w:pPr>
      <w:r w:rsidRPr="00BA6977">
        <w:rPr>
          <w:rFonts w:ascii="微軟正黑體" w:eastAsia="微軟正黑體" w:hAnsi="微軟正黑體" w:hint="eastAsia"/>
          <w:sz w:val="26"/>
          <w:szCs w:val="26"/>
        </w:rPr>
        <w:t>研究結論</w:t>
      </w:r>
      <w:r>
        <w:rPr>
          <w:rFonts w:ascii="微軟正黑體" w:eastAsia="微軟正黑體" w:hAnsi="微軟正黑體" w:hint="eastAsia"/>
          <w:sz w:val="26"/>
          <w:szCs w:val="26"/>
        </w:rPr>
        <w:t>顯示，</w:t>
      </w:r>
      <w:r w:rsidRPr="00BA6977">
        <w:rPr>
          <w:rFonts w:ascii="微軟正黑體" w:eastAsia="微軟正黑體" w:hAnsi="微軟正黑體" w:hint="eastAsia"/>
          <w:sz w:val="26"/>
          <w:szCs w:val="26"/>
        </w:rPr>
        <w:t>隨著中國等國際市場興起，業者積極拓展外銷</w:t>
      </w:r>
      <w:r>
        <w:rPr>
          <w:rFonts w:ascii="微軟正黑體" w:eastAsia="微軟正黑體" w:hAnsi="微軟正黑體" w:hint="eastAsia"/>
          <w:sz w:val="26"/>
          <w:szCs w:val="26"/>
        </w:rPr>
        <w:t>業</w:t>
      </w:r>
      <w:r w:rsidRPr="00BA6977">
        <w:rPr>
          <w:rFonts w:ascii="微軟正黑體" w:eastAsia="微軟正黑體" w:hAnsi="微軟正黑體" w:hint="eastAsia"/>
          <w:sz w:val="26"/>
          <w:szCs w:val="26"/>
        </w:rPr>
        <w:t>務</w:t>
      </w:r>
      <w:r>
        <w:rPr>
          <w:rFonts w:ascii="微軟正黑體" w:eastAsia="微軟正黑體" w:hAnsi="微軟正黑體" w:hint="eastAsia"/>
          <w:sz w:val="26"/>
          <w:szCs w:val="26"/>
        </w:rPr>
        <w:t>，</w:t>
      </w:r>
      <w:r w:rsidRPr="00BA6977">
        <w:rPr>
          <w:rFonts w:ascii="微軟正黑體" w:eastAsia="微軟正黑體" w:hAnsi="微軟正黑體" w:hint="eastAsia"/>
          <w:sz w:val="26"/>
          <w:szCs w:val="26"/>
        </w:rPr>
        <w:t>以及在強化自有品牌經營等因素下，多數廠商表示對於未來三年產業景氣看法趨向樂觀，將增加設計專業人才聘用</w:t>
      </w:r>
      <w:r>
        <w:rPr>
          <w:rFonts w:ascii="微軟正黑體" w:eastAsia="微軟正黑體" w:hAnsi="微軟正黑體" w:hint="eastAsia"/>
          <w:sz w:val="26"/>
          <w:szCs w:val="26"/>
        </w:rPr>
        <w:t>，帶動市場設計人才需求持續穩定提升。</w:t>
      </w:r>
      <w:r w:rsidRPr="00424D9F">
        <w:rPr>
          <w:rFonts w:ascii="微軟正黑體" w:eastAsia="微軟正黑體" w:hAnsi="微軟正黑體" w:hint="eastAsia"/>
          <w:sz w:val="26"/>
          <w:szCs w:val="26"/>
        </w:rPr>
        <w:t>依推估結果，設計服務產業專業人才每年平均新增需求為</w:t>
      </w:r>
      <w:r>
        <w:rPr>
          <w:rFonts w:ascii="微軟正黑體" w:eastAsia="微軟正黑體" w:hAnsi="微軟正黑體" w:hint="eastAsia"/>
          <w:sz w:val="26"/>
          <w:szCs w:val="26"/>
        </w:rPr>
        <w:t>1</w:t>
      </w:r>
      <w:r>
        <w:rPr>
          <w:rFonts w:ascii="微軟正黑體" w:eastAsia="微軟正黑體" w:hAnsi="微軟正黑體"/>
          <w:sz w:val="26"/>
          <w:szCs w:val="26"/>
        </w:rPr>
        <w:t>,</w:t>
      </w:r>
      <w:r>
        <w:rPr>
          <w:rFonts w:ascii="微軟正黑體" w:eastAsia="微軟正黑體" w:hAnsi="微軟正黑體" w:hint="eastAsia"/>
          <w:sz w:val="26"/>
          <w:szCs w:val="26"/>
        </w:rPr>
        <w:t>183</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1</w:t>
      </w:r>
      <w:r>
        <w:rPr>
          <w:rFonts w:ascii="微軟正黑體" w:eastAsia="微軟正黑體" w:hAnsi="微軟正黑體"/>
          <w:sz w:val="26"/>
          <w:szCs w:val="26"/>
        </w:rPr>
        <w:t>,</w:t>
      </w:r>
      <w:r>
        <w:rPr>
          <w:rFonts w:ascii="微軟正黑體" w:eastAsia="微軟正黑體" w:hAnsi="微軟正黑體" w:hint="eastAsia"/>
          <w:sz w:val="26"/>
          <w:szCs w:val="26"/>
        </w:rPr>
        <w:t>310</w:t>
      </w:r>
      <w:r w:rsidRPr="00424D9F">
        <w:rPr>
          <w:rFonts w:ascii="微軟正黑體" w:eastAsia="微軟正黑體" w:hAnsi="微軟正黑體" w:hint="eastAsia"/>
          <w:sz w:val="26"/>
          <w:szCs w:val="26"/>
        </w:rPr>
        <w:t>人、每年平均新增需求占總就業人數比例為</w:t>
      </w:r>
      <w:r>
        <w:rPr>
          <w:rFonts w:ascii="微軟正黑體" w:eastAsia="微軟正黑體" w:hAnsi="微軟正黑體" w:hint="eastAsia"/>
          <w:sz w:val="26"/>
          <w:szCs w:val="26"/>
        </w:rPr>
        <w:t>3</w:t>
      </w:r>
      <w:r w:rsidRPr="00424D9F">
        <w:rPr>
          <w:rFonts w:ascii="微軟正黑體" w:eastAsia="微軟正黑體" w:hAnsi="微軟正黑體" w:hint="eastAsia"/>
          <w:sz w:val="26"/>
          <w:szCs w:val="26"/>
        </w:rPr>
        <w:t>.</w:t>
      </w:r>
      <w:r>
        <w:rPr>
          <w:rFonts w:ascii="微軟正黑體" w:eastAsia="微軟正黑體" w:hAnsi="微軟正黑體"/>
          <w:sz w:val="26"/>
          <w:szCs w:val="26"/>
        </w:rPr>
        <w:t>8</w:t>
      </w:r>
      <w:r w:rsidRPr="00424D9F">
        <w:rPr>
          <w:rFonts w:ascii="微軟正黑體" w:eastAsia="微軟正黑體" w:hAnsi="微軟正黑體" w:hint="eastAsia"/>
          <w:sz w:val="26"/>
          <w:szCs w:val="26"/>
        </w:rPr>
        <w:t>~</w:t>
      </w:r>
      <w:r>
        <w:rPr>
          <w:rFonts w:ascii="微軟正黑體" w:eastAsia="微軟正黑體" w:hAnsi="微軟正黑體"/>
          <w:sz w:val="26"/>
          <w:szCs w:val="26"/>
        </w:rPr>
        <w:t>4.</w:t>
      </w:r>
      <w:r>
        <w:rPr>
          <w:rFonts w:ascii="微軟正黑體" w:eastAsia="微軟正黑體" w:hAnsi="微軟正黑體" w:hint="eastAsia"/>
          <w:sz w:val="26"/>
          <w:szCs w:val="26"/>
        </w:rPr>
        <w:t>2</w:t>
      </w:r>
      <w:r w:rsidRPr="00424D9F">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此外，</w:t>
      </w:r>
      <w:proofErr w:type="gramEnd"/>
      <w:r>
        <w:rPr>
          <w:rFonts w:ascii="微軟正黑體" w:eastAsia="微軟正黑體" w:hAnsi="微軟正黑體" w:hint="eastAsia"/>
          <w:sz w:val="26"/>
          <w:szCs w:val="26"/>
        </w:rPr>
        <w:t>依據調查結果，有42.3%廠商反映設計服務產業人才供需尚屬均衡，23.4%反映人才充裕，21.9%反映人才不足，顯示整體產業人才供需相對平衡。</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8B6DF1" w:rsidRPr="00424D9F" w14:paraId="58B25BA5" w14:textId="77777777" w:rsidTr="00CC0573">
        <w:trPr>
          <w:trHeight w:val="183"/>
        </w:trPr>
        <w:tc>
          <w:tcPr>
            <w:tcW w:w="952" w:type="dxa"/>
            <w:vMerge w:val="restart"/>
            <w:shd w:val="clear" w:color="auto" w:fill="DAEEF3"/>
            <w:tcMar>
              <w:left w:w="0" w:type="dxa"/>
              <w:right w:w="0" w:type="dxa"/>
            </w:tcMar>
            <w:vAlign w:val="center"/>
          </w:tcPr>
          <w:p w14:paraId="463F7232"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lastRenderedPageBreak/>
              <w:t>景氣</w:t>
            </w:r>
          </w:p>
          <w:p w14:paraId="0B0CB711"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01D7C4EC"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11</w:t>
            </w:r>
            <w:r>
              <w:rPr>
                <w:rFonts w:ascii="微軟正黑體" w:eastAsia="微軟正黑體" w:hAnsi="微軟正黑體" w:hint="eastAsia"/>
                <w:b/>
                <w:sz w:val="20"/>
                <w:szCs w:val="20"/>
              </w:rPr>
              <w:t>1</w:t>
            </w:r>
            <w:r w:rsidRPr="00424D9F">
              <w:rPr>
                <w:rFonts w:ascii="微軟正黑體" w:eastAsia="微軟正黑體" w:hAnsi="微軟正黑體" w:hint="eastAsia"/>
                <w:b/>
                <w:sz w:val="20"/>
                <w:szCs w:val="20"/>
              </w:rPr>
              <w:t>年</w:t>
            </w:r>
          </w:p>
        </w:tc>
        <w:tc>
          <w:tcPr>
            <w:tcW w:w="2709" w:type="dxa"/>
            <w:gridSpan w:val="3"/>
            <w:shd w:val="clear" w:color="auto" w:fill="DAEEF3"/>
            <w:tcMar>
              <w:left w:w="0" w:type="dxa"/>
              <w:right w:w="0" w:type="dxa"/>
            </w:tcMar>
            <w:vAlign w:val="center"/>
          </w:tcPr>
          <w:p w14:paraId="4DAA389F"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11</w:t>
            </w:r>
            <w:r>
              <w:rPr>
                <w:rFonts w:ascii="微軟正黑體" w:eastAsia="微軟正黑體" w:hAnsi="微軟正黑體" w:hint="eastAsia"/>
                <w:b/>
                <w:sz w:val="20"/>
                <w:szCs w:val="20"/>
              </w:rPr>
              <w:t>2</w:t>
            </w:r>
            <w:r w:rsidRPr="00424D9F">
              <w:rPr>
                <w:rFonts w:ascii="微軟正黑體" w:eastAsia="微軟正黑體" w:hAnsi="微軟正黑體" w:hint="eastAsia"/>
                <w:b/>
                <w:sz w:val="20"/>
                <w:szCs w:val="20"/>
              </w:rPr>
              <w:t>年</w:t>
            </w:r>
          </w:p>
        </w:tc>
        <w:tc>
          <w:tcPr>
            <w:tcW w:w="2710" w:type="dxa"/>
            <w:gridSpan w:val="3"/>
            <w:shd w:val="clear" w:color="auto" w:fill="DAEEF3"/>
            <w:tcMar>
              <w:left w:w="0" w:type="dxa"/>
              <w:right w:w="0" w:type="dxa"/>
            </w:tcMar>
            <w:vAlign w:val="center"/>
          </w:tcPr>
          <w:p w14:paraId="164B1005"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11</w:t>
            </w:r>
            <w:r>
              <w:rPr>
                <w:rFonts w:ascii="微軟正黑體" w:eastAsia="微軟正黑體" w:hAnsi="微軟正黑體" w:hint="eastAsia"/>
                <w:b/>
                <w:sz w:val="20"/>
                <w:szCs w:val="20"/>
              </w:rPr>
              <w:t>3</w:t>
            </w:r>
            <w:r w:rsidRPr="00424D9F">
              <w:rPr>
                <w:rFonts w:ascii="微軟正黑體" w:eastAsia="微軟正黑體" w:hAnsi="微軟正黑體" w:hint="eastAsia"/>
                <w:b/>
                <w:sz w:val="20"/>
                <w:szCs w:val="20"/>
              </w:rPr>
              <w:t>年</w:t>
            </w:r>
          </w:p>
        </w:tc>
      </w:tr>
      <w:tr w:rsidR="008B6DF1" w:rsidRPr="00424D9F" w14:paraId="6F066428" w14:textId="77777777" w:rsidTr="00CC0573">
        <w:tc>
          <w:tcPr>
            <w:tcW w:w="952" w:type="dxa"/>
            <w:vMerge/>
            <w:shd w:val="clear" w:color="auto" w:fill="DAEEF3"/>
            <w:tcMar>
              <w:left w:w="0" w:type="dxa"/>
              <w:right w:w="0" w:type="dxa"/>
            </w:tcMar>
            <w:vAlign w:val="center"/>
          </w:tcPr>
          <w:p w14:paraId="4D729BE3"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40D3303A"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00EDF5F8"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D96AF3">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1731" w:type="dxa"/>
            <w:gridSpan w:val="2"/>
            <w:shd w:val="clear" w:color="auto" w:fill="DAEEF3"/>
            <w:tcMar>
              <w:left w:w="0" w:type="dxa"/>
              <w:right w:w="0" w:type="dxa"/>
            </w:tcMar>
            <w:vAlign w:val="center"/>
          </w:tcPr>
          <w:p w14:paraId="4401D6DA"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159C4609"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D96AF3">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1715" w:type="dxa"/>
            <w:gridSpan w:val="2"/>
            <w:shd w:val="clear" w:color="auto" w:fill="DAEEF3"/>
            <w:tcMar>
              <w:left w:w="0" w:type="dxa"/>
              <w:right w:w="0" w:type="dxa"/>
            </w:tcMar>
            <w:vAlign w:val="center"/>
          </w:tcPr>
          <w:p w14:paraId="2737883C"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18722BC8"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D96AF3">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r>
      <w:tr w:rsidR="008B6DF1" w:rsidRPr="00424D9F" w14:paraId="179D849B" w14:textId="77777777" w:rsidTr="00CC0573">
        <w:trPr>
          <w:trHeight w:val="265"/>
        </w:trPr>
        <w:tc>
          <w:tcPr>
            <w:tcW w:w="952" w:type="dxa"/>
            <w:vMerge/>
            <w:shd w:val="clear" w:color="auto" w:fill="DAEEF3"/>
            <w:tcMar>
              <w:left w:w="0" w:type="dxa"/>
              <w:right w:w="0" w:type="dxa"/>
            </w:tcMar>
            <w:vAlign w:val="center"/>
          </w:tcPr>
          <w:p w14:paraId="633D3DD4"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F79CC0D"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D96AF3">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44" w:type="dxa"/>
            <w:shd w:val="clear" w:color="auto" w:fill="DAEEF3"/>
            <w:tcMar>
              <w:left w:w="0" w:type="dxa"/>
              <w:right w:w="0" w:type="dxa"/>
            </w:tcMar>
            <w:vAlign w:val="center"/>
          </w:tcPr>
          <w:p w14:paraId="3E95E6FD"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17CB50B4"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DE3C63B"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D96AF3">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28" w:type="dxa"/>
            <w:shd w:val="clear" w:color="auto" w:fill="DAEEF3"/>
            <w:tcMar>
              <w:left w:w="0" w:type="dxa"/>
              <w:right w:w="0" w:type="dxa"/>
            </w:tcMar>
            <w:vAlign w:val="center"/>
          </w:tcPr>
          <w:p w14:paraId="5638B227"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58177196"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166D6528"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D96AF3">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12" w:type="dxa"/>
            <w:shd w:val="clear" w:color="auto" w:fill="DAEEF3"/>
            <w:tcMar>
              <w:left w:w="0" w:type="dxa"/>
              <w:right w:w="0" w:type="dxa"/>
            </w:tcMar>
            <w:vAlign w:val="center"/>
          </w:tcPr>
          <w:p w14:paraId="7DCE64F4"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7203D208"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p>
        </w:tc>
      </w:tr>
      <w:tr w:rsidR="008B6DF1" w:rsidRPr="00424D9F" w14:paraId="54ED5921" w14:textId="77777777" w:rsidTr="00CC0573">
        <w:tc>
          <w:tcPr>
            <w:tcW w:w="952" w:type="dxa"/>
            <w:tcMar>
              <w:left w:w="0" w:type="dxa"/>
              <w:right w:w="0" w:type="dxa"/>
            </w:tcMar>
            <w:vAlign w:val="center"/>
          </w:tcPr>
          <w:p w14:paraId="10F4DFFD"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樂觀</w:t>
            </w:r>
          </w:p>
        </w:tc>
        <w:tc>
          <w:tcPr>
            <w:tcW w:w="903" w:type="dxa"/>
            <w:tcMar>
              <w:left w:w="0" w:type="dxa"/>
              <w:right w:w="0" w:type="dxa"/>
            </w:tcMar>
            <w:vAlign w:val="center"/>
          </w:tcPr>
          <w:p w14:paraId="1D41B0CC"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1,220</w:t>
            </w:r>
          </w:p>
        </w:tc>
        <w:tc>
          <w:tcPr>
            <w:tcW w:w="844" w:type="dxa"/>
            <w:tcMar>
              <w:left w:w="0" w:type="dxa"/>
              <w:right w:w="0" w:type="dxa"/>
            </w:tcMar>
            <w:vAlign w:val="center"/>
          </w:tcPr>
          <w:p w14:paraId="7C284B50"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62" w:type="dxa"/>
            <w:vMerge w:val="restart"/>
            <w:tcMar>
              <w:left w:w="0" w:type="dxa"/>
              <w:right w:w="0" w:type="dxa"/>
            </w:tcMar>
            <w:vAlign w:val="center"/>
          </w:tcPr>
          <w:p w14:paraId="30DE27A9"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sidRPr="00424D9F">
              <w:rPr>
                <w:rFonts w:ascii="微軟正黑體" w:eastAsia="微軟正黑體" w:hAnsi="微軟正黑體" w:hint="eastAsia"/>
                <w:sz w:val="20"/>
                <w:szCs w:val="20"/>
              </w:rPr>
              <w:t>-</w:t>
            </w:r>
          </w:p>
        </w:tc>
        <w:tc>
          <w:tcPr>
            <w:tcW w:w="903" w:type="dxa"/>
            <w:tcMar>
              <w:left w:w="0" w:type="dxa"/>
              <w:right w:w="0" w:type="dxa"/>
            </w:tcMar>
            <w:vAlign w:val="center"/>
          </w:tcPr>
          <w:p w14:paraId="55A451F0"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1,310</w:t>
            </w:r>
          </w:p>
        </w:tc>
        <w:tc>
          <w:tcPr>
            <w:tcW w:w="828" w:type="dxa"/>
            <w:tcMar>
              <w:left w:w="0" w:type="dxa"/>
              <w:right w:w="0" w:type="dxa"/>
            </w:tcMar>
            <w:vAlign w:val="center"/>
          </w:tcPr>
          <w:p w14:paraId="1BE85256"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78" w:type="dxa"/>
            <w:vMerge w:val="restart"/>
            <w:tcMar>
              <w:left w:w="0" w:type="dxa"/>
              <w:right w:w="0" w:type="dxa"/>
            </w:tcMar>
            <w:vAlign w:val="center"/>
          </w:tcPr>
          <w:p w14:paraId="3AAB612B"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sidRPr="00424D9F">
              <w:rPr>
                <w:rFonts w:ascii="微軟正黑體" w:eastAsia="微軟正黑體" w:hAnsi="微軟正黑體" w:hint="eastAsia"/>
                <w:sz w:val="20"/>
                <w:szCs w:val="20"/>
              </w:rPr>
              <w:t>-</w:t>
            </w:r>
          </w:p>
        </w:tc>
        <w:tc>
          <w:tcPr>
            <w:tcW w:w="903" w:type="dxa"/>
            <w:tcMar>
              <w:left w:w="0" w:type="dxa"/>
              <w:right w:w="0" w:type="dxa"/>
            </w:tcMar>
            <w:vAlign w:val="center"/>
          </w:tcPr>
          <w:p w14:paraId="5BBB83BD"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1,400</w:t>
            </w:r>
          </w:p>
        </w:tc>
        <w:tc>
          <w:tcPr>
            <w:tcW w:w="812" w:type="dxa"/>
            <w:tcMar>
              <w:left w:w="0" w:type="dxa"/>
              <w:right w:w="0" w:type="dxa"/>
            </w:tcMar>
            <w:vAlign w:val="center"/>
          </w:tcPr>
          <w:p w14:paraId="43B9D0B0"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95" w:type="dxa"/>
            <w:vMerge w:val="restart"/>
            <w:tcMar>
              <w:left w:w="0" w:type="dxa"/>
              <w:right w:w="0" w:type="dxa"/>
            </w:tcMar>
            <w:vAlign w:val="center"/>
          </w:tcPr>
          <w:p w14:paraId="4A87C069"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sidRPr="00424D9F">
              <w:rPr>
                <w:rFonts w:ascii="微軟正黑體" w:eastAsia="微軟正黑體" w:hAnsi="微軟正黑體" w:hint="eastAsia"/>
                <w:sz w:val="20"/>
                <w:szCs w:val="20"/>
              </w:rPr>
              <w:t>-</w:t>
            </w:r>
          </w:p>
        </w:tc>
      </w:tr>
      <w:tr w:rsidR="008B6DF1" w:rsidRPr="00424D9F" w14:paraId="01FA6C40" w14:textId="77777777" w:rsidTr="00CC0573">
        <w:tc>
          <w:tcPr>
            <w:tcW w:w="952" w:type="dxa"/>
            <w:tcMar>
              <w:left w:w="0" w:type="dxa"/>
              <w:right w:w="0" w:type="dxa"/>
            </w:tcMar>
            <w:vAlign w:val="center"/>
          </w:tcPr>
          <w:p w14:paraId="308130CA"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持平</w:t>
            </w:r>
          </w:p>
        </w:tc>
        <w:tc>
          <w:tcPr>
            <w:tcW w:w="903" w:type="dxa"/>
            <w:tcMar>
              <w:left w:w="0" w:type="dxa"/>
              <w:right w:w="0" w:type="dxa"/>
            </w:tcMar>
            <w:vAlign w:val="center"/>
          </w:tcPr>
          <w:p w14:paraId="67397B24"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1,160</w:t>
            </w:r>
          </w:p>
        </w:tc>
        <w:tc>
          <w:tcPr>
            <w:tcW w:w="844" w:type="dxa"/>
            <w:tcMar>
              <w:left w:w="0" w:type="dxa"/>
              <w:right w:w="0" w:type="dxa"/>
            </w:tcMar>
            <w:vAlign w:val="center"/>
          </w:tcPr>
          <w:p w14:paraId="2335F20A"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w:t>
            </w:r>
          </w:p>
        </w:tc>
        <w:tc>
          <w:tcPr>
            <w:tcW w:w="962" w:type="dxa"/>
            <w:vMerge/>
            <w:tcMar>
              <w:left w:w="0" w:type="dxa"/>
              <w:right w:w="0" w:type="dxa"/>
            </w:tcMar>
            <w:vAlign w:val="center"/>
          </w:tcPr>
          <w:p w14:paraId="67933AEE"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6489960"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1,250</w:t>
            </w:r>
          </w:p>
        </w:tc>
        <w:tc>
          <w:tcPr>
            <w:tcW w:w="828" w:type="dxa"/>
            <w:tcMar>
              <w:left w:w="0" w:type="dxa"/>
              <w:right w:w="0" w:type="dxa"/>
            </w:tcMar>
            <w:vAlign w:val="center"/>
          </w:tcPr>
          <w:p w14:paraId="7A30B457"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w:t>
            </w:r>
          </w:p>
        </w:tc>
        <w:tc>
          <w:tcPr>
            <w:tcW w:w="978" w:type="dxa"/>
            <w:vMerge/>
            <w:tcMar>
              <w:left w:w="0" w:type="dxa"/>
              <w:right w:w="0" w:type="dxa"/>
            </w:tcMar>
            <w:vAlign w:val="center"/>
          </w:tcPr>
          <w:p w14:paraId="39835DD9"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FB42B90"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1,340</w:t>
            </w:r>
          </w:p>
        </w:tc>
        <w:tc>
          <w:tcPr>
            <w:tcW w:w="812" w:type="dxa"/>
            <w:tcMar>
              <w:left w:w="0" w:type="dxa"/>
              <w:right w:w="0" w:type="dxa"/>
            </w:tcMar>
            <w:vAlign w:val="center"/>
          </w:tcPr>
          <w:p w14:paraId="3DF83C6F"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w:t>
            </w:r>
          </w:p>
        </w:tc>
        <w:tc>
          <w:tcPr>
            <w:tcW w:w="995" w:type="dxa"/>
            <w:vMerge/>
            <w:tcMar>
              <w:left w:w="0" w:type="dxa"/>
              <w:right w:w="0" w:type="dxa"/>
            </w:tcMar>
          </w:tcPr>
          <w:p w14:paraId="77333162" w14:textId="77777777" w:rsidR="008B6DF1" w:rsidRPr="00424D9F" w:rsidRDefault="008B6DF1" w:rsidP="00CC0573">
            <w:pPr>
              <w:keepNext/>
              <w:snapToGrid w:val="0"/>
              <w:spacing w:line="270" w:lineRule="exact"/>
              <w:jc w:val="both"/>
              <w:rPr>
                <w:rFonts w:ascii="微軟正黑體" w:eastAsia="微軟正黑體" w:hAnsi="微軟正黑體"/>
                <w:sz w:val="20"/>
                <w:szCs w:val="20"/>
              </w:rPr>
            </w:pPr>
          </w:p>
        </w:tc>
      </w:tr>
      <w:tr w:rsidR="008B6DF1" w:rsidRPr="00424D9F" w14:paraId="0964E1EF" w14:textId="77777777" w:rsidTr="00CC0573">
        <w:tc>
          <w:tcPr>
            <w:tcW w:w="952" w:type="dxa"/>
            <w:tcMar>
              <w:left w:w="0" w:type="dxa"/>
              <w:right w:w="0" w:type="dxa"/>
            </w:tcMar>
            <w:vAlign w:val="center"/>
          </w:tcPr>
          <w:p w14:paraId="7F17793C" w14:textId="77777777" w:rsidR="008B6DF1" w:rsidRPr="00424D9F" w:rsidRDefault="008B6DF1" w:rsidP="00CC0573">
            <w:pPr>
              <w:keepNext/>
              <w:snapToGrid w:val="0"/>
              <w:spacing w:line="270" w:lineRule="exact"/>
              <w:jc w:val="center"/>
              <w:rPr>
                <w:rFonts w:ascii="微軟正黑體" w:eastAsia="微軟正黑體" w:hAnsi="微軟正黑體"/>
                <w:b/>
                <w:sz w:val="20"/>
                <w:szCs w:val="20"/>
              </w:rPr>
            </w:pPr>
            <w:r w:rsidRPr="00424D9F">
              <w:rPr>
                <w:rFonts w:ascii="微軟正黑體" w:eastAsia="微軟正黑體" w:hAnsi="微軟正黑體" w:hint="eastAsia"/>
                <w:b/>
                <w:sz w:val="20"/>
                <w:szCs w:val="20"/>
              </w:rPr>
              <w:t>保守</w:t>
            </w:r>
          </w:p>
        </w:tc>
        <w:tc>
          <w:tcPr>
            <w:tcW w:w="903" w:type="dxa"/>
            <w:tcMar>
              <w:left w:w="0" w:type="dxa"/>
              <w:right w:w="0" w:type="dxa"/>
            </w:tcMar>
            <w:vAlign w:val="center"/>
          </w:tcPr>
          <w:p w14:paraId="4292F686"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1,100</w:t>
            </w:r>
          </w:p>
        </w:tc>
        <w:tc>
          <w:tcPr>
            <w:tcW w:w="844" w:type="dxa"/>
            <w:tcMar>
              <w:left w:w="0" w:type="dxa"/>
              <w:right w:w="0" w:type="dxa"/>
            </w:tcMar>
            <w:vAlign w:val="center"/>
          </w:tcPr>
          <w:p w14:paraId="1B0849AD"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3.7</w:t>
            </w:r>
          </w:p>
        </w:tc>
        <w:tc>
          <w:tcPr>
            <w:tcW w:w="962" w:type="dxa"/>
            <w:vMerge/>
            <w:tcMar>
              <w:left w:w="0" w:type="dxa"/>
              <w:right w:w="0" w:type="dxa"/>
            </w:tcMar>
            <w:vAlign w:val="center"/>
          </w:tcPr>
          <w:p w14:paraId="27FF20E8"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19E1A75"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1,180</w:t>
            </w:r>
          </w:p>
        </w:tc>
        <w:tc>
          <w:tcPr>
            <w:tcW w:w="828" w:type="dxa"/>
            <w:tcMar>
              <w:left w:w="0" w:type="dxa"/>
              <w:right w:w="0" w:type="dxa"/>
            </w:tcMar>
            <w:vAlign w:val="center"/>
          </w:tcPr>
          <w:p w14:paraId="2969BA7F"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978" w:type="dxa"/>
            <w:vMerge/>
            <w:tcMar>
              <w:left w:w="0" w:type="dxa"/>
              <w:right w:w="0" w:type="dxa"/>
            </w:tcMar>
            <w:vAlign w:val="center"/>
          </w:tcPr>
          <w:p w14:paraId="58245242"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4749532"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1,270</w:t>
            </w:r>
          </w:p>
        </w:tc>
        <w:tc>
          <w:tcPr>
            <w:tcW w:w="812" w:type="dxa"/>
            <w:tcMar>
              <w:left w:w="0" w:type="dxa"/>
              <w:right w:w="0" w:type="dxa"/>
            </w:tcMar>
            <w:vAlign w:val="center"/>
          </w:tcPr>
          <w:p w14:paraId="078C477B" w14:textId="77777777" w:rsidR="008B6DF1" w:rsidRPr="00424D9F" w:rsidRDefault="008B6DF1"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424D9F">
              <w:rPr>
                <w:rFonts w:ascii="微軟正黑體" w:eastAsia="微軟正黑體" w:hAnsi="微軟正黑體" w:hint="eastAsia"/>
                <w:sz w:val="20"/>
                <w:szCs w:val="20"/>
              </w:rPr>
              <w:t>.</w:t>
            </w:r>
            <w:r>
              <w:rPr>
                <w:rFonts w:ascii="微軟正黑體" w:eastAsia="微軟正黑體" w:hAnsi="微軟正黑體" w:hint="eastAsia"/>
                <w:sz w:val="20"/>
                <w:szCs w:val="20"/>
              </w:rPr>
              <w:t>8</w:t>
            </w:r>
          </w:p>
        </w:tc>
        <w:tc>
          <w:tcPr>
            <w:tcW w:w="995" w:type="dxa"/>
            <w:vMerge/>
            <w:tcMar>
              <w:left w:w="0" w:type="dxa"/>
              <w:right w:w="0" w:type="dxa"/>
            </w:tcMar>
          </w:tcPr>
          <w:p w14:paraId="2B9EE285" w14:textId="77777777" w:rsidR="008B6DF1" w:rsidRPr="00424D9F" w:rsidRDefault="008B6DF1" w:rsidP="00CC0573">
            <w:pPr>
              <w:keepNext/>
              <w:snapToGrid w:val="0"/>
              <w:spacing w:line="270" w:lineRule="exact"/>
              <w:jc w:val="both"/>
              <w:rPr>
                <w:rFonts w:ascii="微軟正黑體" w:eastAsia="微軟正黑體" w:hAnsi="微軟正黑體"/>
                <w:sz w:val="20"/>
                <w:szCs w:val="20"/>
              </w:rPr>
            </w:pPr>
          </w:p>
        </w:tc>
      </w:tr>
    </w:tbl>
    <w:p w14:paraId="7E3C4A96" w14:textId="77777777" w:rsidR="008B6DF1" w:rsidRPr="00424D9F" w:rsidRDefault="008B6DF1" w:rsidP="008B6DF1">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424D9F">
        <w:rPr>
          <w:rFonts w:ascii="微軟正黑體" w:eastAsia="微軟正黑體" w:hAnsi="微軟正黑體" w:hint="eastAsia"/>
          <w:sz w:val="18"/>
        </w:rPr>
        <w:t>註</w:t>
      </w:r>
      <w:proofErr w:type="gramEnd"/>
      <w:r w:rsidRPr="00424D9F">
        <w:rPr>
          <w:rFonts w:ascii="微軟正黑體" w:eastAsia="微軟正黑體" w:hAnsi="微軟正黑體" w:hint="eastAsia"/>
          <w:sz w:val="18"/>
        </w:rPr>
        <w:t>：1.持平景氣情勢下之新增需求係依據人均產值計算；樂觀=持平推估人數*1.05；保守=持平推估人數*0.95。</w:t>
      </w:r>
    </w:p>
    <w:p w14:paraId="6A06689B" w14:textId="77777777" w:rsidR="008B6DF1" w:rsidRPr="00424D9F" w:rsidRDefault="008B6DF1" w:rsidP="008B6DF1">
      <w:pPr>
        <w:pStyle w:val="a6"/>
        <w:keepNext/>
        <w:snapToGrid w:val="0"/>
        <w:spacing w:line="250" w:lineRule="exact"/>
        <w:ind w:leftChars="150" w:left="720" w:hangingChars="200" w:hanging="360"/>
        <w:jc w:val="both"/>
        <w:rPr>
          <w:rFonts w:ascii="微軟正黑體" w:eastAsia="微軟正黑體" w:hAnsi="微軟正黑體"/>
          <w:sz w:val="18"/>
        </w:rPr>
      </w:pPr>
      <w:r w:rsidRPr="00424D9F">
        <w:rPr>
          <w:rFonts w:ascii="微軟正黑體" w:eastAsia="微軟正黑體" w:hAnsi="微軟正黑體" w:hint="eastAsia"/>
          <w:sz w:val="18"/>
        </w:rPr>
        <w:t>2.占比係指新增需求人數占總就業人數之比例。</w:t>
      </w:r>
    </w:p>
    <w:p w14:paraId="12E7F5ED" w14:textId="77777777" w:rsidR="008B6DF1" w:rsidRPr="00424D9F" w:rsidRDefault="008B6DF1" w:rsidP="008B6DF1">
      <w:pPr>
        <w:pStyle w:val="a6"/>
        <w:keepNext/>
        <w:snapToGrid w:val="0"/>
        <w:spacing w:line="250" w:lineRule="exact"/>
        <w:ind w:leftChars="0" w:left="360" w:hangingChars="200" w:hanging="360"/>
        <w:jc w:val="both"/>
        <w:rPr>
          <w:rFonts w:ascii="微軟正黑體" w:eastAsia="微軟正黑體" w:hAnsi="微軟正黑體"/>
          <w:sz w:val="18"/>
        </w:rPr>
      </w:pPr>
      <w:r w:rsidRPr="00424D9F">
        <w:rPr>
          <w:rFonts w:ascii="微軟正黑體" w:eastAsia="微軟正黑體" w:hAnsi="微軟正黑體" w:hint="eastAsia"/>
          <w:sz w:val="18"/>
          <w:szCs w:val="18"/>
        </w:rPr>
        <w:t>資料來源：經濟部工業局（202</w:t>
      </w:r>
      <w:r>
        <w:rPr>
          <w:rFonts w:ascii="微軟正黑體" w:eastAsia="微軟正黑體" w:hAnsi="微軟正黑體" w:hint="eastAsia"/>
          <w:sz w:val="18"/>
          <w:szCs w:val="18"/>
        </w:rPr>
        <w:t>1</w:t>
      </w:r>
      <w:r w:rsidRPr="00424D9F">
        <w:rPr>
          <w:rFonts w:ascii="微軟正黑體" w:eastAsia="微軟正黑體" w:hAnsi="微軟正黑體" w:hint="eastAsia"/>
          <w:sz w:val="18"/>
          <w:szCs w:val="18"/>
        </w:rPr>
        <w:t>），設計服務產業202</w:t>
      </w:r>
      <w:r>
        <w:rPr>
          <w:rFonts w:ascii="微軟正黑體" w:eastAsia="微軟正黑體" w:hAnsi="微軟正黑體" w:hint="eastAsia"/>
          <w:sz w:val="18"/>
          <w:szCs w:val="18"/>
        </w:rPr>
        <w:t>2</w:t>
      </w:r>
      <w:r w:rsidRPr="00424D9F">
        <w:rPr>
          <w:rFonts w:ascii="微軟正黑體" w:eastAsia="微軟正黑體" w:hAnsi="微軟正黑體" w:hint="eastAsia"/>
          <w:sz w:val="18"/>
          <w:szCs w:val="18"/>
        </w:rPr>
        <w:t>-202</w:t>
      </w:r>
      <w:r>
        <w:rPr>
          <w:rFonts w:ascii="微軟正黑體" w:eastAsia="微軟正黑體" w:hAnsi="微軟正黑體" w:hint="eastAsia"/>
          <w:sz w:val="18"/>
          <w:szCs w:val="18"/>
        </w:rPr>
        <w:t>4</w:t>
      </w:r>
      <w:r w:rsidRPr="00424D9F">
        <w:rPr>
          <w:rFonts w:ascii="微軟正黑體" w:eastAsia="微軟正黑體" w:hAnsi="微軟正黑體" w:hint="eastAsia"/>
          <w:sz w:val="18"/>
          <w:szCs w:val="18"/>
        </w:rPr>
        <w:t>專業人才需求推估調查。</w:t>
      </w:r>
    </w:p>
    <w:p w14:paraId="67D242FC" w14:textId="77777777" w:rsidR="008B6DF1" w:rsidRPr="00424D9F" w:rsidRDefault="008B6DF1" w:rsidP="008B6DF1">
      <w:pPr>
        <w:pStyle w:val="affb"/>
        <w:ind w:left="520" w:hanging="520"/>
      </w:pPr>
      <w:r w:rsidRPr="00424D9F">
        <w:rPr>
          <w:rFonts w:hint="eastAsia"/>
        </w:rPr>
        <w:t>四、欠缺職務之人才質性需求調查</w:t>
      </w:r>
    </w:p>
    <w:p w14:paraId="0860BF1A" w14:textId="77777777" w:rsidR="008B6DF1" w:rsidRPr="00424D9F" w:rsidRDefault="008B6DF1" w:rsidP="008B6DF1">
      <w:pPr>
        <w:pStyle w:val="af6"/>
        <w:spacing w:before="108" w:line="440" w:lineRule="exact"/>
        <w:ind w:firstLine="520"/>
      </w:pPr>
      <w:proofErr w:type="gramStart"/>
      <w:r w:rsidRPr="00424D9F">
        <w:rPr>
          <w:rFonts w:hint="eastAsia"/>
        </w:rPr>
        <w:t>以下摘述</w:t>
      </w:r>
      <w:proofErr w:type="gramEnd"/>
      <w:r w:rsidRPr="00424D9F">
        <w:rPr>
          <w:rFonts w:hint="eastAsia"/>
        </w:rPr>
        <w:t>設計服務產業專業人才質性需求調查結果，詳細之各職務人才需求條件彙總如下表。</w:t>
      </w:r>
    </w:p>
    <w:p w14:paraId="028FFE19" w14:textId="77777777" w:rsidR="008B6DF1" w:rsidRPr="00424D9F" w:rsidRDefault="008B6DF1" w:rsidP="00EC7095">
      <w:pPr>
        <w:pStyle w:val="a6"/>
        <w:numPr>
          <w:ilvl w:val="0"/>
          <w:numId w:val="222"/>
        </w:numPr>
        <w:snapToGrid w:val="0"/>
        <w:spacing w:beforeLines="30" w:before="108" w:line="420" w:lineRule="exact"/>
        <w:ind w:leftChars="0" w:left="523" w:hangingChars="201" w:hanging="523"/>
        <w:rPr>
          <w:rFonts w:ascii="微軟正黑體" w:eastAsia="微軟正黑體" w:hAnsi="微軟正黑體"/>
          <w:sz w:val="26"/>
          <w:szCs w:val="26"/>
        </w:rPr>
      </w:pPr>
      <w:r w:rsidRPr="00424D9F">
        <w:rPr>
          <w:rFonts w:ascii="微軟正黑體" w:eastAsia="微軟正黑體" w:hAnsi="微軟正黑體" w:hint="eastAsia"/>
          <w:sz w:val="26"/>
          <w:szCs w:val="26"/>
        </w:rPr>
        <w:t>欠缺之專業人才包括：</w:t>
      </w:r>
      <w:r w:rsidRPr="00186C1B">
        <w:rPr>
          <w:rFonts w:ascii="微軟正黑體" w:eastAsia="微軟正黑體" w:hAnsi="微軟正黑體" w:hint="eastAsia"/>
          <w:sz w:val="26"/>
          <w:szCs w:val="26"/>
        </w:rPr>
        <w:t>工業</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產品</w:t>
      </w:r>
      <w:r>
        <w:rPr>
          <w:rFonts w:ascii="微軟正黑體" w:eastAsia="微軟正黑體" w:hAnsi="微軟正黑體" w:hint="eastAsia"/>
          <w:sz w:val="26"/>
          <w:szCs w:val="26"/>
        </w:rPr>
        <w:t>設計師、</w:t>
      </w:r>
      <w:r w:rsidRPr="00186C1B">
        <w:rPr>
          <w:rFonts w:ascii="微軟正黑體" w:eastAsia="微軟正黑體" w:hAnsi="微軟正黑體" w:hint="eastAsia"/>
          <w:sz w:val="26"/>
          <w:szCs w:val="26"/>
        </w:rPr>
        <w:t>平面設計師</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美術、商業設計師</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品牌設計師</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企業形象設計師</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多媒體</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動畫設計師</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使用者介面設計師</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UI</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專案管理人員</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行銷企劃人員</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使用者經驗設計師</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UX</w:t>
      </w:r>
      <w:r>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等</w:t>
      </w:r>
      <w:r>
        <w:rPr>
          <w:rFonts w:ascii="微軟正黑體" w:eastAsia="微軟正黑體" w:hAnsi="微軟正黑體" w:hint="eastAsia"/>
          <w:sz w:val="26"/>
          <w:szCs w:val="26"/>
        </w:rPr>
        <w:t>8</w:t>
      </w:r>
      <w:r w:rsidRPr="00424D9F">
        <w:rPr>
          <w:rFonts w:ascii="微軟正黑體" w:eastAsia="微軟正黑體" w:hAnsi="微軟正黑體" w:hint="eastAsia"/>
          <w:sz w:val="26"/>
          <w:szCs w:val="26"/>
        </w:rPr>
        <w:t>類人才，而主要</w:t>
      </w:r>
      <w:r>
        <w:rPr>
          <w:rFonts w:ascii="微軟正黑體" w:eastAsia="微軟正黑體" w:hAnsi="微軟正黑體" w:hint="eastAsia"/>
          <w:sz w:val="26"/>
          <w:szCs w:val="26"/>
        </w:rPr>
        <w:t>人才欠缺</w:t>
      </w:r>
      <w:r w:rsidRPr="00424D9F">
        <w:rPr>
          <w:rFonts w:ascii="微軟正黑體" w:eastAsia="微軟正黑體" w:hAnsi="微軟正黑體" w:hint="eastAsia"/>
          <w:sz w:val="26"/>
          <w:szCs w:val="26"/>
        </w:rPr>
        <w:t>原因</w:t>
      </w:r>
      <w:r>
        <w:rPr>
          <w:rFonts w:ascii="微軟正黑體" w:eastAsia="微軟正黑體" w:hAnsi="微軟正黑體" w:hint="eastAsia"/>
          <w:sz w:val="26"/>
          <w:szCs w:val="26"/>
        </w:rPr>
        <w:t>為「人才供給不足（素質問題）」</w:t>
      </w:r>
      <w:r w:rsidRPr="00424D9F">
        <w:rPr>
          <w:rFonts w:ascii="微軟正黑體" w:eastAsia="微軟正黑體" w:hAnsi="微軟正黑體" w:hint="eastAsia"/>
          <w:sz w:val="26"/>
          <w:szCs w:val="26"/>
        </w:rPr>
        <w:t>以及</w:t>
      </w:r>
      <w:r>
        <w:rPr>
          <w:rFonts w:ascii="微軟正黑體" w:eastAsia="微軟正黑體" w:hAnsi="微軟正黑體" w:hint="eastAsia"/>
          <w:sz w:val="26"/>
          <w:szCs w:val="26"/>
        </w:rPr>
        <w:t>「</w:t>
      </w:r>
      <w:r w:rsidRPr="00186C1B">
        <w:rPr>
          <w:rFonts w:ascii="微軟正黑體" w:eastAsia="微軟正黑體" w:hAnsi="微軟正黑體" w:hint="eastAsia"/>
          <w:sz w:val="26"/>
          <w:szCs w:val="26"/>
        </w:rPr>
        <w:t>不易辨識招募對象的能力水準</w:t>
      </w:r>
      <w:r>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，此外使用者</w:t>
      </w:r>
      <w:r>
        <w:rPr>
          <w:rFonts w:ascii="微軟正黑體" w:eastAsia="微軟正黑體" w:hAnsi="微軟正黑體" w:hint="eastAsia"/>
          <w:sz w:val="26"/>
          <w:szCs w:val="26"/>
        </w:rPr>
        <w:t>介面</w:t>
      </w:r>
      <w:r w:rsidRPr="00424D9F">
        <w:rPr>
          <w:rFonts w:ascii="微軟正黑體" w:eastAsia="微軟正黑體" w:hAnsi="微軟正黑體" w:hint="eastAsia"/>
          <w:sz w:val="26"/>
          <w:szCs w:val="26"/>
        </w:rPr>
        <w:t>設計師</w:t>
      </w:r>
      <w:r>
        <w:rPr>
          <w:rFonts w:ascii="微軟正黑體" w:eastAsia="微軟正黑體" w:hAnsi="微軟正黑體" w:hint="eastAsia"/>
          <w:sz w:val="26"/>
          <w:szCs w:val="26"/>
        </w:rPr>
        <w:t>亦</w:t>
      </w:r>
      <w:r w:rsidRPr="00424D9F">
        <w:rPr>
          <w:rFonts w:ascii="微軟正黑體" w:eastAsia="微軟正黑體" w:hAnsi="微軟正黑體" w:hint="eastAsia"/>
          <w:sz w:val="26"/>
          <w:szCs w:val="26"/>
        </w:rPr>
        <w:t>因</w:t>
      </w:r>
      <w:r>
        <w:rPr>
          <w:rFonts w:ascii="微軟正黑體" w:eastAsia="微軟正黑體" w:hAnsi="微軟正黑體" w:hint="eastAsia"/>
          <w:sz w:val="26"/>
          <w:szCs w:val="26"/>
        </w:rPr>
        <w:t>「薪資與福利競爭力相對不足」</w:t>
      </w:r>
      <w:r w:rsidRPr="00424D9F">
        <w:rPr>
          <w:rFonts w:ascii="微軟正黑體" w:eastAsia="微軟正黑體" w:hAnsi="微軟正黑體" w:hint="eastAsia"/>
          <w:sz w:val="26"/>
          <w:szCs w:val="26"/>
        </w:rPr>
        <w:t>導致人才欠缺。</w:t>
      </w:r>
    </w:p>
    <w:p w14:paraId="6913BAA7" w14:textId="77777777" w:rsidR="008B6DF1" w:rsidRPr="00424D9F" w:rsidRDefault="008B6DF1" w:rsidP="00EC7095">
      <w:pPr>
        <w:pStyle w:val="a6"/>
        <w:numPr>
          <w:ilvl w:val="0"/>
          <w:numId w:val="222"/>
        </w:numPr>
        <w:snapToGrid w:val="0"/>
        <w:spacing w:beforeLines="30" w:before="108" w:line="420" w:lineRule="exact"/>
        <w:ind w:leftChars="0" w:left="523" w:hangingChars="201" w:hanging="523"/>
        <w:rPr>
          <w:rFonts w:ascii="微軟正黑體" w:eastAsia="微軟正黑體" w:hAnsi="微軟正黑體"/>
          <w:sz w:val="26"/>
          <w:szCs w:val="26"/>
        </w:rPr>
      </w:pPr>
      <w:r w:rsidRPr="00424D9F">
        <w:rPr>
          <w:rFonts w:ascii="微軟正黑體" w:eastAsia="微軟正黑體" w:hAnsi="微軟正黑體" w:hint="eastAsia"/>
          <w:sz w:val="26"/>
          <w:szCs w:val="26"/>
        </w:rPr>
        <w:t>在學歷要求方面，各</w:t>
      </w:r>
      <w:proofErr w:type="gramStart"/>
      <w:r w:rsidRPr="00424D9F">
        <w:rPr>
          <w:rFonts w:ascii="微軟正黑體" w:eastAsia="微軟正黑體" w:hAnsi="微軟正黑體" w:hint="eastAsia"/>
          <w:sz w:val="26"/>
          <w:szCs w:val="26"/>
        </w:rPr>
        <w:t>職務均需至少</w:t>
      </w:r>
      <w:proofErr w:type="gramEnd"/>
      <w:r w:rsidRPr="00424D9F">
        <w:rPr>
          <w:rFonts w:ascii="微軟正黑體" w:eastAsia="微軟正黑體" w:hAnsi="微軟正黑體" w:hint="eastAsia"/>
          <w:sz w:val="26"/>
          <w:szCs w:val="26"/>
        </w:rPr>
        <w:t>大專以上教育程度；在科系背景方面，</w:t>
      </w:r>
      <w:r>
        <w:rPr>
          <w:rFonts w:ascii="微軟正黑體" w:eastAsia="微軟正黑體" w:hAnsi="微軟正黑體" w:hint="eastAsia"/>
          <w:sz w:val="26"/>
          <w:szCs w:val="26"/>
        </w:rPr>
        <w:t>絕大部分集中於「藝術」學門，包含</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視覺傳達設</w:t>
      </w:r>
      <w:r w:rsidRPr="00424D9F">
        <w:rPr>
          <w:rFonts w:ascii="微軟正黑體" w:eastAsia="微軟正黑體" w:hAnsi="微軟正黑體" w:hint="eastAsia"/>
          <w:sz w:val="26"/>
          <w:szCs w:val="26"/>
        </w:rPr>
        <w:t>計」</w:t>
      </w:r>
      <w:r>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應用藝術</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產品設計、</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時尚設計</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424D9F">
        <w:rPr>
          <w:rFonts w:ascii="微軟正黑體" w:eastAsia="微軟正黑體" w:hAnsi="微軟正黑體" w:hint="eastAsia"/>
          <w:sz w:val="26"/>
          <w:szCs w:val="26"/>
        </w:rPr>
        <w:t>「</w:t>
      </w:r>
      <w:r>
        <w:rPr>
          <w:rFonts w:ascii="微軟正黑體" w:eastAsia="微軟正黑體" w:hAnsi="微軟正黑體" w:hint="eastAsia"/>
          <w:sz w:val="26"/>
          <w:szCs w:val="26"/>
        </w:rPr>
        <w:t>美術工藝</w:t>
      </w:r>
      <w:r w:rsidRPr="00424D9F">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等</w:t>
      </w:r>
      <w:r w:rsidRPr="00424D9F">
        <w:rPr>
          <w:rFonts w:ascii="微軟正黑體" w:eastAsia="微軟正黑體" w:hAnsi="微軟正黑體" w:hint="eastAsia"/>
          <w:sz w:val="26"/>
          <w:szCs w:val="26"/>
        </w:rPr>
        <w:t>細學類</w:t>
      </w:r>
      <w:proofErr w:type="gramEnd"/>
      <w:r w:rsidRPr="00424D9F">
        <w:rPr>
          <w:rFonts w:ascii="微軟正黑體" w:eastAsia="微軟正黑體" w:hAnsi="微軟正黑體" w:hint="eastAsia"/>
          <w:sz w:val="26"/>
          <w:szCs w:val="26"/>
        </w:rPr>
        <w:t>，其中行銷企劃人員</w:t>
      </w:r>
      <w:r>
        <w:rPr>
          <w:rFonts w:ascii="微軟正黑體" w:eastAsia="微軟正黑體" w:hAnsi="微軟正黑體" w:hint="eastAsia"/>
          <w:sz w:val="26"/>
          <w:szCs w:val="26"/>
        </w:rPr>
        <w:t>及使用者經驗設計師</w:t>
      </w:r>
      <w:r w:rsidRPr="00424D9F">
        <w:rPr>
          <w:rFonts w:ascii="微軟正黑體" w:eastAsia="微軟正黑體" w:hAnsi="微軟正黑體" w:hint="eastAsia"/>
          <w:sz w:val="26"/>
          <w:szCs w:val="26"/>
        </w:rPr>
        <w:t>因業務需要，另以具備「</w:t>
      </w:r>
      <w:r>
        <w:rPr>
          <w:rFonts w:ascii="微軟正黑體" w:eastAsia="微軟正黑體" w:hAnsi="微軟正黑體" w:hint="eastAsia"/>
          <w:sz w:val="26"/>
          <w:szCs w:val="26"/>
        </w:rPr>
        <w:t>心理</w:t>
      </w:r>
      <w:r w:rsidRPr="00424D9F">
        <w:rPr>
          <w:rFonts w:ascii="微軟正黑體" w:eastAsia="微軟正黑體" w:hAnsi="微軟正黑體" w:hint="eastAsia"/>
          <w:sz w:val="26"/>
          <w:szCs w:val="26"/>
        </w:rPr>
        <w:t>」相關學歷者為佳</w:t>
      </w:r>
      <w:r>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此外，</w:t>
      </w:r>
      <w:proofErr w:type="gramEnd"/>
      <w:r>
        <w:rPr>
          <w:rFonts w:ascii="微軟正黑體" w:eastAsia="微軟正黑體" w:hAnsi="微軟正黑體" w:hint="eastAsia"/>
          <w:sz w:val="26"/>
          <w:szCs w:val="26"/>
        </w:rPr>
        <w:t>使用者介面設計師、專案管理人員及行銷企劃人員對於畢業科系需求較為寬鬆，人才背景更為多元</w:t>
      </w:r>
      <w:r w:rsidRPr="00424D9F">
        <w:rPr>
          <w:rFonts w:ascii="微軟正黑體" w:eastAsia="微軟正黑體" w:hAnsi="微軟正黑體" w:hint="eastAsia"/>
          <w:sz w:val="26"/>
          <w:szCs w:val="26"/>
        </w:rPr>
        <w:t>。</w:t>
      </w:r>
    </w:p>
    <w:p w14:paraId="34EC9401" w14:textId="77777777" w:rsidR="008B6DF1" w:rsidRPr="00424D9F" w:rsidRDefault="008B6DF1" w:rsidP="00EC7095">
      <w:pPr>
        <w:pStyle w:val="a6"/>
        <w:numPr>
          <w:ilvl w:val="0"/>
          <w:numId w:val="222"/>
        </w:numPr>
        <w:snapToGrid w:val="0"/>
        <w:spacing w:beforeLines="30" w:before="108" w:line="420" w:lineRule="exact"/>
        <w:ind w:leftChars="0" w:left="523" w:hangingChars="201" w:hanging="523"/>
        <w:rPr>
          <w:rFonts w:ascii="微軟正黑體" w:eastAsia="微軟正黑體" w:hAnsi="微軟正黑體"/>
          <w:sz w:val="26"/>
          <w:szCs w:val="26"/>
        </w:rPr>
      </w:pPr>
      <w:r w:rsidRPr="00424D9F">
        <w:rPr>
          <w:rFonts w:ascii="微軟正黑體" w:eastAsia="微軟正黑體" w:hAnsi="微軟正黑體" w:hint="eastAsia"/>
          <w:sz w:val="26"/>
          <w:szCs w:val="26"/>
        </w:rPr>
        <w:t>在工作年資要求方面，</w:t>
      </w:r>
      <w:r>
        <w:rPr>
          <w:rFonts w:ascii="微軟正黑體" w:eastAsia="微軟正黑體" w:hAnsi="微軟正黑體" w:hint="eastAsia"/>
          <w:sz w:val="26"/>
          <w:szCs w:val="26"/>
        </w:rPr>
        <w:t>除使用者經驗設計師門檻較低，僅需2年以下工作經驗外，其餘</w:t>
      </w:r>
      <w:proofErr w:type="gramStart"/>
      <w:r w:rsidRPr="00424D9F">
        <w:rPr>
          <w:rFonts w:ascii="微軟正黑體" w:eastAsia="微軟正黑體" w:hAnsi="微軟正黑體" w:hint="eastAsia"/>
          <w:sz w:val="26"/>
          <w:szCs w:val="26"/>
        </w:rPr>
        <w:t>職務均需2至5年</w:t>
      </w:r>
      <w:proofErr w:type="gramEnd"/>
      <w:r w:rsidRPr="00424D9F">
        <w:rPr>
          <w:rFonts w:ascii="微軟正黑體" w:eastAsia="微軟正黑體" w:hAnsi="微軟正黑體" w:hint="eastAsia"/>
          <w:sz w:val="26"/>
          <w:szCs w:val="26"/>
        </w:rPr>
        <w:t>工作經驗。</w:t>
      </w:r>
    </w:p>
    <w:p w14:paraId="72F6B417" w14:textId="77777777" w:rsidR="008B6DF1" w:rsidRPr="00924ECD" w:rsidRDefault="008B6DF1" w:rsidP="00EC7095">
      <w:pPr>
        <w:pStyle w:val="a6"/>
        <w:numPr>
          <w:ilvl w:val="0"/>
          <w:numId w:val="222"/>
        </w:numPr>
        <w:snapToGrid w:val="0"/>
        <w:spacing w:beforeLines="30" w:before="108" w:afterLines="50" w:after="180" w:line="420" w:lineRule="exact"/>
        <w:ind w:leftChars="0" w:left="523" w:hangingChars="201" w:hanging="523"/>
        <w:rPr>
          <w:rFonts w:ascii="微軟正黑體" w:eastAsia="微軟正黑體" w:hAnsi="微軟正黑體"/>
          <w:sz w:val="26"/>
          <w:szCs w:val="26"/>
        </w:rPr>
      </w:pPr>
      <w:r w:rsidRPr="00424D9F">
        <w:rPr>
          <w:rFonts w:ascii="微軟正黑體" w:eastAsia="微軟正黑體" w:hAnsi="微軟正黑體" w:hint="eastAsia"/>
          <w:sz w:val="26"/>
          <w:szCs w:val="26"/>
        </w:rPr>
        <w:t>在招募難易度上，</w:t>
      </w:r>
      <w:r>
        <w:rPr>
          <w:rFonts w:ascii="微軟正黑體" w:eastAsia="微軟正黑體" w:hAnsi="微軟正黑體" w:hint="eastAsia"/>
          <w:sz w:val="26"/>
          <w:szCs w:val="26"/>
        </w:rPr>
        <w:t>除使用者介面及使用者經驗2項設計師招募情況較為困難外，其餘</w:t>
      </w:r>
      <w:r w:rsidRPr="00424D9F">
        <w:rPr>
          <w:rFonts w:ascii="微軟正黑體" w:eastAsia="微軟正黑體" w:hAnsi="微軟正黑體" w:hint="eastAsia"/>
          <w:sz w:val="26"/>
          <w:szCs w:val="26"/>
        </w:rPr>
        <w:t>職務招募狀況</w:t>
      </w:r>
      <w:r>
        <w:rPr>
          <w:rFonts w:ascii="微軟正黑體" w:eastAsia="微軟正黑體" w:hAnsi="微軟正黑體" w:hint="eastAsia"/>
          <w:sz w:val="26"/>
          <w:szCs w:val="26"/>
        </w:rPr>
        <w:t>尚</w:t>
      </w:r>
      <w:r w:rsidRPr="00424D9F">
        <w:rPr>
          <w:rFonts w:ascii="微軟正黑體" w:eastAsia="微軟正黑體" w:hAnsi="微軟正黑體" w:hint="eastAsia"/>
          <w:sz w:val="26"/>
          <w:szCs w:val="26"/>
        </w:rPr>
        <w:t>屬</w:t>
      </w:r>
      <w:r>
        <w:rPr>
          <w:rFonts w:ascii="微軟正黑體" w:eastAsia="微軟正黑體" w:hAnsi="微軟正黑體" w:hint="eastAsia"/>
          <w:sz w:val="26"/>
          <w:szCs w:val="26"/>
        </w:rPr>
        <w:t>普通</w:t>
      </w:r>
      <w:r w:rsidRPr="00424D9F">
        <w:rPr>
          <w:rFonts w:ascii="微軟正黑體" w:eastAsia="微軟正黑體" w:hAnsi="微軟正黑體" w:hint="eastAsia"/>
          <w:sz w:val="26"/>
          <w:szCs w:val="26"/>
        </w:rPr>
        <w:t>，惟招募對象皆以國內人才為主，尚無</w:t>
      </w:r>
      <w:proofErr w:type="gramStart"/>
      <w:r w:rsidRPr="00424D9F">
        <w:rPr>
          <w:rFonts w:ascii="微軟正黑體" w:eastAsia="微軟正黑體" w:hAnsi="微軟正黑體" w:hint="eastAsia"/>
          <w:sz w:val="26"/>
          <w:szCs w:val="26"/>
        </w:rPr>
        <w:t>海外攬才需求</w:t>
      </w:r>
      <w:proofErr w:type="gramEnd"/>
      <w:r w:rsidRPr="00424D9F">
        <w:rPr>
          <w:rFonts w:ascii="微軟正黑體" w:eastAsia="微軟正黑體" w:hAnsi="微軟正黑體" w:hint="eastAsia"/>
          <w:sz w:val="26"/>
          <w:szCs w:val="26"/>
        </w:rPr>
        <w:t>。</w:t>
      </w:r>
      <w:r>
        <w:rPr>
          <w:rFonts w:ascii="微軟正黑體" w:eastAsia="微軟正黑體" w:hAnsi="微軟正黑體"/>
          <w:sz w:val="26"/>
          <w:szCs w:val="26"/>
        </w:rPr>
        <w:br w:type="page"/>
      </w:r>
    </w:p>
    <w:tbl>
      <w:tblPr>
        <w:tblStyle w:val="a8"/>
        <w:tblW w:w="0" w:type="auto"/>
        <w:jc w:val="center"/>
        <w:tblLayout w:type="fixed"/>
        <w:tblCellMar>
          <w:left w:w="57" w:type="dxa"/>
          <w:right w:w="57" w:type="dxa"/>
        </w:tblCellMar>
        <w:tblLook w:val="04A0" w:firstRow="1" w:lastRow="0" w:firstColumn="1" w:lastColumn="0" w:noHBand="0" w:noVBand="1"/>
      </w:tblPr>
      <w:tblGrid>
        <w:gridCol w:w="973"/>
        <w:gridCol w:w="2260"/>
        <w:gridCol w:w="1564"/>
        <w:gridCol w:w="2019"/>
        <w:gridCol w:w="421"/>
        <w:gridCol w:w="420"/>
        <w:gridCol w:w="563"/>
        <w:gridCol w:w="1499"/>
        <w:gridCol w:w="459"/>
      </w:tblGrid>
      <w:tr w:rsidR="008B6DF1" w:rsidRPr="00424D9F" w14:paraId="508A5C75" w14:textId="77777777" w:rsidTr="00CC0573">
        <w:trPr>
          <w:tblHeader/>
          <w:jc w:val="center"/>
        </w:trPr>
        <w:tc>
          <w:tcPr>
            <w:tcW w:w="973" w:type="dxa"/>
            <w:vMerge w:val="restart"/>
            <w:shd w:val="clear" w:color="auto" w:fill="DAEEF3"/>
            <w:vAlign w:val="center"/>
          </w:tcPr>
          <w:p w14:paraId="7D67CC5D"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lastRenderedPageBreak/>
              <w:t>所欠缺之</w:t>
            </w:r>
          </w:p>
          <w:p w14:paraId="12180F4A" w14:textId="77777777" w:rsidR="008B6DF1" w:rsidRDefault="008B6DF1"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t>人才職</w:t>
            </w:r>
            <w:r>
              <w:rPr>
                <w:rFonts w:ascii="微軟正黑體" w:eastAsia="微軟正黑體" w:hAnsi="微軟正黑體" w:cs="Times New Roman" w:hint="eastAsia"/>
                <w:b/>
                <w:kern w:val="0"/>
                <w:sz w:val="20"/>
                <w:szCs w:val="20"/>
              </w:rPr>
              <w:t>業</w:t>
            </w:r>
          </w:p>
          <w:p w14:paraId="400F34F8"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Pr>
                <w:rFonts w:ascii="微軟正黑體" w:eastAsia="微軟正黑體" w:hAnsi="微軟正黑體" w:cs="Times New Roman" w:hint="eastAsia"/>
                <w:b/>
                <w:kern w:val="0"/>
                <w:sz w:val="20"/>
                <w:szCs w:val="20"/>
              </w:rPr>
              <w:t>(代碼)</w:t>
            </w:r>
          </w:p>
        </w:tc>
        <w:tc>
          <w:tcPr>
            <w:tcW w:w="6264" w:type="dxa"/>
            <w:gridSpan w:val="4"/>
            <w:tcBorders>
              <w:bottom w:val="single" w:sz="4" w:space="0" w:color="auto"/>
              <w:right w:val="single" w:sz="4" w:space="0" w:color="auto"/>
            </w:tcBorders>
            <w:shd w:val="clear" w:color="auto" w:fill="DAEEF3"/>
            <w:vAlign w:val="center"/>
          </w:tcPr>
          <w:p w14:paraId="226FD295"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t>人才需求條件</w:t>
            </w:r>
          </w:p>
        </w:tc>
        <w:tc>
          <w:tcPr>
            <w:tcW w:w="420" w:type="dxa"/>
            <w:vMerge w:val="restart"/>
            <w:tcBorders>
              <w:left w:val="single" w:sz="4" w:space="0" w:color="auto"/>
            </w:tcBorders>
            <w:shd w:val="clear" w:color="auto" w:fill="DAEEF3"/>
            <w:vAlign w:val="center"/>
          </w:tcPr>
          <w:p w14:paraId="36EE525B"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b/>
                <w:sz w:val="20"/>
                <w:szCs w:val="20"/>
              </w:rPr>
              <w:t>招募難易</w:t>
            </w:r>
          </w:p>
        </w:tc>
        <w:tc>
          <w:tcPr>
            <w:tcW w:w="563" w:type="dxa"/>
            <w:vMerge w:val="restart"/>
            <w:tcBorders>
              <w:left w:val="single" w:sz="4" w:space="0" w:color="auto"/>
              <w:right w:val="single" w:sz="4" w:space="0" w:color="auto"/>
            </w:tcBorders>
            <w:shd w:val="clear" w:color="auto" w:fill="DAEEF3"/>
            <w:vAlign w:val="center"/>
          </w:tcPr>
          <w:p w14:paraId="6FDA37AF"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424D9F">
              <w:rPr>
                <w:rFonts w:ascii="微軟正黑體" w:eastAsia="微軟正黑體" w:hAnsi="微軟正黑體" w:cs="Times New Roman"/>
                <w:b/>
                <w:sz w:val="20"/>
                <w:szCs w:val="20"/>
              </w:rPr>
              <w:t>海外攬才需求</w:t>
            </w:r>
            <w:proofErr w:type="gramEnd"/>
          </w:p>
        </w:tc>
        <w:tc>
          <w:tcPr>
            <w:tcW w:w="1499" w:type="dxa"/>
            <w:vMerge w:val="restart"/>
            <w:tcBorders>
              <w:left w:val="single" w:sz="4" w:space="0" w:color="auto"/>
              <w:right w:val="single" w:sz="4" w:space="0" w:color="auto"/>
            </w:tcBorders>
            <w:shd w:val="clear" w:color="auto" w:fill="DAEEF3"/>
            <w:vAlign w:val="center"/>
          </w:tcPr>
          <w:p w14:paraId="2197317B"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r w:rsidRPr="00424D9F">
              <w:rPr>
                <w:rFonts w:ascii="微軟正黑體" w:eastAsia="微軟正黑體" w:hAnsi="微軟正黑體" w:cs="Times New Roman" w:hint="eastAsia"/>
                <w:b/>
                <w:sz w:val="20"/>
                <w:szCs w:val="20"/>
              </w:rPr>
              <w:t>人才欠缺</w:t>
            </w:r>
          </w:p>
          <w:p w14:paraId="40520DBB"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sz w:val="20"/>
                <w:szCs w:val="20"/>
              </w:rPr>
            </w:pPr>
            <w:r w:rsidRPr="00424D9F">
              <w:rPr>
                <w:rFonts w:ascii="微軟正黑體" w:eastAsia="微軟正黑體" w:hAnsi="微軟正黑體" w:cs="Times New Roman" w:hint="eastAsia"/>
                <w:b/>
                <w:sz w:val="20"/>
                <w:szCs w:val="20"/>
              </w:rPr>
              <w:t>主要原因</w:t>
            </w:r>
          </w:p>
        </w:tc>
        <w:tc>
          <w:tcPr>
            <w:tcW w:w="459" w:type="dxa"/>
            <w:vMerge w:val="restart"/>
            <w:tcBorders>
              <w:left w:val="single" w:sz="4" w:space="0" w:color="auto"/>
            </w:tcBorders>
            <w:shd w:val="clear" w:color="auto" w:fill="DAEEF3"/>
            <w:vAlign w:val="center"/>
          </w:tcPr>
          <w:p w14:paraId="26E594CE"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t>職能基準級別</w:t>
            </w:r>
          </w:p>
        </w:tc>
      </w:tr>
      <w:tr w:rsidR="008B6DF1" w:rsidRPr="00424D9F" w14:paraId="653C5FB0" w14:textId="77777777" w:rsidTr="00CC0573">
        <w:trPr>
          <w:tblHeader/>
          <w:jc w:val="center"/>
        </w:trPr>
        <w:tc>
          <w:tcPr>
            <w:tcW w:w="973" w:type="dxa"/>
            <w:vMerge/>
            <w:tcBorders>
              <w:bottom w:val="single" w:sz="4" w:space="0" w:color="auto"/>
            </w:tcBorders>
            <w:shd w:val="clear" w:color="auto" w:fill="DAEEF3"/>
            <w:vAlign w:val="center"/>
          </w:tcPr>
          <w:p w14:paraId="6709C221"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2260" w:type="dxa"/>
            <w:tcBorders>
              <w:bottom w:val="single" w:sz="4" w:space="0" w:color="auto"/>
            </w:tcBorders>
            <w:shd w:val="clear" w:color="auto" w:fill="DAEEF3"/>
            <w:vAlign w:val="center"/>
          </w:tcPr>
          <w:p w14:paraId="7C694CB8"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t>工作內容簡述</w:t>
            </w:r>
          </w:p>
        </w:tc>
        <w:tc>
          <w:tcPr>
            <w:tcW w:w="1564" w:type="dxa"/>
            <w:tcBorders>
              <w:bottom w:val="single" w:sz="4" w:space="0" w:color="auto"/>
            </w:tcBorders>
            <w:shd w:val="clear" w:color="auto" w:fill="DAEEF3"/>
            <w:vAlign w:val="center"/>
          </w:tcPr>
          <w:p w14:paraId="6EB11BC9"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t>基本學歷/</w:t>
            </w:r>
          </w:p>
          <w:p w14:paraId="1B83F26C"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t>學類(代碼)</w:t>
            </w:r>
          </w:p>
        </w:tc>
        <w:tc>
          <w:tcPr>
            <w:tcW w:w="2019" w:type="dxa"/>
            <w:tcBorders>
              <w:bottom w:val="single" w:sz="4" w:space="0" w:color="auto"/>
            </w:tcBorders>
            <w:shd w:val="clear" w:color="auto" w:fill="DAEEF3"/>
            <w:vAlign w:val="center"/>
          </w:tcPr>
          <w:p w14:paraId="2FF7CB36"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424D9F">
              <w:rPr>
                <w:rFonts w:ascii="微軟正黑體" w:eastAsia="微軟正黑體" w:hAnsi="微軟正黑體" w:cs="Times New Roman" w:hint="eastAsia"/>
                <w:b/>
                <w:kern w:val="0"/>
                <w:sz w:val="20"/>
                <w:szCs w:val="20"/>
              </w:rPr>
              <w:t>能力需求</w:t>
            </w:r>
          </w:p>
        </w:tc>
        <w:tc>
          <w:tcPr>
            <w:tcW w:w="421" w:type="dxa"/>
            <w:tcBorders>
              <w:bottom w:val="single" w:sz="4" w:space="0" w:color="auto"/>
              <w:right w:val="single" w:sz="4" w:space="0" w:color="auto"/>
            </w:tcBorders>
            <w:shd w:val="clear" w:color="auto" w:fill="DAEEF3"/>
            <w:vAlign w:val="center"/>
          </w:tcPr>
          <w:p w14:paraId="503BB660"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424D9F">
              <w:rPr>
                <w:rFonts w:ascii="微軟正黑體" w:eastAsia="微軟正黑體" w:hAnsi="微軟正黑體" w:cs="Times New Roman"/>
                <w:b/>
                <w:sz w:val="20"/>
                <w:szCs w:val="20"/>
              </w:rPr>
              <w:t>工作</w:t>
            </w:r>
          </w:p>
          <w:p w14:paraId="1DD05FF6"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424D9F">
              <w:rPr>
                <w:rFonts w:ascii="微軟正黑體" w:eastAsia="微軟正黑體" w:hAnsi="微軟正黑體" w:cs="Times New Roman"/>
                <w:b/>
                <w:sz w:val="20"/>
                <w:szCs w:val="20"/>
              </w:rPr>
              <w:t>年資</w:t>
            </w:r>
          </w:p>
        </w:tc>
        <w:tc>
          <w:tcPr>
            <w:tcW w:w="420" w:type="dxa"/>
            <w:vMerge/>
            <w:tcBorders>
              <w:left w:val="single" w:sz="4" w:space="0" w:color="auto"/>
              <w:bottom w:val="single" w:sz="4" w:space="0" w:color="auto"/>
              <w:right w:val="single" w:sz="4" w:space="0" w:color="auto"/>
            </w:tcBorders>
            <w:shd w:val="clear" w:color="auto" w:fill="DAEEF3"/>
            <w:vAlign w:val="center"/>
          </w:tcPr>
          <w:p w14:paraId="5DFE2719"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563" w:type="dxa"/>
            <w:vMerge/>
            <w:tcBorders>
              <w:left w:val="single" w:sz="4" w:space="0" w:color="auto"/>
              <w:bottom w:val="single" w:sz="4" w:space="0" w:color="auto"/>
              <w:right w:val="single" w:sz="4" w:space="0" w:color="auto"/>
            </w:tcBorders>
            <w:shd w:val="clear" w:color="auto" w:fill="DAEEF3"/>
          </w:tcPr>
          <w:p w14:paraId="7A2ED5E7"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1499" w:type="dxa"/>
            <w:vMerge/>
            <w:tcBorders>
              <w:left w:val="single" w:sz="4" w:space="0" w:color="auto"/>
              <w:bottom w:val="single" w:sz="4" w:space="0" w:color="auto"/>
              <w:right w:val="single" w:sz="4" w:space="0" w:color="auto"/>
            </w:tcBorders>
            <w:shd w:val="clear" w:color="auto" w:fill="DAEEF3"/>
          </w:tcPr>
          <w:p w14:paraId="71D0E75E"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459" w:type="dxa"/>
            <w:vMerge/>
            <w:tcBorders>
              <w:left w:val="single" w:sz="4" w:space="0" w:color="auto"/>
              <w:bottom w:val="single" w:sz="4" w:space="0" w:color="auto"/>
            </w:tcBorders>
            <w:shd w:val="clear" w:color="auto" w:fill="DAEEF3"/>
            <w:vAlign w:val="center"/>
          </w:tcPr>
          <w:p w14:paraId="7648E314"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8B6DF1" w:rsidRPr="00424D9F" w14:paraId="35C6FF85" w14:textId="77777777" w:rsidTr="00CC0573">
        <w:trPr>
          <w:trHeight w:val="113"/>
          <w:jc w:val="center"/>
        </w:trPr>
        <w:tc>
          <w:tcPr>
            <w:tcW w:w="973" w:type="dxa"/>
            <w:tcBorders>
              <w:bottom w:val="single" w:sz="4" w:space="0" w:color="auto"/>
            </w:tcBorders>
          </w:tcPr>
          <w:p w14:paraId="582FD2A8" w14:textId="77777777" w:rsidR="008B6DF1" w:rsidRPr="007F3624" w:rsidRDefault="008B6DF1" w:rsidP="00CC0573">
            <w:pPr>
              <w:keepNext/>
              <w:snapToGrid w:val="0"/>
              <w:spacing w:line="270" w:lineRule="exact"/>
              <w:jc w:val="both"/>
              <w:rPr>
                <w:rFonts w:ascii="微軟正黑體" w:eastAsia="微軟正黑體" w:hAnsi="微軟正黑體" w:cs="Arial"/>
                <w:sz w:val="20"/>
                <w:szCs w:val="20"/>
              </w:rPr>
            </w:pPr>
            <w:r w:rsidRPr="007F3624">
              <w:rPr>
                <w:rFonts w:ascii="微軟正黑體" w:eastAsia="微軟正黑體" w:hAnsi="微軟正黑體" w:cs="Arial" w:hint="eastAsia"/>
                <w:sz w:val="20"/>
                <w:szCs w:val="20"/>
              </w:rPr>
              <w:t>工業/產品設計師</w:t>
            </w:r>
          </w:p>
          <w:p w14:paraId="3DB14A34" w14:textId="77777777" w:rsidR="008B6DF1" w:rsidRPr="00424D9F" w:rsidRDefault="008B6DF1" w:rsidP="00CC0573">
            <w:pPr>
              <w:keepNext/>
              <w:snapToGrid w:val="0"/>
              <w:spacing w:line="270" w:lineRule="exact"/>
              <w:jc w:val="both"/>
              <w:rPr>
                <w:rFonts w:ascii="微軟正黑體" w:eastAsia="微軟正黑體" w:hAnsi="微軟正黑體" w:cs="Arial"/>
                <w:sz w:val="20"/>
                <w:szCs w:val="20"/>
              </w:rPr>
            </w:pPr>
            <w:r w:rsidRPr="007F3624">
              <w:rPr>
                <w:rFonts w:ascii="微軟正黑體" w:eastAsia="微軟正黑體" w:hAnsi="微軟正黑體" w:cs="Arial"/>
                <w:sz w:val="20"/>
                <w:szCs w:val="20"/>
              </w:rPr>
              <w:t>(050307)</w:t>
            </w:r>
          </w:p>
        </w:tc>
        <w:tc>
          <w:tcPr>
            <w:tcW w:w="2260" w:type="dxa"/>
            <w:tcBorders>
              <w:bottom w:val="single" w:sz="4" w:space="0" w:color="auto"/>
            </w:tcBorders>
          </w:tcPr>
          <w:p w14:paraId="55787831" w14:textId="77777777" w:rsidR="008B6DF1" w:rsidRPr="00424D9F" w:rsidRDefault="008B6DF1" w:rsidP="00CC0573">
            <w:pPr>
              <w:pStyle w:val="a9"/>
              <w:keepNext/>
              <w:tabs>
                <w:tab w:val="clear" w:pos="4153"/>
                <w:tab w:val="clear" w:pos="8306"/>
                <w:tab w:val="left" w:pos="240"/>
              </w:tabs>
              <w:adjustRightInd w:val="0"/>
              <w:spacing w:line="270" w:lineRule="exact"/>
              <w:jc w:val="both"/>
              <w:rPr>
                <w:rFonts w:ascii="微軟正黑體" w:eastAsia="微軟正黑體" w:hAnsi="微軟正黑體" w:cs="Arial"/>
              </w:rPr>
            </w:pPr>
            <w:r w:rsidRPr="00424D9F">
              <w:rPr>
                <w:rFonts w:ascii="微軟正黑體" w:eastAsia="微軟正黑體" w:hAnsi="微軟正黑體" w:cs="Arial" w:hint="eastAsia"/>
              </w:rPr>
              <w:t>兼顧產品造形、色彩、功能及安全性等方面要求條件下，設計出符合顧客群需求的產品，並使產品標準化，進而大量生產產品之設計及開發</w:t>
            </w:r>
          </w:p>
        </w:tc>
        <w:tc>
          <w:tcPr>
            <w:tcW w:w="1564" w:type="dxa"/>
            <w:tcBorders>
              <w:bottom w:val="single" w:sz="4" w:space="0" w:color="auto"/>
            </w:tcBorders>
          </w:tcPr>
          <w:p w14:paraId="09A7DEB3" w14:textId="77777777" w:rsidR="008B6DF1" w:rsidRPr="00424D9F" w:rsidRDefault="008B6DF1" w:rsidP="00CC0573">
            <w:pPr>
              <w:keepNext/>
              <w:snapToGrid w:val="0"/>
              <w:spacing w:line="270" w:lineRule="exact"/>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大專/</w:t>
            </w:r>
          </w:p>
          <w:p w14:paraId="081725EA" w14:textId="77777777" w:rsidR="008B6DF1" w:rsidRPr="00F93C7F" w:rsidRDefault="008B6DF1" w:rsidP="00CC0573">
            <w:pPr>
              <w:keepNext/>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產品</w:t>
            </w:r>
            <w:proofErr w:type="gramStart"/>
            <w:r w:rsidRPr="00F93C7F">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(02123)</w:t>
            </w:r>
          </w:p>
          <w:p w14:paraId="7B162DEA" w14:textId="77777777" w:rsidR="008B6DF1" w:rsidRPr="00F93C7F" w:rsidRDefault="008B6DF1" w:rsidP="00CC0573">
            <w:pPr>
              <w:keepNext/>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視覺傳達</w:t>
            </w:r>
            <w:proofErr w:type="gramStart"/>
            <w:r w:rsidRPr="00F93C7F">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(02112)</w:t>
            </w:r>
          </w:p>
          <w:p w14:paraId="1CEC54C8" w14:textId="77777777" w:rsidR="008B6DF1" w:rsidRPr="00424D9F" w:rsidRDefault="008B6DF1" w:rsidP="00CC0573">
            <w:pPr>
              <w:keepNext/>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應用</w:t>
            </w:r>
            <w:proofErr w:type="gramStart"/>
            <w:r w:rsidRPr="00F93C7F">
              <w:rPr>
                <w:rFonts w:ascii="微軟正黑體" w:eastAsia="微軟正黑體" w:hAnsi="微軟正黑體" w:cs="Arial" w:hint="eastAsia"/>
                <w:sz w:val="20"/>
                <w:szCs w:val="20"/>
              </w:rPr>
              <w:t>藝術</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(02121)</w:t>
            </w:r>
          </w:p>
        </w:tc>
        <w:tc>
          <w:tcPr>
            <w:tcW w:w="2019" w:type="dxa"/>
            <w:tcBorders>
              <w:bottom w:val="single" w:sz="4" w:space="0" w:color="auto"/>
            </w:tcBorders>
          </w:tcPr>
          <w:p w14:paraId="317D505A" w14:textId="77777777" w:rsidR="008B6DF1" w:rsidRDefault="008B6DF1" w:rsidP="00EC7095">
            <w:pPr>
              <w:pStyle w:val="a9"/>
              <w:keepNext/>
              <w:numPr>
                <w:ilvl w:val="0"/>
                <w:numId w:val="22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電腦輔助繪圖-3D</w:t>
            </w:r>
          </w:p>
          <w:p w14:paraId="2F80626A" w14:textId="77777777" w:rsidR="008B6DF1" w:rsidRDefault="008B6DF1" w:rsidP="00EC7095">
            <w:pPr>
              <w:pStyle w:val="a9"/>
              <w:keepNext/>
              <w:numPr>
                <w:ilvl w:val="0"/>
                <w:numId w:val="22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產品外觀設計</w:t>
            </w:r>
          </w:p>
          <w:p w14:paraId="6B4C4E8D" w14:textId="77777777" w:rsidR="008B6DF1" w:rsidRPr="00424D9F" w:rsidRDefault="008B6DF1" w:rsidP="00EC7095">
            <w:pPr>
              <w:pStyle w:val="a9"/>
              <w:keepNext/>
              <w:numPr>
                <w:ilvl w:val="0"/>
                <w:numId w:val="22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電腦輔助繪圖-2D</w:t>
            </w:r>
          </w:p>
        </w:tc>
        <w:tc>
          <w:tcPr>
            <w:tcW w:w="421" w:type="dxa"/>
            <w:tcBorders>
              <w:bottom w:val="single" w:sz="4" w:space="0" w:color="auto"/>
            </w:tcBorders>
          </w:tcPr>
          <w:p w14:paraId="696E7374" w14:textId="77777777" w:rsidR="008B6DF1" w:rsidRPr="00424D9F" w:rsidRDefault="008B6DF1" w:rsidP="00CC0573">
            <w:pPr>
              <w:keepNext/>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2-5年</w:t>
            </w:r>
          </w:p>
        </w:tc>
        <w:tc>
          <w:tcPr>
            <w:tcW w:w="420" w:type="dxa"/>
            <w:tcBorders>
              <w:bottom w:val="single" w:sz="4" w:space="0" w:color="auto"/>
            </w:tcBorders>
          </w:tcPr>
          <w:p w14:paraId="4D500946" w14:textId="77777777" w:rsidR="008B6DF1" w:rsidRPr="00424D9F" w:rsidRDefault="008B6DF1" w:rsidP="00CC0573">
            <w:pPr>
              <w:keepNext/>
              <w:snapToGrid w:val="0"/>
              <w:spacing w:line="264" w:lineRule="exact"/>
              <w:ind w:leftChars="-20" w:left="-48" w:rightChars="-20" w:right="-48"/>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3" w:type="dxa"/>
            <w:tcBorders>
              <w:bottom w:val="single" w:sz="4" w:space="0" w:color="auto"/>
            </w:tcBorders>
          </w:tcPr>
          <w:p w14:paraId="12809DFF"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Borders>
              <w:bottom w:val="single" w:sz="4" w:space="0" w:color="auto"/>
            </w:tcBorders>
          </w:tcPr>
          <w:p w14:paraId="6B39F1C3" w14:textId="77777777" w:rsidR="008B6DF1" w:rsidRPr="00424D9F" w:rsidRDefault="008B6DF1" w:rsidP="00EC7095">
            <w:pPr>
              <w:pStyle w:val="a9"/>
              <w:keepNext/>
              <w:numPr>
                <w:ilvl w:val="0"/>
                <w:numId w:val="228"/>
              </w:numPr>
              <w:tabs>
                <w:tab w:val="clear" w:pos="357"/>
                <w:tab w:val="clear" w:pos="4153"/>
                <w:tab w:val="clear" w:pos="8306"/>
                <w:tab w:val="left" w:pos="240"/>
                <w:tab w:val="num" w:pos="72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在職人員技能不符</w:t>
            </w:r>
          </w:p>
          <w:p w14:paraId="28FCB389" w14:textId="77777777" w:rsidR="008B6DF1" w:rsidRPr="00424D9F" w:rsidRDefault="008B6DF1" w:rsidP="00EC7095">
            <w:pPr>
              <w:pStyle w:val="a9"/>
              <w:keepNext/>
              <w:numPr>
                <w:ilvl w:val="0"/>
                <w:numId w:val="228"/>
              </w:numPr>
              <w:tabs>
                <w:tab w:val="clear" w:pos="357"/>
                <w:tab w:val="clear" w:pos="4153"/>
                <w:tab w:val="clear" w:pos="8306"/>
                <w:tab w:val="left" w:pos="240"/>
                <w:tab w:val="num" w:pos="72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不易辨識招募對象的能力水準</w:t>
            </w:r>
          </w:p>
        </w:tc>
        <w:tc>
          <w:tcPr>
            <w:tcW w:w="459" w:type="dxa"/>
            <w:tcBorders>
              <w:bottom w:val="single" w:sz="4" w:space="0" w:color="auto"/>
            </w:tcBorders>
          </w:tcPr>
          <w:p w14:paraId="0180659E" w14:textId="77777777" w:rsidR="008B6DF1" w:rsidRPr="00424D9F" w:rsidRDefault="008B6DF1" w:rsidP="00CC0573">
            <w:pPr>
              <w:keepNext/>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424D9F">
              <w:rPr>
                <w:rFonts w:ascii="微軟正黑體" w:eastAsia="微軟正黑體" w:hAnsi="微軟正黑體" w:cs="Arial" w:hint="eastAsia"/>
                <w:sz w:val="20"/>
                <w:szCs w:val="20"/>
                <w:u w:val="single"/>
              </w:rPr>
              <w:t>4</w:t>
            </w:r>
          </w:p>
        </w:tc>
      </w:tr>
      <w:tr w:rsidR="008B6DF1" w:rsidRPr="00424D9F" w14:paraId="1B23196B" w14:textId="77777777" w:rsidTr="00CC0573">
        <w:trPr>
          <w:trHeight w:val="140"/>
          <w:jc w:val="center"/>
        </w:trPr>
        <w:tc>
          <w:tcPr>
            <w:tcW w:w="973" w:type="dxa"/>
            <w:tcBorders>
              <w:bottom w:val="single" w:sz="4" w:space="0" w:color="auto"/>
            </w:tcBorders>
          </w:tcPr>
          <w:p w14:paraId="2E454FBC" w14:textId="77777777" w:rsidR="008B6DF1" w:rsidRPr="00F93C7F" w:rsidRDefault="008B6DF1" w:rsidP="00CC0573">
            <w:pPr>
              <w:keepNext/>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平面設計師</w:t>
            </w:r>
            <w:r>
              <w:rPr>
                <w:rFonts w:ascii="微軟正黑體" w:eastAsia="微軟正黑體" w:hAnsi="微軟正黑體" w:cs="Arial" w:hint="eastAsia"/>
                <w:sz w:val="20"/>
                <w:szCs w:val="20"/>
              </w:rPr>
              <w:t>(</w:t>
            </w:r>
            <w:r w:rsidRPr="00F93C7F">
              <w:rPr>
                <w:rFonts w:ascii="微軟正黑體" w:eastAsia="微軟正黑體" w:hAnsi="微軟正黑體" w:cs="Arial" w:hint="eastAsia"/>
                <w:sz w:val="20"/>
                <w:szCs w:val="20"/>
              </w:rPr>
              <w:t>美術、商業設計師)</w:t>
            </w:r>
          </w:p>
          <w:p w14:paraId="3410AA00" w14:textId="77777777" w:rsidR="008B6DF1" w:rsidRPr="00424D9F" w:rsidRDefault="008B6DF1" w:rsidP="00CC0573">
            <w:pPr>
              <w:keepNext/>
              <w:snapToGrid w:val="0"/>
              <w:spacing w:line="270" w:lineRule="exact"/>
              <w:jc w:val="both"/>
              <w:rPr>
                <w:rFonts w:ascii="微軟正黑體" w:eastAsia="微軟正黑體" w:hAnsi="微軟正黑體" w:cs="Arial"/>
                <w:sz w:val="20"/>
                <w:szCs w:val="20"/>
              </w:rPr>
            </w:pPr>
            <w:r w:rsidRPr="00F93C7F">
              <w:rPr>
                <w:rFonts w:ascii="微軟正黑體" w:eastAsia="微軟正黑體" w:hAnsi="微軟正黑體" w:cs="Arial"/>
                <w:sz w:val="20"/>
                <w:szCs w:val="20"/>
              </w:rPr>
              <w:t>(050301)</w:t>
            </w:r>
          </w:p>
        </w:tc>
        <w:tc>
          <w:tcPr>
            <w:tcW w:w="2260" w:type="dxa"/>
            <w:tcBorders>
              <w:bottom w:val="single" w:sz="4" w:space="0" w:color="auto"/>
            </w:tcBorders>
          </w:tcPr>
          <w:p w14:paraId="7E569F82" w14:textId="77777777" w:rsidR="008B6DF1" w:rsidRPr="00424D9F"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F93C7F">
              <w:rPr>
                <w:rFonts w:ascii="微軟正黑體" w:eastAsia="微軟正黑體" w:hAnsi="微軟正黑體" w:cs="Arial" w:hint="eastAsia"/>
              </w:rPr>
              <w:t>從事各種商品形象、平面媒體形象相關的產品、物品之概念設計與繪圖工作，以強化商品的視覺形象</w:t>
            </w:r>
          </w:p>
        </w:tc>
        <w:tc>
          <w:tcPr>
            <w:tcW w:w="1564" w:type="dxa"/>
            <w:tcBorders>
              <w:bottom w:val="single" w:sz="4" w:space="0" w:color="auto"/>
            </w:tcBorders>
          </w:tcPr>
          <w:p w14:paraId="5C323270"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大專/</w:t>
            </w:r>
          </w:p>
          <w:p w14:paraId="0CC5E867" w14:textId="77777777" w:rsidR="008B6DF1" w:rsidRPr="00F93C7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視覺傳達</w:t>
            </w:r>
            <w:proofErr w:type="gramStart"/>
            <w:r w:rsidRPr="00F93C7F">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(02112)</w:t>
            </w:r>
          </w:p>
          <w:p w14:paraId="1F71789C" w14:textId="77777777" w:rsidR="008B6DF1"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美術</w:t>
            </w:r>
            <w:proofErr w:type="gramStart"/>
            <w:r w:rsidRPr="00F93C7F">
              <w:rPr>
                <w:rFonts w:ascii="微軟正黑體" w:eastAsia="微軟正黑體" w:hAnsi="微軟正黑體" w:cs="Arial" w:hint="eastAsia"/>
                <w:sz w:val="20"/>
                <w:szCs w:val="20"/>
              </w:rPr>
              <w:t>工藝</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(02141)</w:t>
            </w:r>
          </w:p>
          <w:p w14:paraId="5F2CAD32"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應用</w:t>
            </w:r>
            <w:proofErr w:type="gramStart"/>
            <w:r w:rsidRPr="00F93C7F">
              <w:rPr>
                <w:rFonts w:ascii="微軟正黑體" w:eastAsia="微軟正黑體" w:hAnsi="微軟正黑體" w:cs="Arial" w:hint="eastAsia"/>
                <w:sz w:val="20"/>
                <w:szCs w:val="20"/>
              </w:rPr>
              <w:t>藝術</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(02121)</w:t>
            </w:r>
          </w:p>
        </w:tc>
        <w:tc>
          <w:tcPr>
            <w:tcW w:w="2019" w:type="dxa"/>
            <w:tcBorders>
              <w:bottom w:val="single" w:sz="4" w:space="0" w:color="auto"/>
            </w:tcBorders>
          </w:tcPr>
          <w:p w14:paraId="4FFD3DAA" w14:textId="77777777" w:rsidR="008B6DF1" w:rsidRDefault="008B6DF1" w:rsidP="00EC7095">
            <w:pPr>
              <w:pStyle w:val="a9"/>
              <w:numPr>
                <w:ilvl w:val="0"/>
                <w:numId w:val="2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電腦輔助繪圖-2D</w:t>
            </w:r>
          </w:p>
          <w:p w14:paraId="41338F2E" w14:textId="77777777" w:rsidR="008B6DF1" w:rsidRDefault="008B6DF1" w:rsidP="00EC7095">
            <w:pPr>
              <w:pStyle w:val="a9"/>
              <w:numPr>
                <w:ilvl w:val="0"/>
                <w:numId w:val="2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手繪</w:t>
            </w:r>
          </w:p>
          <w:p w14:paraId="7208AB2E" w14:textId="77777777" w:rsidR="008B6DF1" w:rsidRPr="00424D9F" w:rsidRDefault="008B6DF1" w:rsidP="00EC7095">
            <w:pPr>
              <w:pStyle w:val="a9"/>
              <w:numPr>
                <w:ilvl w:val="0"/>
                <w:numId w:val="2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設計標準和規格訂定</w:t>
            </w:r>
          </w:p>
        </w:tc>
        <w:tc>
          <w:tcPr>
            <w:tcW w:w="421" w:type="dxa"/>
            <w:tcBorders>
              <w:bottom w:val="single" w:sz="4" w:space="0" w:color="auto"/>
            </w:tcBorders>
          </w:tcPr>
          <w:p w14:paraId="519BEAE3" w14:textId="77777777" w:rsidR="008B6DF1" w:rsidRPr="00424D9F"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2-5年</w:t>
            </w:r>
          </w:p>
        </w:tc>
        <w:tc>
          <w:tcPr>
            <w:tcW w:w="420" w:type="dxa"/>
            <w:tcBorders>
              <w:bottom w:val="single" w:sz="4" w:space="0" w:color="auto"/>
            </w:tcBorders>
          </w:tcPr>
          <w:p w14:paraId="658EE4F3"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3" w:type="dxa"/>
            <w:tcBorders>
              <w:bottom w:val="single" w:sz="4" w:space="0" w:color="auto"/>
            </w:tcBorders>
          </w:tcPr>
          <w:p w14:paraId="35F219FE"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Borders>
              <w:bottom w:val="single" w:sz="4" w:space="0" w:color="auto"/>
            </w:tcBorders>
          </w:tcPr>
          <w:p w14:paraId="23DBE557" w14:textId="77777777" w:rsidR="008B6DF1" w:rsidRDefault="008B6DF1" w:rsidP="00EC7095">
            <w:pPr>
              <w:pStyle w:val="a9"/>
              <w:numPr>
                <w:ilvl w:val="0"/>
                <w:numId w:val="21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不易辨識招募對象的能力水準</w:t>
            </w:r>
          </w:p>
          <w:p w14:paraId="45F9F9B2" w14:textId="77777777" w:rsidR="008B6DF1" w:rsidRPr="00F93C7F" w:rsidRDefault="008B6DF1" w:rsidP="00EC7095">
            <w:pPr>
              <w:pStyle w:val="a9"/>
              <w:numPr>
                <w:ilvl w:val="0"/>
                <w:numId w:val="21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人才供給不足(素質問題)</w:t>
            </w:r>
          </w:p>
        </w:tc>
        <w:tc>
          <w:tcPr>
            <w:tcW w:w="459" w:type="dxa"/>
            <w:tcBorders>
              <w:bottom w:val="single" w:sz="4" w:space="0" w:color="auto"/>
            </w:tcBorders>
          </w:tcPr>
          <w:p w14:paraId="21ECF942"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Arial" w:hint="eastAsia"/>
                <w:sz w:val="20"/>
                <w:szCs w:val="20"/>
                <w:u w:val="single"/>
              </w:rPr>
              <w:t>3</w:t>
            </w:r>
          </w:p>
        </w:tc>
      </w:tr>
      <w:tr w:rsidR="008B6DF1" w:rsidRPr="00424D9F" w14:paraId="5BE0F9C5" w14:textId="77777777" w:rsidTr="00CC0573">
        <w:trPr>
          <w:trHeight w:val="114"/>
          <w:jc w:val="center"/>
        </w:trPr>
        <w:tc>
          <w:tcPr>
            <w:tcW w:w="973" w:type="dxa"/>
            <w:tcBorders>
              <w:bottom w:val="single" w:sz="4" w:space="0" w:color="auto"/>
            </w:tcBorders>
          </w:tcPr>
          <w:p w14:paraId="2C92D971" w14:textId="77777777" w:rsidR="008B6DF1" w:rsidRPr="00F93C7F" w:rsidRDefault="008B6DF1" w:rsidP="00CC0573">
            <w:pPr>
              <w:keepNext/>
              <w:snapToGrid w:val="0"/>
              <w:spacing w:line="270" w:lineRule="exact"/>
              <w:jc w:val="both"/>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品牌設計師/企業形象設計師</w:t>
            </w:r>
          </w:p>
          <w:p w14:paraId="18AC870A" w14:textId="77777777" w:rsidR="008B6DF1" w:rsidRPr="00424D9F" w:rsidRDefault="008B6DF1" w:rsidP="00CC0573">
            <w:pPr>
              <w:keepNext/>
              <w:snapToGrid w:val="0"/>
              <w:spacing w:line="270" w:lineRule="exact"/>
              <w:jc w:val="both"/>
              <w:rPr>
                <w:rFonts w:ascii="微軟正黑體" w:eastAsia="微軟正黑體" w:hAnsi="微軟正黑體" w:cs="Arial"/>
                <w:sz w:val="20"/>
                <w:szCs w:val="20"/>
              </w:rPr>
            </w:pPr>
            <w:r w:rsidRPr="00F93C7F">
              <w:rPr>
                <w:rFonts w:ascii="微軟正黑體" w:eastAsia="微軟正黑體" w:hAnsi="微軟正黑體" w:cs="Arial"/>
                <w:sz w:val="20"/>
                <w:szCs w:val="20"/>
              </w:rPr>
              <w:t>(050310)</w:t>
            </w:r>
          </w:p>
        </w:tc>
        <w:tc>
          <w:tcPr>
            <w:tcW w:w="2260" w:type="dxa"/>
            <w:tcBorders>
              <w:bottom w:val="single" w:sz="4" w:space="0" w:color="auto"/>
            </w:tcBorders>
          </w:tcPr>
          <w:p w14:paraId="2DC54CF2" w14:textId="77777777" w:rsidR="008B6DF1" w:rsidRPr="00424D9F"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F93C7F">
              <w:rPr>
                <w:rFonts w:ascii="微軟正黑體" w:eastAsia="微軟正黑體" w:hAnsi="微軟正黑體" w:cs="Arial" w:hint="eastAsia"/>
              </w:rPr>
              <w:t>負責將企業經營理念與精神文化融入設計中，使企業內部與社會大眾，對企業產生認同感或價值觀，從而達到形成良好的企業形象</w:t>
            </w:r>
          </w:p>
        </w:tc>
        <w:tc>
          <w:tcPr>
            <w:tcW w:w="1564" w:type="dxa"/>
            <w:tcBorders>
              <w:bottom w:val="single" w:sz="4" w:space="0" w:color="auto"/>
            </w:tcBorders>
          </w:tcPr>
          <w:p w14:paraId="0525B03E"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大專/</w:t>
            </w:r>
          </w:p>
          <w:p w14:paraId="11E6E336" w14:textId="77777777" w:rsidR="008B6DF1" w:rsidRPr="00F93C7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視覺傳達</w:t>
            </w:r>
            <w:proofErr w:type="gramStart"/>
            <w:r w:rsidRPr="00F93C7F">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(02112)</w:t>
            </w:r>
          </w:p>
          <w:p w14:paraId="61A75A4B" w14:textId="77777777" w:rsidR="008B6DF1" w:rsidRPr="00F93C7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應用</w:t>
            </w:r>
            <w:proofErr w:type="gramStart"/>
            <w:r w:rsidRPr="00F93C7F">
              <w:rPr>
                <w:rFonts w:ascii="微軟正黑體" w:eastAsia="微軟正黑體" w:hAnsi="微軟正黑體" w:cs="Arial" w:hint="eastAsia"/>
                <w:sz w:val="20"/>
                <w:szCs w:val="20"/>
              </w:rPr>
              <w:t>藝術</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(02121)</w:t>
            </w:r>
          </w:p>
          <w:p w14:paraId="6C3FDA9E"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時尚設計與</w:t>
            </w:r>
            <w:proofErr w:type="gramStart"/>
            <w:r w:rsidRPr="00F93C7F">
              <w:rPr>
                <w:rFonts w:ascii="微軟正黑體" w:eastAsia="微軟正黑體" w:hAnsi="微軟正黑體" w:cs="Arial" w:hint="eastAsia"/>
                <w:sz w:val="20"/>
                <w:szCs w:val="20"/>
              </w:rPr>
              <w:t>管理</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(02125)</w:t>
            </w:r>
          </w:p>
        </w:tc>
        <w:tc>
          <w:tcPr>
            <w:tcW w:w="2019" w:type="dxa"/>
            <w:tcBorders>
              <w:bottom w:val="single" w:sz="4" w:space="0" w:color="auto"/>
            </w:tcBorders>
          </w:tcPr>
          <w:p w14:paraId="68B2C466" w14:textId="77777777" w:rsidR="008B6DF1" w:rsidRDefault="008B6DF1" w:rsidP="00EC7095">
            <w:pPr>
              <w:pStyle w:val="a9"/>
              <w:numPr>
                <w:ilvl w:val="0"/>
                <w:numId w:val="2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品牌管理</w:t>
            </w:r>
          </w:p>
          <w:p w14:paraId="2D257790" w14:textId="77777777" w:rsidR="008B6DF1" w:rsidRDefault="008B6DF1" w:rsidP="00EC7095">
            <w:pPr>
              <w:pStyle w:val="a9"/>
              <w:numPr>
                <w:ilvl w:val="0"/>
                <w:numId w:val="2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電腦輔助繪圖-2D</w:t>
            </w:r>
          </w:p>
          <w:p w14:paraId="1168A87B" w14:textId="77777777" w:rsidR="008B6DF1" w:rsidRDefault="008B6DF1" w:rsidP="00EC7095">
            <w:pPr>
              <w:pStyle w:val="a9"/>
              <w:numPr>
                <w:ilvl w:val="0"/>
                <w:numId w:val="2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設計標準和規格訂定</w:t>
            </w:r>
          </w:p>
          <w:p w14:paraId="77143000" w14:textId="77777777" w:rsidR="008B6DF1" w:rsidRPr="00F93C7F" w:rsidRDefault="008B6DF1" w:rsidP="00EC7095">
            <w:pPr>
              <w:pStyle w:val="a9"/>
              <w:numPr>
                <w:ilvl w:val="0"/>
                <w:numId w:val="2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文案撰寫</w:t>
            </w:r>
          </w:p>
        </w:tc>
        <w:tc>
          <w:tcPr>
            <w:tcW w:w="421" w:type="dxa"/>
            <w:tcBorders>
              <w:bottom w:val="single" w:sz="4" w:space="0" w:color="auto"/>
            </w:tcBorders>
          </w:tcPr>
          <w:p w14:paraId="5C826E7A" w14:textId="77777777" w:rsidR="008B6DF1" w:rsidRPr="00424D9F"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2-5年</w:t>
            </w:r>
          </w:p>
        </w:tc>
        <w:tc>
          <w:tcPr>
            <w:tcW w:w="420" w:type="dxa"/>
            <w:tcBorders>
              <w:bottom w:val="single" w:sz="4" w:space="0" w:color="auto"/>
            </w:tcBorders>
          </w:tcPr>
          <w:p w14:paraId="12D52F8A"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3" w:type="dxa"/>
            <w:tcBorders>
              <w:bottom w:val="single" w:sz="4" w:space="0" w:color="auto"/>
            </w:tcBorders>
          </w:tcPr>
          <w:p w14:paraId="178D8638"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Borders>
              <w:bottom w:val="single" w:sz="4" w:space="0" w:color="auto"/>
            </w:tcBorders>
          </w:tcPr>
          <w:p w14:paraId="2B62D7F4" w14:textId="77777777" w:rsidR="008B6DF1" w:rsidRDefault="008B6DF1" w:rsidP="00EC7095">
            <w:pPr>
              <w:pStyle w:val="a9"/>
              <w:numPr>
                <w:ilvl w:val="0"/>
                <w:numId w:val="211"/>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不易辨識招募對象的能力水準</w:t>
            </w:r>
          </w:p>
          <w:p w14:paraId="0A037BAB" w14:textId="77777777" w:rsidR="008B6DF1" w:rsidRPr="00F93C7F" w:rsidRDefault="008B6DF1" w:rsidP="00EC7095">
            <w:pPr>
              <w:pStyle w:val="a9"/>
              <w:numPr>
                <w:ilvl w:val="0"/>
                <w:numId w:val="211"/>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人才供給不足(素質問題)</w:t>
            </w:r>
          </w:p>
        </w:tc>
        <w:tc>
          <w:tcPr>
            <w:tcW w:w="459" w:type="dxa"/>
            <w:tcBorders>
              <w:bottom w:val="single" w:sz="4" w:space="0" w:color="auto"/>
            </w:tcBorders>
          </w:tcPr>
          <w:p w14:paraId="42AC024C" w14:textId="77777777" w:rsidR="008B6DF1" w:rsidRPr="00424D9F" w:rsidRDefault="008B6DF1" w:rsidP="00CC0573">
            <w:pPr>
              <w:snapToGrid w:val="0"/>
              <w:spacing w:line="264" w:lineRule="exact"/>
              <w:ind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w:t>
            </w:r>
          </w:p>
        </w:tc>
      </w:tr>
      <w:tr w:rsidR="008B6DF1" w:rsidRPr="00424D9F" w14:paraId="1393419F" w14:textId="77777777" w:rsidTr="00CC0573">
        <w:trPr>
          <w:trHeight w:val="103"/>
          <w:jc w:val="center"/>
        </w:trPr>
        <w:tc>
          <w:tcPr>
            <w:tcW w:w="973" w:type="dxa"/>
            <w:tcBorders>
              <w:bottom w:val="single" w:sz="4" w:space="0" w:color="auto"/>
            </w:tcBorders>
          </w:tcPr>
          <w:p w14:paraId="60DAE470" w14:textId="77777777" w:rsidR="008B6DF1" w:rsidRPr="00F93C7F" w:rsidRDefault="008B6DF1" w:rsidP="00CC0573">
            <w:pPr>
              <w:keepNext/>
              <w:snapToGrid w:val="0"/>
              <w:spacing w:line="270" w:lineRule="exact"/>
              <w:jc w:val="both"/>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多媒體/動畫設計師</w:t>
            </w:r>
          </w:p>
          <w:p w14:paraId="487A8FC7" w14:textId="77777777" w:rsidR="008B6DF1" w:rsidRPr="00424D9F" w:rsidRDefault="008B6DF1" w:rsidP="00CC0573">
            <w:pPr>
              <w:keepNext/>
              <w:snapToGrid w:val="0"/>
              <w:spacing w:line="270" w:lineRule="exact"/>
              <w:jc w:val="both"/>
              <w:rPr>
                <w:rFonts w:ascii="微軟正黑體" w:eastAsia="微軟正黑體" w:hAnsi="微軟正黑體" w:cs="Arial"/>
                <w:sz w:val="20"/>
                <w:szCs w:val="20"/>
              </w:rPr>
            </w:pPr>
            <w:r w:rsidRPr="00F93C7F">
              <w:rPr>
                <w:rFonts w:ascii="微軟正黑體" w:eastAsia="微軟正黑體" w:hAnsi="微軟正黑體" w:cs="Arial"/>
                <w:sz w:val="20"/>
                <w:szCs w:val="20"/>
              </w:rPr>
              <w:t>(050312)</w:t>
            </w:r>
          </w:p>
        </w:tc>
        <w:tc>
          <w:tcPr>
            <w:tcW w:w="2260" w:type="dxa"/>
            <w:tcBorders>
              <w:bottom w:val="single" w:sz="4" w:space="0" w:color="auto"/>
            </w:tcBorders>
          </w:tcPr>
          <w:p w14:paraId="20EA9F22" w14:textId="77777777" w:rsidR="008B6DF1" w:rsidRPr="00424D9F"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F93C7F">
              <w:rPr>
                <w:rFonts w:ascii="微軟正黑體" w:eastAsia="微軟正黑體" w:hAnsi="微軟正黑體" w:cs="Arial" w:hint="eastAsia"/>
              </w:rPr>
              <w:t>藉由使用電影、視頻、電腦或其他電子工具和媒體設計開發特殊效果或動畫，以用於如電腦遊戲、電影、音樂視頻和廣告產品</w:t>
            </w:r>
          </w:p>
        </w:tc>
        <w:tc>
          <w:tcPr>
            <w:tcW w:w="1564" w:type="dxa"/>
            <w:tcBorders>
              <w:bottom w:val="single" w:sz="4" w:space="0" w:color="auto"/>
            </w:tcBorders>
          </w:tcPr>
          <w:p w14:paraId="63E7AD06" w14:textId="77777777" w:rsidR="008B6DF1" w:rsidRPr="00424D9F" w:rsidRDefault="008B6DF1" w:rsidP="00CC0573">
            <w:pPr>
              <w:snapToGrid w:val="0"/>
              <w:spacing w:line="264" w:lineRule="exact"/>
              <w:rPr>
                <w:rFonts w:ascii="微軟正黑體" w:eastAsia="微軟正黑體" w:hAnsi="微軟正黑體"/>
                <w:sz w:val="20"/>
                <w:szCs w:val="20"/>
              </w:rPr>
            </w:pPr>
            <w:r w:rsidRPr="00424D9F">
              <w:rPr>
                <w:rFonts w:ascii="微軟正黑體" w:eastAsia="微軟正黑體" w:hAnsi="微軟正黑體" w:hint="eastAsia"/>
                <w:sz w:val="20"/>
                <w:szCs w:val="20"/>
              </w:rPr>
              <w:t>大專/</w:t>
            </w:r>
          </w:p>
          <w:p w14:paraId="49E59892" w14:textId="77777777" w:rsidR="008B6DF1" w:rsidRPr="00F93C7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視覺傳達</w:t>
            </w:r>
            <w:proofErr w:type="gramStart"/>
            <w:r w:rsidRPr="00F93C7F">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(02112)</w:t>
            </w:r>
          </w:p>
          <w:p w14:paraId="081AE745" w14:textId="77777777" w:rsidR="008B6DF1" w:rsidRPr="00F93C7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應用</w:t>
            </w:r>
            <w:proofErr w:type="gramStart"/>
            <w:r w:rsidRPr="00F93C7F">
              <w:rPr>
                <w:rFonts w:ascii="微軟正黑體" w:eastAsia="微軟正黑體" w:hAnsi="微軟正黑體" w:cs="Arial" w:hint="eastAsia"/>
                <w:sz w:val="20"/>
                <w:szCs w:val="20"/>
              </w:rPr>
              <w:t>藝術</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(02121)</w:t>
            </w:r>
          </w:p>
          <w:p w14:paraId="0B26E776"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美術</w:t>
            </w:r>
            <w:proofErr w:type="gramStart"/>
            <w:r w:rsidRPr="00F93C7F">
              <w:rPr>
                <w:rFonts w:ascii="微軟正黑體" w:eastAsia="微軟正黑體" w:hAnsi="微軟正黑體" w:cs="Arial" w:hint="eastAsia"/>
                <w:sz w:val="20"/>
                <w:szCs w:val="20"/>
              </w:rPr>
              <w:t>工藝</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(02141)</w:t>
            </w:r>
          </w:p>
        </w:tc>
        <w:tc>
          <w:tcPr>
            <w:tcW w:w="2019" w:type="dxa"/>
            <w:tcBorders>
              <w:bottom w:val="single" w:sz="4" w:space="0" w:color="auto"/>
            </w:tcBorders>
          </w:tcPr>
          <w:p w14:paraId="6E8A3F7B" w14:textId="77777777" w:rsidR="008B6DF1" w:rsidRDefault="008B6DF1" w:rsidP="00EC7095">
            <w:pPr>
              <w:pStyle w:val="a9"/>
              <w:numPr>
                <w:ilvl w:val="0"/>
                <w:numId w:val="22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電腦輔助繪圖-2D</w:t>
            </w:r>
          </w:p>
          <w:p w14:paraId="48B23291" w14:textId="77777777" w:rsidR="008B6DF1" w:rsidRDefault="008B6DF1" w:rsidP="00EC7095">
            <w:pPr>
              <w:pStyle w:val="a9"/>
              <w:numPr>
                <w:ilvl w:val="0"/>
                <w:numId w:val="22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設計標準和規格訂定</w:t>
            </w:r>
          </w:p>
          <w:p w14:paraId="774AB944" w14:textId="77777777" w:rsidR="008B6DF1" w:rsidRPr="00F93C7F" w:rsidRDefault="008B6DF1" w:rsidP="00EC7095">
            <w:pPr>
              <w:pStyle w:val="a9"/>
              <w:numPr>
                <w:ilvl w:val="0"/>
                <w:numId w:val="22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電腦輔助繪圖-3D</w:t>
            </w:r>
          </w:p>
        </w:tc>
        <w:tc>
          <w:tcPr>
            <w:tcW w:w="421" w:type="dxa"/>
            <w:tcBorders>
              <w:bottom w:val="single" w:sz="4" w:space="0" w:color="auto"/>
            </w:tcBorders>
          </w:tcPr>
          <w:p w14:paraId="08B268AE" w14:textId="77777777" w:rsidR="008B6DF1" w:rsidRPr="00424D9F"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2-5年</w:t>
            </w:r>
          </w:p>
        </w:tc>
        <w:tc>
          <w:tcPr>
            <w:tcW w:w="420" w:type="dxa"/>
            <w:tcBorders>
              <w:bottom w:val="single" w:sz="4" w:space="0" w:color="auto"/>
            </w:tcBorders>
          </w:tcPr>
          <w:p w14:paraId="3F66A22B"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3" w:type="dxa"/>
            <w:tcBorders>
              <w:bottom w:val="single" w:sz="4" w:space="0" w:color="auto"/>
            </w:tcBorders>
          </w:tcPr>
          <w:p w14:paraId="5F6825FC"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Borders>
              <w:bottom w:val="single" w:sz="4" w:space="0" w:color="auto"/>
            </w:tcBorders>
          </w:tcPr>
          <w:p w14:paraId="398610A2" w14:textId="77777777" w:rsidR="008B6DF1" w:rsidRDefault="008B6DF1" w:rsidP="00EC7095">
            <w:pPr>
              <w:pStyle w:val="a9"/>
              <w:numPr>
                <w:ilvl w:val="0"/>
                <w:numId w:val="21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不易辨識招募對象的能力水準</w:t>
            </w:r>
          </w:p>
          <w:p w14:paraId="6738F9C1" w14:textId="77777777" w:rsidR="008B6DF1" w:rsidRPr="00F93C7F" w:rsidRDefault="008B6DF1" w:rsidP="00EC7095">
            <w:pPr>
              <w:pStyle w:val="a9"/>
              <w:numPr>
                <w:ilvl w:val="0"/>
                <w:numId w:val="21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人才供給不足(素質問題)</w:t>
            </w:r>
          </w:p>
        </w:tc>
        <w:tc>
          <w:tcPr>
            <w:tcW w:w="459" w:type="dxa"/>
            <w:tcBorders>
              <w:bottom w:val="single" w:sz="4" w:space="0" w:color="auto"/>
            </w:tcBorders>
          </w:tcPr>
          <w:p w14:paraId="0FD25854"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Arial" w:hint="eastAsia"/>
                <w:sz w:val="20"/>
                <w:szCs w:val="20"/>
                <w:u w:val="single"/>
              </w:rPr>
              <w:t>4</w:t>
            </w:r>
          </w:p>
        </w:tc>
      </w:tr>
      <w:tr w:rsidR="008B6DF1" w:rsidRPr="00424D9F" w14:paraId="1EC2405E" w14:textId="77777777" w:rsidTr="00CC0573">
        <w:trPr>
          <w:trHeight w:val="129"/>
          <w:jc w:val="center"/>
        </w:trPr>
        <w:tc>
          <w:tcPr>
            <w:tcW w:w="973" w:type="dxa"/>
          </w:tcPr>
          <w:p w14:paraId="13491F98" w14:textId="77777777" w:rsidR="008B6DF1" w:rsidRPr="00F93C7F" w:rsidRDefault="008B6DF1" w:rsidP="00CC0573">
            <w:pPr>
              <w:snapToGrid w:val="0"/>
              <w:spacing w:line="270" w:lineRule="exact"/>
              <w:jc w:val="both"/>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使用者介面設計師(UI)</w:t>
            </w:r>
          </w:p>
          <w:p w14:paraId="774DD1D9" w14:textId="77777777" w:rsidR="008B6DF1" w:rsidRPr="00424D9F" w:rsidRDefault="008B6DF1" w:rsidP="00CC0573">
            <w:pPr>
              <w:snapToGrid w:val="0"/>
              <w:spacing w:line="270" w:lineRule="exact"/>
              <w:jc w:val="both"/>
              <w:rPr>
                <w:rFonts w:ascii="微軟正黑體" w:eastAsia="微軟正黑體" w:hAnsi="微軟正黑體" w:cs="Arial"/>
                <w:sz w:val="20"/>
                <w:szCs w:val="20"/>
              </w:rPr>
            </w:pPr>
            <w:r w:rsidRPr="00F93C7F">
              <w:rPr>
                <w:rFonts w:ascii="微軟正黑體" w:eastAsia="微軟正黑體" w:hAnsi="微軟正黑體" w:cs="Arial"/>
                <w:sz w:val="20"/>
                <w:szCs w:val="20"/>
              </w:rPr>
              <w:t>(080302)</w:t>
            </w:r>
          </w:p>
        </w:tc>
        <w:tc>
          <w:tcPr>
            <w:tcW w:w="2260" w:type="dxa"/>
          </w:tcPr>
          <w:p w14:paraId="7F78648B" w14:textId="77777777" w:rsidR="008B6DF1" w:rsidRPr="00424D9F"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F93C7F">
              <w:rPr>
                <w:rFonts w:ascii="微軟正黑體" w:eastAsia="微軟正黑體" w:hAnsi="微軟正黑體" w:cs="Arial" w:hint="eastAsia"/>
              </w:rPr>
              <w:t>透過系統規劃與分析使用者需求，了解存在的問題以及需要執行的任務，負責定義使用介面、程式編碼、切割功能模分析，然後根據公司或客戶的目標建立適合的資訊系統</w:t>
            </w:r>
          </w:p>
        </w:tc>
        <w:tc>
          <w:tcPr>
            <w:tcW w:w="1564" w:type="dxa"/>
          </w:tcPr>
          <w:p w14:paraId="48B62C4B"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大專/</w:t>
            </w:r>
          </w:p>
          <w:p w14:paraId="0FCE2692" w14:textId="77777777" w:rsidR="008B6DF1" w:rsidRPr="00F93C7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視覺傳達</w:t>
            </w:r>
            <w:proofErr w:type="gramStart"/>
            <w:r w:rsidRPr="00F93C7F">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(02112)</w:t>
            </w:r>
          </w:p>
          <w:p w14:paraId="72AA6309" w14:textId="77777777" w:rsidR="008B6DF1" w:rsidRPr="00F93C7F" w:rsidRDefault="008B6DF1" w:rsidP="00CC0573">
            <w:pPr>
              <w:snapToGrid w:val="0"/>
              <w:spacing w:line="270" w:lineRule="exact"/>
              <w:rPr>
                <w:rFonts w:ascii="微軟正黑體" w:eastAsia="微軟正黑體" w:hAnsi="微軟正黑體" w:cs="Arial"/>
                <w:sz w:val="20"/>
                <w:szCs w:val="20"/>
              </w:rPr>
            </w:pPr>
            <w:r w:rsidRPr="00F93C7F">
              <w:rPr>
                <w:rFonts w:ascii="微軟正黑體" w:eastAsia="微軟正黑體" w:hAnsi="微軟正黑體" w:cs="Arial" w:hint="eastAsia"/>
                <w:sz w:val="20"/>
                <w:szCs w:val="20"/>
              </w:rPr>
              <w:t>應用</w:t>
            </w:r>
            <w:proofErr w:type="gramStart"/>
            <w:r w:rsidRPr="00F93C7F">
              <w:rPr>
                <w:rFonts w:ascii="微軟正黑體" w:eastAsia="微軟正黑體" w:hAnsi="微軟正黑體" w:cs="Arial" w:hint="eastAsia"/>
                <w:sz w:val="20"/>
                <w:szCs w:val="20"/>
              </w:rPr>
              <w:t>藝術</w:t>
            </w:r>
            <w:r>
              <w:rPr>
                <w:rFonts w:ascii="微軟正黑體" w:eastAsia="微軟正黑體" w:hAnsi="微軟正黑體" w:cs="Arial" w:hint="eastAsia"/>
                <w:sz w:val="20"/>
                <w:szCs w:val="20"/>
              </w:rPr>
              <w:t>細</w:t>
            </w:r>
            <w:r w:rsidRPr="00F93C7F">
              <w:rPr>
                <w:rFonts w:ascii="微軟正黑體" w:eastAsia="微軟正黑體" w:hAnsi="微軟正黑體" w:cs="Arial" w:hint="eastAsia"/>
                <w:sz w:val="20"/>
                <w:szCs w:val="20"/>
              </w:rPr>
              <w:t>學類</w:t>
            </w:r>
            <w:proofErr w:type="gramEnd"/>
            <w:r w:rsidRPr="00F93C7F">
              <w:rPr>
                <w:rFonts w:ascii="微軟正黑體" w:eastAsia="微軟正黑體" w:hAnsi="微軟正黑體" w:cs="Arial" w:hint="eastAsia"/>
                <w:sz w:val="20"/>
                <w:szCs w:val="20"/>
              </w:rPr>
              <w:t>(02121)</w:t>
            </w:r>
          </w:p>
          <w:p w14:paraId="0DA652B9" w14:textId="77777777" w:rsidR="008B6DF1" w:rsidRPr="00424D9F" w:rsidRDefault="008B6DF1" w:rsidP="00CC0573">
            <w:pPr>
              <w:snapToGrid w:val="0"/>
              <w:spacing w:line="270" w:lineRule="exact"/>
              <w:rPr>
                <w:rFonts w:ascii="微軟正黑體" w:eastAsia="微軟正黑體" w:hAnsi="微軟正黑體" w:cs="Arial"/>
                <w:b/>
                <w:sz w:val="20"/>
                <w:szCs w:val="20"/>
              </w:rPr>
            </w:pPr>
            <w:r w:rsidRPr="00F93C7F">
              <w:rPr>
                <w:rFonts w:ascii="微軟正黑體" w:eastAsia="微軟正黑體" w:hAnsi="微軟正黑體" w:cs="Arial" w:hint="eastAsia"/>
                <w:sz w:val="20"/>
                <w:szCs w:val="20"/>
              </w:rPr>
              <w:t>不限</w:t>
            </w:r>
          </w:p>
        </w:tc>
        <w:tc>
          <w:tcPr>
            <w:tcW w:w="2019" w:type="dxa"/>
          </w:tcPr>
          <w:p w14:paraId="40C03FD3" w14:textId="77777777" w:rsidR="008B6DF1" w:rsidRDefault="008B6DF1" w:rsidP="00EC7095">
            <w:pPr>
              <w:pStyle w:val="a9"/>
              <w:numPr>
                <w:ilvl w:val="0"/>
                <w:numId w:val="2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設計標準和規格訂定</w:t>
            </w:r>
          </w:p>
          <w:p w14:paraId="2A5D5978" w14:textId="77777777" w:rsidR="008B6DF1" w:rsidRDefault="008B6DF1" w:rsidP="00EC7095">
            <w:pPr>
              <w:pStyle w:val="a9"/>
              <w:numPr>
                <w:ilvl w:val="0"/>
                <w:numId w:val="2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電腦輔助繪圖-2D</w:t>
            </w:r>
          </w:p>
          <w:p w14:paraId="5A3E25F0" w14:textId="77777777" w:rsidR="008B6DF1" w:rsidRDefault="008B6DF1" w:rsidP="00EC7095">
            <w:pPr>
              <w:pStyle w:val="a9"/>
              <w:numPr>
                <w:ilvl w:val="0"/>
                <w:numId w:val="2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數據和資訊視覺化</w:t>
            </w:r>
          </w:p>
          <w:p w14:paraId="1D423DC2" w14:textId="77777777" w:rsidR="008B6DF1" w:rsidRPr="00424D9F" w:rsidRDefault="008B6DF1" w:rsidP="00EC7095">
            <w:pPr>
              <w:pStyle w:val="a9"/>
              <w:numPr>
                <w:ilvl w:val="0"/>
                <w:numId w:val="2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F93C7F">
              <w:rPr>
                <w:rFonts w:ascii="微軟正黑體" w:eastAsia="微軟正黑體" w:hAnsi="微軟正黑體" w:cs="Times New Roman" w:hint="eastAsia"/>
              </w:rPr>
              <w:t>資料分析與解讀</w:t>
            </w:r>
          </w:p>
        </w:tc>
        <w:tc>
          <w:tcPr>
            <w:tcW w:w="421" w:type="dxa"/>
          </w:tcPr>
          <w:p w14:paraId="1147FF97" w14:textId="77777777" w:rsidR="008B6DF1" w:rsidRPr="00424D9F"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2-5年</w:t>
            </w:r>
          </w:p>
        </w:tc>
        <w:tc>
          <w:tcPr>
            <w:tcW w:w="420" w:type="dxa"/>
          </w:tcPr>
          <w:p w14:paraId="1224FB9B"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424D9F">
              <w:rPr>
                <w:rFonts w:ascii="微軟正黑體" w:eastAsia="微軟正黑體" w:hAnsi="微軟正黑體" w:cs="新細明體" w:hint="eastAsia"/>
                <w:kern w:val="0"/>
                <w:sz w:val="20"/>
                <w:szCs w:val="20"/>
              </w:rPr>
              <w:t>困難</w:t>
            </w:r>
          </w:p>
        </w:tc>
        <w:tc>
          <w:tcPr>
            <w:tcW w:w="563" w:type="dxa"/>
          </w:tcPr>
          <w:p w14:paraId="2FD5222E"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Pr>
          <w:p w14:paraId="1E8D1362" w14:textId="77777777" w:rsidR="008B6DF1" w:rsidRDefault="008B6DF1" w:rsidP="00EC7095">
            <w:pPr>
              <w:pStyle w:val="a9"/>
              <w:numPr>
                <w:ilvl w:val="0"/>
                <w:numId w:val="21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95FDB">
              <w:rPr>
                <w:rFonts w:ascii="微軟正黑體" w:eastAsia="微軟正黑體" w:hAnsi="微軟正黑體" w:cs="Times New Roman" w:hint="eastAsia"/>
              </w:rPr>
              <w:t>人才</w:t>
            </w:r>
            <w:r w:rsidRPr="00B95FDB">
              <w:rPr>
                <w:rFonts w:ascii="微軟正黑體" w:eastAsia="微軟正黑體" w:hAnsi="微軟正黑體" w:cs="Arial" w:hint="eastAsia"/>
              </w:rPr>
              <w:t>供給不足(素質問題)</w:t>
            </w:r>
          </w:p>
          <w:p w14:paraId="252D53D2" w14:textId="77777777" w:rsidR="008B6DF1" w:rsidRPr="00B95FDB" w:rsidRDefault="008B6DF1" w:rsidP="00EC7095">
            <w:pPr>
              <w:pStyle w:val="a9"/>
              <w:numPr>
                <w:ilvl w:val="0"/>
                <w:numId w:val="21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95FDB">
              <w:rPr>
                <w:rFonts w:ascii="微軟正黑體" w:eastAsia="微軟正黑體" w:hAnsi="微軟正黑體" w:cs="Times New Roman" w:hint="eastAsia"/>
              </w:rPr>
              <w:t>薪資與福利競爭力相對不足</w:t>
            </w:r>
          </w:p>
        </w:tc>
        <w:tc>
          <w:tcPr>
            <w:tcW w:w="459" w:type="dxa"/>
          </w:tcPr>
          <w:p w14:paraId="56F56220"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Arial" w:hint="eastAsia"/>
                <w:sz w:val="20"/>
                <w:szCs w:val="20"/>
                <w:u w:val="single"/>
              </w:rPr>
              <w:t>3</w:t>
            </w:r>
          </w:p>
        </w:tc>
      </w:tr>
      <w:tr w:rsidR="008B6DF1" w:rsidRPr="00424D9F" w14:paraId="781A0F7F" w14:textId="77777777" w:rsidTr="00CC0573">
        <w:trPr>
          <w:trHeight w:val="129"/>
          <w:jc w:val="center"/>
        </w:trPr>
        <w:tc>
          <w:tcPr>
            <w:tcW w:w="973" w:type="dxa"/>
          </w:tcPr>
          <w:p w14:paraId="1D2C085A" w14:textId="77777777" w:rsidR="008B6DF1" w:rsidRPr="00B95FDB" w:rsidRDefault="008B6DF1" w:rsidP="00CC0573">
            <w:pPr>
              <w:snapToGrid w:val="0"/>
              <w:spacing w:line="270" w:lineRule="exact"/>
              <w:jc w:val="both"/>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專案管理人員</w:t>
            </w:r>
          </w:p>
          <w:p w14:paraId="3D4932FF" w14:textId="77777777" w:rsidR="008B6DF1" w:rsidRPr="00B95FDB" w:rsidRDefault="008B6DF1" w:rsidP="00CC0573">
            <w:pPr>
              <w:snapToGrid w:val="0"/>
              <w:spacing w:line="270" w:lineRule="exact"/>
              <w:jc w:val="both"/>
              <w:rPr>
                <w:rFonts w:ascii="微軟正黑體" w:eastAsia="微軟正黑體" w:hAnsi="微軟正黑體" w:cs="Arial"/>
                <w:sz w:val="20"/>
                <w:szCs w:val="20"/>
              </w:rPr>
            </w:pPr>
            <w:r w:rsidRPr="00B95FDB">
              <w:rPr>
                <w:rFonts w:ascii="微軟正黑體" w:eastAsia="微軟正黑體" w:hAnsi="微軟正黑體" w:cs="Arial"/>
                <w:sz w:val="20"/>
                <w:szCs w:val="20"/>
              </w:rPr>
              <w:t>(210301)</w:t>
            </w:r>
          </w:p>
        </w:tc>
        <w:tc>
          <w:tcPr>
            <w:tcW w:w="2260" w:type="dxa"/>
          </w:tcPr>
          <w:p w14:paraId="3C36335C" w14:textId="77777777" w:rsidR="008B6DF1" w:rsidRPr="00F93C7F" w:rsidRDefault="008B6DF1" w:rsidP="00CC0573">
            <w:pPr>
              <w:pStyle w:val="a9"/>
              <w:tabs>
                <w:tab w:val="left" w:pos="240"/>
              </w:tabs>
              <w:adjustRightInd w:val="0"/>
              <w:spacing w:line="270" w:lineRule="exact"/>
              <w:jc w:val="both"/>
              <w:rPr>
                <w:rFonts w:ascii="微軟正黑體" w:eastAsia="微軟正黑體" w:hAnsi="微軟正黑體" w:cs="Arial"/>
              </w:rPr>
            </w:pPr>
            <w:r w:rsidRPr="00B95FDB">
              <w:rPr>
                <w:rFonts w:ascii="微軟正黑體" w:eastAsia="微軟正黑體" w:hAnsi="微軟正黑體" w:cs="Arial" w:hint="eastAsia"/>
              </w:rPr>
              <w:t>分析並協調每</w:t>
            </w:r>
            <w:proofErr w:type="gramStart"/>
            <w:r w:rsidRPr="00B95FDB">
              <w:rPr>
                <w:rFonts w:ascii="微軟正黑體" w:eastAsia="微軟正黑體" w:hAnsi="微軟正黑體" w:cs="Arial" w:hint="eastAsia"/>
              </w:rPr>
              <w:t>個</w:t>
            </w:r>
            <w:proofErr w:type="gramEnd"/>
            <w:r w:rsidRPr="00B95FDB">
              <w:rPr>
                <w:rFonts w:ascii="微軟正黑體" w:eastAsia="微軟正黑體" w:hAnsi="微軟正黑體" w:cs="Arial" w:hint="eastAsia"/>
              </w:rPr>
              <w:t>項目的進度、時程表、採購、人員配備和預算。管理和指導技術人員的工作。可作為客戶的聯繫窗口</w:t>
            </w:r>
          </w:p>
        </w:tc>
        <w:tc>
          <w:tcPr>
            <w:tcW w:w="1564" w:type="dxa"/>
          </w:tcPr>
          <w:p w14:paraId="065D1848"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大專/</w:t>
            </w:r>
          </w:p>
          <w:p w14:paraId="3C793D0D" w14:textId="77777777" w:rsidR="008B6DF1" w:rsidRPr="00B95FDB" w:rsidRDefault="008B6DF1" w:rsidP="00CC0573">
            <w:pPr>
              <w:snapToGrid w:val="0"/>
              <w:spacing w:line="270" w:lineRule="exact"/>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不限</w:t>
            </w:r>
          </w:p>
          <w:p w14:paraId="1227ECB9" w14:textId="77777777" w:rsidR="008B6DF1" w:rsidRDefault="008B6DF1" w:rsidP="00CC0573">
            <w:pPr>
              <w:snapToGrid w:val="0"/>
              <w:spacing w:line="270" w:lineRule="exact"/>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視覺傳達</w:t>
            </w:r>
            <w:proofErr w:type="gramStart"/>
            <w:r w:rsidRPr="00B95FDB">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B95FDB">
              <w:rPr>
                <w:rFonts w:ascii="微軟正黑體" w:eastAsia="微軟正黑體" w:hAnsi="微軟正黑體" w:cs="Arial" w:hint="eastAsia"/>
                <w:sz w:val="20"/>
                <w:szCs w:val="20"/>
              </w:rPr>
              <w:t>學類</w:t>
            </w:r>
            <w:proofErr w:type="gramEnd"/>
            <w:r w:rsidRPr="00B95FDB">
              <w:rPr>
                <w:rFonts w:ascii="微軟正黑體" w:eastAsia="微軟正黑體" w:hAnsi="微軟正黑體" w:cs="Arial" w:hint="eastAsia"/>
                <w:sz w:val="20"/>
                <w:szCs w:val="20"/>
              </w:rPr>
              <w:t>(02112)</w:t>
            </w:r>
          </w:p>
          <w:p w14:paraId="20B1363F"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時尚設計與</w:t>
            </w:r>
            <w:proofErr w:type="gramStart"/>
            <w:r w:rsidRPr="00B95FDB">
              <w:rPr>
                <w:rFonts w:ascii="微軟正黑體" w:eastAsia="微軟正黑體" w:hAnsi="微軟正黑體" w:cs="Arial" w:hint="eastAsia"/>
                <w:sz w:val="20"/>
                <w:szCs w:val="20"/>
              </w:rPr>
              <w:t>管理</w:t>
            </w:r>
            <w:r>
              <w:rPr>
                <w:rFonts w:ascii="微軟正黑體" w:eastAsia="微軟正黑體" w:hAnsi="微軟正黑體" w:cs="Arial" w:hint="eastAsia"/>
                <w:sz w:val="20"/>
                <w:szCs w:val="20"/>
              </w:rPr>
              <w:t>細</w:t>
            </w:r>
            <w:r w:rsidRPr="00B95FDB">
              <w:rPr>
                <w:rFonts w:ascii="微軟正黑體" w:eastAsia="微軟正黑體" w:hAnsi="微軟正黑體" w:cs="Arial" w:hint="eastAsia"/>
                <w:sz w:val="20"/>
                <w:szCs w:val="20"/>
              </w:rPr>
              <w:t>學類</w:t>
            </w:r>
            <w:proofErr w:type="gramEnd"/>
            <w:r w:rsidRPr="00B95FDB">
              <w:rPr>
                <w:rFonts w:ascii="微軟正黑體" w:eastAsia="微軟正黑體" w:hAnsi="微軟正黑體" w:cs="Arial" w:hint="eastAsia"/>
                <w:sz w:val="20"/>
                <w:szCs w:val="20"/>
              </w:rPr>
              <w:t>(02125)</w:t>
            </w:r>
          </w:p>
        </w:tc>
        <w:tc>
          <w:tcPr>
            <w:tcW w:w="2019" w:type="dxa"/>
          </w:tcPr>
          <w:p w14:paraId="497ADBD6" w14:textId="77777777" w:rsidR="008B6DF1" w:rsidRDefault="008B6DF1" w:rsidP="00EC7095">
            <w:pPr>
              <w:pStyle w:val="a9"/>
              <w:numPr>
                <w:ilvl w:val="0"/>
                <w:numId w:val="21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專案管理</w:t>
            </w:r>
          </w:p>
          <w:p w14:paraId="09508F7D" w14:textId="77777777" w:rsidR="008B6DF1" w:rsidRDefault="008B6DF1" w:rsidP="00EC7095">
            <w:pPr>
              <w:pStyle w:val="a9"/>
              <w:numPr>
                <w:ilvl w:val="0"/>
                <w:numId w:val="21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文案撰寫</w:t>
            </w:r>
          </w:p>
          <w:p w14:paraId="729D73B7" w14:textId="77777777" w:rsidR="008B6DF1" w:rsidRDefault="008B6DF1" w:rsidP="00EC7095">
            <w:pPr>
              <w:pStyle w:val="a9"/>
              <w:numPr>
                <w:ilvl w:val="0"/>
                <w:numId w:val="21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業務報告能力</w:t>
            </w:r>
          </w:p>
          <w:p w14:paraId="1D6D345C" w14:textId="77777777" w:rsidR="008B6DF1" w:rsidRPr="00F93C7F" w:rsidRDefault="008B6DF1" w:rsidP="00EC7095">
            <w:pPr>
              <w:pStyle w:val="a9"/>
              <w:numPr>
                <w:ilvl w:val="0"/>
                <w:numId w:val="21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資料分析與解讀</w:t>
            </w:r>
          </w:p>
        </w:tc>
        <w:tc>
          <w:tcPr>
            <w:tcW w:w="421" w:type="dxa"/>
          </w:tcPr>
          <w:p w14:paraId="017E7116" w14:textId="77777777" w:rsidR="008B6DF1" w:rsidRPr="00424D9F"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2-5年</w:t>
            </w:r>
          </w:p>
        </w:tc>
        <w:tc>
          <w:tcPr>
            <w:tcW w:w="420" w:type="dxa"/>
          </w:tcPr>
          <w:p w14:paraId="6AC50D4A"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3" w:type="dxa"/>
          </w:tcPr>
          <w:p w14:paraId="249BC7D9"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Pr>
          <w:p w14:paraId="074E8782" w14:textId="77777777" w:rsidR="008B6DF1" w:rsidRDefault="008B6DF1" w:rsidP="00EC7095">
            <w:pPr>
              <w:pStyle w:val="a9"/>
              <w:numPr>
                <w:ilvl w:val="0"/>
                <w:numId w:val="21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不易辨識招募對象的能力水準</w:t>
            </w:r>
          </w:p>
          <w:p w14:paraId="6AB13820" w14:textId="77777777" w:rsidR="008B6DF1" w:rsidRPr="00165869" w:rsidRDefault="008B6DF1" w:rsidP="00EC7095">
            <w:pPr>
              <w:pStyle w:val="a9"/>
              <w:numPr>
                <w:ilvl w:val="0"/>
                <w:numId w:val="21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165869">
              <w:rPr>
                <w:rFonts w:ascii="微軟正黑體" w:eastAsia="微軟正黑體" w:hAnsi="微軟正黑體" w:cs="Arial" w:hint="eastAsia"/>
              </w:rPr>
              <w:t>人才供給不足(素質問題)</w:t>
            </w:r>
          </w:p>
        </w:tc>
        <w:tc>
          <w:tcPr>
            <w:tcW w:w="459" w:type="dxa"/>
          </w:tcPr>
          <w:p w14:paraId="2BC322C8" w14:textId="77777777" w:rsidR="008B6DF1" w:rsidRDefault="008B6DF1"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3</w:t>
            </w:r>
          </w:p>
        </w:tc>
      </w:tr>
      <w:tr w:rsidR="008B6DF1" w:rsidRPr="00424D9F" w14:paraId="033CDF51" w14:textId="77777777" w:rsidTr="00CC0573">
        <w:trPr>
          <w:trHeight w:val="129"/>
          <w:jc w:val="center"/>
        </w:trPr>
        <w:tc>
          <w:tcPr>
            <w:tcW w:w="973" w:type="dxa"/>
          </w:tcPr>
          <w:p w14:paraId="1AD167DC" w14:textId="77777777" w:rsidR="008B6DF1" w:rsidRPr="00B95FDB" w:rsidRDefault="008B6DF1" w:rsidP="00CC0573">
            <w:pPr>
              <w:snapToGrid w:val="0"/>
              <w:spacing w:line="270" w:lineRule="exact"/>
              <w:jc w:val="both"/>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行銷企劃人員</w:t>
            </w:r>
          </w:p>
          <w:p w14:paraId="6E8A2BF9" w14:textId="77777777" w:rsidR="008B6DF1" w:rsidRPr="00F93C7F" w:rsidRDefault="008B6DF1" w:rsidP="00CC0573">
            <w:pPr>
              <w:snapToGrid w:val="0"/>
              <w:spacing w:line="270" w:lineRule="exact"/>
              <w:jc w:val="both"/>
              <w:rPr>
                <w:rFonts w:ascii="微軟正黑體" w:eastAsia="微軟正黑體" w:hAnsi="微軟正黑體" w:cs="Arial"/>
                <w:sz w:val="20"/>
                <w:szCs w:val="20"/>
              </w:rPr>
            </w:pPr>
            <w:r w:rsidRPr="00B95FDB">
              <w:rPr>
                <w:rFonts w:ascii="微軟正黑體" w:eastAsia="微軟正黑體" w:hAnsi="微軟正黑體" w:cs="Arial"/>
                <w:sz w:val="20"/>
                <w:szCs w:val="20"/>
              </w:rPr>
              <w:t>(210103)</w:t>
            </w:r>
          </w:p>
        </w:tc>
        <w:tc>
          <w:tcPr>
            <w:tcW w:w="2260" w:type="dxa"/>
          </w:tcPr>
          <w:p w14:paraId="45C5F37B" w14:textId="77777777" w:rsidR="008B6DF1" w:rsidRPr="00F93C7F"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B95FDB">
              <w:rPr>
                <w:rFonts w:ascii="微軟正黑體" w:eastAsia="微軟正黑體" w:hAnsi="微軟正黑體" w:cs="Arial" w:hint="eastAsia"/>
              </w:rPr>
              <w:t>從事行銷企劃擬定，透過廣告、公關、媒體、品牌的資源整合與運用，達成產品或活動最佳的曝光效果，以提升公司形象及產品競爭力</w:t>
            </w:r>
          </w:p>
        </w:tc>
        <w:tc>
          <w:tcPr>
            <w:tcW w:w="1564" w:type="dxa"/>
          </w:tcPr>
          <w:p w14:paraId="561A919F"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大專/</w:t>
            </w:r>
          </w:p>
          <w:p w14:paraId="545155BB" w14:textId="77777777" w:rsidR="008B6DF1" w:rsidRPr="00B95FDB" w:rsidRDefault="008B6DF1" w:rsidP="00CC0573">
            <w:pPr>
              <w:snapToGrid w:val="0"/>
              <w:spacing w:line="270" w:lineRule="exact"/>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不限</w:t>
            </w:r>
          </w:p>
          <w:p w14:paraId="4F52C006" w14:textId="77777777" w:rsidR="008B6DF1" w:rsidRPr="00B95FDB" w:rsidRDefault="008B6DF1" w:rsidP="00CC0573">
            <w:pPr>
              <w:snapToGrid w:val="0"/>
              <w:spacing w:line="270" w:lineRule="exact"/>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視覺傳達</w:t>
            </w:r>
            <w:proofErr w:type="gramStart"/>
            <w:r w:rsidRPr="00B95FDB">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B95FDB">
              <w:rPr>
                <w:rFonts w:ascii="微軟正黑體" w:eastAsia="微軟正黑體" w:hAnsi="微軟正黑體" w:cs="Arial" w:hint="eastAsia"/>
                <w:sz w:val="20"/>
                <w:szCs w:val="20"/>
              </w:rPr>
              <w:t>學類</w:t>
            </w:r>
            <w:proofErr w:type="gramEnd"/>
            <w:r w:rsidRPr="00B95FDB">
              <w:rPr>
                <w:rFonts w:ascii="微軟正黑體" w:eastAsia="微軟正黑體" w:hAnsi="微軟正黑體" w:cs="Arial" w:hint="eastAsia"/>
                <w:sz w:val="20"/>
                <w:szCs w:val="20"/>
              </w:rPr>
              <w:t>(02112)</w:t>
            </w:r>
          </w:p>
          <w:p w14:paraId="349D7EE5" w14:textId="77777777" w:rsidR="008B6DF1" w:rsidRPr="00424D9F" w:rsidRDefault="008B6DF1" w:rsidP="00CC0573">
            <w:pPr>
              <w:snapToGrid w:val="0"/>
              <w:spacing w:line="270" w:lineRule="exact"/>
              <w:rPr>
                <w:rFonts w:ascii="微軟正黑體" w:eastAsia="微軟正黑體" w:hAnsi="微軟正黑體" w:cs="Arial"/>
                <w:sz w:val="20"/>
                <w:szCs w:val="20"/>
              </w:rPr>
            </w:pPr>
            <w:proofErr w:type="gramStart"/>
            <w:r w:rsidRPr="00B95FDB">
              <w:rPr>
                <w:rFonts w:ascii="微軟正黑體" w:eastAsia="微軟正黑體" w:hAnsi="微軟正黑體" w:cs="Arial" w:hint="eastAsia"/>
                <w:sz w:val="20"/>
                <w:szCs w:val="20"/>
              </w:rPr>
              <w:t>心理學</w:t>
            </w:r>
            <w:r>
              <w:rPr>
                <w:rFonts w:ascii="微軟正黑體" w:eastAsia="微軟正黑體" w:hAnsi="微軟正黑體" w:cs="Arial" w:hint="eastAsia"/>
                <w:sz w:val="20"/>
                <w:szCs w:val="20"/>
              </w:rPr>
              <w:t>細</w:t>
            </w:r>
            <w:r w:rsidRPr="00B95FDB">
              <w:rPr>
                <w:rFonts w:ascii="微軟正黑體" w:eastAsia="微軟正黑體" w:hAnsi="微軟正黑體" w:cs="Arial" w:hint="eastAsia"/>
                <w:sz w:val="20"/>
                <w:szCs w:val="20"/>
              </w:rPr>
              <w:t>學類</w:t>
            </w:r>
            <w:proofErr w:type="gramEnd"/>
            <w:r w:rsidRPr="00B95FDB">
              <w:rPr>
                <w:rFonts w:ascii="微軟正黑體" w:eastAsia="微軟正黑體" w:hAnsi="微軟正黑體" w:cs="Arial"/>
                <w:sz w:val="20"/>
                <w:szCs w:val="20"/>
              </w:rPr>
              <w:t>(03131)</w:t>
            </w:r>
          </w:p>
        </w:tc>
        <w:tc>
          <w:tcPr>
            <w:tcW w:w="2019" w:type="dxa"/>
          </w:tcPr>
          <w:p w14:paraId="1919F36E" w14:textId="77777777" w:rsidR="008B6DF1" w:rsidRDefault="008B6DF1" w:rsidP="00EC7095">
            <w:pPr>
              <w:pStyle w:val="a9"/>
              <w:numPr>
                <w:ilvl w:val="0"/>
                <w:numId w:val="21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蒐集與分析產品/服務資訊</w:t>
            </w:r>
          </w:p>
          <w:p w14:paraId="139C8D71" w14:textId="77777777" w:rsidR="008B6DF1" w:rsidRDefault="008B6DF1" w:rsidP="00EC7095">
            <w:pPr>
              <w:pStyle w:val="a9"/>
              <w:numPr>
                <w:ilvl w:val="0"/>
                <w:numId w:val="21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擬定活動企劃</w:t>
            </w:r>
          </w:p>
          <w:p w14:paraId="77EAF0A7" w14:textId="77777777" w:rsidR="008B6DF1" w:rsidRDefault="008B6DF1" w:rsidP="00EC7095">
            <w:pPr>
              <w:pStyle w:val="a9"/>
              <w:numPr>
                <w:ilvl w:val="0"/>
                <w:numId w:val="21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洽談與管理</w:t>
            </w:r>
          </w:p>
          <w:p w14:paraId="0B1F3740" w14:textId="77777777" w:rsidR="008B6DF1" w:rsidRPr="00F93C7F" w:rsidRDefault="008B6DF1" w:rsidP="00EC7095">
            <w:pPr>
              <w:pStyle w:val="a9"/>
              <w:numPr>
                <w:ilvl w:val="0"/>
                <w:numId w:val="21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165869">
              <w:rPr>
                <w:rFonts w:ascii="微軟正黑體" w:eastAsia="微軟正黑體" w:hAnsi="微軟正黑體" w:cs="Times New Roman" w:hint="eastAsia"/>
              </w:rPr>
              <w:t>現場活動操作</w:t>
            </w:r>
          </w:p>
        </w:tc>
        <w:tc>
          <w:tcPr>
            <w:tcW w:w="421" w:type="dxa"/>
          </w:tcPr>
          <w:p w14:paraId="47973A09" w14:textId="77777777" w:rsidR="008B6DF1" w:rsidRPr="00424D9F"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2-5年</w:t>
            </w:r>
          </w:p>
        </w:tc>
        <w:tc>
          <w:tcPr>
            <w:tcW w:w="420" w:type="dxa"/>
          </w:tcPr>
          <w:p w14:paraId="0F9A566C"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563" w:type="dxa"/>
          </w:tcPr>
          <w:p w14:paraId="2EF216F9"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Pr>
          <w:p w14:paraId="1868089B" w14:textId="77777777" w:rsidR="008B6DF1" w:rsidRDefault="008B6DF1" w:rsidP="00EC7095">
            <w:pPr>
              <w:pStyle w:val="a9"/>
              <w:numPr>
                <w:ilvl w:val="0"/>
                <w:numId w:val="21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不易辨識招募對象的能力水準</w:t>
            </w:r>
          </w:p>
          <w:p w14:paraId="6A1ED3FC" w14:textId="77777777" w:rsidR="008B6DF1" w:rsidRPr="00165869" w:rsidRDefault="008B6DF1" w:rsidP="00EC7095">
            <w:pPr>
              <w:pStyle w:val="a9"/>
              <w:numPr>
                <w:ilvl w:val="0"/>
                <w:numId w:val="21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165869">
              <w:rPr>
                <w:rFonts w:ascii="微軟正黑體" w:eastAsia="微軟正黑體" w:hAnsi="微軟正黑體" w:cs="Arial" w:hint="eastAsia"/>
              </w:rPr>
              <w:t>人才供給不足(素質問題)</w:t>
            </w:r>
          </w:p>
        </w:tc>
        <w:tc>
          <w:tcPr>
            <w:tcW w:w="459" w:type="dxa"/>
          </w:tcPr>
          <w:p w14:paraId="3BB754CC" w14:textId="77777777" w:rsidR="008B6DF1" w:rsidRDefault="008B6DF1"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4</w:t>
            </w:r>
          </w:p>
        </w:tc>
      </w:tr>
      <w:tr w:rsidR="008B6DF1" w:rsidRPr="00424D9F" w14:paraId="57472162" w14:textId="77777777" w:rsidTr="00CC0573">
        <w:trPr>
          <w:trHeight w:val="129"/>
          <w:jc w:val="center"/>
        </w:trPr>
        <w:tc>
          <w:tcPr>
            <w:tcW w:w="973" w:type="dxa"/>
          </w:tcPr>
          <w:p w14:paraId="514FEBA9" w14:textId="77777777" w:rsidR="008B6DF1" w:rsidRDefault="008B6DF1" w:rsidP="008B6DF1">
            <w:pPr>
              <w:keepNext/>
              <w:snapToGrid w:val="0"/>
              <w:spacing w:line="270" w:lineRule="exact"/>
              <w:jc w:val="both"/>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lastRenderedPageBreak/>
              <w:t>使用者經驗設計師(UX)</w:t>
            </w:r>
          </w:p>
          <w:p w14:paraId="021085F2" w14:textId="77777777" w:rsidR="008B6DF1" w:rsidRPr="00F93C7F" w:rsidRDefault="008B6DF1" w:rsidP="00CC0573">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(060101)</w:t>
            </w:r>
          </w:p>
        </w:tc>
        <w:tc>
          <w:tcPr>
            <w:tcW w:w="2260" w:type="dxa"/>
          </w:tcPr>
          <w:p w14:paraId="4EEF4D56" w14:textId="77777777" w:rsidR="008B6DF1" w:rsidRPr="00F93C7F"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B95FDB">
              <w:rPr>
                <w:rFonts w:ascii="微軟正黑體" w:eastAsia="微軟正黑體" w:hAnsi="微軟正黑體" w:cs="Arial" w:hint="eastAsia"/>
              </w:rPr>
              <w:t>針對使用者在使用產品或服務時的流程、體驗及感受進行研究，針對服務</w:t>
            </w:r>
            <w:proofErr w:type="gramStart"/>
            <w:r w:rsidRPr="00B95FDB">
              <w:rPr>
                <w:rFonts w:ascii="微軟正黑體" w:eastAsia="微軟正黑體" w:hAnsi="微軟正黑體" w:cs="Arial" w:hint="eastAsia"/>
              </w:rPr>
              <w:t>缺口及痛點</w:t>
            </w:r>
            <w:proofErr w:type="gramEnd"/>
            <w:r w:rsidRPr="00B95FDB">
              <w:rPr>
                <w:rFonts w:ascii="微軟正黑體" w:eastAsia="微軟正黑體" w:hAnsi="微軟正黑體" w:cs="Arial" w:hint="eastAsia"/>
              </w:rPr>
              <w:t>提出改善作法，從中找出可以優化方向</w:t>
            </w:r>
          </w:p>
        </w:tc>
        <w:tc>
          <w:tcPr>
            <w:tcW w:w="1564" w:type="dxa"/>
          </w:tcPr>
          <w:p w14:paraId="4D76AD77"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大專/</w:t>
            </w:r>
          </w:p>
          <w:p w14:paraId="5CE99B2D" w14:textId="77777777" w:rsidR="008B6DF1" w:rsidRPr="00B95FDB" w:rsidRDefault="008B6DF1" w:rsidP="00CC0573">
            <w:pPr>
              <w:snapToGrid w:val="0"/>
              <w:spacing w:line="270" w:lineRule="exact"/>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視覺傳達</w:t>
            </w:r>
            <w:proofErr w:type="gramStart"/>
            <w:r w:rsidRPr="00B95FDB">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B95FDB">
              <w:rPr>
                <w:rFonts w:ascii="微軟正黑體" w:eastAsia="微軟正黑體" w:hAnsi="微軟正黑體" w:cs="Arial" w:hint="eastAsia"/>
                <w:sz w:val="20"/>
                <w:szCs w:val="20"/>
              </w:rPr>
              <w:t>學類</w:t>
            </w:r>
            <w:proofErr w:type="gramEnd"/>
            <w:r w:rsidRPr="00B95FDB">
              <w:rPr>
                <w:rFonts w:ascii="微軟正黑體" w:eastAsia="微軟正黑體" w:hAnsi="微軟正黑體" w:cs="Arial" w:hint="eastAsia"/>
                <w:sz w:val="20"/>
                <w:szCs w:val="20"/>
              </w:rPr>
              <w:t>(02112)</w:t>
            </w:r>
          </w:p>
          <w:p w14:paraId="08F2EB3D" w14:textId="77777777" w:rsidR="008B6DF1" w:rsidRPr="00B95FDB" w:rsidRDefault="008B6DF1" w:rsidP="00CC0573">
            <w:pPr>
              <w:snapToGrid w:val="0"/>
              <w:spacing w:line="270" w:lineRule="exact"/>
              <w:rPr>
                <w:rFonts w:ascii="微軟正黑體" w:eastAsia="微軟正黑體" w:hAnsi="微軟正黑體" w:cs="Arial"/>
                <w:sz w:val="20"/>
                <w:szCs w:val="20"/>
              </w:rPr>
            </w:pPr>
            <w:proofErr w:type="gramStart"/>
            <w:r w:rsidRPr="00B95FDB">
              <w:rPr>
                <w:rFonts w:ascii="微軟正黑體" w:eastAsia="微軟正黑體" w:hAnsi="微軟正黑體" w:cs="Arial" w:hint="eastAsia"/>
                <w:sz w:val="20"/>
                <w:szCs w:val="20"/>
              </w:rPr>
              <w:t>心理學</w:t>
            </w:r>
            <w:r>
              <w:rPr>
                <w:rFonts w:ascii="微軟正黑體" w:eastAsia="微軟正黑體" w:hAnsi="微軟正黑體" w:cs="Arial" w:hint="eastAsia"/>
                <w:sz w:val="20"/>
                <w:szCs w:val="20"/>
              </w:rPr>
              <w:t>細</w:t>
            </w:r>
            <w:r w:rsidRPr="00B95FDB">
              <w:rPr>
                <w:rFonts w:ascii="微軟正黑體" w:eastAsia="微軟正黑體" w:hAnsi="微軟正黑體" w:cs="Arial" w:hint="eastAsia"/>
                <w:sz w:val="20"/>
                <w:szCs w:val="20"/>
              </w:rPr>
              <w:t>學類</w:t>
            </w:r>
            <w:proofErr w:type="gramEnd"/>
            <w:r w:rsidRPr="00B95FDB">
              <w:rPr>
                <w:rFonts w:ascii="微軟正黑體" w:eastAsia="微軟正黑體" w:hAnsi="微軟正黑體" w:cs="Arial" w:hint="eastAsia"/>
                <w:sz w:val="20"/>
                <w:szCs w:val="20"/>
              </w:rPr>
              <w:t>(03131)</w:t>
            </w:r>
          </w:p>
          <w:p w14:paraId="6A372720" w14:textId="77777777" w:rsidR="008B6DF1" w:rsidRPr="00424D9F" w:rsidRDefault="008B6DF1" w:rsidP="00CC0573">
            <w:pPr>
              <w:snapToGrid w:val="0"/>
              <w:spacing w:line="270" w:lineRule="exact"/>
              <w:rPr>
                <w:rFonts w:ascii="微軟正黑體" w:eastAsia="微軟正黑體" w:hAnsi="微軟正黑體" w:cs="Arial"/>
                <w:sz w:val="20"/>
                <w:szCs w:val="20"/>
              </w:rPr>
            </w:pPr>
            <w:r w:rsidRPr="00B95FDB">
              <w:rPr>
                <w:rFonts w:ascii="微軟正黑體" w:eastAsia="微軟正黑體" w:hAnsi="微軟正黑體" w:cs="Arial" w:hint="eastAsia"/>
                <w:sz w:val="20"/>
                <w:szCs w:val="20"/>
              </w:rPr>
              <w:t>產品</w:t>
            </w:r>
            <w:proofErr w:type="gramStart"/>
            <w:r w:rsidRPr="00B95FDB">
              <w:rPr>
                <w:rFonts w:ascii="微軟正黑體" w:eastAsia="微軟正黑體" w:hAnsi="微軟正黑體" w:cs="Arial" w:hint="eastAsia"/>
                <w:sz w:val="20"/>
                <w:szCs w:val="20"/>
              </w:rPr>
              <w:t>設計</w:t>
            </w:r>
            <w:r>
              <w:rPr>
                <w:rFonts w:ascii="微軟正黑體" w:eastAsia="微軟正黑體" w:hAnsi="微軟正黑體" w:cs="Arial" w:hint="eastAsia"/>
                <w:sz w:val="20"/>
                <w:szCs w:val="20"/>
              </w:rPr>
              <w:t>細</w:t>
            </w:r>
            <w:r w:rsidRPr="00B95FDB">
              <w:rPr>
                <w:rFonts w:ascii="微軟正黑體" w:eastAsia="微軟正黑體" w:hAnsi="微軟正黑體" w:cs="Arial" w:hint="eastAsia"/>
                <w:sz w:val="20"/>
                <w:szCs w:val="20"/>
              </w:rPr>
              <w:t>學類</w:t>
            </w:r>
            <w:proofErr w:type="gramEnd"/>
            <w:r w:rsidRPr="00B95FDB">
              <w:rPr>
                <w:rFonts w:ascii="微軟正黑體" w:eastAsia="微軟正黑體" w:hAnsi="微軟正黑體" w:cs="Arial" w:hint="eastAsia"/>
                <w:sz w:val="20"/>
                <w:szCs w:val="20"/>
              </w:rPr>
              <w:t>(02123)</w:t>
            </w:r>
          </w:p>
        </w:tc>
        <w:tc>
          <w:tcPr>
            <w:tcW w:w="2019" w:type="dxa"/>
          </w:tcPr>
          <w:p w14:paraId="60E4D7A8" w14:textId="77777777" w:rsidR="008B6DF1" w:rsidRDefault="008B6DF1" w:rsidP="00EC7095">
            <w:pPr>
              <w:pStyle w:val="a9"/>
              <w:numPr>
                <w:ilvl w:val="0"/>
                <w:numId w:val="21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95FDB">
              <w:rPr>
                <w:rFonts w:ascii="微軟正黑體" w:eastAsia="微軟正黑體" w:hAnsi="微軟正黑體" w:cs="Times New Roman" w:hint="eastAsia"/>
              </w:rPr>
              <w:t>質性研究</w:t>
            </w:r>
          </w:p>
          <w:p w14:paraId="46322A7D" w14:textId="77777777" w:rsidR="008B6DF1" w:rsidRDefault="008B6DF1" w:rsidP="00EC7095">
            <w:pPr>
              <w:pStyle w:val="a9"/>
              <w:numPr>
                <w:ilvl w:val="0"/>
                <w:numId w:val="21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95FDB">
              <w:rPr>
                <w:rFonts w:ascii="微軟正黑體" w:eastAsia="微軟正黑體" w:hAnsi="微軟正黑體" w:cs="Times New Roman" w:hint="eastAsia"/>
              </w:rPr>
              <w:t>設計標準和規格訂定</w:t>
            </w:r>
          </w:p>
          <w:p w14:paraId="0D94CAD1" w14:textId="77777777" w:rsidR="008B6DF1" w:rsidRDefault="008B6DF1" w:rsidP="00EC7095">
            <w:pPr>
              <w:pStyle w:val="a9"/>
              <w:numPr>
                <w:ilvl w:val="0"/>
                <w:numId w:val="21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95FDB">
              <w:rPr>
                <w:rFonts w:ascii="微軟正黑體" w:eastAsia="微軟正黑體" w:hAnsi="微軟正黑體" w:cs="Times New Roman" w:hint="eastAsia"/>
              </w:rPr>
              <w:t>資料分析與解讀</w:t>
            </w:r>
          </w:p>
          <w:p w14:paraId="20355964" w14:textId="77777777" w:rsidR="008B6DF1" w:rsidRPr="00F93C7F" w:rsidRDefault="008B6DF1" w:rsidP="00EC7095">
            <w:pPr>
              <w:pStyle w:val="a9"/>
              <w:numPr>
                <w:ilvl w:val="0"/>
                <w:numId w:val="21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95FDB">
              <w:rPr>
                <w:rFonts w:ascii="微軟正黑體" w:eastAsia="微軟正黑體" w:hAnsi="微軟正黑體" w:cs="Times New Roman" w:hint="eastAsia"/>
              </w:rPr>
              <w:t>數據和資訊視覺化</w:t>
            </w:r>
          </w:p>
        </w:tc>
        <w:tc>
          <w:tcPr>
            <w:tcW w:w="421" w:type="dxa"/>
          </w:tcPr>
          <w:p w14:paraId="39B32446" w14:textId="77777777" w:rsidR="008B6DF1" w:rsidRPr="00424D9F"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2年</w:t>
            </w:r>
            <w:r>
              <w:rPr>
                <w:rFonts w:ascii="微軟正黑體" w:eastAsia="微軟正黑體" w:hAnsi="微軟正黑體" w:cs="Arial" w:hint="eastAsia"/>
                <w:sz w:val="20"/>
                <w:szCs w:val="20"/>
              </w:rPr>
              <w:t>以下</w:t>
            </w:r>
          </w:p>
        </w:tc>
        <w:tc>
          <w:tcPr>
            <w:tcW w:w="420" w:type="dxa"/>
          </w:tcPr>
          <w:p w14:paraId="28836E31"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563" w:type="dxa"/>
          </w:tcPr>
          <w:p w14:paraId="552722B2" w14:textId="77777777" w:rsidR="008B6DF1" w:rsidRPr="00424D9F"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424D9F">
              <w:rPr>
                <w:rFonts w:ascii="微軟正黑體" w:eastAsia="微軟正黑體" w:hAnsi="微軟正黑體" w:cs="Arial" w:hint="eastAsia"/>
                <w:sz w:val="20"/>
                <w:szCs w:val="20"/>
              </w:rPr>
              <w:t>無</w:t>
            </w:r>
          </w:p>
        </w:tc>
        <w:tc>
          <w:tcPr>
            <w:tcW w:w="1499" w:type="dxa"/>
          </w:tcPr>
          <w:p w14:paraId="596AD8C9" w14:textId="77777777" w:rsidR="008B6DF1" w:rsidRDefault="008B6DF1" w:rsidP="00EC7095">
            <w:pPr>
              <w:pStyle w:val="a9"/>
              <w:numPr>
                <w:ilvl w:val="0"/>
                <w:numId w:val="21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不易辨識招募對象的能力水準</w:t>
            </w:r>
          </w:p>
          <w:p w14:paraId="730B73DA" w14:textId="77777777" w:rsidR="008B6DF1" w:rsidRPr="00165869" w:rsidRDefault="008B6DF1" w:rsidP="00EC7095">
            <w:pPr>
              <w:pStyle w:val="a9"/>
              <w:numPr>
                <w:ilvl w:val="0"/>
                <w:numId w:val="21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F93C7F">
              <w:rPr>
                <w:rFonts w:ascii="微軟正黑體" w:eastAsia="微軟正黑體" w:hAnsi="微軟正黑體" w:cs="Arial" w:hint="eastAsia"/>
              </w:rPr>
              <w:t>人才供給不足(素質問題)</w:t>
            </w:r>
          </w:p>
        </w:tc>
        <w:tc>
          <w:tcPr>
            <w:tcW w:w="459" w:type="dxa"/>
          </w:tcPr>
          <w:p w14:paraId="1968746C" w14:textId="77777777" w:rsidR="008B6DF1" w:rsidRDefault="008B6DF1"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4</w:t>
            </w:r>
          </w:p>
        </w:tc>
      </w:tr>
    </w:tbl>
    <w:p w14:paraId="5ED897BF" w14:textId="77777777" w:rsidR="008B6DF1" w:rsidRDefault="008B6DF1"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424D9F">
        <w:rPr>
          <w:rFonts w:ascii="微軟正黑體" w:eastAsia="微軟正黑體" w:hAnsi="微軟正黑體" w:hint="eastAsia"/>
          <w:sz w:val="18"/>
        </w:rPr>
        <w:t>註</w:t>
      </w:r>
      <w:proofErr w:type="gramEnd"/>
      <w:r w:rsidRPr="00424D9F">
        <w:rPr>
          <w:rFonts w:ascii="微軟正黑體" w:eastAsia="微軟正黑體" w:hAnsi="微軟正黑體" w:hint="eastAsia"/>
          <w:sz w:val="18"/>
        </w:rPr>
        <w:t>：</w:t>
      </w:r>
      <w:r>
        <w:rPr>
          <w:rFonts w:ascii="微軟正黑體" w:eastAsia="微軟正黑體" w:hAnsi="微軟正黑體" w:hint="eastAsia"/>
          <w:sz w:val="18"/>
          <w:szCs w:val="18"/>
        </w:rPr>
        <w:t>1.</w:t>
      </w:r>
      <w:r w:rsidRPr="00D96AF3">
        <w:rPr>
          <w:rFonts w:ascii="微軟正黑體" w:eastAsia="微軟正黑體" w:hAnsi="微軟正黑體" w:hint="eastAsia"/>
          <w:sz w:val="18"/>
          <w:szCs w:val="18"/>
        </w:rPr>
        <w:t>欠缺人才職業係呈現部會調查、廠商反映之原始職缺名稱；代碼則係由部會參考勞動部勞動力發展署「通俗職業分類」後，對應歸類而得。</w:t>
      </w:r>
    </w:p>
    <w:p w14:paraId="364270D9" w14:textId="5326265E" w:rsidR="008B6DF1" w:rsidRDefault="008B6DF1" w:rsidP="002D07A0">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szCs w:val="18"/>
        </w:rPr>
        <w:t>2.</w:t>
      </w:r>
      <w:r w:rsidRPr="00A27769">
        <w:rPr>
          <w:rFonts w:ascii="微軟正黑體" w:eastAsia="微軟正黑體" w:hAnsi="微軟正黑體" w:hint="eastAsia"/>
          <w:sz w:val="18"/>
          <w:szCs w:val="18"/>
        </w:rPr>
        <w:t>工作內容簡述主要參考</w:t>
      </w:r>
      <w:proofErr w:type="gramStart"/>
      <w:r w:rsidRPr="00A27769">
        <w:rPr>
          <w:rFonts w:ascii="微軟正黑體" w:eastAsia="微軟正黑體" w:hAnsi="微軟正黑體" w:hint="eastAsia"/>
          <w:sz w:val="18"/>
          <w:szCs w:val="18"/>
        </w:rPr>
        <w:t>勞動部力發展</w:t>
      </w:r>
      <w:proofErr w:type="gramEnd"/>
      <w:r w:rsidRPr="00A27769">
        <w:rPr>
          <w:rFonts w:ascii="微軟正黑體" w:eastAsia="微軟正黑體" w:hAnsi="微軟正黑體" w:hint="eastAsia"/>
          <w:sz w:val="18"/>
          <w:szCs w:val="18"/>
        </w:rPr>
        <w:t>署</w:t>
      </w:r>
      <w:proofErr w:type="spellStart"/>
      <w:r w:rsidRPr="00A27769">
        <w:rPr>
          <w:rFonts w:ascii="微軟正黑體" w:eastAsia="微軟正黑體" w:hAnsi="微軟正黑體" w:hint="eastAsia"/>
          <w:sz w:val="18"/>
          <w:szCs w:val="18"/>
        </w:rPr>
        <w:t>Jobooks</w:t>
      </w:r>
      <w:proofErr w:type="spellEnd"/>
      <w:r w:rsidRPr="00A27769">
        <w:rPr>
          <w:rFonts w:ascii="微軟正黑體" w:eastAsia="微軟正黑體" w:hAnsi="微軟正黑體" w:hint="eastAsia"/>
          <w:sz w:val="18"/>
          <w:szCs w:val="18"/>
        </w:rPr>
        <w:t>工作百科網站</w:t>
      </w:r>
      <w:r>
        <w:rPr>
          <w:rFonts w:ascii="微軟正黑體" w:eastAsia="微軟正黑體" w:hAnsi="微軟正黑體" w:hint="eastAsia"/>
          <w:sz w:val="18"/>
          <w:szCs w:val="18"/>
        </w:rPr>
        <w:t>。</w:t>
      </w:r>
    </w:p>
    <w:p w14:paraId="2DF01557" w14:textId="6AC69563" w:rsidR="008B6DF1" w:rsidRDefault="008B6DF1" w:rsidP="002D07A0">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szCs w:val="18"/>
        </w:rPr>
        <w:t>3.</w:t>
      </w:r>
      <w:r w:rsidRPr="00A27769">
        <w:rPr>
          <w:rFonts w:ascii="微軟正黑體" w:eastAsia="微軟正黑體" w:hAnsi="微軟正黑體" w:hint="eastAsia"/>
          <w:sz w:val="18"/>
          <w:szCs w:val="18"/>
        </w:rPr>
        <w:t>各項職務之能力需求參考《2021年台灣設計人才調查報告》統計結果，除行銷企劃人員之能力需求主要參考</w:t>
      </w:r>
      <w:proofErr w:type="gramStart"/>
      <w:r w:rsidRPr="00A27769">
        <w:rPr>
          <w:rFonts w:ascii="微軟正黑體" w:eastAsia="微軟正黑體" w:hAnsi="微軟正黑體" w:hint="eastAsia"/>
          <w:sz w:val="18"/>
          <w:szCs w:val="18"/>
        </w:rPr>
        <w:t>勞動部力發展</w:t>
      </w:r>
      <w:proofErr w:type="gramEnd"/>
      <w:r w:rsidRPr="00A27769">
        <w:rPr>
          <w:rFonts w:ascii="微軟正黑體" w:eastAsia="微軟正黑體" w:hAnsi="微軟正黑體" w:hint="eastAsia"/>
          <w:sz w:val="18"/>
          <w:szCs w:val="18"/>
        </w:rPr>
        <w:t>署</w:t>
      </w:r>
      <w:proofErr w:type="spellStart"/>
      <w:r w:rsidRPr="00A27769">
        <w:rPr>
          <w:rFonts w:ascii="微軟正黑體" w:eastAsia="微軟正黑體" w:hAnsi="微軟正黑體" w:hint="eastAsia"/>
          <w:sz w:val="18"/>
          <w:szCs w:val="18"/>
        </w:rPr>
        <w:t>iCAP</w:t>
      </w:r>
      <w:proofErr w:type="spellEnd"/>
      <w:r w:rsidRPr="00A27769">
        <w:rPr>
          <w:rFonts w:ascii="微軟正黑體" w:eastAsia="微軟正黑體" w:hAnsi="微軟正黑體" w:hint="eastAsia"/>
          <w:sz w:val="18"/>
          <w:szCs w:val="18"/>
        </w:rPr>
        <w:t>職</w:t>
      </w:r>
      <w:r>
        <w:rPr>
          <w:rFonts w:ascii="微軟正黑體" w:eastAsia="微軟正黑體" w:hAnsi="微軟正黑體" w:hint="eastAsia"/>
          <w:sz w:val="18"/>
          <w:szCs w:val="18"/>
        </w:rPr>
        <w:t>能基準。</w:t>
      </w:r>
    </w:p>
    <w:p w14:paraId="6E6F82A5" w14:textId="56106FBB" w:rsidR="008B6DF1" w:rsidRDefault="008B6DF1" w:rsidP="002D07A0">
      <w:pPr>
        <w:keepNext/>
        <w:snapToGrid w:val="0"/>
        <w:spacing w:line="250" w:lineRule="exact"/>
        <w:ind w:leftChars="-90" w:left="918" w:hanging="1134"/>
        <w:jc w:val="both"/>
        <w:rPr>
          <w:rFonts w:ascii="微軟正黑體" w:eastAsia="微軟正黑體" w:hAnsi="微軟正黑體"/>
          <w:sz w:val="18"/>
        </w:rPr>
      </w:pPr>
      <w:r>
        <w:rPr>
          <w:rFonts w:ascii="微軟正黑體" w:eastAsia="微軟正黑體" w:hAnsi="微軟正黑體" w:hint="eastAsia"/>
          <w:sz w:val="18"/>
          <w:szCs w:val="18"/>
        </w:rPr>
        <w:t>4.</w:t>
      </w:r>
      <w:r w:rsidR="00F9457E">
        <w:rPr>
          <w:rFonts w:ascii="微軟正黑體" w:eastAsia="微軟正黑體" w:hAnsi="微軟正黑體" w:hint="eastAsia"/>
          <w:sz w:val="18"/>
          <w:szCs w:val="18"/>
        </w:rPr>
        <w:t>學類</w:t>
      </w:r>
      <w:r>
        <w:rPr>
          <w:rFonts w:ascii="微軟正黑體" w:eastAsia="微軟正黑體" w:hAnsi="微軟正黑體" w:hint="eastAsia"/>
          <w:sz w:val="18"/>
          <w:szCs w:val="18"/>
        </w:rPr>
        <w:t>代碼依據教育部</w:t>
      </w:r>
      <w:r>
        <w:rPr>
          <w:rFonts w:ascii="微軟正黑體" w:eastAsia="微軟正黑體" w:hAnsi="微軟正黑體" w:hint="eastAsia"/>
          <w:kern w:val="0"/>
          <w:sz w:val="18"/>
          <w:szCs w:val="18"/>
        </w:rPr>
        <w:t>106年第5次修訂「學科標準分類」填列。</w:t>
      </w:r>
    </w:p>
    <w:p w14:paraId="0BE61BBF" w14:textId="2DFBB85E" w:rsidR="00650AEC" w:rsidRDefault="008B6DF1" w:rsidP="00650AEC">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rPr>
        <w:t>5.</w:t>
      </w:r>
      <w:r>
        <w:rPr>
          <w:rFonts w:ascii="微軟正黑體" w:eastAsia="微軟正黑體" w:hAnsi="微軟正黑體" w:hint="eastAsia"/>
          <w:sz w:val="18"/>
          <w:szCs w:val="18"/>
        </w:rPr>
        <w:t>基本學歷分為高中以下、大專、碩士以上；工作年資分為無經驗、2年以下、2-5年、5年以上。</w:t>
      </w:r>
    </w:p>
    <w:p w14:paraId="149FC729" w14:textId="12D18B9F" w:rsidR="008B6DF1" w:rsidRPr="00650AEC" w:rsidRDefault="008B6DF1" w:rsidP="00650AEC">
      <w:pPr>
        <w:keepNext/>
        <w:snapToGrid w:val="0"/>
        <w:spacing w:line="250" w:lineRule="exact"/>
        <w:ind w:leftChars="-90" w:left="-69" w:hanging="147"/>
        <w:jc w:val="both"/>
        <w:rPr>
          <w:rFonts w:ascii="微軟正黑體" w:eastAsia="微軟正黑體" w:hAnsi="微軟正黑體"/>
          <w:sz w:val="18"/>
          <w:szCs w:val="18"/>
        </w:rPr>
      </w:pPr>
      <w:r>
        <w:rPr>
          <w:rFonts w:ascii="微軟正黑體" w:eastAsia="微軟正黑體" w:hAnsi="微軟正黑體" w:hint="eastAsia"/>
          <w:kern w:val="0"/>
          <w:sz w:val="18"/>
          <w:szCs w:val="18"/>
        </w:rPr>
        <w:t>6.</w:t>
      </w:r>
      <w:r>
        <w:rPr>
          <w:rFonts w:ascii="微軟正黑體" w:eastAsia="微軟正黑體" w:hAnsi="微軟正黑體" w:hint="eastAsia"/>
          <w:kern w:val="0"/>
          <w:sz w:val="18"/>
        </w:rPr>
        <w:t>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14:paraId="7EF99C86" w14:textId="6ADD2947" w:rsidR="008B6DF1" w:rsidRPr="008B6DF1" w:rsidRDefault="008B6DF1" w:rsidP="008B6DF1">
      <w:pPr>
        <w:keepNext/>
        <w:snapToGrid w:val="0"/>
        <w:spacing w:line="250" w:lineRule="exact"/>
        <w:ind w:leftChars="-225" w:left="27" w:hanging="567"/>
        <w:jc w:val="both"/>
        <w:rPr>
          <w:rFonts w:ascii="微軟正黑體" w:eastAsia="微軟正黑體" w:hAnsi="微軟正黑體"/>
          <w:sz w:val="18"/>
        </w:rPr>
      </w:pPr>
      <w:r w:rsidRPr="00424D9F">
        <w:rPr>
          <w:rFonts w:ascii="微軟正黑體" w:eastAsia="微軟正黑體" w:hAnsi="微軟正黑體" w:hint="eastAsia"/>
          <w:sz w:val="18"/>
          <w:szCs w:val="18"/>
        </w:rPr>
        <w:t>資料</w:t>
      </w:r>
      <w:r w:rsidRPr="00424D9F">
        <w:rPr>
          <w:rFonts w:ascii="微軟正黑體" w:eastAsia="微軟正黑體" w:hAnsi="微軟正黑體" w:hint="eastAsia"/>
          <w:sz w:val="18"/>
        </w:rPr>
        <w:t>來源：</w:t>
      </w:r>
      <w:r w:rsidRPr="00424D9F">
        <w:rPr>
          <w:rFonts w:ascii="微軟正黑體" w:eastAsia="微軟正黑體" w:hAnsi="微軟正黑體" w:hint="eastAsia"/>
          <w:sz w:val="18"/>
          <w:szCs w:val="18"/>
        </w:rPr>
        <w:t>經濟部工業局（202</w:t>
      </w:r>
      <w:r>
        <w:rPr>
          <w:rFonts w:ascii="微軟正黑體" w:eastAsia="微軟正黑體" w:hAnsi="微軟正黑體" w:hint="eastAsia"/>
          <w:sz w:val="18"/>
          <w:szCs w:val="18"/>
        </w:rPr>
        <w:t>1</w:t>
      </w:r>
      <w:r w:rsidRPr="00424D9F">
        <w:rPr>
          <w:rFonts w:ascii="微軟正黑體" w:eastAsia="微軟正黑體" w:hAnsi="微軟正黑體" w:hint="eastAsia"/>
          <w:sz w:val="18"/>
          <w:szCs w:val="18"/>
        </w:rPr>
        <w:t>）。</w:t>
      </w:r>
    </w:p>
    <w:p w14:paraId="48F6CB5F" w14:textId="77777777" w:rsidR="008B6DF1" w:rsidRPr="00575853" w:rsidRDefault="008B6DF1" w:rsidP="00F90D2A">
      <w:pPr>
        <w:widowControl/>
        <w:rPr>
          <w:rFonts w:ascii="微軟正黑體" w:eastAsia="微軟正黑體" w:hAnsi="微軟正黑體"/>
          <w:b/>
          <w:sz w:val="26"/>
          <w:szCs w:val="26"/>
        </w:rPr>
        <w:sectPr w:rsidR="008B6DF1" w:rsidRPr="00575853" w:rsidSect="00EE6833">
          <w:headerReference w:type="default" r:id="rId37"/>
          <w:pgSz w:w="11906" w:h="16838" w:code="9"/>
          <w:pgMar w:top="1247" w:right="1134" w:bottom="1134" w:left="1134" w:header="454" w:footer="567" w:gutter="454"/>
          <w:cols w:space="425"/>
          <w:docGrid w:type="lines" w:linePitch="360"/>
        </w:sectPr>
      </w:pPr>
    </w:p>
    <w:p w14:paraId="148372A4" w14:textId="67531F01" w:rsidR="00D601AB" w:rsidRPr="00575853" w:rsidRDefault="008B6DF1" w:rsidP="00D601AB">
      <w:pPr>
        <w:pStyle w:val="a0"/>
        <w:spacing w:before="108"/>
        <w:ind w:left="603" w:hangingChars="201" w:hanging="603"/>
      </w:pPr>
      <w:bookmarkStart w:id="133" w:name="_Toc98751708"/>
      <w:bookmarkEnd w:id="130"/>
      <w:bookmarkEnd w:id="131"/>
      <w:bookmarkEnd w:id="132"/>
      <w:r>
        <w:rPr>
          <w:rFonts w:hint="eastAsia"/>
          <w:lang w:eastAsia="zh-HK"/>
        </w:rPr>
        <w:lastRenderedPageBreak/>
        <w:t>製藥產</w:t>
      </w:r>
      <w:r w:rsidRPr="00575853">
        <w:rPr>
          <w:rFonts w:hint="eastAsia"/>
        </w:rPr>
        <w:t>業</w:t>
      </w:r>
      <w:bookmarkEnd w:id="133"/>
    </w:p>
    <w:p w14:paraId="023AD5AB" w14:textId="77777777"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辦理部會：經濟部</w:t>
      </w:r>
    </w:p>
    <w:p w14:paraId="147FBCE5" w14:textId="77777777" w:rsidR="008B6DF1" w:rsidRPr="008B6160" w:rsidRDefault="008B6DF1" w:rsidP="008B6DF1">
      <w:pPr>
        <w:pStyle w:val="affb"/>
        <w:spacing w:before="72"/>
        <w:ind w:left="520" w:hanging="520"/>
      </w:pPr>
      <w:r w:rsidRPr="008B6160">
        <w:rPr>
          <w:rFonts w:hint="eastAsia"/>
        </w:rPr>
        <w:t>一、產業調查範疇</w:t>
      </w:r>
    </w:p>
    <w:p w14:paraId="037E583D" w14:textId="77777777" w:rsidR="008B6DF1" w:rsidRPr="008B6160" w:rsidRDefault="008B6DF1" w:rsidP="008B6DF1">
      <w:pPr>
        <w:pStyle w:val="af6"/>
        <w:spacing w:before="108" w:line="440" w:lineRule="exact"/>
        <w:ind w:firstLine="520"/>
      </w:pPr>
      <w:r w:rsidRPr="008B6160">
        <w:rPr>
          <w:rFonts w:hint="eastAsia"/>
        </w:rPr>
        <w:t>本次製藥產業之調查範疇涵蓋原料藥、西藥製劑、生物製劑及中藥製劑等產業，依行政院主計總處110年第11次修訂之「行業統計分類」，屬「原料藥製造業」（2001）、「西藥製造業」（2002）、「</w:t>
      </w:r>
      <w:proofErr w:type="gramStart"/>
      <w:r w:rsidRPr="008B6160">
        <w:rPr>
          <w:rFonts w:hint="eastAsia"/>
        </w:rPr>
        <w:t>醫</w:t>
      </w:r>
      <w:proofErr w:type="gramEnd"/>
      <w:r w:rsidRPr="008B6160">
        <w:rPr>
          <w:rFonts w:hint="eastAsia"/>
        </w:rPr>
        <w:t>用生物藥品製造業」（2003）及「中藥製造業」（2004），分述如下。</w:t>
      </w:r>
    </w:p>
    <w:p w14:paraId="210BD4BC" w14:textId="77777777" w:rsidR="008B6DF1" w:rsidRPr="008B6160" w:rsidRDefault="008B6DF1" w:rsidP="00EC7095">
      <w:pPr>
        <w:pStyle w:val="a6"/>
        <w:numPr>
          <w:ilvl w:val="0"/>
          <w:numId w:val="233"/>
        </w:numPr>
        <w:snapToGrid w:val="0"/>
        <w:spacing w:beforeLines="30" w:before="108" w:line="440" w:lineRule="exact"/>
        <w:ind w:leftChars="0" w:left="523" w:hangingChars="201" w:hanging="523"/>
        <w:jc w:val="both"/>
        <w:rPr>
          <w:rFonts w:ascii="微軟正黑體" w:eastAsia="微軟正黑體" w:hAnsi="微軟正黑體"/>
          <w:sz w:val="26"/>
          <w:szCs w:val="26"/>
        </w:rPr>
      </w:pPr>
      <w:r w:rsidRPr="008B6160">
        <w:rPr>
          <w:rFonts w:ascii="微軟正黑體" w:eastAsia="微軟正黑體" w:hAnsi="微軟正黑體" w:hint="eastAsia"/>
          <w:sz w:val="26"/>
          <w:szCs w:val="26"/>
        </w:rPr>
        <w:t>原料藥製造業：定義為從事以合成、抽取、發酵、組織培養等方法製造人或動物用醫藥品原料之行業。</w:t>
      </w:r>
    </w:p>
    <w:p w14:paraId="5DECE917" w14:textId="77777777" w:rsidR="008B6DF1" w:rsidRPr="008B6160" w:rsidRDefault="008B6DF1" w:rsidP="00EC7095">
      <w:pPr>
        <w:pStyle w:val="a6"/>
        <w:numPr>
          <w:ilvl w:val="0"/>
          <w:numId w:val="233"/>
        </w:numPr>
        <w:snapToGrid w:val="0"/>
        <w:spacing w:beforeLines="30" w:before="108" w:line="440" w:lineRule="exact"/>
        <w:ind w:leftChars="0" w:left="523" w:hangingChars="201" w:hanging="523"/>
        <w:jc w:val="both"/>
        <w:rPr>
          <w:rFonts w:ascii="微軟正黑體" w:eastAsia="微軟正黑體" w:hAnsi="微軟正黑體"/>
          <w:sz w:val="26"/>
          <w:szCs w:val="26"/>
        </w:rPr>
      </w:pPr>
      <w:r w:rsidRPr="008B6160">
        <w:rPr>
          <w:rFonts w:ascii="微軟正黑體" w:eastAsia="微軟正黑體" w:hAnsi="微軟正黑體" w:hint="eastAsia"/>
          <w:sz w:val="26"/>
          <w:szCs w:val="26"/>
        </w:rPr>
        <w:t>西藥製造業：定義為從事人或動物用西藥之加工，製成一定</w:t>
      </w:r>
      <w:proofErr w:type="gramStart"/>
      <w:r w:rsidRPr="008B6160">
        <w:rPr>
          <w:rFonts w:ascii="微軟正黑體" w:eastAsia="微軟正黑體" w:hAnsi="微軟正黑體" w:hint="eastAsia"/>
          <w:sz w:val="26"/>
          <w:szCs w:val="26"/>
        </w:rPr>
        <w:t>劑量及劑型</w:t>
      </w:r>
      <w:proofErr w:type="gramEnd"/>
      <w:r w:rsidRPr="008B6160">
        <w:rPr>
          <w:rFonts w:ascii="微軟正黑體" w:eastAsia="微軟正黑體" w:hAnsi="微軟正黑體" w:hint="eastAsia"/>
          <w:sz w:val="26"/>
          <w:szCs w:val="26"/>
        </w:rPr>
        <w:t>之行業。</w:t>
      </w:r>
    </w:p>
    <w:p w14:paraId="64B70B6B" w14:textId="77777777" w:rsidR="008B6DF1" w:rsidRPr="008B6160" w:rsidRDefault="008B6DF1" w:rsidP="00EC7095">
      <w:pPr>
        <w:pStyle w:val="a6"/>
        <w:numPr>
          <w:ilvl w:val="0"/>
          <w:numId w:val="233"/>
        </w:numPr>
        <w:snapToGrid w:val="0"/>
        <w:spacing w:beforeLines="30" w:before="108" w:line="440" w:lineRule="exact"/>
        <w:ind w:leftChars="0" w:left="523" w:hangingChars="201" w:hanging="523"/>
        <w:jc w:val="both"/>
        <w:rPr>
          <w:rFonts w:ascii="微軟正黑體" w:eastAsia="微軟正黑體" w:hAnsi="微軟正黑體"/>
          <w:sz w:val="26"/>
          <w:szCs w:val="26"/>
        </w:rPr>
      </w:pPr>
      <w:proofErr w:type="gramStart"/>
      <w:r w:rsidRPr="008B6160">
        <w:rPr>
          <w:rFonts w:ascii="微軟正黑體" w:eastAsia="微軟正黑體" w:hAnsi="微軟正黑體" w:hint="eastAsia"/>
          <w:sz w:val="26"/>
          <w:szCs w:val="26"/>
        </w:rPr>
        <w:t>醫</w:t>
      </w:r>
      <w:proofErr w:type="gramEnd"/>
      <w:r w:rsidRPr="008B6160">
        <w:rPr>
          <w:rFonts w:ascii="微軟正黑體" w:eastAsia="微軟正黑體" w:hAnsi="微軟正黑體" w:hint="eastAsia"/>
          <w:sz w:val="26"/>
          <w:szCs w:val="26"/>
        </w:rPr>
        <w:t>用生物藥品製造業：定義為</w:t>
      </w:r>
      <w:r w:rsidRPr="008B6160">
        <w:rPr>
          <w:rFonts w:ascii="微軟正黑體" w:eastAsia="微軟正黑體" w:hAnsi="微軟正黑體" w:hint="eastAsia"/>
          <w:sz w:val="27"/>
          <w:szCs w:val="27"/>
          <w:shd w:val="clear" w:color="auto" w:fill="FFFFFF"/>
        </w:rPr>
        <w:t>從事</w:t>
      </w:r>
      <w:proofErr w:type="gramStart"/>
      <w:r w:rsidRPr="008B6160">
        <w:rPr>
          <w:rFonts w:ascii="微軟正黑體" w:eastAsia="微軟正黑體" w:hAnsi="微軟正黑體" w:hint="eastAsia"/>
          <w:sz w:val="27"/>
          <w:szCs w:val="27"/>
          <w:shd w:val="clear" w:color="auto" w:fill="FFFFFF"/>
        </w:rPr>
        <w:t>醫</w:t>
      </w:r>
      <w:proofErr w:type="gramEnd"/>
      <w:r w:rsidRPr="008B6160">
        <w:rPr>
          <w:rFonts w:ascii="微軟正黑體" w:eastAsia="微軟正黑體" w:hAnsi="微軟正黑體" w:hint="eastAsia"/>
          <w:sz w:val="27"/>
          <w:szCs w:val="27"/>
          <w:shd w:val="clear" w:color="auto" w:fill="FFFFFF"/>
        </w:rPr>
        <w:t>用生物製品加工調製之行業，如生物藥品、疫苗、菌苗、血清、血漿萃取物等。</w:t>
      </w:r>
    </w:p>
    <w:p w14:paraId="5D3DEF92" w14:textId="77777777" w:rsidR="008B6DF1" w:rsidRPr="008B6160" w:rsidRDefault="008B6DF1" w:rsidP="00EC7095">
      <w:pPr>
        <w:pStyle w:val="a6"/>
        <w:numPr>
          <w:ilvl w:val="0"/>
          <w:numId w:val="233"/>
        </w:numPr>
        <w:snapToGrid w:val="0"/>
        <w:spacing w:beforeLines="30" w:before="108" w:line="440" w:lineRule="exact"/>
        <w:ind w:leftChars="0" w:left="523" w:hangingChars="201" w:hanging="523"/>
        <w:jc w:val="both"/>
        <w:rPr>
          <w:rFonts w:ascii="微軟正黑體" w:eastAsia="微軟正黑體" w:hAnsi="微軟正黑體"/>
          <w:sz w:val="26"/>
          <w:szCs w:val="26"/>
        </w:rPr>
      </w:pPr>
      <w:r w:rsidRPr="008B6160">
        <w:rPr>
          <w:rFonts w:ascii="微軟正黑體" w:eastAsia="微軟正黑體" w:hAnsi="微軟正黑體" w:hint="eastAsia"/>
          <w:sz w:val="26"/>
          <w:szCs w:val="26"/>
        </w:rPr>
        <w:t>中藥製造業：定義為從事人或動物用中藥之加工，製成一定</w:t>
      </w:r>
      <w:proofErr w:type="gramStart"/>
      <w:r w:rsidRPr="008B6160">
        <w:rPr>
          <w:rFonts w:ascii="微軟正黑體" w:eastAsia="微軟正黑體" w:hAnsi="微軟正黑體" w:hint="eastAsia"/>
          <w:sz w:val="26"/>
          <w:szCs w:val="26"/>
        </w:rPr>
        <w:t>劑量及劑型</w:t>
      </w:r>
      <w:proofErr w:type="gramEnd"/>
      <w:r w:rsidRPr="008B6160">
        <w:rPr>
          <w:rFonts w:ascii="微軟正黑體" w:eastAsia="微軟正黑體" w:hAnsi="微軟正黑體" w:hint="eastAsia"/>
          <w:sz w:val="26"/>
          <w:szCs w:val="26"/>
        </w:rPr>
        <w:t>之行業。</w:t>
      </w:r>
    </w:p>
    <w:p w14:paraId="2C1C9CDE" w14:textId="77777777" w:rsidR="008B6DF1" w:rsidRPr="008B6160" w:rsidRDefault="008B6DF1" w:rsidP="008B6DF1">
      <w:pPr>
        <w:pStyle w:val="affb"/>
        <w:spacing w:before="72"/>
        <w:ind w:left="520" w:hanging="520"/>
      </w:pPr>
      <w:r w:rsidRPr="008B6160">
        <w:rPr>
          <w:rFonts w:hint="eastAsia"/>
        </w:rPr>
        <w:t>二、產業發展趨勢</w:t>
      </w:r>
    </w:p>
    <w:p w14:paraId="60BAA88B" w14:textId="77777777" w:rsidR="008B6DF1" w:rsidRPr="008B6160" w:rsidRDefault="008B6DF1" w:rsidP="00EC7095">
      <w:pPr>
        <w:pStyle w:val="a6"/>
        <w:numPr>
          <w:ilvl w:val="0"/>
          <w:numId w:val="238"/>
        </w:numPr>
        <w:snapToGrid w:val="0"/>
        <w:spacing w:beforeLines="30" w:before="108" w:line="440" w:lineRule="exact"/>
        <w:ind w:leftChars="0" w:left="482" w:hanging="482"/>
        <w:jc w:val="both"/>
        <w:rPr>
          <w:rFonts w:ascii="微軟正黑體" w:eastAsia="微軟正黑體" w:hAnsi="微軟正黑體"/>
          <w:sz w:val="26"/>
          <w:szCs w:val="26"/>
        </w:rPr>
      </w:pPr>
      <w:r w:rsidRPr="008B6160">
        <w:rPr>
          <w:rFonts w:ascii="微軟正黑體" w:eastAsia="微軟正黑體" w:hAnsi="微軟正黑體" w:hint="eastAsia"/>
          <w:sz w:val="26"/>
          <w:szCs w:val="26"/>
        </w:rPr>
        <w:t>近年因產業國際化之推動與新興市場的拓展，帶動生</w:t>
      </w:r>
      <w:proofErr w:type="gramStart"/>
      <w:r w:rsidRPr="008B6160">
        <w:rPr>
          <w:rFonts w:ascii="微軟正黑體" w:eastAsia="微軟正黑體" w:hAnsi="微軟正黑體" w:hint="eastAsia"/>
          <w:sz w:val="26"/>
          <w:szCs w:val="26"/>
        </w:rPr>
        <w:t>醫</w:t>
      </w:r>
      <w:proofErr w:type="gramEnd"/>
      <w:r w:rsidRPr="008B6160">
        <w:rPr>
          <w:rFonts w:ascii="微軟正黑體" w:eastAsia="微軟正黑體" w:hAnsi="微軟正黑體" w:hint="eastAsia"/>
          <w:sz w:val="26"/>
          <w:szCs w:val="26"/>
        </w:rPr>
        <w:t>相關需求增加，研發、生產製造、以及瞭解各國國際法規、智財法務、行銷及經營管理等領域人才需求增加。</w:t>
      </w:r>
    </w:p>
    <w:p w14:paraId="73E0C9AA" w14:textId="77777777" w:rsidR="008B6DF1" w:rsidRPr="008B6160" w:rsidRDefault="008B6DF1" w:rsidP="00EC7095">
      <w:pPr>
        <w:pStyle w:val="a6"/>
        <w:numPr>
          <w:ilvl w:val="0"/>
          <w:numId w:val="238"/>
        </w:numPr>
        <w:snapToGrid w:val="0"/>
        <w:spacing w:beforeLines="30" w:before="108" w:line="440" w:lineRule="exact"/>
        <w:ind w:leftChars="0" w:left="482" w:hanging="482"/>
        <w:jc w:val="both"/>
        <w:rPr>
          <w:rFonts w:ascii="微軟正黑體" w:eastAsia="微軟正黑體" w:hAnsi="微軟正黑體"/>
          <w:sz w:val="26"/>
          <w:szCs w:val="26"/>
        </w:rPr>
      </w:pPr>
      <w:r w:rsidRPr="008B6160">
        <w:rPr>
          <w:rFonts w:ascii="微軟正黑體" w:eastAsia="微軟正黑體" w:hAnsi="微軟正黑體" w:hint="eastAsia"/>
          <w:sz w:val="26"/>
          <w:szCs w:val="26"/>
        </w:rPr>
        <w:t>國際標準持續精進，帶動品保、品管、法規及專利人才需求增加。</w:t>
      </w:r>
    </w:p>
    <w:p w14:paraId="11A5718D" w14:textId="77777777" w:rsidR="008B6DF1" w:rsidRPr="008B6160" w:rsidRDefault="008B6DF1" w:rsidP="00EC7095">
      <w:pPr>
        <w:pStyle w:val="a6"/>
        <w:numPr>
          <w:ilvl w:val="0"/>
          <w:numId w:val="238"/>
        </w:numPr>
        <w:snapToGrid w:val="0"/>
        <w:spacing w:beforeLines="30" w:before="108" w:line="440" w:lineRule="exact"/>
        <w:ind w:leftChars="0" w:left="482" w:hanging="482"/>
        <w:jc w:val="both"/>
        <w:rPr>
          <w:rFonts w:ascii="微軟正黑體" w:eastAsia="微軟正黑體" w:hAnsi="微軟正黑體"/>
          <w:sz w:val="26"/>
          <w:szCs w:val="26"/>
        </w:rPr>
      </w:pPr>
      <w:r w:rsidRPr="008B6160">
        <w:rPr>
          <w:rFonts w:ascii="微軟正黑體" w:eastAsia="微軟正黑體" w:hAnsi="微軟正黑體" w:hint="eastAsia"/>
          <w:sz w:val="26"/>
          <w:szCs w:val="26"/>
        </w:rPr>
        <w:t>為發展特色化及高階產品，開拓市場增加競爭力，帶動專精高階或創新產品研發、行銷企劃人才需求增加。</w:t>
      </w:r>
    </w:p>
    <w:p w14:paraId="1301EC31" w14:textId="77777777" w:rsidR="008B6DF1" w:rsidRPr="008B6160" w:rsidRDefault="008B6DF1" w:rsidP="00EC7095">
      <w:pPr>
        <w:pStyle w:val="a6"/>
        <w:numPr>
          <w:ilvl w:val="0"/>
          <w:numId w:val="238"/>
        </w:numPr>
        <w:snapToGrid w:val="0"/>
        <w:spacing w:beforeLines="30" w:before="108" w:line="440" w:lineRule="exact"/>
        <w:ind w:leftChars="0" w:left="482" w:hanging="482"/>
        <w:jc w:val="both"/>
        <w:rPr>
          <w:rFonts w:ascii="微軟正黑體" w:eastAsia="微軟正黑體" w:hAnsi="微軟正黑體"/>
          <w:sz w:val="26"/>
          <w:szCs w:val="26"/>
        </w:rPr>
      </w:pPr>
      <w:r w:rsidRPr="008B6160">
        <w:rPr>
          <w:rFonts w:ascii="微軟正黑體" w:eastAsia="微軟正黑體" w:hAnsi="微軟正黑體" w:hint="eastAsia"/>
          <w:sz w:val="26"/>
          <w:szCs w:val="26"/>
        </w:rPr>
        <w:t>具發展潛力之廠商近年有增加產能與擴廠的計畫，帶動國內相關生產製造人才的需求。</w:t>
      </w:r>
    </w:p>
    <w:p w14:paraId="4BCECF98" w14:textId="77777777" w:rsidR="008B6DF1" w:rsidRPr="008B6160" w:rsidRDefault="008B6DF1" w:rsidP="008B6DF1">
      <w:pPr>
        <w:pStyle w:val="affb"/>
        <w:spacing w:before="72"/>
        <w:ind w:left="520" w:hanging="520"/>
      </w:pPr>
      <w:r w:rsidRPr="008B6160">
        <w:rPr>
          <w:rFonts w:hint="eastAsia"/>
        </w:rPr>
        <w:t>三、人才量化供需推估</w:t>
      </w:r>
    </w:p>
    <w:p w14:paraId="57FED21C" w14:textId="77777777" w:rsidR="008B6DF1" w:rsidRPr="008B6160" w:rsidRDefault="008B6DF1" w:rsidP="008B6DF1">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8B6160">
        <w:rPr>
          <w:rFonts w:ascii="微軟正黑體" w:eastAsia="微軟正黑體" w:hAnsi="微軟正黑體" w:cs="Times New Roman" w:hint="eastAsia"/>
          <w:kern w:val="0"/>
          <w:sz w:val="26"/>
          <w:szCs w:val="26"/>
        </w:rPr>
        <w:t>以下提供111-113年製藥</w:t>
      </w:r>
      <w:r w:rsidRPr="008B6160">
        <w:rPr>
          <w:rFonts w:ascii="微軟正黑體" w:eastAsia="微軟正黑體" w:hAnsi="微軟正黑體" w:hint="eastAsia"/>
          <w:sz w:val="26"/>
          <w:szCs w:val="26"/>
        </w:rPr>
        <w:t>產</w:t>
      </w:r>
      <w:r w:rsidRPr="008B6160">
        <w:rPr>
          <w:rFonts w:ascii="微軟正黑體" w:eastAsia="微軟正黑體" w:hAnsi="微軟正黑體"/>
          <w:sz w:val="26"/>
          <w:szCs w:val="26"/>
        </w:rPr>
        <w:t>業</w:t>
      </w:r>
      <w:r w:rsidRPr="008B6160">
        <w:rPr>
          <w:rFonts w:ascii="微軟正黑體" w:eastAsia="微軟正黑體" w:hAnsi="微軟正黑體" w:hint="eastAsia"/>
          <w:sz w:val="26"/>
          <w:szCs w:val="26"/>
        </w:rPr>
        <w:t>專業</w:t>
      </w:r>
      <w:r w:rsidRPr="008B6160">
        <w:rPr>
          <w:rFonts w:ascii="微軟正黑體" w:eastAsia="微軟正黑體" w:hAnsi="微軟正黑體" w:cs="Times New Roman" w:hint="eastAsia"/>
          <w:kern w:val="0"/>
          <w:sz w:val="26"/>
          <w:szCs w:val="26"/>
        </w:rPr>
        <w:t>人才新增需求、新增需求占總就業人數比及新增供給推估結果，惟本結果僅提供未來勞動市場供需之可能趨勢，並非決定</w:t>
      </w:r>
      <w:r w:rsidRPr="008B6160">
        <w:rPr>
          <w:rFonts w:ascii="微軟正黑體" w:eastAsia="微軟正黑體" w:hAnsi="微軟正黑體" w:cs="Times New Roman" w:hint="eastAsia"/>
          <w:kern w:val="0"/>
          <w:sz w:val="26"/>
          <w:szCs w:val="26"/>
        </w:rPr>
        <w:lastRenderedPageBreak/>
        <w:t>性數據，</w:t>
      </w:r>
      <w:proofErr w:type="gramStart"/>
      <w:r w:rsidRPr="008B6160">
        <w:rPr>
          <w:rFonts w:ascii="微軟正黑體" w:eastAsia="微軟正黑體" w:hAnsi="微軟正黑體" w:cs="Times New Roman" w:hint="eastAsia"/>
          <w:kern w:val="0"/>
          <w:sz w:val="26"/>
          <w:szCs w:val="26"/>
        </w:rPr>
        <w:t>爰</w:t>
      </w:r>
      <w:proofErr w:type="gramEnd"/>
      <w:r w:rsidRPr="008B6160">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65CF587B" w14:textId="77777777" w:rsidR="008B6DF1" w:rsidRPr="008B6160" w:rsidRDefault="008B6DF1" w:rsidP="00344B19">
      <w:pPr>
        <w:snapToGrid w:val="0"/>
        <w:spacing w:beforeLines="30" w:before="108" w:afterLines="30" w:after="108" w:line="430" w:lineRule="exact"/>
        <w:ind w:firstLineChars="200" w:firstLine="520"/>
        <w:jc w:val="both"/>
        <w:rPr>
          <w:rFonts w:ascii="微軟正黑體" w:eastAsia="微軟正黑體" w:hAnsi="微軟正黑體"/>
          <w:sz w:val="26"/>
          <w:szCs w:val="26"/>
        </w:rPr>
      </w:pPr>
      <w:r w:rsidRPr="008B6160">
        <w:rPr>
          <w:rFonts w:ascii="微軟正黑體" w:eastAsia="微軟正黑體" w:hAnsi="微軟正黑體" w:hint="eastAsia"/>
          <w:sz w:val="26"/>
          <w:szCs w:val="26"/>
        </w:rPr>
        <w:t>我國製藥產業因海外市場長期深耕布局有成，且國內市場需求穩定，故過去多年來產值穩定成長，預估未來產值也將持續微幅增長。依推估結果，製藥產</w:t>
      </w:r>
      <w:r w:rsidRPr="008B6160">
        <w:rPr>
          <w:rFonts w:ascii="微軟正黑體" w:eastAsia="微軟正黑體" w:hAnsi="微軟正黑體"/>
          <w:sz w:val="26"/>
          <w:szCs w:val="26"/>
        </w:rPr>
        <w:t>業</w:t>
      </w:r>
      <w:r w:rsidRPr="008B6160">
        <w:rPr>
          <w:rFonts w:ascii="微軟正黑體" w:eastAsia="微軟正黑體" w:hAnsi="微軟正黑體" w:hint="eastAsia"/>
          <w:sz w:val="26"/>
          <w:szCs w:val="26"/>
        </w:rPr>
        <w:t>專業人才每年平均新增需求為577~637人、每年平均新增需求占總就業人數比例為2.8~3.1%、每年平均新增供給為1</w:t>
      </w:r>
      <w:r w:rsidRPr="008B6160">
        <w:rPr>
          <w:rFonts w:ascii="微軟正黑體" w:eastAsia="微軟正黑體" w:hAnsi="微軟正黑體"/>
          <w:sz w:val="26"/>
          <w:szCs w:val="26"/>
        </w:rPr>
        <w:t>,</w:t>
      </w:r>
      <w:r w:rsidRPr="008B6160">
        <w:rPr>
          <w:rFonts w:ascii="微軟正黑體" w:eastAsia="微軟正黑體" w:hAnsi="微軟正黑體" w:hint="eastAsia"/>
          <w:sz w:val="26"/>
          <w:szCs w:val="26"/>
        </w:rPr>
        <w:t>117人。整體而言，有59.4%的廠商反映人才供需尚屬均衡，18.8%反映人才充裕，21.8%反映人才不足，可知製藥產業並無明顯人才缺口。</w:t>
      </w:r>
    </w:p>
    <w:tbl>
      <w:tblPr>
        <w:tblStyle w:val="a8"/>
        <w:tblW w:w="0" w:type="auto"/>
        <w:tblLayout w:type="fixed"/>
        <w:tblLook w:val="04A0" w:firstRow="1" w:lastRow="0" w:firstColumn="1" w:lastColumn="0" w:noHBand="0" w:noVBand="1"/>
      </w:tblPr>
      <w:tblGrid>
        <w:gridCol w:w="998"/>
        <w:gridCol w:w="850"/>
        <w:gridCol w:w="851"/>
        <w:gridCol w:w="992"/>
        <w:gridCol w:w="850"/>
        <w:gridCol w:w="851"/>
        <w:gridCol w:w="992"/>
        <w:gridCol w:w="851"/>
        <w:gridCol w:w="878"/>
        <w:gridCol w:w="967"/>
      </w:tblGrid>
      <w:tr w:rsidR="008B6DF1" w:rsidRPr="008B6160" w14:paraId="0430A3A4" w14:textId="77777777" w:rsidTr="00CC0573">
        <w:trPr>
          <w:trHeight w:val="183"/>
        </w:trPr>
        <w:tc>
          <w:tcPr>
            <w:tcW w:w="998" w:type="dxa"/>
            <w:vMerge w:val="restart"/>
            <w:shd w:val="clear" w:color="auto" w:fill="DAEEF3"/>
            <w:tcMar>
              <w:left w:w="0" w:type="dxa"/>
              <w:right w:w="0" w:type="dxa"/>
            </w:tcMar>
            <w:vAlign w:val="center"/>
          </w:tcPr>
          <w:p w14:paraId="5E825E7E"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景氣</w:t>
            </w:r>
          </w:p>
          <w:p w14:paraId="4A6FF29F"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情勢</w:t>
            </w:r>
          </w:p>
        </w:tc>
        <w:tc>
          <w:tcPr>
            <w:tcW w:w="2693" w:type="dxa"/>
            <w:gridSpan w:val="3"/>
            <w:shd w:val="clear" w:color="auto" w:fill="DAEEF3"/>
            <w:tcMar>
              <w:left w:w="0" w:type="dxa"/>
              <w:right w:w="0" w:type="dxa"/>
            </w:tcMar>
            <w:vAlign w:val="center"/>
          </w:tcPr>
          <w:p w14:paraId="43BB985A"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111年</w:t>
            </w:r>
          </w:p>
        </w:tc>
        <w:tc>
          <w:tcPr>
            <w:tcW w:w="2693" w:type="dxa"/>
            <w:gridSpan w:val="3"/>
            <w:shd w:val="clear" w:color="auto" w:fill="DAEEF3"/>
            <w:tcMar>
              <w:left w:w="0" w:type="dxa"/>
              <w:right w:w="0" w:type="dxa"/>
            </w:tcMar>
            <w:vAlign w:val="center"/>
          </w:tcPr>
          <w:p w14:paraId="0ED07F54"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112年</w:t>
            </w:r>
          </w:p>
        </w:tc>
        <w:tc>
          <w:tcPr>
            <w:tcW w:w="2696" w:type="dxa"/>
            <w:gridSpan w:val="3"/>
            <w:shd w:val="clear" w:color="auto" w:fill="DAEEF3"/>
            <w:tcMar>
              <w:left w:w="0" w:type="dxa"/>
              <w:right w:w="0" w:type="dxa"/>
            </w:tcMar>
            <w:vAlign w:val="center"/>
          </w:tcPr>
          <w:p w14:paraId="6FB169B1"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113年</w:t>
            </w:r>
          </w:p>
        </w:tc>
      </w:tr>
      <w:tr w:rsidR="008B6DF1" w:rsidRPr="008B6160" w14:paraId="783991A0" w14:textId="77777777" w:rsidTr="00CC0573">
        <w:tc>
          <w:tcPr>
            <w:tcW w:w="998" w:type="dxa"/>
            <w:vMerge/>
            <w:shd w:val="clear" w:color="auto" w:fill="DAEEF3"/>
            <w:tcMar>
              <w:left w:w="0" w:type="dxa"/>
              <w:right w:w="0" w:type="dxa"/>
            </w:tcMar>
            <w:vAlign w:val="center"/>
          </w:tcPr>
          <w:p w14:paraId="59027343" w14:textId="77777777" w:rsidR="008B6DF1" w:rsidRPr="008B6160" w:rsidRDefault="008B6DF1" w:rsidP="00CC0573">
            <w:pPr>
              <w:snapToGrid w:val="0"/>
              <w:spacing w:line="270" w:lineRule="exact"/>
              <w:jc w:val="center"/>
              <w:rPr>
                <w:rFonts w:ascii="微軟正黑體" w:eastAsia="微軟正黑體" w:hAnsi="微軟正黑體"/>
                <w:b/>
                <w:sz w:val="20"/>
                <w:szCs w:val="20"/>
              </w:rPr>
            </w:pPr>
          </w:p>
        </w:tc>
        <w:tc>
          <w:tcPr>
            <w:tcW w:w="1701" w:type="dxa"/>
            <w:gridSpan w:val="2"/>
            <w:shd w:val="clear" w:color="auto" w:fill="DAEEF3"/>
            <w:tcMar>
              <w:left w:w="0" w:type="dxa"/>
              <w:right w:w="0" w:type="dxa"/>
            </w:tcMar>
            <w:vAlign w:val="center"/>
          </w:tcPr>
          <w:p w14:paraId="4E0CC361"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新增需求</w:t>
            </w:r>
          </w:p>
        </w:tc>
        <w:tc>
          <w:tcPr>
            <w:tcW w:w="992" w:type="dxa"/>
            <w:vMerge w:val="restart"/>
            <w:shd w:val="clear" w:color="auto" w:fill="DAEEF3"/>
            <w:tcMar>
              <w:left w:w="0" w:type="dxa"/>
              <w:right w:w="0" w:type="dxa"/>
            </w:tcMar>
            <w:vAlign w:val="center"/>
          </w:tcPr>
          <w:p w14:paraId="5AB04B9C"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新增供給(人)</w:t>
            </w:r>
          </w:p>
        </w:tc>
        <w:tc>
          <w:tcPr>
            <w:tcW w:w="1701" w:type="dxa"/>
            <w:gridSpan w:val="2"/>
            <w:shd w:val="clear" w:color="auto" w:fill="DAEEF3"/>
            <w:tcMar>
              <w:left w:w="0" w:type="dxa"/>
              <w:right w:w="0" w:type="dxa"/>
            </w:tcMar>
            <w:vAlign w:val="center"/>
          </w:tcPr>
          <w:p w14:paraId="385184AD"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新增需求</w:t>
            </w:r>
          </w:p>
        </w:tc>
        <w:tc>
          <w:tcPr>
            <w:tcW w:w="992" w:type="dxa"/>
            <w:vMerge w:val="restart"/>
            <w:shd w:val="clear" w:color="auto" w:fill="DAEEF3"/>
            <w:tcMar>
              <w:left w:w="0" w:type="dxa"/>
              <w:right w:w="0" w:type="dxa"/>
            </w:tcMar>
            <w:vAlign w:val="center"/>
          </w:tcPr>
          <w:p w14:paraId="2A5BB4FE"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新增供給(人)</w:t>
            </w:r>
          </w:p>
        </w:tc>
        <w:tc>
          <w:tcPr>
            <w:tcW w:w="1729" w:type="dxa"/>
            <w:gridSpan w:val="2"/>
            <w:shd w:val="clear" w:color="auto" w:fill="DAEEF3"/>
            <w:tcMar>
              <w:left w:w="0" w:type="dxa"/>
              <w:right w:w="0" w:type="dxa"/>
            </w:tcMar>
            <w:vAlign w:val="center"/>
          </w:tcPr>
          <w:p w14:paraId="1B3B4D71"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新增需求</w:t>
            </w:r>
          </w:p>
        </w:tc>
        <w:tc>
          <w:tcPr>
            <w:tcW w:w="967" w:type="dxa"/>
            <w:vMerge w:val="restart"/>
            <w:shd w:val="clear" w:color="auto" w:fill="DAEEF3"/>
            <w:tcMar>
              <w:left w:w="0" w:type="dxa"/>
              <w:right w:w="0" w:type="dxa"/>
            </w:tcMar>
            <w:vAlign w:val="center"/>
          </w:tcPr>
          <w:p w14:paraId="4D16A15F"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新增供給(人)</w:t>
            </w:r>
          </w:p>
        </w:tc>
      </w:tr>
      <w:tr w:rsidR="008B6DF1" w:rsidRPr="008B6160" w14:paraId="32FC132F" w14:textId="77777777" w:rsidTr="00CC0573">
        <w:trPr>
          <w:trHeight w:val="265"/>
        </w:trPr>
        <w:tc>
          <w:tcPr>
            <w:tcW w:w="998" w:type="dxa"/>
            <w:vMerge/>
            <w:shd w:val="clear" w:color="auto" w:fill="DAEEF3"/>
            <w:tcMar>
              <w:left w:w="0" w:type="dxa"/>
              <w:right w:w="0" w:type="dxa"/>
            </w:tcMar>
            <w:vAlign w:val="center"/>
          </w:tcPr>
          <w:p w14:paraId="53949857" w14:textId="77777777" w:rsidR="008B6DF1" w:rsidRPr="008B6160" w:rsidRDefault="008B6DF1" w:rsidP="00CC0573">
            <w:pPr>
              <w:snapToGrid w:val="0"/>
              <w:spacing w:line="270" w:lineRule="exact"/>
              <w:jc w:val="center"/>
              <w:rPr>
                <w:rFonts w:ascii="微軟正黑體" w:eastAsia="微軟正黑體" w:hAnsi="微軟正黑體"/>
                <w:b/>
                <w:sz w:val="20"/>
                <w:szCs w:val="20"/>
              </w:rPr>
            </w:pPr>
          </w:p>
        </w:tc>
        <w:tc>
          <w:tcPr>
            <w:tcW w:w="850" w:type="dxa"/>
            <w:shd w:val="clear" w:color="auto" w:fill="DAEEF3"/>
            <w:tcMar>
              <w:left w:w="0" w:type="dxa"/>
              <w:right w:w="0" w:type="dxa"/>
            </w:tcMar>
            <w:vAlign w:val="center"/>
          </w:tcPr>
          <w:p w14:paraId="06A52D22"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人數(人)</w:t>
            </w:r>
          </w:p>
        </w:tc>
        <w:tc>
          <w:tcPr>
            <w:tcW w:w="851" w:type="dxa"/>
            <w:shd w:val="clear" w:color="auto" w:fill="DAEEF3"/>
            <w:tcMar>
              <w:left w:w="0" w:type="dxa"/>
              <w:right w:w="0" w:type="dxa"/>
            </w:tcMar>
            <w:vAlign w:val="center"/>
          </w:tcPr>
          <w:p w14:paraId="09C11792"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占比(%)</w:t>
            </w:r>
          </w:p>
        </w:tc>
        <w:tc>
          <w:tcPr>
            <w:tcW w:w="992" w:type="dxa"/>
            <w:vMerge/>
            <w:shd w:val="clear" w:color="auto" w:fill="DAEEF3"/>
            <w:tcMar>
              <w:left w:w="0" w:type="dxa"/>
              <w:right w:w="0" w:type="dxa"/>
            </w:tcMar>
            <w:vAlign w:val="center"/>
          </w:tcPr>
          <w:p w14:paraId="4FB1E194" w14:textId="77777777" w:rsidR="008B6DF1" w:rsidRPr="008B6160" w:rsidRDefault="008B6DF1" w:rsidP="00CC0573">
            <w:pPr>
              <w:snapToGrid w:val="0"/>
              <w:spacing w:line="270" w:lineRule="exact"/>
              <w:jc w:val="center"/>
              <w:rPr>
                <w:rFonts w:ascii="微軟正黑體" w:eastAsia="微軟正黑體" w:hAnsi="微軟正黑體"/>
                <w:b/>
                <w:sz w:val="20"/>
                <w:szCs w:val="20"/>
              </w:rPr>
            </w:pPr>
          </w:p>
        </w:tc>
        <w:tc>
          <w:tcPr>
            <w:tcW w:w="850" w:type="dxa"/>
            <w:shd w:val="clear" w:color="auto" w:fill="DAEEF3"/>
            <w:tcMar>
              <w:left w:w="0" w:type="dxa"/>
              <w:right w:w="0" w:type="dxa"/>
            </w:tcMar>
            <w:vAlign w:val="center"/>
          </w:tcPr>
          <w:p w14:paraId="7627C4AD"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人數(人)</w:t>
            </w:r>
          </w:p>
        </w:tc>
        <w:tc>
          <w:tcPr>
            <w:tcW w:w="851" w:type="dxa"/>
            <w:shd w:val="clear" w:color="auto" w:fill="DAEEF3"/>
            <w:tcMar>
              <w:left w:w="0" w:type="dxa"/>
              <w:right w:w="0" w:type="dxa"/>
            </w:tcMar>
            <w:vAlign w:val="center"/>
          </w:tcPr>
          <w:p w14:paraId="6EB11FD9"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占比(%)</w:t>
            </w:r>
          </w:p>
        </w:tc>
        <w:tc>
          <w:tcPr>
            <w:tcW w:w="992" w:type="dxa"/>
            <w:vMerge/>
            <w:shd w:val="clear" w:color="auto" w:fill="DAEEF3"/>
            <w:tcMar>
              <w:left w:w="0" w:type="dxa"/>
              <w:right w:w="0" w:type="dxa"/>
            </w:tcMar>
            <w:vAlign w:val="center"/>
          </w:tcPr>
          <w:p w14:paraId="1C1FC38B" w14:textId="77777777" w:rsidR="008B6DF1" w:rsidRPr="008B6160" w:rsidRDefault="008B6DF1" w:rsidP="00CC0573">
            <w:pPr>
              <w:snapToGrid w:val="0"/>
              <w:spacing w:line="270" w:lineRule="exact"/>
              <w:jc w:val="center"/>
              <w:rPr>
                <w:rFonts w:ascii="微軟正黑體" w:eastAsia="微軟正黑體" w:hAnsi="微軟正黑體"/>
                <w:b/>
                <w:sz w:val="20"/>
                <w:szCs w:val="20"/>
              </w:rPr>
            </w:pPr>
          </w:p>
        </w:tc>
        <w:tc>
          <w:tcPr>
            <w:tcW w:w="851" w:type="dxa"/>
            <w:shd w:val="clear" w:color="auto" w:fill="DAEEF3"/>
            <w:tcMar>
              <w:left w:w="0" w:type="dxa"/>
              <w:right w:w="0" w:type="dxa"/>
            </w:tcMar>
            <w:vAlign w:val="center"/>
          </w:tcPr>
          <w:p w14:paraId="099D5AC8"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人數(人)</w:t>
            </w:r>
          </w:p>
        </w:tc>
        <w:tc>
          <w:tcPr>
            <w:tcW w:w="878" w:type="dxa"/>
            <w:shd w:val="clear" w:color="auto" w:fill="DAEEF3"/>
            <w:tcMar>
              <w:left w:w="0" w:type="dxa"/>
              <w:right w:w="0" w:type="dxa"/>
            </w:tcMar>
            <w:vAlign w:val="center"/>
          </w:tcPr>
          <w:p w14:paraId="74B04F5E"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占比(%)</w:t>
            </w:r>
          </w:p>
        </w:tc>
        <w:tc>
          <w:tcPr>
            <w:tcW w:w="967" w:type="dxa"/>
            <w:vMerge/>
            <w:shd w:val="clear" w:color="auto" w:fill="DAEEF3"/>
            <w:tcMar>
              <w:left w:w="0" w:type="dxa"/>
              <w:right w:w="0" w:type="dxa"/>
            </w:tcMar>
            <w:vAlign w:val="center"/>
          </w:tcPr>
          <w:p w14:paraId="2AE1C981" w14:textId="77777777" w:rsidR="008B6DF1" w:rsidRPr="008B6160" w:rsidRDefault="008B6DF1" w:rsidP="00CC0573">
            <w:pPr>
              <w:snapToGrid w:val="0"/>
              <w:spacing w:line="270" w:lineRule="exact"/>
              <w:jc w:val="center"/>
              <w:rPr>
                <w:rFonts w:ascii="微軟正黑體" w:eastAsia="微軟正黑體" w:hAnsi="微軟正黑體"/>
                <w:b/>
                <w:sz w:val="20"/>
                <w:szCs w:val="20"/>
              </w:rPr>
            </w:pPr>
          </w:p>
        </w:tc>
      </w:tr>
      <w:tr w:rsidR="008B6DF1" w:rsidRPr="008B6160" w14:paraId="0E110CAD" w14:textId="77777777" w:rsidTr="00CC0573">
        <w:tc>
          <w:tcPr>
            <w:tcW w:w="998" w:type="dxa"/>
            <w:tcMar>
              <w:left w:w="0" w:type="dxa"/>
              <w:right w:w="0" w:type="dxa"/>
            </w:tcMar>
            <w:vAlign w:val="center"/>
          </w:tcPr>
          <w:p w14:paraId="0B78CA32"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樂觀</w:t>
            </w:r>
          </w:p>
        </w:tc>
        <w:tc>
          <w:tcPr>
            <w:tcW w:w="850" w:type="dxa"/>
            <w:tcMar>
              <w:left w:w="0" w:type="dxa"/>
              <w:right w:w="0" w:type="dxa"/>
            </w:tcMar>
            <w:vAlign w:val="center"/>
          </w:tcPr>
          <w:p w14:paraId="33F184A8"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630</w:t>
            </w:r>
          </w:p>
        </w:tc>
        <w:tc>
          <w:tcPr>
            <w:tcW w:w="851" w:type="dxa"/>
            <w:tcMar>
              <w:left w:w="0" w:type="dxa"/>
              <w:right w:w="0" w:type="dxa"/>
            </w:tcMar>
            <w:vAlign w:val="center"/>
          </w:tcPr>
          <w:p w14:paraId="537AE61D"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3</w:t>
            </w:r>
            <w:r w:rsidRPr="008B6160">
              <w:rPr>
                <w:rFonts w:ascii="微軟正黑體" w:eastAsia="微軟正黑體" w:hAnsi="微軟正黑體"/>
                <w:sz w:val="20"/>
                <w:szCs w:val="20"/>
              </w:rPr>
              <w:t>.1</w:t>
            </w:r>
          </w:p>
        </w:tc>
        <w:tc>
          <w:tcPr>
            <w:tcW w:w="992" w:type="dxa"/>
            <w:vMerge w:val="restart"/>
            <w:tcMar>
              <w:left w:w="0" w:type="dxa"/>
              <w:right w:w="0" w:type="dxa"/>
            </w:tcMar>
            <w:vAlign w:val="center"/>
          </w:tcPr>
          <w:p w14:paraId="2CDAD282"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1</w:t>
            </w:r>
            <w:r w:rsidRPr="008B6160">
              <w:rPr>
                <w:rFonts w:ascii="微軟正黑體" w:eastAsia="微軟正黑體" w:hAnsi="微軟正黑體"/>
                <w:sz w:val="20"/>
                <w:szCs w:val="20"/>
              </w:rPr>
              <w:t>,100</w:t>
            </w:r>
          </w:p>
        </w:tc>
        <w:tc>
          <w:tcPr>
            <w:tcW w:w="850" w:type="dxa"/>
            <w:tcMar>
              <w:left w:w="0" w:type="dxa"/>
              <w:right w:w="0" w:type="dxa"/>
            </w:tcMar>
            <w:vAlign w:val="center"/>
          </w:tcPr>
          <w:p w14:paraId="61CA9540"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sz w:val="20"/>
                <w:szCs w:val="20"/>
              </w:rPr>
              <w:t>64</w:t>
            </w:r>
            <w:r w:rsidRPr="008B6160">
              <w:rPr>
                <w:rFonts w:ascii="微軟正黑體" w:eastAsia="微軟正黑體" w:hAnsi="微軟正黑體" w:hint="eastAsia"/>
                <w:sz w:val="20"/>
                <w:szCs w:val="20"/>
              </w:rPr>
              <w:t>0</w:t>
            </w:r>
          </w:p>
        </w:tc>
        <w:tc>
          <w:tcPr>
            <w:tcW w:w="851" w:type="dxa"/>
            <w:tcMar>
              <w:left w:w="0" w:type="dxa"/>
              <w:right w:w="0" w:type="dxa"/>
            </w:tcMar>
            <w:vAlign w:val="center"/>
          </w:tcPr>
          <w:p w14:paraId="33CC91CA"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3.1</w:t>
            </w:r>
          </w:p>
        </w:tc>
        <w:tc>
          <w:tcPr>
            <w:tcW w:w="992" w:type="dxa"/>
            <w:vMerge w:val="restart"/>
            <w:tcMar>
              <w:left w:w="0" w:type="dxa"/>
              <w:right w:w="0" w:type="dxa"/>
            </w:tcMar>
            <w:vAlign w:val="center"/>
          </w:tcPr>
          <w:p w14:paraId="4A01CE8B"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sz w:val="20"/>
                <w:szCs w:val="20"/>
              </w:rPr>
              <w:t>1,120</w:t>
            </w:r>
          </w:p>
        </w:tc>
        <w:tc>
          <w:tcPr>
            <w:tcW w:w="851" w:type="dxa"/>
            <w:tcMar>
              <w:left w:w="0" w:type="dxa"/>
              <w:right w:w="0" w:type="dxa"/>
            </w:tcMar>
            <w:vAlign w:val="center"/>
          </w:tcPr>
          <w:p w14:paraId="425D945F"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sz w:val="20"/>
                <w:szCs w:val="20"/>
              </w:rPr>
              <w:t>64</w:t>
            </w:r>
            <w:r w:rsidRPr="008B6160">
              <w:rPr>
                <w:rFonts w:ascii="微軟正黑體" w:eastAsia="微軟正黑體" w:hAnsi="微軟正黑體" w:hint="eastAsia"/>
                <w:sz w:val="20"/>
                <w:szCs w:val="20"/>
              </w:rPr>
              <w:t>0</w:t>
            </w:r>
          </w:p>
        </w:tc>
        <w:tc>
          <w:tcPr>
            <w:tcW w:w="878" w:type="dxa"/>
            <w:tcMar>
              <w:left w:w="0" w:type="dxa"/>
              <w:right w:w="0" w:type="dxa"/>
            </w:tcMar>
            <w:vAlign w:val="center"/>
          </w:tcPr>
          <w:p w14:paraId="1B11CD3E"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3.0</w:t>
            </w:r>
          </w:p>
        </w:tc>
        <w:tc>
          <w:tcPr>
            <w:tcW w:w="967" w:type="dxa"/>
            <w:vMerge w:val="restart"/>
            <w:tcMar>
              <w:left w:w="0" w:type="dxa"/>
              <w:right w:w="0" w:type="dxa"/>
            </w:tcMar>
            <w:vAlign w:val="center"/>
          </w:tcPr>
          <w:p w14:paraId="14FB7701"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sz w:val="20"/>
                <w:szCs w:val="20"/>
              </w:rPr>
              <w:t>1,120</w:t>
            </w:r>
          </w:p>
        </w:tc>
      </w:tr>
      <w:tr w:rsidR="008B6DF1" w:rsidRPr="008B6160" w14:paraId="58587BD7" w14:textId="77777777" w:rsidTr="00CC0573">
        <w:tc>
          <w:tcPr>
            <w:tcW w:w="998" w:type="dxa"/>
            <w:tcMar>
              <w:left w:w="0" w:type="dxa"/>
              <w:right w:w="0" w:type="dxa"/>
            </w:tcMar>
            <w:vAlign w:val="center"/>
          </w:tcPr>
          <w:p w14:paraId="3F1FFBE0"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持平</w:t>
            </w:r>
          </w:p>
        </w:tc>
        <w:tc>
          <w:tcPr>
            <w:tcW w:w="850" w:type="dxa"/>
            <w:tcMar>
              <w:left w:w="0" w:type="dxa"/>
              <w:right w:w="0" w:type="dxa"/>
            </w:tcMar>
            <w:vAlign w:val="center"/>
          </w:tcPr>
          <w:p w14:paraId="490E8E9A"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580</w:t>
            </w:r>
          </w:p>
        </w:tc>
        <w:tc>
          <w:tcPr>
            <w:tcW w:w="851" w:type="dxa"/>
            <w:tcMar>
              <w:left w:w="0" w:type="dxa"/>
              <w:right w:w="0" w:type="dxa"/>
            </w:tcMar>
            <w:vAlign w:val="center"/>
          </w:tcPr>
          <w:p w14:paraId="4E8175B2"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2</w:t>
            </w:r>
            <w:r w:rsidRPr="008B6160">
              <w:rPr>
                <w:rFonts w:ascii="微軟正黑體" w:eastAsia="微軟正黑體" w:hAnsi="微軟正黑體"/>
                <w:sz w:val="20"/>
                <w:szCs w:val="20"/>
              </w:rPr>
              <w:t>.9</w:t>
            </w:r>
          </w:p>
        </w:tc>
        <w:tc>
          <w:tcPr>
            <w:tcW w:w="992" w:type="dxa"/>
            <w:vMerge/>
            <w:tcMar>
              <w:left w:w="0" w:type="dxa"/>
              <w:right w:w="0" w:type="dxa"/>
            </w:tcMar>
            <w:vAlign w:val="center"/>
          </w:tcPr>
          <w:p w14:paraId="578D2001" w14:textId="77777777" w:rsidR="008B6DF1" w:rsidRPr="008B6160" w:rsidRDefault="008B6DF1" w:rsidP="00CC0573">
            <w:pPr>
              <w:snapToGrid w:val="0"/>
              <w:spacing w:line="270" w:lineRule="exact"/>
              <w:jc w:val="center"/>
              <w:rPr>
                <w:rFonts w:ascii="微軟正黑體" w:eastAsia="微軟正黑體" w:hAnsi="微軟正黑體"/>
                <w:sz w:val="20"/>
                <w:szCs w:val="20"/>
              </w:rPr>
            </w:pPr>
          </w:p>
        </w:tc>
        <w:tc>
          <w:tcPr>
            <w:tcW w:w="850" w:type="dxa"/>
            <w:tcMar>
              <w:left w:w="0" w:type="dxa"/>
              <w:right w:w="0" w:type="dxa"/>
            </w:tcMar>
            <w:vAlign w:val="center"/>
          </w:tcPr>
          <w:p w14:paraId="5C11A73F"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sz w:val="20"/>
                <w:szCs w:val="20"/>
              </w:rPr>
              <w:t>59</w:t>
            </w:r>
            <w:r w:rsidRPr="008B6160">
              <w:rPr>
                <w:rFonts w:ascii="微軟正黑體" w:eastAsia="微軟正黑體" w:hAnsi="微軟正黑體" w:hint="eastAsia"/>
                <w:sz w:val="20"/>
                <w:szCs w:val="20"/>
              </w:rPr>
              <w:t>0</w:t>
            </w:r>
          </w:p>
        </w:tc>
        <w:tc>
          <w:tcPr>
            <w:tcW w:w="851" w:type="dxa"/>
            <w:tcMar>
              <w:left w:w="0" w:type="dxa"/>
              <w:right w:w="0" w:type="dxa"/>
            </w:tcMar>
            <w:vAlign w:val="center"/>
          </w:tcPr>
          <w:p w14:paraId="2C49F068"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2.9</w:t>
            </w:r>
          </w:p>
        </w:tc>
        <w:tc>
          <w:tcPr>
            <w:tcW w:w="992" w:type="dxa"/>
            <w:vMerge/>
            <w:tcMar>
              <w:left w:w="0" w:type="dxa"/>
              <w:right w:w="0" w:type="dxa"/>
            </w:tcMar>
            <w:vAlign w:val="center"/>
          </w:tcPr>
          <w:p w14:paraId="2B989B6D" w14:textId="77777777" w:rsidR="008B6DF1" w:rsidRPr="008B6160" w:rsidRDefault="008B6DF1" w:rsidP="00CC0573">
            <w:pPr>
              <w:snapToGrid w:val="0"/>
              <w:spacing w:line="270" w:lineRule="exact"/>
              <w:jc w:val="center"/>
              <w:rPr>
                <w:rFonts w:ascii="微軟正黑體" w:eastAsia="微軟正黑體" w:hAnsi="微軟正黑體"/>
                <w:sz w:val="20"/>
                <w:szCs w:val="20"/>
              </w:rPr>
            </w:pPr>
          </w:p>
        </w:tc>
        <w:tc>
          <w:tcPr>
            <w:tcW w:w="851" w:type="dxa"/>
            <w:tcMar>
              <w:left w:w="0" w:type="dxa"/>
              <w:right w:w="0" w:type="dxa"/>
            </w:tcMar>
            <w:vAlign w:val="center"/>
          </w:tcPr>
          <w:p w14:paraId="188F6FAE"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sz w:val="20"/>
                <w:szCs w:val="20"/>
              </w:rPr>
              <w:t>59</w:t>
            </w:r>
            <w:r w:rsidRPr="008B6160">
              <w:rPr>
                <w:rFonts w:ascii="微軟正黑體" w:eastAsia="微軟正黑體" w:hAnsi="微軟正黑體" w:hint="eastAsia"/>
                <w:sz w:val="20"/>
                <w:szCs w:val="20"/>
              </w:rPr>
              <w:t>0</w:t>
            </w:r>
          </w:p>
        </w:tc>
        <w:tc>
          <w:tcPr>
            <w:tcW w:w="878" w:type="dxa"/>
            <w:tcMar>
              <w:left w:w="0" w:type="dxa"/>
              <w:right w:w="0" w:type="dxa"/>
            </w:tcMar>
            <w:vAlign w:val="center"/>
          </w:tcPr>
          <w:p w14:paraId="51BC19D6"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2.8</w:t>
            </w:r>
          </w:p>
        </w:tc>
        <w:tc>
          <w:tcPr>
            <w:tcW w:w="967" w:type="dxa"/>
            <w:vMerge/>
            <w:tcMar>
              <w:left w:w="0" w:type="dxa"/>
              <w:right w:w="0" w:type="dxa"/>
            </w:tcMar>
          </w:tcPr>
          <w:p w14:paraId="3838065A" w14:textId="77777777" w:rsidR="008B6DF1" w:rsidRPr="008B6160" w:rsidRDefault="008B6DF1" w:rsidP="00CC0573">
            <w:pPr>
              <w:snapToGrid w:val="0"/>
              <w:spacing w:line="270" w:lineRule="exact"/>
              <w:jc w:val="both"/>
              <w:rPr>
                <w:rFonts w:ascii="微軟正黑體" w:eastAsia="微軟正黑體" w:hAnsi="微軟正黑體"/>
                <w:sz w:val="20"/>
                <w:szCs w:val="20"/>
              </w:rPr>
            </w:pPr>
          </w:p>
        </w:tc>
      </w:tr>
      <w:tr w:rsidR="008B6DF1" w:rsidRPr="008B6160" w14:paraId="76AFBD58" w14:textId="77777777" w:rsidTr="00CC0573">
        <w:tc>
          <w:tcPr>
            <w:tcW w:w="998" w:type="dxa"/>
            <w:tcMar>
              <w:left w:w="0" w:type="dxa"/>
              <w:right w:w="0" w:type="dxa"/>
            </w:tcMar>
            <w:vAlign w:val="center"/>
          </w:tcPr>
          <w:p w14:paraId="5593DC71" w14:textId="77777777" w:rsidR="008B6DF1" w:rsidRPr="008B6160" w:rsidRDefault="008B6DF1" w:rsidP="00CC0573">
            <w:pPr>
              <w:snapToGrid w:val="0"/>
              <w:spacing w:line="270" w:lineRule="exact"/>
              <w:jc w:val="center"/>
              <w:rPr>
                <w:rFonts w:ascii="微軟正黑體" w:eastAsia="微軟正黑體" w:hAnsi="微軟正黑體"/>
                <w:b/>
                <w:sz w:val="20"/>
                <w:szCs w:val="20"/>
              </w:rPr>
            </w:pPr>
            <w:r w:rsidRPr="008B6160">
              <w:rPr>
                <w:rFonts w:ascii="微軟正黑體" w:eastAsia="微軟正黑體" w:hAnsi="微軟正黑體" w:hint="eastAsia"/>
                <w:b/>
                <w:sz w:val="20"/>
                <w:szCs w:val="20"/>
              </w:rPr>
              <w:t>保守</w:t>
            </w:r>
          </w:p>
        </w:tc>
        <w:tc>
          <w:tcPr>
            <w:tcW w:w="850" w:type="dxa"/>
            <w:tcMar>
              <w:left w:w="0" w:type="dxa"/>
              <w:right w:w="0" w:type="dxa"/>
            </w:tcMar>
            <w:vAlign w:val="center"/>
          </w:tcPr>
          <w:p w14:paraId="247CC620"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570</w:t>
            </w:r>
          </w:p>
        </w:tc>
        <w:tc>
          <w:tcPr>
            <w:tcW w:w="851" w:type="dxa"/>
            <w:tcMar>
              <w:left w:w="0" w:type="dxa"/>
              <w:right w:w="0" w:type="dxa"/>
            </w:tcMar>
            <w:vAlign w:val="center"/>
          </w:tcPr>
          <w:p w14:paraId="61C982C1"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2</w:t>
            </w:r>
            <w:r w:rsidRPr="008B6160">
              <w:rPr>
                <w:rFonts w:ascii="微軟正黑體" w:eastAsia="微軟正黑體" w:hAnsi="微軟正黑體"/>
                <w:sz w:val="20"/>
                <w:szCs w:val="20"/>
              </w:rPr>
              <w:t>.8</w:t>
            </w:r>
          </w:p>
        </w:tc>
        <w:tc>
          <w:tcPr>
            <w:tcW w:w="992" w:type="dxa"/>
            <w:vMerge/>
            <w:tcMar>
              <w:left w:w="0" w:type="dxa"/>
              <w:right w:w="0" w:type="dxa"/>
            </w:tcMar>
            <w:vAlign w:val="center"/>
          </w:tcPr>
          <w:p w14:paraId="0AAA0ABF" w14:textId="77777777" w:rsidR="008B6DF1" w:rsidRPr="008B6160" w:rsidRDefault="008B6DF1" w:rsidP="00CC0573">
            <w:pPr>
              <w:snapToGrid w:val="0"/>
              <w:spacing w:line="270" w:lineRule="exact"/>
              <w:jc w:val="center"/>
              <w:rPr>
                <w:rFonts w:ascii="微軟正黑體" w:eastAsia="微軟正黑體" w:hAnsi="微軟正黑體"/>
                <w:sz w:val="20"/>
                <w:szCs w:val="20"/>
              </w:rPr>
            </w:pPr>
          </w:p>
        </w:tc>
        <w:tc>
          <w:tcPr>
            <w:tcW w:w="850" w:type="dxa"/>
            <w:tcMar>
              <w:left w:w="0" w:type="dxa"/>
              <w:right w:w="0" w:type="dxa"/>
            </w:tcMar>
            <w:vAlign w:val="center"/>
          </w:tcPr>
          <w:p w14:paraId="386AF2B1"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5</w:t>
            </w:r>
            <w:r w:rsidRPr="008B6160">
              <w:rPr>
                <w:rFonts w:ascii="微軟正黑體" w:eastAsia="微軟正黑體" w:hAnsi="微軟正黑體"/>
                <w:sz w:val="20"/>
                <w:szCs w:val="20"/>
              </w:rPr>
              <w:t>8</w:t>
            </w:r>
            <w:r w:rsidRPr="008B6160">
              <w:rPr>
                <w:rFonts w:ascii="微軟正黑體" w:eastAsia="微軟正黑體" w:hAnsi="微軟正黑體" w:hint="eastAsia"/>
                <w:sz w:val="20"/>
                <w:szCs w:val="20"/>
              </w:rPr>
              <w:t>0</w:t>
            </w:r>
          </w:p>
        </w:tc>
        <w:tc>
          <w:tcPr>
            <w:tcW w:w="851" w:type="dxa"/>
            <w:tcMar>
              <w:left w:w="0" w:type="dxa"/>
              <w:right w:w="0" w:type="dxa"/>
            </w:tcMar>
            <w:vAlign w:val="center"/>
          </w:tcPr>
          <w:p w14:paraId="79ED37B4"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2.8</w:t>
            </w:r>
          </w:p>
        </w:tc>
        <w:tc>
          <w:tcPr>
            <w:tcW w:w="992" w:type="dxa"/>
            <w:vMerge/>
            <w:tcMar>
              <w:left w:w="0" w:type="dxa"/>
              <w:right w:w="0" w:type="dxa"/>
            </w:tcMar>
            <w:vAlign w:val="center"/>
          </w:tcPr>
          <w:p w14:paraId="1C7EF891" w14:textId="77777777" w:rsidR="008B6DF1" w:rsidRPr="008B6160" w:rsidRDefault="008B6DF1" w:rsidP="00CC0573">
            <w:pPr>
              <w:snapToGrid w:val="0"/>
              <w:spacing w:line="270" w:lineRule="exact"/>
              <w:jc w:val="center"/>
              <w:rPr>
                <w:rFonts w:ascii="微軟正黑體" w:eastAsia="微軟正黑體" w:hAnsi="微軟正黑體"/>
                <w:sz w:val="20"/>
                <w:szCs w:val="20"/>
              </w:rPr>
            </w:pPr>
          </w:p>
        </w:tc>
        <w:tc>
          <w:tcPr>
            <w:tcW w:w="851" w:type="dxa"/>
            <w:tcMar>
              <w:left w:w="0" w:type="dxa"/>
              <w:right w:w="0" w:type="dxa"/>
            </w:tcMar>
            <w:vAlign w:val="center"/>
          </w:tcPr>
          <w:p w14:paraId="4E129609"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sz w:val="20"/>
                <w:szCs w:val="20"/>
              </w:rPr>
              <w:t>58</w:t>
            </w:r>
            <w:r w:rsidRPr="008B6160">
              <w:rPr>
                <w:rFonts w:ascii="微軟正黑體" w:eastAsia="微軟正黑體" w:hAnsi="微軟正黑體" w:hint="eastAsia"/>
                <w:sz w:val="20"/>
                <w:szCs w:val="20"/>
              </w:rPr>
              <w:t>0</w:t>
            </w:r>
          </w:p>
        </w:tc>
        <w:tc>
          <w:tcPr>
            <w:tcW w:w="878" w:type="dxa"/>
            <w:tcMar>
              <w:left w:w="0" w:type="dxa"/>
              <w:right w:w="0" w:type="dxa"/>
            </w:tcMar>
            <w:vAlign w:val="center"/>
          </w:tcPr>
          <w:p w14:paraId="3A12BC6C" w14:textId="77777777" w:rsidR="008B6DF1" w:rsidRPr="008B6160" w:rsidRDefault="008B6DF1" w:rsidP="00CC0573">
            <w:pPr>
              <w:snapToGrid w:val="0"/>
              <w:spacing w:line="270" w:lineRule="exact"/>
              <w:jc w:val="center"/>
              <w:rPr>
                <w:rFonts w:ascii="微軟正黑體" w:eastAsia="微軟正黑體" w:hAnsi="微軟正黑體"/>
                <w:sz w:val="20"/>
                <w:szCs w:val="20"/>
              </w:rPr>
            </w:pPr>
            <w:r w:rsidRPr="008B6160">
              <w:rPr>
                <w:rFonts w:ascii="微軟正黑體" w:eastAsia="微軟正黑體" w:hAnsi="微軟正黑體" w:hint="eastAsia"/>
                <w:sz w:val="20"/>
                <w:szCs w:val="20"/>
              </w:rPr>
              <w:t>2.7</w:t>
            </w:r>
          </w:p>
        </w:tc>
        <w:tc>
          <w:tcPr>
            <w:tcW w:w="967" w:type="dxa"/>
            <w:vMerge/>
            <w:tcMar>
              <w:left w:w="0" w:type="dxa"/>
              <w:right w:w="0" w:type="dxa"/>
            </w:tcMar>
          </w:tcPr>
          <w:p w14:paraId="7BD35D50" w14:textId="77777777" w:rsidR="008B6DF1" w:rsidRPr="008B6160" w:rsidRDefault="008B6DF1" w:rsidP="00CC0573">
            <w:pPr>
              <w:snapToGrid w:val="0"/>
              <w:spacing w:line="270" w:lineRule="exact"/>
              <w:jc w:val="both"/>
              <w:rPr>
                <w:rFonts w:ascii="微軟正黑體" w:eastAsia="微軟正黑體" w:hAnsi="微軟正黑體"/>
                <w:sz w:val="20"/>
                <w:szCs w:val="20"/>
              </w:rPr>
            </w:pPr>
          </w:p>
        </w:tc>
      </w:tr>
    </w:tbl>
    <w:p w14:paraId="4EFFDFC4" w14:textId="77777777" w:rsidR="008B6DF1" w:rsidRPr="008B6160" w:rsidRDefault="008B6DF1" w:rsidP="008B6DF1">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8B6160">
        <w:rPr>
          <w:rFonts w:ascii="微軟正黑體" w:eastAsia="微軟正黑體" w:hAnsi="微軟正黑體" w:hint="eastAsia"/>
          <w:sz w:val="18"/>
        </w:rPr>
        <w:t>註</w:t>
      </w:r>
      <w:proofErr w:type="gramEnd"/>
      <w:r w:rsidRPr="008B6160">
        <w:rPr>
          <w:rFonts w:ascii="微軟正黑體" w:eastAsia="微軟正黑體" w:hAnsi="微軟正黑體" w:hint="eastAsia"/>
          <w:sz w:val="18"/>
        </w:rPr>
        <w:t>：1.持平景氣情勢下之新增需求係依據人均產值計算；樂觀=持平推估人數*1.08；保守=持平推估人數*0.98。</w:t>
      </w:r>
    </w:p>
    <w:p w14:paraId="4938335A" w14:textId="77777777" w:rsidR="008B6DF1" w:rsidRPr="008B6160" w:rsidRDefault="008B6DF1" w:rsidP="008B6DF1">
      <w:pPr>
        <w:pStyle w:val="a6"/>
        <w:keepNext/>
        <w:snapToGrid w:val="0"/>
        <w:spacing w:line="250" w:lineRule="exact"/>
        <w:ind w:leftChars="150" w:left="720" w:hangingChars="200" w:hanging="360"/>
        <w:jc w:val="both"/>
        <w:rPr>
          <w:rFonts w:ascii="微軟正黑體" w:eastAsia="微軟正黑體" w:hAnsi="微軟正黑體"/>
          <w:sz w:val="18"/>
        </w:rPr>
      </w:pPr>
      <w:r w:rsidRPr="008B6160">
        <w:rPr>
          <w:rFonts w:ascii="微軟正黑體" w:eastAsia="微軟正黑體" w:hAnsi="微軟正黑體" w:hint="eastAsia"/>
          <w:sz w:val="18"/>
        </w:rPr>
        <w:t>2.最後需求推估數字以四捨五入至十位數呈現。</w:t>
      </w:r>
    </w:p>
    <w:p w14:paraId="0C16D2AC" w14:textId="77777777" w:rsidR="008B6DF1" w:rsidRPr="008B6160" w:rsidRDefault="008B6DF1" w:rsidP="008B6DF1">
      <w:pPr>
        <w:pStyle w:val="a6"/>
        <w:keepNext/>
        <w:snapToGrid w:val="0"/>
        <w:spacing w:line="250" w:lineRule="exact"/>
        <w:ind w:leftChars="150" w:left="720" w:hangingChars="200" w:hanging="360"/>
        <w:jc w:val="both"/>
        <w:rPr>
          <w:rFonts w:ascii="微軟正黑體" w:eastAsia="微軟正黑體" w:hAnsi="微軟正黑體"/>
          <w:sz w:val="18"/>
        </w:rPr>
      </w:pPr>
      <w:r w:rsidRPr="008B6160">
        <w:rPr>
          <w:rFonts w:ascii="微軟正黑體" w:eastAsia="微軟正黑體" w:hAnsi="微軟正黑體" w:hint="eastAsia"/>
          <w:sz w:val="18"/>
        </w:rPr>
        <w:t>3.占比係指新增需求人數占總就業人數之比例。</w:t>
      </w:r>
    </w:p>
    <w:p w14:paraId="629CD531" w14:textId="77777777" w:rsidR="008B6DF1" w:rsidRPr="008B6160" w:rsidRDefault="008B6DF1" w:rsidP="008B6DF1">
      <w:pPr>
        <w:pStyle w:val="a6"/>
        <w:keepNext/>
        <w:snapToGrid w:val="0"/>
        <w:spacing w:line="250" w:lineRule="exact"/>
        <w:ind w:leftChars="0" w:left="360" w:hangingChars="200" w:hanging="360"/>
        <w:jc w:val="both"/>
        <w:rPr>
          <w:rFonts w:ascii="微軟正黑體" w:eastAsia="微軟正黑體" w:hAnsi="微軟正黑體"/>
          <w:sz w:val="18"/>
        </w:rPr>
      </w:pPr>
      <w:r w:rsidRPr="008B6160">
        <w:rPr>
          <w:rFonts w:ascii="微軟正黑體" w:eastAsia="微軟正黑體" w:hAnsi="微軟正黑體" w:hint="eastAsia"/>
          <w:sz w:val="18"/>
          <w:szCs w:val="18"/>
        </w:rPr>
        <w:t>資料來源：經濟部工業局（202</w:t>
      </w:r>
      <w:r w:rsidRPr="008B6160">
        <w:rPr>
          <w:rFonts w:ascii="微軟正黑體" w:eastAsia="微軟正黑體" w:hAnsi="微軟正黑體"/>
          <w:sz w:val="18"/>
          <w:szCs w:val="18"/>
        </w:rPr>
        <w:t>1</w:t>
      </w:r>
      <w:r w:rsidRPr="008B6160">
        <w:rPr>
          <w:rFonts w:ascii="微軟正黑體" w:eastAsia="微軟正黑體" w:hAnsi="微軟正黑體" w:hint="eastAsia"/>
          <w:sz w:val="18"/>
          <w:szCs w:val="18"/>
        </w:rPr>
        <w:t>），製藥產業2022-2024專業人才需求推估調查。</w:t>
      </w:r>
    </w:p>
    <w:p w14:paraId="35ABA84C" w14:textId="77777777" w:rsidR="008B6DF1" w:rsidRPr="008B6160" w:rsidRDefault="008B6DF1" w:rsidP="008B6DF1">
      <w:pPr>
        <w:pStyle w:val="affb"/>
        <w:spacing w:before="72"/>
        <w:ind w:left="520" w:hanging="520"/>
      </w:pPr>
      <w:r w:rsidRPr="008B6160">
        <w:rPr>
          <w:rFonts w:hint="eastAsia"/>
        </w:rPr>
        <w:t>四、欠缺職務之人才質性需求調查</w:t>
      </w:r>
    </w:p>
    <w:p w14:paraId="156429E1" w14:textId="77777777" w:rsidR="008B6DF1" w:rsidRPr="008B6160" w:rsidRDefault="008B6DF1" w:rsidP="008B6DF1">
      <w:pPr>
        <w:pStyle w:val="af6"/>
        <w:spacing w:before="108" w:line="430" w:lineRule="exact"/>
        <w:ind w:firstLine="520"/>
      </w:pPr>
      <w:proofErr w:type="gramStart"/>
      <w:r w:rsidRPr="008B6160">
        <w:rPr>
          <w:rFonts w:hint="eastAsia"/>
        </w:rPr>
        <w:t>以下摘述</w:t>
      </w:r>
      <w:proofErr w:type="gramEnd"/>
      <w:r w:rsidRPr="008B6160">
        <w:rPr>
          <w:rFonts w:hint="eastAsia"/>
        </w:rPr>
        <w:t>製藥產</w:t>
      </w:r>
      <w:r w:rsidRPr="008B6160">
        <w:t>業</w:t>
      </w:r>
      <w:r w:rsidRPr="008B6160">
        <w:rPr>
          <w:rFonts w:hint="eastAsia"/>
        </w:rPr>
        <w:t>專業人才質性需求調查結果，詳細之各職務人才需求條件彙總如下表。</w:t>
      </w:r>
    </w:p>
    <w:p w14:paraId="3EA74E0B" w14:textId="77777777" w:rsidR="008B6DF1" w:rsidRPr="008B6160" w:rsidRDefault="008B6DF1" w:rsidP="00EC7095">
      <w:pPr>
        <w:pStyle w:val="a6"/>
        <w:numPr>
          <w:ilvl w:val="0"/>
          <w:numId w:val="237"/>
        </w:numPr>
        <w:snapToGrid w:val="0"/>
        <w:spacing w:beforeLines="20" w:before="72" w:afterLines="30" w:after="108" w:line="430" w:lineRule="exact"/>
        <w:ind w:leftChars="0" w:left="482" w:hanging="482"/>
        <w:rPr>
          <w:rFonts w:ascii="微軟正黑體" w:eastAsia="微軟正黑體" w:hAnsi="微軟正黑體"/>
          <w:sz w:val="26"/>
          <w:szCs w:val="26"/>
        </w:rPr>
      </w:pPr>
      <w:r w:rsidRPr="008B6160">
        <w:rPr>
          <w:rFonts w:ascii="微軟正黑體" w:eastAsia="微軟正黑體" w:hAnsi="微軟正黑體" w:hint="eastAsia"/>
          <w:sz w:val="26"/>
          <w:szCs w:val="26"/>
        </w:rPr>
        <w:t>欠缺之專業人才包括：品保、生產／製造、品管、產品開發等4類技術人員，以及法規／法務、行銷／業務等2類專業人員，共計６項專業人才，欠缺原因主要在於「在職人員技能或素質不符」以及「在職人員易被挖角、流動率過高」，另外生產／製造、品管技術人員及行銷／業務專業人員亦因「薪資較低不具誘因」以致人才欠缺。</w:t>
      </w:r>
    </w:p>
    <w:p w14:paraId="3369C367" w14:textId="77777777" w:rsidR="008B6DF1" w:rsidRPr="008B6160" w:rsidRDefault="008B6DF1" w:rsidP="00EC7095">
      <w:pPr>
        <w:pStyle w:val="a6"/>
        <w:numPr>
          <w:ilvl w:val="0"/>
          <w:numId w:val="237"/>
        </w:numPr>
        <w:snapToGrid w:val="0"/>
        <w:spacing w:beforeLines="20" w:before="72" w:afterLines="30" w:after="108" w:line="430" w:lineRule="exact"/>
        <w:ind w:leftChars="0" w:left="482" w:hanging="482"/>
        <w:rPr>
          <w:rFonts w:ascii="微軟正黑體" w:eastAsia="微軟正黑體" w:hAnsi="微軟正黑體"/>
          <w:sz w:val="26"/>
          <w:szCs w:val="26"/>
        </w:rPr>
      </w:pPr>
      <w:r w:rsidRPr="008B6160">
        <w:rPr>
          <w:rFonts w:ascii="微軟正黑體" w:eastAsia="微軟正黑體" w:hAnsi="微軟正黑體" w:hint="eastAsia"/>
          <w:sz w:val="26"/>
          <w:szCs w:val="26"/>
        </w:rPr>
        <w:t>在學歷要求方面，各</w:t>
      </w:r>
      <w:proofErr w:type="gramStart"/>
      <w:r w:rsidRPr="008B6160">
        <w:rPr>
          <w:rFonts w:ascii="微軟正黑體" w:eastAsia="微軟正黑體" w:hAnsi="微軟正黑體" w:hint="eastAsia"/>
          <w:sz w:val="26"/>
          <w:szCs w:val="26"/>
        </w:rPr>
        <w:t>職務均需至少</w:t>
      </w:r>
      <w:proofErr w:type="gramEnd"/>
      <w:r w:rsidRPr="008B6160">
        <w:rPr>
          <w:rFonts w:ascii="微軟正黑體" w:eastAsia="微軟正黑體" w:hAnsi="微軟正黑體" w:hint="eastAsia"/>
          <w:sz w:val="26"/>
          <w:szCs w:val="26"/>
        </w:rPr>
        <w:t>大專以上教育程度，而產品開發技術人員及法規／法務專業人員更須具備碩士學歷；在科系背景方面，除行銷／業務專業人員不限制畢業科系外，其餘職務均要求具備「化學」科系背景，</w:t>
      </w:r>
      <w:proofErr w:type="gramStart"/>
      <w:r w:rsidRPr="008B6160">
        <w:rPr>
          <w:rFonts w:ascii="微軟正黑體" w:eastAsia="微軟正黑體" w:hAnsi="微軟正黑體" w:hint="eastAsia"/>
          <w:sz w:val="26"/>
          <w:szCs w:val="26"/>
        </w:rPr>
        <w:t>其他細學類</w:t>
      </w:r>
      <w:proofErr w:type="gramEnd"/>
      <w:r w:rsidRPr="008B6160">
        <w:rPr>
          <w:rFonts w:ascii="微軟正黑體" w:eastAsia="微軟正黑體" w:hAnsi="微軟正黑體" w:hint="eastAsia"/>
          <w:sz w:val="26"/>
          <w:szCs w:val="26"/>
        </w:rPr>
        <w:t>需求依序為「食品科學」、「藥學」、「化學工程」、「生物化學」、「生物科技」等。</w:t>
      </w:r>
    </w:p>
    <w:p w14:paraId="7B7A243A" w14:textId="77777777" w:rsidR="008B6DF1" w:rsidRPr="008B6160" w:rsidRDefault="008B6DF1" w:rsidP="00EC7095">
      <w:pPr>
        <w:pStyle w:val="a6"/>
        <w:numPr>
          <w:ilvl w:val="0"/>
          <w:numId w:val="237"/>
        </w:numPr>
        <w:snapToGrid w:val="0"/>
        <w:spacing w:beforeLines="20" w:before="72" w:afterLines="30" w:after="108" w:line="430" w:lineRule="exact"/>
        <w:ind w:leftChars="0" w:left="482" w:hanging="482"/>
        <w:rPr>
          <w:rFonts w:ascii="微軟正黑體" w:eastAsia="微軟正黑體" w:hAnsi="微軟正黑體"/>
          <w:sz w:val="26"/>
          <w:szCs w:val="26"/>
        </w:rPr>
      </w:pPr>
      <w:r w:rsidRPr="008B6160">
        <w:rPr>
          <w:rFonts w:ascii="微軟正黑體" w:eastAsia="微軟正黑體" w:hAnsi="微軟正黑體" w:hint="eastAsia"/>
          <w:sz w:val="26"/>
          <w:szCs w:val="26"/>
        </w:rPr>
        <w:t>在工作年資要求方面，行銷／業務專業人員不限年資，無工作經驗亦可接受，而品保技術人員、產品開發技術人員及法規／法務專業人員等門檻較高，需具備至少2至5年年資，其餘大部分職務則要求2年以下工作經驗。</w:t>
      </w:r>
    </w:p>
    <w:p w14:paraId="17CCAECC" w14:textId="77777777" w:rsidR="008B6DF1" w:rsidRPr="008B6160" w:rsidRDefault="008B6DF1" w:rsidP="00EC7095">
      <w:pPr>
        <w:pStyle w:val="a6"/>
        <w:numPr>
          <w:ilvl w:val="0"/>
          <w:numId w:val="237"/>
        </w:numPr>
        <w:snapToGrid w:val="0"/>
        <w:spacing w:beforeLines="20" w:before="72" w:afterLines="30" w:after="108" w:line="430" w:lineRule="exact"/>
        <w:ind w:leftChars="0" w:left="482" w:hanging="482"/>
        <w:rPr>
          <w:rFonts w:ascii="微軟正黑體" w:eastAsia="微軟正黑體" w:hAnsi="微軟正黑體"/>
          <w:sz w:val="26"/>
          <w:szCs w:val="26"/>
        </w:rPr>
      </w:pPr>
      <w:r w:rsidRPr="008B6160">
        <w:rPr>
          <w:rFonts w:ascii="微軟正黑體" w:eastAsia="微軟正黑體" w:hAnsi="微軟正黑體" w:hint="eastAsia"/>
          <w:sz w:val="26"/>
          <w:szCs w:val="26"/>
        </w:rPr>
        <w:lastRenderedPageBreak/>
        <w:t>在招募難易度上，以品保、產品開發2類技術人員較為困難，其餘職務招募難度尚屬普通；另所有職務招募對象皆以國內人才為主，尚無</w:t>
      </w:r>
      <w:proofErr w:type="gramStart"/>
      <w:r w:rsidRPr="008B6160">
        <w:rPr>
          <w:rFonts w:ascii="微軟正黑體" w:eastAsia="微軟正黑體" w:hAnsi="微軟正黑體" w:hint="eastAsia"/>
          <w:sz w:val="26"/>
          <w:szCs w:val="26"/>
        </w:rPr>
        <w:t>海外攬才需求</w:t>
      </w:r>
      <w:proofErr w:type="gramEnd"/>
      <w:r w:rsidRPr="008B6160">
        <w:rPr>
          <w:rFonts w:ascii="微軟正黑體" w:eastAsia="微軟正黑體" w:hAnsi="微軟正黑體" w:hint="eastAsia"/>
          <w:sz w:val="26"/>
          <w:szCs w:val="26"/>
        </w:rPr>
        <w:t>。</w:t>
      </w:r>
    </w:p>
    <w:tbl>
      <w:tblPr>
        <w:tblStyle w:val="a8"/>
        <w:tblW w:w="10178" w:type="dxa"/>
        <w:jc w:val="center"/>
        <w:tblLayout w:type="fixed"/>
        <w:tblCellMar>
          <w:left w:w="57" w:type="dxa"/>
          <w:right w:w="57" w:type="dxa"/>
        </w:tblCellMar>
        <w:tblLook w:val="04A0" w:firstRow="1" w:lastRow="0" w:firstColumn="1" w:lastColumn="0" w:noHBand="0" w:noVBand="1"/>
      </w:tblPr>
      <w:tblGrid>
        <w:gridCol w:w="1279"/>
        <w:gridCol w:w="1289"/>
        <w:gridCol w:w="2488"/>
        <w:gridCol w:w="1289"/>
        <w:gridCol w:w="420"/>
        <w:gridCol w:w="481"/>
        <w:gridCol w:w="538"/>
        <w:gridCol w:w="1873"/>
        <w:gridCol w:w="521"/>
      </w:tblGrid>
      <w:tr w:rsidR="008B6DF1" w:rsidRPr="008B6160" w14:paraId="5E212541" w14:textId="77777777" w:rsidTr="005E5ED9">
        <w:trPr>
          <w:tblHeader/>
          <w:jc w:val="center"/>
        </w:trPr>
        <w:tc>
          <w:tcPr>
            <w:tcW w:w="1279" w:type="dxa"/>
            <w:vMerge w:val="restart"/>
            <w:shd w:val="clear" w:color="auto" w:fill="DAEEF3"/>
            <w:vAlign w:val="center"/>
          </w:tcPr>
          <w:p w14:paraId="225A86FA"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所欠缺之</w:t>
            </w:r>
          </w:p>
          <w:p w14:paraId="05F8E783"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人才職業</w:t>
            </w:r>
          </w:p>
          <w:p w14:paraId="38D63307"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(代碼)</w:t>
            </w:r>
          </w:p>
        </w:tc>
        <w:tc>
          <w:tcPr>
            <w:tcW w:w="5486" w:type="dxa"/>
            <w:gridSpan w:val="4"/>
            <w:shd w:val="clear" w:color="auto" w:fill="DAEEF3"/>
            <w:vAlign w:val="center"/>
          </w:tcPr>
          <w:p w14:paraId="0C70745B"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人才需求條件</w:t>
            </w:r>
          </w:p>
        </w:tc>
        <w:tc>
          <w:tcPr>
            <w:tcW w:w="481" w:type="dxa"/>
            <w:vMerge w:val="restart"/>
            <w:shd w:val="clear" w:color="auto" w:fill="DAEEF3"/>
            <w:vAlign w:val="center"/>
          </w:tcPr>
          <w:p w14:paraId="512C6E3F"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b/>
                <w:sz w:val="20"/>
                <w:szCs w:val="20"/>
              </w:rPr>
              <w:t>招募難易</w:t>
            </w:r>
          </w:p>
        </w:tc>
        <w:tc>
          <w:tcPr>
            <w:tcW w:w="538" w:type="dxa"/>
            <w:vMerge w:val="restart"/>
            <w:shd w:val="clear" w:color="auto" w:fill="DAEEF3"/>
            <w:vAlign w:val="center"/>
          </w:tcPr>
          <w:p w14:paraId="308E40A7"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8B6160">
              <w:rPr>
                <w:rFonts w:ascii="微軟正黑體" w:eastAsia="微軟正黑體" w:hAnsi="微軟正黑體" w:cs="Times New Roman"/>
                <w:b/>
                <w:sz w:val="20"/>
                <w:szCs w:val="20"/>
              </w:rPr>
              <w:t>海外攬才需求</w:t>
            </w:r>
            <w:proofErr w:type="gramEnd"/>
          </w:p>
        </w:tc>
        <w:tc>
          <w:tcPr>
            <w:tcW w:w="1873" w:type="dxa"/>
            <w:vMerge w:val="restart"/>
            <w:shd w:val="clear" w:color="auto" w:fill="DAEEF3"/>
            <w:vAlign w:val="center"/>
          </w:tcPr>
          <w:p w14:paraId="5C53115F"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B6160">
              <w:rPr>
                <w:rFonts w:ascii="微軟正黑體" w:eastAsia="微軟正黑體" w:hAnsi="微軟正黑體" w:cs="Times New Roman" w:hint="eastAsia"/>
                <w:b/>
                <w:sz w:val="20"/>
                <w:szCs w:val="20"/>
              </w:rPr>
              <w:t>人才欠缺</w:t>
            </w:r>
          </w:p>
          <w:p w14:paraId="79CE4705"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B6160">
              <w:rPr>
                <w:rFonts w:ascii="微軟正黑體" w:eastAsia="微軟正黑體" w:hAnsi="微軟正黑體" w:cs="Times New Roman" w:hint="eastAsia"/>
                <w:b/>
                <w:sz w:val="20"/>
                <w:szCs w:val="20"/>
              </w:rPr>
              <w:t>主要原因</w:t>
            </w:r>
          </w:p>
        </w:tc>
        <w:tc>
          <w:tcPr>
            <w:tcW w:w="521" w:type="dxa"/>
            <w:vMerge w:val="restart"/>
            <w:shd w:val="clear" w:color="auto" w:fill="DAEEF3"/>
            <w:vAlign w:val="center"/>
          </w:tcPr>
          <w:p w14:paraId="79877F07"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職能基準級別</w:t>
            </w:r>
          </w:p>
        </w:tc>
      </w:tr>
      <w:tr w:rsidR="008B6DF1" w:rsidRPr="008B6160" w14:paraId="5E8D9AA6" w14:textId="77777777" w:rsidTr="005E5ED9">
        <w:trPr>
          <w:tblHeader/>
          <w:jc w:val="center"/>
        </w:trPr>
        <w:tc>
          <w:tcPr>
            <w:tcW w:w="1279" w:type="dxa"/>
            <w:vMerge/>
            <w:shd w:val="clear" w:color="auto" w:fill="DAEEF3"/>
            <w:vAlign w:val="center"/>
          </w:tcPr>
          <w:p w14:paraId="389F163D"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1289" w:type="dxa"/>
            <w:shd w:val="clear" w:color="auto" w:fill="DAEEF3"/>
            <w:vAlign w:val="center"/>
          </w:tcPr>
          <w:p w14:paraId="4A250404"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工作內容簡述</w:t>
            </w:r>
          </w:p>
        </w:tc>
        <w:tc>
          <w:tcPr>
            <w:tcW w:w="2488" w:type="dxa"/>
            <w:shd w:val="clear" w:color="auto" w:fill="DAEEF3"/>
            <w:vAlign w:val="center"/>
          </w:tcPr>
          <w:p w14:paraId="0917EFD6"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基本學歷/</w:t>
            </w:r>
          </w:p>
          <w:p w14:paraId="7658AB2C"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學類(代碼)</w:t>
            </w:r>
          </w:p>
        </w:tc>
        <w:tc>
          <w:tcPr>
            <w:tcW w:w="1289" w:type="dxa"/>
            <w:shd w:val="clear" w:color="auto" w:fill="DAEEF3"/>
            <w:vAlign w:val="center"/>
          </w:tcPr>
          <w:p w14:paraId="42ABAD4C"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8B6160">
              <w:rPr>
                <w:rFonts w:ascii="微軟正黑體" w:eastAsia="微軟正黑體" w:hAnsi="微軟正黑體" w:cs="Times New Roman" w:hint="eastAsia"/>
                <w:b/>
                <w:kern w:val="0"/>
                <w:sz w:val="20"/>
                <w:szCs w:val="20"/>
              </w:rPr>
              <w:t>能力需求</w:t>
            </w:r>
          </w:p>
        </w:tc>
        <w:tc>
          <w:tcPr>
            <w:tcW w:w="420" w:type="dxa"/>
            <w:shd w:val="clear" w:color="auto" w:fill="DAEEF3"/>
            <w:vAlign w:val="center"/>
          </w:tcPr>
          <w:p w14:paraId="4F240F41"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B6160">
              <w:rPr>
                <w:rFonts w:ascii="微軟正黑體" w:eastAsia="微軟正黑體" w:hAnsi="微軟正黑體" w:cs="Times New Roman"/>
                <w:b/>
                <w:sz w:val="20"/>
                <w:szCs w:val="20"/>
              </w:rPr>
              <w:t>工作</w:t>
            </w:r>
          </w:p>
          <w:p w14:paraId="356A17DE"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r w:rsidRPr="008B6160">
              <w:rPr>
                <w:rFonts w:ascii="微軟正黑體" w:eastAsia="微軟正黑體" w:hAnsi="微軟正黑體" w:cs="Times New Roman"/>
                <w:b/>
                <w:sz w:val="20"/>
                <w:szCs w:val="20"/>
              </w:rPr>
              <w:t>年資</w:t>
            </w:r>
          </w:p>
        </w:tc>
        <w:tc>
          <w:tcPr>
            <w:tcW w:w="481" w:type="dxa"/>
            <w:vMerge/>
            <w:shd w:val="clear" w:color="auto" w:fill="DAEEF3"/>
            <w:vAlign w:val="center"/>
          </w:tcPr>
          <w:p w14:paraId="42225EAA"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538" w:type="dxa"/>
            <w:vMerge/>
            <w:shd w:val="clear" w:color="auto" w:fill="DAEEF3"/>
          </w:tcPr>
          <w:p w14:paraId="3B967062"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1873" w:type="dxa"/>
            <w:vMerge/>
            <w:shd w:val="clear" w:color="auto" w:fill="DAEEF3"/>
          </w:tcPr>
          <w:p w14:paraId="1562242A"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521" w:type="dxa"/>
            <w:vMerge/>
            <w:shd w:val="clear" w:color="auto" w:fill="DAEEF3"/>
            <w:vAlign w:val="center"/>
          </w:tcPr>
          <w:p w14:paraId="71121A73"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8B6DF1" w:rsidRPr="008B6160" w14:paraId="0CB787A2" w14:textId="77777777" w:rsidTr="005E5ED9">
        <w:trPr>
          <w:trHeight w:val="113"/>
          <w:jc w:val="center"/>
        </w:trPr>
        <w:tc>
          <w:tcPr>
            <w:tcW w:w="1279" w:type="dxa"/>
          </w:tcPr>
          <w:p w14:paraId="7972A94B"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rPr>
              <w:t>品保技術人員</w:t>
            </w:r>
          </w:p>
          <w:p w14:paraId="3ED59E07"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cs="Calibri"/>
              </w:rPr>
              <w:t>(090102)</w:t>
            </w:r>
          </w:p>
        </w:tc>
        <w:tc>
          <w:tcPr>
            <w:tcW w:w="1289" w:type="dxa"/>
          </w:tcPr>
          <w:p w14:paraId="241C4F15" w14:textId="77777777" w:rsidR="008B6DF1" w:rsidRPr="008B6160"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rPr>
              <w:t>負責GMP作業、藥廠品質管理系統，確保出廠產品品質，執行內部稽核改善等工作</w:t>
            </w:r>
          </w:p>
        </w:tc>
        <w:tc>
          <w:tcPr>
            <w:tcW w:w="2488" w:type="dxa"/>
          </w:tcPr>
          <w:p w14:paraId="6D12989E"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大專/</w:t>
            </w:r>
          </w:p>
          <w:p w14:paraId="7D75C3E1"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藥學細學類</w:t>
            </w:r>
            <w:proofErr w:type="gramEnd"/>
            <w:r w:rsidRPr="008B6160">
              <w:rPr>
                <w:rFonts w:ascii="微軟正黑體" w:eastAsia="微軟正黑體" w:hAnsi="微軟正黑體" w:cs="Arial" w:hint="eastAsia"/>
                <w:sz w:val="20"/>
                <w:szCs w:val="20"/>
              </w:rPr>
              <w:t>(09161)</w:t>
            </w:r>
          </w:p>
          <w:p w14:paraId="29E890E4"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化學細學類</w:t>
            </w:r>
            <w:proofErr w:type="gramEnd"/>
            <w:r w:rsidRPr="008B6160">
              <w:rPr>
                <w:rFonts w:ascii="微軟正黑體" w:eastAsia="微軟正黑體" w:hAnsi="微軟正黑體" w:cs="Arial" w:hint="eastAsia"/>
                <w:sz w:val="20"/>
                <w:szCs w:val="20"/>
              </w:rPr>
              <w:t>(05311)</w:t>
            </w:r>
          </w:p>
          <w:p w14:paraId="5A0B41EF"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化學</w:t>
            </w:r>
            <w:proofErr w:type="gramStart"/>
            <w:r w:rsidRPr="008B6160">
              <w:rPr>
                <w:rFonts w:ascii="微軟正黑體" w:eastAsia="微軟正黑體" w:hAnsi="微軟正黑體" w:cs="Arial" w:hint="eastAsia"/>
                <w:sz w:val="20"/>
                <w:szCs w:val="20"/>
              </w:rPr>
              <w:t>工程細學類</w:t>
            </w:r>
            <w:proofErr w:type="gramEnd"/>
            <w:r w:rsidRPr="008B6160">
              <w:rPr>
                <w:rFonts w:ascii="微軟正黑體" w:eastAsia="微軟正黑體" w:hAnsi="微軟正黑體" w:cs="Arial" w:hint="eastAsia"/>
                <w:sz w:val="20"/>
                <w:szCs w:val="20"/>
              </w:rPr>
              <w:t>(07111)</w:t>
            </w:r>
          </w:p>
          <w:p w14:paraId="7CED561F"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生物化學細學類</w:t>
            </w:r>
            <w:proofErr w:type="gramEnd"/>
            <w:r w:rsidRPr="008B6160">
              <w:rPr>
                <w:rFonts w:ascii="微軟正黑體" w:eastAsia="微軟正黑體" w:hAnsi="微軟正黑體" w:cs="Arial" w:hint="eastAsia"/>
                <w:sz w:val="20"/>
                <w:szCs w:val="20"/>
              </w:rPr>
              <w:t>(05123)</w:t>
            </w:r>
          </w:p>
          <w:p w14:paraId="380DDD78"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食品</w:t>
            </w:r>
            <w:proofErr w:type="gramStart"/>
            <w:r w:rsidRPr="008B6160">
              <w:rPr>
                <w:rFonts w:ascii="微軟正黑體" w:eastAsia="微軟正黑體" w:hAnsi="微軟正黑體" w:cs="Arial" w:hint="eastAsia"/>
                <w:sz w:val="20"/>
                <w:szCs w:val="20"/>
              </w:rPr>
              <w:t>科學細學類</w:t>
            </w:r>
            <w:proofErr w:type="gramEnd"/>
            <w:r w:rsidRPr="008B6160">
              <w:rPr>
                <w:rFonts w:ascii="微軟正黑體" w:eastAsia="微軟正黑體" w:hAnsi="微軟正黑體" w:cs="Arial" w:hint="eastAsia"/>
                <w:sz w:val="20"/>
                <w:szCs w:val="20"/>
              </w:rPr>
              <w:t>(07211)</w:t>
            </w:r>
          </w:p>
        </w:tc>
        <w:tc>
          <w:tcPr>
            <w:tcW w:w="1289" w:type="dxa"/>
          </w:tcPr>
          <w:p w14:paraId="06F62854" w14:textId="77777777" w:rsidR="008B6DF1" w:rsidRPr="008B6160" w:rsidRDefault="008B6DF1" w:rsidP="00EC7095">
            <w:pPr>
              <w:pStyle w:val="a9"/>
              <w:numPr>
                <w:ilvl w:val="0"/>
                <w:numId w:val="2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GMP相關法規</w:t>
            </w:r>
          </w:p>
          <w:p w14:paraId="2C75C8ED" w14:textId="77777777" w:rsidR="008B6DF1" w:rsidRPr="008B6160" w:rsidRDefault="008B6DF1" w:rsidP="00EC7095">
            <w:pPr>
              <w:pStyle w:val="a9"/>
              <w:numPr>
                <w:ilvl w:val="0"/>
                <w:numId w:val="2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稽核管理</w:t>
            </w:r>
          </w:p>
          <w:p w14:paraId="3DA9FE98" w14:textId="77777777" w:rsidR="008B6DF1" w:rsidRPr="008B6160" w:rsidRDefault="008B6DF1" w:rsidP="00EC7095">
            <w:pPr>
              <w:pStyle w:val="a9"/>
              <w:numPr>
                <w:ilvl w:val="0"/>
                <w:numId w:val="23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確效作業</w:t>
            </w:r>
          </w:p>
        </w:tc>
        <w:tc>
          <w:tcPr>
            <w:tcW w:w="420" w:type="dxa"/>
          </w:tcPr>
          <w:p w14:paraId="3D98E689" w14:textId="77777777" w:rsidR="008B6DF1" w:rsidRPr="008B6160"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2-5年</w:t>
            </w:r>
          </w:p>
        </w:tc>
        <w:tc>
          <w:tcPr>
            <w:tcW w:w="481" w:type="dxa"/>
          </w:tcPr>
          <w:p w14:paraId="2DD0DD07"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B6160">
              <w:rPr>
                <w:rFonts w:ascii="微軟正黑體" w:eastAsia="微軟正黑體" w:hAnsi="微軟正黑體" w:cs="新細明體" w:hint="eastAsia"/>
                <w:kern w:val="0"/>
                <w:sz w:val="20"/>
                <w:szCs w:val="20"/>
              </w:rPr>
              <w:t>困難</w:t>
            </w:r>
          </w:p>
        </w:tc>
        <w:tc>
          <w:tcPr>
            <w:tcW w:w="538" w:type="dxa"/>
          </w:tcPr>
          <w:p w14:paraId="40BC256B"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無</w:t>
            </w:r>
          </w:p>
        </w:tc>
        <w:tc>
          <w:tcPr>
            <w:tcW w:w="1873" w:type="dxa"/>
          </w:tcPr>
          <w:p w14:paraId="0CF4457A" w14:textId="77777777" w:rsidR="008B6DF1" w:rsidRPr="008B6160" w:rsidRDefault="008B6DF1" w:rsidP="00EC7095">
            <w:pPr>
              <w:pStyle w:val="a9"/>
              <w:numPr>
                <w:ilvl w:val="0"/>
                <w:numId w:val="22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在職人員技能或素質不符</w:t>
            </w:r>
          </w:p>
          <w:p w14:paraId="121A175D" w14:textId="77777777" w:rsidR="008B6DF1" w:rsidRPr="008B6160" w:rsidRDefault="008B6DF1" w:rsidP="00EC7095">
            <w:pPr>
              <w:pStyle w:val="a9"/>
              <w:numPr>
                <w:ilvl w:val="0"/>
                <w:numId w:val="22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在職人員易被挖角，流動率過高</w:t>
            </w:r>
          </w:p>
        </w:tc>
        <w:tc>
          <w:tcPr>
            <w:tcW w:w="521" w:type="dxa"/>
          </w:tcPr>
          <w:p w14:paraId="0DFF0D8D"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sidRPr="008B6160">
              <w:rPr>
                <w:rFonts w:ascii="微軟正黑體" w:eastAsia="微軟正黑體" w:hAnsi="微軟正黑體" w:cs="Arial" w:hint="eastAsia"/>
                <w:sz w:val="20"/>
                <w:szCs w:val="20"/>
                <w:u w:val="single"/>
              </w:rPr>
              <w:t>4</w:t>
            </w:r>
          </w:p>
        </w:tc>
      </w:tr>
      <w:tr w:rsidR="008B6DF1" w:rsidRPr="008B6160" w14:paraId="4B311226" w14:textId="77777777" w:rsidTr="005E5ED9">
        <w:trPr>
          <w:trHeight w:val="113"/>
          <w:jc w:val="center"/>
        </w:trPr>
        <w:tc>
          <w:tcPr>
            <w:tcW w:w="1279" w:type="dxa"/>
          </w:tcPr>
          <w:p w14:paraId="77DB082C"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rPr>
              <w:t>生產</w:t>
            </w:r>
            <w:r w:rsidRPr="008B6160">
              <w:rPr>
                <w:rFonts w:ascii="微軟正黑體" w:eastAsia="微軟正黑體" w:hAnsi="微軟正黑體" w:cs="Calibri"/>
              </w:rPr>
              <w:t>/</w:t>
            </w:r>
            <w:r w:rsidRPr="008B6160">
              <w:rPr>
                <w:rFonts w:ascii="微軟正黑體" w:eastAsia="微軟正黑體" w:hAnsi="微軟正黑體"/>
              </w:rPr>
              <w:t>製造</w:t>
            </w:r>
            <w:r w:rsidRPr="008B6160">
              <w:rPr>
                <w:rFonts w:ascii="微軟正黑體" w:eastAsia="微軟正黑體" w:hAnsi="微軟正黑體" w:cs="Arial"/>
              </w:rPr>
              <w:t>技術人員</w:t>
            </w:r>
          </w:p>
          <w:p w14:paraId="28D57446"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cs="Calibri"/>
              </w:rPr>
              <w:t>(090203)</w:t>
            </w:r>
          </w:p>
        </w:tc>
        <w:tc>
          <w:tcPr>
            <w:tcW w:w="1289" w:type="dxa"/>
          </w:tcPr>
          <w:p w14:paraId="1FDA77AD" w14:textId="77777777" w:rsidR="008B6DF1" w:rsidRPr="008B6160"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rPr>
              <w:t>從事產品調配、生產製造、製程改善、現場問題解決等工作</w:t>
            </w:r>
          </w:p>
        </w:tc>
        <w:tc>
          <w:tcPr>
            <w:tcW w:w="2488" w:type="dxa"/>
          </w:tcPr>
          <w:p w14:paraId="1B2DDDF3"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大專/</w:t>
            </w:r>
          </w:p>
          <w:p w14:paraId="49A86C4C"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藥學細學類</w:t>
            </w:r>
            <w:proofErr w:type="gramEnd"/>
            <w:r w:rsidRPr="008B6160">
              <w:rPr>
                <w:rFonts w:ascii="微軟正黑體" w:eastAsia="微軟正黑體" w:hAnsi="微軟正黑體" w:cs="Arial" w:hint="eastAsia"/>
                <w:sz w:val="20"/>
                <w:szCs w:val="20"/>
              </w:rPr>
              <w:t>(09161)</w:t>
            </w:r>
          </w:p>
          <w:p w14:paraId="5D4F8237"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化學細學類</w:t>
            </w:r>
            <w:proofErr w:type="gramEnd"/>
            <w:r w:rsidRPr="008B6160">
              <w:rPr>
                <w:rFonts w:ascii="微軟正黑體" w:eastAsia="微軟正黑體" w:hAnsi="微軟正黑體" w:cs="Arial" w:hint="eastAsia"/>
                <w:sz w:val="20"/>
                <w:szCs w:val="20"/>
              </w:rPr>
              <w:t>(05311)</w:t>
            </w:r>
          </w:p>
          <w:p w14:paraId="4E435351"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化學</w:t>
            </w:r>
            <w:proofErr w:type="gramStart"/>
            <w:r w:rsidRPr="008B6160">
              <w:rPr>
                <w:rFonts w:ascii="微軟正黑體" w:eastAsia="微軟正黑體" w:hAnsi="微軟正黑體" w:cs="Arial" w:hint="eastAsia"/>
                <w:sz w:val="20"/>
                <w:szCs w:val="20"/>
              </w:rPr>
              <w:t>工程細學類</w:t>
            </w:r>
            <w:proofErr w:type="gramEnd"/>
            <w:r w:rsidRPr="008B6160">
              <w:rPr>
                <w:rFonts w:ascii="微軟正黑體" w:eastAsia="微軟正黑體" w:hAnsi="微軟正黑體" w:cs="Arial" w:hint="eastAsia"/>
                <w:sz w:val="20"/>
                <w:szCs w:val="20"/>
              </w:rPr>
              <w:t>(07111)</w:t>
            </w:r>
          </w:p>
        </w:tc>
        <w:tc>
          <w:tcPr>
            <w:tcW w:w="1289" w:type="dxa"/>
          </w:tcPr>
          <w:p w14:paraId="07E03461" w14:textId="77777777" w:rsidR="008B6DF1" w:rsidRPr="008B6160" w:rsidRDefault="008B6DF1" w:rsidP="00EC7095">
            <w:pPr>
              <w:pStyle w:val="a9"/>
              <w:numPr>
                <w:ilvl w:val="0"/>
                <w:numId w:val="2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熟悉生產製造流程</w:t>
            </w:r>
          </w:p>
          <w:p w14:paraId="3F461A92" w14:textId="77777777" w:rsidR="008B6DF1" w:rsidRPr="008B6160" w:rsidRDefault="008B6DF1" w:rsidP="00EC7095">
            <w:pPr>
              <w:pStyle w:val="a9"/>
              <w:numPr>
                <w:ilvl w:val="0"/>
                <w:numId w:val="2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製劑製程管理</w:t>
            </w:r>
          </w:p>
          <w:p w14:paraId="7F7628C1" w14:textId="77777777" w:rsidR="008B6DF1" w:rsidRPr="008B6160" w:rsidRDefault="008B6DF1" w:rsidP="00EC7095">
            <w:pPr>
              <w:pStyle w:val="a9"/>
              <w:numPr>
                <w:ilvl w:val="0"/>
                <w:numId w:val="24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GMP管理</w:t>
            </w:r>
          </w:p>
        </w:tc>
        <w:tc>
          <w:tcPr>
            <w:tcW w:w="420" w:type="dxa"/>
          </w:tcPr>
          <w:p w14:paraId="73066C85" w14:textId="77777777" w:rsidR="008B6DF1" w:rsidRPr="008B6160"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2年以下</w:t>
            </w:r>
          </w:p>
        </w:tc>
        <w:tc>
          <w:tcPr>
            <w:tcW w:w="481" w:type="dxa"/>
          </w:tcPr>
          <w:p w14:paraId="587E269F"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B6160">
              <w:rPr>
                <w:rFonts w:ascii="微軟正黑體" w:eastAsia="微軟正黑體" w:hAnsi="微軟正黑體" w:cs="新細明體" w:hint="eastAsia"/>
                <w:kern w:val="0"/>
                <w:sz w:val="20"/>
                <w:szCs w:val="20"/>
              </w:rPr>
              <w:t>普通</w:t>
            </w:r>
          </w:p>
        </w:tc>
        <w:tc>
          <w:tcPr>
            <w:tcW w:w="538" w:type="dxa"/>
          </w:tcPr>
          <w:p w14:paraId="7A9C88C9"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無</w:t>
            </w:r>
          </w:p>
        </w:tc>
        <w:tc>
          <w:tcPr>
            <w:tcW w:w="1873" w:type="dxa"/>
          </w:tcPr>
          <w:p w14:paraId="62387DDB" w14:textId="77777777" w:rsidR="008B6DF1" w:rsidRPr="008B6160" w:rsidRDefault="008B6DF1" w:rsidP="00EC7095">
            <w:pPr>
              <w:pStyle w:val="a9"/>
              <w:numPr>
                <w:ilvl w:val="0"/>
                <w:numId w:val="2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在職人員技能或素質不符</w:t>
            </w:r>
          </w:p>
          <w:p w14:paraId="2C4117B2" w14:textId="77777777" w:rsidR="008B6DF1" w:rsidRPr="008B6160" w:rsidRDefault="008B6DF1" w:rsidP="00EC7095">
            <w:pPr>
              <w:pStyle w:val="a9"/>
              <w:numPr>
                <w:ilvl w:val="0"/>
                <w:numId w:val="2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薪資較低不具誘因</w:t>
            </w:r>
          </w:p>
        </w:tc>
        <w:tc>
          <w:tcPr>
            <w:tcW w:w="521" w:type="dxa"/>
          </w:tcPr>
          <w:p w14:paraId="5836D909"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highlight w:val="yellow"/>
                <w:u w:val="single"/>
              </w:rPr>
            </w:pPr>
            <w:r w:rsidRPr="008B6160">
              <w:rPr>
                <w:rFonts w:ascii="微軟正黑體" w:eastAsia="微軟正黑體" w:hAnsi="微軟正黑體" w:cs="Arial" w:hint="eastAsia"/>
                <w:sz w:val="20"/>
                <w:szCs w:val="20"/>
                <w:u w:val="single"/>
              </w:rPr>
              <w:t>3</w:t>
            </w:r>
          </w:p>
        </w:tc>
      </w:tr>
      <w:tr w:rsidR="008B6DF1" w:rsidRPr="008B6160" w14:paraId="1C8208CC" w14:textId="77777777" w:rsidTr="005E5ED9">
        <w:trPr>
          <w:trHeight w:val="420"/>
          <w:jc w:val="center"/>
        </w:trPr>
        <w:tc>
          <w:tcPr>
            <w:tcW w:w="1279" w:type="dxa"/>
          </w:tcPr>
          <w:p w14:paraId="34921A84"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rPr>
              <w:t>品管</w:t>
            </w:r>
            <w:r w:rsidRPr="008B6160">
              <w:rPr>
                <w:rFonts w:ascii="微軟正黑體" w:eastAsia="微軟正黑體" w:hAnsi="微軟正黑體" w:cs="Arial"/>
              </w:rPr>
              <w:t>技術人員</w:t>
            </w:r>
          </w:p>
          <w:p w14:paraId="64100435"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cs="Calibri"/>
              </w:rPr>
              <w:t>(090102)</w:t>
            </w:r>
          </w:p>
        </w:tc>
        <w:tc>
          <w:tcPr>
            <w:tcW w:w="1289" w:type="dxa"/>
          </w:tcPr>
          <w:p w14:paraId="557E3F51" w14:textId="77777777" w:rsidR="008B6DF1" w:rsidRPr="008B6160"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rPr>
              <w:t>負責產品分析、檢驗等工作</w:t>
            </w:r>
          </w:p>
        </w:tc>
        <w:tc>
          <w:tcPr>
            <w:tcW w:w="2488" w:type="dxa"/>
          </w:tcPr>
          <w:p w14:paraId="674FED00"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大專/</w:t>
            </w:r>
          </w:p>
          <w:p w14:paraId="00440C65"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化學細學類</w:t>
            </w:r>
            <w:proofErr w:type="gramEnd"/>
            <w:r w:rsidRPr="008B6160">
              <w:rPr>
                <w:rFonts w:ascii="微軟正黑體" w:eastAsia="微軟正黑體" w:hAnsi="微軟正黑體" w:cs="Arial" w:hint="eastAsia"/>
                <w:sz w:val="20"/>
                <w:szCs w:val="20"/>
              </w:rPr>
              <w:t>(05311)</w:t>
            </w:r>
          </w:p>
          <w:p w14:paraId="4D9C27AD"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食品</w:t>
            </w:r>
            <w:proofErr w:type="gramStart"/>
            <w:r w:rsidRPr="008B6160">
              <w:rPr>
                <w:rFonts w:ascii="微軟正黑體" w:eastAsia="微軟正黑體" w:hAnsi="微軟正黑體" w:cs="Arial" w:hint="eastAsia"/>
                <w:sz w:val="20"/>
                <w:szCs w:val="20"/>
              </w:rPr>
              <w:t>科學細學類</w:t>
            </w:r>
            <w:proofErr w:type="gramEnd"/>
            <w:r w:rsidRPr="008B6160">
              <w:rPr>
                <w:rFonts w:ascii="微軟正黑體" w:eastAsia="微軟正黑體" w:hAnsi="微軟正黑體" w:cs="Arial" w:hint="eastAsia"/>
                <w:sz w:val="20"/>
                <w:szCs w:val="20"/>
              </w:rPr>
              <w:t>(07211)</w:t>
            </w:r>
          </w:p>
          <w:p w14:paraId="7AAAFF66"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生物科技細學類</w:t>
            </w:r>
            <w:proofErr w:type="gramEnd"/>
            <w:r w:rsidRPr="008B6160">
              <w:rPr>
                <w:rFonts w:ascii="微軟正黑體" w:eastAsia="微軟正黑體" w:hAnsi="微軟正黑體" w:cs="Arial" w:hint="eastAsia"/>
                <w:sz w:val="20"/>
                <w:szCs w:val="20"/>
              </w:rPr>
              <w:t>(05121)</w:t>
            </w:r>
          </w:p>
        </w:tc>
        <w:tc>
          <w:tcPr>
            <w:tcW w:w="1289" w:type="dxa"/>
          </w:tcPr>
          <w:p w14:paraId="0D14D555" w14:textId="77777777" w:rsidR="008B6DF1" w:rsidRPr="008B6160" w:rsidRDefault="008B6DF1" w:rsidP="00EC7095">
            <w:pPr>
              <w:pStyle w:val="a9"/>
              <w:numPr>
                <w:ilvl w:val="0"/>
                <w:numId w:val="2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熟悉儀器分析</w:t>
            </w:r>
          </w:p>
          <w:p w14:paraId="7348D94B" w14:textId="77777777" w:rsidR="008B6DF1" w:rsidRPr="008B6160" w:rsidRDefault="008B6DF1" w:rsidP="00EC7095">
            <w:pPr>
              <w:pStyle w:val="a9"/>
              <w:numPr>
                <w:ilvl w:val="0"/>
                <w:numId w:val="2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分析方法開發</w:t>
            </w:r>
          </w:p>
        </w:tc>
        <w:tc>
          <w:tcPr>
            <w:tcW w:w="420" w:type="dxa"/>
          </w:tcPr>
          <w:p w14:paraId="4CC51405" w14:textId="77777777" w:rsidR="008B6DF1" w:rsidRPr="008B6160"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2年以下</w:t>
            </w:r>
          </w:p>
        </w:tc>
        <w:tc>
          <w:tcPr>
            <w:tcW w:w="481" w:type="dxa"/>
          </w:tcPr>
          <w:p w14:paraId="3F9DF4BC"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B6160">
              <w:rPr>
                <w:rFonts w:ascii="微軟正黑體" w:eastAsia="微軟正黑體" w:hAnsi="微軟正黑體" w:cs="新細明體" w:hint="eastAsia"/>
                <w:kern w:val="0"/>
                <w:sz w:val="20"/>
                <w:szCs w:val="20"/>
              </w:rPr>
              <w:t>普通</w:t>
            </w:r>
          </w:p>
        </w:tc>
        <w:tc>
          <w:tcPr>
            <w:tcW w:w="538" w:type="dxa"/>
          </w:tcPr>
          <w:p w14:paraId="29C29FDF"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無</w:t>
            </w:r>
          </w:p>
        </w:tc>
        <w:tc>
          <w:tcPr>
            <w:tcW w:w="1873" w:type="dxa"/>
          </w:tcPr>
          <w:p w14:paraId="2A7C041B" w14:textId="77777777" w:rsidR="008B6DF1" w:rsidRPr="008B6160" w:rsidRDefault="008B6DF1" w:rsidP="00EC7095">
            <w:pPr>
              <w:pStyle w:val="a9"/>
              <w:numPr>
                <w:ilvl w:val="0"/>
                <w:numId w:val="23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在職人員技能或素質不符</w:t>
            </w:r>
          </w:p>
          <w:p w14:paraId="72B64E55" w14:textId="77777777" w:rsidR="008B6DF1" w:rsidRPr="008B6160" w:rsidRDefault="008B6DF1" w:rsidP="00EC7095">
            <w:pPr>
              <w:pStyle w:val="a9"/>
              <w:numPr>
                <w:ilvl w:val="0"/>
                <w:numId w:val="23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薪資較低不具誘因</w:t>
            </w:r>
          </w:p>
        </w:tc>
        <w:tc>
          <w:tcPr>
            <w:tcW w:w="521" w:type="dxa"/>
          </w:tcPr>
          <w:p w14:paraId="56E7FA81"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8B6160">
              <w:rPr>
                <w:rFonts w:ascii="微軟正黑體" w:eastAsia="微軟正黑體" w:hAnsi="微軟正黑體" w:cs="Arial" w:hint="eastAsia"/>
                <w:sz w:val="20"/>
                <w:szCs w:val="20"/>
                <w:u w:val="single"/>
              </w:rPr>
              <w:t>3</w:t>
            </w:r>
          </w:p>
        </w:tc>
      </w:tr>
      <w:tr w:rsidR="008B6DF1" w:rsidRPr="008B6160" w14:paraId="0AF5CDBE" w14:textId="77777777" w:rsidTr="005E5ED9">
        <w:trPr>
          <w:trHeight w:val="904"/>
          <w:jc w:val="center"/>
        </w:trPr>
        <w:tc>
          <w:tcPr>
            <w:tcW w:w="1279" w:type="dxa"/>
            <w:vMerge w:val="restart"/>
          </w:tcPr>
          <w:p w14:paraId="43983D18"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rPr>
              <w:t>產品開發</w:t>
            </w:r>
            <w:r w:rsidRPr="008B6160">
              <w:rPr>
                <w:rFonts w:ascii="微軟正黑體" w:eastAsia="微軟正黑體" w:hAnsi="微軟正黑體" w:cs="Arial"/>
              </w:rPr>
              <w:t>技術人員</w:t>
            </w:r>
          </w:p>
          <w:p w14:paraId="426CAA65"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cs="Calibri"/>
                <w:sz w:val="22"/>
                <w:szCs w:val="22"/>
              </w:rPr>
              <w:t>(070206)</w:t>
            </w:r>
          </w:p>
        </w:tc>
        <w:tc>
          <w:tcPr>
            <w:tcW w:w="1289" w:type="dxa"/>
            <w:vMerge w:val="restart"/>
          </w:tcPr>
          <w:p w14:paraId="5DD1B503" w14:textId="77777777" w:rsidR="008B6DF1" w:rsidRPr="008B6160"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rPr>
              <w:t>負責產品開發、配方設計、技術開發等工作</w:t>
            </w:r>
          </w:p>
        </w:tc>
        <w:tc>
          <w:tcPr>
            <w:tcW w:w="2488" w:type="dxa"/>
            <w:vMerge w:val="restart"/>
          </w:tcPr>
          <w:p w14:paraId="511A2980" w14:textId="77777777" w:rsidR="008B6DF1" w:rsidRPr="008B6160" w:rsidRDefault="008B6DF1" w:rsidP="00CC0573">
            <w:pPr>
              <w:snapToGrid w:val="0"/>
              <w:spacing w:line="264" w:lineRule="exact"/>
              <w:rPr>
                <w:rFonts w:ascii="微軟正黑體" w:eastAsia="微軟正黑體" w:hAnsi="微軟正黑體"/>
                <w:sz w:val="20"/>
                <w:szCs w:val="20"/>
              </w:rPr>
            </w:pPr>
            <w:r w:rsidRPr="008B6160">
              <w:rPr>
                <w:rFonts w:ascii="微軟正黑體" w:eastAsia="微軟正黑體" w:hAnsi="微軟正黑體" w:cs="Arial" w:hint="eastAsia"/>
                <w:sz w:val="20"/>
                <w:szCs w:val="20"/>
              </w:rPr>
              <w:t>碩士</w:t>
            </w:r>
            <w:r w:rsidRPr="008B6160">
              <w:rPr>
                <w:rFonts w:ascii="微軟正黑體" w:eastAsia="微軟正黑體" w:hAnsi="微軟正黑體" w:hint="eastAsia"/>
                <w:sz w:val="20"/>
                <w:szCs w:val="20"/>
              </w:rPr>
              <w:t>/</w:t>
            </w:r>
          </w:p>
          <w:p w14:paraId="73B7058A"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藥學細學類</w:t>
            </w:r>
            <w:proofErr w:type="gramEnd"/>
            <w:r w:rsidRPr="008B6160">
              <w:rPr>
                <w:rFonts w:ascii="微軟正黑體" w:eastAsia="微軟正黑體" w:hAnsi="微軟正黑體" w:cs="Arial" w:hint="eastAsia"/>
                <w:sz w:val="20"/>
                <w:szCs w:val="20"/>
              </w:rPr>
              <w:t xml:space="preserve">(09161) </w:t>
            </w:r>
          </w:p>
          <w:p w14:paraId="4F5C6A81"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化學細學類</w:t>
            </w:r>
            <w:proofErr w:type="gramEnd"/>
            <w:r w:rsidRPr="008B6160">
              <w:rPr>
                <w:rFonts w:ascii="微軟正黑體" w:eastAsia="微軟正黑體" w:hAnsi="微軟正黑體" w:cs="Arial" w:hint="eastAsia"/>
                <w:sz w:val="20"/>
                <w:szCs w:val="20"/>
              </w:rPr>
              <w:t>(05311)</w:t>
            </w:r>
          </w:p>
          <w:p w14:paraId="276EBBF2"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化學</w:t>
            </w:r>
            <w:proofErr w:type="gramStart"/>
            <w:r w:rsidRPr="008B6160">
              <w:rPr>
                <w:rFonts w:ascii="微軟正黑體" w:eastAsia="微軟正黑體" w:hAnsi="微軟正黑體" w:cs="Arial" w:hint="eastAsia"/>
                <w:sz w:val="20"/>
                <w:szCs w:val="20"/>
              </w:rPr>
              <w:t>工程細學類</w:t>
            </w:r>
            <w:proofErr w:type="gramEnd"/>
            <w:r w:rsidRPr="008B6160">
              <w:rPr>
                <w:rFonts w:ascii="微軟正黑體" w:eastAsia="微軟正黑體" w:hAnsi="微軟正黑體" w:cs="Arial" w:hint="eastAsia"/>
                <w:sz w:val="20"/>
                <w:szCs w:val="20"/>
              </w:rPr>
              <w:t>(07111)</w:t>
            </w:r>
          </w:p>
          <w:p w14:paraId="5E2CE7A9"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生物化學細學類</w:t>
            </w:r>
            <w:proofErr w:type="gramEnd"/>
            <w:r w:rsidRPr="008B6160">
              <w:rPr>
                <w:rFonts w:ascii="微軟正黑體" w:eastAsia="微軟正黑體" w:hAnsi="微軟正黑體" w:cs="Arial" w:hint="eastAsia"/>
                <w:sz w:val="20"/>
                <w:szCs w:val="20"/>
              </w:rPr>
              <w:t>(05123)</w:t>
            </w:r>
          </w:p>
          <w:p w14:paraId="7BC039CC"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食品</w:t>
            </w:r>
            <w:proofErr w:type="gramStart"/>
            <w:r w:rsidRPr="008B6160">
              <w:rPr>
                <w:rFonts w:ascii="微軟正黑體" w:eastAsia="微軟正黑體" w:hAnsi="微軟正黑體" w:cs="Arial" w:hint="eastAsia"/>
                <w:sz w:val="20"/>
                <w:szCs w:val="20"/>
              </w:rPr>
              <w:t>科學細學類</w:t>
            </w:r>
            <w:proofErr w:type="gramEnd"/>
            <w:r w:rsidRPr="008B6160">
              <w:rPr>
                <w:rFonts w:ascii="微軟正黑體" w:eastAsia="微軟正黑體" w:hAnsi="微軟正黑體" w:cs="Arial" w:hint="eastAsia"/>
                <w:sz w:val="20"/>
                <w:szCs w:val="20"/>
              </w:rPr>
              <w:t>(07211)</w:t>
            </w:r>
          </w:p>
        </w:tc>
        <w:tc>
          <w:tcPr>
            <w:tcW w:w="1289" w:type="dxa"/>
          </w:tcPr>
          <w:p w14:paraId="18764D89" w14:textId="77777777" w:rsidR="008B6DF1" w:rsidRPr="008B6160" w:rsidRDefault="008B6DF1" w:rsidP="00EC7095">
            <w:pPr>
              <w:pStyle w:val="a9"/>
              <w:numPr>
                <w:ilvl w:val="0"/>
                <w:numId w:val="2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儀器設備操作</w:t>
            </w:r>
          </w:p>
          <w:p w14:paraId="0D892F27" w14:textId="77777777" w:rsidR="008B6DF1" w:rsidRPr="008B6160" w:rsidRDefault="008B6DF1" w:rsidP="00EC7095">
            <w:pPr>
              <w:pStyle w:val="a9"/>
              <w:numPr>
                <w:ilvl w:val="0"/>
                <w:numId w:val="24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製程開發</w:t>
            </w:r>
          </w:p>
          <w:p w14:paraId="62E2AF5A" w14:textId="77777777" w:rsidR="008B6DF1" w:rsidRPr="008B6160" w:rsidRDefault="008B6DF1" w:rsidP="00EC7095">
            <w:pPr>
              <w:pStyle w:val="a9"/>
              <w:numPr>
                <w:ilvl w:val="0"/>
                <w:numId w:val="24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有機合成生技工程</w:t>
            </w:r>
          </w:p>
        </w:tc>
        <w:tc>
          <w:tcPr>
            <w:tcW w:w="420" w:type="dxa"/>
            <w:vMerge w:val="restart"/>
          </w:tcPr>
          <w:p w14:paraId="2D6DF4C6" w14:textId="77777777" w:rsidR="008B6DF1" w:rsidRPr="008B6160"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2-5年</w:t>
            </w:r>
          </w:p>
        </w:tc>
        <w:tc>
          <w:tcPr>
            <w:tcW w:w="481" w:type="dxa"/>
            <w:vMerge w:val="restart"/>
          </w:tcPr>
          <w:p w14:paraId="6E542B0A"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B6160">
              <w:rPr>
                <w:rFonts w:ascii="微軟正黑體" w:eastAsia="微軟正黑體" w:hAnsi="微軟正黑體" w:cs="新細明體" w:hint="eastAsia"/>
                <w:kern w:val="0"/>
                <w:sz w:val="20"/>
                <w:szCs w:val="20"/>
              </w:rPr>
              <w:t>困難</w:t>
            </w:r>
          </w:p>
        </w:tc>
        <w:tc>
          <w:tcPr>
            <w:tcW w:w="538" w:type="dxa"/>
            <w:vMerge w:val="restart"/>
          </w:tcPr>
          <w:p w14:paraId="2E041A0B"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無</w:t>
            </w:r>
          </w:p>
        </w:tc>
        <w:tc>
          <w:tcPr>
            <w:tcW w:w="1873" w:type="dxa"/>
            <w:vMerge w:val="restart"/>
          </w:tcPr>
          <w:p w14:paraId="6E67D1C3" w14:textId="77777777" w:rsidR="008B6DF1" w:rsidRPr="008B6160" w:rsidRDefault="008B6DF1" w:rsidP="00EC7095">
            <w:pPr>
              <w:pStyle w:val="a9"/>
              <w:numPr>
                <w:ilvl w:val="0"/>
                <w:numId w:val="23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在職人員技能或素質不符</w:t>
            </w:r>
          </w:p>
          <w:p w14:paraId="1FE727C5" w14:textId="77777777" w:rsidR="008B6DF1" w:rsidRPr="008B6160" w:rsidRDefault="008B6DF1" w:rsidP="00EC7095">
            <w:pPr>
              <w:pStyle w:val="a9"/>
              <w:numPr>
                <w:ilvl w:val="0"/>
                <w:numId w:val="23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在職人員易被挖角，流動率過高</w:t>
            </w:r>
          </w:p>
        </w:tc>
        <w:tc>
          <w:tcPr>
            <w:tcW w:w="521" w:type="dxa"/>
          </w:tcPr>
          <w:p w14:paraId="01ED62D9" w14:textId="77777777" w:rsidR="008B6DF1" w:rsidRPr="008B6160" w:rsidRDefault="008B6DF1" w:rsidP="00CC0573">
            <w:pPr>
              <w:snapToGrid w:val="0"/>
              <w:spacing w:line="264" w:lineRule="exact"/>
              <w:ind w:left="-48" w:rightChars="-20" w:right="-48"/>
              <w:jc w:val="center"/>
              <w:rPr>
                <w:rFonts w:ascii="微軟正黑體" w:eastAsia="微軟正黑體" w:hAnsi="微軟正黑體" w:cs="Arial"/>
                <w:sz w:val="20"/>
                <w:szCs w:val="20"/>
                <w:u w:val="single"/>
              </w:rPr>
            </w:pPr>
            <w:r w:rsidRPr="008B6160">
              <w:rPr>
                <w:rFonts w:ascii="微軟正黑體" w:eastAsia="微軟正黑體" w:hAnsi="微軟正黑體" w:cs="Arial" w:hint="eastAsia"/>
                <w:sz w:val="20"/>
                <w:szCs w:val="20"/>
                <w:u w:val="single"/>
              </w:rPr>
              <w:t>4</w:t>
            </w:r>
          </w:p>
        </w:tc>
      </w:tr>
      <w:tr w:rsidR="008B6DF1" w:rsidRPr="008B6160" w14:paraId="02D855D4" w14:textId="77777777" w:rsidTr="005E5ED9">
        <w:trPr>
          <w:trHeight w:val="904"/>
          <w:jc w:val="center"/>
        </w:trPr>
        <w:tc>
          <w:tcPr>
            <w:tcW w:w="1279" w:type="dxa"/>
            <w:vMerge/>
          </w:tcPr>
          <w:p w14:paraId="12E29A44"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rPr>
            </w:pPr>
          </w:p>
        </w:tc>
        <w:tc>
          <w:tcPr>
            <w:tcW w:w="1289" w:type="dxa"/>
            <w:vMerge/>
          </w:tcPr>
          <w:p w14:paraId="1A44DB91" w14:textId="77777777" w:rsidR="008B6DF1" w:rsidRPr="008B6160"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rPr>
            </w:pPr>
          </w:p>
        </w:tc>
        <w:tc>
          <w:tcPr>
            <w:tcW w:w="2488" w:type="dxa"/>
            <w:vMerge/>
          </w:tcPr>
          <w:p w14:paraId="5EA80F18" w14:textId="77777777" w:rsidR="008B6DF1" w:rsidRPr="008B6160" w:rsidRDefault="008B6DF1" w:rsidP="00CC0573">
            <w:pPr>
              <w:snapToGrid w:val="0"/>
              <w:spacing w:line="264" w:lineRule="exact"/>
              <w:rPr>
                <w:rFonts w:ascii="微軟正黑體" w:eastAsia="微軟正黑體" w:hAnsi="微軟正黑體" w:cs="Arial"/>
                <w:sz w:val="20"/>
                <w:szCs w:val="20"/>
              </w:rPr>
            </w:pPr>
          </w:p>
        </w:tc>
        <w:tc>
          <w:tcPr>
            <w:tcW w:w="1289" w:type="dxa"/>
          </w:tcPr>
          <w:p w14:paraId="705803DD" w14:textId="77777777" w:rsidR="008B6DF1" w:rsidRPr="008B6160" w:rsidRDefault="008B6DF1" w:rsidP="00EC7095">
            <w:pPr>
              <w:pStyle w:val="a9"/>
              <w:numPr>
                <w:ilvl w:val="0"/>
                <w:numId w:val="23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配方設計/分析研發</w:t>
            </w:r>
          </w:p>
          <w:p w14:paraId="7B992C45" w14:textId="77777777" w:rsidR="008B6DF1" w:rsidRPr="008B6160" w:rsidRDefault="008B6DF1" w:rsidP="00EC7095">
            <w:pPr>
              <w:pStyle w:val="a9"/>
              <w:numPr>
                <w:ilvl w:val="0"/>
                <w:numId w:val="23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劑型研發設計</w:t>
            </w:r>
          </w:p>
        </w:tc>
        <w:tc>
          <w:tcPr>
            <w:tcW w:w="420" w:type="dxa"/>
            <w:vMerge/>
          </w:tcPr>
          <w:p w14:paraId="3E443DFD" w14:textId="77777777" w:rsidR="008B6DF1" w:rsidRPr="008B6160"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p>
        </w:tc>
        <w:tc>
          <w:tcPr>
            <w:tcW w:w="481" w:type="dxa"/>
            <w:vMerge/>
          </w:tcPr>
          <w:p w14:paraId="5B0AF48A"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p>
        </w:tc>
        <w:tc>
          <w:tcPr>
            <w:tcW w:w="538" w:type="dxa"/>
            <w:vMerge/>
          </w:tcPr>
          <w:p w14:paraId="4E5445F9"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p>
        </w:tc>
        <w:tc>
          <w:tcPr>
            <w:tcW w:w="1873" w:type="dxa"/>
            <w:vMerge/>
          </w:tcPr>
          <w:p w14:paraId="120D3442" w14:textId="77777777" w:rsidR="008B6DF1" w:rsidRPr="008B6160" w:rsidRDefault="008B6DF1" w:rsidP="00EC7095">
            <w:pPr>
              <w:pStyle w:val="a9"/>
              <w:numPr>
                <w:ilvl w:val="0"/>
                <w:numId w:val="23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
        </w:tc>
        <w:tc>
          <w:tcPr>
            <w:tcW w:w="521" w:type="dxa"/>
          </w:tcPr>
          <w:p w14:paraId="1F9A7071" w14:textId="77777777" w:rsidR="008B6DF1" w:rsidRPr="008B6160" w:rsidRDefault="008B6DF1" w:rsidP="00CC0573">
            <w:pPr>
              <w:snapToGrid w:val="0"/>
              <w:spacing w:line="264" w:lineRule="exact"/>
              <w:ind w:left="-48" w:rightChars="-20" w:right="-48"/>
              <w:jc w:val="center"/>
              <w:rPr>
                <w:rFonts w:ascii="微軟正黑體" w:eastAsia="微軟正黑體" w:hAnsi="微軟正黑體" w:cs="Arial"/>
                <w:sz w:val="20"/>
                <w:szCs w:val="20"/>
                <w:u w:val="single"/>
              </w:rPr>
            </w:pPr>
            <w:r w:rsidRPr="008B6160">
              <w:rPr>
                <w:rFonts w:ascii="微軟正黑體" w:eastAsia="微軟正黑體" w:hAnsi="微軟正黑體" w:cs="Arial" w:hint="eastAsia"/>
                <w:sz w:val="20"/>
                <w:szCs w:val="20"/>
                <w:u w:val="single"/>
              </w:rPr>
              <w:t>5</w:t>
            </w:r>
          </w:p>
        </w:tc>
      </w:tr>
      <w:tr w:rsidR="008B6DF1" w:rsidRPr="008B6160" w14:paraId="3CBA25BA" w14:textId="77777777" w:rsidTr="005E5ED9">
        <w:trPr>
          <w:trHeight w:val="129"/>
          <w:jc w:val="center"/>
        </w:trPr>
        <w:tc>
          <w:tcPr>
            <w:tcW w:w="1279" w:type="dxa"/>
          </w:tcPr>
          <w:p w14:paraId="40615106"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rPr>
              <w:t>法規</w:t>
            </w:r>
            <w:r w:rsidRPr="008B6160">
              <w:rPr>
                <w:rFonts w:ascii="微軟正黑體" w:eastAsia="微軟正黑體" w:hAnsi="微軟正黑體" w:cs="Calibri"/>
              </w:rPr>
              <w:t>/</w:t>
            </w:r>
            <w:r w:rsidRPr="008B6160">
              <w:rPr>
                <w:rFonts w:ascii="微軟正黑體" w:eastAsia="微軟正黑體" w:hAnsi="微軟正黑體"/>
              </w:rPr>
              <w:t>法務</w:t>
            </w:r>
            <w:r w:rsidRPr="008B6160">
              <w:rPr>
                <w:rFonts w:ascii="微軟正黑體" w:eastAsia="微軟正黑體" w:hAnsi="微軟正黑體" w:cs="Arial"/>
              </w:rPr>
              <w:t>專業人員</w:t>
            </w:r>
          </w:p>
          <w:p w14:paraId="706E370F"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cs="Calibri"/>
              </w:rPr>
              <w:t>(030302)</w:t>
            </w:r>
          </w:p>
        </w:tc>
        <w:tc>
          <w:tcPr>
            <w:tcW w:w="1289" w:type="dxa"/>
          </w:tcPr>
          <w:p w14:paraId="4F433029" w14:textId="77777777" w:rsidR="008B6DF1" w:rsidRPr="008B6160"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cs="Arial"/>
              </w:rPr>
            </w:pPr>
            <w:r w:rsidRPr="008B6160">
              <w:rPr>
                <w:rFonts w:ascii="微軟正黑體" w:eastAsia="微軟正黑體" w:hAnsi="微軟正黑體"/>
              </w:rPr>
              <w:t>負責產品查驗登記送件、資料彙整，與主管機關、合作單位溝通、協調等工作</w:t>
            </w:r>
          </w:p>
        </w:tc>
        <w:tc>
          <w:tcPr>
            <w:tcW w:w="2488" w:type="dxa"/>
          </w:tcPr>
          <w:p w14:paraId="5F9B7C85"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碩士/</w:t>
            </w:r>
          </w:p>
          <w:p w14:paraId="6B04DC2C"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藥學細學類</w:t>
            </w:r>
            <w:proofErr w:type="gramEnd"/>
            <w:r w:rsidRPr="008B6160">
              <w:rPr>
                <w:rFonts w:ascii="微軟正黑體" w:eastAsia="微軟正黑體" w:hAnsi="微軟正黑體" w:cs="Arial" w:hint="eastAsia"/>
                <w:sz w:val="20"/>
                <w:szCs w:val="20"/>
              </w:rPr>
              <w:t>(09161)</w:t>
            </w:r>
          </w:p>
          <w:p w14:paraId="347F665E"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化學細學類</w:t>
            </w:r>
            <w:proofErr w:type="gramEnd"/>
            <w:r w:rsidRPr="008B6160">
              <w:rPr>
                <w:rFonts w:ascii="微軟正黑體" w:eastAsia="微軟正黑體" w:hAnsi="微軟正黑體" w:cs="Arial" w:hint="eastAsia"/>
                <w:sz w:val="20"/>
                <w:szCs w:val="20"/>
              </w:rPr>
              <w:t>(05311)</w:t>
            </w:r>
          </w:p>
          <w:p w14:paraId="1686EAA9" w14:textId="77777777" w:rsidR="008B6DF1" w:rsidRPr="008B6160" w:rsidRDefault="008B6DF1" w:rsidP="00CC0573">
            <w:pPr>
              <w:snapToGrid w:val="0"/>
              <w:spacing w:line="270" w:lineRule="exact"/>
              <w:rPr>
                <w:rFonts w:ascii="微軟正黑體" w:eastAsia="微軟正黑體" w:hAnsi="微軟正黑體" w:cs="Arial"/>
                <w:sz w:val="20"/>
                <w:szCs w:val="20"/>
              </w:rPr>
            </w:pPr>
            <w:proofErr w:type="gramStart"/>
            <w:r w:rsidRPr="008B6160">
              <w:rPr>
                <w:rFonts w:ascii="微軟正黑體" w:eastAsia="微軟正黑體" w:hAnsi="微軟正黑體" w:cs="Arial" w:hint="eastAsia"/>
                <w:sz w:val="20"/>
                <w:szCs w:val="20"/>
              </w:rPr>
              <w:t>生物化學細學類</w:t>
            </w:r>
            <w:proofErr w:type="gramEnd"/>
            <w:r w:rsidRPr="008B6160">
              <w:rPr>
                <w:rFonts w:ascii="微軟正黑體" w:eastAsia="微軟正黑體" w:hAnsi="微軟正黑體" w:cs="Arial" w:hint="eastAsia"/>
                <w:sz w:val="20"/>
                <w:szCs w:val="20"/>
              </w:rPr>
              <w:t>(05123)</w:t>
            </w:r>
          </w:p>
          <w:p w14:paraId="50E505F3"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食品</w:t>
            </w:r>
            <w:proofErr w:type="gramStart"/>
            <w:r w:rsidRPr="008B6160">
              <w:rPr>
                <w:rFonts w:ascii="微軟正黑體" w:eastAsia="微軟正黑體" w:hAnsi="微軟正黑體" w:cs="Arial" w:hint="eastAsia"/>
                <w:sz w:val="20"/>
                <w:szCs w:val="20"/>
              </w:rPr>
              <w:t>科學細學類</w:t>
            </w:r>
            <w:proofErr w:type="gramEnd"/>
            <w:r w:rsidRPr="008B6160">
              <w:rPr>
                <w:rFonts w:ascii="微軟正黑體" w:eastAsia="微軟正黑體" w:hAnsi="微軟正黑體" w:cs="Arial" w:hint="eastAsia"/>
                <w:sz w:val="20"/>
                <w:szCs w:val="20"/>
              </w:rPr>
              <w:t>(07211)</w:t>
            </w:r>
          </w:p>
        </w:tc>
        <w:tc>
          <w:tcPr>
            <w:tcW w:w="1289" w:type="dxa"/>
          </w:tcPr>
          <w:p w14:paraId="7D2209B9" w14:textId="77777777" w:rsidR="008B6DF1" w:rsidRPr="008B6160" w:rsidRDefault="008B6DF1" w:rsidP="00EC7095">
            <w:pPr>
              <w:pStyle w:val="a9"/>
              <w:numPr>
                <w:ilvl w:val="0"/>
                <w:numId w:val="24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各國查驗登記法規</w:t>
            </w:r>
          </w:p>
          <w:p w14:paraId="1DDC053B" w14:textId="77777777" w:rsidR="008B6DF1" w:rsidRPr="008B6160" w:rsidRDefault="008B6DF1" w:rsidP="00EC7095">
            <w:pPr>
              <w:pStyle w:val="a9"/>
              <w:numPr>
                <w:ilvl w:val="0"/>
                <w:numId w:val="24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GMP作業</w:t>
            </w:r>
          </w:p>
          <w:p w14:paraId="1CC16833" w14:textId="77777777" w:rsidR="008B6DF1" w:rsidRPr="008B6160" w:rsidRDefault="008B6DF1" w:rsidP="00EC7095">
            <w:pPr>
              <w:pStyle w:val="a9"/>
              <w:numPr>
                <w:ilvl w:val="0"/>
                <w:numId w:val="24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8B6160">
              <w:rPr>
                <w:rFonts w:ascii="微軟正黑體" w:eastAsia="微軟正黑體" w:hAnsi="微軟正黑體" w:cs="Times New Roman" w:hint="eastAsia"/>
              </w:rPr>
              <w:t>臨床試驗管理</w:t>
            </w:r>
          </w:p>
        </w:tc>
        <w:tc>
          <w:tcPr>
            <w:tcW w:w="420" w:type="dxa"/>
          </w:tcPr>
          <w:p w14:paraId="42C7361B" w14:textId="77777777" w:rsidR="008B6DF1" w:rsidRPr="008B6160"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2-5年</w:t>
            </w:r>
          </w:p>
        </w:tc>
        <w:tc>
          <w:tcPr>
            <w:tcW w:w="481" w:type="dxa"/>
          </w:tcPr>
          <w:p w14:paraId="6F7391E2"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B6160">
              <w:rPr>
                <w:rFonts w:ascii="微軟正黑體" w:eastAsia="微軟正黑體" w:hAnsi="微軟正黑體" w:cs="新細明體" w:hint="eastAsia"/>
                <w:kern w:val="0"/>
                <w:sz w:val="20"/>
                <w:szCs w:val="20"/>
              </w:rPr>
              <w:t>普通</w:t>
            </w:r>
          </w:p>
        </w:tc>
        <w:tc>
          <w:tcPr>
            <w:tcW w:w="538" w:type="dxa"/>
          </w:tcPr>
          <w:p w14:paraId="3FB07068"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無</w:t>
            </w:r>
          </w:p>
        </w:tc>
        <w:tc>
          <w:tcPr>
            <w:tcW w:w="1873" w:type="dxa"/>
          </w:tcPr>
          <w:p w14:paraId="6ED50F6F" w14:textId="77777777" w:rsidR="008B6DF1" w:rsidRPr="008B6160" w:rsidRDefault="008B6DF1" w:rsidP="00EC7095">
            <w:pPr>
              <w:pStyle w:val="a9"/>
              <w:numPr>
                <w:ilvl w:val="0"/>
                <w:numId w:val="23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在職人員技能或素質不符</w:t>
            </w:r>
          </w:p>
          <w:p w14:paraId="7EBE045D" w14:textId="77777777" w:rsidR="008B6DF1" w:rsidRPr="008B6160" w:rsidRDefault="008B6DF1" w:rsidP="00EC7095">
            <w:pPr>
              <w:pStyle w:val="a9"/>
              <w:numPr>
                <w:ilvl w:val="0"/>
                <w:numId w:val="23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在職人員易被挖角，流動率過高</w:t>
            </w:r>
          </w:p>
        </w:tc>
        <w:tc>
          <w:tcPr>
            <w:tcW w:w="521" w:type="dxa"/>
          </w:tcPr>
          <w:p w14:paraId="5ABA6B7B"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B6160">
              <w:rPr>
                <w:rFonts w:ascii="微軟正黑體" w:eastAsia="微軟正黑體" w:hAnsi="微軟正黑體" w:cs="Arial" w:hint="eastAsia"/>
                <w:sz w:val="20"/>
                <w:szCs w:val="20"/>
              </w:rPr>
              <w:t>-</w:t>
            </w:r>
          </w:p>
        </w:tc>
      </w:tr>
      <w:tr w:rsidR="008B6DF1" w:rsidRPr="008B6160" w14:paraId="2B6A52A8" w14:textId="77777777" w:rsidTr="005E5ED9">
        <w:trPr>
          <w:trHeight w:val="129"/>
          <w:jc w:val="center"/>
        </w:trPr>
        <w:tc>
          <w:tcPr>
            <w:tcW w:w="1279" w:type="dxa"/>
          </w:tcPr>
          <w:p w14:paraId="4C461474"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rPr>
              <w:t>行銷</w:t>
            </w:r>
            <w:r w:rsidRPr="008B6160">
              <w:rPr>
                <w:rFonts w:ascii="微軟正黑體" w:eastAsia="微軟正黑體" w:hAnsi="微軟正黑體" w:cs="Calibri"/>
              </w:rPr>
              <w:t>/</w:t>
            </w:r>
            <w:r w:rsidRPr="008B6160">
              <w:rPr>
                <w:rFonts w:ascii="微軟正黑體" w:eastAsia="微軟正黑體" w:hAnsi="微軟正黑體"/>
              </w:rPr>
              <w:t>業務專業人員</w:t>
            </w:r>
          </w:p>
          <w:p w14:paraId="378B95B6" w14:textId="77777777" w:rsidR="008B6DF1" w:rsidRPr="008B6160" w:rsidRDefault="008B6DF1" w:rsidP="001F0031">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cs="Calibri"/>
              </w:rPr>
              <w:t>(020306)</w:t>
            </w:r>
          </w:p>
        </w:tc>
        <w:tc>
          <w:tcPr>
            <w:tcW w:w="1289" w:type="dxa"/>
          </w:tcPr>
          <w:p w14:paraId="00FB2C5B" w14:textId="77777777" w:rsidR="008B6DF1" w:rsidRPr="008B6160" w:rsidRDefault="008B6DF1" w:rsidP="00CC0573">
            <w:pPr>
              <w:pStyle w:val="a9"/>
              <w:tabs>
                <w:tab w:val="clear" w:pos="4153"/>
                <w:tab w:val="clear" w:pos="8306"/>
                <w:tab w:val="left" w:pos="240"/>
              </w:tabs>
              <w:adjustRightInd w:val="0"/>
              <w:spacing w:line="270" w:lineRule="exact"/>
              <w:jc w:val="both"/>
              <w:rPr>
                <w:rFonts w:ascii="微軟正黑體" w:eastAsia="微軟正黑體" w:hAnsi="微軟正黑體"/>
              </w:rPr>
            </w:pPr>
            <w:r w:rsidRPr="008B6160">
              <w:rPr>
                <w:rFonts w:ascii="微軟正黑體" w:eastAsia="微軟正黑體" w:hAnsi="微軟正黑體"/>
              </w:rPr>
              <w:t>負責行銷推廣、產品銷售、客戶開發等</w:t>
            </w:r>
          </w:p>
        </w:tc>
        <w:tc>
          <w:tcPr>
            <w:tcW w:w="2488" w:type="dxa"/>
          </w:tcPr>
          <w:p w14:paraId="3EE14C3E"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大專/</w:t>
            </w:r>
          </w:p>
          <w:p w14:paraId="6436AE4E" w14:textId="77777777" w:rsidR="008B6DF1" w:rsidRPr="008B6160" w:rsidRDefault="008B6DF1" w:rsidP="00CC0573">
            <w:pPr>
              <w:snapToGrid w:val="0"/>
              <w:spacing w:line="270" w:lineRule="exact"/>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不限</w:t>
            </w:r>
          </w:p>
        </w:tc>
        <w:tc>
          <w:tcPr>
            <w:tcW w:w="1289" w:type="dxa"/>
          </w:tcPr>
          <w:p w14:paraId="20C9CC17" w14:textId="77777777" w:rsidR="008B6DF1" w:rsidRPr="008B6160" w:rsidRDefault="008B6DF1" w:rsidP="00EC7095">
            <w:pPr>
              <w:pStyle w:val="a9"/>
              <w:numPr>
                <w:ilvl w:val="0"/>
                <w:numId w:val="24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客戶管理</w:t>
            </w:r>
          </w:p>
          <w:p w14:paraId="78A75B74" w14:textId="77777777" w:rsidR="008B6DF1" w:rsidRPr="008B6160" w:rsidRDefault="008B6DF1" w:rsidP="00EC7095">
            <w:pPr>
              <w:pStyle w:val="a9"/>
              <w:numPr>
                <w:ilvl w:val="0"/>
                <w:numId w:val="24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銷售能力</w:t>
            </w:r>
          </w:p>
        </w:tc>
        <w:tc>
          <w:tcPr>
            <w:tcW w:w="420" w:type="dxa"/>
          </w:tcPr>
          <w:p w14:paraId="476C6DD2" w14:textId="77777777" w:rsidR="008B6DF1" w:rsidRPr="008B6160" w:rsidRDefault="008B6DF1" w:rsidP="00CC0573">
            <w:pPr>
              <w:snapToGrid w:val="0"/>
              <w:spacing w:line="270"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無經驗可</w:t>
            </w:r>
          </w:p>
        </w:tc>
        <w:tc>
          <w:tcPr>
            <w:tcW w:w="481" w:type="dxa"/>
          </w:tcPr>
          <w:p w14:paraId="25BDF4B9"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新細明體"/>
                <w:kern w:val="0"/>
                <w:sz w:val="20"/>
                <w:szCs w:val="20"/>
              </w:rPr>
            </w:pPr>
            <w:r w:rsidRPr="008B6160">
              <w:rPr>
                <w:rFonts w:ascii="微軟正黑體" w:eastAsia="微軟正黑體" w:hAnsi="微軟正黑體" w:cs="新細明體" w:hint="eastAsia"/>
                <w:kern w:val="0"/>
                <w:sz w:val="20"/>
                <w:szCs w:val="20"/>
              </w:rPr>
              <w:t>普通</w:t>
            </w:r>
          </w:p>
        </w:tc>
        <w:tc>
          <w:tcPr>
            <w:tcW w:w="538" w:type="dxa"/>
          </w:tcPr>
          <w:p w14:paraId="0362121C"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rPr>
            </w:pPr>
            <w:r w:rsidRPr="008B6160">
              <w:rPr>
                <w:rFonts w:ascii="微軟正黑體" w:eastAsia="微軟正黑體" w:hAnsi="微軟正黑體" w:cs="Arial" w:hint="eastAsia"/>
                <w:sz w:val="20"/>
                <w:szCs w:val="20"/>
              </w:rPr>
              <w:t>無</w:t>
            </w:r>
          </w:p>
        </w:tc>
        <w:tc>
          <w:tcPr>
            <w:tcW w:w="1873" w:type="dxa"/>
          </w:tcPr>
          <w:p w14:paraId="645D78C9" w14:textId="77777777" w:rsidR="008B6DF1" w:rsidRPr="008B6160" w:rsidRDefault="008B6DF1" w:rsidP="00EC7095">
            <w:pPr>
              <w:pStyle w:val="a9"/>
              <w:numPr>
                <w:ilvl w:val="0"/>
                <w:numId w:val="23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在職人員易被挖角，流動率過高</w:t>
            </w:r>
          </w:p>
          <w:p w14:paraId="70EFB532" w14:textId="77777777" w:rsidR="008B6DF1" w:rsidRPr="008B6160" w:rsidRDefault="008B6DF1" w:rsidP="00EC7095">
            <w:pPr>
              <w:pStyle w:val="a9"/>
              <w:numPr>
                <w:ilvl w:val="0"/>
                <w:numId w:val="23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8B6160">
              <w:rPr>
                <w:rFonts w:ascii="微軟正黑體" w:eastAsia="微軟正黑體" w:hAnsi="微軟正黑體" w:cs="Times New Roman" w:hint="eastAsia"/>
              </w:rPr>
              <w:t>薪資較低不具誘因</w:t>
            </w:r>
          </w:p>
        </w:tc>
        <w:tc>
          <w:tcPr>
            <w:tcW w:w="521" w:type="dxa"/>
          </w:tcPr>
          <w:p w14:paraId="37073ADF" w14:textId="77777777" w:rsidR="008B6DF1" w:rsidRPr="008B6160" w:rsidRDefault="008B6DF1" w:rsidP="00CC0573">
            <w:pPr>
              <w:snapToGrid w:val="0"/>
              <w:spacing w:line="264" w:lineRule="exact"/>
              <w:ind w:leftChars="-20" w:left="-48" w:rightChars="-20" w:right="-48"/>
              <w:jc w:val="center"/>
              <w:rPr>
                <w:rFonts w:ascii="微軟正黑體" w:eastAsia="微軟正黑體" w:hAnsi="微軟正黑體" w:cs="Arial"/>
                <w:sz w:val="20"/>
                <w:szCs w:val="20"/>
                <w:u w:val="single"/>
              </w:rPr>
            </w:pPr>
            <w:r w:rsidRPr="008B6160">
              <w:rPr>
                <w:rFonts w:ascii="微軟正黑體" w:eastAsia="微軟正黑體" w:hAnsi="微軟正黑體" w:cs="Arial" w:hint="eastAsia"/>
                <w:sz w:val="20"/>
                <w:szCs w:val="20"/>
                <w:u w:val="single"/>
              </w:rPr>
              <w:t>4</w:t>
            </w:r>
          </w:p>
        </w:tc>
      </w:tr>
    </w:tbl>
    <w:p w14:paraId="28F1C21C" w14:textId="77777777" w:rsidR="008B6DF1" w:rsidRPr="008B6160" w:rsidRDefault="008B6DF1"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8B6160">
        <w:rPr>
          <w:rFonts w:ascii="微軟正黑體" w:eastAsia="微軟正黑體" w:hAnsi="微軟正黑體" w:hint="eastAsia"/>
          <w:sz w:val="18"/>
        </w:rPr>
        <w:t>註</w:t>
      </w:r>
      <w:proofErr w:type="gramEnd"/>
      <w:r w:rsidRPr="008B6160">
        <w:rPr>
          <w:rFonts w:ascii="微軟正黑體" w:eastAsia="微軟正黑體" w:hAnsi="微軟正黑體" w:hint="eastAsia"/>
          <w:sz w:val="18"/>
        </w:rPr>
        <w:t>：</w:t>
      </w:r>
      <w:r w:rsidRPr="008B6160">
        <w:rPr>
          <w:rFonts w:ascii="微軟正黑體" w:eastAsia="微軟正黑體" w:hAnsi="微軟正黑體" w:hint="eastAsia"/>
          <w:sz w:val="18"/>
          <w:szCs w:val="18"/>
        </w:rPr>
        <w:t>1.欠缺人才職業係呈現部會調查、廠商反映之原始職缺名稱；代碼則係由部會參考勞動部勞動力發展署「通俗職業分類」後，對應歸類而得。</w:t>
      </w:r>
    </w:p>
    <w:p w14:paraId="5DB08629" w14:textId="5E259B8D" w:rsidR="008B6DF1" w:rsidRPr="008B6160" w:rsidRDefault="008B6DF1" w:rsidP="002D07A0">
      <w:pPr>
        <w:keepNext/>
        <w:snapToGrid w:val="0"/>
        <w:spacing w:line="250" w:lineRule="exact"/>
        <w:ind w:leftChars="-90" w:left="918" w:hanging="1134"/>
        <w:jc w:val="both"/>
        <w:rPr>
          <w:rFonts w:ascii="微軟正黑體" w:eastAsia="微軟正黑體" w:hAnsi="微軟正黑體"/>
          <w:sz w:val="18"/>
        </w:rPr>
      </w:pPr>
      <w:r w:rsidRPr="008B6160">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sidRPr="008B6160">
        <w:rPr>
          <w:rFonts w:ascii="微軟正黑體" w:eastAsia="微軟正黑體" w:hAnsi="微軟正黑體" w:hint="eastAsia"/>
          <w:sz w:val="18"/>
          <w:szCs w:val="18"/>
        </w:rPr>
        <w:t>代碼依據教育部</w:t>
      </w:r>
      <w:r w:rsidRPr="008B6160">
        <w:rPr>
          <w:rFonts w:ascii="微軟正黑體" w:eastAsia="微軟正黑體" w:hAnsi="微軟正黑體" w:hint="eastAsia"/>
          <w:kern w:val="0"/>
          <w:sz w:val="18"/>
          <w:szCs w:val="18"/>
        </w:rPr>
        <w:t>106年第5次修訂「學科標準分類」填列。</w:t>
      </w:r>
    </w:p>
    <w:p w14:paraId="77F1DB55" w14:textId="0EA756BC" w:rsidR="00504FDA" w:rsidRDefault="008B6DF1" w:rsidP="00504FDA">
      <w:pPr>
        <w:keepNext/>
        <w:snapToGrid w:val="0"/>
        <w:spacing w:line="250" w:lineRule="exact"/>
        <w:ind w:leftChars="-90" w:left="918" w:hanging="1134"/>
        <w:jc w:val="both"/>
        <w:rPr>
          <w:rFonts w:ascii="微軟正黑體" w:eastAsia="微軟正黑體" w:hAnsi="微軟正黑體"/>
          <w:sz w:val="18"/>
          <w:szCs w:val="18"/>
        </w:rPr>
      </w:pPr>
      <w:r w:rsidRPr="008B6160">
        <w:rPr>
          <w:rFonts w:ascii="微軟正黑體" w:eastAsia="微軟正黑體" w:hAnsi="微軟正黑體" w:hint="eastAsia"/>
          <w:sz w:val="18"/>
        </w:rPr>
        <w:t>3.</w:t>
      </w:r>
      <w:r w:rsidRPr="008B6160">
        <w:rPr>
          <w:rFonts w:ascii="微軟正黑體" w:eastAsia="微軟正黑體" w:hAnsi="微軟正黑體" w:hint="eastAsia"/>
          <w:sz w:val="18"/>
          <w:szCs w:val="18"/>
        </w:rPr>
        <w:t>基本學歷分為高中以下、大專、碩士以上；工作年資分為無經驗、2年以下、2-5年、5年以上。</w:t>
      </w:r>
    </w:p>
    <w:p w14:paraId="2027D003" w14:textId="4886D6F9" w:rsidR="008B6DF1" w:rsidRPr="00504FDA" w:rsidRDefault="008B6DF1" w:rsidP="00504FDA">
      <w:pPr>
        <w:keepNext/>
        <w:snapToGrid w:val="0"/>
        <w:spacing w:line="250" w:lineRule="exact"/>
        <w:ind w:leftChars="-90" w:left="-69" w:hanging="147"/>
        <w:jc w:val="both"/>
        <w:rPr>
          <w:rFonts w:ascii="微軟正黑體" w:eastAsia="微軟正黑體" w:hAnsi="微軟正黑體"/>
          <w:sz w:val="18"/>
          <w:szCs w:val="18"/>
        </w:rPr>
      </w:pPr>
      <w:r w:rsidRPr="008B6160">
        <w:rPr>
          <w:rFonts w:ascii="微軟正黑體" w:eastAsia="微軟正黑體" w:hAnsi="微軟正黑體" w:hint="eastAsia"/>
          <w:kern w:val="0"/>
          <w:sz w:val="18"/>
          <w:szCs w:val="18"/>
        </w:rPr>
        <w:t>4.</w:t>
      </w:r>
      <w:r w:rsidRPr="008B6160">
        <w:rPr>
          <w:rFonts w:ascii="微軟正黑體" w:eastAsia="微軟正黑體" w:hAnsi="微軟正黑體" w:hint="eastAsia"/>
          <w:kern w:val="0"/>
          <w:sz w:val="18"/>
        </w:rPr>
        <w:t>職能基準級別依據勞動部勞動力發展署</w:t>
      </w:r>
      <w:proofErr w:type="spellStart"/>
      <w:r w:rsidRPr="008B6160">
        <w:rPr>
          <w:rFonts w:ascii="微軟正黑體" w:eastAsia="微軟正黑體" w:hAnsi="微軟正黑體" w:hint="eastAsia"/>
          <w:kern w:val="0"/>
          <w:sz w:val="18"/>
        </w:rPr>
        <w:t>iCAP</w:t>
      </w:r>
      <w:proofErr w:type="spellEnd"/>
      <w:r w:rsidRPr="008B6160">
        <w:rPr>
          <w:rFonts w:ascii="微軟正黑體" w:eastAsia="微軟正黑體" w:hAnsi="微軟正黑體" w:hint="eastAsia"/>
          <w:kern w:val="0"/>
          <w:sz w:val="18"/>
        </w:rPr>
        <w:t>平台，填寫已完成職能基準訂定之職類基準級別，</w:t>
      </w:r>
      <w:proofErr w:type="gramStart"/>
      <w:r w:rsidRPr="008B6160">
        <w:rPr>
          <w:rFonts w:ascii="微軟正黑體" w:eastAsia="微軟正黑體" w:hAnsi="微軟正黑體" w:hint="eastAsia"/>
          <w:kern w:val="0"/>
          <w:sz w:val="18"/>
        </w:rPr>
        <w:t>俾</w:t>
      </w:r>
      <w:proofErr w:type="gramEnd"/>
      <w:r w:rsidRPr="008B6160">
        <w:rPr>
          <w:rFonts w:ascii="微軟正黑體" w:eastAsia="微軟正黑體" w:hAnsi="微軟正黑體" w:hint="eastAsia"/>
          <w:kern w:val="0"/>
          <w:sz w:val="18"/>
        </w:rPr>
        <w:t>了解人才能力需求層級。「-」表示其職類尚未訂定職能基準或已訂定職能基準但尚未</w:t>
      </w:r>
      <w:proofErr w:type="gramStart"/>
      <w:r w:rsidRPr="008B6160">
        <w:rPr>
          <w:rFonts w:ascii="微軟正黑體" w:eastAsia="微軟正黑體" w:hAnsi="微軟正黑體" w:hint="eastAsia"/>
          <w:kern w:val="0"/>
          <w:sz w:val="18"/>
        </w:rPr>
        <w:t>研</w:t>
      </w:r>
      <w:proofErr w:type="gramEnd"/>
      <w:r w:rsidRPr="008B6160">
        <w:rPr>
          <w:rFonts w:ascii="微軟正黑體" w:eastAsia="微軟正黑體" w:hAnsi="微軟正黑體" w:hint="eastAsia"/>
          <w:kern w:val="0"/>
          <w:sz w:val="18"/>
        </w:rPr>
        <w:t>析其級別。</w:t>
      </w:r>
    </w:p>
    <w:p w14:paraId="6EA3167E" w14:textId="6F33306C" w:rsidR="00D601AB" w:rsidRPr="00575853" w:rsidRDefault="008B6DF1" w:rsidP="008B6DF1">
      <w:pPr>
        <w:keepNext/>
        <w:snapToGrid w:val="0"/>
        <w:spacing w:line="250" w:lineRule="exact"/>
        <w:ind w:leftChars="-225" w:left="-126" w:hangingChars="230" w:hanging="414"/>
        <w:jc w:val="both"/>
        <w:rPr>
          <w:rFonts w:ascii="微軟正黑體" w:eastAsia="微軟正黑體" w:hAnsi="微軟正黑體"/>
          <w:b/>
          <w:sz w:val="26"/>
          <w:szCs w:val="26"/>
        </w:rPr>
        <w:sectPr w:rsidR="00D601AB" w:rsidRPr="00575853" w:rsidSect="00EE6833">
          <w:headerReference w:type="default" r:id="rId38"/>
          <w:pgSz w:w="11906" w:h="16838" w:code="9"/>
          <w:pgMar w:top="1247" w:right="1134" w:bottom="1134" w:left="1134" w:header="454" w:footer="567" w:gutter="454"/>
          <w:cols w:space="425"/>
          <w:docGrid w:type="lines" w:linePitch="360"/>
        </w:sectPr>
      </w:pPr>
      <w:r w:rsidRPr="008B6160">
        <w:rPr>
          <w:rFonts w:ascii="微軟正黑體" w:eastAsia="微軟正黑體" w:hAnsi="微軟正黑體" w:hint="eastAsia"/>
          <w:sz w:val="18"/>
          <w:szCs w:val="18"/>
        </w:rPr>
        <w:t>資料</w:t>
      </w:r>
      <w:r w:rsidRPr="008B6160">
        <w:rPr>
          <w:rFonts w:ascii="微軟正黑體" w:eastAsia="微軟正黑體" w:hAnsi="微軟正黑體" w:hint="eastAsia"/>
          <w:sz w:val="18"/>
        </w:rPr>
        <w:t>來源：</w:t>
      </w:r>
      <w:r w:rsidRPr="008B6160">
        <w:rPr>
          <w:rFonts w:ascii="微軟正黑體" w:eastAsia="微軟正黑體" w:hAnsi="微軟正黑體" w:hint="eastAsia"/>
          <w:sz w:val="18"/>
          <w:szCs w:val="18"/>
        </w:rPr>
        <w:t>經濟部工業局（2021）。</w:t>
      </w:r>
    </w:p>
    <w:p w14:paraId="01A2DE2E" w14:textId="79CC9640" w:rsidR="00D601AB" w:rsidRPr="00575853" w:rsidRDefault="001F0031" w:rsidP="00D601AB">
      <w:pPr>
        <w:pStyle w:val="a0"/>
        <w:spacing w:before="108"/>
        <w:ind w:left="603" w:hangingChars="201" w:hanging="603"/>
      </w:pPr>
      <w:bookmarkStart w:id="134" w:name="_Toc98751709"/>
      <w:r>
        <w:rPr>
          <w:rFonts w:hint="eastAsia"/>
        </w:rPr>
        <w:lastRenderedPageBreak/>
        <w:t>精</w:t>
      </w:r>
      <w:proofErr w:type="gramStart"/>
      <w:r>
        <w:rPr>
          <w:rFonts w:hint="eastAsia"/>
        </w:rPr>
        <w:t>準</w:t>
      </w:r>
      <w:proofErr w:type="gramEnd"/>
      <w:r>
        <w:rPr>
          <w:rFonts w:hint="eastAsia"/>
        </w:rPr>
        <w:t>健康產</w:t>
      </w:r>
      <w:r w:rsidRPr="00575853">
        <w:rPr>
          <w:rFonts w:hint="eastAsia"/>
        </w:rPr>
        <w:t>業</w:t>
      </w:r>
      <w:bookmarkEnd w:id="134"/>
    </w:p>
    <w:p w14:paraId="6F2A06F2" w14:textId="14574347" w:rsidR="00215E89" w:rsidRPr="00215E89" w:rsidRDefault="00215E89" w:rsidP="00215E89">
      <w:pPr>
        <w:pStyle w:val="af6"/>
        <w:keepNext/>
        <w:spacing w:beforeLines="0" w:before="100" w:beforeAutospacing="1" w:line="240" w:lineRule="auto"/>
        <w:ind w:firstLineChars="0" w:firstLine="0"/>
        <w:rPr>
          <w:b/>
          <w:bCs/>
        </w:rPr>
      </w:pPr>
      <w:bookmarkStart w:id="135" w:name="_Hlk98748458"/>
      <w:r w:rsidRPr="00215E89">
        <w:rPr>
          <w:rFonts w:hint="eastAsia"/>
          <w:b/>
          <w:bCs/>
        </w:rPr>
        <w:t>辦理部會：</w:t>
      </w:r>
      <w:r w:rsidR="00B96CAA">
        <w:rPr>
          <w:rFonts w:hint="eastAsia"/>
          <w:b/>
          <w:bCs/>
        </w:rPr>
        <w:t>科技</w:t>
      </w:r>
      <w:r w:rsidRPr="00215E89">
        <w:rPr>
          <w:rFonts w:hint="eastAsia"/>
          <w:b/>
          <w:bCs/>
        </w:rPr>
        <w:t>部</w:t>
      </w:r>
    </w:p>
    <w:p w14:paraId="490E8AB4" w14:textId="77777777" w:rsidR="0063576B" w:rsidRPr="00CC4444" w:rsidRDefault="0063576B" w:rsidP="0063576B">
      <w:pPr>
        <w:pStyle w:val="affb"/>
        <w:spacing w:line="410" w:lineRule="exact"/>
        <w:ind w:left="520" w:hanging="520"/>
      </w:pPr>
      <w:r w:rsidRPr="00CC4444">
        <w:rPr>
          <w:rFonts w:hint="eastAsia"/>
        </w:rPr>
        <w:t>一、產業調查範疇</w:t>
      </w:r>
    </w:p>
    <w:p w14:paraId="4DEBFBC0" w14:textId="77777777" w:rsidR="0063576B" w:rsidRDefault="0063576B" w:rsidP="0063576B">
      <w:pPr>
        <w:pStyle w:val="af6"/>
        <w:spacing w:before="108" w:line="410" w:lineRule="exact"/>
        <w:ind w:firstLine="520"/>
      </w:pPr>
      <w:r w:rsidRPr="001D798E">
        <w:rPr>
          <w:rFonts w:hint="eastAsia"/>
        </w:rPr>
        <w:t>本次調查</w:t>
      </w:r>
      <w:r>
        <w:rPr>
          <w:rFonts w:hint="eastAsia"/>
        </w:rPr>
        <w:t>母體對象為</w:t>
      </w:r>
      <w:r w:rsidRPr="001D798E">
        <w:rPr>
          <w:rFonts w:hint="eastAsia"/>
        </w:rPr>
        <w:t>「台灣精準健康發展協會」、「台灣精</w:t>
      </w:r>
      <w:proofErr w:type="gramStart"/>
      <w:r w:rsidRPr="001D798E">
        <w:rPr>
          <w:rFonts w:hint="eastAsia"/>
        </w:rPr>
        <w:t>準</w:t>
      </w:r>
      <w:proofErr w:type="gramEnd"/>
      <w:r w:rsidRPr="001D798E">
        <w:rPr>
          <w:rFonts w:hint="eastAsia"/>
        </w:rPr>
        <w:t>醫療及分子檢測產業協會」、「台灣再生醫學學會」、「台灣精準醫學學會」等相關學會、公協會廠商名單</w:t>
      </w:r>
      <w:r>
        <w:rPr>
          <w:rFonts w:hint="eastAsia"/>
        </w:rPr>
        <w:t>中，</w:t>
      </w:r>
      <w:r w:rsidRPr="001D798E">
        <w:rPr>
          <w:rFonts w:hint="eastAsia"/>
        </w:rPr>
        <w:t>凡經登記核准設立且符合精</w:t>
      </w:r>
      <w:proofErr w:type="gramStart"/>
      <w:r w:rsidRPr="001D798E">
        <w:rPr>
          <w:rFonts w:hint="eastAsia"/>
        </w:rPr>
        <w:t>準</w:t>
      </w:r>
      <w:proofErr w:type="gramEnd"/>
      <w:r w:rsidRPr="001D798E">
        <w:rPr>
          <w:rFonts w:hint="eastAsia"/>
        </w:rPr>
        <w:t>健康產業範疇之精</w:t>
      </w:r>
      <w:proofErr w:type="gramStart"/>
      <w:r w:rsidRPr="001D798E">
        <w:rPr>
          <w:rFonts w:hint="eastAsia"/>
        </w:rPr>
        <w:t>準</w:t>
      </w:r>
      <w:proofErr w:type="gramEnd"/>
      <w:r w:rsidRPr="001D798E">
        <w:rPr>
          <w:rFonts w:hint="eastAsia"/>
        </w:rPr>
        <w:t>檢測、精</w:t>
      </w:r>
      <w:proofErr w:type="gramStart"/>
      <w:r w:rsidRPr="001D798E">
        <w:rPr>
          <w:rFonts w:hint="eastAsia"/>
        </w:rPr>
        <w:t>準</w:t>
      </w:r>
      <w:proofErr w:type="gramEnd"/>
      <w:r w:rsidRPr="001D798E">
        <w:rPr>
          <w:rFonts w:hint="eastAsia"/>
        </w:rPr>
        <w:t>預防、精</w:t>
      </w:r>
      <w:proofErr w:type="gramStart"/>
      <w:r w:rsidRPr="001D798E">
        <w:rPr>
          <w:rFonts w:hint="eastAsia"/>
        </w:rPr>
        <w:t>準</w:t>
      </w:r>
      <w:proofErr w:type="gramEnd"/>
      <w:r w:rsidRPr="001D798E">
        <w:rPr>
          <w:rFonts w:hint="eastAsia"/>
        </w:rPr>
        <w:t>診斷、精</w:t>
      </w:r>
      <w:proofErr w:type="gramStart"/>
      <w:r w:rsidRPr="001D798E">
        <w:rPr>
          <w:rFonts w:hint="eastAsia"/>
        </w:rPr>
        <w:t>準</w:t>
      </w:r>
      <w:proofErr w:type="gramEnd"/>
      <w:r w:rsidRPr="001D798E">
        <w:rPr>
          <w:rFonts w:hint="eastAsia"/>
        </w:rPr>
        <w:t>治療、精</w:t>
      </w:r>
      <w:proofErr w:type="gramStart"/>
      <w:r w:rsidRPr="001D798E">
        <w:rPr>
          <w:rFonts w:hint="eastAsia"/>
        </w:rPr>
        <w:t>準</w:t>
      </w:r>
      <w:proofErr w:type="gramEnd"/>
      <w:r w:rsidRPr="001D798E">
        <w:rPr>
          <w:rFonts w:hint="eastAsia"/>
        </w:rPr>
        <w:t>照護等廠商</w:t>
      </w:r>
      <w:r>
        <w:rPr>
          <w:rFonts w:hint="eastAsia"/>
        </w:rPr>
        <w:t>，</w:t>
      </w:r>
      <w:r w:rsidRPr="001D798E">
        <w:rPr>
          <w:rFonts w:hint="eastAsia"/>
        </w:rPr>
        <w:t>調查樣本則依據營業額多寡排名以及技術產品發展具指標性之重要廠商</w:t>
      </w:r>
      <w:r>
        <w:rPr>
          <w:rFonts w:hint="eastAsia"/>
        </w:rPr>
        <w:t>，進行問卷調查及實地訪查</w:t>
      </w:r>
      <w:r w:rsidRPr="001D798E">
        <w:rPr>
          <w:rFonts w:hint="eastAsia"/>
        </w:rPr>
        <w:t>。</w:t>
      </w:r>
    </w:p>
    <w:p w14:paraId="7125D5DB" w14:textId="77777777" w:rsidR="0063576B" w:rsidRPr="001D798E" w:rsidRDefault="0063576B" w:rsidP="0063576B">
      <w:pPr>
        <w:pStyle w:val="af6"/>
        <w:spacing w:before="108" w:line="410" w:lineRule="exact"/>
        <w:ind w:firstLine="520"/>
      </w:pPr>
      <w:r w:rsidRPr="008D189A">
        <w:rPr>
          <w:rFonts w:hint="eastAsia"/>
        </w:rPr>
        <w:t>依行政院主計總處1</w:t>
      </w:r>
      <w:r>
        <w:rPr>
          <w:rFonts w:hint="eastAsia"/>
        </w:rPr>
        <w:t>10</w:t>
      </w:r>
      <w:r w:rsidRPr="008D189A">
        <w:rPr>
          <w:rFonts w:hint="eastAsia"/>
        </w:rPr>
        <w:t>年第</w:t>
      </w:r>
      <w:r>
        <w:rPr>
          <w:rFonts w:hint="eastAsia"/>
        </w:rPr>
        <w:t>11次修訂「行業統計</w:t>
      </w:r>
      <w:r w:rsidRPr="008D189A">
        <w:rPr>
          <w:rFonts w:hint="eastAsia"/>
        </w:rPr>
        <w:t>分類」，</w:t>
      </w:r>
      <w:r>
        <w:rPr>
          <w:rFonts w:hint="eastAsia"/>
        </w:rPr>
        <w:t>精</w:t>
      </w:r>
      <w:proofErr w:type="gramStart"/>
      <w:r>
        <w:rPr>
          <w:rFonts w:hint="eastAsia"/>
        </w:rPr>
        <w:t>準</w:t>
      </w:r>
      <w:proofErr w:type="gramEnd"/>
      <w:r>
        <w:rPr>
          <w:rFonts w:hint="eastAsia"/>
        </w:rPr>
        <w:t>健康</w:t>
      </w:r>
      <w:r w:rsidRPr="008D189A">
        <w:t>產業</w:t>
      </w:r>
      <w:r>
        <w:rPr>
          <w:rFonts w:hint="eastAsia"/>
        </w:rPr>
        <w:t>領域所</w:t>
      </w:r>
      <w:r w:rsidRPr="001D798E">
        <w:rPr>
          <w:rFonts w:hint="eastAsia"/>
        </w:rPr>
        <w:t>可能涉入</w:t>
      </w:r>
      <w:r>
        <w:rPr>
          <w:rFonts w:hint="eastAsia"/>
        </w:rPr>
        <w:t>之</w:t>
      </w:r>
      <w:r w:rsidRPr="001D798E">
        <w:rPr>
          <w:rFonts w:hint="eastAsia"/>
        </w:rPr>
        <w:t>相關</w:t>
      </w:r>
      <w:r>
        <w:rPr>
          <w:rFonts w:hint="eastAsia"/>
        </w:rPr>
        <w:t>產</w:t>
      </w:r>
      <w:r w:rsidRPr="001D798E">
        <w:rPr>
          <w:rFonts w:hint="eastAsia"/>
        </w:rPr>
        <w:t>業</w:t>
      </w:r>
      <w:r>
        <w:rPr>
          <w:rFonts w:hint="eastAsia"/>
        </w:rPr>
        <w:t>包含：「</w:t>
      </w:r>
      <w:r w:rsidRPr="00906586">
        <w:rPr>
          <w:rFonts w:hint="eastAsia"/>
        </w:rPr>
        <w:t>保健營養食品製造</w:t>
      </w:r>
      <w:r>
        <w:rPr>
          <w:rFonts w:hint="eastAsia"/>
        </w:rPr>
        <w:t>業」（</w:t>
      </w:r>
      <w:r w:rsidRPr="00906586">
        <w:t>0898</w:t>
      </w:r>
      <w:r>
        <w:rPr>
          <w:rFonts w:hint="eastAsia"/>
        </w:rPr>
        <w:t>）</w:t>
      </w:r>
      <w:r w:rsidRPr="00906586">
        <w:rPr>
          <w:rFonts w:hint="eastAsia"/>
        </w:rPr>
        <w:t>、</w:t>
      </w:r>
      <w:r>
        <w:rPr>
          <w:rFonts w:hint="eastAsia"/>
        </w:rPr>
        <w:t>「</w:t>
      </w:r>
      <w:r w:rsidRPr="00906586">
        <w:rPr>
          <w:rFonts w:hint="eastAsia"/>
        </w:rPr>
        <w:t>西藥製造</w:t>
      </w:r>
      <w:r>
        <w:rPr>
          <w:rFonts w:hint="eastAsia"/>
        </w:rPr>
        <w:t>業」（</w:t>
      </w:r>
      <w:r w:rsidRPr="00906586">
        <w:t>2002</w:t>
      </w:r>
      <w:r>
        <w:rPr>
          <w:rFonts w:hint="eastAsia"/>
        </w:rPr>
        <w:t>）</w:t>
      </w:r>
      <w:r w:rsidRPr="00906586">
        <w:rPr>
          <w:rFonts w:hint="eastAsia"/>
        </w:rPr>
        <w:t>、</w:t>
      </w:r>
      <w:r>
        <w:rPr>
          <w:rFonts w:hint="eastAsia"/>
        </w:rPr>
        <w:t>「</w:t>
      </w:r>
      <w:proofErr w:type="gramStart"/>
      <w:r w:rsidRPr="00906586">
        <w:rPr>
          <w:rFonts w:hint="eastAsia"/>
        </w:rPr>
        <w:t>醫</w:t>
      </w:r>
      <w:proofErr w:type="gramEnd"/>
      <w:r w:rsidRPr="00906586">
        <w:rPr>
          <w:rFonts w:hint="eastAsia"/>
        </w:rPr>
        <w:t>用生物製品製造</w:t>
      </w:r>
      <w:r>
        <w:rPr>
          <w:rFonts w:hint="eastAsia"/>
        </w:rPr>
        <w:t>業」（</w:t>
      </w:r>
      <w:r w:rsidRPr="00906586">
        <w:t>2003</w:t>
      </w:r>
      <w:r>
        <w:rPr>
          <w:rFonts w:hint="eastAsia"/>
        </w:rPr>
        <w:t>）</w:t>
      </w:r>
      <w:r w:rsidRPr="00906586">
        <w:rPr>
          <w:rFonts w:hint="eastAsia"/>
        </w:rPr>
        <w:t>、</w:t>
      </w:r>
      <w:r>
        <w:rPr>
          <w:rFonts w:hint="eastAsia"/>
        </w:rPr>
        <w:t>「</w:t>
      </w:r>
      <w:r w:rsidRPr="00906586">
        <w:rPr>
          <w:rFonts w:hint="eastAsia"/>
        </w:rPr>
        <w:t>中藥製造</w:t>
      </w:r>
      <w:r>
        <w:rPr>
          <w:rFonts w:hint="eastAsia"/>
        </w:rPr>
        <w:t>業」（</w:t>
      </w:r>
      <w:r w:rsidRPr="00906586">
        <w:t>2004</w:t>
      </w:r>
      <w:r>
        <w:rPr>
          <w:rFonts w:hint="eastAsia"/>
        </w:rPr>
        <w:t>）</w:t>
      </w:r>
      <w:r w:rsidRPr="00906586">
        <w:rPr>
          <w:rFonts w:hint="eastAsia"/>
        </w:rPr>
        <w:t>、</w:t>
      </w:r>
      <w:r>
        <w:rPr>
          <w:rFonts w:hint="eastAsia"/>
        </w:rPr>
        <w:t>「</w:t>
      </w:r>
      <w:proofErr w:type="gramStart"/>
      <w:r w:rsidRPr="00906586">
        <w:rPr>
          <w:rFonts w:hint="eastAsia"/>
        </w:rPr>
        <w:t>醫</w:t>
      </w:r>
      <w:proofErr w:type="gramEnd"/>
      <w:r w:rsidRPr="00906586">
        <w:rPr>
          <w:rFonts w:hint="eastAsia"/>
        </w:rPr>
        <w:t>用化學製品製造</w:t>
      </w:r>
      <w:r>
        <w:rPr>
          <w:rFonts w:hint="eastAsia"/>
        </w:rPr>
        <w:t>業」（</w:t>
      </w:r>
      <w:r w:rsidRPr="00906586">
        <w:t>2005</w:t>
      </w:r>
      <w:r>
        <w:rPr>
          <w:rFonts w:hint="eastAsia"/>
        </w:rPr>
        <w:t>）</w:t>
      </w:r>
      <w:r w:rsidRPr="00906586">
        <w:rPr>
          <w:rFonts w:hint="eastAsia"/>
        </w:rPr>
        <w:t>、</w:t>
      </w:r>
      <w:r>
        <w:rPr>
          <w:rFonts w:hint="eastAsia"/>
        </w:rPr>
        <w:t>「</w:t>
      </w:r>
      <w:r w:rsidRPr="00906586">
        <w:rPr>
          <w:rFonts w:hint="eastAsia"/>
        </w:rPr>
        <w:t>輻射及電子醫學設備製造</w:t>
      </w:r>
      <w:r>
        <w:rPr>
          <w:rFonts w:hint="eastAsia"/>
        </w:rPr>
        <w:t>業」（</w:t>
      </w:r>
      <w:r w:rsidRPr="00906586">
        <w:t>2760</w:t>
      </w:r>
      <w:r>
        <w:rPr>
          <w:rFonts w:hint="eastAsia"/>
        </w:rPr>
        <w:t>）</w:t>
      </w:r>
      <w:r w:rsidRPr="00906586">
        <w:rPr>
          <w:rFonts w:hint="eastAsia"/>
        </w:rPr>
        <w:t>、</w:t>
      </w:r>
      <w:r>
        <w:rPr>
          <w:rFonts w:hint="eastAsia"/>
        </w:rPr>
        <w:t>「</w:t>
      </w:r>
      <w:r w:rsidRPr="00906586">
        <w:rPr>
          <w:rFonts w:hint="eastAsia"/>
        </w:rPr>
        <w:t>其他醫療器材及用品製造</w:t>
      </w:r>
      <w:r>
        <w:rPr>
          <w:rFonts w:hint="eastAsia"/>
        </w:rPr>
        <w:t>業」（</w:t>
      </w:r>
      <w:r w:rsidRPr="00906586">
        <w:t>3329</w:t>
      </w:r>
      <w:r>
        <w:rPr>
          <w:rFonts w:hint="eastAsia"/>
        </w:rPr>
        <w:t>）</w:t>
      </w:r>
      <w:r w:rsidRPr="00906586">
        <w:rPr>
          <w:rFonts w:hint="eastAsia"/>
        </w:rPr>
        <w:t>、</w:t>
      </w:r>
      <w:r>
        <w:rPr>
          <w:rFonts w:hint="eastAsia"/>
        </w:rPr>
        <w:t>「</w:t>
      </w:r>
      <w:r w:rsidRPr="00906586">
        <w:rPr>
          <w:rFonts w:hint="eastAsia"/>
        </w:rPr>
        <w:t>藥品及醫療用品批發</w:t>
      </w:r>
      <w:r>
        <w:rPr>
          <w:rFonts w:hint="eastAsia"/>
        </w:rPr>
        <w:t>業」（</w:t>
      </w:r>
      <w:r w:rsidRPr="00906586">
        <w:t>4571</w:t>
      </w:r>
      <w:r>
        <w:rPr>
          <w:rFonts w:hint="eastAsia"/>
        </w:rPr>
        <w:t>）</w:t>
      </w:r>
      <w:r w:rsidRPr="00906586">
        <w:rPr>
          <w:rFonts w:hint="eastAsia"/>
        </w:rPr>
        <w:t>、</w:t>
      </w:r>
      <w:r>
        <w:rPr>
          <w:rFonts w:hint="eastAsia"/>
        </w:rPr>
        <w:t>「</w:t>
      </w:r>
      <w:r w:rsidRPr="00906586">
        <w:rPr>
          <w:rFonts w:hint="eastAsia"/>
        </w:rPr>
        <w:t>電腦及其週邊設備、軟體批發</w:t>
      </w:r>
      <w:r>
        <w:rPr>
          <w:rFonts w:hint="eastAsia"/>
        </w:rPr>
        <w:t>業」（</w:t>
      </w:r>
      <w:r w:rsidRPr="00906586">
        <w:t>4641</w:t>
      </w:r>
      <w:r>
        <w:rPr>
          <w:rFonts w:hint="eastAsia"/>
        </w:rPr>
        <w:t>）</w:t>
      </w:r>
      <w:r w:rsidRPr="00906586">
        <w:rPr>
          <w:rFonts w:hint="eastAsia"/>
        </w:rPr>
        <w:t>、</w:t>
      </w:r>
      <w:r>
        <w:rPr>
          <w:rFonts w:hint="eastAsia"/>
        </w:rPr>
        <w:t>「</w:t>
      </w:r>
      <w:r w:rsidRPr="00906586">
        <w:rPr>
          <w:rFonts w:hint="eastAsia"/>
        </w:rPr>
        <w:t>其他食品、飲料及菸草製品零售</w:t>
      </w:r>
      <w:r>
        <w:rPr>
          <w:rFonts w:hint="eastAsia"/>
        </w:rPr>
        <w:t>業」（</w:t>
      </w:r>
      <w:r w:rsidRPr="00906586">
        <w:t>4729</w:t>
      </w:r>
      <w:r>
        <w:rPr>
          <w:rFonts w:hint="eastAsia"/>
        </w:rPr>
        <w:t>）</w:t>
      </w:r>
      <w:r w:rsidRPr="00906586">
        <w:rPr>
          <w:rFonts w:hint="eastAsia"/>
        </w:rPr>
        <w:t>、</w:t>
      </w:r>
      <w:r>
        <w:rPr>
          <w:rFonts w:hint="eastAsia"/>
        </w:rPr>
        <w:t>「</w:t>
      </w:r>
      <w:r w:rsidRPr="00906586">
        <w:rPr>
          <w:rFonts w:hint="eastAsia"/>
        </w:rPr>
        <w:t>藥品及醫療用品零售</w:t>
      </w:r>
      <w:r>
        <w:rPr>
          <w:rFonts w:hint="eastAsia"/>
        </w:rPr>
        <w:t>業」（</w:t>
      </w:r>
      <w:r w:rsidRPr="00906586">
        <w:t>4751</w:t>
      </w:r>
      <w:r>
        <w:rPr>
          <w:rFonts w:hint="eastAsia"/>
        </w:rPr>
        <w:t>）</w:t>
      </w:r>
      <w:r w:rsidRPr="00906586">
        <w:rPr>
          <w:rFonts w:hint="eastAsia"/>
        </w:rPr>
        <w:t>、</w:t>
      </w:r>
      <w:r>
        <w:rPr>
          <w:rFonts w:hint="eastAsia"/>
        </w:rPr>
        <w:t>「</w:t>
      </w:r>
      <w:r w:rsidRPr="00906586">
        <w:rPr>
          <w:rFonts w:hint="eastAsia"/>
        </w:rPr>
        <w:t>軟體出版</w:t>
      </w:r>
      <w:r>
        <w:rPr>
          <w:rFonts w:hint="eastAsia"/>
        </w:rPr>
        <w:t>業」（</w:t>
      </w:r>
      <w:r w:rsidRPr="00906586">
        <w:t>5820</w:t>
      </w:r>
      <w:r>
        <w:rPr>
          <w:rFonts w:hint="eastAsia"/>
        </w:rPr>
        <w:t>）</w:t>
      </w:r>
      <w:r w:rsidRPr="00906586">
        <w:rPr>
          <w:rFonts w:hint="eastAsia"/>
        </w:rPr>
        <w:t>、</w:t>
      </w:r>
      <w:r>
        <w:rPr>
          <w:rFonts w:hint="eastAsia"/>
        </w:rPr>
        <w:t>「</w:t>
      </w:r>
      <w:r w:rsidRPr="00906586">
        <w:rPr>
          <w:rFonts w:hint="eastAsia"/>
        </w:rPr>
        <w:t>有線電視</w:t>
      </w:r>
      <w:r>
        <w:rPr>
          <w:rFonts w:hint="eastAsia"/>
        </w:rPr>
        <w:t>業」（</w:t>
      </w:r>
      <w:r w:rsidRPr="00906586">
        <w:t>6101</w:t>
      </w:r>
      <w:r>
        <w:rPr>
          <w:rFonts w:hint="eastAsia"/>
        </w:rPr>
        <w:t>）</w:t>
      </w:r>
      <w:r w:rsidRPr="00906586">
        <w:rPr>
          <w:rFonts w:hint="eastAsia"/>
        </w:rPr>
        <w:t>、</w:t>
      </w:r>
      <w:r>
        <w:rPr>
          <w:rFonts w:hint="eastAsia"/>
        </w:rPr>
        <w:t>「</w:t>
      </w:r>
      <w:r w:rsidRPr="00906586">
        <w:rPr>
          <w:rFonts w:hint="eastAsia"/>
        </w:rPr>
        <w:t>無線電視</w:t>
      </w:r>
      <w:r>
        <w:rPr>
          <w:rFonts w:hint="eastAsia"/>
        </w:rPr>
        <w:t>業」（</w:t>
      </w:r>
      <w:r w:rsidRPr="00906586">
        <w:t>6102</w:t>
      </w:r>
      <w:r>
        <w:rPr>
          <w:rFonts w:hint="eastAsia"/>
        </w:rPr>
        <w:t>）</w:t>
      </w:r>
      <w:r w:rsidRPr="00906586">
        <w:rPr>
          <w:rFonts w:hint="eastAsia"/>
        </w:rPr>
        <w:t>、</w:t>
      </w:r>
      <w:r>
        <w:rPr>
          <w:rFonts w:hint="eastAsia"/>
        </w:rPr>
        <w:t>「</w:t>
      </w:r>
      <w:r w:rsidRPr="00906586">
        <w:rPr>
          <w:rFonts w:hint="eastAsia"/>
        </w:rPr>
        <w:t>電腦程式設計</w:t>
      </w:r>
      <w:r>
        <w:rPr>
          <w:rFonts w:hint="eastAsia"/>
        </w:rPr>
        <w:t>業」（</w:t>
      </w:r>
      <w:r w:rsidRPr="00906586">
        <w:t>6201</w:t>
      </w:r>
      <w:r>
        <w:rPr>
          <w:rFonts w:hint="eastAsia"/>
        </w:rPr>
        <w:t>）</w:t>
      </w:r>
      <w:r w:rsidRPr="00906586">
        <w:rPr>
          <w:rFonts w:hint="eastAsia"/>
        </w:rPr>
        <w:t>、</w:t>
      </w:r>
      <w:r>
        <w:rPr>
          <w:rFonts w:hint="eastAsia"/>
        </w:rPr>
        <w:t>「</w:t>
      </w:r>
      <w:r w:rsidRPr="00906586">
        <w:rPr>
          <w:rFonts w:hint="eastAsia"/>
        </w:rPr>
        <w:t>電腦諮詢及設備管理</w:t>
      </w:r>
      <w:r>
        <w:rPr>
          <w:rFonts w:hint="eastAsia"/>
        </w:rPr>
        <w:t>業」（</w:t>
      </w:r>
      <w:r w:rsidRPr="00906586">
        <w:t>6202</w:t>
      </w:r>
      <w:r>
        <w:rPr>
          <w:rFonts w:hint="eastAsia"/>
        </w:rPr>
        <w:t>）</w:t>
      </w:r>
      <w:r w:rsidRPr="00906586">
        <w:rPr>
          <w:rFonts w:hint="eastAsia"/>
        </w:rPr>
        <w:t>、</w:t>
      </w:r>
      <w:r>
        <w:rPr>
          <w:rFonts w:hint="eastAsia"/>
        </w:rPr>
        <w:t>「</w:t>
      </w:r>
      <w:r w:rsidRPr="00906586">
        <w:rPr>
          <w:rFonts w:hint="eastAsia"/>
        </w:rPr>
        <w:t>入口網站經營</w:t>
      </w:r>
      <w:r>
        <w:rPr>
          <w:rFonts w:hint="eastAsia"/>
        </w:rPr>
        <w:t>業」（</w:t>
      </w:r>
      <w:r w:rsidRPr="00906586">
        <w:t>6311</w:t>
      </w:r>
      <w:r>
        <w:rPr>
          <w:rFonts w:hint="eastAsia"/>
        </w:rPr>
        <w:t>）</w:t>
      </w:r>
      <w:r w:rsidRPr="00906586">
        <w:rPr>
          <w:rFonts w:hint="eastAsia"/>
        </w:rPr>
        <w:t>、</w:t>
      </w:r>
      <w:r>
        <w:rPr>
          <w:rFonts w:hint="eastAsia"/>
        </w:rPr>
        <w:t>「</w:t>
      </w:r>
      <w:r w:rsidRPr="00906586">
        <w:rPr>
          <w:rFonts w:hint="eastAsia"/>
        </w:rPr>
        <w:t>資料處理、主機及網站代管服務</w:t>
      </w:r>
      <w:r>
        <w:rPr>
          <w:rFonts w:hint="eastAsia"/>
        </w:rPr>
        <w:t>業」（</w:t>
      </w:r>
      <w:r w:rsidRPr="00906586">
        <w:t>6312</w:t>
      </w:r>
      <w:r>
        <w:rPr>
          <w:rFonts w:hint="eastAsia"/>
        </w:rPr>
        <w:t>）</w:t>
      </w:r>
      <w:r w:rsidRPr="00906586">
        <w:rPr>
          <w:rFonts w:hint="eastAsia"/>
        </w:rPr>
        <w:t>、</w:t>
      </w:r>
      <w:r>
        <w:rPr>
          <w:rFonts w:hint="eastAsia"/>
        </w:rPr>
        <w:t>「</w:t>
      </w:r>
      <w:r w:rsidRPr="00906586">
        <w:rPr>
          <w:rFonts w:hint="eastAsia"/>
        </w:rPr>
        <w:t>運動及休閒教育</w:t>
      </w:r>
      <w:r>
        <w:rPr>
          <w:rFonts w:hint="eastAsia"/>
        </w:rPr>
        <w:t>業」（</w:t>
      </w:r>
      <w:r w:rsidRPr="00906586">
        <w:t>8593</w:t>
      </w:r>
      <w:r>
        <w:rPr>
          <w:rFonts w:hint="eastAsia"/>
        </w:rPr>
        <w:t>）</w:t>
      </w:r>
      <w:r w:rsidRPr="00906586">
        <w:rPr>
          <w:rFonts w:hint="eastAsia"/>
        </w:rPr>
        <w:t>、</w:t>
      </w:r>
      <w:r>
        <w:rPr>
          <w:rFonts w:hint="eastAsia"/>
        </w:rPr>
        <w:t>「</w:t>
      </w:r>
      <w:r w:rsidRPr="00906586">
        <w:rPr>
          <w:rFonts w:hint="eastAsia"/>
        </w:rPr>
        <w:t>醫院</w:t>
      </w:r>
      <w:r>
        <w:rPr>
          <w:rFonts w:hint="eastAsia"/>
        </w:rPr>
        <w:t>」（</w:t>
      </w:r>
      <w:r w:rsidRPr="00906586">
        <w:t>8610</w:t>
      </w:r>
      <w:r>
        <w:rPr>
          <w:rFonts w:hint="eastAsia"/>
        </w:rPr>
        <w:t>）</w:t>
      </w:r>
      <w:r w:rsidRPr="00906586">
        <w:rPr>
          <w:rFonts w:hint="eastAsia"/>
        </w:rPr>
        <w:t>、</w:t>
      </w:r>
      <w:r>
        <w:rPr>
          <w:rFonts w:hint="eastAsia"/>
        </w:rPr>
        <w:t>「</w:t>
      </w:r>
      <w:r w:rsidRPr="00906586">
        <w:rPr>
          <w:rFonts w:hint="eastAsia"/>
        </w:rPr>
        <w:t>診所</w:t>
      </w:r>
      <w:r>
        <w:rPr>
          <w:rFonts w:hint="eastAsia"/>
        </w:rPr>
        <w:t>」（</w:t>
      </w:r>
      <w:r w:rsidRPr="00906586">
        <w:t>8620</w:t>
      </w:r>
      <w:r>
        <w:rPr>
          <w:rFonts w:hint="eastAsia"/>
        </w:rPr>
        <w:t>）</w:t>
      </w:r>
      <w:r w:rsidRPr="00906586">
        <w:rPr>
          <w:rFonts w:hint="eastAsia"/>
        </w:rPr>
        <w:t>、</w:t>
      </w:r>
      <w:r>
        <w:rPr>
          <w:rFonts w:hint="eastAsia"/>
        </w:rPr>
        <w:t>「</w:t>
      </w:r>
      <w:r w:rsidRPr="00906586">
        <w:rPr>
          <w:rFonts w:hint="eastAsia"/>
        </w:rPr>
        <w:t>醫學檢驗</w:t>
      </w:r>
      <w:r>
        <w:rPr>
          <w:rFonts w:hint="eastAsia"/>
        </w:rPr>
        <w:t>業」（</w:t>
      </w:r>
      <w:r w:rsidRPr="00906586">
        <w:t>8691</w:t>
      </w:r>
      <w:r>
        <w:rPr>
          <w:rFonts w:hint="eastAsia"/>
        </w:rPr>
        <w:t>）</w:t>
      </w:r>
      <w:r w:rsidRPr="00906586">
        <w:rPr>
          <w:rFonts w:hint="eastAsia"/>
        </w:rPr>
        <w:t>、</w:t>
      </w:r>
      <w:r>
        <w:rPr>
          <w:rFonts w:hint="eastAsia"/>
        </w:rPr>
        <w:t>「</w:t>
      </w:r>
      <w:r w:rsidRPr="00906586">
        <w:rPr>
          <w:rFonts w:hint="eastAsia"/>
        </w:rPr>
        <w:t>未分類其他醫療保健</w:t>
      </w:r>
      <w:r>
        <w:rPr>
          <w:rFonts w:hint="eastAsia"/>
        </w:rPr>
        <w:t>業」（</w:t>
      </w:r>
      <w:r w:rsidRPr="00906586">
        <w:t>8699</w:t>
      </w:r>
      <w:r>
        <w:rPr>
          <w:rFonts w:hint="eastAsia"/>
        </w:rPr>
        <w:t>）</w:t>
      </w:r>
      <w:r w:rsidRPr="00906586">
        <w:rPr>
          <w:rFonts w:hint="eastAsia"/>
        </w:rPr>
        <w:t>、</w:t>
      </w:r>
      <w:r>
        <w:rPr>
          <w:rFonts w:hint="eastAsia"/>
        </w:rPr>
        <w:t>「</w:t>
      </w:r>
      <w:r w:rsidRPr="00906586">
        <w:rPr>
          <w:rFonts w:hint="eastAsia"/>
        </w:rPr>
        <w:t>居住型長期照顧服務</w:t>
      </w:r>
      <w:r>
        <w:rPr>
          <w:rFonts w:hint="eastAsia"/>
        </w:rPr>
        <w:t>業」（</w:t>
      </w:r>
      <w:r w:rsidRPr="00906586">
        <w:t>8711</w:t>
      </w:r>
      <w:r>
        <w:rPr>
          <w:rFonts w:hint="eastAsia"/>
        </w:rPr>
        <w:t>）</w:t>
      </w:r>
      <w:r w:rsidRPr="00906586">
        <w:rPr>
          <w:rFonts w:hint="eastAsia"/>
        </w:rPr>
        <w:t>、</w:t>
      </w:r>
      <w:r>
        <w:rPr>
          <w:rFonts w:hint="eastAsia"/>
        </w:rPr>
        <w:t>「</w:t>
      </w:r>
      <w:r w:rsidRPr="00906586">
        <w:rPr>
          <w:rFonts w:hint="eastAsia"/>
        </w:rPr>
        <w:t>其他居住型護理照顧服務</w:t>
      </w:r>
      <w:r>
        <w:rPr>
          <w:rFonts w:hint="eastAsia"/>
        </w:rPr>
        <w:t>業」（</w:t>
      </w:r>
      <w:r w:rsidRPr="00906586">
        <w:t>8719</w:t>
      </w:r>
      <w:r>
        <w:rPr>
          <w:rFonts w:hint="eastAsia"/>
        </w:rPr>
        <w:t>）</w:t>
      </w:r>
      <w:r w:rsidRPr="00906586">
        <w:rPr>
          <w:rFonts w:hint="eastAsia"/>
        </w:rPr>
        <w:t>、</w:t>
      </w:r>
      <w:r>
        <w:rPr>
          <w:rFonts w:hint="eastAsia"/>
        </w:rPr>
        <w:t>「</w:t>
      </w:r>
      <w:r w:rsidRPr="00906586">
        <w:rPr>
          <w:rFonts w:hint="eastAsia"/>
        </w:rPr>
        <w:t>居住型身心障礙者照顧服務</w:t>
      </w:r>
      <w:r>
        <w:rPr>
          <w:rFonts w:hint="eastAsia"/>
        </w:rPr>
        <w:t>業」（</w:t>
      </w:r>
      <w:r w:rsidRPr="00906586">
        <w:t>8791</w:t>
      </w:r>
      <w:r>
        <w:rPr>
          <w:rFonts w:hint="eastAsia"/>
        </w:rPr>
        <w:t>）</w:t>
      </w:r>
      <w:r w:rsidRPr="00906586">
        <w:rPr>
          <w:rFonts w:hint="eastAsia"/>
        </w:rPr>
        <w:t>、</w:t>
      </w:r>
      <w:r>
        <w:rPr>
          <w:rFonts w:hint="eastAsia"/>
        </w:rPr>
        <w:t>「</w:t>
      </w:r>
      <w:r w:rsidRPr="00906586">
        <w:rPr>
          <w:rFonts w:hint="eastAsia"/>
        </w:rPr>
        <w:t>居住型老人照顧服務</w:t>
      </w:r>
      <w:r>
        <w:rPr>
          <w:rFonts w:hint="eastAsia"/>
        </w:rPr>
        <w:t>業」（</w:t>
      </w:r>
      <w:r w:rsidRPr="00906586">
        <w:t>8792</w:t>
      </w:r>
      <w:r>
        <w:rPr>
          <w:rFonts w:hint="eastAsia"/>
        </w:rPr>
        <w:t>）</w:t>
      </w:r>
      <w:r w:rsidRPr="00906586">
        <w:rPr>
          <w:rFonts w:hint="eastAsia"/>
        </w:rPr>
        <w:t>、</w:t>
      </w:r>
      <w:r>
        <w:rPr>
          <w:rFonts w:hint="eastAsia"/>
        </w:rPr>
        <w:t>「</w:t>
      </w:r>
      <w:r w:rsidRPr="00906586">
        <w:rPr>
          <w:rFonts w:hint="eastAsia"/>
        </w:rPr>
        <w:t>居家式長期照顧服務</w:t>
      </w:r>
      <w:r>
        <w:rPr>
          <w:rFonts w:hint="eastAsia"/>
        </w:rPr>
        <w:t>業」（</w:t>
      </w:r>
      <w:r w:rsidRPr="00906586">
        <w:t>8811</w:t>
      </w:r>
      <w:r>
        <w:rPr>
          <w:rFonts w:hint="eastAsia"/>
        </w:rPr>
        <w:t>）</w:t>
      </w:r>
      <w:r w:rsidRPr="00906586">
        <w:rPr>
          <w:rFonts w:hint="eastAsia"/>
        </w:rPr>
        <w:t>、</w:t>
      </w:r>
      <w:r>
        <w:rPr>
          <w:rFonts w:hint="eastAsia"/>
        </w:rPr>
        <w:t>「</w:t>
      </w:r>
      <w:r w:rsidRPr="00906586">
        <w:rPr>
          <w:rFonts w:hint="eastAsia"/>
        </w:rPr>
        <w:t>社區式長期照顧服務</w:t>
      </w:r>
      <w:r>
        <w:rPr>
          <w:rFonts w:hint="eastAsia"/>
        </w:rPr>
        <w:t>業」（</w:t>
      </w:r>
      <w:r w:rsidRPr="00906586">
        <w:t>8812</w:t>
      </w:r>
      <w:r>
        <w:rPr>
          <w:rFonts w:hint="eastAsia"/>
        </w:rPr>
        <w:t>）</w:t>
      </w:r>
      <w:r w:rsidRPr="00906586">
        <w:rPr>
          <w:rFonts w:hint="eastAsia"/>
        </w:rPr>
        <w:t>、</w:t>
      </w:r>
      <w:r>
        <w:rPr>
          <w:rFonts w:hint="eastAsia"/>
        </w:rPr>
        <w:t>「</w:t>
      </w:r>
      <w:r w:rsidRPr="00906586">
        <w:rPr>
          <w:rFonts w:hint="eastAsia"/>
        </w:rPr>
        <w:t>運動場館</w:t>
      </w:r>
      <w:r>
        <w:rPr>
          <w:rFonts w:hint="eastAsia"/>
        </w:rPr>
        <w:t>」（</w:t>
      </w:r>
      <w:r w:rsidRPr="00906586">
        <w:t>9312</w:t>
      </w:r>
      <w:r>
        <w:rPr>
          <w:rFonts w:hint="eastAsia"/>
        </w:rPr>
        <w:t>）</w:t>
      </w:r>
      <w:r w:rsidRPr="00906586">
        <w:rPr>
          <w:rFonts w:hint="eastAsia"/>
        </w:rPr>
        <w:t>、</w:t>
      </w:r>
      <w:r>
        <w:rPr>
          <w:rFonts w:hint="eastAsia"/>
        </w:rPr>
        <w:t>「</w:t>
      </w:r>
      <w:r w:rsidRPr="00906586">
        <w:rPr>
          <w:rFonts w:hint="eastAsia"/>
        </w:rPr>
        <w:t>其他運動服務業</w:t>
      </w:r>
      <w:r>
        <w:rPr>
          <w:rFonts w:hint="eastAsia"/>
        </w:rPr>
        <w:t>」（</w:t>
      </w:r>
      <w:r w:rsidRPr="00906586">
        <w:t>9319</w:t>
      </w:r>
      <w:r>
        <w:rPr>
          <w:rFonts w:hint="eastAsia"/>
        </w:rPr>
        <w:t>）等31類，因產業涉及範圍相當廣泛，故</w:t>
      </w:r>
      <w:r w:rsidRPr="001D798E">
        <w:rPr>
          <w:rFonts w:hint="eastAsia"/>
        </w:rPr>
        <w:t>調查對象與結果分析僅以已經涉入的企業為主</w:t>
      </w:r>
      <w:r>
        <w:rPr>
          <w:rFonts w:hint="eastAsia"/>
        </w:rPr>
        <w:t>。</w:t>
      </w:r>
    </w:p>
    <w:p w14:paraId="0342EAF5" w14:textId="77777777" w:rsidR="0063576B" w:rsidRPr="00CC4444" w:rsidRDefault="0063576B" w:rsidP="0063576B">
      <w:pPr>
        <w:pStyle w:val="affb"/>
        <w:spacing w:before="72" w:line="410" w:lineRule="exact"/>
        <w:ind w:left="598" w:hangingChars="230" w:hanging="598"/>
      </w:pPr>
      <w:r w:rsidRPr="00CC4444">
        <w:rPr>
          <w:rFonts w:hint="eastAsia"/>
        </w:rPr>
        <w:t>二、產業發展趨勢</w:t>
      </w:r>
    </w:p>
    <w:p w14:paraId="393C7579" w14:textId="77777777" w:rsidR="0063576B" w:rsidRDefault="0063576B" w:rsidP="0063576B">
      <w:pPr>
        <w:pStyle w:val="a6"/>
        <w:numPr>
          <w:ilvl w:val="0"/>
          <w:numId w:val="313"/>
        </w:numPr>
        <w:snapToGrid w:val="0"/>
        <w:spacing w:beforeLines="30" w:before="108" w:line="410" w:lineRule="exact"/>
        <w:ind w:leftChars="0" w:left="482" w:hanging="482"/>
        <w:jc w:val="both"/>
        <w:rPr>
          <w:rFonts w:ascii="微軟正黑體" w:eastAsia="微軟正黑體" w:hAnsi="微軟正黑體"/>
          <w:sz w:val="26"/>
          <w:szCs w:val="26"/>
        </w:rPr>
      </w:pPr>
      <w:r w:rsidRPr="009C27BF">
        <w:rPr>
          <w:rFonts w:ascii="微軟正黑體" w:eastAsia="微軟正黑體" w:hAnsi="微軟正黑體" w:hint="eastAsia"/>
          <w:sz w:val="26"/>
          <w:szCs w:val="26"/>
        </w:rPr>
        <w:t>全球高齡化趨勢，心血管、慢性疾病攀升，醫療支出負擔沉重</w:t>
      </w:r>
    </w:p>
    <w:p w14:paraId="5F736CD6" w14:textId="77777777" w:rsidR="0063576B" w:rsidRDefault="0063576B" w:rsidP="0063576B">
      <w:pPr>
        <w:pStyle w:val="a6"/>
        <w:snapToGrid w:val="0"/>
        <w:spacing w:beforeLines="30" w:before="108" w:line="410" w:lineRule="exact"/>
        <w:ind w:firstLineChars="200" w:firstLine="520"/>
        <w:jc w:val="both"/>
        <w:rPr>
          <w:rFonts w:ascii="微軟正黑體" w:eastAsia="微軟正黑體" w:hAnsi="微軟正黑體"/>
          <w:sz w:val="26"/>
          <w:szCs w:val="26"/>
        </w:rPr>
      </w:pPr>
      <w:r w:rsidRPr="009C27BF">
        <w:rPr>
          <w:rFonts w:ascii="微軟正黑體" w:eastAsia="微軟正黑體" w:hAnsi="微軟正黑體" w:hint="eastAsia"/>
          <w:sz w:val="26"/>
          <w:szCs w:val="26"/>
        </w:rPr>
        <w:t>全球人口老化加速，各國面臨醫療支出持續高漲的考驗，占GDP比重持續攀升，形成龐大的財政負擔。隨著年齡的增長，身體機能逐漸衰退，包含活動能力、感官能力、神經退化、視覺能力、慢性疾病能力下降，高齡化後衍生的生理功能退化與慢性疾病盛行率持續增加。</w:t>
      </w:r>
    </w:p>
    <w:p w14:paraId="6A234254" w14:textId="77777777" w:rsidR="0063576B" w:rsidRDefault="0063576B" w:rsidP="0063576B">
      <w:pPr>
        <w:pStyle w:val="a6"/>
        <w:snapToGrid w:val="0"/>
        <w:spacing w:beforeLines="30" w:before="108" w:line="410" w:lineRule="exact"/>
        <w:ind w:firstLineChars="200" w:firstLine="520"/>
        <w:jc w:val="both"/>
        <w:rPr>
          <w:rFonts w:ascii="微軟正黑體" w:eastAsia="微軟正黑體" w:hAnsi="微軟正黑體"/>
          <w:sz w:val="26"/>
          <w:szCs w:val="26"/>
        </w:rPr>
      </w:pPr>
      <w:r w:rsidRPr="009C27BF">
        <w:rPr>
          <w:rFonts w:ascii="微軟正黑體" w:eastAsia="微軟正黑體" w:hAnsi="微軟正黑體" w:hint="eastAsia"/>
          <w:sz w:val="26"/>
          <w:szCs w:val="26"/>
        </w:rPr>
        <w:lastRenderedPageBreak/>
        <w:t>現今全球健康意識風氣日漸興盛，全球醫療照護趨勢將從過去重視診斷、治療區塊，逐漸擴展到早期預防醫學、預防保健維護，對於健康議題不再只強調疾病的診斷、治療與治癒，而是更著重健康促進、預防保健、自主照護的能力邁進，</w:t>
      </w:r>
      <w:proofErr w:type="gramStart"/>
      <w:r w:rsidRPr="009C27BF">
        <w:rPr>
          <w:rFonts w:ascii="微軟正黑體" w:eastAsia="微軟正黑體" w:hAnsi="微軟正黑體" w:hint="eastAsia"/>
          <w:sz w:val="26"/>
          <w:szCs w:val="26"/>
        </w:rPr>
        <w:t>此外，</w:t>
      </w:r>
      <w:proofErr w:type="gramEnd"/>
      <w:r w:rsidRPr="009C27BF">
        <w:rPr>
          <w:rFonts w:ascii="微軟正黑體" w:eastAsia="微軟正黑體" w:hAnsi="微軟正黑體" w:hint="eastAsia"/>
          <w:sz w:val="26"/>
          <w:szCs w:val="26"/>
        </w:rPr>
        <w:t>除了前端的預防保健、健康促進，也涵蓋到</w:t>
      </w:r>
      <w:proofErr w:type="gramStart"/>
      <w:r w:rsidRPr="009C27BF">
        <w:rPr>
          <w:rFonts w:ascii="微軟正黑體" w:eastAsia="微軟正黑體" w:hAnsi="微軟正黑體" w:hint="eastAsia"/>
          <w:sz w:val="26"/>
          <w:szCs w:val="26"/>
        </w:rPr>
        <w:t>後端照護</w:t>
      </w:r>
      <w:proofErr w:type="gramEnd"/>
      <w:r w:rsidRPr="009C27BF">
        <w:rPr>
          <w:rFonts w:ascii="微軟正黑體" w:eastAsia="微軟正黑體" w:hAnsi="微軟正黑體" w:hint="eastAsia"/>
          <w:sz w:val="26"/>
          <w:szCs w:val="26"/>
        </w:rPr>
        <w:t>管理，希望人類壽命不僅</w:t>
      </w:r>
      <w:proofErr w:type="gramStart"/>
      <w:r w:rsidRPr="009C27BF">
        <w:rPr>
          <w:rFonts w:ascii="微軟正黑體" w:eastAsia="微軟正黑體" w:hAnsi="微軟正黑體" w:hint="eastAsia"/>
          <w:sz w:val="26"/>
          <w:szCs w:val="26"/>
        </w:rPr>
        <w:t>可以活得更</w:t>
      </w:r>
      <w:proofErr w:type="gramEnd"/>
      <w:r w:rsidRPr="009C27BF">
        <w:rPr>
          <w:rFonts w:ascii="微軟正黑體" w:eastAsia="微軟正黑體" w:hAnsi="微軟正黑體" w:hint="eastAsia"/>
          <w:sz w:val="26"/>
          <w:szCs w:val="26"/>
        </w:rPr>
        <w:t>長久，而是</w:t>
      </w:r>
      <w:proofErr w:type="gramStart"/>
      <w:r w:rsidRPr="009C27BF">
        <w:rPr>
          <w:rFonts w:ascii="微軟正黑體" w:eastAsia="微軟正黑體" w:hAnsi="微軟正黑體" w:hint="eastAsia"/>
          <w:sz w:val="26"/>
          <w:szCs w:val="26"/>
        </w:rPr>
        <w:t>可以活得更</w:t>
      </w:r>
      <w:proofErr w:type="gramEnd"/>
      <w:r w:rsidRPr="009C27BF">
        <w:rPr>
          <w:rFonts w:ascii="微軟正黑體" w:eastAsia="微軟正黑體" w:hAnsi="微軟正黑體" w:hint="eastAsia"/>
          <w:sz w:val="26"/>
          <w:szCs w:val="26"/>
        </w:rPr>
        <w:t>健康、更自主，因此，健康老化、疾病預防、早覺醫療、精</w:t>
      </w:r>
      <w:proofErr w:type="gramStart"/>
      <w:r w:rsidRPr="009C27BF">
        <w:rPr>
          <w:rFonts w:ascii="微軟正黑體" w:eastAsia="微軟正黑體" w:hAnsi="微軟正黑體" w:hint="eastAsia"/>
          <w:sz w:val="26"/>
          <w:szCs w:val="26"/>
        </w:rPr>
        <w:t>準</w:t>
      </w:r>
      <w:proofErr w:type="gramEnd"/>
      <w:r w:rsidRPr="009C27BF">
        <w:rPr>
          <w:rFonts w:ascii="微軟正黑體" w:eastAsia="微軟正黑體" w:hAnsi="微軟正黑體" w:hint="eastAsia"/>
          <w:sz w:val="26"/>
          <w:szCs w:val="26"/>
        </w:rPr>
        <w:t>診斷、高效醫療、</w:t>
      </w:r>
      <w:proofErr w:type="gramStart"/>
      <w:r w:rsidRPr="009C27BF">
        <w:rPr>
          <w:rFonts w:ascii="微軟正黑體" w:eastAsia="微軟正黑體" w:hAnsi="微軟正黑體" w:hint="eastAsia"/>
          <w:sz w:val="26"/>
          <w:szCs w:val="26"/>
        </w:rPr>
        <w:t>復能與</w:t>
      </w:r>
      <w:proofErr w:type="gramEnd"/>
      <w:r w:rsidRPr="009C27BF">
        <w:rPr>
          <w:rFonts w:ascii="微軟正黑體" w:eastAsia="微軟正黑體" w:hAnsi="微軟正黑體" w:hint="eastAsia"/>
          <w:sz w:val="26"/>
          <w:szCs w:val="26"/>
        </w:rPr>
        <w:t>智慧</w:t>
      </w:r>
      <w:proofErr w:type="gramStart"/>
      <w:r w:rsidRPr="009C27BF">
        <w:rPr>
          <w:rFonts w:ascii="微軟正黑體" w:eastAsia="微軟正黑體" w:hAnsi="微軟正黑體" w:hint="eastAsia"/>
          <w:sz w:val="26"/>
          <w:szCs w:val="26"/>
        </w:rPr>
        <w:t>照護就成為</w:t>
      </w:r>
      <w:proofErr w:type="gramEnd"/>
      <w:r w:rsidRPr="009C27BF">
        <w:rPr>
          <w:rFonts w:ascii="微軟正黑體" w:eastAsia="微軟正黑體" w:hAnsi="微軟正黑體" w:hint="eastAsia"/>
          <w:sz w:val="26"/>
          <w:szCs w:val="26"/>
        </w:rPr>
        <w:t>緩解高齡社會經濟負擔的重要解方。</w:t>
      </w:r>
    </w:p>
    <w:p w14:paraId="65B482A1" w14:textId="77777777" w:rsidR="0063576B" w:rsidRDefault="0063576B" w:rsidP="0063576B">
      <w:pPr>
        <w:pStyle w:val="a6"/>
        <w:numPr>
          <w:ilvl w:val="0"/>
          <w:numId w:val="313"/>
        </w:numPr>
        <w:snapToGrid w:val="0"/>
        <w:spacing w:beforeLines="30" w:before="108" w:line="410" w:lineRule="exact"/>
        <w:ind w:leftChars="0" w:left="482" w:hanging="482"/>
        <w:jc w:val="both"/>
        <w:rPr>
          <w:rFonts w:ascii="微軟正黑體" w:eastAsia="微軟正黑體" w:hAnsi="微軟正黑體"/>
          <w:sz w:val="26"/>
          <w:szCs w:val="26"/>
        </w:rPr>
      </w:pPr>
      <w:r w:rsidRPr="009C27BF">
        <w:rPr>
          <w:rFonts w:ascii="微軟正黑體" w:eastAsia="微軟正黑體" w:hAnsi="微軟正黑體" w:hint="eastAsia"/>
          <w:sz w:val="26"/>
          <w:szCs w:val="26"/>
        </w:rPr>
        <w:t>AI與大數據探</w:t>
      </w:r>
      <w:proofErr w:type="gramStart"/>
      <w:r w:rsidRPr="009C27BF">
        <w:rPr>
          <w:rFonts w:ascii="微軟正黑體" w:eastAsia="微軟正黑體" w:hAnsi="微軟正黑體" w:hint="eastAsia"/>
          <w:sz w:val="26"/>
          <w:szCs w:val="26"/>
        </w:rPr>
        <w:t>勘</w:t>
      </w:r>
      <w:proofErr w:type="gramEnd"/>
      <w:r w:rsidRPr="009C27BF">
        <w:rPr>
          <w:rFonts w:ascii="微軟正黑體" w:eastAsia="微軟正黑體" w:hAnsi="微軟正黑體" w:hint="eastAsia"/>
          <w:sz w:val="26"/>
          <w:szCs w:val="26"/>
        </w:rPr>
        <w:t>的技術加速醫藥研發</w:t>
      </w:r>
    </w:p>
    <w:p w14:paraId="59044CD4" w14:textId="3ACA9C56" w:rsidR="0063576B" w:rsidRDefault="0063576B" w:rsidP="0063576B">
      <w:pPr>
        <w:pStyle w:val="a6"/>
        <w:snapToGrid w:val="0"/>
        <w:spacing w:beforeLines="30" w:before="108" w:line="410" w:lineRule="exact"/>
        <w:ind w:firstLineChars="200" w:firstLine="520"/>
        <w:jc w:val="both"/>
        <w:rPr>
          <w:rFonts w:ascii="微軟正黑體" w:eastAsia="微軟正黑體" w:hAnsi="微軟正黑體"/>
          <w:sz w:val="26"/>
          <w:szCs w:val="26"/>
        </w:rPr>
      </w:pPr>
      <w:r w:rsidRPr="009C27BF">
        <w:rPr>
          <w:rFonts w:ascii="微軟正黑體" w:eastAsia="微軟正黑體" w:hAnsi="微軟正黑體" w:hint="eastAsia"/>
          <w:sz w:val="26"/>
          <w:szCs w:val="26"/>
        </w:rPr>
        <w:t>隨著定序技術進步，運用AI與巨量生物數據探</w:t>
      </w:r>
      <w:proofErr w:type="gramStart"/>
      <w:r w:rsidRPr="009C27BF">
        <w:rPr>
          <w:rFonts w:ascii="微軟正黑體" w:eastAsia="微軟正黑體" w:hAnsi="微軟正黑體" w:hint="eastAsia"/>
          <w:sz w:val="26"/>
          <w:szCs w:val="26"/>
        </w:rPr>
        <w:t>勘</w:t>
      </w:r>
      <w:proofErr w:type="gramEnd"/>
      <w:r w:rsidRPr="009C27BF">
        <w:rPr>
          <w:rFonts w:ascii="微軟正黑體" w:eastAsia="微軟正黑體" w:hAnsi="微軟正黑體" w:hint="eastAsia"/>
          <w:sz w:val="26"/>
          <w:szCs w:val="26"/>
        </w:rPr>
        <w:t>將加速尋找治療新解方，例如運用大數據、AI、機器學習方法，設計出多種與</w:t>
      </w:r>
      <w:proofErr w:type="gramStart"/>
      <w:r w:rsidRPr="009C27BF">
        <w:rPr>
          <w:rFonts w:ascii="微軟正黑體" w:eastAsia="微軟正黑體" w:hAnsi="微軟正黑體" w:hint="eastAsia"/>
          <w:sz w:val="26"/>
          <w:szCs w:val="26"/>
        </w:rPr>
        <w:t>特定靶標</w:t>
      </w:r>
      <w:proofErr w:type="gramEnd"/>
      <w:r w:rsidRPr="009C27BF">
        <w:rPr>
          <w:rFonts w:ascii="微軟正黑體" w:eastAsia="微軟正黑體" w:hAnsi="微軟正黑體" w:hint="eastAsia"/>
          <w:sz w:val="26"/>
          <w:szCs w:val="26"/>
        </w:rPr>
        <w:t>相關的化合物新藥，或是AI舊藥新用與新藥設計技術加速</w:t>
      </w:r>
      <w:proofErr w:type="gramStart"/>
      <w:r w:rsidRPr="009C27BF">
        <w:rPr>
          <w:rFonts w:ascii="微軟正黑體" w:eastAsia="微軟正黑體" w:hAnsi="微軟正黑體" w:hint="eastAsia"/>
          <w:sz w:val="26"/>
          <w:szCs w:val="26"/>
        </w:rPr>
        <w:t>多靶多功能</w:t>
      </w:r>
      <w:proofErr w:type="gramEnd"/>
      <w:r w:rsidRPr="009C27BF">
        <w:rPr>
          <w:rFonts w:ascii="微軟正黑體" w:eastAsia="微軟正黑體" w:hAnsi="微軟正黑體" w:hint="eastAsia"/>
          <w:sz w:val="26"/>
          <w:szCs w:val="26"/>
        </w:rPr>
        <w:t>藥物開發。而隨著新療法臨床試驗導入ICT技術亦可加速受試者招募與試驗，找出</w:t>
      </w:r>
      <w:proofErr w:type="gramStart"/>
      <w:r w:rsidRPr="009C27BF">
        <w:rPr>
          <w:rFonts w:ascii="微軟正黑體" w:eastAsia="微軟正黑體" w:hAnsi="微軟正黑體" w:hint="eastAsia"/>
          <w:sz w:val="26"/>
          <w:szCs w:val="26"/>
        </w:rPr>
        <w:t>最</w:t>
      </w:r>
      <w:proofErr w:type="gramEnd"/>
      <w:r w:rsidRPr="009C27BF">
        <w:rPr>
          <w:rFonts w:ascii="微軟正黑體" w:eastAsia="微軟正黑體" w:hAnsi="微軟正黑體" w:hint="eastAsia"/>
          <w:sz w:val="26"/>
          <w:szCs w:val="26"/>
        </w:rPr>
        <w:t>適族群並催化以真實世界方式進行即時評估，讓新一代療法發更邁向個人化與精</w:t>
      </w:r>
      <w:proofErr w:type="gramStart"/>
      <w:r w:rsidRPr="009C27BF">
        <w:rPr>
          <w:rFonts w:ascii="微軟正黑體" w:eastAsia="微軟正黑體" w:hAnsi="微軟正黑體" w:hint="eastAsia"/>
          <w:sz w:val="26"/>
          <w:szCs w:val="26"/>
        </w:rPr>
        <w:t>準</w:t>
      </w:r>
      <w:proofErr w:type="gramEnd"/>
      <w:r w:rsidRPr="009C27BF">
        <w:rPr>
          <w:rFonts w:ascii="微軟正黑體" w:eastAsia="微軟正黑體" w:hAnsi="微軟正黑體" w:hint="eastAsia"/>
          <w:sz w:val="26"/>
          <w:szCs w:val="26"/>
        </w:rPr>
        <w:t>化。</w:t>
      </w:r>
    </w:p>
    <w:p w14:paraId="150441E7" w14:textId="77777777" w:rsidR="0063576B" w:rsidRDefault="0063576B" w:rsidP="0063576B">
      <w:pPr>
        <w:pStyle w:val="a6"/>
        <w:numPr>
          <w:ilvl w:val="0"/>
          <w:numId w:val="313"/>
        </w:numPr>
        <w:snapToGrid w:val="0"/>
        <w:spacing w:beforeLines="30" w:before="108" w:line="410" w:lineRule="exact"/>
        <w:ind w:leftChars="0" w:left="482" w:hanging="482"/>
        <w:jc w:val="both"/>
        <w:rPr>
          <w:rFonts w:ascii="微軟正黑體" w:eastAsia="微軟正黑體" w:hAnsi="微軟正黑體"/>
          <w:sz w:val="26"/>
          <w:szCs w:val="26"/>
        </w:rPr>
      </w:pPr>
      <w:r w:rsidRPr="009C27BF">
        <w:rPr>
          <w:rFonts w:ascii="微軟正黑體" w:eastAsia="微軟正黑體" w:hAnsi="微軟正黑體" w:hint="eastAsia"/>
          <w:sz w:val="26"/>
          <w:szCs w:val="26"/>
        </w:rPr>
        <w:t>數位科技導入推動數據共享互通與強化資料治理</w:t>
      </w:r>
    </w:p>
    <w:p w14:paraId="5F60E912" w14:textId="77777777" w:rsidR="0063576B" w:rsidRDefault="0063576B" w:rsidP="0063576B">
      <w:pPr>
        <w:pStyle w:val="a6"/>
        <w:snapToGrid w:val="0"/>
        <w:spacing w:beforeLines="30" w:before="108" w:line="410" w:lineRule="exact"/>
        <w:ind w:firstLineChars="200" w:firstLine="520"/>
        <w:jc w:val="both"/>
        <w:rPr>
          <w:rFonts w:ascii="微軟正黑體" w:eastAsia="微軟正黑體" w:hAnsi="微軟正黑體"/>
          <w:sz w:val="26"/>
          <w:szCs w:val="26"/>
        </w:rPr>
      </w:pPr>
      <w:r w:rsidRPr="009C27BF">
        <w:rPr>
          <w:rFonts w:ascii="微軟正黑體" w:eastAsia="微軟正黑體" w:hAnsi="微軟正黑體" w:hint="eastAsia"/>
          <w:sz w:val="26"/>
          <w:szCs w:val="26"/>
        </w:rPr>
        <w:t>臺灣由於全民健保的實施，累積了龐大珍貴的健保資料，成為我國發展精</w:t>
      </w:r>
      <w:proofErr w:type="gramStart"/>
      <w:r w:rsidRPr="009C27BF">
        <w:rPr>
          <w:rFonts w:ascii="微軟正黑體" w:eastAsia="微軟正黑體" w:hAnsi="微軟正黑體" w:hint="eastAsia"/>
          <w:sz w:val="26"/>
          <w:szCs w:val="26"/>
        </w:rPr>
        <w:t>準</w:t>
      </w:r>
      <w:proofErr w:type="gramEnd"/>
      <w:r w:rsidRPr="009C27BF">
        <w:rPr>
          <w:rFonts w:ascii="微軟正黑體" w:eastAsia="微軟正黑體" w:hAnsi="微軟正黑體" w:hint="eastAsia"/>
          <w:sz w:val="26"/>
          <w:szCs w:val="26"/>
        </w:rPr>
        <w:t>健康重要的資產。精</w:t>
      </w:r>
      <w:proofErr w:type="gramStart"/>
      <w:r w:rsidRPr="009C27BF">
        <w:rPr>
          <w:rFonts w:ascii="微軟正黑體" w:eastAsia="微軟正黑體" w:hAnsi="微軟正黑體" w:hint="eastAsia"/>
          <w:sz w:val="26"/>
          <w:szCs w:val="26"/>
        </w:rPr>
        <w:t>準</w:t>
      </w:r>
      <w:proofErr w:type="gramEnd"/>
      <w:r w:rsidRPr="009C27BF">
        <w:rPr>
          <w:rFonts w:ascii="微軟正黑體" w:eastAsia="微軟正黑體" w:hAnsi="微軟正黑體" w:hint="eastAsia"/>
          <w:sz w:val="26"/>
          <w:szCs w:val="26"/>
        </w:rPr>
        <w:t>健康在既有醫藥、健康照護等產業下導入數位科技，串連既有資料庫如全民健保資料庫、臨床資料、基因資料庫與臺灣人體生物資料庫等，建立健康大數據共享平台。健康大數據為精</w:t>
      </w:r>
      <w:proofErr w:type="gramStart"/>
      <w:r w:rsidRPr="009C27BF">
        <w:rPr>
          <w:rFonts w:ascii="微軟正黑體" w:eastAsia="微軟正黑體" w:hAnsi="微軟正黑體" w:hint="eastAsia"/>
          <w:sz w:val="26"/>
          <w:szCs w:val="26"/>
        </w:rPr>
        <w:t>準</w:t>
      </w:r>
      <w:proofErr w:type="gramEnd"/>
      <w:r w:rsidRPr="009C27BF">
        <w:rPr>
          <w:rFonts w:ascii="微軟正黑體" w:eastAsia="微軟正黑體" w:hAnsi="微軟正黑體" w:hint="eastAsia"/>
          <w:sz w:val="26"/>
          <w:szCs w:val="26"/>
        </w:rPr>
        <w:t>健康產業發展之基礎，因此在健康數據資料治理如資料庫整合、資料交換，</w:t>
      </w:r>
      <w:proofErr w:type="gramStart"/>
      <w:r w:rsidRPr="009C27BF">
        <w:rPr>
          <w:rFonts w:ascii="微軟正黑體" w:eastAsia="微軟正黑體" w:hAnsi="微軟正黑體" w:hint="eastAsia"/>
          <w:sz w:val="26"/>
          <w:szCs w:val="26"/>
        </w:rPr>
        <w:t>以及資安管理</w:t>
      </w:r>
      <w:proofErr w:type="gramEnd"/>
      <w:r w:rsidRPr="009C27BF">
        <w:rPr>
          <w:rFonts w:ascii="微軟正黑體" w:eastAsia="微軟正黑體" w:hAnsi="微軟正黑體" w:hint="eastAsia"/>
          <w:sz w:val="26"/>
          <w:szCs w:val="26"/>
        </w:rPr>
        <w:t>、資料庫互通</w:t>
      </w:r>
      <w:r>
        <w:rPr>
          <w:rFonts w:ascii="微軟正黑體" w:eastAsia="微軟正黑體" w:hAnsi="微軟正黑體" w:hint="eastAsia"/>
          <w:sz w:val="26"/>
          <w:szCs w:val="26"/>
        </w:rPr>
        <w:t>串聯</w:t>
      </w:r>
      <w:r w:rsidRPr="009C27BF">
        <w:rPr>
          <w:rFonts w:ascii="微軟正黑體" w:eastAsia="微軟正黑體" w:hAnsi="微軟正黑體" w:hint="eastAsia"/>
          <w:sz w:val="26"/>
          <w:szCs w:val="26"/>
        </w:rPr>
        <w:t>機制為產業發展重要之一環，而相關法規配套措施，讓法規更具備應變彈性，並強化數據管理，將可鼓勵廠商數據應用推動</w:t>
      </w:r>
      <w:proofErr w:type="gramStart"/>
      <w:r w:rsidRPr="009C27BF">
        <w:rPr>
          <w:rFonts w:ascii="微軟正黑體" w:eastAsia="微軟正黑體" w:hAnsi="微軟正黑體" w:hint="eastAsia"/>
          <w:sz w:val="26"/>
          <w:szCs w:val="26"/>
        </w:rPr>
        <w:t>產業跨域創新</w:t>
      </w:r>
      <w:proofErr w:type="gramEnd"/>
      <w:r w:rsidRPr="009C27BF">
        <w:rPr>
          <w:rFonts w:ascii="微軟正黑體" w:eastAsia="微軟正黑體" w:hAnsi="微軟正黑體" w:hint="eastAsia"/>
          <w:sz w:val="26"/>
          <w:szCs w:val="26"/>
        </w:rPr>
        <w:t>。</w:t>
      </w:r>
    </w:p>
    <w:p w14:paraId="23DA538C" w14:textId="77777777" w:rsidR="0063576B" w:rsidRDefault="0063576B" w:rsidP="0063576B">
      <w:pPr>
        <w:pStyle w:val="a6"/>
        <w:numPr>
          <w:ilvl w:val="0"/>
          <w:numId w:val="313"/>
        </w:numPr>
        <w:snapToGrid w:val="0"/>
        <w:spacing w:beforeLines="30" w:before="108" w:line="410" w:lineRule="exact"/>
        <w:ind w:leftChars="0" w:left="482" w:hanging="482"/>
        <w:jc w:val="both"/>
        <w:rPr>
          <w:rFonts w:ascii="微軟正黑體" w:eastAsia="微軟正黑體" w:hAnsi="微軟正黑體"/>
          <w:sz w:val="26"/>
          <w:szCs w:val="26"/>
        </w:rPr>
      </w:pPr>
      <w:r w:rsidRPr="009C27BF">
        <w:rPr>
          <w:rFonts w:ascii="微軟正黑體" w:eastAsia="微軟正黑體" w:hAnsi="微軟正黑體" w:hint="eastAsia"/>
          <w:sz w:val="26"/>
          <w:szCs w:val="26"/>
        </w:rPr>
        <w:t>全球高齡化持續攀升，高齡者、失能者的醫療照護需求持續成長，期待彌補神經、感官、器官退化的新興醫療科技</w:t>
      </w:r>
    </w:p>
    <w:p w14:paraId="09C3ECF1" w14:textId="77777777" w:rsidR="0063576B" w:rsidRDefault="0063576B" w:rsidP="0063576B">
      <w:pPr>
        <w:pStyle w:val="a6"/>
        <w:snapToGrid w:val="0"/>
        <w:spacing w:beforeLines="30" w:before="108" w:line="410" w:lineRule="exact"/>
        <w:ind w:firstLineChars="200" w:firstLine="520"/>
        <w:jc w:val="both"/>
        <w:rPr>
          <w:rFonts w:ascii="微軟正黑體" w:eastAsia="微軟正黑體" w:hAnsi="微軟正黑體"/>
          <w:sz w:val="26"/>
          <w:szCs w:val="26"/>
        </w:rPr>
      </w:pPr>
      <w:r w:rsidRPr="009C27BF">
        <w:rPr>
          <w:rFonts w:ascii="微軟正黑體" w:eastAsia="微軟正黑體" w:hAnsi="微軟正黑體" w:hint="eastAsia"/>
          <w:sz w:val="26"/>
          <w:szCs w:val="26"/>
        </w:rPr>
        <w:t>美國《</w:t>
      </w:r>
      <w:r>
        <w:rPr>
          <w:rFonts w:ascii="微軟正黑體" w:eastAsia="微軟正黑體" w:hAnsi="微軟正黑體" w:hint="eastAsia"/>
          <w:sz w:val="26"/>
          <w:szCs w:val="26"/>
        </w:rPr>
        <w:t>21世紀</w:t>
      </w:r>
      <w:r w:rsidRPr="009C27BF">
        <w:rPr>
          <w:rFonts w:ascii="微軟正黑體" w:eastAsia="微軟正黑體" w:hAnsi="微軟正黑體" w:hint="eastAsia"/>
          <w:sz w:val="26"/>
          <w:szCs w:val="26"/>
        </w:rPr>
        <w:t>醫</w:t>
      </w:r>
      <w:r>
        <w:rPr>
          <w:rFonts w:ascii="微軟正黑體" w:eastAsia="微軟正黑體" w:hAnsi="微軟正黑體" w:hint="eastAsia"/>
          <w:sz w:val="26"/>
          <w:szCs w:val="26"/>
        </w:rPr>
        <w:t>療法案</w:t>
      </w:r>
      <w:r w:rsidRPr="009C27BF">
        <w:rPr>
          <w:rFonts w:ascii="微軟正黑體" w:eastAsia="微軟正黑體" w:hAnsi="微軟正黑體" w:hint="eastAsia"/>
          <w:sz w:val="26"/>
          <w:szCs w:val="26"/>
        </w:rPr>
        <w:t>》</w:t>
      </w:r>
      <w:r>
        <w:rPr>
          <w:rFonts w:ascii="微軟正黑體" w:eastAsia="微軟正黑體" w:hAnsi="微軟正黑體" w:hint="eastAsia"/>
          <w:sz w:val="26"/>
          <w:szCs w:val="26"/>
        </w:rPr>
        <w:t>鼓勵創新研發、美歐日等地訂立再生醫療加速審查機制，間接鼓勵投資相關產業</w:t>
      </w:r>
      <w:r w:rsidRPr="009C27BF">
        <w:rPr>
          <w:rFonts w:ascii="微軟正黑體" w:eastAsia="微軟正黑體" w:hAnsi="微軟正黑體" w:hint="eastAsia"/>
          <w:sz w:val="26"/>
          <w:szCs w:val="26"/>
        </w:rPr>
        <w:t>，帶動再生醫學市場成長，尤其是用於治療癌症的CAR-T細胞療法的開發與上市。</w:t>
      </w:r>
      <w:proofErr w:type="gramStart"/>
      <w:r w:rsidRPr="009C27BF">
        <w:rPr>
          <w:rFonts w:ascii="微軟正黑體" w:eastAsia="微軟正黑體" w:hAnsi="微軟正黑體" w:hint="eastAsia"/>
          <w:sz w:val="26"/>
          <w:szCs w:val="26"/>
        </w:rPr>
        <w:t>此外，</w:t>
      </w:r>
      <w:proofErr w:type="gramEnd"/>
      <w:r w:rsidRPr="009C27BF">
        <w:rPr>
          <w:rFonts w:ascii="微軟正黑體" w:eastAsia="微軟正黑體" w:hAnsi="微軟正黑體" w:hint="eastAsia"/>
          <w:sz w:val="26"/>
          <w:szCs w:val="26"/>
        </w:rPr>
        <w:t>市場對於癌症治療、骨科疾病及慢性傷口的再生醫學需求增加，國際藥廠也大舉投入再生醫學的布局，藥廠與再生醫學公司合作頻繁，也順勢帶動全球再生醫學市場強勁成長。</w:t>
      </w:r>
    </w:p>
    <w:p w14:paraId="3C658D2D" w14:textId="77777777" w:rsidR="0063576B" w:rsidRDefault="0063576B" w:rsidP="0063576B">
      <w:pPr>
        <w:pStyle w:val="a6"/>
        <w:numPr>
          <w:ilvl w:val="0"/>
          <w:numId w:val="313"/>
        </w:numPr>
        <w:snapToGrid w:val="0"/>
        <w:spacing w:beforeLines="30" w:before="108" w:line="410" w:lineRule="exact"/>
        <w:ind w:leftChars="0" w:left="482" w:hanging="482"/>
        <w:jc w:val="both"/>
        <w:rPr>
          <w:rFonts w:ascii="微軟正黑體" w:eastAsia="微軟正黑體" w:hAnsi="微軟正黑體"/>
          <w:sz w:val="26"/>
          <w:szCs w:val="26"/>
        </w:rPr>
      </w:pPr>
      <w:r w:rsidRPr="009C27BF">
        <w:rPr>
          <w:rFonts w:ascii="微軟正黑體" w:eastAsia="微軟正黑體" w:hAnsi="微軟正黑體" w:hint="eastAsia"/>
          <w:sz w:val="26"/>
          <w:szCs w:val="26"/>
        </w:rPr>
        <w:t>COVID-19</w:t>
      </w:r>
      <w:proofErr w:type="gramStart"/>
      <w:r w:rsidRPr="009C27BF">
        <w:rPr>
          <w:rFonts w:ascii="微軟正黑體" w:eastAsia="微軟正黑體" w:hAnsi="微軟正黑體" w:hint="eastAsia"/>
          <w:sz w:val="26"/>
          <w:szCs w:val="26"/>
        </w:rPr>
        <w:t>疫情趨</w:t>
      </w:r>
      <w:proofErr w:type="gramEnd"/>
      <w:r w:rsidRPr="009C27BF">
        <w:rPr>
          <w:rFonts w:ascii="微軟正黑體" w:eastAsia="微軟正黑體" w:hAnsi="微軟正黑體" w:hint="eastAsia"/>
          <w:sz w:val="26"/>
          <w:szCs w:val="26"/>
        </w:rPr>
        <w:t>動數位轉型</w:t>
      </w:r>
    </w:p>
    <w:p w14:paraId="359C86FF" w14:textId="1EE5D6F5" w:rsidR="0063576B" w:rsidRPr="009C27BF" w:rsidRDefault="0063576B" w:rsidP="0063576B">
      <w:pPr>
        <w:pStyle w:val="a6"/>
        <w:snapToGrid w:val="0"/>
        <w:spacing w:beforeLines="30" w:before="108" w:line="410" w:lineRule="exact"/>
        <w:ind w:firstLineChars="200" w:firstLine="520"/>
        <w:jc w:val="both"/>
        <w:rPr>
          <w:rFonts w:ascii="微軟正黑體" w:eastAsia="微軟正黑體" w:hAnsi="微軟正黑體"/>
          <w:sz w:val="26"/>
          <w:szCs w:val="26"/>
        </w:rPr>
      </w:pPr>
      <w:r w:rsidRPr="009C27BF">
        <w:rPr>
          <w:rFonts w:ascii="微軟正黑體" w:eastAsia="微軟正黑體" w:hAnsi="微軟正黑體" w:hint="eastAsia"/>
          <w:sz w:val="26"/>
          <w:szCs w:val="26"/>
        </w:rPr>
        <w:t>全球COVID-19</w:t>
      </w:r>
      <w:proofErr w:type="gramStart"/>
      <w:r w:rsidRPr="009C27BF">
        <w:rPr>
          <w:rFonts w:ascii="微軟正黑體" w:eastAsia="微軟正黑體" w:hAnsi="微軟正黑體" w:hint="eastAsia"/>
          <w:sz w:val="26"/>
          <w:szCs w:val="26"/>
        </w:rPr>
        <w:t>疫情未</w:t>
      </w:r>
      <w:proofErr w:type="gramEnd"/>
      <w:r w:rsidRPr="009C27BF">
        <w:rPr>
          <w:rFonts w:ascii="微軟正黑體" w:eastAsia="微軟正黑體" w:hAnsi="微軟正黑體" w:hint="eastAsia"/>
          <w:sz w:val="26"/>
          <w:szCs w:val="26"/>
        </w:rPr>
        <w:t>歇，各國</w:t>
      </w:r>
      <w:proofErr w:type="gramStart"/>
      <w:r w:rsidRPr="009C27BF">
        <w:rPr>
          <w:rFonts w:ascii="微軟正黑體" w:eastAsia="微軟正黑體" w:hAnsi="微軟正黑體" w:hint="eastAsia"/>
          <w:sz w:val="26"/>
          <w:szCs w:val="26"/>
        </w:rPr>
        <w:t>疫</w:t>
      </w:r>
      <w:proofErr w:type="gramEnd"/>
      <w:r w:rsidRPr="009C27BF">
        <w:rPr>
          <w:rFonts w:ascii="微軟正黑體" w:eastAsia="微軟正黑體" w:hAnsi="微軟正黑體" w:hint="eastAsia"/>
          <w:sz w:val="26"/>
          <w:szCs w:val="26"/>
        </w:rPr>
        <w:t>情陸續興起，對於COVID-19檢測、藥物和疫苗需求持續攀高。</w:t>
      </w:r>
      <w:proofErr w:type="gramStart"/>
      <w:r w:rsidRPr="009C27BF">
        <w:rPr>
          <w:rFonts w:ascii="微軟正黑體" w:eastAsia="微軟正黑體" w:hAnsi="微軟正黑體" w:hint="eastAsia"/>
          <w:sz w:val="26"/>
          <w:szCs w:val="26"/>
        </w:rPr>
        <w:t>疫</w:t>
      </w:r>
      <w:proofErr w:type="gramEnd"/>
      <w:r w:rsidRPr="009C27BF">
        <w:rPr>
          <w:rFonts w:ascii="微軟正黑體" w:eastAsia="微軟正黑體" w:hAnsi="微軟正黑體" w:hint="eastAsia"/>
          <w:sz w:val="26"/>
          <w:szCs w:val="26"/>
        </w:rPr>
        <w:t>情期間一般醫療需求去中央化，醫療服務的地點開始變化，加上社交距離限制，趨動生</w:t>
      </w:r>
      <w:proofErr w:type="gramStart"/>
      <w:r w:rsidRPr="009C27BF">
        <w:rPr>
          <w:rFonts w:ascii="微軟正黑體" w:eastAsia="微軟正黑體" w:hAnsi="微軟正黑體" w:hint="eastAsia"/>
          <w:sz w:val="26"/>
          <w:szCs w:val="26"/>
        </w:rPr>
        <w:t>醫</w:t>
      </w:r>
      <w:proofErr w:type="gramEnd"/>
      <w:r w:rsidRPr="009C27BF">
        <w:rPr>
          <w:rFonts w:ascii="微軟正黑體" w:eastAsia="微軟正黑體" w:hAnsi="微軟正黑體" w:hint="eastAsia"/>
          <w:sz w:val="26"/>
          <w:szCs w:val="26"/>
        </w:rPr>
        <w:t>產業數位轉型並加速遠距醫療快速拓展，民眾</w:t>
      </w:r>
      <w:proofErr w:type="gramStart"/>
      <w:r w:rsidRPr="009C27BF">
        <w:rPr>
          <w:rFonts w:ascii="微軟正黑體" w:eastAsia="微軟正黑體" w:hAnsi="微軟正黑體" w:hint="eastAsia"/>
          <w:sz w:val="26"/>
          <w:szCs w:val="26"/>
        </w:rPr>
        <w:t>透過線上進行</w:t>
      </w:r>
      <w:proofErr w:type="gramEnd"/>
      <w:r w:rsidRPr="009C27BF">
        <w:rPr>
          <w:rFonts w:ascii="微軟正黑體" w:eastAsia="微軟正黑體" w:hAnsi="微軟正黑體" w:hint="eastAsia"/>
          <w:sz w:val="26"/>
          <w:szCs w:val="26"/>
        </w:rPr>
        <w:t>非面對面的會診，再搭配數位科技輔助醫療裝置並結合</w:t>
      </w:r>
      <w:r w:rsidRPr="009C27BF">
        <w:rPr>
          <w:rFonts w:ascii="微軟正黑體" w:eastAsia="微軟正黑體" w:hAnsi="微軟正黑體" w:hint="eastAsia"/>
          <w:sz w:val="26"/>
          <w:szCs w:val="26"/>
        </w:rPr>
        <w:lastRenderedPageBreak/>
        <w:t>治療方案，讓醫療照顧範疇擴展、醫療服務品質提升，不只疾病診斷治療外，還可以向前延伸至健康促進，後端延伸至醫療照護與復健，以及新藥開發上，重塑人們對健康管理的思維與需求。</w:t>
      </w:r>
    </w:p>
    <w:p w14:paraId="50F3B7A8" w14:textId="77777777" w:rsidR="0063576B" w:rsidRDefault="0063576B" w:rsidP="0063576B">
      <w:pPr>
        <w:pStyle w:val="affb"/>
        <w:spacing w:line="410" w:lineRule="exact"/>
        <w:ind w:left="520" w:hanging="520"/>
      </w:pPr>
      <w:r w:rsidRPr="00CC4444">
        <w:rPr>
          <w:rFonts w:hint="eastAsia"/>
        </w:rPr>
        <w:t>三、人才量化供需推估</w:t>
      </w:r>
    </w:p>
    <w:p w14:paraId="30D98BC3" w14:textId="77777777" w:rsidR="0063576B" w:rsidRPr="00AB670E" w:rsidRDefault="0063576B" w:rsidP="0063576B">
      <w:pPr>
        <w:snapToGrid w:val="0"/>
        <w:spacing w:beforeLines="30" w:before="108" w:line="41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w:t>
      </w:r>
      <w:r>
        <w:rPr>
          <w:rFonts w:ascii="微軟正黑體" w:eastAsia="微軟正黑體" w:hAnsi="微軟正黑體" w:cs="Times New Roman" w:hint="eastAsia"/>
          <w:kern w:val="0"/>
          <w:sz w:val="26"/>
          <w:szCs w:val="26"/>
        </w:rPr>
        <w:t>精</w:t>
      </w:r>
      <w:proofErr w:type="gramStart"/>
      <w:r>
        <w:rPr>
          <w:rFonts w:ascii="微軟正黑體" w:eastAsia="微軟正黑體" w:hAnsi="微軟正黑體" w:cs="Times New Roman" w:hint="eastAsia"/>
          <w:kern w:val="0"/>
          <w:sz w:val="26"/>
          <w:szCs w:val="26"/>
        </w:rPr>
        <w:t>準</w:t>
      </w:r>
      <w:proofErr w:type="gramEnd"/>
      <w:r>
        <w:rPr>
          <w:rFonts w:ascii="微軟正黑體" w:eastAsia="微軟正黑體" w:hAnsi="微軟正黑體" w:cs="Times New Roman" w:hint="eastAsia"/>
          <w:kern w:val="0"/>
          <w:sz w:val="26"/>
          <w:szCs w:val="26"/>
        </w:rPr>
        <w:t>健康產業專業人才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新增需求占總就業人數比推估</w:t>
      </w:r>
      <w:r w:rsidRPr="005425A9">
        <w:rPr>
          <w:rFonts w:ascii="微軟正黑體" w:eastAsia="微軟正黑體" w:hAnsi="微軟正黑體" w:cs="Times New Roman" w:hint="eastAsia"/>
          <w:kern w:val="0"/>
          <w:sz w:val="26"/>
          <w:szCs w:val="26"/>
        </w:rPr>
        <w:t>結果，</w:t>
      </w:r>
      <w:proofErr w:type="gramStart"/>
      <w:r w:rsidRPr="005425A9">
        <w:rPr>
          <w:rFonts w:ascii="微軟正黑體" w:eastAsia="微軟正黑體" w:hAnsi="微軟正黑體" w:cs="Times New Roman" w:hint="eastAsia"/>
          <w:kern w:val="0"/>
          <w:sz w:val="26"/>
          <w:szCs w:val="26"/>
        </w:rPr>
        <w:t>惟推估</w:t>
      </w:r>
      <w:proofErr w:type="gramEnd"/>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24D3889D" w14:textId="77777777" w:rsidR="0063576B" w:rsidRDefault="0063576B" w:rsidP="0063576B">
      <w:pPr>
        <w:snapToGrid w:val="0"/>
        <w:spacing w:beforeLines="30" w:before="108" w:afterLines="30" w:after="108" w:line="410" w:lineRule="exact"/>
        <w:ind w:firstLineChars="200" w:firstLine="520"/>
        <w:jc w:val="both"/>
        <w:rPr>
          <w:rFonts w:ascii="微軟正黑體" w:eastAsia="微軟正黑體" w:hAnsi="微軟正黑體"/>
          <w:sz w:val="26"/>
          <w:szCs w:val="26"/>
        </w:rPr>
      </w:pPr>
      <w:r w:rsidRPr="00B74886">
        <w:rPr>
          <w:rFonts w:ascii="微軟正黑體" w:eastAsia="微軟正黑體" w:hAnsi="微軟正黑體" w:hint="eastAsia"/>
          <w:sz w:val="26"/>
          <w:szCs w:val="26"/>
        </w:rPr>
        <w:t>根據國</w:t>
      </w:r>
      <w:r>
        <w:rPr>
          <w:rFonts w:ascii="微軟正黑體" w:eastAsia="微軟正黑體" w:hAnsi="微軟正黑體" w:hint="eastAsia"/>
          <w:sz w:val="26"/>
          <w:szCs w:val="26"/>
        </w:rPr>
        <w:t>家</w:t>
      </w:r>
      <w:r w:rsidRPr="00B74886">
        <w:rPr>
          <w:rFonts w:ascii="微軟正黑體" w:eastAsia="微軟正黑體" w:hAnsi="微軟正黑體" w:hint="eastAsia"/>
          <w:sz w:val="26"/>
          <w:szCs w:val="26"/>
        </w:rPr>
        <w:t>發</w:t>
      </w:r>
      <w:r>
        <w:rPr>
          <w:rFonts w:ascii="微軟正黑體" w:eastAsia="微軟正黑體" w:hAnsi="微軟正黑體" w:hint="eastAsia"/>
          <w:sz w:val="26"/>
          <w:szCs w:val="26"/>
        </w:rPr>
        <w:t>展委員</w:t>
      </w:r>
      <w:r w:rsidRPr="00B74886">
        <w:rPr>
          <w:rFonts w:ascii="微軟正黑體" w:eastAsia="微軟正黑體" w:hAnsi="微軟正黑體" w:hint="eastAsia"/>
          <w:sz w:val="26"/>
          <w:szCs w:val="26"/>
        </w:rPr>
        <w:t>會</w:t>
      </w:r>
      <w:r>
        <w:rPr>
          <w:rFonts w:ascii="微軟正黑體" w:eastAsia="微軟正黑體" w:hAnsi="微軟正黑體" w:hint="eastAsia"/>
          <w:sz w:val="26"/>
          <w:szCs w:val="26"/>
        </w:rPr>
        <w:t>對</w:t>
      </w:r>
      <w:r w:rsidRPr="00B74886">
        <w:rPr>
          <w:rFonts w:ascii="微軟正黑體" w:eastAsia="微軟正黑體" w:hAnsi="微軟正黑體" w:hint="eastAsia"/>
          <w:sz w:val="26"/>
          <w:szCs w:val="26"/>
        </w:rPr>
        <w:t>精</w:t>
      </w:r>
      <w:proofErr w:type="gramStart"/>
      <w:r w:rsidRPr="00B74886">
        <w:rPr>
          <w:rFonts w:ascii="微軟正黑體" w:eastAsia="微軟正黑體" w:hAnsi="微軟正黑體" w:hint="eastAsia"/>
          <w:sz w:val="26"/>
          <w:szCs w:val="26"/>
        </w:rPr>
        <w:t>準</w:t>
      </w:r>
      <w:proofErr w:type="gramEnd"/>
      <w:r w:rsidRPr="00B74886">
        <w:rPr>
          <w:rFonts w:ascii="微軟正黑體" w:eastAsia="微軟正黑體" w:hAnsi="微軟正黑體" w:hint="eastAsia"/>
          <w:sz w:val="26"/>
          <w:szCs w:val="26"/>
        </w:rPr>
        <w:t>健康</w:t>
      </w:r>
      <w:r>
        <w:rPr>
          <w:rFonts w:ascii="微軟正黑體" w:eastAsia="微軟正黑體" w:hAnsi="微軟正黑體" w:hint="eastAsia"/>
          <w:sz w:val="26"/>
          <w:szCs w:val="26"/>
        </w:rPr>
        <w:t>之</w:t>
      </w:r>
      <w:r w:rsidRPr="00B74886">
        <w:rPr>
          <w:rFonts w:ascii="微軟正黑體" w:eastAsia="微軟正黑體" w:hAnsi="微軟正黑體" w:hint="eastAsia"/>
          <w:sz w:val="26"/>
          <w:szCs w:val="26"/>
        </w:rPr>
        <w:t>定義、目標與達成技術，精</w:t>
      </w:r>
      <w:proofErr w:type="gramStart"/>
      <w:r w:rsidRPr="00B74886">
        <w:rPr>
          <w:rFonts w:ascii="微軟正黑體" w:eastAsia="微軟正黑體" w:hAnsi="微軟正黑體" w:hint="eastAsia"/>
          <w:sz w:val="26"/>
          <w:szCs w:val="26"/>
        </w:rPr>
        <w:t>準</w:t>
      </w:r>
      <w:proofErr w:type="gramEnd"/>
      <w:r w:rsidRPr="00B74886">
        <w:rPr>
          <w:rFonts w:ascii="微軟正黑體" w:eastAsia="微軟正黑體" w:hAnsi="微軟正黑體" w:hint="eastAsia"/>
          <w:sz w:val="26"/>
          <w:szCs w:val="26"/>
        </w:rPr>
        <w:t>健康</w:t>
      </w:r>
      <w:r>
        <w:rPr>
          <w:rFonts w:ascii="微軟正黑體" w:eastAsia="微軟正黑體" w:hAnsi="微軟正黑體" w:hint="eastAsia"/>
          <w:sz w:val="26"/>
          <w:szCs w:val="26"/>
        </w:rPr>
        <w:t>有5項次</w:t>
      </w:r>
      <w:r w:rsidRPr="00B74886">
        <w:rPr>
          <w:rFonts w:ascii="微軟正黑體" w:eastAsia="微軟正黑體" w:hAnsi="微軟正黑體" w:hint="eastAsia"/>
          <w:sz w:val="26"/>
          <w:szCs w:val="26"/>
        </w:rPr>
        <w:t>領域範疇，</w:t>
      </w:r>
      <w:r w:rsidRPr="00810347">
        <w:rPr>
          <w:rFonts w:ascii="微軟正黑體" w:eastAsia="微軟正黑體" w:hAnsi="微軟正黑體" w:hint="eastAsia"/>
          <w:sz w:val="26"/>
          <w:szCs w:val="26"/>
        </w:rPr>
        <w:t>包括精</w:t>
      </w:r>
      <w:proofErr w:type="gramStart"/>
      <w:r w:rsidRPr="00810347">
        <w:rPr>
          <w:rFonts w:ascii="微軟正黑體" w:eastAsia="微軟正黑體" w:hAnsi="微軟正黑體" w:hint="eastAsia"/>
          <w:sz w:val="26"/>
          <w:szCs w:val="26"/>
        </w:rPr>
        <w:t>準</w:t>
      </w:r>
      <w:proofErr w:type="gramEnd"/>
      <w:r w:rsidRPr="00810347">
        <w:rPr>
          <w:rFonts w:ascii="微軟正黑體" w:eastAsia="微軟正黑體" w:hAnsi="微軟正黑體" w:hint="eastAsia"/>
          <w:sz w:val="26"/>
          <w:szCs w:val="26"/>
        </w:rPr>
        <w:t>檢測、精</w:t>
      </w:r>
      <w:proofErr w:type="gramStart"/>
      <w:r w:rsidRPr="00810347">
        <w:rPr>
          <w:rFonts w:ascii="微軟正黑體" w:eastAsia="微軟正黑體" w:hAnsi="微軟正黑體" w:hint="eastAsia"/>
          <w:sz w:val="26"/>
          <w:szCs w:val="26"/>
        </w:rPr>
        <w:t>準</w:t>
      </w:r>
      <w:proofErr w:type="gramEnd"/>
      <w:r w:rsidRPr="00810347">
        <w:rPr>
          <w:rFonts w:ascii="微軟正黑體" w:eastAsia="微軟正黑體" w:hAnsi="微軟正黑體" w:hint="eastAsia"/>
          <w:sz w:val="26"/>
          <w:szCs w:val="26"/>
        </w:rPr>
        <w:t>預防、精</w:t>
      </w:r>
      <w:proofErr w:type="gramStart"/>
      <w:r w:rsidRPr="00810347">
        <w:rPr>
          <w:rFonts w:ascii="微軟正黑體" w:eastAsia="微軟正黑體" w:hAnsi="微軟正黑體" w:hint="eastAsia"/>
          <w:sz w:val="26"/>
          <w:szCs w:val="26"/>
        </w:rPr>
        <w:t>準</w:t>
      </w:r>
      <w:proofErr w:type="gramEnd"/>
      <w:r w:rsidRPr="00810347">
        <w:rPr>
          <w:rFonts w:ascii="微軟正黑體" w:eastAsia="微軟正黑體" w:hAnsi="微軟正黑體" w:hint="eastAsia"/>
          <w:sz w:val="26"/>
          <w:szCs w:val="26"/>
        </w:rPr>
        <w:t>診斷、精</w:t>
      </w:r>
      <w:proofErr w:type="gramStart"/>
      <w:r w:rsidRPr="00810347">
        <w:rPr>
          <w:rFonts w:ascii="微軟正黑體" w:eastAsia="微軟正黑體" w:hAnsi="微軟正黑體" w:hint="eastAsia"/>
          <w:sz w:val="26"/>
          <w:szCs w:val="26"/>
        </w:rPr>
        <w:t>準</w:t>
      </w:r>
      <w:proofErr w:type="gramEnd"/>
      <w:r w:rsidRPr="00810347">
        <w:rPr>
          <w:rFonts w:ascii="微軟正黑體" w:eastAsia="微軟正黑體" w:hAnsi="微軟正黑體" w:hint="eastAsia"/>
          <w:sz w:val="26"/>
          <w:szCs w:val="26"/>
        </w:rPr>
        <w:t>治療及精</w:t>
      </w:r>
      <w:proofErr w:type="gramStart"/>
      <w:r w:rsidRPr="00810347">
        <w:rPr>
          <w:rFonts w:ascii="微軟正黑體" w:eastAsia="微軟正黑體" w:hAnsi="微軟正黑體" w:hint="eastAsia"/>
          <w:sz w:val="26"/>
          <w:szCs w:val="26"/>
        </w:rPr>
        <w:t>準</w:t>
      </w:r>
      <w:proofErr w:type="gramEnd"/>
      <w:r w:rsidRPr="00810347">
        <w:rPr>
          <w:rFonts w:ascii="微軟正黑體" w:eastAsia="微軟正黑體" w:hAnsi="微軟正黑體" w:hint="eastAsia"/>
          <w:sz w:val="26"/>
          <w:szCs w:val="26"/>
        </w:rPr>
        <w:t>照護等</w:t>
      </w:r>
      <w:r>
        <w:rPr>
          <w:rFonts w:ascii="微軟正黑體" w:eastAsia="微軟正黑體" w:hAnsi="微軟正黑體" w:hint="eastAsia"/>
          <w:sz w:val="26"/>
          <w:szCs w:val="26"/>
        </w:rPr>
        <w:t>，</w:t>
      </w:r>
      <w:r w:rsidRPr="00B74886">
        <w:rPr>
          <w:rFonts w:ascii="微軟正黑體" w:eastAsia="微軟正黑體" w:hAnsi="微軟正黑體" w:hint="eastAsia"/>
          <w:sz w:val="26"/>
          <w:szCs w:val="26"/>
        </w:rPr>
        <w:t>再由達成技術分為數位健康、精</w:t>
      </w:r>
      <w:proofErr w:type="gramStart"/>
      <w:r w:rsidRPr="00B74886">
        <w:rPr>
          <w:rFonts w:ascii="微軟正黑體" w:eastAsia="微軟正黑體" w:hAnsi="微軟正黑體" w:hint="eastAsia"/>
          <w:sz w:val="26"/>
          <w:szCs w:val="26"/>
        </w:rPr>
        <w:t>準</w:t>
      </w:r>
      <w:proofErr w:type="gramEnd"/>
      <w:r w:rsidRPr="00B74886">
        <w:rPr>
          <w:rFonts w:ascii="微軟正黑體" w:eastAsia="微軟正黑體" w:hAnsi="微軟正黑體" w:hint="eastAsia"/>
          <w:sz w:val="26"/>
          <w:szCs w:val="26"/>
        </w:rPr>
        <w:t>醫療及再生</w:t>
      </w:r>
      <w:r>
        <w:rPr>
          <w:rFonts w:ascii="微軟正黑體" w:eastAsia="微軟正黑體" w:hAnsi="微軟正黑體" w:hint="eastAsia"/>
          <w:sz w:val="26"/>
          <w:szCs w:val="26"/>
        </w:rPr>
        <w:t>與免疫</w:t>
      </w:r>
      <w:r w:rsidRPr="00B74886">
        <w:rPr>
          <w:rFonts w:ascii="微軟正黑體" w:eastAsia="微軟正黑體" w:hAnsi="微軟正黑體" w:hint="eastAsia"/>
          <w:sz w:val="26"/>
          <w:szCs w:val="26"/>
        </w:rPr>
        <w:t>醫療</w:t>
      </w:r>
      <w:r>
        <w:rPr>
          <w:rFonts w:ascii="微軟正黑體" w:eastAsia="微軟正黑體" w:hAnsi="微軟正黑體" w:hint="eastAsia"/>
          <w:sz w:val="26"/>
          <w:szCs w:val="26"/>
        </w:rPr>
        <w:t>3</w:t>
      </w:r>
      <w:r w:rsidRPr="00B74886">
        <w:rPr>
          <w:rFonts w:ascii="微軟正黑體" w:eastAsia="微軟正黑體" w:hAnsi="微軟正黑體" w:hint="eastAsia"/>
          <w:sz w:val="26"/>
          <w:szCs w:val="26"/>
        </w:rPr>
        <w:t>大類</w:t>
      </w:r>
      <w:r>
        <w:rPr>
          <w:rFonts w:ascii="微軟正黑體" w:eastAsia="微軟正黑體" w:hAnsi="微軟正黑體" w:hint="eastAsia"/>
          <w:sz w:val="26"/>
          <w:szCs w:val="26"/>
        </w:rPr>
        <w:t>，以</w:t>
      </w:r>
      <w:r w:rsidRPr="00B74886">
        <w:rPr>
          <w:rFonts w:ascii="微軟正黑體" w:eastAsia="微軟正黑體" w:hAnsi="微軟正黑體" w:hint="eastAsia"/>
          <w:sz w:val="26"/>
          <w:szCs w:val="26"/>
        </w:rPr>
        <w:t>計算精</w:t>
      </w:r>
      <w:proofErr w:type="gramStart"/>
      <w:r w:rsidRPr="00B74886">
        <w:rPr>
          <w:rFonts w:ascii="微軟正黑體" w:eastAsia="微軟正黑體" w:hAnsi="微軟正黑體" w:hint="eastAsia"/>
          <w:sz w:val="26"/>
          <w:szCs w:val="26"/>
        </w:rPr>
        <w:t>準</w:t>
      </w:r>
      <w:proofErr w:type="gramEnd"/>
      <w:r w:rsidRPr="00B74886">
        <w:rPr>
          <w:rFonts w:ascii="微軟正黑體" w:eastAsia="微軟正黑體" w:hAnsi="微軟正黑體" w:hint="eastAsia"/>
          <w:sz w:val="26"/>
          <w:szCs w:val="26"/>
        </w:rPr>
        <w:t>健康</w:t>
      </w:r>
      <w:r>
        <w:rPr>
          <w:rFonts w:ascii="微軟正黑體" w:eastAsia="微軟正黑體" w:hAnsi="微軟正黑體" w:hint="eastAsia"/>
          <w:sz w:val="26"/>
          <w:szCs w:val="26"/>
        </w:rPr>
        <w:t>產業</w:t>
      </w:r>
      <w:r w:rsidRPr="00B74886">
        <w:rPr>
          <w:rFonts w:ascii="微軟正黑體" w:eastAsia="微軟正黑體" w:hAnsi="微軟正黑體" w:hint="eastAsia"/>
          <w:sz w:val="26"/>
          <w:szCs w:val="26"/>
        </w:rPr>
        <w:t>營業額，並配合雇主調查問卷</w:t>
      </w:r>
      <w:r>
        <w:rPr>
          <w:rFonts w:ascii="微軟正黑體" w:eastAsia="微軟正黑體" w:hAnsi="微軟正黑體" w:hint="eastAsia"/>
          <w:sz w:val="26"/>
          <w:szCs w:val="26"/>
        </w:rPr>
        <w:t>進行相關項目推估。</w:t>
      </w:r>
      <w:r w:rsidRPr="0063074A">
        <w:rPr>
          <w:rFonts w:ascii="微軟正黑體" w:eastAsia="微軟正黑體" w:hAnsi="微軟正黑體" w:hint="eastAsia"/>
          <w:sz w:val="26"/>
          <w:szCs w:val="26"/>
        </w:rPr>
        <w:t>依推估結果，</w:t>
      </w:r>
      <w:r>
        <w:rPr>
          <w:rFonts w:ascii="微軟正黑體" w:eastAsia="微軟正黑體" w:hAnsi="微軟正黑體" w:hint="eastAsia"/>
          <w:sz w:val="26"/>
          <w:szCs w:val="26"/>
        </w:rPr>
        <w:t>精</w:t>
      </w:r>
      <w:proofErr w:type="gramStart"/>
      <w:r>
        <w:rPr>
          <w:rFonts w:ascii="微軟正黑體" w:eastAsia="微軟正黑體" w:hAnsi="微軟正黑體" w:hint="eastAsia"/>
          <w:sz w:val="26"/>
          <w:szCs w:val="26"/>
        </w:rPr>
        <w:t>準</w:t>
      </w:r>
      <w:proofErr w:type="gramEnd"/>
      <w:r>
        <w:rPr>
          <w:rFonts w:ascii="微軟正黑體" w:eastAsia="微軟正黑體" w:hAnsi="微軟正黑體" w:hint="eastAsia"/>
          <w:sz w:val="26"/>
          <w:szCs w:val="26"/>
        </w:rPr>
        <w:t>健康</w:t>
      </w:r>
      <w:r w:rsidRPr="0063074A">
        <w:rPr>
          <w:rFonts w:ascii="微軟正黑體" w:eastAsia="微軟正黑體" w:hAnsi="微軟正黑體" w:hint="eastAsia"/>
          <w:sz w:val="26"/>
          <w:szCs w:val="26"/>
        </w:rPr>
        <w:t>產業專業人才每年平均新增需求為</w:t>
      </w:r>
      <w:r>
        <w:rPr>
          <w:rFonts w:ascii="微軟正黑體" w:eastAsia="微軟正黑體" w:hAnsi="微軟正黑體" w:hint="eastAsia"/>
          <w:sz w:val="26"/>
          <w:szCs w:val="26"/>
        </w:rPr>
        <w:t>709</w:t>
      </w:r>
      <w:r w:rsidRPr="0063074A">
        <w:rPr>
          <w:rFonts w:ascii="微軟正黑體" w:eastAsia="微軟正黑體" w:hAnsi="微軟正黑體" w:hint="eastAsia"/>
          <w:sz w:val="26"/>
          <w:szCs w:val="26"/>
        </w:rPr>
        <w:t>~7</w:t>
      </w:r>
      <w:r>
        <w:rPr>
          <w:rFonts w:ascii="微軟正黑體" w:eastAsia="微軟正黑體" w:hAnsi="微軟正黑體" w:hint="eastAsia"/>
          <w:sz w:val="26"/>
          <w:szCs w:val="26"/>
        </w:rPr>
        <w:t>84</w:t>
      </w:r>
      <w:r w:rsidRPr="0063074A">
        <w:rPr>
          <w:rFonts w:ascii="微軟正黑體" w:eastAsia="微軟正黑體" w:hAnsi="微軟正黑體" w:hint="eastAsia"/>
          <w:sz w:val="26"/>
          <w:szCs w:val="26"/>
        </w:rPr>
        <w:t>人、每年平均新增需求占總就業人數比例為</w:t>
      </w:r>
      <w:r>
        <w:rPr>
          <w:rFonts w:ascii="微軟正黑體" w:eastAsia="微軟正黑體" w:hAnsi="微軟正黑體" w:hint="eastAsia"/>
          <w:sz w:val="26"/>
          <w:szCs w:val="26"/>
        </w:rPr>
        <w:t>4.3</w:t>
      </w:r>
      <w:r w:rsidRPr="0063074A">
        <w:rPr>
          <w:rFonts w:ascii="微軟正黑體" w:eastAsia="微軟正黑體" w:hAnsi="微軟正黑體" w:hint="eastAsia"/>
          <w:sz w:val="26"/>
          <w:szCs w:val="26"/>
        </w:rPr>
        <w:t>~</w:t>
      </w:r>
      <w:r>
        <w:rPr>
          <w:rFonts w:ascii="微軟正黑體" w:eastAsia="微軟正黑體" w:hAnsi="微軟正黑體" w:hint="eastAsia"/>
          <w:sz w:val="26"/>
          <w:szCs w:val="26"/>
        </w:rPr>
        <w:t>4.8</w:t>
      </w:r>
      <w:r w:rsidRPr="0063074A">
        <w:rPr>
          <w:rFonts w:ascii="微軟正黑體" w:eastAsia="微軟正黑體" w:hAnsi="微軟正黑體" w:hint="eastAsia"/>
          <w:sz w:val="26"/>
          <w:szCs w:val="26"/>
        </w:rPr>
        <w:t>%</w:t>
      </w:r>
      <w:r w:rsidRPr="004A52DB">
        <w:rPr>
          <w:rFonts w:ascii="微軟正黑體" w:eastAsia="微軟正黑體" w:hAnsi="微軟正黑體" w:hint="eastAsia"/>
          <w:sz w:val="26"/>
          <w:szCs w:val="26"/>
        </w:rPr>
        <w:t>。</w:t>
      </w:r>
      <w:r>
        <w:rPr>
          <w:rFonts w:ascii="微軟正黑體" w:eastAsia="微軟正黑體" w:hAnsi="微軟正黑體" w:hint="eastAsia"/>
          <w:sz w:val="26"/>
          <w:szCs w:val="26"/>
        </w:rPr>
        <w:t>總體而言，</w:t>
      </w:r>
      <w:r w:rsidRPr="00B74886">
        <w:rPr>
          <w:rFonts w:ascii="微軟正黑體" w:eastAsia="微軟正黑體" w:hAnsi="微軟正黑體" w:hint="eastAsia"/>
          <w:sz w:val="26"/>
          <w:szCs w:val="26"/>
        </w:rPr>
        <w:t>隨著ICT技術與數位科技導入，促使更多廠商投入精</w:t>
      </w:r>
      <w:proofErr w:type="gramStart"/>
      <w:r w:rsidRPr="00B74886">
        <w:rPr>
          <w:rFonts w:ascii="微軟正黑體" w:eastAsia="微軟正黑體" w:hAnsi="微軟正黑體" w:hint="eastAsia"/>
          <w:sz w:val="26"/>
          <w:szCs w:val="26"/>
        </w:rPr>
        <w:t>準</w:t>
      </w:r>
      <w:proofErr w:type="gramEnd"/>
      <w:r w:rsidRPr="00B74886">
        <w:rPr>
          <w:rFonts w:ascii="微軟正黑體" w:eastAsia="微軟正黑體" w:hAnsi="微軟正黑體" w:hint="eastAsia"/>
          <w:sz w:val="26"/>
          <w:szCs w:val="26"/>
        </w:rPr>
        <w:t>健康相關產品與服務，推動創新商業模式與服務的建立</w:t>
      </w:r>
      <w:r>
        <w:rPr>
          <w:rFonts w:ascii="微軟正黑體" w:eastAsia="微軟正黑體" w:hAnsi="微軟正黑體" w:hint="eastAsia"/>
          <w:sz w:val="26"/>
          <w:szCs w:val="26"/>
        </w:rPr>
        <w:t>，</w:t>
      </w:r>
      <w:r w:rsidRPr="00E27A3B">
        <w:rPr>
          <w:rFonts w:ascii="微軟正黑體" w:eastAsia="微軟正黑體" w:hAnsi="微軟正黑體" w:hint="eastAsia"/>
          <w:sz w:val="26"/>
          <w:szCs w:val="26"/>
        </w:rPr>
        <w:t>預估未來每年新增人才需求也將同步成長</w:t>
      </w:r>
      <w:r w:rsidRPr="00B74886">
        <w:rPr>
          <w:rFonts w:ascii="微軟正黑體" w:eastAsia="微軟正黑體" w:hAnsi="微軟正黑體" w:hint="eastAsia"/>
          <w:sz w:val="26"/>
          <w:szCs w:val="26"/>
        </w:rPr>
        <w:t>。</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63576B" w:rsidRPr="007608D1" w14:paraId="5570CF8C" w14:textId="77777777" w:rsidTr="00193DCC">
        <w:trPr>
          <w:trHeight w:val="183"/>
        </w:trPr>
        <w:tc>
          <w:tcPr>
            <w:tcW w:w="952" w:type="dxa"/>
            <w:vMerge w:val="restart"/>
            <w:shd w:val="clear" w:color="auto" w:fill="DAEEF3"/>
            <w:tcMar>
              <w:left w:w="0" w:type="dxa"/>
              <w:right w:w="0" w:type="dxa"/>
            </w:tcMar>
            <w:vAlign w:val="center"/>
          </w:tcPr>
          <w:p w14:paraId="622CC188" w14:textId="77777777" w:rsidR="0063576B"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14:paraId="6A0957B8"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03771B78"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0B65741C"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4E23FB69"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113年</w:t>
            </w:r>
          </w:p>
        </w:tc>
      </w:tr>
      <w:tr w:rsidR="0063576B" w:rsidRPr="007608D1" w14:paraId="3AF1D867" w14:textId="77777777" w:rsidTr="00193DCC">
        <w:tc>
          <w:tcPr>
            <w:tcW w:w="952" w:type="dxa"/>
            <w:vMerge/>
            <w:shd w:val="clear" w:color="auto" w:fill="DAEEF3"/>
            <w:tcMar>
              <w:left w:w="0" w:type="dxa"/>
              <w:right w:w="0" w:type="dxa"/>
            </w:tcMar>
            <w:vAlign w:val="center"/>
          </w:tcPr>
          <w:p w14:paraId="63D716FB" w14:textId="77777777" w:rsidR="0063576B" w:rsidRPr="007608D1" w:rsidRDefault="0063576B" w:rsidP="00193DCC">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4D999551"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1802211D"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24BD2376"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07063C1D"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153CDAA3"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5A9C583C"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w:t>
            </w:r>
            <w:r w:rsidRPr="00B74886">
              <w:rPr>
                <w:rFonts w:ascii="微軟正黑體" w:eastAsia="微軟正黑體" w:hAnsi="微軟正黑體" w:hint="eastAsia"/>
                <w:b/>
                <w:sz w:val="20"/>
                <w:szCs w:val="20"/>
                <w:shd w:val="clear" w:color="auto" w:fill="DAEEF3"/>
              </w:rPr>
              <w:t>供給</w:t>
            </w:r>
            <w:r>
              <w:rPr>
                <w:rFonts w:ascii="微軟正黑體" w:eastAsia="微軟正黑體" w:hAnsi="微軟正黑體" w:hint="eastAsia"/>
                <w:b/>
                <w:kern w:val="0"/>
                <w:sz w:val="20"/>
                <w:szCs w:val="20"/>
              </w:rPr>
              <w:t>(人)</w:t>
            </w:r>
          </w:p>
        </w:tc>
      </w:tr>
      <w:tr w:rsidR="0063576B" w:rsidRPr="007608D1" w14:paraId="507C44D4" w14:textId="77777777" w:rsidTr="00193DCC">
        <w:trPr>
          <w:trHeight w:val="265"/>
        </w:trPr>
        <w:tc>
          <w:tcPr>
            <w:tcW w:w="952" w:type="dxa"/>
            <w:vMerge/>
            <w:shd w:val="clear" w:color="auto" w:fill="DAEEF3"/>
            <w:tcMar>
              <w:left w:w="0" w:type="dxa"/>
              <w:right w:w="0" w:type="dxa"/>
            </w:tcMar>
            <w:vAlign w:val="center"/>
          </w:tcPr>
          <w:p w14:paraId="6B07C2C1" w14:textId="77777777" w:rsidR="0063576B" w:rsidRPr="007608D1" w:rsidRDefault="0063576B" w:rsidP="00193DCC">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3C75010"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305749A9"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shd w:val="clear" w:color="auto" w:fill="DAEEF3"/>
            <w:tcMar>
              <w:left w:w="0" w:type="dxa"/>
              <w:right w:w="0" w:type="dxa"/>
            </w:tcMar>
            <w:vAlign w:val="center"/>
          </w:tcPr>
          <w:p w14:paraId="1FB195B0" w14:textId="77777777" w:rsidR="0063576B" w:rsidRPr="007608D1" w:rsidRDefault="0063576B" w:rsidP="00193DCC">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AC84ABD"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70E831A3"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DAEEF3"/>
            <w:tcMar>
              <w:left w:w="0" w:type="dxa"/>
              <w:right w:w="0" w:type="dxa"/>
            </w:tcMar>
            <w:vAlign w:val="center"/>
          </w:tcPr>
          <w:p w14:paraId="16C53985" w14:textId="77777777" w:rsidR="0063576B" w:rsidRPr="007608D1" w:rsidRDefault="0063576B" w:rsidP="00193DCC">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73C6E2C"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545B5311"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cMar>
              <w:left w:w="0" w:type="dxa"/>
              <w:right w:w="0" w:type="dxa"/>
            </w:tcMar>
            <w:vAlign w:val="center"/>
          </w:tcPr>
          <w:p w14:paraId="4E8E9F26" w14:textId="77777777" w:rsidR="0063576B" w:rsidRPr="007608D1" w:rsidRDefault="0063576B" w:rsidP="00193DCC">
            <w:pPr>
              <w:snapToGrid w:val="0"/>
              <w:spacing w:line="270" w:lineRule="exact"/>
              <w:jc w:val="center"/>
              <w:rPr>
                <w:rFonts w:ascii="微軟正黑體" w:eastAsia="微軟正黑體" w:hAnsi="微軟正黑體"/>
                <w:b/>
                <w:sz w:val="20"/>
                <w:szCs w:val="20"/>
              </w:rPr>
            </w:pPr>
          </w:p>
        </w:tc>
      </w:tr>
      <w:tr w:rsidR="0063576B" w:rsidRPr="007608D1" w14:paraId="0AF87261" w14:textId="77777777" w:rsidTr="00193DCC">
        <w:tc>
          <w:tcPr>
            <w:tcW w:w="952" w:type="dxa"/>
            <w:tcMar>
              <w:left w:w="0" w:type="dxa"/>
              <w:right w:w="0" w:type="dxa"/>
            </w:tcMar>
            <w:vAlign w:val="center"/>
          </w:tcPr>
          <w:p w14:paraId="4A69528E"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14:paraId="4590EDBF"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695</w:t>
            </w:r>
          </w:p>
        </w:tc>
        <w:tc>
          <w:tcPr>
            <w:tcW w:w="844" w:type="dxa"/>
            <w:tcMar>
              <w:left w:w="0" w:type="dxa"/>
              <w:right w:w="0" w:type="dxa"/>
            </w:tcMar>
            <w:vAlign w:val="center"/>
          </w:tcPr>
          <w:p w14:paraId="63FDA242" w14:textId="77777777" w:rsidR="0063576B" w:rsidRPr="007608D1" w:rsidRDefault="0063576B" w:rsidP="00193DCC">
            <w:pPr>
              <w:tabs>
                <w:tab w:val="decimal" w:pos="396"/>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4.6</w:t>
            </w:r>
          </w:p>
        </w:tc>
        <w:tc>
          <w:tcPr>
            <w:tcW w:w="962" w:type="dxa"/>
            <w:vMerge w:val="restart"/>
            <w:tcMar>
              <w:left w:w="0" w:type="dxa"/>
              <w:right w:w="0" w:type="dxa"/>
            </w:tcMar>
            <w:vAlign w:val="center"/>
          </w:tcPr>
          <w:p w14:paraId="1446B112"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903" w:type="dxa"/>
            <w:tcMar>
              <w:left w:w="0" w:type="dxa"/>
              <w:right w:w="0" w:type="dxa"/>
            </w:tcMar>
            <w:vAlign w:val="center"/>
          </w:tcPr>
          <w:p w14:paraId="7703B303"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778</w:t>
            </w:r>
          </w:p>
        </w:tc>
        <w:tc>
          <w:tcPr>
            <w:tcW w:w="828" w:type="dxa"/>
            <w:tcMar>
              <w:left w:w="0" w:type="dxa"/>
              <w:right w:w="0" w:type="dxa"/>
            </w:tcMar>
            <w:vAlign w:val="center"/>
          </w:tcPr>
          <w:p w14:paraId="63F77220"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4.8</w:t>
            </w:r>
          </w:p>
        </w:tc>
        <w:tc>
          <w:tcPr>
            <w:tcW w:w="978" w:type="dxa"/>
            <w:vMerge w:val="restart"/>
            <w:tcMar>
              <w:left w:w="0" w:type="dxa"/>
              <w:right w:w="0" w:type="dxa"/>
            </w:tcMar>
            <w:vAlign w:val="center"/>
          </w:tcPr>
          <w:p w14:paraId="26E20F2B"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903" w:type="dxa"/>
            <w:tcMar>
              <w:left w:w="0" w:type="dxa"/>
              <w:right w:w="0" w:type="dxa"/>
            </w:tcMar>
            <w:vAlign w:val="center"/>
          </w:tcPr>
          <w:p w14:paraId="496C9A6B"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878</w:t>
            </w:r>
          </w:p>
        </w:tc>
        <w:tc>
          <w:tcPr>
            <w:tcW w:w="812" w:type="dxa"/>
            <w:tcMar>
              <w:left w:w="0" w:type="dxa"/>
              <w:right w:w="0" w:type="dxa"/>
            </w:tcMar>
            <w:vAlign w:val="center"/>
          </w:tcPr>
          <w:p w14:paraId="666CE4BE"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4.9</w:t>
            </w:r>
          </w:p>
        </w:tc>
        <w:tc>
          <w:tcPr>
            <w:tcW w:w="995" w:type="dxa"/>
            <w:vMerge w:val="restart"/>
            <w:tcMar>
              <w:left w:w="0" w:type="dxa"/>
              <w:right w:w="0" w:type="dxa"/>
            </w:tcMar>
            <w:vAlign w:val="center"/>
          </w:tcPr>
          <w:p w14:paraId="7A90401C"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63576B" w:rsidRPr="007608D1" w14:paraId="1D679FD4" w14:textId="77777777" w:rsidTr="00193DCC">
        <w:tc>
          <w:tcPr>
            <w:tcW w:w="952" w:type="dxa"/>
            <w:tcMar>
              <w:left w:w="0" w:type="dxa"/>
              <w:right w:w="0" w:type="dxa"/>
            </w:tcMar>
            <w:vAlign w:val="center"/>
          </w:tcPr>
          <w:p w14:paraId="78489E9E"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14:paraId="14FA1A1F"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662</w:t>
            </w:r>
          </w:p>
        </w:tc>
        <w:tc>
          <w:tcPr>
            <w:tcW w:w="844" w:type="dxa"/>
            <w:tcMar>
              <w:left w:w="0" w:type="dxa"/>
              <w:right w:w="0" w:type="dxa"/>
            </w:tcMar>
            <w:vAlign w:val="center"/>
          </w:tcPr>
          <w:p w14:paraId="59C8E184" w14:textId="77777777" w:rsidR="0063576B" w:rsidRPr="007608D1" w:rsidRDefault="0063576B" w:rsidP="00193DCC">
            <w:pPr>
              <w:tabs>
                <w:tab w:val="decimal" w:pos="396"/>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4.4</w:t>
            </w:r>
          </w:p>
        </w:tc>
        <w:tc>
          <w:tcPr>
            <w:tcW w:w="962" w:type="dxa"/>
            <w:vMerge/>
            <w:tcMar>
              <w:left w:w="0" w:type="dxa"/>
              <w:right w:w="0" w:type="dxa"/>
            </w:tcMar>
            <w:vAlign w:val="center"/>
          </w:tcPr>
          <w:p w14:paraId="0A805F05" w14:textId="77777777" w:rsidR="0063576B" w:rsidRPr="007608D1" w:rsidRDefault="0063576B" w:rsidP="00193DCC">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9CA0307"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741</w:t>
            </w:r>
          </w:p>
        </w:tc>
        <w:tc>
          <w:tcPr>
            <w:tcW w:w="828" w:type="dxa"/>
            <w:tcMar>
              <w:left w:w="0" w:type="dxa"/>
              <w:right w:w="0" w:type="dxa"/>
            </w:tcMar>
            <w:vAlign w:val="center"/>
          </w:tcPr>
          <w:p w14:paraId="55E316EE"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4.5</w:t>
            </w:r>
          </w:p>
        </w:tc>
        <w:tc>
          <w:tcPr>
            <w:tcW w:w="978" w:type="dxa"/>
            <w:vMerge/>
            <w:tcMar>
              <w:left w:w="0" w:type="dxa"/>
              <w:right w:w="0" w:type="dxa"/>
            </w:tcMar>
            <w:vAlign w:val="center"/>
          </w:tcPr>
          <w:p w14:paraId="03F39E2D" w14:textId="77777777" w:rsidR="0063576B" w:rsidRPr="007608D1" w:rsidRDefault="0063576B" w:rsidP="00193DCC">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407E589"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836</w:t>
            </w:r>
          </w:p>
        </w:tc>
        <w:tc>
          <w:tcPr>
            <w:tcW w:w="812" w:type="dxa"/>
            <w:tcMar>
              <w:left w:w="0" w:type="dxa"/>
              <w:right w:w="0" w:type="dxa"/>
            </w:tcMar>
            <w:vAlign w:val="center"/>
          </w:tcPr>
          <w:p w14:paraId="2DFD93A9"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4.7</w:t>
            </w:r>
          </w:p>
        </w:tc>
        <w:tc>
          <w:tcPr>
            <w:tcW w:w="995" w:type="dxa"/>
            <w:vMerge/>
            <w:tcMar>
              <w:left w:w="0" w:type="dxa"/>
              <w:right w:w="0" w:type="dxa"/>
            </w:tcMar>
          </w:tcPr>
          <w:p w14:paraId="74167A88" w14:textId="77777777" w:rsidR="0063576B" w:rsidRPr="007608D1" w:rsidRDefault="0063576B" w:rsidP="00193DCC">
            <w:pPr>
              <w:snapToGrid w:val="0"/>
              <w:spacing w:line="270" w:lineRule="exact"/>
              <w:jc w:val="both"/>
              <w:rPr>
                <w:rFonts w:ascii="微軟正黑體" w:eastAsia="微軟正黑體" w:hAnsi="微軟正黑體"/>
                <w:sz w:val="20"/>
                <w:szCs w:val="20"/>
              </w:rPr>
            </w:pPr>
          </w:p>
        </w:tc>
      </w:tr>
      <w:tr w:rsidR="0063576B" w:rsidRPr="007608D1" w14:paraId="63C2FA03" w14:textId="77777777" w:rsidTr="00193DCC">
        <w:tc>
          <w:tcPr>
            <w:tcW w:w="952" w:type="dxa"/>
            <w:tcMar>
              <w:left w:w="0" w:type="dxa"/>
              <w:right w:w="0" w:type="dxa"/>
            </w:tcMar>
            <w:vAlign w:val="center"/>
          </w:tcPr>
          <w:p w14:paraId="2B6B5B90" w14:textId="77777777" w:rsidR="0063576B" w:rsidRPr="007608D1" w:rsidRDefault="0063576B" w:rsidP="00193DCC">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14:paraId="50A46B18"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629</w:t>
            </w:r>
          </w:p>
        </w:tc>
        <w:tc>
          <w:tcPr>
            <w:tcW w:w="844" w:type="dxa"/>
            <w:tcMar>
              <w:left w:w="0" w:type="dxa"/>
              <w:right w:w="0" w:type="dxa"/>
            </w:tcMar>
            <w:vAlign w:val="center"/>
          </w:tcPr>
          <w:p w14:paraId="4EAD5202" w14:textId="77777777" w:rsidR="0063576B" w:rsidRPr="007608D1" w:rsidRDefault="0063576B" w:rsidP="00193DCC">
            <w:pPr>
              <w:tabs>
                <w:tab w:val="decimal" w:pos="396"/>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62" w:type="dxa"/>
            <w:vMerge/>
            <w:tcMar>
              <w:left w:w="0" w:type="dxa"/>
              <w:right w:w="0" w:type="dxa"/>
            </w:tcMar>
            <w:vAlign w:val="center"/>
          </w:tcPr>
          <w:p w14:paraId="6A2FEBD8" w14:textId="77777777" w:rsidR="0063576B" w:rsidRPr="007608D1" w:rsidRDefault="0063576B" w:rsidP="00193DCC">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B77A47F"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704</w:t>
            </w:r>
          </w:p>
        </w:tc>
        <w:tc>
          <w:tcPr>
            <w:tcW w:w="828" w:type="dxa"/>
            <w:tcMar>
              <w:left w:w="0" w:type="dxa"/>
              <w:right w:w="0" w:type="dxa"/>
            </w:tcMar>
            <w:vAlign w:val="center"/>
          </w:tcPr>
          <w:p w14:paraId="47EE6C9C"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4.3</w:t>
            </w:r>
          </w:p>
        </w:tc>
        <w:tc>
          <w:tcPr>
            <w:tcW w:w="978" w:type="dxa"/>
            <w:vMerge/>
            <w:tcMar>
              <w:left w:w="0" w:type="dxa"/>
              <w:right w:w="0" w:type="dxa"/>
            </w:tcMar>
            <w:vAlign w:val="center"/>
          </w:tcPr>
          <w:p w14:paraId="20C979A9" w14:textId="77777777" w:rsidR="0063576B" w:rsidRPr="007608D1" w:rsidRDefault="0063576B" w:rsidP="00193DCC">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C4D0BD4"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794</w:t>
            </w:r>
          </w:p>
        </w:tc>
        <w:tc>
          <w:tcPr>
            <w:tcW w:w="812" w:type="dxa"/>
            <w:tcMar>
              <w:left w:w="0" w:type="dxa"/>
              <w:right w:w="0" w:type="dxa"/>
            </w:tcMar>
            <w:vAlign w:val="center"/>
          </w:tcPr>
          <w:p w14:paraId="62CBB023" w14:textId="77777777" w:rsidR="0063576B" w:rsidRPr="007608D1" w:rsidRDefault="0063576B" w:rsidP="00193DCC">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4.4</w:t>
            </w:r>
          </w:p>
        </w:tc>
        <w:tc>
          <w:tcPr>
            <w:tcW w:w="995" w:type="dxa"/>
            <w:vMerge/>
            <w:tcMar>
              <w:left w:w="0" w:type="dxa"/>
              <w:right w:w="0" w:type="dxa"/>
            </w:tcMar>
          </w:tcPr>
          <w:p w14:paraId="3B310CC0" w14:textId="77777777" w:rsidR="0063576B" w:rsidRPr="007608D1" w:rsidRDefault="0063576B" w:rsidP="00193DCC">
            <w:pPr>
              <w:snapToGrid w:val="0"/>
              <w:spacing w:line="270" w:lineRule="exact"/>
              <w:jc w:val="both"/>
              <w:rPr>
                <w:rFonts w:ascii="微軟正黑體" w:eastAsia="微軟正黑體" w:hAnsi="微軟正黑體"/>
                <w:sz w:val="20"/>
                <w:szCs w:val="20"/>
              </w:rPr>
            </w:pPr>
          </w:p>
        </w:tc>
      </w:tr>
    </w:tbl>
    <w:p w14:paraId="49FE443E" w14:textId="77777777" w:rsidR="0063576B" w:rsidRDefault="0063576B" w:rsidP="0063576B">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1.持平景氣情勢下之新增需求係依</w:t>
      </w:r>
      <w:r w:rsidRPr="00077CED">
        <w:rPr>
          <w:rFonts w:ascii="微軟正黑體" w:eastAsia="微軟正黑體" w:hAnsi="微軟正黑體" w:hint="eastAsia"/>
          <w:sz w:val="18"/>
        </w:rPr>
        <w:t>人均產值計算</w:t>
      </w:r>
      <w:r>
        <w:rPr>
          <w:rFonts w:ascii="微軟正黑體" w:eastAsia="微軟正黑體" w:hAnsi="微軟正黑體" w:hint="eastAsia"/>
          <w:sz w:val="18"/>
        </w:rPr>
        <w:t>；</w:t>
      </w:r>
      <w:r w:rsidRPr="00743C35">
        <w:rPr>
          <w:rFonts w:ascii="微軟正黑體" w:eastAsia="微軟正黑體" w:hAnsi="微軟正黑體" w:hint="eastAsia"/>
          <w:sz w:val="18"/>
        </w:rPr>
        <w:t>樂觀</w:t>
      </w:r>
      <w:r>
        <w:rPr>
          <w:rFonts w:ascii="微軟正黑體" w:eastAsia="微軟正黑體" w:hAnsi="微軟正黑體" w:hint="eastAsia"/>
          <w:sz w:val="18"/>
        </w:rPr>
        <w:t>=持平推估人數*1.05；</w:t>
      </w:r>
      <w:r w:rsidRPr="00743C35">
        <w:rPr>
          <w:rFonts w:ascii="微軟正黑體" w:eastAsia="微軟正黑體" w:hAnsi="微軟正黑體" w:hint="eastAsia"/>
          <w:sz w:val="18"/>
        </w:rPr>
        <w:t>保守</w:t>
      </w:r>
      <w:r>
        <w:rPr>
          <w:rFonts w:ascii="微軟正黑體" w:eastAsia="微軟正黑體" w:hAnsi="微軟正黑體" w:hint="eastAsia"/>
          <w:sz w:val="18"/>
        </w:rPr>
        <w:t>=持平推估人數*0.95</w:t>
      </w:r>
      <w:r w:rsidRPr="00743C35">
        <w:rPr>
          <w:rFonts w:ascii="微軟正黑體" w:eastAsia="微軟正黑體" w:hAnsi="微軟正黑體" w:hint="eastAsia"/>
          <w:sz w:val="18"/>
        </w:rPr>
        <w:t>。</w:t>
      </w:r>
    </w:p>
    <w:p w14:paraId="3A8CE1BB" w14:textId="77777777" w:rsidR="0063576B" w:rsidRDefault="0063576B" w:rsidP="0063576B">
      <w:pPr>
        <w:pStyle w:val="a6"/>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49BC894A" w14:textId="09DC6124" w:rsidR="0063576B" w:rsidRPr="003257FB" w:rsidRDefault="0063576B" w:rsidP="0063576B">
      <w:pPr>
        <w:pStyle w:val="a6"/>
        <w:keepNext/>
        <w:snapToGrid w:val="0"/>
        <w:spacing w:line="250" w:lineRule="exact"/>
        <w:ind w:leftChars="0" w:left="36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科技部（2021）</w:t>
      </w:r>
      <w:r w:rsidRPr="00CC4444">
        <w:rPr>
          <w:rFonts w:ascii="微軟正黑體" w:eastAsia="微軟正黑體" w:hAnsi="微軟正黑體" w:hint="eastAsia"/>
          <w:sz w:val="18"/>
          <w:szCs w:val="18"/>
        </w:rPr>
        <w:t>，</w:t>
      </w:r>
      <w:r w:rsidRPr="00077CED">
        <w:rPr>
          <w:rFonts w:ascii="微軟正黑體" w:eastAsia="微軟正黑體" w:hAnsi="微軟正黑體" w:hint="eastAsia"/>
          <w:sz w:val="18"/>
          <w:szCs w:val="18"/>
        </w:rPr>
        <w:t>110年</w:t>
      </w:r>
      <w:r w:rsidRPr="00CC4444">
        <w:rPr>
          <w:rFonts w:ascii="微軟正黑體" w:eastAsia="微軟正黑體" w:hAnsi="微軟正黑體" w:hint="eastAsia"/>
          <w:sz w:val="18"/>
          <w:szCs w:val="18"/>
        </w:rPr>
        <w:t>「</w:t>
      </w:r>
      <w:r w:rsidRPr="00077CED">
        <w:rPr>
          <w:rFonts w:ascii="微軟正黑體" w:eastAsia="微軟正黑體" w:hAnsi="微軟正黑體" w:hint="eastAsia"/>
          <w:sz w:val="18"/>
          <w:szCs w:val="18"/>
        </w:rPr>
        <w:t>精</w:t>
      </w:r>
      <w:proofErr w:type="gramStart"/>
      <w:r w:rsidRPr="00077CED">
        <w:rPr>
          <w:rFonts w:ascii="微軟正黑體" w:eastAsia="微軟正黑體" w:hAnsi="微軟正黑體" w:hint="eastAsia"/>
          <w:sz w:val="18"/>
          <w:szCs w:val="18"/>
        </w:rPr>
        <w:t>準</w:t>
      </w:r>
      <w:proofErr w:type="gramEnd"/>
      <w:r w:rsidRPr="00077CED">
        <w:rPr>
          <w:rFonts w:ascii="微軟正黑體" w:eastAsia="微軟正黑體" w:hAnsi="微軟正黑體" w:hint="eastAsia"/>
          <w:sz w:val="18"/>
          <w:szCs w:val="18"/>
        </w:rPr>
        <w:t>健康產業專業人才需求調查</w:t>
      </w:r>
      <w:r w:rsidRPr="00CC4444">
        <w:rPr>
          <w:rFonts w:ascii="微軟正黑體" w:eastAsia="微軟正黑體" w:hAnsi="微軟正黑體" w:hint="eastAsia"/>
          <w:sz w:val="18"/>
          <w:szCs w:val="18"/>
        </w:rPr>
        <w:t>」</w:t>
      </w:r>
      <w:r w:rsidRPr="00077CED">
        <w:rPr>
          <w:rFonts w:ascii="微軟正黑體" w:eastAsia="微軟正黑體" w:hAnsi="微軟正黑體" w:hint="eastAsia"/>
          <w:sz w:val="18"/>
          <w:szCs w:val="18"/>
        </w:rPr>
        <w:t>成果報告</w:t>
      </w:r>
      <w:r w:rsidRPr="00CC4444">
        <w:rPr>
          <w:rFonts w:ascii="微軟正黑體" w:eastAsia="微軟正黑體" w:hAnsi="微軟正黑體" w:hint="eastAsia"/>
          <w:sz w:val="18"/>
          <w:szCs w:val="18"/>
        </w:rPr>
        <w:t>。</w:t>
      </w:r>
    </w:p>
    <w:p w14:paraId="60EBCB39" w14:textId="77777777" w:rsidR="0063576B" w:rsidRPr="00CC4444" w:rsidRDefault="0063576B" w:rsidP="0063576B">
      <w:pPr>
        <w:pStyle w:val="affb"/>
        <w:spacing w:line="410" w:lineRule="exact"/>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50E046C3" w14:textId="77777777" w:rsidR="0063576B" w:rsidRPr="008D189A" w:rsidRDefault="0063576B" w:rsidP="0063576B">
      <w:pPr>
        <w:pStyle w:val="af6"/>
        <w:spacing w:before="108" w:line="410" w:lineRule="exact"/>
        <w:ind w:firstLine="520"/>
      </w:pPr>
      <w:proofErr w:type="gramStart"/>
      <w:r w:rsidRPr="008D189A">
        <w:rPr>
          <w:rFonts w:hint="eastAsia"/>
        </w:rPr>
        <w:t>以下摘述</w:t>
      </w:r>
      <w:r>
        <w:rPr>
          <w:rFonts w:hint="eastAsia"/>
        </w:rPr>
        <w:t>精準</w:t>
      </w:r>
      <w:proofErr w:type="gramEnd"/>
      <w:r>
        <w:rPr>
          <w:rFonts w:hint="eastAsia"/>
        </w:rPr>
        <w:t>健康產業專業人才質性需求調查結果，詳細之各職務人才需求條件彙總如下表。</w:t>
      </w:r>
    </w:p>
    <w:p w14:paraId="470786BF" w14:textId="77777777" w:rsidR="0063576B" w:rsidRDefault="0063576B" w:rsidP="0063576B">
      <w:pPr>
        <w:pStyle w:val="a6"/>
        <w:numPr>
          <w:ilvl w:val="0"/>
          <w:numId w:val="314"/>
        </w:numPr>
        <w:snapToGrid w:val="0"/>
        <w:spacing w:beforeLines="30" w:before="108" w:line="410" w:lineRule="exact"/>
        <w:ind w:leftChars="0" w:left="523" w:hangingChars="201" w:hanging="523"/>
        <w:jc w:val="both"/>
        <w:rPr>
          <w:rFonts w:ascii="微軟正黑體" w:eastAsia="微軟正黑體" w:hAnsi="微軟正黑體"/>
          <w:sz w:val="26"/>
          <w:szCs w:val="26"/>
        </w:rPr>
      </w:pPr>
      <w:r w:rsidRPr="0063074A">
        <w:rPr>
          <w:rFonts w:ascii="微軟正黑體" w:eastAsia="微軟正黑體" w:hAnsi="微軟正黑體" w:hint="eastAsia"/>
          <w:sz w:val="26"/>
          <w:szCs w:val="26"/>
        </w:rPr>
        <w:t>欠缺之專業人才包括：</w:t>
      </w:r>
      <w:r>
        <w:rPr>
          <w:rFonts w:ascii="微軟正黑體" w:eastAsia="微軟正黑體" w:hAnsi="微軟正黑體" w:hint="eastAsia"/>
          <w:sz w:val="26"/>
          <w:szCs w:val="26"/>
        </w:rPr>
        <w:t>電機工程</w:t>
      </w:r>
      <w:r w:rsidRPr="0063074A">
        <w:rPr>
          <w:rFonts w:ascii="微軟正黑體" w:eastAsia="微軟正黑體" w:hAnsi="微軟正黑體" w:hint="eastAsia"/>
          <w:sz w:val="26"/>
          <w:szCs w:val="26"/>
        </w:rPr>
        <w:t>、</w:t>
      </w:r>
      <w:r>
        <w:rPr>
          <w:rFonts w:ascii="微軟正黑體" w:eastAsia="微軟正黑體" w:hAnsi="微軟正黑體" w:hint="eastAsia"/>
          <w:sz w:val="26"/>
          <w:szCs w:val="26"/>
        </w:rPr>
        <w:t>資通工程</w:t>
      </w:r>
      <w:r w:rsidRPr="0063074A">
        <w:rPr>
          <w:rFonts w:ascii="微軟正黑體" w:eastAsia="微軟正黑體" w:hAnsi="微軟正黑體" w:hint="eastAsia"/>
          <w:sz w:val="26"/>
          <w:szCs w:val="26"/>
        </w:rPr>
        <w:t>、</w:t>
      </w:r>
      <w:r>
        <w:rPr>
          <w:rFonts w:ascii="微軟正黑體" w:eastAsia="微軟正黑體" w:hAnsi="微軟正黑體" w:hint="eastAsia"/>
          <w:sz w:val="26"/>
          <w:szCs w:val="26"/>
        </w:rPr>
        <w:t>生技醫藥</w:t>
      </w:r>
      <w:r w:rsidRPr="0063074A">
        <w:rPr>
          <w:rFonts w:ascii="微軟正黑體" w:eastAsia="微軟正黑體" w:hAnsi="微軟正黑體" w:hint="eastAsia"/>
          <w:sz w:val="26"/>
          <w:szCs w:val="26"/>
        </w:rPr>
        <w:t>、</w:t>
      </w:r>
      <w:r>
        <w:rPr>
          <w:rFonts w:ascii="微軟正黑體" w:eastAsia="微軟正黑體" w:hAnsi="微軟正黑體" w:hint="eastAsia"/>
          <w:sz w:val="26"/>
          <w:szCs w:val="26"/>
        </w:rPr>
        <w:t>數據分析</w:t>
      </w:r>
      <w:r w:rsidRPr="0063074A">
        <w:rPr>
          <w:rFonts w:ascii="微軟正黑體" w:eastAsia="微軟正黑體" w:hAnsi="微軟正黑體" w:hint="eastAsia"/>
          <w:sz w:val="26"/>
          <w:szCs w:val="26"/>
        </w:rPr>
        <w:t>、</w:t>
      </w:r>
      <w:r>
        <w:rPr>
          <w:rFonts w:ascii="微軟正黑體" w:eastAsia="微軟正黑體" w:hAnsi="微軟正黑體" w:hint="eastAsia"/>
          <w:sz w:val="26"/>
          <w:szCs w:val="26"/>
        </w:rPr>
        <w:t>生產管理、品保品管、經營幕僚、法務智財、專案管理、行銷推廣、業務銷售、產品企劃、醫療專業、臨床試驗、醫療保健</w:t>
      </w:r>
      <w:r w:rsidRPr="0063074A">
        <w:rPr>
          <w:rFonts w:ascii="微軟正黑體" w:eastAsia="微軟正黑體" w:hAnsi="微軟正黑體" w:hint="eastAsia"/>
          <w:sz w:val="26"/>
          <w:szCs w:val="26"/>
        </w:rPr>
        <w:t>等</w:t>
      </w:r>
      <w:r>
        <w:rPr>
          <w:rFonts w:ascii="微軟正黑體" w:eastAsia="微軟正黑體" w:hAnsi="微軟正黑體" w:hint="eastAsia"/>
          <w:sz w:val="26"/>
          <w:szCs w:val="26"/>
        </w:rPr>
        <w:t>15</w:t>
      </w:r>
      <w:r w:rsidRPr="0063074A">
        <w:rPr>
          <w:rFonts w:ascii="微軟正黑體" w:eastAsia="微軟正黑體" w:hAnsi="微軟正黑體" w:hint="eastAsia"/>
          <w:sz w:val="26"/>
          <w:szCs w:val="26"/>
        </w:rPr>
        <w:t>類人</w:t>
      </w:r>
      <w:r w:rsidRPr="004A52DB">
        <w:rPr>
          <w:rFonts w:ascii="微軟正黑體" w:eastAsia="微軟正黑體" w:hAnsi="微軟正黑體" w:hint="eastAsia"/>
          <w:sz w:val="26"/>
          <w:szCs w:val="26"/>
        </w:rPr>
        <w:t>才，其中「</w:t>
      </w:r>
      <w:r>
        <w:rPr>
          <w:rFonts w:ascii="微軟正黑體" w:eastAsia="微軟正黑體" w:hAnsi="微軟正黑體" w:hint="eastAsia"/>
          <w:sz w:val="26"/>
          <w:szCs w:val="26"/>
        </w:rPr>
        <w:t>人才（含應屆畢業生）供給數量不足</w:t>
      </w:r>
      <w:r w:rsidRPr="004A52DB">
        <w:rPr>
          <w:rFonts w:ascii="微軟正黑體" w:eastAsia="微軟正黑體" w:hAnsi="微軟正黑體" w:hint="eastAsia"/>
          <w:sz w:val="26"/>
          <w:szCs w:val="26"/>
        </w:rPr>
        <w:t>」是各類人才欠缺之主要原因，</w:t>
      </w:r>
      <w:r>
        <w:rPr>
          <w:rFonts w:ascii="微軟正黑體" w:eastAsia="微軟正黑體" w:hAnsi="微軟正黑體" w:hint="eastAsia"/>
          <w:sz w:val="26"/>
          <w:szCs w:val="26"/>
        </w:rPr>
        <w:t>其次為</w:t>
      </w:r>
      <w:r w:rsidRPr="004A52DB">
        <w:rPr>
          <w:rFonts w:ascii="微軟正黑體" w:eastAsia="微軟正黑體" w:hAnsi="微軟正黑體" w:hint="eastAsia"/>
          <w:sz w:val="26"/>
          <w:szCs w:val="26"/>
        </w:rPr>
        <w:t>「在職人員技能或素質不符」、「薪資較低不具誘因」</w:t>
      </w:r>
      <w:r>
        <w:rPr>
          <w:rFonts w:ascii="微軟正黑體" w:eastAsia="微軟正黑體" w:hAnsi="微軟正黑體" w:hint="eastAsia"/>
          <w:sz w:val="26"/>
          <w:szCs w:val="26"/>
        </w:rPr>
        <w:t>，另生技醫藥、品保品管、醫療專業３類人才更面臨</w:t>
      </w:r>
      <w:r w:rsidRPr="004A52DB">
        <w:rPr>
          <w:rFonts w:ascii="微軟正黑體" w:eastAsia="微軟正黑體" w:hAnsi="微軟正黑體" w:hint="eastAsia"/>
          <w:sz w:val="26"/>
          <w:szCs w:val="26"/>
        </w:rPr>
        <w:t>「在職人員易被挖角，流動率過高」</w:t>
      </w:r>
      <w:r>
        <w:rPr>
          <w:rFonts w:ascii="微軟正黑體" w:eastAsia="微軟正黑體" w:hAnsi="微軟正黑體" w:hint="eastAsia"/>
          <w:sz w:val="26"/>
          <w:szCs w:val="26"/>
        </w:rPr>
        <w:t>的</w:t>
      </w:r>
      <w:r w:rsidRPr="0063074A">
        <w:rPr>
          <w:rFonts w:ascii="微軟正黑體" w:eastAsia="微軟正黑體" w:hAnsi="微軟正黑體" w:hint="eastAsia"/>
          <w:sz w:val="26"/>
          <w:szCs w:val="26"/>
        </w:rPr>
        <w:t>困境</w:t>
      </w:r>
      <w:r>
        <w:rPr>
          <w:rFonts w:ascii="微軟正黑體" w:eastAsia="微軟正黑體" w:hAnsi="微軟正黑體" w:hint="eastAsia"/>
          <w:sz w:val="26"/>
          <w:szCs w:val="26"/>
        </w:rPr>
        <w:t>，醫療保健人才則特別有「缺乏人才招募管道」之問題</w:t>
      </w:r>
      <w:r w:rsidRPr="0063074A">
        <w:rPr>
          <w:rFonts w:ascii="微軟正黑體" w:eastAsia="微軟正黑體" w:hAnsi="微軟正黑體" w:hint="eastAsia"/>
          <w:sz w:val="26"/>
          <w:szCs w:val="26"/>
        </w:rPr>
        <w:t>。</w:t>
      </w:r>
    </w:p>
    <w:p w14:paraId="06C93A69" w14:textId="77777777" w:rsidR="0063576B" w:rsidRPr="00C17FBE" w:rsidRDefault="0063576B" w:rsidP="0063576B">
      <w:pPr>
        <w:pStyle w:val="a6"/>
        <w:numPr>
          <w:ilvl w:val="0"/>
          <w:numId w:val="314"/>
        </w:numPr>
        <w:snapToGrid w:val="0"/>
        <w:spacing w:beforeLines="30" w:before="108" w:line="410" w:lineRule="exact"/>
        <w:ind w:leftChars="0" w:left="523" w:hangingChars="201" w:hanging="523"/>
        <w:jc w:val="both"/>
        <w:rPr>
          <w:rFonts w:ascii="微軟正黑體" w:eastAsia="微軟正黑體" w:hAnsi="微軟正黑體"/>
          <w:vanish/>
          <w:sz w:val="26"/>
          <w:szCs w:val="26"/>
        </w:rPr>
      </w:pPr>
      <w:r w:rsidRPr="00831426">
        <w:rPr>
          <w:rFonts w:ascii="微軟正黑體" w:eastAsia="微軟正黑體" w:hAnsi="微軟正黑體" w:hint="eastAsia"/>
          <w:sz w:val="26"/>
          <w:szCs w:val="26"/>
        </w:rPr>
        <w:lastRenderedPageBreak/>
        <w:t>在學歷要求方面，</w:t>
      </w:r>
      <w:r>
        <w:rPr>
          <w:rFonts w:ascii="微軟正黑體" w:eastAsia="微軟正黑體" w:hAnsi="微軟正黑體" w:hint="eastAsia"/>
          <w:sz w:val="26"/>
          <w:szCs w:val="26"/>
        </w:rPr>
        <w:t>所有職務均至少需具備大專以上教育程度，其中生技醫藥、數據分析、法務智財、醫療專業、臨床試驗、醫療保健等6類人才更要求碩士以上學歷</w:t>
      </w:r>
      <w:r w:rsidRPr="00831426">
        <w:rPr>
          <w:rFonts w:ascii="微軟正黑體" w:eastAsia="微軟正黑體" w:hAnsi="微軟正黑體" w:hint="eastAsia"/>
          <w:sz w:val="26"/>
          <w:szCs w:val="26"/>
        </w:rPr>
        <w:t>；</w:t>
      </w:r>
      <w:r w:rsidRPr="001630B7">
        <w:rPr>
          <w:rFonts w:ascii="微軟正黑體" w:eastAsia="微軟正黑體" w:hAnsi="微軟正黑體" w:hint="eastAsia"/>
          <w:sz w:val="26"/>
          <w:szCs w:val="26"/>
        </w:rPr>
        <w:t>在科系背景方面，以「商業及管理」學門需求最多，其中</w:t>
      </w:r>
      <w:r>
        <w:rPr>
          <w:rFonts w:ascii="微軟正黑體" w:eastAsia="微軟正黑體" w:hAnsi="微軟正黑體" w:hint="eastAsia"/>
          <w:sz w:val="26"/>
          <w:szCs w:val="26"/>
        </w:rPr>
        <w:t>又</w:t>
      </w:r>
      <w:r w:rsidRPr="001630B7">
        <w:rPr>
          <w:rFonts w:ascii="微軟正黑體" w:eastAsia="微軟正黑體" w:hAnsi="微軟正黑體" w:hint="eastAsia"/>
          <w:sz w:val="26"/>
          <w:szCs w:val="26"/>
        </w:rPr>
        <w:t>以「醫療管理」、「企業管理」、「國際貿易」</w:t>
      </w:r>
      <w:proofErr w:type="gramStart"/>
      <w:r w:rsidRPr="001630B7">
        <w:rPr>
          <w:rFonts w:ascii="微軟正黑體" w:eastAsia="微軟正黑體" w:hAnsi="微軟正黑體" w:hint="eastAsia"/>
          <w:sz w:val="26"/>
          <w:szCs w:val="26"/>
        </w:rPr>
        <w:t>等細學類</w:t>
      </w:r>
      <w:proofErr w:type="gramEnd"/>
      <w:r w:rsidRPr="001630B7">
        <w:rPr>
          <w:rFonts w:ascii="微軟正黑體" w:eastAsia="微軟正黑體" w:hAnsi="微軟正黑體" w:hint="eastAsia"/>
          <w:sz w:val="26"/>
          <w:szCs w:val="26"/>
        </w:rPr>
        <w:t>為主，其他主要學門需求包含「醫藥衛生」、「</w:t>
      </w:r>
      <w:r w:rsidRPr="00C17FBE">
        <w:rPr>
          <w:rFonts w:ascii="微軟正黑體" w:eastAsia="微軟正黑體" w:hAnsi="微軟正黑體" w:hint="eastAsia"/>
          <w:sz w:val="26"/>
          <w:szCs w:val="26"/>
        </w:rPr>
        <w:t>生命科學」、「資訊通訊科技」、「工程及工程業」等；此外數據分析、臨床試驗等2類專業人才另需「統計」或「數學」科系背景，專案管理、行銷推廣、業務銷售等3類專業人才則因業務需求，以額外具備「心理學」相關學歷者為佳，而法務</w:t>
      </w:r>
      <w:proofErr w:type="gramStart"/>
      <w:r w:rsidRPr="00C17FBE">
        <w:rPr>
          <w:rFonts w:ascii="微軟正黑體" w:eastAsia="微軟正黑體" w:hAnsi="微軟正黑體" w:hint="eastAsia"/>
          <w:sz w:val="26"/>
          <w:szCs w:val="26"/>
        </w:rPr>
        <w:t>智財類專業</w:t>
      </w:r>
      <w:proofErr w:type="gramEnd"/>
      <w:r w:rsidRPr="00C17FBE">
        <w:rPr>
          <w:rFonts w:ascii="微軟正黑體" w:eastAsia="微軟正黑體" w:hAnsi="微軟正黑體" w:hint="eastAsia"/>
          <w:sz w:val="26"/>
          <w:szCs w:val="26"/>
        </w:rPr>
        <w:t>人才則更需具備「法律」學類背景。</w:t>
      </w:r>
    </w:p>
    <w:p w14:paraId="70D28CA2" w14:textId="77777777" w:rsidR="0063576B" w:rsidRPr="00C17FBE" w:rsidRDefault="0063576B" w:rsidP="0063576B">
      <w:pPr>
        <w:pStyle w:val="a6"/>
        <w:numPr>
          <w:ilvl w:val="0"/>
          <w:numId w:val="314"/>
        </w:numPr>
        <w:snapToGrid w:val="0"/>
        <w:spacing w:beforeLines="30" w:before="108" w:line="410" w:lineRule="exact"/>
        <w:ind w:leftChars="0" w:left="523" w:hangingChars="201" w:hanging="523"/>
        <w:jc w:val="both"/>
        <w:rPr>
          <w:rFonts w:ascii="微軟正黑體" w:eastAsia="微軟正黑體" w:hAnsi="微軟正黑體"/>
          <w:vanish/>
          <w:sz w:val="26"/>
          <w:szCs w:val="26"/>
        </w:rPr>
      </w:pPr>
      <w:r w:rsidRPr="00C17FBE">
        <w:rPr>
          <w:rFonts w:ascii="微軟正黑體" w:eastAsia="微軟正黑體" w:hAnsi="微軟正黑體" w:hint="eastAsia"/>
          <w:sz w:val="26"/>
          <w:szCs w:val="26"/>
        </w:rPr>
        <w:t>在工作年資要求方面，除醫療保健類專業人才無相關門檻外，其餘職務均要求至少2-5年年資。</w:t>
      </w:r>
    </w:p>
    <w:p w14:paraId="586A0F6C" w14:textId="77777777" w:rsidR="0063576B" w:rsidRPr="001630B7" w:rsidRDefault="0063576B" w:rsidP="0063576B">
      <w:pPr>
        <w:pStyle w:val="a6"/>
        <w:numPr>
          <w:ilvl w:val="0"/>
          <w:numId w:val="314"/>
        </w:numPr>
        <w:snapToGrid w:val="0"/>
        <w:spacing w:beforeLines="30" w:before="108" w:afterLines="30" w:after="108" w:line="410" w:lineRule="exact"/>
        <w:ind w:leftChars="0" w:left="523" w:hangingChars="201" w:hanging="523"/>
        <w:jc w:val="both"/>
        <w:rPr>
          <w:rFonts w:ascii="微軟正黑體" w:eastAsia="微軟正黑體" w:hAnsi="微軟正黑體"/>
          <w:sz w:val="26"/>
          <w:szCs w:val="26"/>
        </w:rPr>
      </w:pPr>
      <w:r w:rsidRPr="001630B7">
        <w:rPr>
          <w:rFonts w:ascii="微軟正黑體" w:eastAsia="微軟正黑體" w:hAnsi="微軟正黑體" w:hint="eastAsia"/>
          <w:sz w:val="26"/>
          <w:szCs w:val="26"/>
        </w:rPr>
        <w:t>在招募難易度上，以電機工程、資通工程、生技醫藥、數據分析、經營幕僚、法務智財、專案管理、行銷推廣、醫療專業等9類專業人才招募情況較為困難，其餘職務招募難度尚屬普通；</w:t>
      </w:r>
      <w:proofErr w:type="gramStart"/>
      <w:r w:rsidRPr="001630B7">
        <w:rPr>
          <w:rFonts w:ascii="微軟正黑體" w:eastAsia="微軟正黑體" w:hAnsi="微軟正黑體" w:hint="eastAsia"/>
          <w:sz w:val="26"/>
          <w:szCs w:val="26"/>
        </w:rPr>
        <w:t>另僅電機</w:t>
      </w:r>
      <w:proofErr w:type="gramEnd"/>
      <w:r w:rsidRPr="001630B7">
        <w:rPr>
          <w:rFonts w:ascii="微軟正黑體" w:eastAsia="微軟正黑體" w:hAnsi="微軟正黑體" w:hint="eastAsia"/>
          <w:sz w:val="26"/>
          <w:szCs w:val="26"/>
        </w:rPr>
        <w:t>工程、行銷推廣等2類專業人才具</w:t>
      </w:r>
      <w:proofErr w:type="gramStart"/>
      <w:r w:rsidRPr="001630B7">
        <w:rPr>
          <w:rFonts w:ascii="微軟正黑體" w:eastAsia="微軟正黑體" w:hAnsi="微軟正黑體" w:hint="eastAsia"/>
          <w:sz w:val="26"/>
          <w:szCs w:val="26"/>
        </w:rPr>
        <w:t>海外攬才需求</w:t>
      </w:r>
      <w:proofErr w:type="gramEnd"/>
      <w:r w:rsidRPr="001630B7">
        <w:rPr>
          <w:rFonts w:ascii="微軟正黑體" w:eastAsia="微軟正黑體" w:hAnsi="微軟正黑體" w:hint="eastAsia"/>
          <w:sz w:val="26"/>
          <w:szCs w:val="26"/>
        </w:rPr>
        <w:t>，其餘職務則以國內人才為主要招募對象。</w:t>
      </w:r>
    </w:p>
    <w:tbl>
      <w:tblPr>
        <w:tblStyle w:val="a8"/>
        <w:tblW w:w="5541" w:type="pct"/>
        <w:jc w:val="center"/>
        <w:tblCellMar>
          <w:left w:w="57" w:type="dxa"/>
          <w:right w:w="57" w:type="dxa"/>
        </w:tblCellMar>
        <w:tblLook w:val="04A0" w:firstRow="1" w:lastRow="0" w:firstColumn="1" w:lastColumn="0" w:noHBand="0" w:noVBand="1"/>
      </w:tblPr>
      <w:tblGrid>
        <w:gridCol w:w="1134"/>
        <w:gridCol w:w="1259"/>
        <w:gridCol w:w="2833"/>
        <w:gridCol w:w="1838"/>
        <w:gridCol w:w="433"/>
        <w:gridCol w:w="423"/>
        <w:gridCol w:w="425"/>
        <w:gridCol w:w="1395"/>
        <w:gridCol w:w="427"/>
      </w:tblGrid>
      <w:tr w:rsidR="0063576B" w:rsidRPr="0040488A" w14:paraId="40FDD204" w14:textId="77777777" w:rsidTr="00193DCC">
        <w:trPr>
          <w:tblHeader/>
          <w:jc w:val="center"/>
        </w:trPr>
        <w:tc>
          <w:tcPr>
            <w:tcW w:w="558" w:type="pct"/>
            <w:vMerge w:val="restart"/>
            <w:shd w:val="clear" w:color="auto" w:fill="DAEEF3"/>
            <w:vAlign w:val="center"/>
          </w:tcPr>
          <w:p w14:paraId="77DE83B7"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所欠缺之</w:t>
            </w:r>
          </w:p>
          <w:p w14:paraId="2E6FE962" w14:textId="77777777" w:rsidR="0063576B"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人才職</w:t>
            </w:r>
            <w:r>
              <w:rPr>
                <w:rFonts w:ascii="微軟正黑體" w:eastAsia="微軟正黑體" w:hAnsi="微軟正黑體" w:cs="Times New Roman" w:hint="eastAsia"/>
                <w:b/>
                <w:kern w:val="0"/>
                <w:sz w:val="20"/>
                <w:szCs w:val="20"/>
              </w:rPr>
              <w:t>業</w:t>
            </w:r>
          </w:p>
          <w:p w14:paraId="16592FA4"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Pr>
                <w:rFonts w:ascii="微軟正黑體" w:eastAsia="微軟正黑體" w:hAnsi="微軟正黑體" w:cs="Times New Roman" w:hint="eastAsia"/>
                <w:b/>
                <w:kern w:val="0"/>
                <w:sz w:val="20"/>
                <w:szCs w:val="20"/>
              </w:rPr>
              <w:t>(代碼)</w:t>
            </w:r>
          </w:p>
        </w:tc>
        <w:tc>
          <w:tcPr>
            <w:tcW w:w="3129" w:type="pct"/>
            <w:gridSpan w:val="4"/>
            <w:tcBorders>
              <w:bottom w:val="single" w:sz="4" w:space="0" w:color="auto"/>
              <w:right w:val="single" w:sz="4" w:space="0" w:color="auto"/>
            </w:tcBorders>
            <w:shd w:val="clear" w:color="auto" w:fill="DAEEF3"/>
            <w:vAlign w:val="center"/>
          </w:tcPr>
          <w:p w14:paraId="768574A7"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人才需求條件</w:t>
            </w:r>
          </w:p>
        </w:tc>
        <w:tc>
          <w:tcPr>
            <w:tcW w:w="208" w:type="pct"/>
            <w:vMerge w:val="restart"/>
            <w:tcBorders>
              <w:left w:val="single" w:sz="4" w:space="0" w:color="auto"/>
            </w:tcBorders>
            <w:shd w:val="clear" w:color="auto" w:fill="DAEEF3"/>
            <w:vAlign w:val="center"/>
          </w:tcPr>
          <w:p w14:paraId="78D90ED8"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b/>
                <w:sz w:val="20"/>
                <w:szCs w:val="20"/>
              </w:rPr>
              <w:t>招募難易</w:t>
            </w:r>
          </w:p>
        </w:tc>
        <w:tc>
          <w:tcPr>
            <w:tcW w:w="209" w:type="pct"/>
            <w:vMerge w:val="restart"/>
            <w:tcBorders>
              <w:left w:val="single" w:sz="4" w:space="0" w:color="auto"/>
              <w:right w:val="single" w:sz="4" w:space="0" w:color="auto"/>
            </w:tcBorders>
            <w:shd w:val="clear" w:color="auto" w:fill="DAEEF3"/>
            <w:vAlign w:val="center"/>
          </w:tcPr>
          <w:p w14:paraId="3A1B6F21"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40488A">
              <w:rPr>
                <w:rFonts w:ascii="微軟正黑體" w:eastAsia="微軟正黑體" w:hAnsi="微軟正黑體" w:cs="Times New Roman"/>
                <w:b/>
                <w:sz w:val="20"/>
                <w:szCs w:val="20"/>
              </w:rPr>
              <w:t>海外攬才需求</w:t>
            </w:r>
            <w:proofErr w:type="gramEnd"/>
          </w:p>
        </w:tc>
        <w:tc>
          <w:tcPr>
            <w:tcW w:w="686" w:type="pct"/>
            <w:vMerge w:val="restart"/>
            <w:tcBorders>
              <w:left w:val="single" w:sz="4" w:space="0" w:color="auto"/>
              <w:right w:val="single" w:sz="4" w:space="0" w:color="auto"/>
            </w:tcBorders>
            <w:shd w:val="clear" w:color="auto" w:fill="DAEEF3"/>
            <w:vAlign w:val="center"/>
          </w:tcPr>
          <w:p w14:paraId="498305CD"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人才欠缺</w:t>
            </w:r>
          </w:p>
          <w:p w14:paraId="428267E2"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主要原因</w:t>
            </w:r>
          </w:p>
        </w:tc>
        <w:tc>
          <w:tcPr>
            <w:tcW w:w="210" w:type="pct"/>
            <w:vMerge w:val="restart"/>
            <w:tcBorders>
              <w:left w:val="single" w:sz="4" w:space="0" w:color="auto"/>
            </w:tcBorders>
            <w:shd w:val="clear" w:color="auto" w:fill="DAEEF3"/>
            <w:vAlign w:val="center"/>
          </w:tcPr>
          <w:p w14:paraId="1FD81DD9"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職能基準級別</w:t>
            </w:r>
          </w:p>
        </w:tc>
      </w:tr>
      <w:tr w:rsidR="0063576B" w:rsidRPr="0040488A" w14:paraId="39AD35C8" w14:textId="77777777" w:rsidTr="00193DCC">
        <w:trPr>
          <w:tblHeader/>
          <w:jc w:val="center"/>
        </w:trPr>
        <w:tc>
          <w:tcPr>
            <w:tcW w:w="558" w:type="pct"/>
            <w:vMerge/>
            <w:tcBorders>
              <w:bottom w:val="single" w:sz="4" w:space="0" w:color="auto"/>
            </w:tcBorders>
            <w:shd w:val="clear" w:color="auto" w:fill="DAEEF3"/>
            <w:vAlign w:val="center"/>
          </w:tcPr>
          <w:p w14:paraId="646EC888"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619" w:type="pct"/>
            <w:tcBorders>
              <w:bottom w:val="single" w:sz="4" w:space="0" w:color="auto"/>
            </w:tcBorders>
            <w:shd w:val="clear" w:color="auto" w:fill="DAEEF3"/>
            <w:vAlign w:val="center"/>
          </w:tcPr>
          <w:p w14:paraId="090FE486"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工作內容簡述</w:t>
            </w:r>
          </w:p>
        </w:tc>
        <w:tc>
          <w:tcPr>
            <w:tcW w:w="1393" w:type="pct"/>
            <w:tcBorders>
              <w:bottom w:val="single" w:sz="4" w:space="0" w:color="auto"/>
            </w:tcBorders>
            <w:shd w:val="clear" w:color="auto" w:fill="DAEEF3"/>
            <w:vAlign w:val="center"/>
          </w:tcPr>
          <w:p w14:paraId="41BE975C"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基本學歷/</w:t>
            </w:r>
          </w:p>
          <w:p w14:paraId="47C1847B"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學類(代碼)</w:t>
            </w:r>
          </w:p>
        </w:tc>
        <w:tc>
          <w:tcPr>
            <w:tcW w:w="904" w:type="pct"/>
            <w:tcBorders>
              <w:bottom w:val="single" w:sz="4" w:space="0" w:color="auto"/>
            </w:tcBorders>
            <w:shd w:val="clear" w:color="auto" w:fill="DAEEF3"/>
            <w:vAlign w:val="center"/>
          </w:tcPr>
          <w:p w14:paraId="66043747"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能力需求</w:t>
            </w:r>
          </w:p>
        </w:tc>
        <w:tc>
          <w:tcPr>
            <w:tcW w:w="213" w:type="pct"/>
            <w:tcBorders>
              <w:bottom w:val="single" w:sz="4" w:space="0" w:color="auto"/>
              <w:right w:val="single" w:sz="4" w:space="0" w:color="auto"/>
            </w:tcBorders>
            <w:shd w:val="clear" w:color="auto" w:fill="DAEEF3"/>
            <w:vAlign w:val="center"/>
          </w:tcPr>
          <w:p w14:paraId="4AC97B67"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工作</w:t>
            </w:r>
          </w:p>
          <w:p w14:paraId="2E900BBD"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年資</w:t>
            </w:r>
          </w:p>
        </w:tc>
        <w:tc>
          <w:tcPr>
            <w:tcW w:w="208" w:type="pct"/>
            <w:vMerge/>
            <w:tcBorders>
              <w:left w:val="single" w:sz="4" w:space="0" w:color="auto"/>
              <w:bottom w:val="single" w:sz="4" w:space="0" w:color="auto"/>
              <w:right w:val="single" w:sz="4" w:space="0" w:color="auto"/>
            </w:tcBorders>
            <w:shd w:val="clear" w:color="auto" w:fill="DAEEF3"/>
            <w:vAlign w:val="center"/>
          </w:tcPr>
          <w:p w14:paraId="671F2C06"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209" w:type="pct"/>
            <w:vMerge/>
            <w:tcBorders>
              <w:left w:val="single" w:sz="4" w:space="0" w:color="auto"/>
              <w:bottom w:val="single" w:sz="4" w:space="0" w:color="auto"/>
              <w:right w:val="single" w:sz="4" w:space="0" w:color="auto"/>
            </w:tcBorders>
            <w:shd w:val="clear" w:color="auto" w:fill="DAEEF3"/>
          </w:tcPr>
          <w:p w14:paraId="31E8BE45"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686" w:type="pct"/>
            <w:vMerge/>
            <w:tcBorders>
              <w:left w:val="single" w:sz="4" w:space="0" w:color="auto"/>
              <w:bottom w:val="single" w:sz="4" w:space="0" w:color="auto"/>
              <w:right w:val="single" w:sz="4" w:space="0" w:color="auto"/>
            </w:tcBorders>
            <w:shd w:val="clear" w:color="auto" w:fill="DAEEF3"/>
          </w:tcPr>
          <w:p w14:paraId="48D8199C"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p>
        </w:tc>
        <w:tc>
          <w:tcPr>
            <w:tcW w:w="210" w:type="pct"/>
            <w:vMerge/>
            <w:tcBorders>
              <w:left w:val="single" w:sz="4" w:space="0" w:color="auto"/>
              <w:bottom w:val="single" w:sz="4" w:space="0" w:color="auto"/>
            </w:tcBorders>
            <w:shd w:val="clear" w:color="auto" w:fill="DAEEF3"/>
            <w:vAlign w:val="center"/>
          </w:tcPr>
          <w:p w14:paraId="255B4685"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b/>
                <w:sz w:val="20"/>
                <w:szCs w:val="20"/>
              </w:rPr>
            </w:pPr>
          </w:p>
        </w:tc>
      </w:tr>
      <w:tr w:rsidR="0063576B" w:rsidRPr="0040488A" w14:paraId="3C76FACD" w14:textId="77777777" w:rsidTr="00193DCC">
        <w:trPr>
          <w:trHeight w:val="113"/>
          <w:jc w:val="center"/>
        </w:trPr>
        <w:tc>
          <w:tcPr>
            <w:tcW w:w="558" w:type="pct"/>
            <w:tcBorders>
              <w:bottom w:val="single" w:sz="4" w:space="0" w:color="auto"/>
            </w:tcBorders>
          </w:tcPr>
          <w:p w14:paraId="44F50EDA" w14:textId="77777777" w:rsidR="0063576B" w:rsidRPr="00805277" w:rsidRDefault="0063576B" w:rsidP="00193DCC">
            <w:pPr>
              <w:snapToGrid w:val="0"/>
              <w:spacing w:line="270" w:lineRule="exact"/>
              <w:rPr>
                <w:rFonts w:ascii="微軟正黑體" w:eastAsia="微軟正黑體" w:hAnsi="微軟正黑體" w:cs="Arial"/>
                <w:sz w:val="20"/>
                <w:szCs w:val="20"/>
              </w:rPr>
            </w:pPr>
            <w:r w:rsidRPr="00AB670E">
              <w:rPr>
                <w:rFonts w:ascii="微軟正黑體" w:eastAsia="微軟正黑體" w:hAnsi="微軟正黑體" w:cs="Arial" w:hint="eastAsia"/>
                <w:sz w:val="20"/>
                <w:szCs w:val="20"/>
              </w:rPr>
              <w:t>電機工程</w:t>
            </w:r>
            <w:r w:rsidRPr="00AB670E">
              <w:rPr>
                <w:rFonts w:ascii="微軟正黑體" w:eastAsia="微軟正黑體" w:hAnsi="微軟正黑體" w:cs="Arial"/>
                <w:sz w:val="20"/>
                <w:szCs w:val="20"/>
              </w:rPr>
              <w:t>(070121)</w:t>
            </w:r>
          </w:p>
        </w:tc>
        <w:tc>
          <w:tcPr>
            <w:tcW w:w="619" w:type="pct"/>
            <w:tcBorders>
              <w:bottom w:val="single" w:sz="4" w:space="0" w:color="auto"/>
            </w:tcBorders>
          </w:tcPr>
          <w:p w14:paraId="084788D5" w14:textId="77777777" w:rsidR="0063576B" w:rsidRPr="000147EF"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Arial"/>
              </w:rPr>
            </w:pPr>
            <w:r w:rsidRPr="000147EF">
              <w:rPr>
                <w:rFonts w:ascii="微軟正黑體" w:eastAsia="微軟正黑體" w:hAnsi="微軟正黑體" w:cs="Arial" w:hint="eastAsia"/>
              </w:rPr>
              <w:t>主要負責電子、電機、控制工程產品系統等研發</w:t>
            </w:r>
          </w:p>
        </w:tc>
        <w:tc>
          <w:tcPr>
            <w:tcW w:w="1393" w:type="pct"/>
            <w:tcBorders>
              <w:bottom w:val="single" w:sz="4" w:space="0" w:color="auto"/>
            </w:tcBorders>
          </w:tcPr>
          <w:p w14:paraId="3B58F95E"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5F636882" w14:textId="77777777" w:rsidR="0063576B" w:rsidRPr="000147EF"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電機與電子</w:t>
            </w:r>
            <w:proofErr w:type="gramStart"/>
            <w:r w:rsidRPr="000147EF">
              <w:rPr>
                <w:rFonts w:ascii="微軟正黑體" w:eastAsia="微軟正黑體" w:hAnsi="微軟正黑體" w:cs="Arial" w:hint="eastAsia"/>
                <w:sz w:val="20"/>
                <w:szCs w:val="20"/>
              </w:rPr>
              <w:t>工程細學類</w:t>
            </w:r>
            <w:proofErr w:type="gramEnd"/>
            <w:r w:rsidRPr="000147EF">
              <w:rPr>
                <w:rFonts w:ascii="微軟正黑體" w:eastAsia="微軟正黑體" w:hAnsi="微軟正黑體" w:cs="Arial" w:hint="eastAsia"/>
                <w:sz w:val="20"/>
                <w:szCs w:val="20"/>
              </w:rPr>
              <w:t>(07141)</w:t>
            </w:r>
            <w:proofErr w:type="gramStart"/>
            <w:r w:rsidRPr="000147EF">
              <w:rPr>
                <w:rFonts w:ascii="微軟正黑體" w:eastAsia="微軟正黑體" w:hAnsi="微軟正黑體" w:cs="Arial" w:hint="eastAsia"/>
                <w:sz w:val="20"/>
                <w:szCs w:val="20"/>
              </w:rPr>
              <w:t>軟體開發細學類</w:t>
            </w:r>
            <w:proofErr w:type="gramEnd"/>
            <w:r w:rsidRPr="000147EF">
              <w:rPr>
                <w:rFonts w:ascii="微軟正黑體" w:eastAsia="微軟正黑體" w:hAnsi="微軟正黑體" w:cs="Arial" w:hint="eastAsia"/>
                <w:sz w:val="20"/>
                <w:szCs w:val="20"/>
              </w:rPr>
              <w:t>(06132)</w:t>
            </w:r>
          </w:p>
          <w:p w14:paraId="03AD2982" w14:textId="77777777" w:rsidR="0063576B" w:rsidRPr="000147EF" w:rsidRDefault="0063576B" w:rsidP="00193DCC">
            <w:pPr>
              <w:snapToGrid w:val="0"/>
              <w:spacing w:line="270" w:lineRule="exact"/>
              <w:rPr>
                <w:rFonts w:ascii="微軟正黑體" w:eastAsia="微軟正黑體" w:hAnsi="微軟正黑體" w:cs="Arial"/>
                <w:sz w:val="20"/>
                <w:szCs w:val="20"/>
              </w:rPr>
            </w:pPr>
            <w:proofErr w:type="gramStart"/>
            <w:r w:rsidRPr="000147EF">
              <w:rPr>
                <w:rFonts w:ascii="微軟正黑體" w:eastAsia="微軟正黑體" w:hAnsi="微軟正黑體" w:cs="Arial" w:hint="eastAsia"/>
                <w:sz w:val="20"/>
                <w:szCs w:val="20"/>
              </w:rPr>
              <w:t>資訊技術細學類</w:t>
            </w:r>
            <w:proofErr w:type="gramEnd"/>
            <w:r w:rsidRPr="000147EF">
              <w:rPr>
                <w:rFonts w:ascii="微軟正黑體" w:eastAsia="微軟正黑體" w:hAnsi="微軟正黑體" w:cs="Arial" w:hint="eastAsia"/>
                <w:sz w:val="20"/>
                <w:szCs w:val="20"/>
              </w:rPr>
              <w:t>(06131)</w:t>
            </w:r>
          </w:p>
          <w:p w14:paraId="251E1162" w14:textId="77777777" w:rsidR="0063576B" w:rsidRPr="000147EF" w:rsidRDefault="0063576B" w:rsidP="00193DCC">
            <w:pPr>
              <w:snapToGrid w:val="0"/>
              <w:spacing w:line="270" w:lineRule="exact"/>
              <w:rPr>
                <w:rFonts w:ascii="微軟正黑體" w:eastAsia="微軟正黑體" w:hAnsi="微軟正黑體" w:cs="Arial"/>
                <w:sz w:val="20"/>
                <w:szCs w:val="20"/>
              </w:rPr>
            </w:pPr>
            <w:proofErr w:type="gramStart"/>
            <w:r w:rsidRPr="000147EF">
              <w:rPr>
                <w:rFonts w:ascii="微軟正黑體" w:eastAsia="微軟正黑體" w:hAnsi="微軟正黑體" w:cs="Arial" w:hint="eastAsia"/>
                <w:sz w:val="20"/>
                <w:szCs w:val="20"/>
              </w:rPr>
              <w:t>機械工程細學類</w:t>
            </w:r>
            <w:proofErr w:type="gramEnd"/>
            <w:r w:rsidRPr="000147EF">
              <w:rPr>
                <w:rFonts w:ascii="微軟正黑體" w:eastAsia="微軟正黑體" w:hAnsi="微軟正黑體" w:cs="Arial" w:hint="eastAsia"/>
                <w:sz w:val="20"/>
                <w:szCs w:val="20"/>
              </w:rPr>
              <w:t>(07151)</w:t>
            </w:r>
          </w:p>
          <w:p w14:paraId="0D8D9613" w14:textId="77777777" w:rsidR="0063576B" w:rsidRPr="00805277"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生</w:t>
            </w:r>
            <w:proofErr w:type="gramStart"/>
            <w:r w:rsidRPr="000147EF">
              <w:rPr>
                <w:rFonts w:ascii="微軟正黑體" w:eastAsia="微軟正黑體" w:hAnsi="微軟正黑體" w:cs="Arial" w:hint="eastAsia"/>
                <w:sz w:val="20"/>
                <w:szCs w:val="20"/>
              </w:rPr>
              <w:t>醫工程細學類</w:t>
            </w:r>
            <w:proofErr w:type="gramEnd"/>
            <w:r w:rsidRPr="000147EF">
              <w:rPr>
                <w:rFonts w:ascii="微軟正黑體" w:eastAsia="微軟正黑體" w:hAnsi="微軟正黑體" w:cs="Arial" w:hint="eastAsia"/>
                <w:sz w:val="20"/>
                <w:szCs w:val="20"/>
              </w:rPr>
              <w:t>(07193)</w:t>
            </w:r>
          </w:p>
        </w:tc>
        <w:tc>
          <w:tcPr>
            <w:tcW w:w="904" w:type="pct"/>
            <w:tcBorders>
              <w:bottom w:val="single" w:sz="4" w:space="0" w:color="auto"/>
            </w:tcBorders>
          </w:tcPr>
          <w:p w14:paraId="0BC31698" w14:textId="77777777" w:rsidR="0063576B" w:rsidRDefault="0063576B" w:rsidP="0063576B">
            <w:pPr>
              <w:pStyle w:val="a9"/>
              <w:numPr>
                <w:ilvl w:val="0"/>
                <w:numId w:val="24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0147EF">
              <w:rPr>
                <w:rFonts w:ascii="微軟正黑體" w:eastAsia="微軟正黑體" w:hAnsi="微軟正黑體" w:cs="Times New Roman" w:hint="eastAsia"/>
              </w:rPr>
              <w:t>技術/產品/配方研究與開發</w:t>
            </w:r>
          </w:p>
          <w:p w14:paraId="564687D4" w14:textId="77777777" w:rsidR="0063576B" w:rsidRDefault="0063576B" w:rsidP="0063576B">
            <w:pPr>
              <w:pStyle w:val="a9"/>
              <w:numPr>
                <w:ilvl w:val="0"/>
                <w:numId w:val="24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0147EF">
              <w:rPr>
                <w:rFonts w:ascii="微軟正黑體" w:eastAsia="微軟正黑體" w:hAnsi="微軟正黑體" w:cs="Times New Roman" w:hint="eastAsia"/>
              </w:rPr>
              <w:t>產品機構設計</w:t>
            </w:r>
          </w:p>
          <w:p w14:paraId="6AD5BC36" w14:textId="77777777" w:rsidR="0063576B" w:rsidRPr="000147EF" w:rsidRDefault="0063576B" w:rsidP="0063576B">
            <w:pPr>
              <w:pStyle w:val="a9"/>
              <w:numPr>
                <w:ilvl w:val="0"/>
                <w:numId w:val="24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0147EF">
              <w:rPr>
                <w:rFonts w:ascii="微軟正黑體" w:eastAsia="微軟正黑體" w:hAnsi="微軟正黑體" w:cs="Times New Roman" w:hint="eastAsia"/>
              </w:rPr>
              <w:t>資訊網路系統設計</w:t>
            </w:r>
          </w:p>
        </w:tc>
        <w:tc>
          <w:tcPr>
            <w:tcW w:w="213" w:type="pct"/>
            <w:tcBorders>
              <w:bottom w:val="single" w:sz="4" w:space="0" w:color="auto"/>
            </w:tcBorders>
          </w:tcPr>
          <w:p w14:paraId="24A2488C" w14:textId="77777777" w:rsidR="0063576B" w:rsidRPr="00553BC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Borders>
              <w:bottom w:val="single" w:sz="4" w:space="0" w:color="auto"/>
            </w:tcBorders>
          </w:tcPr>
          <w:p w14:paraId="00C5F01D" w14:textId="6C4F3EE0"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Borders>
              <w:bottom w:val="single" w:sz="4" w:space="0" w:color="auto"/>
            </w:tcBorders>
          </w:tcPr>
          <w:p w14:paraId="4499466D"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86" w:type="pct"/>
            <w:tcBorders>
              <w:bottom w:val="single" w:sz="4" w:space="0" w:color="auto"/>
            </w:tcBorders>
          </w:tcPr>
          <w:p w14:paraId="472F9EC9" w14:textId="77777777" w:rsidR="0063576B" w:rsidRDefault="0063576B" w:rsidP="0063576B">
            <w:pPr>
              <w:pStyle w:val="a9"/>
              <w:numPr>
                <w:ilvl w:val="0"/>
                <w:numId w:val="24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在職人員技能或素質不符</w:t>
            </w:r>
          </w:p>
          <w:p w14:paraId="08EB6C80" w14:textId="77777777" w:rsidR="0063576B" w:rsidRDefault="0063576B" w:rsidP="0063576B">
            <w:pPr>
              <w:pStyle w:val="a9"/>
              <w:numPr>
                <w:ilvl w:val="0"/>
                <w:numId w:val="24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4AAE180E" w14:textId="77777777" w:rsidR="0063576B" w:rsidRPr="00BC2726" w:rsidRDefault="0063576B" w:rsidP="0063576B">
            <w:pPr>
              <w:pStyle w:val="a9"/>
              <w:numPr>
                <w:ilvl w:val="0"/>
                <w:numId w:val="24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薪資較低不具誘因</w:t>
            </w:r>
          </w:p>
        </w:tc>
        <w:tc>
          <w:tcPr>
            <w:tcW w:w="210" w:type="pct"/>
            <w:tcBorders>
              <w:bottom w:val="single" w:sz="4" w:space="0" w:color="auto"/>
            </w:tcBorders>
          </w:tcPr>
          <w:p w14:paraId="13DDBBB6" w14:textId="77777777" w:rsidR="0063576B" w:rsidRPr="00E749F5" w:rsidRDefault="0063576B" w:rsidP="00193DCC">
            <w:pPr>
              <w:snapToGrid w:val="0"/>
              <w:spacing w:line="270" w:lineRule="exact"/>
              <w:ind w:leftChars="-20" w:left="-48" w:rightChars="-20" w:right="-48"/>
              <w:jc w:val="center"/>
              <w:rPr>
                <w:rFonts w:ascii="微軟正黑體" w:eastAsia="微軟正黑體" w:hAnsi="微軟正黑體" w:cs="新細明體"/>
                <w:kern w:val="0"/>
                <w:sz w:val="20"/>
                <w:szCs w:val="20"/>
                <w:u w:val="single"/>
              </w:rPr>
            </w:pPr>
            <w:r w:rsidRPr="0040488A">
              <w:rPr>
                <w:rFonts w:ascii="微軟正黑體" w:eastAsia="微軟正黑體" w:hAnsi="微軟正黑體" w:cs="Arial" w:hint="eastAsia"/>
                <w:sz w:val="20"/>
                <w:szCs w:val="20"/>
              </w:rPr>
              <w:t>-</w:t>
            </w:r>
          </w:p>
        </w:tc>
      </w:tr>
      <w:tr w:rsidR="0063576B" w:rsidRPr="0040488A" w14:paraId="3A256CBB" w14:textId="77777777" w:rsidTr="00193DCC">
        <w:trPr>
          <w:trHeight w:val="140"/>
          <w:jc w:val="center"/>
        </w:trPr>
        <w:tc>
          <w:tcPr>
            <w:tcW w:w="558" w:type="pct"/>
            <w:tcBorders>
              <w:bottom w:val="single" w:sz="4" w:space="0" w:color="auto"/>
            </w:tcBorders>
          </w:tcPr>
          <w:p w14:paraId="3B806177" w14:textId="77777777" w:rsidR="0063576B" w:rsidRPr="00656636"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資通工程</w:t>
            </w:r>
            <w:r w:rsidRPr="000147EF">
              <w:rPr>
                <w:rFonts w:ascii="微軟正黑體" w:eastAsia="微軟正黑體" w:hAnsi="微軟正黑體" w:cs="Arial"/>
                <w:sz w:val="20"/>
                <w:szCs w:val="20"/>
              </w:rPr>
              <w:t>(070109)</w:t>
            </w:r>
          </w:p>
        </w:tc>
        <w:tc>
          <w:tcPr>
            <w:tcW w:w="619" w:type="pct"/>
            <w:tcBorders>
              <w:bottom w:val="single" w:sz="4" w:space="0" w:color="auto"/>
            </w:tcBorders>
          </w:tcPr>
          <w:p w14:paraId="4727E7A6" w14:textId="77777777" w:rsidR="0063576B" w:rsidRPr="000147EF"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0147EF">
              <w:rPr>
                <w:rFonts w:ascii="微軟正黑體" w:eastAsia="微軟正黑體" w:hAnsi="微軟正黑體" w:cs="Times New Roman" w:hint="eastAsia"/>
              </w:rPr>
              <w:t>主要負責資訊、通訊工程的產品研發</w:t>
            </w:r>
          </w:p>
        </w:tc>
        <w:tc>
          <w:tcPr>
            <w:tcW w:w="1393" w:type="pct"/>
            <w:tcBorders>
              <w:bottom w:val="single" w:sz="4" w:space="0" w:color="auto"/>
            </w:tcBorders>
          </w:tcPr>
          <w:p w14:paraId="60EEA7D7"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3EA9C975" w14:textId="77777777" w:rsidR="0063576B" w:rsidRPr="000147EF" w:rsidRDefault="0063576B" w:rsidP="00193DCC">
            <w:pPr>
              <w:snapToGrid w:val="0"/>
              <w:spacing w:line="270" w:lineRule="exact"/>
              <w:rPr>
                <w:rFonts w:ascii="微軟正黑體" w:eastAsia="微軟正黑體" w:hAnsi="微軟正黑體" w:cs="Arial"/>
                <w:sz w:val="20"/>
                <w:szCs w:val="20"/>
              </w:rPr>
            </w:pPr>
            <w:proofErr w:type="gramStart"/>
            <w:r w:rsidRPr="000147EF">
              <w:rPr>
                <w:rFonts w:ascii="微軟正黑體" w:eastAsia="微軟正黑體" w:hAnsi="微軟正黑體" w:cs="Arial" w:hint="eastAsia"/>
                <w:sz w:val="20"/>
                <w:szCs w:val="20"/>
              </w:rPr>
              <w:t>軟體開發細學類</w:t>
            </w:r>
            <w:proofErr w:type="gramEnd"/>
            <w:r w:rsidRPr="000147EF">
              <w:rPr>
                <w:rFonts w:ascii="微軟正黑體" w:eastAsia="微軟正黑體" w:hAnsi="微軟正黑體" w:cs="Arial" w:hint="eastAsia"/>
                <w:sz w:val="20"/>
                <w:szCs w:val="20"/>
              </w:rPr>
              <w:t>(06132)</w:t>
            </w:r>
          </w:p>
          <w:p w14:paraId="12A26BFE" w14:textId="77777777" w:rsidR="0063576B" w:rsidRPr="000147EF"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資料庫、網路設計及</w:t>
            </w:r>
            <w:proofErr w:type="gramStart"/>
            <w:r w:rsidRPr="000147EF">
              <w:rPr>
                <w:rFonts w:ascii="微軟正黑體" w:eastAsia="微軟正黑體" w:hAnsi="微軟正黑體" w:cs="Arial" w:hint="eastAsia"/>
                <w:sz w:val="20"/>
                <w:szCs w:val="20"/>
              </w:rPr>
              <w:t>管理細學類</w:t>
            </w:r>
            <w:proofErr w:type="gramEnd"/>
            <w:r w:rsidRPr="000147EF">
              <w:rPr>
                <w:rFonts w:ascii="微軟正黑體" w:eastAsia="微軟正黑體" w:hAnsi="微軟正黑體" w:cs="Arial" w:hint="eastAsia"/>
                <w:sz w:val="20"/>
                <w:szCs w:val="20"/>
              </w:rPr>
              <w:t>(06121)</w:t>
            </w:r>
          </w:p>
          <w:p w14:paraId="7C15A49E" w14:textId="77777777" w:rsidR="0063576B" w:rsidRPr="000147EF"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電腦</w:t>
            </w:r>
            <w:proofErr w:type="gramStart"/>
            <w:r w:rsidRPr="000147EF">
              <w:rPr>
                <w:rFonts w:ascii="微軟正黑體" w:eastAsia="微軟正黑體" w:hAnsi="微軟正黑體" w:cs="Arial" w:hint="eastAsia"/>
                <w:sz w:val="20"/>
                <w:szCs w:val="20"/>
              </w:rPr>
              <w:t>運用細學類</w:t>
            </w:r>
            <w:proofErr w:type="gramEnd"/>
            <w:r w:rsidRPr="000147EF">
              <w:rPr>
                <w:rFonts w:ascii="微軟正黑體" w:eastAsia="微軟正黑體" w:hAnsi="微軟正黑體" w:cs="Arial" w:hint="eastAsia"/>
                <w:sz w:val="20"/>
                <w:szCs w:val="20"/>
              </w:rPr>
              <w:t>(06111)</w:t>
            </w:r>
          </w:p>
          <w:p w14:paraId="65594E30" w14:textId="77777777" w:rsidR="0063576B" w:rsidRPr="000147EF" w:rsidRDefault="0063576B" w:rsidP="00193DCC">
            <w:pPr>
              <w:snapToGrid w:val="0"/>
              <w:spacing w:line="270" w:lineRule="exact"/>
              <w:rPr>
                <w:rFonts w:ascii="微軟正黑體" w:eastAsia="微軟正黑體" w:hAnsi="微軟正黑體" w:cs="Arial"/>
                <w:sz w:val="20"/>
                <w:szCs w:val="20"/>
              </w:rPr>
            </w:pPr>
            <w:proofErr w:type="gramStart"/>
            <w:r w:rsidRPr="000147EF">
              <w:rPr>
                <w:rFonts w:ascii="微軟正黑體" w:eastAsia="微軟正黑體" w:hAnsi="微軟正黑體" w:cs="Arial" w:hint="eastAsia"/>
                <w:sz w:val="20"/>
                <w:szCs w:val="20"/>
              </w:rPr>
              <w:t>資訊技術細學類</w:t>
            </w:r>
            <w:proofErr w:type="gramEnd"/>
            <w:r w:rsidRPr="000147EF">
              <w:rPr>
                <w:rFonts w:ascii="微軟正黑體" w:eastAsia="微軟正黑體" w:hAnsi="微軟正黑體" w:cs="Arial" w:hint="eastAsia"/>
                <w:sz w:val="20"/>
                <w:szCs w:val="20"/>
              </w:rPr>
              <w:t>(06131)</w:t>
            </w:r>
          </w:p>
          <w:p w14:paraId="2E196CF7" w14:textId="77777777" w:rsidR="0063576B" w:rsidRPr="000147EF" w:rsidRDefault="0063576B" w:rsidP="00193DCC">
            <w:pPr>
              <w:snapToGrid w:val="0"/>
              <w:spacing w:line="270" w:lineRule="exact"/>
              <w:rPr>
                <w:rFonts w:ascii="微軟正黑體" w:eastAsia="微軟正黑體" w:hAnsi="微軟正黑體" w:cs="Arial"/>
                <w:sz w:val="20"/>
                <w:szCs w:val="20"/>
              </w:rPr>
            </w:pPr>
            <w:proofErr w:type="gramStart"/>
            <w:r w:rsidRPr="000147EF">
              <w:rPr>
                <w:rFonts w:ascii="微軟正黑體" w:eastAsia="微軟正黑體" w:hAnsi="微軟正黑體" w:cs="Arial" w:hint="eastAsia"/>
                <w:sz w:val="20"/>
                <w:szCs w:val="20"/>
              </w:rPr>
              <w:t>系統設計細學類</w:t>
            </w:r>
            <w:proofErr w:type="gramEnd"/>
            <w:r w:rsidRPr="000147EF">
              <w:rPr>
                <w:rFonts w:ascii="微軟正黑體" w:eastAsia="微軟正黑體" w:hAnsi="微軟正黑體" w:cs="Arial" w:hint="eastAsia"/>
                <w:sz w:val="20"/>
                <w:szCs w:val="20"/>
              </w:rPr>
              <w:t>(06133)</w:t>
            </w:r>
          </w:p>
          <w:p w14:paraId="20761E4B" w14:textId="77777777" w:rsidR="0063576B" w:rsidRPr="000147EF"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電算機</w:t>
            </w:r>
            <w:proofErr w:type="gramStart"/>
            <w:r w:rsidRPr="000147EF">
              <w:rPr>
                <w:rFonts w:ascii="微軟正黑體" w:eastAsia="微軟正黑體" w:hAnsi="微軟正黑體" w:cs="Arial" w:hint="eastAsia"/>
                <w:sz w:val="20"/>
                <w:szCs w:val="20"/>
              </w:rPr>
              <w:t>應用細學類</w:t>
            </w:r>
            <w:proofErr w:type="gramEnd"/>
            <w:r w:rsidRPr="000147EF">
              <w:rPr>
                <w:rFonts w:ascii="微軟正黑體" w:eastAsia="微軟正黑體" w:hAnsi="微軟正黑體" w:cs="Arial" w:hint="eastAsia"/>
                <w:sz w:val="20"/>
                <w:szCs w:val="20"/>
              </w:rPr>
              <w:t>(06134)</w:t>
            </w:r>
          </w:p>
        </w:tc>
        <w:tc>
          <w:tcPr>
            <w:tcW w:w="904" w:type="pct"/>
            <w:tcBorders>
              <w:bottom w:val="single" w:sz="4" w:space="0" w:color="auto"/>
            </w:tcBorders>
          </w:tcPr>
          <w:p w14:paraId="6E74DF90" w14:textId="77777777" w:rsidR="0063576B" w:rsidRDefault="0063576B" w:rsidP="0063576B">
            <w:pPr>
              <w:pStyle w:val="a9"/>
              <w:numPr>
                <w:ilvl w:val="0"/>
                <w:numId w:val="24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資訊網路系統設計</w:t>
            </w:r>
          </w:p>
          <w:p w14:paraId="14B1799F" w14:textId="77777777" w:rsidR="0063576B" w:rsidRDefault="0063576B" w:rsidP="0063576B">
            <w:pPr>
              <w:pStyle w:val="a9"/>
              <w:numPr>
                <w:ilvl w:val="0"/>
                <w:numId w:val="24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技術/產品/配方研究與開發</w:t>
            </w:r>
          </w:p>
          <w:p w14:paraId="77938839" w14:textId="77777777" w:rsidR="0063576B" w:rsidRDefault="0063576B" w:rsidP="0063576B">
            <w:pPr>
              <w:pStyle w:val="a9"/>
              <w:numPr>
                <w:ilvl w:val="0"/>
                <w:numId w:val="24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數據/統計分析</w:t>
            </w:r>
          </w:p>
          <w:p w14:paraId="71DDED23" w14:textId="77777777" w:rsidR="0063576B" w:rsidRPr="00BC2726" w:rsidRDefault="0063576B" w:rsidP="0063576B">
            <w:pPr>
              <w:pStyle w:val="a9"/>
              <w:numPr>
                <w:ilvl w:val="0"/>
                <w:numId w:val="24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專案規劃與申請</w:t>
            </w:r>
          </w:p>
        </w:tc>
        <w:tc>
          <w:tcPr>
            <w:tcW w:w="213" w:type="pct"/>
            <w:tcBorders>
              <w:bottom w:val="single" w:sz="4" w:space="0" w:color="auto"/>
            </w:tcBorders>
          </w:tcPr>
          <w:p w14:paraId="69DF506C" w14:textId="77777777" w:rsidR="0063576B" w:rsidRPr="0040488A" w:rsidRDefault="0063576B" w:rsidP="00193DCC">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Borders>
              <w:bottom w:val="single" w:sz="4" w:space="0" w:color="auto"/>
            </w:tcBorders>
          </w:tcPr>
          <w:p w14:paraId="371D310D" w14:textId="08E3674D" w:rsidR="0063576B" w:rsidRPr="0040488A" w:rsidRDefault="00442483" w:rsidP="00193DCC">
            <w:pPr>
              <w:snapToGrid w:val="0"/>
              <w:spacing w:line="270" w:lineRule="exact"/>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Borders>
              <w:bottom w:val="single" w:sz="4" w:space="0" w:color="auto"/>
            </w:tcBorders>
          </w:tcPr>
          <w:p w14:paraId="75EF9630" w14:textId="77777777" w:rsidR="0063576B" w:rsidRPr="0040488A" w:rsidRDefault="0063576B" w:rsidP="00193DCC">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686" w:type="pct"/>
            <w:tcBorders>
              <w:bottom w:val="single" w:sz="4" w:space="0" w:color="auto"/>
            </w:tcBorders>
          </w:tcPr>
          <w:p w14:paraId="0361A0CF" w14:textId="77777777" w:rsidR="0063576B" w:rsidRDefault="0063576B" w:rsidP="0063576B">
            <w:pPr>
              <w:pStyle w:val="a9"/>
              <w:numPr>
                <w:ilvl w:val="0"/>
                <w:numId w:val="24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5362D1EE" w14:textId="77777777" w:rsidR="0063576B" w:rsidRDefault="0063576B" w:rsidP="0063576B">
            <w:pPr>
              <w:pStyle w:val="a9"/>
              <w:numPr>
                <w:ilvl w:val="0"/>
                <w:numId w:val="24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在職人員技能或素質不符</w:t>
            </w:r>
          </w:p>
          <w:p w14:paraId="111C8229" w14:textId="77777777" w:rsidR="0063576B" w:rsidRPr="00BC2726" w:rsidRDefault="0063576B" w:rsidP="0063576B">
            <w:pPr>
              <w:pStyle w:val="a9"/>
              <w:numPr>
                <w:ilvl w:val="0"/>
                <w:numId w:val="24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薪資較低不具誘因</w:t>
            </w:r>
          </w:p>
        </w:tc>
        <w:tc>
          <w:tcPr>
            <w:tcW w:w="210" w:type="pct"/>
            <w:tcBorders>
              <w:bottom w:val="single" w:sz="4" w:space="0" w:color="auto"/>
            </w:tcBorders>
          </w:tcPr>
          <w:p w14:paraId="0DBA2B8D" w14:textId="77777777" w:rsidR="0063576B" w:rsidRPr="0040488A" w:rsidRDefault="0063576B" w:rsidP="00193DCC">
            <w:pPr>
              <w:snapToGrid w:val="0"/>
              <w:spacing w:line="270" w:lineRule="exact"/>
              <w:jc w:val="center"/>
              <w:rPr>
                <w:rFonts w:ascii="微軟正黑體" w:eastAsia="微軟正黑體" w:hAnsi="微軟正黑體" w:cs="新細明體"/>
                <w:kern w:val="0"/>
                <w:sz w:val="20"/>
                <w:szCs w:val="20"/>
              </w:rPr>
            </w:pPr>
            <w:r w:rsidRPr="0040488A">
              <w:rPr>
                <w:rFonts w:ascii="微軟正黑體" w:eastAsia="微軟正黑體" w:hAnsi="微軟正黑體" w:cs="Arial" w:hint="eastAsia"/>
                <w:sz w:val="20"/>
                <w:szCs w:val="20"/>
              </w:rPr>
              <w:t>-</w:t>
            </w:r>
          </w:p>
        </w:tc>
      </w:tr>
      <w:tr w:rsidR="0063576B" w:rsidRPr="0040488A" w14:paraId="2D0FFD1A" w14:textId="77777777" w:rsidTr="00193DCC">
        <w:trPr>
          <w:trHeight w:val="114"/>
          <w:jc w:val="center"/>
        </w:trPr>
        <w:tc>
          <w:tcPr>
            <w:tcW w:w="558" w:type="pct"/>
            <w:tcBorders>
              <w:bottom w:val="single" w:sz="4" w:space="0" w:color="auto"/>
            </w:tcBorders>
          </w:tcPr>
          <w:p w14:paraId="48C917BA" w14:textId="77777777" w:rsidR="0063576B" w:rsidRPr="00C01B0D"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生技醫藥</w:t>
            </w:r>
            <w:r w:rsidRPr="000147EF">
              <w:rPr>
                <w:rFonts w:ascii="微軟正黑體" w:eastAsia="微軟正黑體" w:hAnsi="微軟正黑體" w:cs="Arial"/>
                <w:sz w:val="20"/>
                <w:szCs w:val="20"/>
              </w:rPr>
              <w:t>(070207)</w:t>
            </w:r>
          </w:p>
        </w:tc>
        <w:tc>
          <w:tcPr>
            <w:tcW w:w="619" w:type="pct"/>
            <w:tcBorders>
              <w:bottom w:val="single" w:sz="4" w:space="0" w:color="auto"/>
            </w:tcBorders>
          </w:tcPr>
          <w:p w14:paraId="65A01395" w14:textId="77777777" w:rsidR="0063576B" w:rsidRPr="00553BCA" w:rsidRDefault="0063576B" w:rsidP="00193DCC">
            <w:pPr>
              <w:pStyle w:val="a9"/>
              <w:tabs>
                <w:tab w:val="clear" w:pos="4153"/>
                <w:tab w:val="clear" w:pos="8306"/>
                <w:tab w:val="left" w:pos="240"/>
              </w:tabs>
              <w:adjustRightInd w:val="0"/>
              <w:spacing w:line="270" w:lineRule="exact"/>
              <w:rPr>
                <w:rFonts w:ascii="微軟正黑體" w:eastAsia="微軟正黑體" w:hAnsi="微軟正黑體"/>
                <w:szCs w:val="24"/>
              </w:rPr>
            </w:pPr>
            <w:r w:rsidRPr="000147EF">
              <w:rPr>
                <w:rFonts w:ascii="微軟正黑體" w:eastAsia="微軟正黑體" w:hAnsi="微軟正黑體" w:hint="eastAsia"/>
                <w:szCs w:val="24"/>
              </w:rPr>
              <w:t>主要從事生技、</w:t>
            </w:r>
            <w:proofErr w:type="gramStart"/>
            <w:r w:rsidRPr="000147EF">
              <w:rPr>
                <w:rFonts w:ascii="微軟正黑體" w:eastAsia="微軟正黑體" w:hAnsi="微軟正黑體" w:hint="eastAsia"/>
                <w:szCs w:val="24"/>
              </w:rPr>
              <w:t>醫</w:t>
            </w:r>
            <w:proofErr w:type="gramEnd"/>
            <w:r w:rsidRPr="000147EF">
              <w:rPr>
                <w:rFonts w:ascii="微軟正黑體" w:eastAsia="微軟正黑體" w:hAnsi="微軟正黑體" w:hint="eastAsia"/>
                <w:szCs w:val="24"/>
              </w:rPr>
              <w:t>材、醫藥產品研發</w:t>
            </w:r>
          </w:p>
        </w:tc>
        <w:tc>
          <w:tcPr>
            <w:tcW w:w="1393" w:type="pct"/>
            <w:tcBorders>
              <w:bottom w:val="single" w:sz="4" w:space="0" w:color="auto"/>
            </w:tcBorders>
          </w:tcPr>
          <w:p w14:paraId="491C333D"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碩士</w:t>
            </w:r>
            <w:r w:rsidRPr="00805277">
              <w:rPr>
                <w:rFonts w:ascii="微軟正黑體" w:eastAsia="微軟正黑體" w:hAnsi="微軟正黑體" w:cs="Arial" w:hint="eastAsia"/>
                <w:color w:val="000000" w:themeColor="text1"/>
                <w:sz w:val="20"/>
                <w:szCs w:val="20"/>
              </w:rPr>
              <w:t>/</w:t>
            </w:r>
          </w:p>
          <w:p w14:paraId="59E68B84" w14:textId="77777777" w:rsidR="0063576B" w:rsidRPr="00BC2726" w:rsidRDefault="0063576B" w:rsidP="00193DCC">
            <w:pPr>
              <w:snapToGrid w:val="0"/>
              <w:spacing w:line="270" w:lineRule="exact"/>
              <w:rPr>
                <w:rFonts w:ascii="微軟正黑體" w:eastAsia="微軟正黑體" w:hAnsi="微軟正黑體" w:cs="Arial"/>
                <w:sz w:val="20"/>
                <w:szCs w:val="20"/>
              </w:rPr>
            </w:pPr>
            <w:proofErr w:type="gramStart"/>
            <w:r w:rsidRPr="00BC2726">
              <w:rPr>
                <w:rFonts w:ascii="微軟正黑體" w:eastAsia="微軟正黑體" w:hAnsi="微軟正黑體" w:cs="Arial" w:hint="eastAsia"/>
                <w:sz w:val="20"/>
                <w:szCs w:val="20"/>
              </w:rPr>
              <w:t>生物科技細學類</w:t>
            </w:r>
            <w:proofErr w:type="gramEnd"/>
            <w:r w:rsidRPr="00BC2726">
              <w:rPr>
                <w:rFonts w:ascii="微軟正黑體" w:eastAsia="微軟正黑體" w:hAnsi="微軟正黑體" w:cs="Arial" w:hint="eastAsia"/>
                <w:sz w:val="20"/>
                <w:szCs w:val="20"/>
              </w:rPr>
              <w:t>(05121)</w:t>
            </w:r>
          </w:p>
          <w:p w14:paraId="7C83376B" w14:textId="77777777" w:rsidR="0063576B" w:rsidRPr="00BC2726" w:rsidRDefault="0063576B" w:rsidP="00193DCC">
            <w:pPr>
              <w:snapToGrid w:val="0"/>
              <w:spacing w:line="270" w:lineRule="exact"/>
              <w:rPr>
                <w:rFonts w:ascii="微軟正黑體" w:eastAsia="微軟正黑體" w:hAnsi="微軟正黑體" w:cs="Arial"/>
                <w:sz w:val="20"/>
                <w:szCs w:val="20"/>
              </w:rPr>
            </w:pPr>
            <w:r w:rsidRPr="00BC2726">
              <w:rPr>
                <w:rFonts w:ascii="微軟正黑體" w:eastAsia="微軟正黑體" w:hAnsi="微軟正黑體" w:cs="Arial" w:hint="eastAsia"/>
                <w:sz w:val="20"/>
                <w:szCs w:val="20"/>
              </w:rPr>
              <w:t>其他生命</w:t>
            </w:r>
            <w:proofErr w:type="gramStart"/>
            <w:r w:rsidRPr="00BC2726">
              <w:rPr>
                <w:rFonts w:ascii="微軟正黑體" w:eastAsia="微軟正黑體" w:hAnsi="微軟正黑體" w:cs="Arial" w:hint="eastAsia"/>
                <w:sz w:val="20"/>
                <w:szCs w:val="20"/>
              </w:rPr>
              <w:t>科學細學類</w:t>
            </w:r>
            <w:proofErr w:type="gramEnd"/>
            <w:r w:rsidRPr="00BC2726">
              <w:rPr>
                <w:rFonts w:ascii="微軟正黑體" w:eastAsia="微軟正黑體" w:hAnsi="微軟正黑體" w:cs="Arial" w:hint="eastAsia"/>
                <w:sz w:val="20"/>
                <w:szCs w:val="20"/>
              </w:rPr>
              <w:t>(05199)</w:t>
            </w:r>
          </w:p>
          <w:p w14:paraId="50F1F65C" w14:textId="77777777" w:rsidR="0063576B" w:rsidRPr="00BC2726" w:rsidRDefault="0063576B" w:rsidP="00193DCC">
            <w:pPr>
              <w:snapToGrid w:val="0"/>
              <w:spacing w:line="270" w:lineRule="exact"/>
              <w:rPr>
                <w:rFonts w:ascii="微軟正黑體" w:eastAsia="微軟正黑體" w:hAnsi="微軟正黑體" w:cs="Arial"/>
                <w:sz w:val="20"/>
                <w:szCs w:val="20"/>
              </w:rPr>
            </w:pPr>
            <w:r w:rsidRPr="00BC2726">
              <w:rPr>
                <w:rFonts w:ascii="微軟正黑體" w:eastAsia="微軟正黑體" w:hAnsi="微軟正黑體" w:cs="Arial" w:hint="eastAsia"/>
                <w:sz w:val="20"/>
                <w:szCs w:val="20"/>
              </w:rPr>
              <w:t>醫學技術及</w:t>
            </w:r>
            <w:proofErr w:type="gramStart"/>
            <w:r w:rsidRPr="00BC2726">
              <w:rPr>
                <w:rFonts w:ascii="微軟正黑體" w:eastAsia="微軟正黑體" w:hAnsi="微軟正黑體" w:cs="Arial" w:hint="eastAsia"/>
                <w:sz w:val="20"/>
                <w:szCs w:val="20"/>
              </w:rPr>
              <w:t>檢驗細學類</w:t>
            </w:r>
            <w:proofErr w:type="gramEnd"/>
            <w:r w:rsidRPr="00BC2726">
              <w:rPr>
                <w:rFonts w:ascii="微軟正黑體" w:eastAsia="微軟正黑體" w:hAnsi="微軟正黑體" w:cs="Arial" w:hint="eastAsia"/>
                <w:sz w:val="20"/>
                <w:szCs w:val="20"/>
              </w:rPr>
              <w:t>(09141)</w:t>
            </w:r>
          </w:p>
          <w:p w14:paraId="6D85163D" w14:textId="77777777" w:rsidR="0063576B" w:rsidRPr="00BC2726" w:rsidRDefault="0063576B" w:rsidP="00193DCC">
            <w:pPr>
              <w:snapToGrid w:val="0"/>
              <w:spacing w:line="270" w:lineRule="exact"/>
              <w:rPr>
                <w:rFonts w:ascii="微軟正黑體" w:eastAsia="微軟正黑體" w:hAnsi="微軟正黑體" w:cs="Arial"/>
                <w:sz w:val="20"/>
                <w:szCs w:val="20"/>
              </w:rPr>
            </w:pPr>
            <w:r w:rsidRPr="00BC2726">
              <w:rPr>
                <w:rFonts w:ascii="微軟正黑體" w:eastAsia="微軟正黑體" w:hAnsi="微軟正黑體" w:cs="Arial" w:hint="eastAsia"/>
                <w:sz w:val="20"/>
                <w:szCs w:val="20"/>
              </w:rPr>
              <w:t>生</w:t>
            </w:r>
            <w:proofErr w:type="gramStart"/>
            <w:r w:rsidRPr="00BC2726">
              <w:rPr>
                <w:rFonts w:ascii="微軟正黑體" w:eastAsia="微軟正黑體" w:hAnsi="微軟正黑體" w:cs="Arial" w:hint="eastAsia"/>
                <w:sz w:val="20"/>
                <w:szCs w:val="20"/>
              </w:rPr>
              <w:t>醫工程細學類</w:t>
            </w:r>
            <w:proofErr w:type="gramEnd"/>
            <w:r w:rsidRPr="00BC2726">
              <w:rPr>
                <w:rFonts w:ascii="微軟正黑體" w:eastAsia="微軟正黑體" w:hAnsi="微軟正黑體" w:cs="Arial" w:hint="eastAsia"/>
                <w:sz w:val="20"/>
                <w:szCs w:val="20"/>
              </w:rPr>
              <w:t>(07193)</w:t>
            </w:r>
          </w:p>
          <w:p w14:paraId="25B314CD" w14:textId="77777777" w:rsidR="0063576B" w:rsidRPr="00BC2726" w:rsidRDefault="0063576B" w:rsidP="00193DCC">
            <w:pPr>
              <w:snapToGrid w:val="0"/>
              <w:spacing w:line="270" w:lineRule="exact"/>
              <w:rPr>
                <w:rFonts w:ascii="微軟正黑體" w:eastAsia="微軟正黑體" w:hAnsi="微軟正黑體" w:cs="Arial"/>
                <w:sz w:val="20"/>
                <w:szCs w:val="20"/>
              </w:rPr>
            </w:pPr>
            <w:proofErr w:type="gramStart"/>
            <w:r w:rsidRPr="00BC2726">
              <w:rPr>
                <w:rFonts w:ascii="微軟正黑體" w:eastAsia="微軟正黑體" w:hAnsi="微軟正黑體" w:cs="Arial" w:hint="eastAsia"/>
                <w:sz w:val="20"/>
                <w:szCs w:val="20"/>
              </w:rPr>
              <w:t>生物化學細學類</w:t>
            </w:r>
            <w:proofErr w:type="gramEnd"/>
            <w:r w:rsidRPr="00BC2726">
              <w:rPr>
                <w:rFonts w:ascii="微軟正黑體" w:eastAsia="微軟正黑體" w:hAnsi="微軟正黑體" w:cs="Arial" w:hint="eastAsia"/>
                <w:sz w:val="20"/>
                <w:szCs w:val="20"/>
              </w:rPr>
              <w:t>(05123)</w:t>
            </w:r>
          </w:p>
          <w:p w14:paraId="6231D303"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sz w:val="20"/>
                <w:szCs w:val="20"/>
              </w:rPr>
              <w:t>生物訊息及</w:t>
            </w:r>
            <w:proofErr w:type="gramStart"/>
            <w:r w:rsidRPr="00BC2726">
              <w:rPr>
                <w:rFonts w:ascii="微軟正黑體" w:eastAsia="微軟正黑體" w:hAnsi="微軟正黑體" w:cs="Arial" w:hint="eastAsia"/>
                <w:sz w:val="20"/>
                <w:szCs w:val="20"/>
              </w:rPr>
              <w:t>遺傳細學類</w:t>
            </w:r>
            <w:proofErr w:type="gramEnd"/>
            <w:r w:rsidRPr="00BC2726">
              <w:rPr>
                <w:rFonts w:ascii="微軟正黑體" w:eastAsia="微軟正黑體" w:hAnsi="微軟正黑體" w:cs="Arial" w:hint="eastAsia"/>
                <w:sz w:val="20"/>
                <w:szCs w:val="20"/>
              </w:rPr>
              <w:t>(05124)</w:t>
            </w:r>
          </w:p>
        </w:tc>
        <w:tc>
          <w:tcPr>
            <w:tcW w:w="904" w:type="pct"/>
            <w:tcBorders>
              <w:bottom w:val="single" w:sz="4" w:space="0" w:color="auto"/>
            </w:tcBorders>
          </w:tcPr>
          <w:p w14:paraId="2C79126D" w14:textId="77777777" w:rsidR="0063576B" w:rsidRDefault="0063576B" w:rsidP="0063576B">
            <w:pPr>
              <w:pStyle w:val="a9"/>
              <w:numPr>
                <w:ilvl w:val="0"/>
                <w:numId w:val="24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Arial" w:hint="eastAsia"/>
              </w:rPr>
              <w:t>技術/產品/配方研究與開發</w:t>
            </w:r>
          </w:p>
          <w:p w14:paraId="3BC4AE7F" w14:textId="77777777" w:rsidR="0063576B" w:rsidRDefault="0063576B" w:rsidP="0063576B">
            <w:pPr>
              <w:pStyle w:val="a9"/>
              <w:numPr>
                <w:ilvl w:val="0"/>
                <w:numId w:val="24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Arial" w:hint="eastAsia"/>
              </w:rPr>
              <w:t>數據/統計分析</w:t>
            </w:r>
          </w:p>
          <w:p w14:paraId="0367223F" w14:textId="77777777" w:rsidR="0063576B" w:rsidRDefault="0063576B" w:rsidP="0063576B">
            <w:pPr>
              <w:pStyle w:val="a9"/>
              <w:numPr>
                <w:ilvl w:val="0"/>
                <w:numId w:val="24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Arial" w:hint="eastAsia"/>
              </w:rPr>
              <w:t>臨床試驗設計/規劃/執行</w:t>
            </w:r>
          </w:p>
          <w:p w14:paraId="269971C7" w14:textId="77777777" w:rsidR="0063576B" w:rsidRDefault="0063576B" w:rsidP="0063576B">
            <w:pPr>
              <w:pStyle w:val="a9"/>
              <w:numPr>
                <w:ilvl w:val="0"/>
                <w:numId w:val="24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Arial" w:hint="eastAsia"/>
              </w:rPr>
              <w:t>GMP製程管理</w:t>
            </w:r>
          </w:p>
          <w:p w14:paraId="67AE9D2F" w14:textId="77777777" w:rsidR="0063576B" w:rsidRDefault="0063576B" w:rsidP="0063576B">
            <w:pPr>
              <w:pStyle w:val="a9"/>
              <w:numPr>
                <w:ilvl w:val="0"/>
                <w:numId w:val="24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Arial" w:hint="eastAsia"/>
              </w:rPr>
              <w:t>專案規劃與申請</w:t>
            </w:r>
          </w:p>
          <w:p w14:paraId="30D0EF43" w14:textId="77777777" w:rsidR="0063576B" w:rsidRPr="00BC2726" w:rsidRDefault="0063576B" w:rsidP="0063576B">
            <w:pPr>
              <w:pStyle w:val="a9"/>
              <w:numPr>
                <w:ilvl w:val="0"/>
                <w:numId w:val="24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Arial" w:hint="eastAsia"/>
              </w:rPr>
              <w:t>產品/服務的行銷與開發</w:t>
            </w:r>
          </w:p>
        </w:tc>
        <w:tc>
          <w:tcPr>
            <w:tcW w:w="213" w:type="pct"/>
            <w:tcBorders>
              <w:bottom w:val="single" w:sz="4" w:space="0" w:color="auto"/>
            </w:tcBorders>
          </w:tcPr>
          <w:p w14:paraId="5A77B95A"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Borders>
              <w:bottom w:val="single" w:sz="4" w:space="0" w:color="auto"/>
            </w:tcBorders>
          </w:tcPr>
          <w:p w14:paraId="3E0E8DA2" w14:textId="16FEA7A1"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Borders>
              <w:bottom w:val="single" w:sz="4" w:space="0" w:color="auto"/>
            </w:tcBorders>
          </w:tcPr>
          <w:p w14:paraId="4F5C54D2"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686" w:type="pct"/>
            <w:tcBorders>
              <w:bottom w:val="single" w:sz="4" w:space="0" w:color="auto"/>
            </w:tcBorders>
          </w:tcPr>
          <w:p w14:paraId="242ED561" w14:textId="77777777" w:rsidR="0063576B" w:rsidRDefault="0063576B" w:rsidP="0063576B">
            <w:pPr>
              <w:pStyle w:val="a9"/>
              <w:numPr>
                <w:ilvl w:val="0"/>
                <w:numId w:val="25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33BCC2F4" w14:textId="77777777" w:rsidR="0063576B" w:rsidRDefault="0063576B" w:rsidP="0063576B">
            <w:pPr>
              <w:pStyle w:val="a9"/>
              <w:numPr>
                <w:ilvl w:val="0"/>
                <w:numId w:val="25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在職人員易被挖角，流動率過高</w:t>
            </w:r>
          </w:p>
          <w:p w14:paraId="6B8FE6E0" w14:textId="77777777" w:rsidR="0063576B" w:rsidRPr="00BC2726" w:rsidRDefault="0063576B" w:rsidP="0063576B">
            <w:pPr>
              <w:pStyle w:val="a9"/>
              <w:numPr>
                <w:ilvl w:val="0"/>
                <w:numId w:val="25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在職人員技能或素質不符</w:t>
            </w:r>
          </w:p>
        </w:tc>
        <w:tc>
          <w:tcPr>
            <w:tcW w:w="210" w:type="pct"/>
            <w:tcBorders>
              <w:bottom w:val="single" w:sz="4" w:space="0" w:color="auto"/>
            </w:tcBorders>
          </w:tcPr>
          <w:p w14:paraId="0A991038" w14:textId="77777777" w:rsidR="0063576B" w:rsidRPr="00E749F5" w:rsidRDefault="0063576B" w:rsidP="00193DCC">
            <w:pPr>
              <w:snapToGrid w:val="0"/>
              <w:spacing w:line="270" w:lineRule="exact"/>
              <w:ind w:left="-48" w:rightChars="-20" w:right="-48"/>
              <w:jc w:val="center"/>
              <w:rPr>
                <w:rFonts w:ascii="微軟正黑體" w:eastAsia="微軟正黑體" w:hAnsi="微軟正黑體" w:cs="Arial"/>
                <w:sz w:val="20"/>
                <w:szCs w:val="20"/>
              </w:rPr>
            </w:pPr>
            <w:r w:rsidRPr="00E749F5">
              <w:rPr>
                <w:rFonts w:ascii="微軟正黑體" w:eastAsia="微軟正黑體" w:hAnsi="微軟正黑體" w:cs="Arial" w:hint="eastAsia"/>
                <w:sz w:val="20"/>
                <w:szCs w:val="20"/>
              </w:rPr>
              <w:t>-</w:t>
            </w:r>
          </w:p>
        </w:tc>
      </w:tr>
      <w:tr w:rsidR="0063576B" w:rsidRPr="0040488A" w14:paraId="3A1150FB" w14:textId="77777777" w:rsidTr="00193DCC">
        <w:trPr>
          <w:trHeight w:val="103"/>
          <w:jc w:val="center"/>
        </w:trPr>
        <w:tc>
          <w:tcPr>
            <w:tcW w:w="558" w:type="pct"/>
            <w:tcBorders>
              <w:bottom w:val="single" w:sz="4" w:space="0" w:color="auto"/>
            </w:tcBorders>
          </w:tcPr>
          <w:p w14:paraId="596D903B" w14:textId="77777777" w:rsidR="0063576B" w:rsidRPr="00711390" w:rsidRDefault="0063576B" w:rsidP="00193DCC">
            <w:pPr>
              <w:keepNext/>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lastRenderedPageBreak/>
              <w:t>數據分析</w:t>
            </w:r>
            <w:r w:rsidRPr="000147EF">
              <w:rPr>
                <w:rFonts w:ascii="微軟正黑體" w:eastAsia="微軟正黑體" w:hAnsi="微軟正黑體" w:cs="Arial"/>
                <w:sz w:val="20"/>
                <w:szCs w:val="20"/>
              </w:rPr>
              <w:t>(080202)</w:t>
            </w:r>
          </w:p>
        </w:tc>
        <w:tc>
          <w:tcPr>
            <w:tcW w:w="619" w:type="pct"/>
            <w:tcBorders>
              <w:bottom w:val="single" w:sz="4" w:space="0" w:color="auto"/>
            </w:tcBorders>
          </w:tcPr>
          <w:p w14:paraId="5B4313B4" w14:textId="77777777" w:rsidR="0063576B" w:rsidRPr="000147EF"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Arial"/>
              </w:rPr>
            </w:pPr>
            <w:r w:rsidRPr="000147EF">
              <w:rPr>
                <w:rFonts w:ascii="微軟正黑體" w:eastAsia="微軟正黑體" w:hAnsi="微軟正黑體" w:cs="Arial" w:hint="eastAsia"/>
              </w:rPr>
              <w:t>主要負責數據分析、資料處理與運算等研發</w:t>
            </w:r>
          </w:p>
        </w:tc>
        <w:tc>
          <w:tcPr>
            <w:tcW w:w="1393" w:type="pct"/>
            <w:tcBorders>
              <w:bottom w:val="single" w:sz="4" w:space="0" w:color="auto"/>
            </w:tcBorders>
          </w:tcPr>
          <w:p w14:paraId="3757CC4A" w14:textId="77777777" w:rsidR="0063576B" w:rsidRPr="00805277" w:rsidRDefault="0063576B" w:rsidP="00193DCC">
            <w:pPr>
              <w:snapToGrid w:val="0"/>
              <w:spacing w:line="270" w:lineRule="exact"/>
              <w:rPr>
                <w:rFonts w:ascii="微軟正黑體" w:eastAsia="微軟正黑體" w:hAnsi="微軟正黑體"/>
                <w:color w:val="000000" w:themeColor="text1"/>
                <w:sz w:val="20"/>
                <w:szCs w:val="20"/>
              </w:rPr>
            </w:pPr>
            <w:r>
              <w:rPr>
                <w:rFonts w:ascii="微軟正黑體" w:eastAsia="微軟正黑體" w:hAnsi="微軟正黑體" w:cs="Arial" w:hint="eastAsia"/>
                <w:color w:val="000000" w:themeColor="text1"/>
                <w:sz w:val="20"/>
                <w:szCs w:val="20"/>
              </w:rPr>
              <w:t>碩士</w:t>
            </w:r>
            <w:r w:rsidRPr="00805277">
              <w:rPr>
                <w:rFonts w:ascii="微軟正黑體" w:eastAsia="微軟正黑體" w:hAnsi="微軟正黑體" w:hint="eastAsia"/>
                <w:color w:val="000000" w:themeColor="text1"/>
                <w:sz w:val="20"/>
                <w:szCs w:val="20"/>
              </w:rPr>
              <w:t>/</w:t>
            </w:r>
          </w:p>
          <w:p w14:paraId="3E44FBF0"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統計細學類</w:t>
            </w:r>
            <w:proofErr w:type="gramEnd"/>
            <w:r w:rsidRPr="00BC2726">
              <w:rPr>
                <w:rFonts w:ascii="微軟正黑體" w:eastAsia="微軟正黑體" w:hAnsi="微軟正黑體" w:cs="Arial" w:hint="eastAsia"/>
                <w:color w:val="000000" w:themeColor="text1"/>
                <w:sz w:val="20"/>
                <w:szCs w:val="20"/>
              </w:rPr>
              <w:t>(05421)</w:t>
            </w:r>
          </w:p>
          <w:p w14:paraId="778203D8"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資料庫、網路設計及</w:t>
            </w:r>
            <w:proofErr w:type="gramStart"/>
            <w:r w:rsidRPr="00BC2726">
              <w:rPr>
                <w:rFonts w:ascii="微軟正黑體" w:eastAsia="微軟正黑體" w:hAnsi="微軟正黑體" w:cs="Arial" w:hint="eastAsia"/>
                <w:color w:val="000000" w:themeColor="text1"/>
                <w:sz w:val="20"/>
                <w:szCs w:val="20"/>
              </w:rPr>
              <w:t>管理細學類</w:t>
            </w:r>
            <w:proofErr w:type="gramEnd"/>
            <w:r w:rsidRPr="00BC2726">
              <w:rPr>
                <w:rFonts w:ascii="微軟正黑體" w:eastAsia="微軟正黑體" w:hAnsi="微軟正黑體" w:cs="Arial" w:hint="eastAsia"/>
                <w:color w:val="000000" w:themeColor="text1"/>
                <w:sz w:val="20"/>
                <w:szCs w:val="20"/>
              </w:rPr>
              <w:t>(06121)</w:t>
            </w:r>
          </w:p>
          <w:p w14:paraId="51DA779E"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資訊技術細學類</w:t>
            </w:r>
            <w:proofErr w:type="gramEnd"/>
            <w:r w:rsidRPr="00BC2726">
              <w:rPr>
                <w:rFonts w:ascii="微軟正黑體" w:eastAsia="微軟正黑體" w:hAnsi="微軟正黑體" w:cs="Arial" w:hint="eastAsia"/>
                <w:color w:val="000000" w:themeColor="text1"/>
                <w:sz w:val="20"/>
                <w:szCs w:val="20"/>
              </w:rPr>
              <w:t>(06131)</w:t>
            </w:r>
          </w:p>
          <w:p w14:paraId="452BD5DE"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數學細學類</w:t>
            </w:r>
            <w:proofErr w:type="gramEnd"/>
            <w:r w:rsidRPr="00BC2726">
              <w:rPr>
                <w:rFonts w:ascii="微軟正黑體" w:eastAsia="微軟正黑體" w:hAnsi="微軟正黑體" w:cs="Arial" w:hint="eastAsia"/>
                <w:color w:val="000000" w:themeColor="text1"/>
                <w:sz w:val="20"/>
                <w:szCs w:val="20"/>
              </w:rPr>
              <w:t>(05411)</w:t>
            </w:r>
          </w:p>
          <w:p w14:paraId="3DB88DF3"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軟體開發細學類</w:t>
            </w:r>
            <w:proofErr w:type="gramEnd"/>
            <w:r w:rsidRPr="00BC2726">
              <w:rPr>
                <w:rFonts w:ascii="微軟正黑體" w:eastAsia="微軟正黑體" w:hAnsi="微軟正黑體" w:cs="Arial" w:hint="eastAsia"/>
                <w:color w:val="000000" w:themeColor="text1"/>
                <w:sz w:val="20"/>
                <w:szCs w:val="20"/>
              </w:rPr>
              <w:t>(06132)</w:t>
            </w:r>
          </w:p>
          <w:p w14:paraId="6C2A771F"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電算機</w:t>
            </w:r>
            <w:proofErr w:type="gramStart"/>
            <w:r w:rsidRPr="00BC2726">
              <w:rPr>
                <w:rFonts w:ascii="微軟正黑體" w:eastAsia="微軟正黑體" w:hAnsi="微軟正黑體" w:cs="Arial" w:hint="eastAsia"/>
                <w:color w:val="000000" w:themeColor="text1"/>
                <w:sz w:val="20"/>
                <w:szCs w:val="20"/>
              </w:rPr>
              <w:t>應用細學類</w:t>
            </w:r>
            <w:proofErr w:type="gramEnd"/>
            <w:r w:rsidRPr="00BC2726">
              <w:rPr>
                <w:rFonts w:ascii="微軟正黑體" w:eastAsia="微軟正黑體" w:hAnsi="微軟正黑體" w:cs="Arial" w:hint="eastAsia"/>
                <w:color w:val="000000" w:themeColor="text1"/>
                <w:sz w:val="20"/>
                <w:szCs w:val="20"/>
              </w:rPr>
              <w:t>(06134)</w:t>
            </w:r>
          </w:p>
          <w:p w14:paraId="3428C3EB"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生</w:t>
            </w:r>
            <w:proofErr w:type="gramStart"/>
            <w:r w:rsidRPr="00BC2726">
              <w:rPr>
                <w:rFonts w:ascii="微軟正黑體" w:eastAsia="微軟正黑體" w:hAnsi="微軟正黑體" w:cs="Arial" w:hint="eastAsia"/>
                <w:color w:val="000000" w:themeColor="text1"/>
                <w:sz w:val="20"/>
                <w:szCs w:val="20"/>
              </w:rPr>
              <w:t>醫工程細學類</w:t>
            </w:r>
            <w:proofErr w:type="gramEnd"/>
            <w:r w:rsidRPr="00BC2726">
              <w:rPr>
                <w:rFonts w:ascii="微軟正黑體" w:eastAsia="微軟正黑體" w:hAnsi="微軟正黑體" w:cs="Arial" w:hint="eastAsia"/>
                <w:color w:val="000000" w:themeColor="text1"/>
                <w:sz w:val="20"/>
                <w:szCs w:val="20"/>
              </w:rPr>
              <w:t>(07193)</w:t>
            </w:r>
          </w:p>
          <w:p w14:paraId="1AF0D854"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醫學技術及</w:t>
            </w:r>
            <w:proofErr w:type="gramStart"/>
            <w:r w:rsidRPr="00BC2726">
              <w:rPr>
                <w:rFonts w:ascii="微軟正黑體" w:eastAsia="微軟正黑體" w:hAnsi="微軟正黑體" w:cs="Arial" w:hint="eastAsia"/>
                <w:color w:val="000000" w:themeColor="text1"/>
                <w:sz w:val="20"/>
                <w:szCs w:val="20"/>
              </w:rPr>
              <w:t>檢驗細學類</w:t>
            </w:r>
            <w:proofErr w:type="gramEnd"/>
            <w:r w:rsidRPr="00BC2726">
              <w:rPr>
                <w:rFonts w:ascii="微軟正黑體" w:eastAsia="微軟正黑體" w:hAnsi="微軟正黑體" w:cs="Arial" w:hint="eastAsia"/>
                <w:color w:val="000000" w:themeColor="text1"/>
                <w:sz w:val="20"/>
                <w:szCs w:val="20"/>
              </w:rPr>
              <w:t>(09141)</w:t>
            </w:r>
          </w:p>
        </w:tc>
        <w:tc>
          <w:tcPr>
            <w:tcW w:w="904" w:type="pct"/>
            <w:tcBorders>
              <w:bottom w:val="single" w:sz="4" w:space="0" w:color="auto"/>
            </w:tcBorders>
          </w:tcPr>
          <w:p w14:paraId="24A7CCB5" w14:textId="77777777" w:rsidR="0063576B" w:rsidRDefault="0063576B" w:rsidP="005E5ED9">
            <w:pPr>
              <w:pStyle w:val="a9"/>
              <w:numPr>
                <w:ilvl w:val="0"/>
                <w:numId w:val="31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數據/統計分析</w:t>
            </w:r>
          </w:p>
          <w:p w14:paraId="54650C73" w14:textId="77777777" w:rsidR="0063576B" w:rsidRDefault="0063576B" w:rsidP="0063576B">
            <w:pPr>
              <w:pStyle w:val="a9"/>
              <w:numPr>
                <w:ilvl w:val="0"/>
                <w:numId w:val="31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資訊網路系統設計</w:t>
            </w:r>
          </w:p>
          <w:p w14:paraId="439B89AB" w14:textId="77777777" w:rsidR="0063576B" w:rsidRDefault="0063576B" w:rsidP="0063576B">
            <w:pPr>
              <w:pStyle w:val="a9"/>
              <w:numPr>
                <w:ilvl w:val="0"/>
                <w:numId w:val="31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技術/產品/配方研究與開發</w:t>
            </w:r>
          </w:p>
          <w:p w14:paraId="40FD428F" w14:textId="77777777" w:rsidR="0063576B" w:rsidRPr="00BC2726" w:rsidRDefault="0063576B" w:rsidP="0063576B">
            <w:pPr>
              <w:pStyle w:val="a9"/>
              <w:numPr>
                <w:ilvl w:val="0"/>
                <w:numId w:val="31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Times New Roman" w:hint="eastAsia"/>
              </w:rPr>
              <w:t>臨床試驗設計/規劃/執行</w:t>
            </w:r>
          </w:p>
          <w:p w14:paraId="4EEF2ED5" w14:textId="77777777" w:rsidR="0063576B" w:rsidRPr="004D25F3" w:rsidRDefault="0063576B" w:rsidP="0063576B">
            <w:pPr>
              <w:pStyle w:val="a9"/>
              <w:numPr>
                <w:ilvl w:val="0"/>
                <w:numId w:val="31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Times New Roman" w:hint="eastAsia"/>
              </w:rPr>
              <w:t>專案規劃與申請</w:t>
            </w:r>
          </w:p>
        </w:tc>
        <w:tc>
          <w:tcPr>
            <w:tcW w:w="213" w:type="pct"/>
            <w:tcBorders>
              <w:bottom w:val="single" w:sz="4" w:space="0" w:color="auto"/>
            </w:tcBorders>
          </w:tcPr>
          <w:p w14:paraId="48E474C6"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Borders>
              <w:bottom w:val="single" w:sz="4" w:space="0" w:color="auto"/>
            </w:tcBorders>
          </w:tcPr>
          <w:p w14:paraId="7F60B022" w14:textId="427176DF"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Borders>
              <w:bottom w:val="single" w:sz="4" w:space="0" w:color="auto"/>
            </w:tcBorders>
          </w:tcPr>
          <w:p w14:paraId="3B52113F"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686" w:type="pct"/>
            <w:tcBorders>
              <w:bottom w:val="single" w:sz="4" w:space="0" w:color="auto"/>
            </w:tcBorders>
          </w:tcPr>
          <w:p w14:paraId="566C7254" w14:textId="77777777" w:rsidR="0063576B" w:rsidRDefault="0063576B" w:rsidP="0063576B">
            <w:pPr>
              <w:pStyle w:val="a9"/>
              <w:numPr>
                <w:ilvl w:val="0"/>
                <w:numId w:val="251"/>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196AF58E" w14:textId="77777777" w:rsidR="0063576B" w:rsidRDefault="0063576B" w:rsidP="0063576B">
            <w:pPr>
              <w:pStyle w:val="a9"/>
              <w:numPr>
                <w:ilvl w:val="0"/>
                <w:numId w:val="251"/>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新興職務需求</w:t>
            </w:r>
          </w:p>
          <w:p w14:paraId="375B17C9" w14:textId="77777777" w:rsidR="0063576B" w:rsidRPr="00BC2726" w:rsidRDefault="0063576B" w:rsidP="0063576B">
            <w:pPr>
              <w:pStyle w:val="a9"/>
              <w:numPr>
                <w:ilvl w:val="0"/>
                <w:numId w:val="251"/>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在職人員技能或素質不符</w:t>
            </w:r>
          </w:p>
        </w:tc>
        <w:tc>
          <w:tcPr>
            <w:tcW w:w="210" w:type="pct"/>
            <w:tcBorders>
              <w:bottom w:val="single" w:sz="4" w:space="0" w:color="auto"/>
            </w:tcBorders>
          </w:tcPr>
          <w:p w14:paraId="3CAC53A2"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sidRPr="00E749F5">
              <w:rPr>
                <w:rFonts w:ascii="微軟正黑體" w:eastAsia="微軟正黑體" w:hAnsi="微軟正黑體" w:cs="Arial" w:hint="eastAsia"/>
                <w:sz w:val="20"/>
                <w:szCs w:val="20"/>
              </w:rPr>
              <w:t>-</w:t>
            </w:r>
          </w:p>
        </w:tc>
      </w:tr>
      <w:tr w:rsidR="0063576B" w:rsidRPr="0040488A" w14:paraId="064A249D" w14:textId="77777777" w:rsidTr="00193DCC">
        <w:trPr>
          <w:trHeight w:val="129"/>
          <w:jc w:val="center"/>
        </w:trPr>
        <w:tc>
          <w:tcPr>
            <w:tcW w:w="558" w:type="pct"/>
          </w:tcPr>
          <w:p w14:paraId="455C92F0" w14:textId="77777777" w:rsidR="0063576B" w:rsidRPr="00C01B0D" w:rsidRDefault="0063576B" w:rsidP="00193DCC">
            <w:pPr>
              <w:keepNext/>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生產管理</w:t>
            </w:r>
            <w:r w:rsidRPr="000147EF">
              <w:rPr>
                <w:rFonts w:ascii="微軟正黑體" w:eastAsia="微軟正黑體" w:hAnsi="微軟正黑體" w:cs="Arial"/>
                <w:sz w:val="20"/>
                <w:szCs w:val="20"/>
              </w:rPr>
              <w:t>(090211)</w:t>
            </w:r>
          </w:p>
        </w:tc>
        <w:tc>
          <w:tcPr>
            <w:tcW w:w="619" w:type="pct"/>
          </w:tcPr>
          <w:p w14:paraId="0B7DCE4B" w14:textId="77777777" w:rsidR="0063576B" w:rsidRPr="000147EF" w:rsidRDefault="0063576B" w:rsidP="00193DCC">
            <w:pPr>
              <w:pStyle w:val="a9"/>
              <w:tabs>
                <w:tab w:val="clear" w:pos="4153"/>
                <w:tab w:val="clear" w:pos="8306"/>
                <w:tab w:val="left" w:pos="240"/>
              </w:tabs>
              <w:adjustRightInd w:val="0"/>
              <w:spacing w:line="270" w:lineRule="exact"/>
              <w:rPr>
                <w:rFonts w:ascii="微軟正黑體" w:eastAsia="微軟正黑體" w:hAnsi="微軟正黑體"/>
                <w:szCs w:val="24"/>
              </w:rPr>
            </w:pPr>
            <w:r w:rsidRPr="000147EF">
              <w:rPr>
                <w:rFonts w:ascii="微軟正黑體" w:eastAsia="微軟正黑體" w:hAnsi="微軟正黑體" w:hint="eastAsia"/>
                <w:szCs w:val="24"/>
              </w:rPr>
              <w:t>主要負責產品生產的管理與製程開發</w:t>
            </w:r>
          </w:p>
        </w:tc>
        <w:tc>
          <w:tcPr>
            <w:tcW w:w="1393" w:type="pct"/>
          </w:tcPr>
          <w:p w14:paraId="745FC333"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18D05EF6" w14:textId="77777777" w:rsidR="0063576B" w:rsidRPr="00BC2726" w:rsidRDefault="0063576B" w:rsidP="00193DCC">
            <w:pPr>
              <w:snapToGrid w:val="0"/>
              <w:spacing w:line="270" w:lineRule="exact"/>
              <w:rPr>
                <w:rFonts w:ascii="微軟正黑體" w:eastAsia="微軟正黑體" w:hAnsi="微軟正黑體" w:cs="Arial"/>
                <w:sz w:val="20"/>
                <w:szCs w:val="20"/>
              </w:rPr>
            </w:pPr>
            <w:proofErr w:type="gramStart"/>
            <w:r w:rsidRPr="00BC2726">
              <w:rPr>
                <w:rFonts w:ascii="微軟正黑體" w:eastAsia="微軟正黑體" w:hAnsi="微軟正黑體" w:cs="Arial" w:hint="eastAsia"/>
                <w:sz w:val="20"/>
                <w:szCs w:val="20"/>
              </w:rPr>
              <w:t>生物化學細學類</w:t>
            </w:r>
            <w:proofErr w:type="gramEnd"/>
            <w:r w:rsidRPr="00BC2726">
              <w:rPr>
                <w:rFonts w:ascii="微軟正黑體" w:eastAsia="微軟正黑體" w:hAnsi="微軟正黑體" w:cs="Arial" w:hint="eastAsia"/>
                <w:sz w:val="20"/>
                <w:szCs w:val="20"/>
              </w:rPr>
              <w:t>(05123)</w:t>
            </w:r>
          </w:p>
          <w:p w14:paraId="0CD7B858" w14:textId="77777777" w:rsidR="0063576B" w:rsidRPr="00BC2726" w:rsidRDefault="0063576B" w:rsidP="00193DCC">
            <w:pPr>
              <w:snapToGrid w:val="0"/>
              <w:spacing w:line="270" w:lineRule="exact"/>
              <w:rPr>
                <w:rFonts w:ascii="微軟正黑體" w:eastAsia="微軟正黑體" w:hAnsi="微軟正黑體" w:cs="Arial"/>
                <w:sz w:val="20"/>
                <w:szCs w:val="20"/>
              </w:rPr>
            </w:pPr>
            <w:proofErr w:type="gramStart"/>
            <w:r w:rsidRPr="00BC2726">
              <w:rPr>
                <w:rFonts w:ascii="微軟正黑體" w:eastAsia="微軟正黑體" w:hAnsi="微軟正黑體" w:cs="Arial" w:hint="eastAsia"/>
                <w:sz w:val="20"/>
                <w:szCs w:val="20"/>
              </w:rPr>
              <w:t>生物科技細學類</w:t>
            </w:r>
            <w:proofErr w:type="gramEnd"/>
            <w:r w:rsidRPr="00BC2726">
              <w:rPr>
                <w:rFonts w:ascii="微軟正黑體" w:eastAsia="微軟正黑體" w:hAnsi="微軟正黑體" w:cs="Arial" w:hint="eastAsia"/>
                <w:sz w:val="20"/>
                <w:szCs w:val="20"/>
              </w:rPr>
              <w:t>(05121)</w:t>
            </w:r>
          </w:p>
          <w:p w14:paraId="4AC7CB8E" w14:textId="77777777" w:rsidR="0063576B" w:rsidRPr="00BC2726" w:rsidRDefault="0063576B" w:rsidP="00193DCC">
            <w:pPr>
              <w:snapToGrid w:val="0"/>
              <w:spacing w:line="270" w:lineRule="exact"/>
              <w:rPr>
                <w:rFonts w:ascii="微軟正黑體" w:eastAsia="微軟正黑體" w:hAnsi="微軟正黑體" w:cs="Arial"/>
                <w:sz w:val="20"/>
                <w:szCs w:val="20"/>
              </w:rPr>
            </w:pPr>
            <w:r w:rsidRPr="00BC2726">
              <w:rPr>
                <w:rFonts w:ascii="微軟正黑體" w:eastAsia="微軟正黑體" w:hAnsi="微軟正黑體" w:cs="Arial" w:hint="eastAsia"/>
                <w:sz w:val="20"/>
                <w:szCs w:val="20"/>
              </w:rPr>
              <w:t>生物訊息及</w:t>
            </w:r>
            <w:proofErr w:type="gramStart"/>
            <w:r w:rsidRPr="00BC2726">
              <w:rPr>
                <w:rFonts w:ascii="微軟正黑體" w:eastAsia="微軟正黑體" w:hAnsi="微軟正黑體" w:cs="Arial" w:hint="eastAsia"/>
                <w:sz w:val="20"/>
                <w:szCs w:val="20"/>
              </w:rPr>
              <w:t>遺傳細學類</w:t>
            </w:r>
            <w:proofErr w:type="gramEnd"/>
            <w:r w:rsidRPr="00BC2726">
              <w:rPr>
                <w:rFonts w:ascii="微軟正黑體" w:eastAsia="微軟正黑體" w:hAnsi="微軟正黑體" w:cs="Arial" w:hint="eastAsia"/>
                <w:sz w:val="20"/>
                <w:szCs w:val="20"/>
              </w:rPr>
              <w:t>(05124)</w:t>
            </w:r>
          </w:p>
          <w:p w14:paraId="6DD8DA47" w14:textId="77777777" w:rsidR="0063576B" w:rsidRPr="00BC2726" w:rsidRDefault="0063576B" w:rsidP="00193DCC">
            <w:pPr>
              <w:snapToGrid w:val="0"/>
              <w:spacing w:line="270" w:lineRule="exact"/>
              <w:rPr>
                <w:rFonts w:ascii="微軟正黑體" w:eastAsia="微軟正黑體" w:hAnsi="微軟正黑體" w:cs="Arial"/>
                <w:sz w:val="20"/>
                <w:szCs w:val="20"/>
              </w:rPr>
            </w:pPr>
            <w:r w:rsidRPr="00BC2726">
              <w:rPr>
                <w:rFonts w:ascii="微軟正黑體" w:eastAsia="微軟正黑體" w:hAnsi="微軟正黑體" w:cs="Arial" w:hint="eastAsia"/>
                <w:sz w:val="20"/>
                <w:szCs w:val="20"/>
              </w:rPr>
              <w:t>生</w:t>
            </w:r>
            <w:proofErr w:type="gramStart"/>
            <w:r w:rsidRPr="00BC2726">
              <w:rPr>
                <w:rFonts w:ascii="微軟正黑體" w:eastAsia="微軟正黑體" w:hAnsi="微軟正黑體" w:cs="Arial" w:hint="eastAsia"/>
                <w:sz w:val="20"/>
                <w:szCs w:val="20"/>
              </w:rPr>
              <w:t>醫工程細學類</w:t>
            </w:r>
            <w:proofErr w:type="gramEnd"/>
            <w:r w:rsidRPr="00BC2726">
              <w:rPr>
                <w:rFonts w:ascii="微軟正黑體" w:eastAsia="微軟正黑體" w:hAnsi="微軟正黑體" w:cs="Arial" w:hint="eastAsia"/>
                <w:sz w:val="20"/>
                <w:szCs w:val="20"/>
              </w:rPr>
              <w:t>(07193)</w:t>
            </w:r>
          </w:p>
          <w:p w14:paraId="333AD1E0" w14:textId="77777777" w:rsidR="0063576B" w:rsidRPr="00BC2726" w:rsidRDefault="0063576B" w:rsidP="00193DCC">
            <w:pPr>
              <w:snapToGrid w:val="0"/>
              <w:spacing w:line="270" w:lineRule="exact"/>
              <w:rPr>
                <w:rFonts w:ascii="微軟正黑體" w:eastAsia="微軟正黑體" w:hAnsi="微軟正黑體" w:cs="Arial"/>
                <w:sz w:val="20"/>
                <w:szCs w:val="20"/>
              </w:rPr>
            </w:pPr>
            <w:r w:rsidRPr="00BC2726">
              <w:rPr>
                <w:rFonts w:ascii="微軟正黑體" w:eastAsia="微軟正黑體" w:hAnsi="微軟正黑體" w:cs="Arial" w:hint="eastAsia"/>
                <w:sz w:val="20"/>
                <w:szCs w:val="20"/>
              </w:rPr>
              <w:t>工業</w:t>
            </w:r>
            <w:proofErr w:type="gramStart"/>
            <w:r w:rsidRPr="00BC2726">
              <w:rPr>
                <w:rFonts w:ascii="微軟正黑體" w:eastAsia="微軟正黑體" w:hAnsi="微軟正黑體" w:cs="Arial" w:hint="eastAsia"/>
                <w:sz w:val="20"/>
                <w:szCs w:val="20"/>
              </w:rPr>
              <w:t>工程細學類</w:t>
            </w:r>
            <w:proofErr w:type="gramEnd"/>
            <w:r w:rsidRPr="00BC2726">
              <w:rPr>
                <w:rFonts w:ascii="微軟正黑體" w:eastAsia="微軟正黑體" w:hAnsi="微軟正黑體" w:cs="Arial" w:hint="eastAsia"/>
                <w:sz w:val="20"/>
                <w:szCs w:val="20"/>
              </w:rPr>
              <w:t>(07191)</w:t>
            </w:r>
          </w:p>
          <w:p w14:paraId="7292506B" w14:textId="77777777" w:rsidR="0063576B" w:rsidRPr="00805277" w:rsidRDefault="0063576B" w:rsidP="00193DCC">
            <w:pPr>
              <w:snapToGrid w:val="0"/>
              <w:spacing w:line="270" w:lineRule="exact"/>
              <w:rPr>
                <w:rFonts w:ascii="微軟正黑體" w:eastAsia="微軟正黑體" w:hAnsi="微軟正黑體" w:cs="Arial"/>
                <w:b/>
                <w:sz w:val="20"/>
                <w:szCs w:val="20"/>
              </w:rPr>
            </w:pPr>
            <w:proofErr w:type="gramStart"/>
            <w:r w:rsidRPr="00BC2726">
              <w:rPr>
                <w:rFonts w:ascii="微軟正黑體" w:eastAsia="微軟正黑體" w:hAnsi="微軟正黑體" w:cs="Arial" w:hint="eastAsia"/>
                <w:sz w:val="20"/>
                <w:szCs w:val="20"/>
              </w:rPr>
              <w:t>企業管理細學類</w:t>
            </w:r>
            <w:proofErr w:type="gramEnd"/>
            <w:r w:rsidRPr="00BC2726">
              <w:rPr>
                <w:rFonts w:ascii="微軟正黑體" w:eastAsia="微軟正黑體" w:hAnsi="微軟正黑體" w:cs="Arial" w:hint="eastAsia"/>
                <w:sz w:val="20"/>
                <w:szCs w:val="20"/>
              </w:rPr>
              <w:t>(04131)</w:t>
            </w:r>
          </w:p>
        </w:tc>
        <w:tc>
          <w:tcPr>
            <w:tcW w:w="904" w:type="pct"/>
          </w:tcPr>
          <w:p w14:paraId="72241519" w14:textId="77777777" w:rsidR="0063576B" w:rsidRDefault="0063576B" w:rsidP="0063576B">
            <w:pPr>
              <w:pStyle w:val="a9"/>
              <w:numPr>
                <w:ilvl w:val="0"/>
                <w:numId w:val="25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技術/產品/配方研究與開發</w:t>
            </w:r>
          </w:p>
          <w:p w14:paraId="6D4A6693" w14:textId="77777777" w:rsidR="0063576B" w:rsidRDefault="0063576B" w:rsidP="0063576B">
            <w:pPr>
              <w:pStyle w:val="a9"/>
              <w:numPr>
                <w:ilvl w:val="0"/>
                <w:numId w:val="25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GMP製程管理</w:t>
            </w:r>
          </w:p>
          <w:p w14:paraId="5A4E1767" w14:textId="77777777" w:rsidR="0063576B" w:rsidRDefault="0063576B" w:rsidP="0063576B">
            <w:pPr>
              <w:pStyle w:val="a9"/>
              <w:numPr>
                <w:ilvl w:val="0"/>
                <w:numId w:val="25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臨床試驗設計/規劃/執行</w:t>
            </w:r>
          </w:p>
          <w:p w14:paraId="00E4A9F5" w14:textId="77777777" w:rsidR="0063576B" w:rsidRPr="00BC2726" w:rsidRDefault="0063576B" w:rsidP="0063576B">
            <w:pPr>
              <w:pStyle w:val="a9"/>
              <w:numPr>
                <w:ilvl w:val="0"/>
                <w:numId w:val="25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Times New Roman" w:hint="eastAsia"/>
              </w:rPr>
              <w:t>法規撰寫/申請/查驗</w:t>
            </w:r>
          </w:p>
          <w:p w14:paraId="5F58BFD1" w14:textId="77777777" w:rsidR="0063576B" w:rsidRPr="004D25F3" w:rsidRDefault="0063576B" w:rsidP="0063576B">
            <w:pPr>
              <w:pStyle w:val="a9"/>
              <w:numPr>
                <w:ilvl w:val="0"/>
                <w:numId w:val="252"/>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Times New Roman" w:hint="eastAsia"/>
              </w:rPr>
              <w:t>專案規劃與申請</w:t>
            </w:r>
          </w:p>
        </w:tc>
        <w:tc>
          <w:tcPr>
            <w:tcW w:w="213" w:type="pct"/>
          </w:tcPr>
          <w:p w14:paraId="6AC3AE62"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7005DBC3"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9" w:type="pct"/>
          </w:tcPr>
          <w:p w14:paraId="2BCCB2D7"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686" w:type="pct"/>
          </w:tcPr>
          <w:p w14:paraId="66F5A444" w14:textId="77777777" w:rsidR="0063576B" w:rsidRDefault="0063576B" w:rsidP="0063576B">
            <w:pPr>
              <w:pStyle w:val="a9"/>
              <w:numPr>
                <w:ilvl w:val="0"/>
                <w:numId w:val="25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78ABAD73" w14:textId="77777777" w:rsidR="0063576B" w:rsidRDefault="0063576B" w:rsidP="0063576B">
            <w:pPr>
              <w:pStyle w:val="a9"/>
              <w:numPr>
                <w:ilvl w:val="0"/>
                <w:numId w:val="25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在職人員技能或素質不符</w:t>
            </w:r>
          </w:p>
          <w:p w14:paraId="6D2A126E" w14:textId="77777777" w:rsidR="0063576B" w:rsidRPr="00BC2726" w:rsidRDefault="0063576B" w:rsidP="0063576B">
            <w:pPr>
              <w:pStyle w:val="a9"/>
              <w:numPr>
                <w:ilvl w:val="0"/>
                <w:numId w:val="25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新興職務需求</w:t>
            </w:r>
          </w:p>
        </w:tc>
        <w:tc>
          <w:tcPr>
            <w:tcW w:w="210" w:type="pct"/>
          </w:tcPr>
          <w:p w14:paraId="0211F755"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sidRPr="00E749F5">
              <w:rPr>
                <w:rFonts w:ascii="微軟正黑體" w:eastAsia="微軟正黑體" w:hAnsi="微軟正黑體" w:cs="Arial" w:hint="eastAsia"/>
                <w:sz w:val="20"/>
                <w:szCs w:val="20"/>
              </w:rPr>
              <w:t>-</w:t>
            </w:r>
          </w:p>
        </w:tc>
      </w:tr>
      <w:tr w:rsidR="0063576B" w:rsidRPr="0040488A" w14:paraId="54E40AE8" w14:textId="77777777" w:rsidTr="00193DCC">
        <w:trPr>
          <w:trHeight w:val="129"/>
          <w:jc w:val="center"/>
        </w:trPr>
        <w:tc>
          <w:tcPr>
            <w:tcW w:w="558" w:type="pct"/>
          </w:tcPr>
          <w:p w14:paraId="656B5F5F" w14:textId="77777777" w:rsidR="0063576B" w:rsidRPr="00C01B0D"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品保品管</w:t>
            </w:r>
            <w:r w:rsidRPr="000147EF">
              <w:rPr>
                <w:rFonts w:ascii="微軟正黑體" w:eastAsia="微軟正黑體" w:hAnsi="微軟正黑體" w:cs="Arial"/>
                <w:sz w:val="20"/>
                <w:szCs w:val="20"/>
              </w:rPr>
              <w:t>(090107)</w:t>
            </w:r>
          </w:p>
        </w:tc>
        <w:tc>
          <w:tcPr>
            <w:tcW w:w="619" w:type="pct"/>
          </w:tcPr>
          <w:p w14:paraId="6336A328" w14:textId="77777777" w:rsidR="0063576B" w:rsidRPr="000147EF"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0147EF">
              <w:rPr>
                <w:rFonts w:ascii="微軟正黑體" w:eastAsia="微軟正黑體" w:hAnsi="微軟正黑體" w:cs="Times New Roman" w:hint="eastAsia"/>
              </w:rPr>
              <w:t>主要負責製程品質管理、規劃、協調、指導等工作</w:t>
            </w:r>
          </w:p>
        </w:tc>
        <w:tc>
          <w:tcPr>
            <w:tcW w:w="1393" w:type="pct"/>
          </w:tcPr>
          <w:p w14:paraId="421E166A"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174EB508"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生物科技細學類</w:t>
            </w:r>
            <w:proofErr w:type="gramEnd"/>
            <w:r w:rsidRPr="00BC2726">
              <w:rPr>
                <w:rFonts w:ascii="微軟正黑體" w:eastAsia="微軟正黑體" w:hAnsi="微軟正黑體" w:cs="Arial" w:hint="eastAsia"/>
                <w:color w:val="000000" w:themeColor="text1"/>
                <w:sz w:val="20"/>
                <w:szCs w:val="20"/>
              </w:rPr>
              <w:t>(05121)</w:t>
            </w:r>
          </w:p>
          <w:p w14:paraId="4183A330"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其他生命</w:t>
            </w:r>
            <w:proofErr w:type="gramStart"/>
            <w:r w:rsidRPr="00BC2726">
              <w:rPr>
                <w:rFonts w:ascii="微軟正黑體" w:eastAsia="微軟正黑體" w:hAnsi="微軟正黑體" w:cs="Arial" w:hint="eastAsia"/>
                <w:color w:val="000000" w:themeColor="text1"/>
                <w:sz w:val="20"/>
                <w:szCs w:val="20"/>
              </w:rPr>
              <w:t>科學細學類</w:t>
            </w:r>
            <w:proofErr w:type="gramEnd"/>
            <w:r w:rsidRPr="00BC2726">
              <w:rPr>
                <w:rFonts w:ascii="微軟正黑體" w:eastAsia="微軟正黑體" w:hAnsi="微軟正黑體" w:cs="Arial" w:hint="eastAsia"/>
                <w:color w:val="000000" w:themeColor="text1"/>
                <w:sz w:val="20"/>
                <w:szCs w:val="20"/>
              </w:rPr>
              <w:t>(05199)</w:t>
            </w:r>
          </w:p>
          <w:p w14:paraId="72183383"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生物化學細學類</w:t>
            </w:r>
            <w:proofErr w:type="gramEnd"/>
            <w:r w:rsidRPr="00BC2726">
              <w:rPr>
                <w:rFonts w:ascii="微軟正黑體" w:eastAsia="微軟正黑體" w:hAnsi="微軟正黑體" w:cs="Arial" w:hint="eastAsia"/>
                <w:color w:val="000000" w:themeColor="text1"/>
                <w:sz w:val="20"/>
                <w:szCs w:val="20"/>
              </w:rPr>
              <w:t>(05123)</w:t>
            </w:r>
          </w:p>
          <w:p w14:paraId="257D28F2"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生</w:t>
            </w:r>
            <w:proofErr w:type="gramStart"/>
            <w:r w:rsidRPr="00BC2726">
              <w:rPr>
                <w:rFonts w:ascii="微軟正黑體" w:eastAsia="微軟正黑體" w:hAnsi="微軟正黑體" w:cs="Arial" w:hint="eastAsia"/>
                <w:color w:val="000000" w:themeColor="text1"/>
                <w:sz w:val="20"/>
                <w:szCs w:val="20"/>
              </w:rPr>
              <w:t>醫工程細學類</w:t>
            </w:r>
            <w:proofErr w:type="gramEnd"/>
            <w:r w:rsidRPr="00BC2726">
              <w:rPr>
                <w:rFonts w:ascii="微軟正黑體" w:eastAsia="微軟正黑體" w:hAnsi="微軟正黑體" w:cs="Arial" w:hint="eastAsia"/>
                <w:color w:val="000000" w:themeColor="text1"/>
                <w:sz w:val="20"/>
                <w:szCs w:val="20"/>
              </w:rPr>
              <w:t>(07193)</w:t>
            </w:r>
          </w:p>
          <w:p w14:paraId="4D98853C"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醫學技術及</w:t>
            </w:r>
            <w:proofErr w:type="gramStart"/>
            <w:r w:rsidRPr="00BC2726">
              <w:rPr>
                <w:rFonts w:ascii="微軟正黑體" w:eastAsia="微軟正黑體" w:hAnsi="微軟正黑體" w:cs="Arial" w:hint="eastAsia"/>
                <w:color w:val="000000" w:themeColor="text1"/>
                <w:sz w:val="20"/>
                <w:szCs w:val="20"/>
              </w:rPr>
              <w:t>檢驗細學類</w:t>
            </w:r>
            <w:proofErr w:type="gramEnd"/>
            <w:r w:rsidRPr="00BC2726">
              <w:rPr>
                <w:rFonts w:ascii="微軟正黑體" w:eastAsia="微軟正黑體" w:hAnsi="微軟正黑體" w:cs="Arial" w:hint="eastAsia"/>
                <w:color w:val="000000" w:themeColor="text1"/>
                <w:sz w:val="20"/>
                <w:szCs w:val="20"/>
              </w:rPr>
              <w:t>(09141)</w:t>
            </w:r>
          </w:p>
          <w:p w14:paraId="6F3C26E9" w14:textId="77777777" w:rsidR="0063576B" w:rsidRPr="00805277" w:rsidRDefault="0063576B" w:rsidP="00193DCC">
            <w:pPr>
              <w:snapToGrid w:val="0"/>
              <w:spacing w:line="270" w:lineRule="exact"/>
              <w:rPr>
                <w:rFonts w:ascii="微軟正黑體" w:eastAsia="微軟正黑體" w:hAnsi="微軟正黑體" w:cs="Arial"/>
                <w:sz w:val="20"/>
                <w:szCs w:val="20"/>
              </w:rPr>
            </w:pPr>
            <w:r w:rsidRPr="00BC2726">
              <w:rPr>
                <w:rFonts w:ascii="微軟正黑體" w:eastAsia="微軟正黑體" w:hAnsi="微軟正黑體" w:cs="Arial" w:hint="eastAsia"/>
                <w:color w:val="000000" w:themeColor="text1"/>
                <w:sz w:val="20"/>
                <w:szCs w:val="20"/>
              </w:rPr>
              <w:t>醫療</w:t>
            </w:r>
            <w:proofErr w:type="gramStart"/>
            <w:r w:rsidRPr="00BC2726">
              <w:rPr>
                <w:rFonts w:ascii="微軟正黑體" w:eastAsia="微軟正黑體" w:hAnsi="微軟正黑體" w:cs="Arial" w:hint="eastAsia"/>
                <w:color w:val="000000" w:themeColor="text1"/>
                <w:sz w:val="20"/>
                <w:szCs w:val="20"/>
              </w:rPr>
              <w:t>管理細學類</w:t>
            </w:r>
            <w:proofErr w:type="gramEnd"/>
            <w:r w:rsidRPr="00BC2726">
              <w:rPr>
                <w:rFonts w:ascii="微軟正黑體" w:eastAsia="微軟正黑體" w:hAnsi="微軟正黑體" w:cs="Arial" w:hint="eastAsia"/>
                <w:color w:val="000000" w:themeColor="text1"/>
                <w:sz w:val="20"/>
                <w:szCs w:val="20"/>
              </w:rPr>
              <w:t>(04133)</w:t>
            </w:r>
          </w:p>
        </w:tc>
        <w:tc>
          <w:tcPr>
            <w:tcW w:w="904" w:type="pct"/>
          </w:tcPr>
          <w:p w14:paraId="71ADA9DC" w14:textId="77777777" w:rsidR="0063576B" w:rsidRDefault="0063576B" w:rsidP="0063576B">
            <w:pPr>
              <w:pStyle w:val="a9"/>
              <w:numPr>
                <w:ilvl w:val="0"/>
                <w:numId w:val="2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法規撰寫/申請/查驗</w:t>
            </w:r>
          </w:p>
          <w:p w14:paraId="2E5A4872" w14:textId="77777777" w:rsidR="0063576B" w:rsidRDefault="0063576B" w:rsidP="0063576B">
            <w:pPr>
              <w:pStyle w:val="a9"/>
              <w:numPr>
                <w:ilvl w:val="0"/>
                <w:numId w:val="2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GMP製程管理</w:t>
            </w:r>
          </w:p>
          <w:p w14:paraId="589A0A11" w14:textId="77777777" w:rsidR="0063576B" w:rsidRDefault="0063576B" w:rsidP="0063576B">
            <w:pPr>
              <w:pStyle w:val="a9"/>
              <w:numPr>
                <w:ilvl w:val="0"/>
                <w:numId w:val="2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技術/產品/配方研究與開發</w:t>
            </w:r>
          </w:p>
          <w:p w14:paraId="2881010C" w14:textId="77777777" w:rsidR="0063576B" w:rsidRDefault="0063576B" w:rsidP="0063576B">
            <w:pPr>
              <w:pStyle w:val="a9"/>
              <w:numPr>
                <w:ilvl w:val="0"/>
                <w:numId w:val="2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專案規劃與申請</w:t>
            </w:r>
          </w:p>
          <w:p w14:paraId="7811FF26" w14:textId="77777777" w:rsidR="0063576B" w:rsidRDefault="0063576B" w:rsidP="0063576B">
            <w:pPr>
              <w:pStyle w:val="a9"/>
              <w:numPr>
                <w:ilvl w:val="0"/>
                <w:numId w:val="2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臨床試驗設計/規劃/執行</w:t>
            </w:r>
          </w:p>
          <w:p w14:paraId="6576542E" w14:textId="77777777" w:rsidR="0063576B" w:rsidRPr="004D25F3" w:rsidRDefault="0063576B" w:rsidP="0063576B">
            <w:pPr>
              <w:pStyle w:val="a9"/>
              <w:numPr>
                <w:ilvl w:val="0"/>
                <w:numId w:val="25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數據/統計分析</w:t>
            </w:r>
          </w:p>
        </w:tc>
        <w:tc>
          <w:tcPr>
            <w:tcW w:w="213" w:type="pct"/>
          </w:tcPr>
          <w:p w14:paraId="078860D3"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15F738A6"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Times New Roman"/>
                <w:sz w:val="20"/>
                <w:szCs w:val="20"/>
              </w:rPr>
            </w:pPr>
            <w:r>
              <w:rPr>
                <w:rFonts w:ascii="微軟正黑體" w:eastAsia="微軟正黑體" w:hAnsi="微軟正黑體" w:cs="新細明體" w:hint="eastAsia"/>
                <w:kern w:val="0"/>
                <w:sz w:val="20"/>
                <w:szCs w:val="20"/>
              </w:rPr>
              <w:t>普通</w:t>
            </w:r>
          </w:p>
        </w:tc>
        <w:tc>
          <w:tcPr>
            <w:tcW w:w="209" w:type="pct"/>
          </w:tcPr>
          <w:p w14:paraId="48450269"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686" w:type="pct"/>
          </w:tcPr>
          <w:p w14:paraId="1A7A4246" w14:textId="77777777" w:rsidR="0063576B" w:rsidRDefault="0063576B" w:rsidP="0063576B">
            <w:pPr>
              <w:pStyle w:val="a9"/>
              <w:numPr>
                <w:ilvl w:val="0"/>
                <w:numId w:val="255"/>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5F4D3FE2" w14:textId="77777777" w:rsidR="0063576B" w:rsidRDefault="0063576B" w:rsidP="0063576B">
            <w:pPr>
              <w:pStyle w:val="a9"/>
              <w:numPr>
                <w:ilvl w:val="0"/>
                <w:numId w:val="255"/>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在職人員易被挖角，流動率過高</w:t>
            </w:r>
          </w:p>
          <w:p w14:paraId="3198B3BE" w14:textId="77777777" w:rsidR="0063576B" w:rsidRPr="00BC2726" w:rsidRDefault="0063576B" w:rsidP="0063576B">
            <w:pPr>
              <w:pStyle w:val="a9"/>
              <w:numPr>
                <w:ilvl w:val="0"/>
                <w:numId w:val="255"/>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在職人員技能或素質不符</w:t>
            </w:r>
          </w:p>
        </w:tc>
        <w:tc>
          <w:tcPr>
            <w:tcW w:w="210" w:type="pct"/>
          </w:tcPr>
          <w:p w14:paraId="4A34566A" w14:textId="77777777" w:rsidR="0063576B" w:rsidRPr="00E749F5"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E749F5">
              <w:rPr>
                <w:rFonts w:ascii="微軟正黑體" w:eastAsia="微軟正黑體" w:hAnsi="微軟正黑體" w:cs="Arial" w:hint="eastAsia"/>
                <w:sz w:val="20"/>
                <w:szCs w:val="20"/>
              </w:rPr>
              <w:t>-</w:t>
            </w:r>
          </w:p>
        </w:tc>
      </w:tr>
      <w:tr w:rsidR="0063576B" w:rsidRPr="0040488A" w14:paraId="10B13CC8" w14:textId="77777777" w:rsidTr="00193DCC">
        <w:trPr>
          <w:trHeight w:val="129"/>
          <w:jc w:val="center"/>
        </w:trPr>
        <w:tc>
          <w:tcPr>
            <w:tcW w:w="558" w:type="pct"/>
          </w:tcPr>
          <w:p w14:paraId="4B833D6C" w14:textId="77777777" w:rsidR="0063576B"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經營幕僚</w:t>
            </w:r>
            <w:r w:rsidRPr="000147EF">
              <w:rPr>
                <w:rFonts w:ascii="微軟正黑體" w:eastAsia="微軟正黑體" w:hAnsi="微軟正黑體" w:cs="Arial"/>
                <w:sz w:val="20"/>
                <w:szCs w:val="20"/>
              </w:rPr>
              <w:t>(010101)</w:t>
            </w:r>
          </w:p>
        </w:tc>
        <w:tc>
          <w:tcPr>
            <w:tcW w:w="619" w:type="pct"/>
          </w:tcPr>
          <w:p w14:paraId="04D83B98" w14:textId="77777777" w:rsidR="0063576B" w:rsidRPr="00AA63C9"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0147EF">
              <w:rPr>
                <w:rFonts w:ascii="微軟正黑體" w:eastAsia="微軟正黑體" w:hAnsi="微軟正黑體" w:cs="Times New Roman" w:hint="eastAsia"/>
              </w:rPr>
              <w:t>從事公司組織營運策略的規劃與指導</w:t>
            </w:r>
          </w:p>
        </w:tc>
        <w:tc>
          <w:tcPr>
            <w:tcW w:w="1393" w:type="pct"/>
          </w:tcPr>
          <w:p w14:paraId="7672E426"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30A76CE8"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企業管理細學類</w:t>
            </w:r>
            <w:proofErr w:type="gramEnd"/>
            <w:r w:rsidRPr="00BC2726">
              <w:rPr>
                <w:rFonts w:ascii="微軟正黑體" w:eastAsia="微軟正黑體" w:hAnsi="微軟正黑體" w:cs="Arial" w:hint="eastAsia"/>
                <w:color w:val="000000" w:themeColor="text1"/>
                <w:sz w:val="20"/>
                <w:szCs w:val="20"/>
              </w:rPr>
              <w:t>(04131)</w:t>
            </w:r>
          </w:p>
          <w:p w14:paraId="2209D7BA"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財務</w:t>
            </w:r>
            <w:proofErr w:type="gramStart"/>
            <w:r w:rsidRPr="00BC2726">
              <w:rPr>
                <w:rFonts w:ascii="微軟正黑體" w:eastAsia="微軟正黑體" w:hAnsi="微軟正黑體" w:cs="Arial" w:hint="eastAsia"/>
                <w:color w:val="000000" w:themeColor="text1"/>
                <w:sz w:val="20"/>
                <w:szCs w:val="20"/>
              </w:rPr>
              <w:t>金融細學類</w:t>
            </w:r>
            <w:proofErr w:type="gramEnd"/>
            <w:r w:rsidRPr="00BC2726">
              <w:rPr>
                <w:rFonts w:ascii="微軟正黑體" w:eastAsia="微軟正黑體" w:hAnsi="微軟正黑體" w:cs="Arial" w:hint="eastAsia"/>
                <w:color w:val="000000" w:themeColor="text1"/>
                <w:sz w:val="20"/>
                <w:szCs w:val="20"/>
              </w:rPr>
              <w:t>(04121)</w:t>
            </w:r>
          </w:p>
          <w:p w14:paraId="6EA5AD12"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會計及</w:t>
            </w:r>
            <w:proofErr w:type="gramStart"/>
            <w:r w:rsidRPr="00BC2726">
              <w:rPr>
                <w:rFonts w:ascii="微軟正黑體" w:eastAsia="微軟正黑體" w:hAnsi="微軟正黑體" w:cs="Arial" w:hint="eastAsia"/>
                <w:color w:val="000000" w:themeColor="text1"/>
                <w:sz w:val="20"/>
                <w:szCs w:val="20"/>
              </w:rPr>
              <w:t>稅務細學類</w:t>
            </w:r>
            <w:proofErr w:type="gramEnd"/>
            <w:r w:rsidRPr="00BC2726">
              <w:rPr>
                <w:rFonts w:ascii="微軟正黑體" w:eastAsia="微軟正黑體" w:hAnsi="微軟正黑體" w:cs="Arial" w:hint="eastAsia"/>
                <w:color w:val="000000" w:themeColor="text1"/>
                <w:sz w:val="20"/>
                <w:szCs w:val="20"/>
              </w:rPr>
              <w:t>(04111)</w:t>
            </w:r>
          </w:p>
          <w:p w14:paraId="64ED75B6"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國際貿易細學類</w:t>
            </w:r>
            <w:proofErr w:type="gramEnd"/>
            <w:r w:rsidRPr="00BC2726">
              <w:rPr>
                <w:rFonts w:ascii="微軟正黑體" w:eastAsia="微軟正黑體" w:hAnsi="微軟正黑體" w:cs="Arial" w:hint="eastAsia"/>
                <w:color w:val="000000" w:themeColor="text1"/>
                <w:sz w:val="20"/>
                <w:szCs w:val="20"/>
              </w:rPr>
              <w:t>(04141)</w:t>
            </w:r>
          </w:p>
          <w:p w14:paraId="04C9AFCC"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資料庫、網路設計及</w:t>
            </w:r>
            <w:proofErr w:type="gramStart"/>
            <w:r w:rsidRPr="00BC2726">
              <w:rPr>
                <w:rFonts w:ascii="微軟正黑體" w:eastAsia="微軟正黑體" w:hAnsi="微軟正黑體" w:cs="Arial" w:hint="eastAsia"/>
                <w:color w:val="000000" w:themeColor="text1"/>
                <w:sz w:val="20"/>
                <w:szCs w:val="20"/>
              </w:rPr>
              <w:t>管理細學類</w:t>
            </w:r>
            <w:proofErr w:type="gramEnd"/>
            <w:r w:rsidRPr="00BC2726">
              <w:rPr>
                <w:rFonts w:ascii="微軟正黑體" w:eastAsia="微軟正黑體" w:hAnsi="微軟正黑體" w:cs="Arial" w:hint="eastAsia"/>
                <w:color w:val="000000" w:themeColor="text1"/>
                <w:sz w:val="20"/>
                <w:szCs w:val="20"/>
              </w:rPr>
              <w:t>(06121)</w:t>
            </w:r>
          </w:p>
          <w:p w14:paraId="4869CF12" w14:textId="77777777" w:rsidR="0063576B" w:rsidRPr="00BC2726" w:rsidRDefault="0063576B" w:rsidP="00193DCC">
            <w:pPr>
              <w:snapToGrid w:val="0"/>
              <w:spacing w:line="270" w:lineRule="exact"/>
              <w:rPr>
                <w:rFonts w:ascii="微軟正黑體" w:eastAsia="微軟正黑體" w:hAnsi="微軟正黑體" w:cs="Arial"/>
                <w:color w:val="000000" w:themeColor="text1"/>
                <w:sz w:val="20"/>
                <w:szCs w:val="20"/>
              </w:rPr>
            </w:pPr>
            <w:r w:rsidRPr="00BC2726">
              <w:rPr>
                <w:rFonts w:ascii="微軟正黑體" w:eastAsia="微軟正黑體" w:hAnsi="微軟正黑體" w:cs="Arial" w:hint="eastAsia"/>
                <w:color w:val="000000" w:themeColor="text1"/>
                <w:sz w:val="20"/>
                <w:szCs w:val="20"/>
              </w:rPr>
              <w:t>其他生命</w:t>
            </w:r>
            <w:proofErr w:type="gramStart"/>
            <w:r w:rsidRPr="00BC2726">
              <w:rPr>
                <w:rFonts w:ascii="微軟正黑體" w:eastAsia="微軟正黑體" w:hAnsi="微軟正黑體" w:cs="Arial" w:hint="eastAsia"/>
                <w:color w:val="000000" w:themeColor="text1"/>
                <w:sz w:val="20"/>
                <w:szCs w:val="20"/>
              </w:rPr>
              <w:t>科學細學類</w:t>
            </w:r>
            <w:proofErr w:type="gramEnd"/>
            <w:r w:rsidRPr="00BC2726">
              <w:rPr>
                <w:rFonts w:ascii="微軟正黑體" w:eastAsia="微軟正黑體" w:hAnsi="微軟正黑體" w:cs="Arial" w:hint="eastAsia"/>
                <w:color w:val="000000" w:themeColor="text1"/>
                <w:sz w:val="20"/>
                <w:szCs w:val="20"/>
              </w:rPr>
              <w:t>(05199)</w:t>
            </w:r>
          </w:p>
          <w:p w14:paraId="1E39B497"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BC2726">
              <w:rPr>
                <w:rFonts w:ascii="微軟正黑體" w:eastAsia="微軟正黑體" w:hAnsi="微軟正黑體" w:cs="Arial" w:hint="eastAsia"/>
                <w:color w:val="000000" w:themeColor="text1"/>
                <w:sz w:val="20"/>
                <w:szCs w:val="20"/>
              </w:rPr>
              <w:t>醫學細學類</w:t>
            </w:r>
            <w:proofErr w:type="gramEnd"/>
            <w:r w:rsidRPr="00BC2726">
              <w:rPr>
                <w:rFonts w:ascii="微軟正黑體" w:eastAsia="微軟正黑體" w:hAnsi="微軟正黑體" w:cs="Arial" w:hint="eastAsia"/>
                <w:color w:val="000000" w:themeColor="text1"/>
                <w:sz w:val="20"/>
                <w:szCs w:val="20"/>
              </w:rPr>
              <w:t>(09121)</w:t>
            </w:r>
          </w:p>
        </w:tc>
        <w:tc>
          <w:tcPr>
            <w:tcW w:w="904" w:type="pct"/>
          </w:tcPr>
          <w:p w14:paraId="26D1D089" w14:textId="77777777" w:rsidR="0063576B" w:rsidRDefault="0063576B" w:rsidP="0063576B">
            <w:pPr>
              <w:pStyle w:val="a9"/>
              <w:numPr>
                <w:ilvl w:val="0"/>
                <w:numId w:val="2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營運發展與經營管理</w:t>
            </w:r>
          </w:p>
          <w:p w14:paraId="5A39DCC7" w14:textId="77777777" w:rsidR="0063576B" w:rsidRDefault="0063576B" w:rsidP="0063576B">
            <w:pPr>
              <w:pStyle w:val="a9"/>
              <w:numPr>
                <w:ilvl w:val="0"/>
                <w:numId w:val="25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Times New Roman" w:hint="eastAsia"/>
              </w:rPr>
              <w:t>國際行銷/商務拓展</w:t>
            </w:r>
          </w:p>
          <w:p w14:paraId="78D7A34B" w14:textId="77777777" w:rsidR="0063576B" w:rsidRPr="00BC2726" w:rsidRDefault="0063576B" w:rsidP="0063576B">
            <w:pPr>
              <w:pStyle w:val="a9"/>
              <w:numPr>
                <w:ilvl w:val="0"/>
                <w:numId w:val="256"/>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Times New Roman" w:hint="eastAsia"/>
              </w:rPr>
              <w:t>活動企劃、客戶管理</w:t>
            </w:r>
          </w:p>
          <w:p w14:paraId="03A06EC2" w14:textId="77777777" w:rsidR="0063576B" w:rsidRPr="0006480E" w:rsidRDefault="0063576B" w:rsidP="0063576B">
            <w:pPr>
              <w:pStyle w:val="a9"/>
              <w:numPr>
                <w:ilvl w:val="0"/>
                <w:numId w:val="256"/>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rPr>
            </w:pPr>
            <w:r w:rsidRPr="00BC2726">
              <w:rPr>
                <w:rFonts w:ascii="微軟正黑體" w:eastAsia="微軟正黑體" w:hAnsi="微軟正黑體" w:cs="Times New Roman" w:hint="eastAsia"/>
              </w:rPr>
              <w:t>財務管理</w:t>
            </w:r>
          </w:p>
        </w:tc>
        <w:tc>
          <w:tcPr>
            <w:tcW w:w="213" w:type="pct"/>
          </w:tcPr>
          <w:p w14:paraId="3CC5BB5A"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08B1525A" w14:textId="15EA295F"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Pr>
          <w:p w14:paraId="15B0F454"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686" w:type="pct"/>
          </w:tcPr>
          <w:p w14:paraId="409A05BE" w14:textId="77777777" w:rsidR="0063576B" w:rsidRDefault="0063576B" w:rsidP="0063576B">
            <w:pPr>
              <w:pStyle w:val="a9"/>
              <w:numPr>
                <w:ilvl w:val="0"/>
                <w:numId w:val="25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6FDB31F2" w14:textId="77777777" w:rsidR="0063576B" w:rsidRDefault="0063576B" w:rsidP="0063576B">
            <w:pPr>
              <w:pStyle w:val="a9"/>
              <w:numPr>
                <w:ilvl w:val="0"/>
                <w:numId w:val="25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新興職務需求</w:t>
            </w:r>
          </w:p>
          <w:p w14:paraId="47180EA5" w14:textId="77777777" w:rsidR="0063576B" w:rsidRPr="00EE3ADD" w:rsidRDefault="0063576B" w:rsidP="0063576B">
            <w:pPr>
              <w:pStyle w:val="a9"/>
              <w:numPr>
                <w:ilvl w:val="0"/>
                <w:numId w:val="257"/>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在職人員技能或素質不符</w:t>
            </w:r>
          </w:p>
        </w:tc>
        <w:tc>
          <w:tcPr>
            <w:tcW w:w="210" w:type="pct"/>
          </w:tcPr>
          <w:p w14:paraId="00F6A1FE" w14:textId="77777777" w:rsidR="0063576B" w:rsidRPr="00E749F5"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E749F5">
              <w:rPr>
                <w:rFonts w:ascii="微軟正黑體" w:eastAsia="微軟正黑體" w:hAnsi="微軟正黑體" w:cs="Arial" w:hint="eastAsia"/>
                <w:sz w:val="20"/>
                <w:szCs w:val="20"/>
              </w:rPr>
              <w:t>-</w:t>
            </w:r>
          </w:p>
        </w:tc>
      </w:tr>
      <w:tr w:rsidR="0063576B" w:rsidRPr="0040488A" w14:paraId="311FD967" w14:textId="77777777" w:rsidTr="00193DCC">
        <w:trPr>
          <w:trHeight w:val="129"/>
          <w:jc w:val="center"/>
        </w:trPr>
        <w:tc>
          <w:tcPr>
            <w:tcW w:w="558" w:type="pct"/>
          </w:tcPr>
          <w:p w14:paraId="7A757E46" w14:textId="77777777" w:rsidR="0063576B"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法務智財</w:t>
            </w:r>
            <w:r w:rsidRPr="000147EF">
              <w:rPr>
                <w:rFonts w:ascii="微軟正黑體" w:eastAsia="微軟正黑體" w:hAnsi="微軟正黑體" w:cs="Arial"/>
                <w:sz w:val="20"/>
                <w:szCs w:val="20"/>
              </w:rPr>
              <w:t>(030302)</w:t>
            </w:r>
          </w:p>
        </w:tc>
        <w:tc>
          <w:tcPr>
            <w:tcW w:w="619" w:type="pct"/>
          </w:tcPr>
          <w:p w14:paraId="087A42ED" w14:textId="77777777" w:rsidR="0063576B" w:rsidRPr="00B30A10"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0147EF">
              <w:rPr>
                <w:rFonts w:ascii="微軟正黑體" w:eastAsia="微軟正黑體" w:hAnsi="微軟正黑體" w:cs="Times New Roman" w:hint="eastAsia"/>
              </w:rPr>
              <w:t>主要負責企業或組織內部的法務、專利、商標等工作</w:t>
            </w:r>
          </w:p>
        </w:tc>
        <w:tc>
          <w:tcPr>
            <w:tcW w:w="1393" w:type="pct"/>
          </w:tcPr>
          <w:p w14:paraId="556620CA"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碩士</w:t>
            </w:r>
            <w:r w:rsidRPr="00805277">
              <w:rPr>
                <w:rFonts w:ascii="微軟正黑體" w:eastAsia="微軟正黑體" w:hAnsi="微軟正黑體" w:cs="Arial" w:hint="eastAsia"/>
                <w:color w:val="000000" w:themeColor="text1"/>
                <w:sz w:val="20"/>
                <w:szCs w:val="20"/>
              </w:rPr>
              <w:t>/</w:t>
            </w:r>
          </w:p>
          <w:p w14:paraId="4A04C30B"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一般</w:t>
            </w:r>
            <w:proofErr w:type="gramStart"/>
            <w:r w:rsidRPr="00EE3ADD">
              <w:rPr>
                <w:rFonts w:ascii="微軟正黑體" w:eastAsia="微軟正黑體" w:hAnsi="微軟正黑體" w:cs="Arial" w:hint="eastAsia"/>
                <w:color w:val="000000" w:themeColor="text1"/>
                <w:sz w:val="20"/>
                <w:szCs w:val="20"/>
              </w:rPr>
              <w:t>法律</w:t>
            </w:r>
            <w:r>
              <w:rPr>
                <w:rFonts w:ascii="微軟正黑體" w:eastAsia="微軟正黑體" w:hAnsi="微軟正黑體" w:cs="Arial" w:hint="eastAsia"/>
                <w:color w:val="000000" w:themeColor="text1"/>
                <w:sz w:val="20"/>
                <w:szCs w:val="20"/>
              </w:rPr>
              <w:t>細</w:t>
            </w:r>
            <w:r w:rsidRPr="00EE3ADD">
              <w:rPr>
                <w:rFonts w:ascii="微軟正黑體" w:eastAsia="微軟正黑體" w:hAnsi="微軟正黑體" w:cs="Arial" w:hint="eastAsia"/>
                <w:color w:val="000000" w:themeColor="text1"/>
                <w:sz w:val="20"/>
                <w:szCs w:val="20"/>
              </w:rPr>
              <w:t>學類</w:t>
            </w:r>
            <w:proofErr w:type="gramEnd"/>
            <w:r w:rsidRPr="00EE3ADD">
              <w:rPr>
                <w:rFonts w:ascii="微軟正黑體" w:eastAsia="微軟正黑體" w:hAnsi="微軟正黑體" w:cs="Arial" w:hint="eastAsia"/>
                <w:color w:val="000000" w:themeColor="text1"/>
                <w:sz w:val="20"/>
                <w:szCs w:val="20"/>
              </w:rPr>
              <w:t>(0421</w:t>
            </w:r>
            <w:r>
              <w:rPr>
                <w:rFonts w:ascii="微軟正黑體" w:eastAsia="微軟正黑體" w:hAnsi="微軟正黑體" w:cs="Arial" w:hint="eastAsia"/>
                <w:color w:val="000000" w:themeColor="text1"/>
                <w:sz w:val="20"/>
                <w:szCs w:val="20"/>
              </w:rPr>
              <w:t>1</w:t>
            </w:r>
            <w:r w:rsidRPr="00EE3ADD">
              <w:rPr>
                <w:rFonts w:ascii="微軟正黑體" w:eastAsia="微軟正黑體" w:hAnsi="微軟正黑體" w:cs="Arial" w:hint="eastAsia"/>
                <w:color w:val="000000" w:themeColor="text1"/>
                <w:sz w:val="20"/>
                <w:szCs w:val="20"/>
              </w:rPr>
              <w:t>)</w:t>
            </w:r>
          </w:p>
          <w:p w14:paraId="33BB58C9"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醫療</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(04133)</w:t>
            </w:r>
          </w:p>
          <w:p w14:paraId="3549DE0D"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生物科技細學類</w:t>
            </w:r>
            <w:proofErr w:type="gramEnd"/>
            <w:r w:rsidRPr="00EE3ADD">
              <w:rPr>
                <w:rFonts w:ascii="微軟正黑體" w:eastAsia="微軟正黑體" w:hAnsi="微軟正黑體" w:cs="Arial" w:hint="eastAsia"/>
                <w:color w:val="000000" w:themeColor="text1"/>
                <w:sz w:val="20"/>
                <w:szCs w:val="20"/>
              </w:rPr>
              <w:t>(05121)</w:t>
            </w:r>
          </w:p>
          <w:p w14:paraId="6DD87A0D"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會計及</w:t>
            </w:r>
            <w:proofErr w:type="gramStart"/>
            <w:r w:rsidRPr="00EE3ADD">
              <w:rPr>
                <w:rFonts w:ascii="微軟正黑體" w:eastAsia="微軟正黑體" w:hAnsi="微軟正黑體" w:cs="Arial" w:hint="eastAsia"/>
                <w:color w:val="000000" w:themeColor="text1"/>
                <w:sz w:val="20"/>
                <w:szCs w:val="20"/>
              </w:rPr>
              <w:t>稅務細學類</w:t>
            </w:r>
            <w:proofErr w:type="gramEnd"/>
            <w:r w:rsidRPr="00EE3ADD">
              <w:rPr>
                <w:rFonts w:ascii="微軟正黑體" w:eastAsia="微軟正黑體" w:hAnsi="微軟正黑體" w:cs="Arial" w:hint="eastAsia"/>
                <w:color w:val="000000" w:themeColor="text1"/>
                <w:sz w:val="20"/>
                <w:szCs w:val="20"/>
              </w:rPr>
              <w:t>(04111)</w:t>
            </w:r>
          </w:p>
          <w:p w14:paraId="24CF430E"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財務</w:t>
            </w:r>
            <w:proofErr w:type="gramStart"/>
            <w:r w:rsidRPr="00EE3ADD">
              <w:rPr>
                <w:rFonts w:ascii="微軟正黑體" w:eastAsia="微軟正黑體" w:hAnsi="微軟正黑體" w:cs="Arial" w:hint="eastAsia"/>
                <w:color w:val="000000" w:themeColor="text1"/>
                <w:sz w:val="20"/>
                <w:szCs w:val="20"/>
              </w:rPr>
              <w:t>金融細學類</w:t>
            </w:r>
            <w:proofErr w:type="gramEnd"/>
            <w:r w:rsidRPr="00EE3ADD">
              <w:rPr>
                <w:rFonts w:ascii="微軟正黑體" w:eastAsia="微軟正黑體" w:hAnsi="微軟正黑體" w:cs="Arial" w:hint="eastAsia"/>
                <w:color w:val="000000" w:themeColor="text1"/>
                <w:sz w:val="20"/>
                <w:szCs w:val="20"/>
              </w:rPr>
              <w:t>(04121)</w:t>
            </w:r>
          </w:p>
          <w:p w14:paraId="3E4C2D27"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資料庫、網路設計及</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(06121)</w:t>
            </w:r>
          </w:p>
          <w:p w14:paraId="0B6D0C6F"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生</w:t>
            </w:r>
            <w:proofErr w:type="gramStart"/>
            <w:r w:rsidRPr="00EE3ADD">
              <w:rPr>
                <w:rFonts w:ascii="微軟正黑體" w:eastAsia="微軟正黑體" w:hAnsi="微軟正黑體" w:cs="Arial" w:hint="eastAsia"/>
                <w:color w:val="000000" w:themeColor="text1"/>
                <w:sz w:val="20"/>
                <w:szCs w:val="20"/>
              </w:rPr>
              <w:t>醫工程細學類</w:t>
            </w:r>
            <w:proofErr w:type="gramEnd"/>
            <w:r w:rsidRPr="00EE3ADD">
              <w:rPr>
                <w:rFonts w:ascii="微軟正黑體" w:eastAsia="微軟正黑體" w:hAnsi="微軟正黑體" w:cs="Arial" w:hint="eastAsia"/>
                <w:color w:val="000000" w:themeColor="text1"/>
                <w:sz w:val="20"/>
                <w:szCs w:val="20"/>
              </w:rPr>
              <w:t>(07193)</w:t>
            </w:r>
          </w:p>
          <w:p w14:paraId="7182BAF0"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醫學細學類</w:t>
            </w:r>
            <w:proofErr w:type="gramEnd"/>
            <w:r w:rsidRPr="00EE3ADD">
              <w:rPr>
                <w:rFonts w:ascii="微軟正黑體" w:eastAsia="微軟正黑體" w:hAnsi="微軟正黑體" w:cs="Arial" w:hint="eastAsia"/>
                <w:color w:val="000000" w:themeColor="text1"/>
                <w:sz w:val="20"/>
                <w:szCs w:val="20"/>
              </w:rPr>
              <w:t>(09121)</w:t>
            </w:r>
          </w:p>
        </w:tc>
        <w:tc>
          <w:tcPr>
            <w:tcW w:w="904" w:type="pct"/>
          </w:tcPr>
          <w:p w14:paraId="3F4A875E" w14:textId="77777777" w:rsidR="0063576B" w:rsidRDefault="0063576B" w:rsidP="0063576B">
            <w:pPr>
              <w:pStyle w:val="a9"/>
              <w:numPr>
                <w:ilvl w:val="0"/>
                <w:numId w:val="2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gramStart"/>
            <w:r w:rsidRPr="00EE3ADD">
              <w:rPr>
                <w:rFonts w:ascii="微軟正黑體" w:eastAsia="微軟正黑體" w:hAnsi="微軟正黑體" w:cs="Times New Roman" w:hint="eastAsia"/>
              </w:rPr>
              <w:t>專財布</w:t>
            </w:r>
            <w:proofErr w:type="gramEnd"/>
            <w:r w:rsidRPr="00EE3ADD">
              <w:rPr>
                <w:rFonts w:ascii="微軟正黑體" w:eastAsia="微軟正黑體" w:hAnsi="微軟正黑體" w:cs="Times New Roman" w:hint="eastAsia"/>
              </w:rPr>
              <w:t>局/專利分析</w:t>
            </w:r>
          </w:p>
          <w:p w14:paraId="2937F67E" w14:textId="77777777" w:rsidR="0063576B" w:rsidRDefault="0063576B" w:rsidP="0063576B">
            <w:pPr>
              <w:pStyle w:val="a9"/>
              <w:numPr>
                <w:ilvl w:val="0"/>
                <w:numId w:val="2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法規撰寫/申請/查驗</w:t>
            </w:r>
          </w:p>
          <w:p w14:paraId="62F81557" w14:textId="77777777" w:rsidR="0063576B" w:rsidRDefault="0063576B" w:rsidP="0063576B">
            <w:pPr>
              <w:pStyle w:val="a9"/>
              <w:numPr>
                <w:ilvl w:val="0"/>
                <w:numId w:val="2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專案規劃與申請</w:t>
            </w:r>
          </w:p>
          <w:p w14:paraId="62579514" w14:textId="77777777" w:rsidR="0063576B" w:rsidRDefault="0063576B" w:rsidP="0063576B">
            <w:pPr>
              <w:pStyle w:val="a9"/>
              <w:numPr>
                <w:ilvl w:val="0"/>
                <w:numId w:val="2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臨床試驗設計/規劃/執行</w:t>
            </w:r>
          </w:p>
          <w:p w14:paraId="54FEFE60" w14:textId="77777777" w:rsidR="0063576B" w:rsidRPr="0006480E" w:rsidRDefault="0063576B" w:rsidP="0063576B">
            <w:pPr>
              <w:pStyle w:val="a9"/>
              <w:numPr>
                <w:ilvl w:val="0"/>
                <w:numId w:val="25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GMP製程管理</w:t>
            </w:r>
          </w:p>
        </w:tc>
        <w:tc>
          <w:tcPr>
            <w:tcW w:w="213" w:type="pct"/>
          </w:tcPr>
          <w:p w14:paraId="5571881C"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7F7F6ED6" w14:textId="5341EB9D"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Pr>
          <w:p w14:paraId="56CC11AF"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86" w:type="pct"/>
          </w:tcPr>
          <w:p w14:paraId="6DCF4FD9" w14:textId="77777777" w:rsidR="0063576B" w:rsidRDefault="0063576B" w:rsidP="0063576B">
            <w:pPr>
              <w:pStyle w:val="a9"/>
              <w:numPr>
                <w:ilvl w:val="0"/>
                <w:numId w:val="25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4537198A" w14:textId="77777777" w:rsidR="0063576B" w:rsidRDefault="0063576B" w:rsidP="0063576B">
            <w:pPr>
              <w:pStyle w:val="a9"/>
              <w:numPr>
                <w:ilvl w:val="0"/>
                <w:numId w:val="25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薪資較低不具誘因</w:t>
            </w:r>
          </w:p>
          <w:p w14:paraId="6DDB9793" w14:textId="77777777" w:rsidR="0063576B" w:rsidRPr="00EE3ADD" w:rsidRDefault="0063576B" w:rsidP="0063576B">
            <w:pPr>
              <w:pStyle w:val="a9"/>
              <w:numPr>
                <w:ilvl w:val="0"/>
                <w:numId w:val="259"/>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新興職務需求</w:t>
            </w:r>
          </w:p>
        </w:tc>
        <w:tc>
          <w:tcPr>
            <w:tcW w:w="210" w:type="pct"/>
          </w:tcPr>
          <w:p w14:paraId="1C52D771" w14:textId="77777777" w:rsidR="0063576B" w:rsidRPr="00E749F5"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E749F5">
              <w:rPr>
                <w:rFonts w:ascii="微軟正黑體" w:eastAsia="微軟正黑體" w:hAnsi="微軟正黑體" w:cs="Arial" w:hint="eastAsia"/>
                <w:sz w:val="20"/>
                <w:szCs w:val="20"/>
              </w:rPr>
              <w:t>-</w:t>
            </w:r>
          </w:p>
        </w:tc>
      </w:tr>
      <w:tr w:rsidR="0063576B" w:rsidRPr="0040488A" w14:paraId="27725743" w14:textId="77777777" w:rsidTr="00193DCC">
        <w:trPr>
          <w:trHeight w:val="129"/>
          <w:jc w:val="center"/>
        </w:trPr>
        <w:tc>
          <w:tcPr>
            <w:tcW w:w="558" w:type="pct"/>
          </w:tcPr>
          <w:p w14:paraId="2DE4059B" w14:textId="77777777" w:rsidR="0063576B" w:rsidRDefault="0063576B" w:rsidP="00193DCC">
            <w:pPr>
              <w:keepNext/>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lastRenderedPageBreak/>
              <w:t>專案管理</w:t>
            </w:r>
            <w:r w:rsidRPr="000147EF">
              <w:rPr>
                <w:rFonts w:ascii="微軟正黑體" w:eastAsia="微軟正黑體" w:hAnsi="微軟正黑體" w:cs="Arial"/>
                <w:sz w:val="20"/>
                <w:szCs w:val="20"/>
              </w:rPr>
              <w:t>(070290)</w:t>
            </w:r>
          </w:p>
        </w:tc>
        <w:tc>
          <w:tcPr>
            <w:tcW w:w="619" w:type="pct"/>
          </w:tcPr>
          <w:p w14:paraId="1FB7E633" w14:textId="77777777" w:rsidR="0063576B" w:rsidRPr="002D1084"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0147EF">
              <w:rPr>
                <w:rFonts w:ascii="微軟正黑體" w:eastAsia="微軟正黑體" w:hAnsi="微軟正黑體" w:cs="Times New Roman" w:hint="eastAsia"/>
              </w:rPr>
              <w:t>主要負責專案的計劃、進度掌控、指揮及協調管理</w:t>
            </w:r>
          </w:p>
        </w:tc>
        <w:tc>
          <w:tcPr>
            <w:tcW w:w="1393" w:type="pct"/>
          </w:tcPr>
          <w:p w14:paraId="6D06F2AA"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3E98502E"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企業管理細學類</w:t>
            </w:r>
            <w:proofErr w:type="gramEnd"/>
            <w:r w:rsidRPr="00EE3ADD">
              <w:rPr>
                <w:rFonts w:ascii="微軟正黑體" w:eastAsia="微軟正黑體" w:hAnsi="微軟正黑體" w:cs="Arial" w:hint="eastAsia"/>
                <w:color w:val="000000" w:themeColor="text1"/>
                <w:sz w:val="20"/>
                <w:szCs w:val="20"/>
              </w:rPr>
              <w:t>(04131)</w:t>
            </w:r>
          </w:p>
          <w:p w14:paraId="7448C841"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醫療</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(04133)</w:t>
            </w:r>
          </w:p>
          <w:p w14:paraId="273753C2"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行銷及</w:t>
            </w:r>
            <w:proofErr w:type="gramStart"/>
            <w:r w:rsidRPr="00EE3ADD">
              <w:rPr>
                <w:rFonts w:ascii="微軟正黑體" w:eastAsia="微軟正黑體" w:hAnsi="微軟正黑體" w:cs="Arial" w:hint="eastAsia"/>
                <w:color w:val="000000" w:themeColor="text1"/>
                <w:sz w:val="20"/>
                <w:szCs w:val="20"/>
              </w:rPr>
              <w:t>廣告細學類</w:t>
            </w:r>
            <w:proofErr w:type="gramEnd"/>
            <w:r w:rsidRPr="00EE3ADD">
              <w:rPr>
                <w:rFonts w:ascii="微軟正黑體" w:eastAsia="微軟正黑體" w:hAnsi="微軟正黑體" w:cs="Arial" w:hint="eastAsia"/>
                <w:color w:val="000000" w:themeColor="text1"/>
                <w:sz w:val="20"/>
                <w:szCs w:val="20"/>
              </w:rPr>
              <w:t>(04143)</w:t>
            </w:r>
          </w:p>
          <w:p w14:paraId="109513EB"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資料庫、網路設計及</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(06121)</w:t>
            </w:r>
          </w:p>
          <w:p w14:paraId="4229DB10"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生</w:t>
            </w:r>
            <w:proofErr w:type="gramStart"/>
            <w:r w:rsidRPr="00EE3ADD">
              <w:rPr>
                <w:rFonts w:ascii="微軟正黑體" w:eastAsia="微軟正黑體" w:hAnsi="微軟正黑體" w:cs="Arial" w:hint="eastAsia"/>
                <w:color w:val="000000" w:themeColor="text1"/>
                <w:sz w:val="20"/>
                <w:szCs w:val="20"/>
              </w:rPr>
              <w:t>醫工程細學類</w:t>
            </w:r>
            <w:proofErr w:type="gramEnd"/>
            <w:r w:rsidRPr="00EE3ADD">
              <w:rPr>
                <w:rFonts w:ascii="微軟正黑體" w:eastAsia="微軟正黑體" w:hAnsi="微軟正黑體" w:cs="Arial" w:hint="eastAsia"/>
                <w:color w:val="000000" w:themeColor="text1"/>
                <w:sz w:val="20"/>
                <w:szCs w:val="20"/>
              </w:rPr>
              <w:t>(07193)</w:t>
            </w:r>
          </w:p>
          <w:p w14:paraId="5AC5D398"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心理學細學類</w:t>
            </w:r>
            <w:proofErr w:type="gramEnd"/>
            <w:r w:rsidRPr="00EE3ADD">
              <w:rPr>
                <w:rFonts w:ascii="微軟正黑體" w:eastAsia="微軟正黑體" w:hAnsi="微軟正黑體" w:cs="Arial" w:hint="eastAsia"/>
                <w:color w:val="000000" w:themeColor="text1"/>
                <w:sz w:val="20"/>
                <w:szCs w:val="20"/>
              </w:rPr>
              <w:t>(03131)</w:t>
            </w:r>
          </w:p>
          <w:p w14:paraId="725365CD"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國際貿易細學類</w:t>
            </w:r>
            <w:proofErr w:type="gramEnd"/>
            <w:r w:rsidRPr="00EE3ADD">
              <w:rPr>
                <w:rFonts w:ascii="微軟正黑體" w:eastAsia="微軟正黑體" w:hAnsi="微軟正黑體" w:cs="Arial" w:hint="eastAsia"/>
                <w:color w:val="000000" w:themeColor="text1"/>
                <w:sz w:val="20"/>
                <w:szCs w:val="20"/>
              </w:rPr>
              <w:t>(04141)</w:t>
            </w:r>
          </w:p>
        </w:tc>
        <w:tc>
          <w:tcPr>
            <w:tcW w:w="904" w:type="pct"/>
          </w:tcPr>
          <w:p w14:paraId="047565C8" w14:textId="77777777" w:rsidR="0063576B" w:rsidRDefault="0063576B" w:rsidP="0063576B">
            <w:pPr>
              <w:pStyle w:val="a9"/>
              <w:numPr>
                <w:ilvl w:val="0"/>
                <w:numId w:val="2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專案規劃與申請</w:t>
            </w:r>
          </w:p>
          <w:p w14:paraId="26CE6A52" w14:textId="77777777" w:rsidR="0063576B" w:rsidRDefault="0063576B" w:rsidP="0063576B">
            <w:pPr>
              <w:pStyle w:val="a9"/>
              <w:numPr>
                <w:ilvl w:val="0"/>
                <w:numId w:val="2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活動企劃、客戶管理</w:t>
            </w:r>
          </w:p>
          <w:p w14:paraId="57D19C43" w14:textId="77777777" w:rsidR="0063576B" w:rsidRDefault="0063576B" w:rsidP="0063576B">
            <w:pPr>
              <w:pStyle w:val="a9"/>
              <w:numPr>
                <w:ilvl w:val="0"/>
                <w:numId w:val="2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產品/服務的行銷與開發</w:t>
            </w:r>
          </w:p>
          <w:p w14:paraId="1F649354" w14:textId="77777777" w:rsidR="0063576B" w:rsidRDefault="0063576B" w:rsidP="0063576B">
            <w:pPr>
              <w:pStyle w:val="a9"/>
              <w:numPr>
                <w:ilvl w:val="0"/>
                <w:numId w:val="2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營運發展與經營管理</w:t>
            </w:r>
          </w:p>
          <w:p w14:paraId="7074C0F3" w14:textId="77777777" w:rsidR="0063576B" w:rsidRPr="002D1084" w:rsidRDefault="0063576B" w:rsidP="0063576B">
            <w:pPr>
              <w:pStyle w:val="a9"/>
              <w:numPr>
                <w:ilvl w:val="0"/>
                <w:numId w:val="26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數據/統計分析</w:t>
            </w:r>
          </w:p>
        </w:tc>
        <w:tc>
          <w:tcPr>
            <w:tcW w:w="213" w:type="pct"/>
          </w:tcPr>
          <w:p w14:paraId="4A1B1666"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0C372518" w14:textId="22F8D887"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Pr>
          <w:p w14:paraId="3A96BB9F"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86" w:type="pct"/>
          </w:tcPr>
          <w:p w14:paraId="43A89B8D" w14:textId="77777777" w:rsidR="0063576B" w:rsidRDefault="0063576B" w:rsidP="0063576B">
            <w:pPr>
              <w:pStyle w:val="a9"/>
              <w:numPr>
                <w:ilvl w:val="0"/>
                <w:numId w:val="26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3664536E" w14:textId="77777777" w:rsidR="0063576B" w:rsidRDefault="0063576B" w:rsidP="0063576B">
            <w:pPr>
              <w:pStyle w:val="a9"/>
              <w:numPr>
                <w:ilvl w:val="0"/>
                <w:numId w:val="26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薪資較低不具誘因</w:t>
            </w:r>
          </w:p>
          <w:p w14:paraId="41E16952" w14:textId="77777777" w:rsidR="0063576B" w:rsidRPr="00EE3ADD" w:rsidRDefault="0063576B" w:rsidP="0063576B">
            <w:pPr>
              <w:pStyle w:val="a9"/>
              <w:numPr>
                <w:ilvl w:val="0"/>
                <w:numId w:val="260"/>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新興職務需求</w:t>
            </w:r>
          </w:p>
        </w:tc>
        <w:tc>
          <w:tcPr>
            <w:tcW w:w="210" w:type="pct"/>
          </w:tcPr>
          <w:p w14:paraId="7F9237C4" w14:textId="77777777" w:rsidR="0063576B" w:rsidRPr="00EE3ADD" w:rsidRDefault="0063576B" w:rsidP="00193DCC">
            <w:pPr>
              <w:snapToGrid w:val="0"/>
              <w:spacing w:line="270" w:lineRule="exact"/>
              <w:ind w:leftChars="-20" w:left="-48" w:rightChars="-20" w:right="-48"/>
              <w:jc w:val="center"/>
              <w:rPr>
                <w:rFonts w:ascii="微軟正黑體" w:eastAsia="微軟正黑體" w:hAnsi="微軟正黑體" w:cs="Arial"/>
                <w:sz w:val="20"/>
                <w:szCs w:val="20"/>
                <w:u w:val="single"/>
              </w:rPr>
            </w:pPr>
            <w:r w:rsidRPr="00EE3ADD">
              <w:rPr>
                <w:rFonts w:ascii="微軟正黑體" w:eastAsia="微軟正黑體" w:hAnsi="微軟正黑體" w:cs="Arial" w:hint="eastAsia"/>
                <w:sz w:val="20"/>
                <w:szCs w:val="20"/>
                <w:u w:val="single"/>
              </w:rPr>
              <w:t>3</w:t>
            </w:r>
          </w:p>
        </w:tc>
      </w:tr>
      <w:tr w:rsidR="0063576B" w:rsidRPr="0040488A" w14:paraId="4482CEEE" w14:textId="77777777" w:rsidTr="00193DCC">
        <w:trPr>
          <w:trHeight w:val="129"/>
          <w:jc w:val="center"/>
        </w:trPr>
        <w:tc>
          <w:tcPr>
            <w:tcW w:w="558" w:type="pct"/>
          </w:tcPr>
          <w:p w14:paraId="688A5EF5" w14:textId="77777777" w:rsidR="0063576B"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行銷推廣</w:t>
            </w:r>
            <w:r w:rsidRPr="000147EF">
              <w:rPr>
                <w:rFonts w:ascii="微軟正黑體" w:eastAsia="微軟正黑體" w:hAnsi="微軟正黑體" w:cs="Arial"/>
                <w:sz w:val="20"/>
                <w:szCs w:val="20"/>
              </w:rPr>
              <w:t>(210103)</w:t>
            </w:r>
          </w:p>
        </w:tc>
        <w:tc>
          <w:tcPr>
            <w:tcW w:w="619" w:type="pct"/>
          </w:tcPr>
          <w:p w14:paraId="1F69D0FF" w14:textId="77777777" w:rsidR="0063576B" w:rsidRPr="002D1084"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Times New Roman"/>
                <w:color w:val="FF0000"/>
              </w:rPr>
            </w:pPr>
            <w:r w:rsidRPr="000147EF">
              <w:rPr>
                <w:rFonts w:ascii="微軟正黑體" w:eastAsia="微軟正黑體" w:hAnsi="微軟正黑體" w:cs="Times New Roman" w:hint="eastAsia"/>
              </w:rPr>
              <w:t>主要負責市場資訊蒐集，擬定產品或活動行銷企劃案</w:t>
            </w:r>
          </w:p>
        </w:tc>
        <w:tc>
          <w:tcPr>
            <w:tcW w:w="1393" w:type="pct"/>
          </w:tcPr>
          <w:p w14:paraId="39838102"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04F8F050"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行銷及</w:t>
            </w:r>
            <w:proofErr w:type="gramStart"/>
            <w:r w:rsidRPr="00EE3ADD">
              <w:rPr>
                <w:rFonts w:ascii="微軟正黑體" w:eastAsia="微軟正黑體" w:hAnsi="微軟正黑體" w:cs="Arial" w:hint="eastAsia"/>
                <w:color w:val="000000" w:themeColor="text1"/>
                <w:sz w:val="20"/>
                <w:szCs w:val="20"/>
              </w:rPr>
              <w:t>廣告細學類</w:t>
            </w:r>
            <w:proofErr w:type="gramEnd"/>
            <w:r w:rsidRPr="00EE3ADD">
              <w:rPr>
                <w:rFonts w:ascii="微軟正黑體" w:eastAsia="微軟正黑體" w:hAnsi="微軟正黑體" w:cs="Arial" w:hint="eastAsia"/>
                <w:color w:val="000000" w:themeColor="text1"/>
                <w:sz w:val="20"/>
                <w:szCs w:val="20"/>
              </w:rPr>
              <w:t>(04143)</w:t>
            </w:r>
          </w:p>
          <w:p w14:paraId="5D27E495"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企業管理細學類</w:t>
            </w:r>
            <w:proofErr w:type="gramEnd"/>
            <w:r w:rsidRPr="00EE3ADD">
              <w:rPr>
                <w:rFonts w:ascii="微軟正黑體" w:eastAsia="微軟正黑體" w:hAnsi="微軟正黑體" w:cs="Arial" w:hint="eastAsia"/>
                <w:color w:val="000000" w:themeColor="text1"/>
                <w:sz w:val="20"/>
                <w:szCs w:val="20"/>
              </w:rPr>
              <w:t>(04131)</w:t>
            </w:r>
          </w:p>
          <w:p w14:paraId="5E7918D2"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國際貿易細學類</w:t>
            </w:r>
            <w:proofErr w:type="gramEnd"/>
            <w:r w:rsidRPr="00EE3ADD">
              <w:rPr>
                <w:rFonts w:ascii="微軟正黑體" w:eastAsia="微軟正黑體" w:hAnsi="微軟正黑體" w:cs="Arial" w:hint="eastAsia"/>
                <w:color w:val="000000" w:themeColor="text1"/>
                <w:sz w:val="20"/>
                <w:szCs w:val="20"/>
              </w:rPr>
              <w:t>(04141)</w:t>
            </w:r>
          </w:p>
          <w:p w14:paraId="66BA1152"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心理學細學類</w:t>
            </w:r>
            <w:proofErr w:type="gramEnd"/>
            <w:r w:rsidRPr="00EE3ADD">
              <w:rPr>
                <w:rFonts w:ascii="微軟正黑體" w:eastAsia="微軟正黑體" w:hAnsi="微軟正黑體" w:cs="Arial" w:hint="eastAsia"/>
                <w:color w:val="000000" w:themeColor="text1"/>
                <w:sz w:val="20"/>
                <w:szCs w:val="20"/>
              </w:rPr>
              <w:t>(03131)</w:t>
            </w:r>
          </w:p>
          <w:p w14:paraId="0B375940"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生物科技細學類</w:t>
            </w:r>
            <w:proofErr w:type="gramEnd"/>
            <w:r w:rsidRPr="00EE3ADD">
              <w:rPr>
                <w:rFonts w:ascii="微軟正黑體" w:eastAsia="微軟正黑體" w:hAnsi="微軟正黑體" w:cs="Arial" w:hint="eastAsia"/>
                <w:color w:val="000000" w:themeColor="text1"/>
                <w:sz w:val="20"/>
                <w:szCs w:val="20"/>
              </w:rPr>
              <w:t>(05121)</w:t>
            </w:r>
          </w:p>
          <w:p w14:paraId="65679349"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醫學技術及</w:t>
            </w:r>
            <w:proofErr w:type="gramStart"/>
            <w:r w:rsidRPr="00EE3ADD">
              <w:rPr>
                <w:rFonts w:ascii="微軟正黑體" w:eastAsia="微軟正黑體" w:hAnsi="微軟正黑體" w:cs="Arial" w:hint="eastAsia"/>
                <w:color w:val="000000" w:themeColor="text1"/>
                <w:sz w:val="20"/>
                <w:szCs w:val="20"/>
              </w:rPr>
              <w:t>檢驗細學類</w:t>
            </w:r>
            <w:proofErr w:type="gramEnd"/>
            <w:r w:rsidRPr="00EE3ADD">
              <w:rPr>
                <w:rFonts w:ascii="微軟正黑體" w:eastAsia="微軟正黑體" w:hAnsi="微軟正黑體" w:cs="Arial" w:hint="eastAsia"/>
                <w:color w:val="000000" w:themeColor="text1"/>
                <w:sz w:val="20"/>
                <w:szCs w:val="20"/>
              </w:rPr>
              <w:t>(09141)</w:t>
            </w:r>
          </w:p>
          <w:p w14:paraId="518A49B6"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醫學細學類</w:t>
            </w:r>
            <w:proofErr w:type="gramEnd"/>
            <w:r w:rsidRPr="00EE3ADD">
              <w:rPr>
                <w:rFonts w:ascii="微軟正黑體" w:eastAsia="微軟正黑體" w:hAnsi="微軟正黑體" w:cs="Arial" w:hint="eastAsia"/>
                <w:color w:val="000000" w:themeColor="text1"/>
                <w:sz w:val="20"/>
                <w:szCs w:val="20"/>
              </w:rPr>
              <w:t>(09121)</w:t>
            </w:r>
          </w:p>
        </w:tc>
        <w:tc>
          <w:tcPr>
            <w:tcW w:w="904" w:type="pct"/>
          </w:tcPr>
          <w:p w14:paraId="413A9E10" w14:textId="77777777" w:rsidR="0063576B" w:rsidRDefault="0063576B" w:rsidP="0063576B">
            <w:pPr>
              <w:pStyle w:val="a9"/>
              <w:numPr>
                <w:ilvl w:val="0"/>
                <w:numId w:val="2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產品/服務的行銷與開發</w:t>
            </w:r>
          </w:p>
          <w:p w14:paraId="00CEA894" w14:textId="77777777" w:rsidR="0063576B" w:rsidRDefault="0063576B" w:rsidP="0063576B">
            <w:pPr>
              <w:pStyle w:val="a9"/>
              <w:numPr>
                <w:ilvl w:val="0"/>
                <w:numId w:val="2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活動企劃、客戶管理</w:t>
            </w:r>
          </w:p>
          <w:p w14:paraId="1325E44D" w14:textId="77777777" w:rsidR="0063576B" w:rsidRDefault="0063576B" w:rsidP="0063576B">
            <w:pPr>
              <w:pStyle w:val="a9"/>
              <w:numPr>
                <w:ilvl w:val="0"/>
                <w:numId w:val="2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國際行銷/商務拓展</w:t>
            </w:r>
          </w:p>
          <w:p w14:paraId="2FB409BC" w14:textId="77777777" w:rsidR="0063576B" w:rsidRDefault="0063576B" w:rsidP="0063576B">
            <w:pPr>
              <w:pStyle w:val="a9"/>
              <w:numPr>
                <w:ilvl w:val="0"/>
                <w:numId w:val="2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營運發展與經營管理</w:t>
            </w:r>
          </w:p>
          <w:p w14:paraId="28E63346" w14:textId="77777777" w:rsidR="0063576B" w:rsidRPr="002D1084" w:rsidRDefault="0063576B" w:rsidP="0063576B">
            <w:pPr>
              <w:pStyle w:val="a9"/>
              <w:numPr>
                <w:ilvl w:val="0"/>
                <w:numId w:val="26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技術/產品/配方研究與開發</w:t>
            </w:r>
          </w:p>
        </w:tc>
        <w:tc>
          <w:tcPr>
            <w:tcW w:w="213" w:type="pct"/>
          </w:tcPr>
          <w:p w14:paraId="2249C894"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03A0A42F" w14:textId="3F977B80"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Pr>
          <w:p w14:paraId="44C742B4"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686" w:type="pct"/>
          </w:tcPr>
          <w:p w14:paraId="2B56C840" w14:textId="77777777" w:rsidR="0063576B" w:rsidRDefault="0063576B" w:rsidP="0063576B">
            <w:pPr>
              <w:pStyle w:val="a9"/>
              <w:numPr>
                <w:ilvl w:val="0"/>
                <w:numId w:val="26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3B4CFABE" w14:textId="77777777" w:rsidR="0063576B" w:rsidRDefault="0063576B" w:rsidP="0063576B">
            <w:pPr>
              <w:pStyle w:val="a9"/>
              <w:numPr>
                <w:ilvl w:val="0"/>
                <w:numId w:val="26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新興職務需求</w:t>
            </w:r>
          </w:p>
          <w:p w14:paraId="133C2D68" w14:textId="77777777" w:rsidR="0063576B" w:rsidRPr="00EE3ADD" w:rsidRDefault="0063576B" w:rsidP="0063576B">
            <w:pPr>
              <w:pStyle w:val="a9"/>
              <w:numPr>
                <w:ilvl w:val="0"/>
                <w:numId w:val="263"/>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薪資較低不具誘因</w:t>
            </w:r>
          </w:p>
        </w:tc>
        <w:tc>
          <w:tcPr>
            <w:tcW w:w="210" w:type="pct"/>
          </w:tcPr>
          <w:p w14:paraId="06A6B538" w14:textId="77777777" w:rsidR="0063576B" w:rsidRPr="00EC22EF" w:rsidRDefault="0063576B" w:rsidP="00193DCC">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u w:val="single"/>
              </w:rPr>
              <w:t>3</w:t>
            </w:r>
          </w:p>
        </w:tc>
      </w:tr>
      <w:tr w:rsidR="0063576B" w:rsidRPr="0040488A" w14:paraId="55FAE9B5" w14:textId="77777777" w:rsidTr="00193DCC">
        <w:trPr>
          <w:trHeight w:val="129"/>
          <w:jc w:val="center"/>
        </w:trPr>
        <w:tc>
          <w:tcPr>
            <w:tcW w:w="558" w:type="pct"/>
          </w:tcPr>
          <w:p w14:paraId="69495308" w14:textId="77777777" w:rsidR="0063576B"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業務銷售</w:t>
            </w:r>
            <w:r w:rsidRPr="000147EF">
              <w:rPr>
                <w:rFonts w:ascii="微軟正黑體" w:eastAsia="微軟正黑體" w:hAnsi="微軟正黑體" w:cs="Arial"/>
                <w:sz w:val="20"/>
                <w:szCs w:val="20"/>
              </w:rPr>
              <w:t>(020102)</w:t>
            </w:r>
          </w:p>
        </w:tc>
        <w:tc>
          <w:tcPr>
            <w:tcW w:w="619" w:type="pct"/>
          </w:tcPr>
          <w:p w14:paraId="3D033A31" w14:textId="77777777" w:rsidR="0063576B" w:rsidRPr="00B30A10" w:rsidRDefault="0063576B" w:rsidP="00193DCC">
            <w:pPr>
              <w:pStyle w:val="a9"/>
              <w:tabs>
                <w:tab w:val="left" w:pos="240"/>
              </w:tabs>
              <w:adjustRightInd w:val="0"/>
              <w:spacing w:line="270" w:lineRule="exact"/>
              <w:rPr>
                <w:rFonts w:ascii="微軟正黑體" w:eastAsia="微軟正黑體" w:hAnsi="微軟正黑體" w:cs="Times New Roman"/>
              </w:rPr>
            </w:pPr>
            <w:r w:rsidRPr="000147EF">
              <w:rPr>
                <w:rFonts w:ascii="微軟正黑體" w:eastAsia="微軟正黑體" w:hAnsi="微軟正黑體" w:cs="Times New Roman" w:hint="eastAsia"/>
              </w:rPr>
              <w:t>主要從事業務銷售、通路開發推廣等工作</w:t>
            </w:r>
          </w:p>
        </w:tc>
        <w:tc>
          <w:tcPr>
            <w:tcW w:w="1393" w:type="pct"/>
          </w:tcPr>
          <w:p w14:paraId="3FDC2CF0"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7CB4C36F"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行銷及</w:t>
            </w:r>
            <w:proofErr w:type="gramStart"/>
            <w:r w:rsidRPr="00EE3ADD">
              <w:rPr>
                <w:rFonts w:ascii="微軟正黑體" w:eastAsia="微軟正黑體" w:hAnsi="微軟正黑體" w:cs="Arial" w:hint="eastAsia"/>
                <w:color w:val="000000" w:themeColor="text1"/>
                <w:sz w:val="20"/>
                <w:szCs w:val="20"/>
              </w:rPr>
              <w:t>廣告細學類</w:t>
            </w:r>
            <w:proofErr w:type="gramEnd"/>
            <w:r w:rsidRPr="00EE3ADD">
              <w:rPr>
                <w:rFonts w:ascii="微軟正黑體" w:eastAsia="微軟正黑體" w:hAnsi="微軟正黑體" w:cs="Arial" w:hint="eastAsia"/>
                <w:color w:val="000000" w:themeColor="text1"/>
                <w:sz w:val="20"/>
                <w:szCs w:val="20"/>
              </w:rPr>
              <w:t>(04143)</w:t>
            </w:r>
          </w:p>
          <w:p w14:paraId="3DBA67C5"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企業管理細學類</w:t>
            </w:r>
            <w:proofErr w:type="gramEnd"/>
            <w:r w:rsidRPr="00EE3ADD">
              <w:rPr>
                <w:rFonts w:ascii="微軟正黑體" w:eastAsia="微軟正黑體" w:hAnsi="微軟正黑體" w:cs="Arial" w:hint="eastAsia"/>
                <w:color w:val="000000" w:themeColor="text1"/>
                <w:sz w:val="20"/>
                <w:szCs w:val="20"/>
              </w:rPr>
              <w:t>(04131)</w:t>
            </w:r>
          </w:p>
          <w:p w14:paraId="332BC084"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國際貿易細學類</w:t>
            </w:r>
            <w:proofErr w:type="gramEnd"/>
            <w:r w:rsidRPr="00EE3ADD">
              <w:rPr>
                <w:rFonts w:ascii="微軟正黑體" w:eastAsia="微軟正黑體" w:hAnsi="微軟正黑體" w:cs="Arial" w:hint="eastAsia"/>
                <w:color w:val="000000" w:themeColor="text1"/>
                <w:sz w:val="20"/>
                <w:szCs w:val="20"/>
              </w:rPr>
              <w:t>(04141)</w:t>
            </w:r>
          </w:p>
          <w:p w14:paraId="30855A86"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醫學技術及</w:t>
            </w:r>
            <w:proofErr w:type="gramStart"/>
            <w:r w:rsidRPr="00EE3ADD">
              <w:rPr>
                <w:rFonts w:ascii="微軟正黑體" w:eastAsia="微軟正黑體" w:hAnsi="微軟正黑體" w:cs="Arial" w:hint="eastAsia"/>
                <w:color w:val="000000" w:themeColor="text1"/>
                <w:sz w:val="20"/>
                <w:szCs w:val="20"/>
              </w:rPr>
              <w:t>檢驗細學類</w:t>
            </w:r>
            <w:proofErr w:type="gramEnd"/>
            <w:r w:rsidRPr="00EE3ADD">
              <w:rPr>
                <w:rFonts w:ascii="微軟正黑體" w:eastAsia="微軟正黑體" w:hAnsi="微軟正黑體" w:cs="Arial" w:hint="eastAsia"/>
                <w:color w:val="000000" w:themeColor="text1"/>
                <w:sz w:val="20"/>
                <w:szCs w:val="20"/>
              </w:rPr>
              <w:t>(09141)</w:t>
            </w:r>
          </w:p>
          <w:p w14:paraId="06EEA6F7"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醫學細學類</w:t>
            </w:r>
            <w:proofErr w:type="gramEnd"/>
            <w:r w:rsidRPr="00EE3ADD">
              <w:rPr>
                <w:rFonts w:ascii="微軟正黑體" w:eastAsia="微軟正黑體" w:hAnsi="微軟正黑體" w:cs="Arial" w:hint="eastAsia"/>
                <w:color w:val="000000" w:themeColor="text1"/>
                <w:sz w:val="20"/>
                <w:szCs w:val="20"/>
              </w:rPr>
              <w:t>(09121)</w:t>
            </w:r>
          </w:p>
          <w:p w14:paraId="0C8814DF"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心理學細學類</w:t>
            </w:r>
            <w:proofErr w:type="gramEnd"/>
            <w:r w:rsidRPr="00EE3ADD">
              <w:rPr>
                <w:rFonts w:ascii="微軟正黑體" w:eastAsia="微軟正黑體" w:hAnsi="微軟正黑體" w:cs="Arial" w:hint="eastAsia"/>
                <w:color w:val="000000" w:themeColor="text1"/>
                <w:sz w:val="20"/>
                <w:szCs w:val="20"/>
              </w:rPr>
              <w:t>(03131)</w:t>
            </w:r>
          </w:p>
          <w:p w14:paraId="5B9558E5"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其他生命</w:t>
            </w:r>
            <w:proofErr w:type="gramStart"/>
            <w:r w:rsidRPr="00EE3ADD">
              <w:rPr>
                <w:rFonts w:ascii="微軟正黑體" w:eastAsia="微軟正黑體" w:hAnsi="微軟正黑體" w:cs="Arial" w:hint="eastAsia"/>
                <w:color w:val="000000" w:themeColor="text1"/>
                <w:sz w:val="20"/>
                <w:szCs w:val="20"/>
              </w:rPr>
              <w:t>科學細學類</w:t>
            </w:r>
            <w:proofErr w:type="gramEnd"/>
            <w:r w:rsidRPr="00EE3ADD">
              <w:rPr>
                <w:rFonts w:ascii="微軟正黑體" w:eastAsia="微軟正黑體" w:hAnsi="微軟正黑體" w:cs="Arial" w:hint="eastAsia"/>
                <w:color w:val="000000" w:themeColor="text1"/>
                <w:sz w:val="20"/>
                <w:szCs w:val="20"/>
              </w:rPr>
              <w:t>(05199)</w:t>
            </w:r>
          </w:p>
        </w:tc>
        <w:tc>
          <w:tcPr>
            <w:tcW w:w="904" w:type="pct"/>
          </w:tcPr>
          <w:p w14:paraId="0B8037A4" w14:textId="77777777" w:rsidR="0063576B" w:rsidRDefault="0063576B" w:rsidP="0063576B">
            <w:pPr>
              <w:pStyle w:val="a9"/>
              <w:numPr>
                <w:ilvl w:val="0"/>
                <w:numId w:val="2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產品/服務的行銷與開發</w:t>
            </w:r>
          </w:p>
          <w:p w14:paraId="50E33803" w14:textId="77777777" w:rsidR="0063576B" w:rsidRDefault="0063576B" w:rsidP="0063576B">
            <w:pPr>
              <w:pStyle w:val="a9"/>
              <w:numPr>
                <w:ilvl w:val="0"/>
                <w:numId w:val="2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國際行銷/商務拓展</w:t>
            </w:r>
          </w:p>
          <w:p w14:paraId="37E8B617" w14:textId="77777777" w:rsidR="0063576B" w:rsidRDefault="0063576B" w:rsidP="0063576B">
            <w:pPr>
              <w:pStyle w:val="a9"/>
              <w:numPr>
                <w:ilvl w:val="0"/>
                <w:numId w:val="2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活動企劃、客戶管理</w:t>
            </w:r>
          </w:p>
          <w:p w14:paraId="759E5284" w14:textId="77777777" w:rsidR="0063576B" w:rsidRDefault="0063576B" w:rsidP="0063576B">
            <w:pPr>
              <w:pStyle w:val="a9"/>
              <w:numPr>
                <w:ilvl w:val="0"/>
                <w:numId w:val="2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營運發展與經營管理</w:t>
            </w:r>
          </w:p>
          <w:p w14:paraId="55D07AB4" w14:textId="77777777" w:rsidR="0063576B" w:rsidRPr="002D1084" w:rsidRDefault="0063576B" w:rsidP="0063576B">
            <w:pPr>
              <w:pStyle w:val="a9"/>
              <w:numPr>
                <w:ilvl w:val="0"/>
                <w:numId w:val="26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技術/產品/配方研究與開發</w:t>
            </w:r>
          </w:p>
        </w:tc>
        <w:tc>
          <w:tcPr>
            <w:tcW w:w="213" w:type="pct"/>
          </w:tcPr>
          <w:p w14:paraId="3A0022D5"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32451E3F"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9" w:type="pct"/>
          </w:tcPr>
          <w:p w14:paraId="20A61AB3"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86" w:type="pct"/>
          </w:tcPr>
          <w:p w14:paraId="1F5B0744" w14:textId="77777777" w:rsidR="0063576B" w:rsidRDefault="0063576B" w:rsidP="0063576B">
            <w:pPr>
              <w:pStyle w:val="a9"/>
              <w:numPr>
                <w:ilvl w:val="0"/>
                <w:numId w:val="265"/>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02328510" w14:textId="77777777" w:rsidR="0063576B" w:rsidRDefault="0063576B" w:rsidP="0063576B">
            <w:pPr>
              <w:pStyle w:val="a9"/>
              <w:numPr>
                <w:ilvl w:val="0"/>
                <w:numId w:val="265"/>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在職人員技能或素質不符</w:t>
            </w:r>
          </w:p>
          <w:p w14:paraId="6727639E" w14:textId="77777777" w:rsidR="0063576B" w:rsidRPr="00EE3ADD" w:rsidRDefault="0063576B" w:rsidP="0063576B">
            <w:pPr>
              <w:pStyle w:val="a9"/>
              <w:numPr>
                <w:ilvl w:val="0"/>
                <w:numId w:val="265"/>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新興職務需求</w:t>
            </w:r>
          </w:p>
        </w:tc>
        <w:tc>
          <w:tcPr>
            <w:tcW w:w="210" w:type="pct"/>
          </w:tcPr>
          <w:p w14:paraId="6D259611" w14:textId="77777777" w:rsidR="0063576B" w:rsidRPr="00E749F5"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63576B" w:rsidRPr="0040488A" w14:paraId="391373D5" w14:textId="77777777" w:rsidTr="00193DCC">
        <w:trPr>
          <w:trHeight w:val="129"/>
          <w:jc w:val="center"/>
        </w:trPr>
        <w:tc>
          <w:tcPr>
            <w:tcW w:w="558" w:type="pct"/>
          </w:tcPr>
          <w:p w14:paraId="15E4B560" w14:textId="77777777" w:rsidR="0063576B"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產品企劃</w:t>
            </w:r>
            <w:r w:rsidRPr="000147EF">
              <w:rPr>
                <w:rFonts w:ascii="微軟正黑體" w:eastAsia="微軟正黑體" w:hAnsi="微軟正黑體" w:cs="Arial"/>
                <w:sz w:val="20"/>
                <w:szCs w:val="20"/>
              </w:rPr>
              <w:t>(210205)</w:t>
            </w:r>
          </w:p>
        </w:tc>
        <w:tc>
          <w:tcPr>
            <w:tcW w:w="619" w:type="pct"/>
          </w:tcPr>
          <w:p w14:paraId="020ED794" w14:textId="77777777" w:rsidR="0063576B" w:rsidRPr="00B30A10" w:rsidRDefault="0063576B" w:rsidP="00193DCC">
            <w:pPr>
              <w:pStyle w:val="a9"/>
              <w:tabs>
                <w:tab w:val="clear" w:pos="4153"/>
                <w:tab w:val="clear" w:pos="8306"/>
                <w:tab w:val="left" w:pos="240"/>
              </w:tabs>
              <w:adjustRightInd w:val="0"/>
              <w:spacing w:line="270" w:lineRule="exact"/>
              <w:rPr>
                <w:rFonts w:ascii="微軟正黑體" w:eastAsia="微軟正黑體" w:hAnsi="微軟正黑體" w:cs="Times New Roman"/>
              </w:rPr>
            </w:pPr>
            <w:r w:rsidRPr="000147EF">
              <w:rPr>
                <w:rFonts w:ascii="微軟正黑體" w:eastAsia="微軟正黑體" w:hAnsi="微軟正黑體" w:cs="Times New Roman" w:hint="eastAsia"/>
              </w:rPr>
              <w:t>主要負責產品開發設計、商品定位、產品行銷企劃</w:t>
            </w:r>
          </w:p>
        </w:tc>
        <w:tc>
          <w:tcPr>
            <w:tcW w:w="1393" w:type="pct"/>
          </w:tcPr>
          <w:p w14:paraId="0E7108FC"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805277">
              <w:rPr>
                <w:rFonts w:ascii="微軟正黑體" w:eastAsia="微軟正黑體" w:hAnsi="微軟正黑體" w:cs="Arial" w:hint="eastAsia"/>
                <w:color w:val="000000" w:themeColor="text1"/>
                <w:sz w:val="20"/>
                <w:szCs w:val="20"/>
              </w:rPr>
              <w:t>大專/</w:t>
            </w:r>
          </w:p>
          <w:p w14:paraId="21725237"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行銷及</w:t>
            </w:r>
            <w:proofErr w:type="gramStart"/>
            <w:r w:rsidRPr="00EE3ADD">
              <w:rPr>
                <w:rFonts w:ascii="微軟正黑體" w:eastAsia="微軟正黑體" w:hAnsi="微軟正黑體" w:cs="Arial" w:hint="eastAsia"/>
                <w:color w:val="000000" w:themeColor="text1"/>
                <w:sz w:val="20"/>
                <w:szCs w:val="20"/>
              </w:rPr>
              <w:t>廣告細學類</w:t>
            </w:r>
            <w:proofErr w:type="gramEnd"/>
            <w:r w:rsidRPr="00EE3ADD">
              <w:rPr>
                <w:rFonts w:ascii="微軟正黑體" w:eastAsia="微軟正黑體" w:hAnsi="微軟正黑體" w:cs="Arial" w:hint="eastAsia"/>
                <w:color w:val="000000" w:themeColor="text1"/>
                <w:sz w:val="20"/>
                <w:szCs w:val="20"/>
              </w:rPr>
              <w:t>(04143)</w:t>
            </w:r>
          </w:p>
          <w:p w14:paraId="39C8C7F8"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企業管理細學類</w:t>
            </w:r>
            <w:proofErr w:type="gramEnd"/>
            <w:r w:rsidRPr="00EE3ADD">
              <w:rPr>
                <w:rFonts w:ascii="微軟正黑體" w:eastAsia="微軟正黑體" w:hAnsi="微軟正黑體" w:cs="Arial" w:hint="eastAsia"/>
                <w:color w:val="000000" w:themeColor="text1"/>
                <w:sz w:val="20"/>
                <w:szCs w:val="20"/>
              </w:rPr>
              <w:t>(04131)</w:t>
            </w:r>
          </w:p>
          <w:p w14:paraId="66AC5394"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醫療</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(04133)</w:t>
            </w:r>
          </w:p>
          <w:p w14:paraId="7C0F3079"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國際貿易細學類</w:t>
            </w:r>
            <w:proofErr w:type="gramEnd"/>
            <w:r w:rsidRPr="00EE3ADD">
              <w:rPr>
                <w:rFonts w:ascii="微軟正黑體" w:eastAsia="微軟正黑體" w:hAnsi="微軟正黑體" w:cs="Arial" w:hint="eastAsia"/>
                <w:color w:val="000000" w:themeColor="text1"/>
                <w:sz w:val="20"/>
                <w:szCs w:val="20"/>
              </w:rPr>
              <w:t>(04141)</w:t>
            </w:r>
          </w:p>
          <w:p w14:paraId="6DC39EBF"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醫學細學類</w:t>
            </w:r>
            <w:proofErr w:type="gramEnd"/>
            <w:r w:rsidRPr="00EE3ADD">
              <w:rPr>
                <w:rFonts w:ascii="微軟正黑體" w:eastAsia="微軟正黑體" w:hAnsi="微軟正黑體" w:cs="Arial" w:hint="eastAsia"/>
                <w:color w:val="000000" w:themeColor="text1"/>
                <w:sz w:val="20"/>
                <w:szCs w:val="20"/>
              </w:rPr>
              <w:t>(09121)</w:t>
            </w:r>
          </w:p>
        </w:tc>
        <w:tc>
          <w:tcPr>
            <w:tcW w:w="904" w:type="pct"/>
          </w:tcPr>
          <w:p w14:paraId="04ADEAEB" w14:textId="77777777" w:rsidR="0063576B" w:rsidRDefault="0063576B" w:rsidP="0063576B">
            <w:pPr>
              <w:pStyle w:val="a9"/>
              <w:numPr>
                <w:ilvl w:val="0"/>
                <w:numId w:val="2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產品/服務的行銷與開發</w:t>
            </w:r>
          </w:p>
          <w:p w14:paraId="1F19F1A5" w14:textId="77777777" w:rsidR="0063576B" w:rsidRDefault="0063576B" w:rsidP="0063576B">
            <w:pPr>
              <w:pStyle w:val="a9"/>
              <w:numPr>
                <w:ilvl w:val="0"/>
                <w:numId w:val="2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活動企劃、客戶管理</w:t>
            </w:r>
          </w:p>
          <w:p w14:paraId="41580A3A" w14:textId="77777777" w:rsidR="0063576B" w:rsidRDefault="0063576B" w:rsidP="0063576B">
            <w:pPr>
              <w:pStyle w:val="a9"/>
              <w:numPr>
                <w:ilvl w:val="0"/>
                <w:numId w:val="2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國際行銷/商務拓展</w:t>
            </w:r>
          </w:p>
          <w:p w14:paraId="698D3141" w14:textId="77777777" w:rsidR="0063576B" w:rsidRDefault="0063576B" w:rsidP="0063576B">
            <w:pPr>
              <w:pStyle w:val="a9"/>
              <w:numPr>
                <w:ilvl w:val="0"/>
                <w:numId w:val="2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技術/產品/配方研究與開發</w:t>
            </w:r>
          </w:p>
          <w:p w14:paraId="68A770D0" w14:textId="77777777" w:rsidR="0063576B" w:rsidRPr="002D1084" w:rsidRDefault="0063576B" w:rsidP="0063576B">
            <w:pPr>
              <w:pStyle w:val="a9"/>
              <w:numPr>
                <w:ilvl w:val="0"/>
                <w:numId w:val="26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專案規劃與申請</w:t>
            </w:r>
          </w:p>
        </w:tc>
        <w:tc>
          <w:tcPr>
            <w:tcW w:w="213" w:type="pct"/>
          </w:tcPr>
          <w:p w14:paraId="7A9FD278"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605A4FE9"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9" w:type="pct"/>
          </w:tcPr>
          <w:p w14:paraId="03B8837A"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86" w:type="pct"/>
          </w:tcPr>
          <w:p w14:paraId="58988D07" w14:textId="77777777" w:rsidR="0063576B" w:rsidRDefault="0063576B" w:rsidP="0063576B">
            <w:pPr>
              <w:pStyle w:val="a9"/>
              <w:numPr>
                <w:ilvl w:val="0"/>
                <w:numId w:val="26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BC2726">
              <w:rPr>
                <w:rFonts w:ascii="微軟正黑體" w:eastAsia="微軟正黑體" w:hAnsi="微軟正黑體" w:cs="Arial" w:hint="eastAsia"/>
                <w:color w:val="000000" w:themeColor="text1"/>
              </w:rPr>
              <w:t>人才供給數量不足</w:t>
            </w:r>
          </w:p>
          <w:p w14:paraId="6F6717BD" w14:textId="77777777" w:rsidR="0063576B" w:rsidRDefault="0063576B" w:rsidP="0063576B">
            <w:pPr>
              <w:pStyle w:val="a9"/>
              <w:numPr>
                <w:ilvl w:val="0"/>
                <w:numId w:val="26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E3ADD">
              <w:rPr>
                <w:rFonts w:ascii="微軟正黑體" w:eastAsia="微軟正黑體" w:hAnsi="微軟正黑體" w:cs="Arial" w:hint="eastAsia"/>
                <w:color w:val="000000" w:themeColor="text1"/>
              </w:rPr>
              <w:t>在職人員技能或素質不符</w:t>
            </w:r>
          </w:p>
          <w:p w14:paraId="61069177" w14:textId="77777777" w:rsidR="0063576B" w:rsidRPr="00EE3ADD" w:rsidRDefault="0063576B" w:rsidP="0063576B">
            <w:pPr>
              <w:pStyle w:val="a9"/>
              <w:numPr>
                <w:ilvl w:val="0"/>
                <w:numId w:val="268"/>
              </w:numPr>
              <w:tabs>
                <w:tab w:val="clear" w:pos="4153"/>
                <w:tab w:val="clear" w:pos="8306"/>
                <w:tab w:val="left" w:pos="240"/>
              </w:tabs>
              <w:adjustRightInd w:val="0"/>
              <w:spacing w:line="270" w:lineRule="exact"/>
              <w:ind w:left="200" w:hangingChars="100" w:hanging="200"/>
              <w:rPr>
                <w:rFonts w:ascii="微軟正黑體" w:eastAsia="微軟正黑體" w:hAnsi="微軟正黑體" w:cs="Arial"/>
                <w:color w:val="000000" w:themeColor="text1"/>
              </w:rPr>
            </w:pPr>
            <w:r w:rsidRPr="00E749F5">
              <w:rPr>
                <w:rFonts w:ascii="微軟正黑體" w:eastAsia="微軟正黑體" w:hAnsi="微軟正黑體" w:cs="Times New Roman" w:hint="eastAsia"/>
              </w:rPr>
              <w:t>薪資較低不具誘因</w:t>
            </w:r>
          </w:p>
        </w:tc>
        <w:tc>
          <w:tcPr>
            <w:tcW w:w="210" w:type="pct"/>
          </w:tcPr>
          <w:p w14:paraId="540759F8" w14:textId="77777777" w:rsidR="0063576B" w:rsidRPr="00EC22EF" w:rsidRDefault="0063576B" w:rsidP="00193DCC">
            <w:pPr>
              <w:snapToGrid w:val="0"/>
              <w:spacing w:line="270" w:lineRule="exact"/>
              <w:ind w:leftChars="-20" w:left="-48" w:rightChars="-20" w:right="-48"/>
              <w:jc w:val="center"/>
              <w:rPr>
                <w:rFonts w:ascii="微軟正黑體" w:eastAsia="微軟正黑體" w:hAnsi="微軟正黑體" w:cs="Arial"/>
                <w:sz w:val="20"/>
                <w:szCs w:val="20"/>
                <w:u w:val="single"/>
              </w:rPr>
            </w:pPr>
            <w:r>
              <w:rPr>
                <w:rFonts w:ascii="微軟正黑體" w:eastAsia="微軟正黑體" w:hAnsi="微軟正黑體" w:cs="Arial" w:hint="eastAsia"/>
                <w:sz w:val="20"/>
                <w:szCs w:val="20"/>
              </w:rPr>
              <w:t>-</w:t>
            </w:r>
          </w:p>
        </w:tc>
      </w:tr>
      <w:tr w:rsidR="0063576B" w:rsidRPr="0040488A" w14:paraId="220743AC" w14:textId="77777777" w:rsidTr="00193DCC">
        <w:trPr>
          <w:trHeight w:val="129"/>
          <w:jc w:val="center"/>
        </w:trPr>
        <w:tc>
          <w:tcPr>
            <w:tcW w:w="558" w:type="pct"/>
          </w:tcPr>
          <w:p w14:paraId="3A4F8C12" w14:textId="77777777" w:rsidR="0063576B" w:rsidRDefault="0063576B" w:rsidP="00193DCC">
            <w:pPr>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醫療專業</w:t>
            </w:r>
            <w:r w:rsidRPr="000147EF">
              <w:rPr>
                <w:rFonts w:ascii="微軟正黑體" w:eastAsia="微軟正黑體" w:hAnsi="微軟正黑體" w:cs="Arial"/>
                <w:sz w:val="20"/>
                <w:szCs w:val="20"/>
              </w:rPr>
              <w:t>(170105)</w:t>
            </w:r>
          </w:p>
        </w:tc>
        <w:tc>
          <w:tcPr>
            <w:tcW w:w="619" w:type="pct"/>
          </w:tcPr>
          <w:p w14:paraId="18BD5247" w14:textId="77777777" w:rsidR="0063576B" w:rsidRPr="000147EF" w:rsidRDefault="0063576B" w:rsidP="00193DCC">
            <w:pPr>
              <w:pStyle w:val="a9"/>
              <w:tabs>
                <w:tab w:val="clear" w:pos="4153"/>
                <w:tab w:val="clear" w:pos="8306"/>
                <w:tab w:val="left" w:pos="240"/>
              </w:tabs>
              <w:adjustRightInd w:val="0"/>
              <w:spacing w:line="270" w:lineRule="exact"/>
              <w:rPr>
                <w:rFonts w:ascii="微軟正黑體" w:eastAsia="微軟正黑體" w:hAnsi="微軟正黑體"/>
                <w:szCs w:val="24"/>
              </w:rPr>
            </w:pPr>
            <w:r w:rsidRPr="000147EF">
              <w:rPr>
                <w:rFonts w:ascii="微軟正黑體" w:eastAsia="微軟正黑體" w:hAnsi="微軟正黑體" w:hint="eastAsia"/>
                <w:szCs w:val="24"/>
              </w:rPr>
              <w:t>主要從事醫療專業工作</w:t>
            </w:r>
          </w:p>
        </w:tc>
        <w:tc>
          <w:tcPr>
            <w:tcW w:w="1393" w:type="pct"/>
          </w:tcPr>
          <w:p w14:paraId="320A2910"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碩士</w:t>
            </w:r>
            <w:r w:rsidRPr="00805277">
              <w:rPr>
                <w:rFonts w:ascii="微軟正黑體" w:eastAsia="微軟正黑體" w:hAnsi="微軟正黑體" w:cs="Arial" w:hint="eastAsia"/>
                <w:color w:val="000000" w:themeColor="text1"/>
                <w:sz w:val="20"/>
                <w:szCs w:val="20"/>
              </w:rPr>
              <w:t>/</w:t>
            </w:r>
          </w:p>
          <w:p w14:paraId="4AD6184A"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醫學細學類</w:t>
            </w:r>
            <w:proofErr w:type="gramEnd"/>
            <w:r w:rsidRPr="00EE3ADD">
              <w:rPr>
                <w:rFonts w:ascii="微軟正黑體" w:eastAsia="微軟正黑體" w:hAnsi="微軟正黑體" w:cs="Arial" w:hint="eastAsia"/>
                <w:color w:val="000000" w:themeColor="text1"/>
                <w:sz w:val="20"/>
                <w:szCs w:val="20"/>
              </w:rPr>
              <w:t>(09121)</w:t>
            </w:r>
          </w:p>
          <w:p w14:paraId="126EA1AF"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醫學技術及</w:t>
            </w:r>
            <w:proofErr w:type="gramStart"/>
            <w:r w:rsidRPr="00EE3ADD">
              <w:rPr>
                <w:rFonts w:ascii="微軟正黑體" w:eastAsia="微軟正黑體" w:hAnsi="微軟正黑體" w:cs="Arial" w:hint="eastAsia"/>
                <w:color w:val="000000" w:themeColor="text1"/>
                <w:sz w:val="20"/>
                <w:szCs w:val="20"/>
              </w:rPr>
              <w:t>檢驗細學類</w:t>
            </w:r>
            <w:proofErr w:type="gramEnd"/>
            <w:r w:rsidRPr="00EE3ADD">
              <w:rPr>
                <w:rFonts w:ascii="微軟正黑體" w:eastAsia="微軟正黑體" w:hAnsi="微軟正黑體" w:cs="Arial" w:hint="eastAsia"/>
                <w:color w:val="000000" w:themeColor="text1"/>
                <w:sz w:val="20"/>
                <w:szCs w:val="20"/>
              </w:rPr>
              <w:t>(09141)</w:t>
            </w:r>
          </w:p>
          <w:p w14:paraId="393D5F09"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醫療</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(04133)</w:t>
            </w:r>
          </w:p>
          <w:p w14:paraId="0273B969"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藥學細學類</w:t>
            </w:r>
            <w:proofErr w:type="gramEnd"/>
            <w:r w:rsidRPr="00EE3ADD">
              <w:rPr>
                <w:rFonts w:ascii="微軟正黑體" w:eastAsia="微軟正黑體" w:hAnsi="微軟正黑體" w:cs="Arial" w:hint="eastAsia"/>
                <w:color w:val="000000" w:themeColor="text1"/>
                <w:sz w:val="20"/>
                <w:szCs w:val="20"/>
              </w:rPr>
              <w:t>(09161)</w:t>
            </w:r>
          </w:p>
        </w:tc>
        <w:tc>
          <w:tcPr>
            <w:tcW w:w="904" w:type="pct"/>
          </w:tcPr>
          <w:p w14:paraId="2C9C9C28" w14:textId="77777777" w:rsidR="0063576B" w:rsidRDefault="0063576B" w:rsidP="0063576B">
            <w:pPr>
              <w:pStyle w:val="a9"/>
              <w:numPr>
                <w:ilvl w:val="0"/>
                <w:numId w:val="2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技術/產品/配方研究與開發</w:t>
            </w:r>
          </w:p>
          <w:p w14:paraId="0F1F680E" w14:textId="77777777" w:rsidR="0063576B" w:rsidRDefault="0063576B" w:rsidP="0063576B">
            <w:pPr>
              <w:pStyle w:val="a9"/>
              <w:numPr>
                <w:ilvl w:val="0"/>
                <w:numId w:val="2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臨床試驗設計/規劃/執行</w:t>
            </w:r>
          </w:p>
          <w:p w14:paraId="42E78A12" w14:textId="77777777" w:rsidR="0063576B" w:rsidRDefault="0063576B" w:rsidP="0063576B">
            <w:pPr>
              <w:pStyle w:val="a9"/>
              <w:numPr>
                <w:ilvl w:val="0"/>
                <w:numId w:val="2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法規撰寫/申請/查驗</w:t>
            </w:r>
          </w:p>
          <w:p w14:paraId="47A8BC17" w14:textId="77777777" w:rsidR="0063576B" w:rsidRPr="002D1084" w:rsidRDefault="0063576B" w:rsidP="0063576B">
            <w:pPr>
              <w:pStyle w:val="a9"/>
              <w:numPr>
                <w:ilvl w:val="0"/>
                <w:numId w:val="26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專案規劃與申請</w:t>
            </w:r>
          </w:p>
        </w:tc>
        <w:tc>
          <w:tcPr>
            <w:tcW w:w="213" w:type="pct"/>
          </w:tcPr>
          <w:p w14:paraId="2F44993F"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75B7C606" w14:textId="3169A9C7" w:rsidR="0063576B" w:rsidRPr="0040488A" w:rsidRDefault="00442483"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w:t>
            </w:r>
            <w:r w:rsidR="0063576B">
              <w:rPr>
                <w:rFonts w:ascii="微軟正黑體" w:eastAsia="微軟正黑體" w:hAnsi="微軟正黑體" w:cs="新細明體" w:hint="eastAsia"/>
                <w:kern w:val="0"/>
                <w:sz w:val="20"/>
                <w:szCs w:val="20"/>
              </w:rPr>
              <w:t>難</w:t>
            </w:r>
          </w:p>
        </w:tc>
        <w:tc>
          <w:tcPr>
            <w:tcW w:w="209" w:type="pct"/>
          </w:tcPr>
          <w:p w14:paraId="2634C09A"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86" w:type="pct"/>
          </w:tcPr>
          <w:p w14:paraId="50CDA77D" w14:textId="77777777" w:rsidR="0063576B" w:rsidRDefault="0063576B" w:rsidP="00FB03BA">
            <w:pPr>
              <w:pStyle w:val="a9"/>
              <w:numPr>
                <w:ilvl w:val="0"/>
                <w:numId w:val="31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Arial" w:hint="eastAsia"/>
                <w:color w:val="000000" w:themeColor="text1"/>
              </w:rPr>
              <w:t>人才供給數量不足</w:t>
            </w:r>
          </w:p>
          <w:p w14:paraId="7C9F548D" w14:textId="77777777" w:rsidR="0063576B" w:rsidRDefault="0063576B" w:rsidP="00FB03BA">
            <w:pPr>
              <w:pStyle w:val="a9"/>
              <w:numPr>
                <w:ilvl w:val="0"/>
                <w:numId w:val="31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749F5">
              <w:rPr>
                <w:rFonts w:ascii="微軟正黑體" w:eastAsia="微軟正黑體" w:hAnsi="微軟正黑體" w:cs="Times New Roman" w:hint="eastAsia"/>
              </w:rPr>
              <w:t>薪資較低不具誘因</w:t>
            </w:r>
          </w:p>
          <w:p w14:paraId="077BA5E1" w14:textId="77777777" w:rsidR="0063576B" w:rsidRPr="00E749F5" w:rsidRDefault="0063576B" w:rsidP="00FB03BA">
            <w:pPr>
              <w:pStyle w:val="a9"/>
              <w:numPr>
                <w:ilvl w:val="0"/>
                <w:numId w:val="31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在職人員易被挖角，流動率過高</w:t>
            </w:r>
          </w:p>
        </w:tc>
        <w:tc>
          <w:tcPr>
            <w:tcW w:w="210" w:type="pct"/>
          </w:tcPr>
          <w:p w14:paraId="2D975792" w14:textId="77777777" w:rsidR="0063576B" w:rsidRPr="00E749F5"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63576B" w:rsidRPr="0040488A" w14:paraId="0785ECFB" w14:textId="77777777" w:rsidTr="00193DCC">
        <w:trPr>
          <w:trHeight w:val="129"/>
          <w:jc w:val="center"/>
        </w:trPr>
        <w:tc>
          <w:tcPr>
            <w:tcW w:w="558" w:type="pct"/>
          </w:tcPr>
          <w:p w14:paraId="0BBBE9D7" w14:textId="77777777" w:rsidR="0063576B" w:rsidRPr="000147EF" w:rsidRDefault="0063576B" w:rsidP="00193DCC">
            <w:pPr>
              <w:keepNext/>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lastRenderedPageBreak/>
              <w:t>臨床試驗</w:t>
            </w:r>
            <w:r w:rsidRPr="000147EF">
              <w:rPr>
                <w:rFonts w:ascii="微軟正黑體" w:eastAsia="微軟正黑體" w:hAnsi="微軟正黑體" w:cs="Arial"/>
                <w:sz w:val="20"/>
                <w:szCs w:val="20"/>
              </w:rPr>
              <w:t>(170190)</w:t>
            </w:r>
          </w:p>
        </w:tc>
        <w:tc>
          <w:tcPr>
            <w:tcW w:w="619" w:type="pct"/>
          </w:tcPr>
          <w:p w14:paraId="4306941A" w14:textId="77777777" w:rsidR="0063576B" w:rsidRPr="002D1084" w:rsidRDefault="0063576B" w:rsidP="00193DCC">
            <w:pPr>
              <w:pStyle w:val="a9"/>
              <w:keepNext/>
              <w:tabs>
                <w:tab w:val="left" w:pos="240"/>
              </w:tabs>
              <w:adjustRightInd w:val="0"/>
              <w:spacing w:line="270" w:lineRule="exact"/>
              <w:rPr>
                <w:rFonts w:ascii="微軟正黑體" w:eastAsia="微軟正黑體" w:hAnsi="微軟正黑體"/>
                <w:szCs w:val="24"/>
              </w:rPr>
            </w:pPr>
            <w:r w:rsidRPr="000147EF">
              <w:rPr>
                <w:rFonts w:ascii="微軟正黑體" w:eastAsia="微軟正黑體" w:hAnsi="微軟正黑體" w:hint="eastAsia"/>
                <w:szCs w:val="24"/>
              </w:rPr>
              <w:t>主要從事臨床試驗、臨床研究工作</w:t>
            </w:r>
          </w:p>
        </w:tc>
        <w:tc>
          <w:tcPr>
            <w:tcW w:w="1393" w:type="pct"/>
          </w:tcPr>
          <w:p w14:paraId="6E6C8FB8" w14:textId="77777777" w:rsidR="0063576B" w:rsidRPr="00805277" w:rsidRDefault="0063576B" w:rsidP="00193DCC">
            <w:pPr>
              <w:keepNext/>
              <w:snapToGrid w:val="0"/>
              <w:spacing w:line="270" w:lineRule="exact"/>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碩士</w:t>
            </w:r>
            <w:r w:rsidRPr="00805277">
              <w:rPr>
                <w:rFonts w:ascii="微軟正黑體" w:eastAsia="微軟正黑體" w:hAnsi="微軟正黑體" w:cs="Arial" w:hint="eastAsia"/>
                <w:color w:val="000000" w:themeColor="text1"/>
                <w:sz w:val="20"/>
                <w:szCs w:val="20"/>
              </w:rPr>
              <w:t>/</w:t>
            </w:r>
          </w:p>
          <w:p w14:paraId="55D283B9" w14:textId="77777777" w:rsidR="0063576B" w:rsidRPr="00EE3ADD" w:rsidRDefault="0063576B" w:rsidP="00193DCC">
            <w:pPr>
              <w:keepNext/>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醫學技術及</w:t>
            </w:r>
            <w:proofErr w:type="gramStart"/>
            <w:r w:rsidRPr="00EE3ADD">
              <w:rPr>
                <w:rFonts w:ascii="微軟正黑體" w:eastAsia="微軟正黑體" w:hAnsi="微軟正黑體" w:cs="Arial" w:hint="eastAsia"/>
                <w:color w:val="000000" w:themeColor="text1"/>
                <w:sz w:val="20"/>
                <w:szCs w:val="20"/>
              </w:rPr>
              <w:t>檢驗細學類</w:t>
            </w:r>
            <w:proofErr w:type="gramEnd"/>
            <w:r w:rsidRPr="00EE3ADD">
              <w:rPr>
                <w:rFonts w:ascii="微軟正黑體" w:eastAsia="微軟正黑體" w:hAnsi="微軟正黑體" w:cs="Arial" w:hint="eastAsia"/>
                <w:color w:val="000000" w:themeColor="text1"/>
                <w:sz w:val="20"/>
                <w:szCs w:val="20"/>
              </w:rPr>
              <w:t>(09141)</w:t>
            </w:r>
          </w:p>
          <w:p w14:paraId="0814300B" w14:textId="77777777" w:rsidR="0063576B" w:rsidRPr="00EE3ADD" w:rsidRDefault="0063576B" w:rsidP="00193DCC">
            <w:pPr>
              <w:keepNext/>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醫學細學類</w:t>
            </w:r>
            <w:proofErr w:type="gramEnd"/>
            <w:r w:rsidRPr="00EE3ADD">
              <w:rPr>
                <w:rFonts w:ascii="微軟正黑體" w:eastAsia="微軟正黑體" w:hAnsi="微軟正黑體" w:cs="Arial" w:hint="eastAsia"/>
                <w:color w:val="000000" w:themeColor="text1"/>
                <w:sz w:val="20"/>
                <w:szCs w:val="20"/>
              </w:rPr>
              <w:t>(09121)</w:t>
            </w:r>
          </w:p>
          <w:p w14:paraId="0983D5B0" w14:textId="77777777" w:rsidR="0063576B" w:rsidRPr="00EE3ADD" w:rsidRDefault="0063576B" w:rsidP="00193DCC">
            <w:pPr>
              <w:keepNext/>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醫療</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(04133)</w:t>
            </w:r>
          </w:p>
          <w:p w14:paraId="21A9838D" w14:textId="77777777" w:rsidR="0063576B" w:rsidRPr="00EE3ADD" w:rsidRDefault="0063576B" w:rsidP="00193DCC">
            <w:pPr>
              <w:keepNext/>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統計細學類</w:t>
            </w:r>
            <w:proofErr w:type="gramEnd"/>
            <w:r w:rsidRPr="00EE3ADD">
              <w:rPr>
                <w:rFonts w:ascii="微軟正黑體" w:eastAsia="微軟正黑體" w:hAnsi="微軟正黑體" w:cs="Arial" w:hint="eastAsia"/>
                <w:color w:val="000000" w:themeColor="text1"/>
                <w:sz w:val="20"/>
                <w:szCs w:val="20"/>
              </w:rPr>
              <w:t>(05421)</w:t>
            </w:r>
          </w:p>
          <w:p w14:paraId="7F287E0D" w14:textId="77777777" w:rsidR="0063576B" w:rsidRPr="00EE3ADD" w:rsidRDefault="0063576B" w:rsidP="00193DCC">
            <w:pPr>
              <w:keepNext/>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護理及</w:t>
            </w:r>
            <w:proofErr w:type="gramStart"/>
            <w:r w:rsidRPr="00EE3ADD">
              <w:rPr>
                <w:rFonts w:ascii="微軟正黑體" w:eastAsia="微軟正黑體" w:hAnsi="微軟正黑體" w:cs="Arial" w:hint="eastAsia"/>
                <w:color w:val="000000" w:themeColor="text1"/>
                <w:sz w:val="20"/>
                <w:szCs w:val="20"/>
              </w:rPr>
              <w:t>助產細學類</w:t>
            </w:r>
            <w:proofErr w:type="gramEnd"/>
            <w:r w:rsidRPr="00EE3ADD">
              <w:rPr>
                <w:rFonts w:ascii="微軟正黑體" w:eastAsia="微軟正黑體" w:hAnsi="微軟正黑體" w:cs="Arial" w:hint="eastAsia"/>
                <w:color w:val="000000" w:themeColor="text1"/>
                <w:sz w:val="20"/>
                <w:szCs w:val="20"/>
              </w:rPr>
              <w:t>(09131)</w:t>
            </w:r>
          </w:p>
          <w:p w14:paraId="4F78C404" w14:textId="77777777" w:rsidR="0063576B" w:rsidRPr="00805277" w:rsidRDefault="0063576B" w:rsidP="00193DCC">
            <w:pPr>
              <w:keepNext/>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生物科技細學類</w:t>
            </w:r>
            <w:proofErr w:type="gramEnd"/>
            <w:r w:rsidRPr="00EE3ADD">
              <w:rPr>
                <w:rFonts w:ascii="微軟正黑體" w:eastAsia="微軟正黑體" w:hAnsi="微軟正黑體" w:cs="Arial" w:hint="eastAsia"/>
                <w:color w:val="000000" w:themeColor="text1"/>
                <w:sz w:val="20"/>
                <w:szCs w:val="20"/>
              </w:rPr>
              <w:t>(05121)</w:t>
            </w:r>
          </w:p>
        </w:tc>
        <w:tc>
          <w:tcPr>
            <w:tcW w:w="904" w:type="pct"/>
          </w:tcPr>
          <w:p w14:paraId="67049AB4" w14:textId="77777777" w:rsidR="0063576B" w:rsidRDefault="0063576B" w:rsidP="0063576B">
            <w:pPr>
              <w:pStyle w:val="a9"/>
              <w:keepNext/>
              <w:numPr>
                <w:ilvl w:val="0"/>
                <w:numId w:val="26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臨床試驗設計/規劃/執行</w:t>
            </w:r>
          </w:p>
          <w:p w14:paraId="36AFCFA5" w14:textId="77777777" w:rsidR="0063576B" w:rsidRDefault="0063576B" w:rsidP="0063576B">
            <w:pPr>
              <w:pStyle w:val="a9"/>
              <w:keepNext/>
              <w:numPr>
                <w:ilvl w:val="0"/>
                <w:numId w:val="26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法規撰寫/申請/查驗技術</w:t>
            </w:r>
          </w:p>
          <w:p w14:paraId="11BDC822" w14:textId="77777777" w:rsidR="0063576B" w:rsidRDefault="0063576B" w:rsidP="0063576B">
            <w:pPr>
              <w:pStyle w:val="a9"/>
              <w:keepNext/>
              <w:numPr>
                <w:ilvl w:val="0"/>
                <w:numId w:val="26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專案規劃與申請</w:t>
            </w:r>
          </w:p>
          <w:p w14:paraId="38B37600" w14:textId="77777777" w:rsidR="0063576B" w:rsidRDefault="0063576B" w:rsidP="0063576B">
            <w:pPr>
              <w:pStyle w:val="a9"/>
              <w:keepNext/>
              <w:numPr>
                <w:ilvl w:val="0"/>
                <w:numId w:val="26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產品/配方研究與開發</w:t>
            </w:r>
          </w:p>
          <w:p w14:paraId="57C2B9F0" w14:textId="77777777" w:rsidR="0063576B" w:rsidRDefault="0063576B" w:rsidP="0063576B">
            <w:pPr>
              <w:pStyle w:val="a9"/>
              <w:keepNext/>
              <w:numPr>
                <w:ilvl w:val="0"/>
                <w:numId w:val="269"/>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數據/統計分析</w:t>
            </w:r>
          </w:p>
        </w:tc>
        <w:tc>
          <w:tcPr>
            <w:tcW w:w="213" w:type="pct"/>
          </w:tcPr>
          <w:p w14:paraId="64640127" w14:textId="77777777" w:rsidR="0063576B" w:rsidRDefault="0063576B" w:rsidP="00193DCC">
            <w:pPr>
              <w:keepNext/>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08" w:type="pct"/>
          </w:tcPr>
          <w:p w14:paraId="6B8D349E" w14:textId="77777777" w:rsidR="0063576B" w:rsidRDefault="0063576B" w:rsidP="00193DCC">
            <w:pPr>
              <w:keepNext/>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9" w:type="pct"/>
          </w:tcPr>
          <w:p w14:paraId="2328907B" w14:textId="77777777" w:rsidR="0063576B" w:rsidRPr="0040488A" w:rsidRDefault="0063576B" w:rsidP="00193DCC">
            <w:pPr>
              <w:keepNext/>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86" w:type="pct"/>
          </w:tcPr>
          <w:p w14:paraId="663B748E" w14:textId="77777777" w:rsidR="0063576B" w:rsidRDefault="0063576B" w:rsidP="0063576B">
            <w:pPr>
              <w:pStyle w:val="a9"/>
              <w:keepNext/>
              <w:numPr>
                <w:ilvl w:val="0"/>
                <w:numId w:val="27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BC2726">
              <w:rPr>
                <w:rFonts w:ascii="微軟正黑體" w:eastAsia="微軟正黑體" w:hAnsi="微軟正黑體" w:cs="Arial" w:hint="eastAsia"/>
                <w:color w:val="000000" w:themeColor="text1"/>
              </w:rPr>
              <w:t>人才供給數量不足</w:t>
            </w:r>
          </w:p>
          <w:p w14:paraId="11F35C6E" w14:textId="77777777" w:rsidR="0063576B" w:rsidRDefault="0063576B" w:rsidP="0063576B">
            <w:pPr>
              <w:pStyle w:val="a9"/>
              <w:keepNext/>
              <w:numPr>
                <w:ilvl w:val="0"/>
                <w:numId w:val="27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749F5">
              <w:rPr>
                <w:rFonts w:ascii="微軟正黑體" w:eastAsia="微軟正黑體" w:hAnsi="微軟正黑體" w:cs="Times New Roman" w:hint="eastAsia"/>
              </w:rPr>
              <w:t>薪資較低不具誘因</w:t>
            </w:r>
          </w:p>
          <w:p w14:paraId="402DB091" w14:textId="77777777" w:rsidR="0063576B" w:rsidRDefault="0063576B" w:rsidP="0063576B">
            <w:pPr>
              <w:pStyle w:val="a9"/>
              <w:keepNext/>
              <w:numPr>
                <w:ilvl w:val="0"/>
                <w:numId w:val="27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749F5">
              <w:rPr>
                <w:rFonts w:ascii="微軟正黑體" w:eastAsia="微軟正黑體" w:hAnsi="微軟正黑體" w:cs="Times New Roman" w:hint="eastAsia"/>
              </w:rPr>
              <w:t>在職人員技能或素質不符</w:t>
            </w:r>
          </w:p>
        </w:tc>
        <w:tc>
          <w:tcPr>
            <w:tcW w:w="210" w:type="pct"/>
          </w:tcPr>
          <w:p w14:paraId="33DB84E4"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63576B" w:rsidRPr="0040488A" w14:paraId="076015CD" w14:textId="77777777" w:rsidTr="00193DCC">
        <w:trPr>
          <w:trHeight w:val="129"/>
          <w:jc w:val="center"/>
        </w:trPr>
        <w:tc>
          <w:tcPr>
            <w:tcW w:w="558" w:type="pct"/>
          </w:tcPr>
          <w:p w14:paraId="37E11DF8" w14:textId="77777777" w:rsidR="0063576B" w:rsidRPr="000147EF" w:rsidRDefault="0063576B" w:rsidP="00193DCC">
            <w:pPr>
              <w:keepNext/>
              <w:snapToGrid w:val="0"/>
              <w:spacing w:line="270" w:lineRule="exact"/>
              <w:rPr>
                <w:rFonts w:ascii="微軟正黑體" w:eastAsia="微軟正黑體" w:hAnsi="微軟正黑體" w:cs="Arial"/>
                <w:sz w:val="20"/>
                <w:szCs w:val="20"/>
              </w:rPr>
            </w:pPr>
            <w:r w:rsidRPr="000147EF">
              <w:rPr>
                <w:rFonts w:ascii="微軟正黑體" w:eastAsia="微軟正黑體" w:hAnsi="微軟正黑體" w:cs="Arial" w:hint="eastAsia"/>
                <w:sz w:val="20"/>
                <w:szCs w:val="20"/>
              </w:rPr>
              <w:t>醫療保健</w:t>
            </w:r>
            <w:r w:rsidRPr="000147EF">
              <w:rPr>
                <w:rFonts w:ascii="微軟正黑體" w:eastAsia="微軟正黑體" w:hAnsi="微軟正黑體" w:cs="Arial"/>
                <w:sz w:val="20"/>
                <w:szCs w:val="20"/>
              </w:rPr>
              <w:t>(170113)</w:t>
            </w:r>
          </w:p>
        </w:tc>
        <w:tc>
          <w:tcPr>
            <w:tcW w:w="619" w:type="pct"/>
          </w:tcPr>
          <w:p w14:paraId="52478331" w14:textId="77777777" w:rsidR="0063576B" w:rsidRPr="002D1084" w:rsidRDefault="0063576B" w:rsidP="00193DCC">
            <w:pPr>
              <w:pStyle w:val="a9"/>
              <w:tabs>
                <w:tab w:val="clear" w:pos="4153"/>
                <w:tab w:val="clear" w:pos="8306"/>
                <w:tab w:val="left" w:pos="240"/>
              </w:tabs>
              <w:adjustRightInd w:val="0"/>
              <w:spacing w:line="270" w:lineRule="exact"/>
              <w:rPr>
                <w:rFonts w:ascii="微軟正黑體" w:eastAsia="微軟正黑體" w:hAnsi="微軟正黑體"/>
                <w:szCs w:val="24"/>
              </w:rPr>
            </w:pPr>
            <w:r w:rsidRPr="000147EF">
              <w:rPr>
                <w:rFonts w:ascii="微軟正黑體" w:eastAsia="微軟正黑體" w:hAnsi="微軟正黑體" w:hint="eastAsia"/>
                <w:szCs w:val="24"/>
              </w:rPr>
              <w:t>主要從事醫療照護、</w:t>
            </w:r>
            <w:proofErr w:type="gramStart"/>
            <w:r w:rsidRPr="000147EF">
              <w:rPr>
                <w:rFonts w:ascii="微軟正黑體" w:eastAsia="微軟正黑體" w:hAnsi="微軟正黑體" w:hint="eastAsia"/>
                <w:szCs w:val="24"/>
              </w:rPr>
              <w:t>醫</w:t>
            </w:r>
            <w:proofErr w:type="gramEnd"/>
            <w:r w:rsidRPr="000147EF">
              <w:rPr>
                <w:rFonts w:ascii="微軟正黑體" w:eastAsia="微軟正黑體" w:hAnsi="微軟正黑體" w:hint="eastAsia"/>
                <w:szCs w:val="24"/>
              </w:rPr>
              <w:t>事服務等工作</w:t>
            </w:r>
          </w:p>
        </w:tc>
        <w:tc>
          <w:tcPr>
            <w:tcW w:w="1393" w:type="pct"/>
          </w:tcPr>
          <w:p w14:paraId="1C80CF50"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碩士</w:t>
            </w:r>
            <w:r w:rsidRPr="00805277">
              <w:rPr>
                <w:rFonts w:ascii="微軟正黑體" w:eastAsia="微軟正黑體" w:hAnsi="微軟正黑體" w:cs="Arial" w:hint="eastAsia"/>
                <w:color w:val="000000" w:themeColor="text1"/>
                <w:sz w:val="20"/>
                <w:szCs w:val="20"/>
              </w:rPr>
              <w:t>/</w:t>
            </w:r>
          </w:p>
          <w:p w14:paraId="149DE1BE"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醫療</w:t>
            </w:r>
            <w:proofErr w:type="gramStart"/>
            <w:r w:rsidRPr="00EE3ADD">
              <w:rPr>
                <w:rFonts w:ascii="微軟正黑體" w:eastAsia="微軟正黑體" w:hAnsi="微軟正黑體" w:cs="Arial" w:hint="eastAsia"/>
                <w:color w:val="000000" w:themeColor="text1"/>
                <w:sz w:val="20"/>
                <w:szCs w:val="20"/>
              </w:rPr>
              <w:t>管理細學類</w:t>
            </w:r>
            <w:proofErr w:type="gramEnd"/>
            <w:r w:rsidRPr="00EE3ADD">
              <w:rPr>
                <w:rFonts w:ascii="微軟正黑體" w:eastAsia="微軟正黑體" w:hAnsi="微軟正黑體" w:cs="Arial" w:hint="eastAsia"/>
                <w:color w:val="000000" w:themeColor="text1"/>
                <w:sz w:val="20"/>
                <w:szCs w:val="20"/>
              </w:rPr>
              <w:t>(04133)</w:t>
            </w:r>
          </w:p>
          <w:p w14:paraId="07E9F9EA"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proofErr w:type="gramStart"/>
            <w:r w:rsidRPr="00EE3ADD">
              <w:rPr>
                <w:rFonts w:ascii="微軟正黑體" w:eastAsia="微軟正黑體" w:hAnsi="微軟正黑體" w:cs="Arial" w:hint="eastAsia"/>
                <w:color w:val="000000" w:themeColor="text1"/>
                <w:sz w:val="20"/>
                <w:szCs w:val="20"/>
              </w:rPr>
              <w:t>醫學細學類</w:t>
            </w:r>
            <w:proofErr w:type="gramEnd"/>
            <w:r w:rsidRPr="00EE3ADD">
              <w:rPr>
                <w:rFonts w:ascii="微軟正黑體" w:eastAsia="微軟正黑體" w:hAnsi="微軟正黑體" w:cs="Arial" w:hint="eastAsia"/>
                <w:color w:val="000000" w:themeColor="text1"/>
                <w:sz w:val="20"/>
                <w:szCs w:val="20"/>
              </w:rPr>
              <w:t>(09121)</w:t>
            </w:r>
          </w:p>
          <w:p w14:paraId="362528DA" w14:textId="77777777" w:rsidR="0063576B" w:rsidRPr="00EE3ADD"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醫學技術及</w:t>
            </w:r>
            <w:proofErr w:type="gramStart"/>
            <w:r w:rsidRPr="00EE3ADD">
              <w:rPr>
                <w:rFonts w:ascii="微軟正黑體" w:eastAsia="微軟正黑體" w:hAnsi="微軟正黑體" w:cs="Arial" w:hint="eastAsia"/>
                <w:color w:val="000000" w:themeColor="text1"/>
                <w:sz w:val="20"/>
                <w:szCs w:val="20"/>
              </w:rPr>
              <w:t>檢驗細學類</w:t>
            </w:r>
            <w:proofErr w:type="gramEnd"/>
            <w:r w:rsidRPr="00EE3ADD">
              <w:rPr>
                <w:rFonts w:ascii="微軟正黑體" w:eastAsia="微軟正黑體" w:hAnsi="微軟正黑體" w:cs="Arial" w:hint="eastAsia"/>
                <w:color w:val="000000" w:themeColor="text1"/>
                <w:sz w:val="20"/>
                <w:szCs w:val="20"/>
              </w:rPr>
              <w:t>(09141)</w:t>
            </w:r>
          </w:p>
          <w:p w14:paraId="4A9CF86E" w14:textId="77777777" w:rsidR="0063576B" w:rsidRPr="00805277" w:rsidRDefault="0063576B" w:rsidP="00193DCC">
            <w:pPr>
              <w:snapToGrid w:val="0"/>
              <w:spacing w:line="270" w:lineRule="exact"/>
              <w:rPr>
                <w:rFonts w:ascii="微軟正黑體" w:eastAsia="微軟正黑體" w:hAnsi="微軟正黑體" w:cs="Arial"/>
                <w:color w:val="000000" w:themeColor="text1"/>
                <w:sz w:val="20"/>
                <w:szCs w:val="20"/>
              </w:rPr>
            </w:pPr>
            <w:r w:rsidRPr="00EE3ADD">
              <w:rPr>
                <w:rFonts w:ascii="微軟正黑體" w:eastAsia="微軟正黑體" w:hAnsi="微軟正黑體" w:cs="Arial" w:hint="eastAsia"/>
                <w:color w:val="000000" w:themeColor="text1"/>
                <w:sz w:val="20"/>
                <w:szCs w:val="20"/>
              </w:rPr>
              <w:t>護理及</w:t>
            </w:r>
            <w:proofErr w:type="gramStart"/>
            <w:r w:rsidRPr="00EE3ADD">
              <w:rPr>
                <w:rFonts w:ascii="微軟正黑體" w:eastAsia="微軟正黑體" w:hAnsi="微軟正黑體" w:cs="Arial" w:hint="eastAsia"/>
                <w:color w:val="000000" w:themeColor="text1"/>
                <w:sz w:val="20"/>
                <w:szCs w:val="20"/>
              </w:rPr>
              <w:t>助產細學類</w:t>
            </w:r>
            <w:proofErr w:type="gramEnd"/>
            <w:r w:rsidRPr="00EE3ADD">
              <w:rPr>
                <w:rFonts w:ascii="微軟正黑體" w:eastAsia="微軟正黑體" w:hAnsi="微軟正黑體" w:cs="Arial" w:hint="eastAsia"/>
                <w:color w:val="000000" w:themeColor="text1"/>
                <w:sz w:val="20"/>
                <w:szCs w:val="20"/>
              </w:rPr>
              <w:t>(09131)</w:t>
            </w:r>
          </w:p>
        </w:tc>
        <w:tc>
          <w:tcPr>
            <w:tcW w:w="904" w:type="pct"/>
          </w:tcPr>
          <w:p w14:paraId="02F36783" w14:textId="77777777" w:rsidR="0063576B" w:rsidRDefault="0063576B" w:rsidP="0063576B">
            <w:pPr>
              <w:pStyle w:val="a9"/>
              <w:numPr>
                <w:ilvl w:val="0"/>
                <w:numId w:val="27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技術/產品/配方研究與開發</w:t>
            </w:r>
          </w:p>
          <w:p w14:paraId="4ED6AE02" w14:textId="77777777" w:rsidR="0063576B" w:rsidRDefault="0063576B" w:rsidP="0063576B">
            <w:pPr>
              <w:pStyle w:val="a9"/>
              <w:numPr>
                <w:ilvl w:val="0"/>
                <w:numId w:val="27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活動企劃、客戶管理</w:t>
            </w:r>
          </w:p>
          <w:p w14:paraId="1CDE5D05" w14:textId="77777777" w:rsidR="0063576B" w:rsidRDefault="0063576B" w:rsidP="0063576B">
            <w:pPr>
              <w:pStyle w:val="a9"/>
              <w:numPr>
                <w:ilvl w:val="0"/>
                <w:numId w:val="27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產品/服務的行銷與開發</w:t>
            </w:r>
          </w:p>
        </w:tc>
        <w:tc>
          <w:tcPr>
            <w:tcW w:w="213" w:type="pct"/>
          </w:tcPr>
          <w:p w14:paraId="19A34E94"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不限</w:t>
            </w:r>
          </w:p>
        </w:tc>
        <w:tc>
          <w:tcPr>
            <w:tcW w:w="208" w:type="pct"/>
          </w:tcPr>
          <w:p w14:paraId="290A3B5D" w14:textId="77777777" w:rsidR="0063576B" w:rsidRDefault="0063576B" w:rsidP="00193DCC">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9" w:type="pct"/>
          </w:tcPr>
          <w:p w14:paraId="08943016" w14:textId="77777777" w:rsidR="0063576B" w:rsidRPr="0040488A"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686" w:type="pct"/>
          </w:tcPr>
          <w:p w14:paraId="3805728A" w14:textId="77777777" w:rsidR="0063576B" w:rsidRDefault="0063576B" w:rsidP="0063576B">
            <w:pPr>
              <w:pStyle w:val="a9"/>
              <w:numPr>
                <w:ilvl w:val="0"/>
                <w:numId w:val="2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人才供給數量不足</w:t>
            </w:r>
          </w:p>
          <w:p w14:paraId="4407FAF7" w14:textId="77777777" w:rsidR="0063576B" w:rsidRDefault="0063576B" w:rsidP="0063576B">
            <w:pPr>
              <w:pStyle w:val="a9"/>
              <w:numPr>
                <w:ilvl w:val="0"/>
                <w:numId w:val="2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新興職務需求</w:t>
            </w:r>
          </w:p>
          <w:p w14:paraId="01339F9D" w14:textId="77777777" w:rsidR="0063576B" w:rsidRPr="00EE3ADD" w:rsidRDefault="0063576B" w:rsidP="0063576B">
            <w:pPr>
              <w:pStyle w:val="a9"/>
              <w:numPr>
                <w:ilvl w:val="0"/>
                <w:numId w:val="27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E3ADD">
              <w:rPr>
                <w:rFonts w:ascii="微軟正黑體" w:eastAsia="微軟正黑體" w:hAnsi="微軟正黑體" w:cs="Times New Roman" w:hint="eastAsia"/>
              </w:rPr>
              <w:t>缺乏有效人才招募管道</w:t>
            </w:r>
          </w:p>
        </w:tc>
        <w:tc>
          <w:tcPr>
            <w:tcW w:w="210" w:type="pct"/>
          </w:tcPr>
          <w:p w14:paraId="347F0142" w14:textId="77777777" w:rsidR="0063576B" w:rsidRDefault="0063576B" w:rsidP="00193DCC">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bl>
    <w:p w14:paraId="0C3109C4" w14:textId="77777777" w:rsidR="0063576B" w:rsidRDefault="0063576B" w:rsidP="002D07A0">
      <w:pPr>
        <w:keepNext/>
        <w:snapToGrid w:val="0"/>
        <w:spacing w:line="250" w:lineRule="exact"/>
        <w:ind w:leftChars="-225" w:left="-72" w:hangingChars="260" w:hanging="468"/>
        <w:jc w:val="both"/>
        <w:rPr>
          <w:rFonts w:ascii="微軟正黑體" w:eastAsia="微軟正黑體" w:hAnsi="微軟正黑體"/>
          <w:sz w:val="18"/>
          <w:szCs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w:t>
      </w:r>
      <w:r>
        <w:rPr>
          <w:rFonts w:ascii="微軟正黑體" w:eastAsia="微軟正黑體" w:hAnsi="微軟正黑體" w:hint="eastAsia"/>
          <w:sz w:val="18"/>
          <w:szCs w:val="18"/>
        </w:rPr>
        <w:t>1.欠缺人才職業係呈現部會調查、廠商反映之原始職缺名稱；代碼則係由部會參考勞動部</w:t>
      </w:r>
      <w:r w:rsidRPr="000E207B">
        <w:rPr>
          <w:rFonts w:ascii="微軟正黑體" w:eastAsia="微軟正黑體" w:hAnsi="微軟正黑體" w:hint="eastAsia"/>
          <w:sz w:val="18"/>
          <w:szCs w:val="18"/>
        </w:rPr>
        <w:t>勞動力發展署</w:t>
      </w:r>
      <w:r>
        <w:rPr>
          <w:rFonts w:ascii="微軟正黑體" w:eastAsia="微軟正黑體" w:hAnsi="微軟正黑體" w:hint="eastAsia"/>
          <w:sz w:val="18"/>
          <w:szCs w:val="18"/>
        </w:rPr>
        <w:t>「通俗職業分類」後，對應</w:t>
      </w:r>
      <w:r w:rsidRPr="000E207B">
        <w:rPr>
          <w:rFonts w:ascii="微軟正黑體" w:eastAsia="微軟正黑體" w:hAnsi="微軟正黑體" w:hint="eastAsia"/>
          <w:sz w:val="18"/>
          <w:szCs w:val="18"/>
        </w:rPr>
        <w:t>歸類</w:t>
      </w:r>
      <w:r>
        <w:rPr>
          <w:rFonts w:ascii="微軟正黑體" w:eastAsia="微軟正黑體" w:hAnsi="微軟正黑體" w:hint="eastAsia"/>
          <w:sz w:val="18"/>
          <w:szCs w:val="18"/>
        </w:rPr>
        <w:t>而得。</w:t>
      </w:r>
    </w:p>
    <w:p w14:paraId="50506D72" w14:textId="5F76E2DD" w:rsidR="0063576B" w:rsidRDefault="0063576B" w:rsidP="002D07A0">
      <w:pPr>
        <w:keepNext/>
        <w:snapToGrid w:val="0"/>
        <w:spacing w:line="250" w:lineRule="exact"/>
        <w:ind w:leftChars="-90" w:left="918" w:hanging="1134"/>
        <w:jc w:val="both"/>
        <w:rPr>
          <w:rFonts w:ascii="微軟正黑體" w:eastAsia="微軟正黑體" w:hAnsi="微軟正黑體"/>
          <w:sz w:val="18"/>
        </w:rPr>
      </w:pPr>
      <w:r>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Pr>
          <w:rFonts w:ascii="微軟正黑體" w:eastAsia="微軟正黑體" w:hAnsi="微軟正黑體" w:hint="eastAsia"/>
          <w:sz w:val="18"/>
          <w:szCs w:val="18"/>
        </w:rPr>
        <w:t>代碼依據教育部</w:t>
      </w:r>
      <w:r>
        <w:rPr>
          <w:rFonts w:ascii="微軟正黑體" w:eastAsia="微軟正黑體" w:hAnsi="微軟正黑體" w:hint="eastAsia"/>
          <w:kern w:val="0"/>
          <w:sz w:val="18"/>
          <w:szCs w:val="18"/>
        </w:rPr>
        <w:t>106年第5次修訂「學科標準分類」填列。</w:t>
      </w:r>
    </w:p>
    <w:p w14:paraId="30A33E45" w14:textId="580EDD6B" w:rsidR="00504FDA" w:rsidRDefault="0063576B" w:rsidP="00504FDA">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szCs w:val="18"/>
        </w:rPr>
        <w:t>3.基本學歷分為高中以下、大專、碩士、博士；工作年資分為無經驗、2年以下、2-5年、5年以上。</w:t>
      </w:r>
    </w:p>
    <w:p w14:paraId="295E03C5" w14:textId="0003E635" w:rsidR="0063576B" w:rsidRPr="00504FDA" w:rsidRDefault="0063576B" w:rsidP="00504FDA">
      <w:pPr>
        <w:keepNext/>
        <w:snapToGrid w:val="0"/>
        <w:spacing w:line="250" w:lineRule="exact"/>
        <w:ind w:leftChars="-90" w:left="-69" w:hanging="147"/>
        <w:jc w:val="both"/>
        <w:rPr>
          <w:rFonts w:ascii="微軟正黑體" w:eastAsia="微軟正黑體" w:hAnsi="微軟正黑體"/>
          <w:sz w:val="18"/>
          <w:szCs w:val="18"/>
        </w:rPr>
      </w:pPr>
      <w:r>
        <w:rPr>
          <w:rFonts w:ascii="微軟正黑體" w:eastAsia="微軟正黑體" w:hAnsi="微軟正黑體" w:hint="eastAsia"/>
          <w:sz w:val="18"/>
          <w:szCs w:val="18"/>
        </w:rPr>
        <w:t>4.</w:t>
      </w:r>
      <w:r>
        <w:rPr>
          <w:rFonts w:ascii="微軟正黑體" w:eastAsia="微軟正黑體" w:hAnsi="微軟正黑體" w:hint="eastAsia"/>
          <w:kern w:val="0"/>
          <w:sz w:val="18"/>
        </w:rPr>
        <w:t>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14:paraId="16C354D7" w14:textId="77777777" w:rsidR="0063576B" w:rsidRDefault="0063576B" w:rsidP="0063576B">
      <w:pPr>
        <w:keepNext/>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w:t>
      </w:r>
      <w:r w:rsidRPr="00CC4444">
        <w:rPr>
          <w:rFonts w:ascii="微軟正黑體" w:eastAsia="微軟正黑體" w:hAnsi="微軟正黑體" w:hint="eastAsia"/>
          <w:sz w:val="18"/>
        </w:rPr>
        <w:t>來源：</w:t>
      </w:r>
      <w:r>
        <w:rPr>
          <w:rFonts w:ascii="微軟正黑體" w:eastAsia="微軟正黑體" w:hAnsi="微軟正黑體" w:hint="eastAsia"/>
          <w:sz w:val="18"/>
          <w:szCs w:val="18"/>
        </w:rPr>
        <w:t>科技部（</w:t>
      </w:r>
      <w:r w:rsidRPr="005912BD">
        <w:rPr>
          <w:rFonts w:ascii="微軟正黑體" w:eastAsia="微軟正黑體" w:hAnsi="微軟正黑體" w:hint="eastAsia"/>
          <w:sz w:val="18"/>
          <w:szCs w:val="18"/>
        </w:rPr>
        <w:t>20</w:t>
      </w:r>
      <w:r>
        <w:rPr>
          <w:rFonts w:ascii="微軟正黑體" w:eastAsia="微軟正黑體" w:hAnsi="微軟正黑體" w:hint="eastAsia"/>
          <w:sz w:val="18"/>
          <w:szCs w:val="18"/>
        </w:rPr>
        <w:t>21）</w:t>
      </w:r>
      <w:r w:rsidRPr="00CC4444">
        <w:rPr>
          <w:rFonts w:ascii="微軟正黑體" w:eastAsia="微軟正黑體" w:hAnsi="微軟正黑體" w:hint="eastAsia"/>
          <w:sz w:val="18"/>
          <w:szCs w:val="18"/>
        </w:rPr>
        <w:t>。</w:t>
      </w:r>
    </w:p>
    <w:p w14:paraId="5E9A7F64" w14:textId="77777777" w:rsidR="0063576B" w:rsidRPr="00CC4444" w:rsidRDefault="0063576B" w:rsidP="0063576B">
      <w:pPr>
        <w:pStyle w:val="affb"/>
        <w:ind w:left="520" w:hanging="520"/>
      </w:pPr>
      <w:r w:rsidRPr="00CC4444">
        <w:rPr>
          <w:rFonts w:hint="eastAsia"/>
        </w:rPr>
        <w:t>五、</w:t>
      </w:r>
      <w:r>
        <w:rPr>
          <w:rFonts w:hint="eastAsia"/>
        </w:rPr>
        <w:t>跨部會人才協商議題</w:t>
      </w:r>
    </w:p>
    <w:p w14:paraId="6815FD83" w14:textId="77777777" w:rsidR="0063576B" w:rsidRDefault="0063576B" w:rsidP="0063576B">
      <w:pPr>
        <w:pStyle w:val="af6"/>
        <w:spacing w:before="108" w:afterLines="30" w:after="108" w:line="440" w:lineRule="exact"/>
        <w:ind w:firstLine="520"/>
      </w:pPr>
      <w:r w:rsidRPr="008D189A">
        <w:rPr>
          <w:rFonts w:hint="eastAsia"/>
        </w:rPr>
        <w:t>以下為業管機關就其調查結果，</w:t>
      </w:r>
      <w:proofErr w:type="gramStart"/>
      <w:r>
        <w:rPr>
          <w:rFonts w:hint="eastAsia"/>
        </w:rPr>
        <w:t>所綜整</w:t>
      </w:r>
      <w:proofErr w:type="gramEnd"/>
      <w:r>
        <w:rPr>
          <w:rFonts w:hint="eastAsia"/>
        </w:rPr>
        <w:t>出需跨部會協商解決之人才問題</w:t>
      </w:r>
      <w:r w:rsidRPr="008D189A">
        <w:rPr>
          <w:rFonts w:hint="eastAsia"/>
        </w:rPr>
        <w:t>。</w:t>
      </w:r>
    </w:p>
    <w:tbl>
      <w:tblPr>
        <w:tblStyle w:val="a8"/>
        <w:tblW w:w="4966" w:type="pct"/>
        <w:jc w:val="center"/>
        <w:tblLayout w:type="fixed"/>
        <w:tblCellMar>
          <w:left w:w="57" w:type="dxa"/>
          <w:right w:w="57" w:type="dxa"/>
        </w:tblCellMar>
        <w:tblLook w:val="04A0" w:firstRow="1" w:lastRow="0" w:firstColumn="1" w:lastColumn="0" w:noHBand="0" w:noVBand="1"/>
      </w:tblPr>
      <w:tblGrid>
        <w:gridCol w:w="6822"/>
        <w:gridCol w:w="2290"/>
      </w:tblGrid>
      <w:tr w:rsidR="0063576B" w:rsidRPr="005E2FD2" w14:paraId="2AFFDD34" w14:textId="77777777" w:rsidTr="00193DCC">
        <w:trPr>
          <w:jc w:val="center"/>
        </w:trPr>
        <w:tc>
          <w:tcPr>
            <w:tcW w:w="6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AB70CB" w14:textId="77777777" w:rsidR="0063576B" w:rsidRDefault="0063576B" w:rsidP="00193DCC">
            <w:pPr>
              <w:snapToGrid w:val="0"/>
              <w:spacing w:line="270" w:lineRule="exact"/>
              <w:jc w:val="center"/>
              <w:rPr>
                <w:rFonts w:eastAsia="微軟正黑體"/>
                <w:b/>
                <w:sz w:val="20"/>
                <w:szCs w:val="20"/>
              </w:rPr>
            </w:pPr>
            <w:r>
              <w:rPr>
                <w:rFonts w:eastAsia="微軟正黑體" w:hint="eastAsia"/>
                <w:b/>
                <w:sz w:val="20"/>
                <w:szCs w:val="20"/>
              </w:rPr>
              <w:t>需跨部會協商解決之人才問題</w:t>
            </w:r>
          </w:p>
        </w:tc>
        <w:tc>
          <w:tcPr>
            <w:tcW w:w="22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212EC4C" w14:textId="77777777" w:rsidR="0063576B" w:rsidRDefault="0063576B" w:rsidP="00193DCC">
            <w:pPr>
              <w:snapToGrid w:val="0"/>
              <w:spacing w:line="270" w:lineRule="exact"/>
              <w:jc w:val="center"/>
              <w:rPr>
                <w:rFonts w:eastAsia="微軟正黑體"/>
                <w:b/>
                <w:sz w:val="20"/>
                <w:szCs w:val="20"/>
              </w:rPr>
            </w:pPr>
            <w:r>
              <w:rPr>
                <w:rFonts w:eastAsia="微軟正黑體" w:hint="eastAsia"/>
                <w:b/>
                <w:sz w:val="20"/>
                <w:szCs w:val="20"/>
              </w:rPr>
              <w:t>涉及之部會</w:t>
            </w:r>
          </w:p>
        </w:tc>
      </w:tr>
      <w:tr w:rsidR="0063576B" w:rsidRPr="005E2FD2" w14:paraId="3C9BFEFE" w14:textId="77777777" w:rsidTr="00193DCC">
        <w:trPr>
          <w:jc w:val="center"/>
        </w:trPr>
        <w:tc>
          <w:tcPr>
            <w:tcW w:w="6830" w:type="dxa"/>
            <w:tcBorders>
              <w:top w:val="single" w:sz="4" w:space="0" w:color="auto"/>
              <w:left w:val="single" w:sz="4" w:space="0" w:color="auto"/>
              <w:bottom w:val="single" w:sz="4" w:space="0" w:color="auto"/>
              <w:right w:val="single" w:sz="4" w:space="0" w:color="auto"/>
            </w:tcBorders>
          </w:tcPr>
          <w:p w14:paraId="34D5D335" w14:textId="77777777" w:rsidR="0063576B" w:rsidRPr="00320859" w:rsidRDefault="0063576B" w:rsidP="00193DCC">
            <w:pPr>
              <w:pStyle w:val="a6"/>
              <w:snapToGrid w:val="0"/>
              <w:spacing w:line="270" w:lineRule="exact"/>
              <w:ind w:leftChars="0" w:left="0"/>
              <w:rPr>
                <w:rFonts w:ascii="微軟正黑體" w:eastAsia="微軟正黑體" w:hAnsi="微軟正黑體"/>
                <w:sz w:val="20"/>
                <w:szCs w:val="20"/>
              </w:rPr>
            </w:pPr>
            <w:proofErr w:type="gramStart"/>
            <w:r w:rsidRPr="001934EF">
              <w:rPr>
                <w:rFonts w:ascii="微軟正黑體" w:eastAsia="微軟正黑體" w:hAnsi="微軟正黑體" w:hint="eastAsia"/>
                <w:sz w:val="20"/>
                <w:szCs w:val="20"/>
              </w:rPr>
              <w:t>跨域能力</w:t>
            </w:r>
            <w:proofErr w:type="gramEnd"/>
            <w:r w:rsidRPr="001934EF">
              <w:rPr>
                <w:rFonts w:ascii="微軟正黑體" w:eastAsia="微軟正黑體" w:hAnsi="微軟正黑體" w:hint="eastAsia"/>
                <w:sz w:val="20"/>
                <w:szCs w:val="20"/>
              </w:rPr>
              <w:t>在精</w:t>
            </w:r>
            <w:proofErr w:type="gramStart"/>
            <w:r w:rsidRPr="001934EF">
              <w:rPr>
                <w:rFonts w:ascii="微軟正黑體" w:eastAsia="微軟正黑體" w:hAnsi="微軟正黑體" w:hint="eastAsia"/>
                <w:sz w:val="20"/>
                <w:szCs w:val="20"/>
              </w:rPr>
              <w:t>準</w:t>
            </w:r>
            <w:proofErr w:type="gramEnd"/>
            <w:r w:rsidRPr="001934EF">
              <w:rPr>
                <w:rFonts w:ascii="微軟正黑體" w:eastAsia="微軟正黑體" w:hAnsi="微軟正黑體" w:hint="eastAsia"/>
                <w:sz w:val="20"/>
                <w:szCs w:val="20"/>
              </w:rPr>
              <w:t>健康產業類別最為重要，除了資通訊、數據分析，也需要生</w:t>
            </w:r>
            <w:proofErr w:type="gramStart"/>
            <w:r w:rsidRPr="001934EF">
              <w:rPr>
                <w:rFonts w:ascii="微軟正黑體" w:eastAsia="微軟正黑體" w:hAnsi="微軟正黑體" w:hint="eastAsia"/>
                <w:sz w:val="20"/>
                <w:szCs w:val="20"/>
              </w:rPr>
              <w:t>醫</w:t>
            </w:r>
            <w:proofErr w:type="gramEnd"/>
            <w:r w:rsidRPr="001934EF">
              <w:rPr>
                <w:rFonts w:ascii="微軟正黑體" w:eastAsia="微軟正黑體" w:hAnsi="微軟正黑體" w:hint="eastAsia"/>
                <w:sz w:val="20"/>
                <w:szCs w:val="20"/>
              </w:rPr>
              <w:t>領域人才。</w:t>
            </w:r>
            <w:proofErr w:type="gramStart"/>
            <w:r w:rsidRPr="001934EF">
              <w:rPr>
                <w:rFonts w:ascii="微軟正黑體" w:eastAsia="微軟正黑體" w:hAnsi="微軟正黑體" w:hint="eastAsia"/>
                <w:sz w:val="20"/>
                <w:szCs w:val="20"/>
              </w:rPr>
              <w:t>然資通訊</w:t>
            </w:r>
            <w:proofErr w:type="gramEnd"/>
            <w:r w:rsidRPr="001934EF">
              <w:rPr>
                <w:rFonts w:ascii="微軟正黑體" w:eastAsia="微軟正黑體" w:hAnsi="微軟正黑體" w:hint="eastAsia"/>
                <w:sz w:val="20"/>
                <w:szCs w:val="20"/>
              </w:rPr>
              <w:t>、數據分析優秀人才多往知名外商企業或是受臺灣科技大</w:t>
            </w:r>
            <w:proofErr w:type="gramStart"/>
            <w:r w:rsidRPr="001934EF">
              <w:rPr>
                <w:rFonts w:ascii="微軟正黑體" w:eastAsia="微軟正黑體" w:hAnsi="微軟正黑體" w:hint="eastAsia"/>
                <w:sz w:val="20"/>
                <w:szCs w:val="20"/>
              </w:rPr>
              <w:t>廠磁吸</w:t>
            </w:r>
            <w:proofErr w:type="gramEnd"/>
            <w:r w:rsidRPr="001934EF">
              <w:rPr>
                <w:rFonts w:ascii="微軟正黑體" w:eastAsia="微軟正黑體" w:hAnsi="微軟正黑體" w:hint="eastAsia"/>
                <w:sz w:val="20"/>
                <w:szCs w:val="20"/>
              </w:rPr>
              <w:t>作用，且科技廠商提供薪資水準較高，人才招募不易。專業技術與知識含量高，廠商主要以國內招募人才為主，也具海外招攬需求</w:t>
            </w:r>
            <w:r w:rsidRPr="004C3789">
              <w:rPr>
                <w:rFonts w:ascii="微軟正黑體" w:eastAsia="微軟正黑體" w:hAnsi="微軟正黑體" w:hint="eastAsia"/>
                <w:sz w:val="20"/>
                <w:szCs w:val="20"/>
              </w:rPr>
              <w:t>。</w:t>
            </w:r>
          </w:p>
        </w:tc>
        <w:tc>
          <w:tcPr>
            <w:tcW w:w="2292" w:type="dxa"/>
            <w:tcBorders>
              <w:top w:val="single" w:sz="4" w:space="0" w:color="auto"/>
              <w:left w:val="single" w:sz="4" w:space="0" w:color="auto"/>
              <w:bottom w:val="single" w:sz="4" w:space="0" w:color="auto"/>
              <w:right w:val="single" w:sz="4" w:space="0" w:color="auto"/>
            </w:tcBorders>
          </w:tcPr>
          <w:p w14:paraId="0A147565" w14:textId="77777777" w:rsidR="0063576B" w:rsidRDefault="0063576B" w:rsidP="00193DCC">
            <w:pPr>
              <w:pStyle w:val="a6"/>
              <w:snapToGrid w:val="0"/>
              <w:spacing w:line="270" w:lineRule="exact"/>
              <w:ind w:leftChars="0" w:left="0"/>
              <w:rPr>
                <w:rFonts w:ascii="微軟正黑體" w:eastAsia="微軟正黑體" w:hAnsi="微軟正黑體"/>
                <w:sz w:val="20"/>
                <w:szCs w:val="20"/>
              </w:rPr>
            </w:pPr>
            <w:r>
              <w:rPr>
                <w:rFonts w:ascii="微軟正黑體" w:eastAsia="微軟正黑體" w:hAnsi="微軟正黑體" w:hint="eastAsia"/>
                <w:sz w:val="20"/>
                <w:szCs w:val="20"/>
              </w:rPr>
              <w:t>勞動部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在職培訓</w:t>
            </w:r>
          </w:p>
          <w:p w14:paraId="4DE84EB3" w14:textId="77777777" w:rsidR="0063576B" w:rsidRDefault="0063576B" w:rsidP="00193DCC">
            <w:pPr>
              <w:pStyle w:val="a6"/>
              <w:snapToGrid w:val="0"/>
              <w:spacing w:line="270" w:lineRule="exact"/>
              <w:ind w:leftChars="0" w:left="0"/>
              <w:rPr>
                <w:rFonts w:ascii="微軟正黑體" w:eastAsia="微軟正黑體" w:hAnsi="微軟正黑體"/>
                <w:sz w:val="20"/>
                <w:szCs w:val="20"/>
              </w:rPr>
            </w:pPr>
            <w:r w:rsidRPr="001934EF">
              <w:rPr>
                <w:rFonts w:ascii="微軟正黑體" w:eastAsia="微軟正黑體" w:hAnsi="微軟正黑體" w:hint="eastAsia"/>
                <w:sz w:val="20"/>
                <w:szCs w:val="20"/>
              </w:rPr>
              <w:t>科技部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國際人才延攬</w:t>
            </w:r>
          </w:p>
          <w:p w14:paraId="64200CE8" w14:textId="77777777" w:rsidR="0063576B" w:rsidRPr="001934EF" w:rsidRDefault="0063576B" w:rsidP="00193DCC">
            <w:pPr>
              <w:pStyle w:val="a6"/>
              <w:snapToGrid w:val="0"/>
              <w:spacing w:line="270" w:lineRule="exact"/>
              <w:ind w:leftChars="0" w:left="0"/>
              <w:rPr>
                <w:rFonts w:ascii="微軟正黑體" w:eastAsia="微軟正黑體" w:hAnsi="微軟正黑體"/>
                <w:sz w:val="20"/>
                <w:szCs w:val="20"/>
              </w:rPr>
            </w:pPr>
            <w:r w:rsidRPr="001934EF">
              <w:rPr>
                <w:rFonts w:ascii="微軟正黑體" w:eastAsia="微軟正黑體" w:hAnsi="微軟正黑體" w:hint="eastAsia"/>
                <w:sz w:val="20"/>
                <w:szCs w:val="20"/>
              </w:rPr>
              <w:t>教育部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產學合作</w:t>
            </w:r>
          </w:p>
        </w:tc>
      </w:tr>
      <w:tr w:rsidR="0063576B" w:rsidRPr="005E2FD2" w14:paraId="477A449F" w14:textId="77777777" w:rsidTr="00193DCC">
        <w:trPr>
          <w:trHeight w:val="139"/>
          <w:jc w:val="center"/>
        </w:trPr>
        <w:tc>
          <w:tcPr>
            <w:tcW w:w="6830" w:type="dxa"/>
            <w:tcBorders>
              <w:top w:val="single" w:sz="4" w:space="0" w:color="auto"/>
              <w:left w:val="single" w:sz="4" w:space="0" w:color="auto"/>
              <w:bottom w:val="single" w:sz="4" w:space="0" w:color="auto"/>
              <w:right w:val="single" w:sz="4" w:space="0" w:color="auto"/>
            </w:tcBorders>
          </w:tcPr>
          <w:p w14:paraId="47922087" w14:textId="77777777" w:rsidR="0063576B" w:rsidRPr="00320859" w:rsidRDefault="0063576B" w:rsidP="00193DCC">
            <w:pPr>
              <w:pStyle w:val="a6"/>
              <w:snapToGrid w:val="0"/>
              <w:spacing w:line="270" w:lineRule="exact"/>
              <w:ind w:leftChars="0" w:left="0"/>
              <w:rPr>
                <w:rFonts w:ascii="微軟正黑體" w:eastAsia="微軟正黑體" w:hAnsi="微軟正黑體"/>
                <w:sz w:val="20"/>
                <w:szCs w:val="20"/>
              </w:rPr>
            </w:pPr>
            <w:r w:rsidRPr="001934EF">
              <w:rPr>
                <w:rFonts w:ascii="微軟正黑體" w:eastAsia="微軟正黑體" w:hAnsi="微軟正黑體" w:hint="eastAsia"/>
                <w:sz w:val="20"/>
                <w:szCs w:val="20"/>
              </w:rPr>
              <w:t>數位科技導入，廠商對於法規、</w:t>
            </w:r>
            <w:proofErr w:type="gramStart"/>
            <w:r w:rsidRPr="001934EF">
              <w:rPr>
                <w:rFonts w:ascii="微軟正黑體" w:eastAsia="微軟正黑體" w:hAnsi="微軟正黑體" w:hint="eastAsia"/>
                <w:sz w:val="20"/>
                <w:szCs w:val="20"/>
              </w:rPr>
              <w:t>資安與</w:t>
            </w:r>
            <w:proofErr w:type="gramEnd"/>
            <w:r w:rsidRPr="001934EF">
              <w:rPr>
                <w:rFonts w:ascii="微軟正黑體" w:eastAsia="微軟正黑體" w:hAnsi="微軟正黑體" w:hint="eastAsia"/>
                <w:sz w:val="20"/>
                <w:szCs w:val="20"/>
              </w:rPr>
              <w:t>資料治理人才需求增加，目前國內廠商先以滿足數據分析人才為主，也期待法規能更具彈性與更具有健全的框架協助產業發展與運行，因此制定監</w:t>
            </w:r>
            <w:proofErr w:type="gramStart"/>
            <w:r w:rsidRPr="001934EF">
              <w:rPr>
                <w:rFonts w:ascii="微軟正黑體" w:eastAsia="微軟正黑體" w:hAnsi="微軟正黑體" w:hint="eastAsia"/>
                <w:sz w:val="20"/>
                <w:szCs w:val="20"/>
              </w:rPr>
              <w:t>理沙盒</w:t>
            </w:r>
            <w:proofErr w:type="gramEnd"/>
            <w:r w:rsidRPr="001934EF">
              <w:rPr>
                <w:rFonts w:ascii="微軟正黑體" w:eastAsia="微軟正黑體" w:hAnsi="微軟正黑體" w:hint="eastAsia"/>
                <w:sz w:val="20"/>
                <w:szCs w:val="20"/>
              </w:rPr>
              <w:t>、建立資料治理制度</w:t>
            </w:r>
            <w:proofErr w:type="gramStart"/>
            <w:r w:rsidRPr="001934EF">
              <w:rPr>
                <w:rFonts w:ascii="微軟正黑體" w:eastAsia="微軟正黑體" w:hAnsi="微軟正黑體" w:hint="eastAsia"/>
                <w:sz w:val="20"/>
                <w:szCs w:val="20"/>
              </w:rPr>
              <w:t>與資安保護</w:t>
            </w:r>
            <w:proofErr w:type="gramEnd"/>
            <w:r w:rsidRPr="001934EF">
              <w:rPr>
                <w:rFonts w:ascii="微軟正黑體" w:eastAsia="微軟正黑體" w:hAnsi="微軟正黑體" w:hint="eastAsia"/>
                <w:sz w:val="20"/>
                <w:szCs w:val="20"/>
              </w:rPr>
              <w:t>為推動產業發展之要素，相關人才需求也隨之攀升</w:t>
            </w:r>
            <w:r>
              <w:rPr>
                <w:rFonts w:ascii="微軟正黑體" w:eastAsia="微軟正黑體" w:hAnsi="微軟正黑體" w:hint="eastAsia"/>
                <w:sz w:val="20"/>
                <w:szCs w:val="20"/>
              </w:rPr>
              <w:t>。</w:t>
            </w:r>
          </w:p>
        </w:tc>
        <w:tc>
          <w:tcPr>
            <w:tcW w:w="2292" w:type="dxa"/>
            <w:tcBorders>
              <w:top w:val="single" w:sz="4" w:space="0" w:color="auto"/>
              <w:left w:val="single" w:sz="4" w:space="0" w:color="auto"/>
              <w:bottom w:val="single" w:sz="4" w:space="0" w:color="auto"/>
              <w:right w:val="single" w:sz="4" w:space="0" w:color="auto"/>
            </w:tcBorders>
          </w:tcPr>
          <w:p w14:paraId="4BF6B51B" w14:textId="77777777" w:rsidR="0063576B" w:rsidRDefault="0063576B" w:rsidP="00193DCC">
            <w:pPr>
              <w:pStyle w:val="a6"/>
              <w:widowControl/>
              <w:suppressAutoHyphens/>
              <w:snapToGrid w:val="0"/>
              <w:spacing w:line="270" w:lineRule="exact"/>
              <w:ind w:leftChars="0" w:left="0" w:right="119"/>
              <w:textAlignment w:val="baseline"/>
              <w:rPr>
                <w:rFonts w:ascii="微軟正黑體" w:eastAsia="微軟正黑體" w:hAnsi="微軟正黑體"/>
                <w:sz w:val="20"/>
                <w:szCs w:val="20"/>
              </w:rPr>
            </w:pPr>
            <w:proofErr w:type="gramStart"/>
            <w:r w:rsidRPr="001934EF">
              <w:rPr>
                <w:rFonts w:ascii="微軟正黑體" w:eastAsia="微軟正黑體" w:hAnsi="微軟正黑體" w:hint="eastAsia"/>
                <w:sz w:val="20"/>
                <w:szCs w:val="20"/>
              </w:rPr>
              <w:t>衛福部</w:t>
            </w:r>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健全法規框架與監理沙盒</w:t>
            </w:r>
          </w:p>
          <w:p w14:paraId="528EB362" w14:textId="77777777" w:rsidR="0063576B" w:rsidRPr="001934EF" w:rsidRDefault="0063576B" w:rsidP="00193DCC">
            <w:pPr>
              <w:pStyle w:val="a6"/>
              <w:widowControl/>
              <w:suppressAutoHyphens/>
              <w:snapToGrid w:val="0"/>
              <w:spacing w:line="270" w:lineRule="exact"/>
              <w:ind w:leftChars="0" w:left="0" w:right="119"/>
              <w:textAlignment w:val="baseline"/>
              <w:rPr>
                <w:rFonts w:ascii="微軟正黑體" w:eastAsia="微軟正黑體" w:hAnsi="微軟正黑體"/>
                <w:sz w:val="20"/>
                <w:szCs w:val="20"/>
              </w:rPr>
            </w:pPr>
            <w:r w:rsidRPr="001934EF">
              <w:rPr>
                <w:rFonts w:ascii="微軟正黑體" w:eastAsia="微軟正黑體" w:hAnsi="微軟正黑體" w:hint="eastAsia"/>
                <w:sz w:val="20"/>
                <w:szCs w:val="20"/>
              </w:rPr>
              <w:t>科技部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國際人才延攬</w:t>
            </w:r>
          </w:p>
          <w:p w14:paraId="4784A9FE" w14:textId="77777777" w:rsidR="0063576B" w:rsidRPr="001934EF" w:rsidRDefault="0063576B" w:rsidP="00193DCC">
            <w:pPr>
              <w:pStyle w:val="a6"/>
              <w:widowControl/>
              <w:suppressAutoHyphens/>
              <w:snapToGrid w:val="0"/>
              <w:spacing w:line="270" w:lineRule="exact"/>
              <w:ind w:leftChars="0" w:left="0" w:right="119"/>
              <w:textAlignment w:val="baseline"/>
              <w:rPr>
                <w:rFonts w:ascii="微軟正黑體" w:eastAsia="微軟正黑體" w:hAnsi="微軟正黑體"/>
                <w:sz w:val="20"/>
                <w:szCs w:val="20"/>
              </w:rPr>
            </w:pPr>
            <w:r>
              <w:rPr>
                <w:rFonts w:ascii="微軟正黑體" w:eastAsia="微軟正黑體" w:hAnsi="微軟正黑體" w:hint="eastAsia"/>
                <w:sz w:val="20"/>
                <w:szCs w:val="20"/>
              </w:rPr>
              <w:t>勞動部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在職培訓</w:t>
            </w:r>
          </w:p>
        </w:tc>
      </w:tr>
      <w:tr w:rsidR="0063576B" w:rsidRPr="005E2FD2" w14:paraId="3B2DC8B7" w14:textId="77777777" w:rsidTr="00193DCC">
        <w:trPr>
          <w:trHeight w:val="139"/>
          <w:jc w:val="center"/>
        </w:trPr>
        <w:tc>
          <w:tcPr>
            <w:tcW w:w="6830" w:type="dxa"/>
            <w:tcBorders>
              <w:top w:val="single" w:sz="4" w:space="0" w:color="auto"/>
              <w:left w:val="single" w:sz="4" w:space="0" w:color="auto"/>
              <w:bottom w:val="single" w:sz="4" w:space="0" w:color="auto"/>
              <w:right w:val="single" w:sz="4" w:space="0" w:color="auto"/>
            </w:tcBorders>
          </w:tcPr>
          <w:p w14:paraId="38A76F50" w14:textId="77777777" w:rsidR="0063576B" w:rsidRPr="004C3789" w:rsidRDefault="0063576B" w:rsidP="00193DCC">
            <w:pPr>
              <w:pStyle w:val="a6"/>
              <w:snapToGrid w:val="0"/>
              <w:spacing w:line="270" w:lineRule="exact"/>
              <w:ind w:leftChars="0" w:left="0"/>
              <w:rPr>
                <w:rFonts w:ascii="微軟正黑體" w:eastAsia="微軟正黑體" w:hAnsi="微軟正黑體"/>
                <w:sz w:val="20"/>
                <w:szCs w:val="20"/>
              </w:rPr>
            </w:pPr>
            <w:r w:rsidRPr="001934EF">
              <w:rPr>
                <w:rFonts w:ascii="微軟正黑體" w:eastAsia="微軟正黑體" w:hAnsi="微軟正黑體" w:hint="eastAsia"/>
                <w:sz w:val="20"/>
                <w:szCs w:val="20"/>
              </w:rPr>
              <w:t>精</w:t>
            </w:r>
            <w:proofErr w:type="gramStart"/>
            <w:r w:rsidRPr="001934EF">
              <w:rPr>
                <w:rFonts w:ascii="微軟正黑體" w:eastAsia="微軟正黑體" w:hAnsi="微軟正黑體" w:hint="eastAsia"/>
                <w:sz w:val="20"/>
                <w:szCs w:val="20"/>
              </w:rPr>
              <w:t>準</w:t>
            </w:r>
            <w:proofErr w:type="gramEnd"/>
            <w:r w:rsidRPr="001934EF">
              <w:rPr>
                <w:rFonts w:ascii="微軟正黑體" w:eastAsia="微軟正黑體" w:hAnsi="微軟正黑體" w:hint="eastAsia"/>
                <w:sz w:val="20"/>
                <w:szCs w:val="20"/>
              </w:rPr>
              <w:t>健康涵蓋創新醫療產品應用，對於高階管理者在企業營運方向以及法規智財人員相當重要，人才招募不易。</w:t>
            </w:r>
            <w:proofErr w:type="gramStart"/>
            <w:r w:rsidRPr="001934EF">
              <w:rPr>
                <w:rFonts w:ascii="微軟正黑體" w:eastAsia="微軟正黑體" w:hAnsi="微軟正黑體" w:hint="eastAsia"/>
                <w:sz w:val="20"/>
                <w:szCs w:val="20"/>
              </w:rPr>
              <w:t>此外，精準</w:t>
            </w:r>
            <w:proofErr w:type="gramEnd"/>
            <w:r w:rsidRPr="001934EF">
              <w:rPr>
                <w:rFonts w:ascii="微軟正黑體" w:eastAsia="微軟正黑體" w:hAnsi="微軟正黑體" w:hint="eastAsia"/>
                <w:sz w:val="20"/>
                <w:szCs w:val="20"/>
              </w:rPr>
              <w:t>健康產業創新服務與商業模式推陳出新，產業應用多元，需清楚掌握客戶標的，了解需求、經營通路之人才缺乏。以國內招募為主，幹部培育以在職訓練為主，少部分已經/打算進軍國外市場企業會有海外人才需求</w:t>
            </w:r>
            <w:r>
              <w:rPr>
                <w:rFonts w:ascii="微軟正黑體" w:eastAsia="微軟正黑體" w:hAnsi="微軟正黑體" w:hint="eastAsia"/>
                <w:sz w:val="20"/>
                <w:szCs w:val="20"/>
              </w:rPr>
              <w:t>。</w:t>
            </w:r>
          </w:p>
        </w:tc>
        <w:tc>
          <w:tcPr>
            <w:tcW w:w="2292" w:type="dxa"/>
            <w:tcBorders>
              <w:top w:val="single" w:sz="4" w:space="0" w:color="auto"/>
              <w:left w:val="single" w:sz="4" w:space="0" w:color="auto"/>
              <w:bottom w:val="single" w:sz="4" w:space="0" w:color="auto"/>
              <w:right w:val="single" w:sz="4" w:space="0" w:color="auto"/>
            </w:tcBorders>
          </w:tcPr>
          <w:p w14:paraId="0A662AF4" w14:textId="77777777" w:rsidR="0063576B" w:rsidRDefault="0063576B" w:rsidP="00193DCC">
            <w:pPr>
              <w:pStyle w:val="a6"/>
              <w:widowControl/>
              <w:suppressAutoHyphens/>
              <w:snapToGrid w:val="0"/>
              <w:spacing w:line="270" w:lineRule="exact"/>
              <w:ind w:leftChars="0" w:left="0" w:right="119"/>
              <w:textAlignment w:val="baseline"/>
              <w:rPr>
                <w:rFonts w:ascii="微軟正黑體" w:eastAsia="微軟正黑體" w:hAnsi="微軟正黑體"/>
                <w:sz w:val="20"/>
                <w:szCs w:val="20"/>
              </w:rPr>
            </w:pPr>
            <w:r>
              <w:rPr>
                <w:rFonts w:ascii="微軟正黑體" w:eastAsia="微軟正黑體" w:hAnsi="微軟正黑體" w:hint="eastAsia"/>
                <w:sz w:val="20"/>
                <w:szCs w:val="20"/>
              </w:rPr>
              <w:t>勞動部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在職培訓</w:t>
            </w:r>
          </w:p>
          <w:p w14:paraId="0C8A92C8" w14:textId="77777777" w:rsidR="0063576B" w:rsidRDefault="0063576B" w:rsidP="00193DCC">
            <w:pPr>
              <w:pStyle w:val="a6"/>
              <w:widowControl/>
              <w:suppressAutoHyphens/>
              <w:snapToGrid w:val="0"/>
              <w:spacing w:line="270" w:lineRule="exact"/>
              <w:ind w:leftChars="0" w:left="0" w:right="119"/>
              <w:textAlignment w:val="baseline"/>
              <w:rPr>
                <w:rFonts w:ascii="微軟正黑體" w:eastAsia="微軟正黑體" w:hAnsi="微軟正黑體"/>
                <w:sz w:val="20"/>
                <w:szCs w:val="20"/>
              </w:rPr>
            </w:pPr>
            <w:r w:rsidRPr="001934EF">
              <w:rPr>
                <w:rFonts w:ascii="微軟正黑體" w:eastAsia="微軟正黑體" w:hAnsi="微軟正黑體" w:hint="eastAsia"/>
                <w:sz w:val="20"/>
                <w:szCs w:val="20"/>
              </w:rPr>
              <w:t>科技部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國際人才延攬</w:t>
            </w:r>
          </w:p>
        </w:tc>
      </w:tr>
      <w:tr w:rsidR="0063576B" w:rsidRPr="005E2FD2" w14:paraId="1C500C8E" w14:textId="77777777" w:rsidTr="00193DCC">
        <w:trPr>
          <w:trHeight w:val="139"/>
          <w:jc w:val="center"/>
        </w:trPr>
        <w:tc>
          <w:tcPr>
            <w:tcW w:w="6830" w:type="dxa"/>
            <w:tcBorders>
              <w:top w:val="single" w:sz="4" w:space="0" w:color="auto"/>
              <w:left w:val="single" w:sz="4" w:space="0" w:color="auto"/>
              <w:bottom w:val="single" w:sz="4" w:space="0" w:color="auto"/>
              <w:right w:val="single" w:sz="4" w:space="0" w:color="auto"/>
            </w:tcBorders>
          </w:tcPr>
          <w:p w14:paraId="6679E7F3" w14:textId="77777777" w:rsidR="0063576B" w:rsidRPr="001934EF" w:rsidRDefault="0063576B" w:rsidP="00193DCC">
            <w:pPr>
              <w:pStyle w:val="a6"/>
              <w:snapToGrid w:val="0"/>
              <w:spacing w:line="270" w:lineRule="exact"/>
              <w:ind w:leftChars="0" w:left="0"/>
              <w:rPr>
                <w:rFonts w:ascii="微軟正黑體" w:eastAsia="微軟正黑體" w:hAnsi="微軟正黑體"/>
                <w:sz w:val="20"/>
                <w:szCs w:val="20"/>
              </w:rPr>
            </w:pPr>
            <w:r w:rsidRPr="001934EF">
              <w:rPr>
                <w:rFonts w:ascii="微軟正黑體" w:eastAsia="微軟正黑體" w:hAnsi="微軟正黑體" w:hint="eastAsia"/>
                <w:sz w:val="20"/>
                <w:szCs w:val="20"/>
              </w:rPr>
              <w:t>生技醫療、醫療專業、臨床試驗等專業技術人才大多在醫療體系當中，部分職務受到法規規範，且都為專一學科，</w:t>
            </w:r>
            <w:proofErr w:type="gramStart"/>
            <w:r w:rsidRPr="001934EF">
              <w:rPr>
                <w:rFonts w:ascii="微軟正黑體" w:eastAsia="微軟正黑體" w:hAnsi="微軟正黑體" w:hint="eastAsia"/>
                <w:sz w:val="20"/>
                <w:szCs w:val="20"/>
              </w:rPr>
              <w:t>非跨域</w:t>
            </w:r>
            <w:proofErr w:type="gramEnd"/>
            <w:r w:rsidRPr="001934EF">
              <w:rPr>
                <w:rFonts w:ascii="微軟正黑體" w:eastAsia="微軟正黑體" w:hAnsi="微軟正黑體" w:hint="eastAsia"/>
                <w:sz w:val="20"/>
                <w:szCs w:val="20"/>
              </w:rPr>
              <w:t>人才，對於市場人才運用造成不便。目前企業措施為對外招募具相關證照者，並以在職訓練加強專業技能</w:t>
            </w:r>
            <w:r>
              <w:rPr>
                <w:rFonts w:ascii="微軟正黑體" w:eastAsia="微軟正黑體" w:hAnsi="微軟正黑體" w:hint="eastAsia"/>
                <w:sz w:val="20"/>
                <w:szCs w:val="20"/>
              </w:rPr>
              <w:t>。</w:t>
            </w:r>
          </w:p>
        </w:tc>
        <w:tc>
          <w:tcPr>
            <w:tcW w:w="2292" w:type="dxa"/>
            <w:tcBorders>
              <w:top w:val="single" w:sz="4" w:space="0" w:color="auto"/>
              <w:left w:val="single" w:sz="4" w:space="0" w:color="auto"/>
              <w:bottom w:val="single" w:sz="4" w:space="0" w:color="auto"/>
              <w:right w:val="single" w:sz="4" w:space="0" w:color="auto"/>
            </w:tcBorders>
          </w:tcPr>
          <w:p w14:paraId="6DC43C73" w14:textId="77777777" w:rsidR="0063576B" w:rsidRPr="001934EF" w:rsidRDefault="0063576B" w:rsidP="00193DCC">
            <w:pPr>
              <w:pStyle w:val="a6"/>
              <w:widowControl/>
              <w:suppressAutoHyphens/>
              <w:snapToGrid w:val="0"/>
              <w:spacing w:line="270" w:lineRule="exact"/>
              <w:ind w:leftChars="0" w:left="0" w:right="119"/>
              <w:textAlignment w:val="baseline"/>
              <w:rPr>
                <w:rFonts w:ascii="微軟正黑體" w:eastAsia="微軟正黑體" w:hAnsi="微軟正黑體"/>
                <w:sz w:val="20"/>
                <w:szCs w:val="20"/>
              </w:rPr>
            </w:pPr>
            <w:r>
              <w:rPr>
                <w:rFonts w:ascii="微軟正黑體" w:eastAsia="微軟正黑體" w:hAnsi="微軟正黑體" w:hint="eastAsia"/>
                <w:sz w:val="20"/>
                <w:szCs w:val="20"/>
              </w:rPr>
              <w:t>勞動部</w:t>
            </w:r>
            <w:proofErr w:type="gramStart"/>
            <w:r>
              <w:rPr>
                <w:rFonts w:ascii="微軟正黑體" w:eastAsia="微軟正黑體" w:hAnsi="微軟正黑體" w:hint="eastAsia"/>
                <w:sz w:val="20"/>
                <w:szCs w:val="20"/>
              </w:rPr>
              <w:t>─</w:t>
            </w:r>
            <w:proofErr w:type="gramEnd"/>
            <w:r w:rsidRPr="001934EF">
              <w:rPr>
                <w:rFonts w:ascii="微軟正黑體" w:eastAsia="微軟正黑體" w:hAnsi="微軟正黑體" w:hint="eastAsia"/>
                <w:sz w:val="20"/>
                <w:szCs w:val="20"/>
              </w:rPr>
              <w:t>在職培訓</w:t>
            </w:r>
            <w:r>
              <w:rPr>
                <w:rFonts w:ascii="微軟正黑體" w:eastAsia="微軟正黑體" w:hAnsi="微軟正黑體" w:hint="eastAsia"/>
                <w:sz w:val="20"/>
                <w:szCs w:val="20"/>
              </w:rPr>
              <w:t>/</w:t>
            </w:r>
            <w:r w:rsidRPr="001934EF">
              <w:rPr>
                <w:rFonts w:ascii="微軟正黑體" w:eastAsia="微軟正黑體" w:hAnsi="微軟正黑體" w:hint="eastAsia"/>
                <w:sz w:val="20"/>
                <w:szCs w:val="20"/>
              </w:rPr>
              <w:t>人才能力鑑定</w:t>
            </w:r>
          </w:p>
        </w:tc>
      </w:tr>
    </w:tbl>
    <w:p w14:paraId="45FE51F7" w14:textId="16742262" w:rsidR="0063576B" w:rsidRPr="0068723E" w:rsidRDefault="0063576B" w:rsidP="0063576B">
      <w:pPr>
        <w:keepNext/>
        <w:snapToGrid w:val="0"/>
        <w:spacing w:line="250" w:lineRule="exact"/>
        <w:ind w:left="567" w:hanging="567"/>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科技部（</w:t>
      </w:r>
      <w:r w:rsidRPr="005912BD">
        <w:rPr>
          <w:rFonts w:ascii="微軟正黑體" w:eastAsia="微軟正黑體" w:hAnsi="微軟正黑體" w:hint="eastAsia"/>
          <w:sz w:val="18"/>
          <w:szCs w:val="18"/>
        </w:rPr>
        <w:t>20</w:t>
      </w:r>
      <w:r>
        <w:rPr>
          <w:rFonts w:ascii="微軟正黑體" w:eastAsia="微軟正黑體" w:hAnsi="微軟正黑體" w:hint="eastAsia"/>
          <w:sz w:val="18"/>
          <w:szCs w:val="18"/>
        </w:rPr>
        <w:t>21）</w:t>
      </w:r>
      <w:r w:rsidRPr="00CC4444">
        <w:rPr>
          <w:rFonts w:ascii="微軟正黑體" w:eastAsia="微軟正黑體" w:hAnsi="微軟正黑體" w:hint="eastAsia"/>
          <w:sz w:val="18"/>
          <w:szCs w:val="18"/>
        </w:rPr>
        <w:t>。</w:t>
      </w:r>
      <w:bookmarkEnd w:id="135"/>
    </w:p>
    <w:p w14:paraId="53E2D393" w14:textId="5B19CC61" w:rsidR="00F30184" w:rsidRPr="00575853" w:rsidRDefault="00F30184" w:rsidP="00DE7FE6">
      <w:pPr>
        <w:widowControl/>
        <w:rPr>
          <w:rFonts w:ascii="微軟正黑體" w:eastAsia="微軟正黑體" w:hAnsi="微軟正黑體"/>
        </w:rPr>
        <w:sectPr w:rsidR="00F30184" w:rsidRPr="00575853" w:rsidSect="00EE6833">
          <w:headerReference w:type="default" r:id="rId39"/>
          <w:pgSz w:w="11906" w:h="16838" w:code="9"/>
          <w:pgMar w:top="1247" w:right="1134" w:bottom="1134" w:left="1134" w:header="454" w:footer="567" w:gutter="454"/>
          <w:cols w:space="425"/>
          <w:docGrid w:type="lines" w:linePitch="360"/>
        </w:sectPr>
      </w:pPr>
    </w:p>
    <w:p w14:paraId="18E0C9C4" w14:textId="7E343AFE" w:rsidR="009D69AC" w:rsidRDefault="009D69AC" w:rsidP="005A607B">
      <w:pPr>
        <w:pStyle w:val="a0"/>
        <w:spacing w:before="108"/>
        <w:ind w:left="1650" w:hangingChars="550" w:hanging="1650"/>
      </w:pPr>
      <w:bookmarkStart w:id="136" w:name="_Toc98751710"/>
      <w:r>
        <w:rPr>
          <w:rFonts w:hint="eastAsia"/>
        </w:rPr>
        <w:lastRenderedPageBreak/>
        <w:t>有機農業</w:t>
      </w:r>
      <w:bookmarkEnd w:id="136"/>
    </w:p>
    <w:p w14:paraId="346387DA" w14:textId="36F3D012"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w:t>
      </w:r>
      <w:r w:rsidR="002352AA">
        <w:rPr>
          <w:rFonts w:hint="eastAsia"/>
          <w:b/>
          <w:bCs/>
        </w:rPr>
        <w:t>農委會</w:t>
      </w:r>
    </w:p>
    <w:p w14:paraId="55B9CAE2" w14:textId="77777777" w:rsidR="009D69AC" w:rsidRPr="00CC4444" w:rsidRDefault="009D69AC" w:rsidP="009D69AC">
      <w:pPr>
        <w:pStyle w:val="affb"/>
        <w:spacing w:before="72"/>
        <w:ind w:left="520" w:hanging="520"/>
      </w:pPr>
      <w:r w:rsidRPr="00CC4444">
        <w:rPr>
          <w:rFonts w:hint="eastAsia"/>
        </w:rPr>
        <w:t>一、產業調查範疇</w:t>
      </w:r>
    </w:p>
    <w:p w14:paraId="53A912D2" w14:textId="77777777" w:rsidR="009D69AC" w:rsidRDefault="009D69AC" w:rsidP="009D69AC">
      <w:pPr>
        <w:pStyle w:val="af6"/>
        <w:spacing w:before="108" w:line="440" w:lineRule="exact"/>
        <w:ind w:firstLine="520"/>
      </w:pPr>
      <w:r>
        <w:rPr>
          <w:rFonts w:hint="eastAsia"/>
        </w:rPr>
        <w:t>為瞭</w:t>
      </w:r>
      <w:r w:rsidRPr="00B878AA">
        <w:rPr>
          <w:rFonts w:hint="eastAsia"/>
        </w:rPr>
        <w:t>解有機農業及友善</w:t>
      </w:r>
      <w:r>
        <w:rPr>
          <w:rFonts w:hint="eastAsia"/>
        </w:rPr>
        <w:t>環境</w:t>
      </w:r>
      <w:r w:rsidRPr="00B878AA">
        <w:rPr>
          <w:rFonts w:hint="eastAsia"/>
        </w:rPr>
        <w:t>耕作產業在人才及人力上的需求和供給，</w:t>
      </w:r>
      <w:r>
        <w:rPr>
          <w:rFonts w:hint="eastAsia"/>
        </w:rPr>
        <w:t>本次調查</w:t>
      </w:r>
      <w:r w:rsidRPr="00B878AA">
        <w:rPr>
          <w:rFonts w:hint="eastAsia"/>
        </w:rPr>
        <w:t>透過資料</w:t>
      </w:r>
      <w:r>
        <w:rPr>
          <w:rFonts w:hint="eastAsia"/>
        </w:rPr>
        <w:t>蒐</w:t>
      </w:r>
      <w:r w:rsidRPr="00B878AA">
        <w:rPr>
          <w:rFonts w:hint="eastAsia"/>
        </w:rPr>
        <w:t>集</w:t>
      </w:r>
      <w:r>
        <w:rPr>
          <w:rFonts w:hint="eastAsia"/>
        </w:rPr>
        <w:t>掌握</w:t>
      </w:r>
      <w:r w:rsidRPr="00B878AA">
        <w:rPr>
          <w:rFonts w:hint="eastAsia"/>
        </w:rPr>
        <w:t>產業目前概況，進一步透過業者實地訪談及問卷訪查</w:t>
      </w:r>
      <w:r>
        <w:rPr>
          <w:rFonts w:hint="eastAsia"/>
        </w:rPr>
        <w:t>，瞭</w:t>
      </w:r>
      <w:r w:rsidRPr="00B878AA">
        <w:rPr>
          <w:rFonts w:hint="eastAsia"/>
        </w:rPr>
        <w:t>解實務上人才供給</w:t>
      </w:r>
      <w:r>
        <w:rPr>
          <w:rFonts w:hint="eastAsia"/>
        </w:rPr>
        <w:t>與</w:t>
      </w:r>
      <w:r w:rsidRPr="00B878AA">
        <w:rPr>
          <w:rFonts w:hint="eastAsia"/>
        </w:rPr>
        <w:t>需求變動是否受到環境、政策等因素影響，以及產業人力訴求</w:t>
      </w:r>
      <w:r>
        <w:rPr>
          <w:rFonts w:hint="eastAsia"/>
        </w:rPr>
        <w:t>、</w:t>
      </w:r>
      <w:r w:rsidRPr="00B878AA">
        <w:rPr>
          <w:rFonts w:hint="eastAsia"/>
        </w:rPr>
        <w:t>對未來人才之期待及規劃</w:t>
      </w:r>
      <w:r>
        <w:rPr>
          <w:rFonts w:hint="eastAsia"/>
        </w:rPr>
        <w:t>。</w:t>
      </w:r>
    </w:p>
    <w:p w14:paraId="1843F083" w14:textId="77777777" w:rsidR="009D69AC" w:rsidRPr="00EE28B3" w:rsidRDefault="009D69AC" w:rsidP="009D69AC">
      <w:pPr>
        <w:pStyle w:val="af6"/>
        <w:spacing w:before="108" w:line="440" w:lineRule="exact"/>
        <w:ind w:firstLine="520"/>
      </w:pPr>
      <w:r w:rsidRPr="00AF60A6">
        <w:rPr>
          <w:rFonts w:hint="eastAsia"/>
        </w:rPr>
        <w:t>依行政院主計總處110年第11次修訂「行業統計分類」，</w:t>
      </w:r>
      <w:r>
        <w:rPr>
          <w:rFonts w:hint="eastAsia"/>
        </w:rPr>
        <w:t>有機農</w:t>
      </w:r>
      <w:r w:rsidRPr="00AF60A6">
        <w:rPr>
          <w:rFonts w:hint="eastAsia"/>
        </w:rPr>
        <w:t>業</w:t>
      </w:r>
      <w:r>
        <w:rPr>
          <w:rFonts w:hint="eastAsia"/>
        </w:rPr>
        <w:t>與</w:t>
      </w:r>
      <w:r w:rsidRPr="00B878AA">
        <w:rPr>
          <w:rFonts w:hint="eastAsia"/>
        </w:rPr>
        <w:t>友善環境耕作</w:t>
      </w:r>
      <w:r>
        <w:rPr>
          <w:rFonts w:hint="eastAsia"/>
        </w:rPr>
        <w:t>產業</w:t>
      </w:r>
      <w:r w:rsidRPr="00AF60A6">
        <w:rPr>
          <w:rFonts w:hint="eastAsia"/>
        </w:rPr>
        <w:t>屬行業統計分類中的「</w:t>
      </w:r>
      <w:r w:rsidRPr="00B878AA">
        <w:rPr>
          <w:rFonts w:hint="eastAsia"/>
        </w:rPr>
        <w:t>稻作栽培業</w:t>
      </w:r>
      <w:r w:rsidRPr="00AF60A6">
        <w:rPr>
          <w:rFonts w:hint="eastAsia"/>
        </w:rPr>
        <w:t>」（</w:t>
      </w:r>
      <w:r>
        <w:rPr>
          <w:rFonts w:hint="eastAsia"/>
        </w:rPr>
        <w:t>0111</w:t>
      </w:r>
      <w:r w:rsidRPr="00AF60A6">
        <w:rPr>
          <w:rFonts w:hint="eastAsia"/>
        </w:rPr>
        <w:t>）</w:t>
      </w:r>
      <w:r>
        <w:rPr>
          <w:rFonts w:hint="eastAsia"/>
        </w:rPr>
        <w:t>、</w:t>
      </w:r>
      <w:r w:rsidRPr="00AF60A6">
        <w:rPr>
          <w:rFonts w:hint="eastAsia"/>
        </w:rPr>
        <w:t>「</w:t>
      </w:r>
      <w:r>
        <w:rPr>
          <w:rFonts w:hint="eastAsia"/>
        </w:rPr>
        <w:t>雜糧</w:t>
      </w:r>
      <w:r w:rsidRPr="00B878AA">
        <w:rPr>
          <w:rFonts w:hint="eastAsia"/>
        </w:rPr>
        <w:t>栽培業</w:t>
      </w:r>
      <w:r w:rsidRPr="00AF60A6">
        <w:rPr>
          <w:rFonts w:hint="eastAsia"/>
        </w:rPr>
        <w:t>」（</w:t>
      </w:r>
      <w:r>
        <w:rPr>
          <w:rFonts w:hint="eastAsia"/>
        </w:rPr>
        <w:t>0112</w:t>
      </w:r>
      <w:r w:rsidRPr="00AF60A6">
        <w:rPr>
          <w:rFonts w:hint="eastAsia"/>
        </w:rPr>
        <w:t>）</w:t>
      </w:r>
      <w:r>
        <w:rPr>
          <w:rFonts w:hint="eastAsia"/>
        </w:rPr>
        <w:t>、</w:t>
      </w:r>
      <w:r w:rsidRPr="00AF60A6">
        <w:rPr>
          <w:rFonts w:hint="eastAsia"/>
        </w:rPr>
        <w:t>「</w:t>
      </w:r>
      <w:r>
        <w:rPr>
          <w:rFonts w:hint="eastAsia"/>
        </w:rPr>
        <w:t>特用作物</w:t>
      </w:r>
      <w:r w:rsidRPr="00B878AA">
        <w:rPr>
          <w:rFonts w:hint="eastAsia"/>
        </w:rPr>
        <w:t>栽培業</w:t>
      </w:r>
      <w:r w:rsidRPr="00AF60A6">
        <w:rPr>
          <w:rFonts w:hint="eastAsia"/>
        </w:rPr>
        <w:t>」（</w:t>
      </w:r>
      <w:r>
        <w:rPr>
          <w:rFonts w:hint="eastAsia"/>
        </w:rPr>
        <w:t>0113</w:t>
      </w:r>
      <w:r w:rsidRPr="00AF60A6">
        <w:rPr>
          <w:rFonts w:hint="eastAsia"/>
        </w:rPr>
        <w:t>）</w:t>
      </w:r>
      <w:r>
        <w:rPr>
          <w:rFonts w:hint="eastAsia"/>
        </w:rPr>
        <w:t>、</w:t>
      </w:r>
      <w:r w:rsidRPr="00AF60A6">
        <w:rPr>
          <w:rFonts w:hint="eastAsia"/>
        </w:rPr>
        <w:t>「</w:t>
      </w:r>
      <w:r>
        <w:rPr>
          <w:rFonts w:hint="eastAsia"/>
        </w:rPr>
        <w:t>蔬菜</w:t>
      </w:r>
      <w:r w:rsidRPr="00B878AA">
        <w:rPr>
          <w:rFonts w:hint="eastAsia"/>
        </w:rPr>
        <w:t>栽培業</w:t>
      </w:r>
      <w:r w:rsidRPr="00AF60A6">
        <w:rPr>
          <w:rFonts w:hint="eastAsia"/>
        </w:rPr>
        <w:t>」（</w:t>
      </w:r>
      <w:r>
        <w:rPr>
          <w:rFonts w:hint="eastAsia"/>
        </w:rPr>
        <w:t>0114</w:t>
      </w:r>
      <w:r w:rsidRPr="00AF60A6">
        <w:rPr>
          <w:rFonts w:hint="eastAsia"/>
        </w:rPr>
        <w:t>）</w:t>
      </w:r>
      <w:r>
        <w:rPr>
          <w:rFonts w:hint="eastAsia"/>
        </w:rPr>
        <w:t>、</w:t>
      </w:r>
      <w:r w:rsidRPr="00AF60A6">
        <w:rPr>
          <w:rFonts w:hint="eastAsia"/>
        </w:rPr>
        <w:t>「</w:t>
      </w:r>
      <w:r>
        <w:rPr>
          <w:rFonts w:hint="eastAsia"/>
        </w:rPr>
        <w:t>果樹</w:t>
      </w:r>
      <w:r w:rsidRPr="00B878AA">
        <w:rPr>
          <w:rFonts w:hint="eastAsia"/>
        </w:rPr>
        <w:t>栽培業</w:t>
      </w:r>
      <w:r w:rsidRPr="00AF60A6">
        <w:rPr>
          <w:rFonts w:hint="eastAsia"/>
        </w:rPr>
        <w:t>」（</w:t>
      </w:r>
      <w:r>
        <w:rPr>
          <w:rFonts w:hint="eastAsia"/>
        </w:rPr>
        <w:t>0115</w:t>
      </w:r>
      <w:r w:rsidRPr="00AF60A6">
        <w:rPr>
          <w:rFonts w:hint="eastAsia"/>
        </w:rPr>
        <w:t>）</w:t>
      </w:r>
      <w:r>
        <w:rPr>
          <w:rFonts w:hint="eastAsia"/>
        </w:rPr>
        <w:t>、</w:t>
      </w:r>
      <w:r w:rsidRPr="00AF60A6">
        <w:rPr>
          <w:rFonts w:hint="eastAsia"/>
        </w:rPr>
        <w:t>「</w:t>
      </w:r>
      <w:r>
        <w:rPr>
          <w:rFonts w:hint="eastAsia"/>
        </w:rPr>
        <w:t>食用</w:t>
      </w:r>
      <w:proofErr w:type="gramStart"/>
      <w:r>
        <w:rPr>
          <w:rFonts w:hint="eastAsia"/>
        </w:rPr>
        <w:t>菇蕈</w:t>
      </w:r>
      <w:r w:rsidRPr="00B878AA">
        <w:rPr>
          <w:rFonts w:hint="eastAsia"/>
        </w:rPr>
        <w:t>栽培</w:t>
      </w:r>
      <w:proofErr w:type="gramEnd"/>
      <w:r w:rsidRPr="00B878AA">
        <w:rPr>
          <w:rFonts w:hint="eastAsia"/>
        </w:rPr>
        <w:t>業</w:t>
      </w:r>
      <w:r w:rsidRPr="00AF60A6">
        <w:rPr>
          <w:rFonts w:hint="eastAsia"/>
        </w:rPr>
        <w:t>」（</w:t>
      </w:r>
      <w:r>
        <w:rPr>
          <w:rFonts w:hint="eastAsia"/>
        </w:rPr>
        <w:t>0116</w:t>
      </w:r>
      <w:r w:rsidRPr="00AF60A6">
        <w:rPr>
          <w:rFonts w:hint="eastAsia"/>
        </w:rPr>
        <w:t>）</w:t>
      </w:r>
      <w:r>
        <w:rPr>
          <w:rFonts w:hint="eastAsia"/>
        </w:rPr>
        <w:t>、</w:t>
      </w:r>
      <w:r w:rsidRPr="00AF60A6">
        <w:rPr>
          <w:rFonts w:hint="eastAsia"/>
        </w:rPr>
        <w:t>「</w:t>
      </w:r>
      <w:r>
        <w:rPr>
          <w:rFonts w:hint="eastAsia"/>
        </w:rPr>
        <w:t>花卉</w:t>
      </w:r>
      <w:r w:rsidRPr="00B878AA">
        <w:rPr>
          <w:rFonts w:hint="eastAsia"/>
        </w:rPr>
        <w:t>栽培業</w:t>
      </w:r>
      <w:r w:rsidRPr="00AF60A6">
        <w:rPr>
          <w:rFonts w:hint="eastAsia"/>
        </w:rPr>
        <w:t>」（</w:t>
      </w:r>
      <w:r>
        <w:rPr>
          <w:rFonts w:hint="eastAsia"/>
        </w:rPr>
        <w:t>0117</w:t>
      </w:r>
      <w:r w:rsidRPr="00AF60A6">
        <w:rPr>
          <w:rFonts w:hint="eastAsia"/>
        </w:rPr>
        <w:t>）</w:t>
      </w:r>
      <w:r>
        <w:rPr>
          <w:rFonts w:hint="eastAsia"/>
        </w:rPr>
        <w:t>、</w:t>
      </w:r>
      <w:r w:rsidRPr="00AF60A6">
        <w:rPr>
          <w:rFonts w:hint="eastAsia"/>
        </w:rPr>
        <w:t>「</w:t>
      </w:r>
      <w:r>
        <w:rPr>
          <w:rFonts w:hint="eastAsia"/>
        </w:rPr>
        <w:t>其他農作物</w:t>
      </w:r>
      <w:r w:rsidRPr="00B878AA">
        <w:rPr>
          <w:rFonts w:hint="eastAsia"/>
        </w:rPr>
        <w:t>栽培業</w:t>
      </w:r>
      <w:r w:rsidRPr="00AF60A6">
        <w:rPr>
          <w:rFonts w:hint="eastAsia"/>
        </w:rPr>
        <w:t>」（</w:t>
      </w:r>
      <w:r>
        <w:rPr>
          <w:rFonts w:hint="eastAsia"/>
        </w:rPr>
        <w:t>0119</w:t>
      </w:r>
      <w:r w:rsidRPr="00AF60A6">
        <w:rPr>
          <w:rFonts w:hint="eastAsia"/>
        </w:rPr>
        <w:t>）</w:t>
      </w:r>
      <w:r>
        <w:rPr>
          <w:rFonts w:hint="eastAsia"/>
        </w:rPr>
        <w:t>及</w:t>
      </w:r>
      <w:r w:rsidRPr="00AF60A6">
        <w:rPr>
          <w:rFonts w:hint="eastAsia"/>
        </w:rPr>
        <w:t>「</w:t>
      </w:r>
      <w:r>
        <w:rPr>
          <w:rFonts w:hint="eastAsia"/>
        </w:rPr>
        <w:t>內陸養殖</w:t>
      </w:r>
      <w:r w:rsidRPr="00B878AA">
        <w:rPr>
          <w:rFonts w:hint="eastAsia"/>
        </w:rPr>
        <w:t>業</w:t>
      </w:r>
      <w:r w:rsidRPr="00AF60A6">
        <w:rPr>
          <w:rFonts w:hint="eastAsia"/>
        </w:rPr>
        <w:t>」（</w:t>
      </w:r>
      <w:r>
        <w:rPr>
          <w:rFonts w:hint="eastAsia"/>
        </w:rPr>
        <w:t>0322</w:t>
      </w:r>
      <w:r w:rsidRPr="00AF60A6">
        <w:rPr>
          <w:rFonts w:hint="eastAsia"/>
        </w:rPr>
        <w:t>）。</w:t>
      </w:r>
    </w:p>
    <w:p w14:paraId="016E8C7D" w14:textId="77777777" w:rsidR="009D69AC" w:rsidRDefault="009D69AC" w:rsidP="009D69AC">
      <w:pPr>
        <w:pStyle w:val="affb"/>
        <w:spacing w:before="72"/>
        <w:ind w:left="520" w:hanging="520"/>
      </w:pPr>
      <w:r w:rsidRPr="00EE28B3">
        <w:rPr>
          <w:rFonts w:hint="eastAsia"/>
        </w:rPr>
        <w:t>二、產業發展趨勢</w:t>
      </w:r>
    </w:p>
    <w:p w14:paraId="0910420C" w14:textId="77777777" w:rsidR="009D69AC" w:rsidRPr="00946F3F" w:rsidRDefault="009D69AC" w:rsidP="00EC7095">
      <w:pPr>
        <w:pStyle w:val="a6"/>
        <w:numPr>
          <w:ilvl w:val="0"/>
          <w:numId w:val="283"/>
        </w:numPr>
        <w:snapToGrid w:val="0"/>
        <w:spacing w:beforeLines="30" w:before="108" w:line="420" w:lineRule="exact"/>
        <w:ind w:leftChars="0" w:left="482" w:hanging="482"/>
        <w:jc w:val="both"/>
        <w:rPr>
          <w:rFonts w:ascii="微軟正黑體" w:eastAsia="微軟正黑體" w:hAnsi="微軟正黑體"/>
          <w:sz w:val="26"/>
          <w:szCs w:val="26"/>
        </w:rPr>
      </w:pPr>
      <w:r w:rsidRPr="00946F3F">
        <w:rPr>
          <w:rFonts w:ascii="微軟正黑體" w:eastAsia="微軟正黑體" w:hAnsi="微軟正黑體" w:hint="eastAsia"/>
          <w:sz w:val="26"/>
          <w:szCs w:val="26"/>
        </w:rPr>
        <w:t>有機農業為大自然永續循環體系中之重要環節，亦為提供安全食物來源之重要生產方式，故世界各國皆將有機農業視為國家綠色產業政策。</w:t>
      </w:r>
      <w:r>
        <w:rPr>
          <w:rFonts w:ascii="微軟正黑體" w:eastAsia="微軟正黑體" w:hAnsi="微軟正黑體" w:hint="eastAsia"/>
          <w:sz w:val="26"/>
          <w:szCs w:val="26"/>
        </w:rPr>
        <w:t>農委</w:t>
      </w:r>
      <w:r w:rsidRPr="00946F3F">
        <w:rPr>
          <w:rFonts w:ascii="微軟正黑體" w:eastAsia="微軟正黑體" w:hAnsi="微軟正黑體" w:hint="eastAsia"/>
          <w:sz w:val="26"/>
          <w:szCs w:val="26"/>
        </w:rPr>
        <w:t>會</w:t>
      </w:r>
      <w:r>
        <w:rPr>
          <w:rFonts w:ascii="微軟正黑體" w:eastAsia="微軟正黑體" w:hAnsi="微軟正黑體" w:hint="eastAsia"/>
          <w:sz w:val="26"/>
          <w:szCs w:val="26"/>
        </w:rPr>
        <w:t>於</w:t>
      </w:r>
      <w:r w:rsidRPr="00946F3F">
        <w:rPr>
          <w:rFonts w:ascii="微軟正黑體" w:eastAsia="微軟正黑體" w:hAnsi="微軟正黑體" w:hint="eastAsia"/>
          <w:sz w:val="26"/>
          <w:szCs w:val="26"/>
        </w:rPr>
        <w:t>105年提出新農業創新推動方案，將推廣有機及友善環境耕作列為重要推動政策，藉以引導臺灣農業結構轉型，108年5月30日有機農業促進法正式施行，促進我國有機農業永續發展。截至110年12月止，國內有機驗證面積11‚765公頃，友善耕作面積5‚162公頃，合計16‚927公頃，占我國耕地面積比2.14%，在亞太鄰近國家間如此發展成績已名列前茅。</w:t>
      </w:r>
    </w:p>
    <w:p w14:paraId="4FC28766" w14:textId="77777777" w:rsidR="009D69AC" w:rsidRPr="00946F3F" w:rsidRDefault="009D69AC" w:rsidP="00EC7095">
      <w:pPr>
        <w:pStyle w:val="a6"/>
        <w:keepNext/>
        <w:numPr>
          <w:ilvl w:val="0"/>
          <w:numId w:val="283"/>
        </w:numPr>
        <w:snapToGrid w:val="0"/>
        <w:spacing w:beforeLines="30" w:before="108" w:line="420" w:lineRule="exact"/>
        <w:ind w:leftChars="0" w:left="523" w:hangingChars="201" w:hanging="523"/>
        <w:jc w:val="both"/>
        <w:rPr>
          <w:rFonts w:ascii="微軟正黑體" w:eastAsia="微軟正黑體" w:hAnsi="微軟正黑體"/>
          <w:sz w:val="26"/>
          <w:szCs w:val="26"/>
        </w:rPr>
      </w:pPr>
      <w:r w:rsidRPr="00946F3F">
        <w:rPr>
          <w:rFonts w:ascii="微軟正黑體" w:eastAsia="微軟正黑體" w:hAnsi="微軟正黑體" w:hint="eastAsia"/>
          <w:sz w:val="26"/>
          <w:szCs w:val="26"/>
        </w:rPr>
        <w:t>因應未來面對氣候變遷、</w:t>
      </w:r>
      <w:proofErr w:type="gramStart"/>
      <w:r w:rsidRPr="00946F3F">
        <w:rPr>
          <w:rFonts w:ascii="微軟正黑體" w:eastAsia="微軟正黑體" w:hAnsi="微軟正黑體" w:hint="eastAsia"/>
          <w:sz w:val="26"/>
          <w:szCs w:val="26"/>
        </w:rPr>
        <w:t>淨零排放</w:t>
      </w:r>
      <w:proofErr w:type="gramEnd"/>
      <w:r w:rsidRPr="00946F3F">
        <w:rPr>
          <w:rFonts w:ascii="微軟正黑體" w:eastAsia="微軟正黑體" w:hAnsi="微軟正黑體" w:hint="eastAsia"/>
          <w:sz w:val="26"/>
          <w:szCs w:val="26"/>
        </w:rPr>
        <w:t>等環境生態重大議題，在農業調適策略上，有機農業勢將成為重要的關鍵角色，透過產銷並進輔導，促進有機農業穩定永續發展。</w:t>
      </w:r>
    </w:p>
    <w:p w14:paraId="74D12C81" w14:textId="77777777" w:rsidR="009D69AC" w:rsidRDefault="009D69AC" w:rsidP="009D69AC">
      <w:pPr>
        <w:pStyle w:val="affb"/>
        <w:spacing w:before="72"/>
        <w:ind w:left="520" w:hanging="520"/>
      </w:pPr>
      <w:r w:rsidRPr="00CC4444">
        <w:rPr>
          <w:rFonts w:hint="eastAsia"/>
        </w:rPr>
        <w:t>三、人才量化供需推估</w:t>
      </w:r>
    </w:p>
    <w:p w14:paraId="17A54E4C" w14:textId="77777777" w:rsidR="009D69AC" w:rsidRDefault="009D69AC" w:rsidP="009D69AC">
      <w:pPr>
        <w:snapToGrid w:val="0"/>
        <w:spacing w:beforeLines="30" w:before="108" w:line="42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年有關</w:t>
      </w:r>
      <w:r>
        <w:rPr>
          <w:rFonts w:ascii="微軟正黑體" w:eastAsia="微軟正黑體" w:hAnsi="微軟正黑體" w:cs="Times New Roman" w:hint="eastAsia"/>
          <w:kern w:val="0"/>
          <w:sz w:val="26"/>
          <w:szCs w:val="26"/>
        </w:rPr>
        <w:t>有機農業專業人才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3BB96FC8" w14:textId="77777777" w:rsidR="009D69AC" w:rsidRPr="00466BEF" w:rsidRDefault="009D69AC" w:rsidP="009D69AC">
      <w:pPr>
        <w:snapToGrid w:val="0"/>
        <w:spacing w:beforeLines="30" w:before="108" w:afterLines="30" w:after="108" w:line="440" w:lineRule="exact"/>
        <w:ind w:firstLineChars="200" w:firstLine="520"/>
        <w:jc w:val="both"/>
        <w:rPr>
          <w:rFonts w:ascii="微軟正黑體" w:eastAsia="微軟正黑體" w:hAnsi="微軟正黑體" w:cs="Times New Roman"/>
          <w:kern w:val="0"/>
          <w:sz w:val="26"/>
          <w:szCs w:val="26"/>
        </w:rPr>
      </w:pPr>
      <w:r w:rsidRPr="001B04DD">
        <w:rPr>
          <w:rFonts w:ascii="微軟正黑體" w:eastAsia="微軟正黑體" w:hAnsi="微軟正黑體" w:hint="eastAsia"/>
          <w:sz w:val="26"/>
          <w:szCs w:val="26"/>
        </w:rPr>
        <w:lastRenderedPageBreak/>
        <w:t>依據推估結果，</w:t>
      </w:r>
      <w:r>
        <w:rPr>
          <w:rFonts w:ascii="微軟正黑體" w:eastAsia="微軟正黑體" w:hAnsi="微軟正黑體" w:hint="eastAsia"/>
          <w:sz w:val="26"/>
          <w:szCs w:val="26"/>
        </w:rPr>
        <w:t>有機農</w:t>
      </w:r>
      <w:r w:rsidRPr="003B0108">
        <w:rPr>
          <w:rFonts w:ascii="微軟正黑體" w:eastAsia="微軟正黑體" w:hAnsi="微軟正黑體" w:hint="eastAsia"/>
          <w:sz w:val="26"/>
          <w:szCs w:val="26"/>
        </w:rPr>
        <w:t>業</w:t>
      </w:r>
      <w:r>
        <w:rPr>
          <w:rFonts w:ascii="微軟正黑體" w:eastAsia="微軟正黑體" w:hAnsi="微軟正黑體" w:hint="eastAsia"/>
          <w:sz w:val="26"/>
          <w:szCs w:val="26"/>
        </w:rPr>
        <w:t>專</w:t>
      </w:r>
      <w:r w:rsidRPr="001B04DD">
        <w:rPr>
          <w:rFonts w:ascii="微軟正黑體" w:eastAsia="微軟正黑體" w:hAnsi="微軟正黑體" w:hint="eastAsia"/>
          <w:sz w:val="26"/>
          <w:szCs w:val="26"/>
        </w:rPr>
        <w:t>業人才每年平均新增需求為</w:t>
      </w:r>
      <w:r>
        <w:rPr>
          <w:rFonts w:ascii="微軟正黑體" w:eastAsia="微軟正黑體" w:hAnsi="微軟正黑體" w:hint="eastAsia"/>
          <w:sz w:val="26"/>
          <w:szCs w:val="26"/>
        </w:rPr>
        <w:t>3</w:t>
      </w:r>
      <w:r w:rsidRPr="001B04DD">
        <w:rPr>
          <w:rFonts w:ascii="微軟正黑體" w:eastAsia="微軟正黑體" w:hAnsi="微軟正黑體" w:hint="eastAsia"/>
          <w:sz w:val="26"/>
          <w:szCs w:val="26"/>
        </w:rPr>
        <w:t>,</w:t>
      </w:r>
      <w:r>
        <w:rPr>
          <w:rFonts w:ascii="微軟正黑體" w:eastAsia="微軟正黑體" w:hAnsi="微軟正黑體" w:hint="eastAsia"/>
          <w:sz w:val="26"/>
          <w:szCs w:val="26"/>
        </w:rPr>
        <w:t>161</w:t>
      </w:r>
      <w:r w:rsidRPr="001B04DD">
        <w:rPr>
          <w:rFonts w:ascii="微軟正黑體" w:eastAsia="微軟正黑體" w:hAnsi="微軟正黑體" w:hint="eastAsia"/>
          <w:sz w:val="26"/>
          <w:szCs w:val="26"/>
        </w:rPr>
        <w:t>~</w:t>
      </w:r>
      <w:r>
        <w:rPr>
          <w:rFonts w:ascii="微軟正黑體" w:eastAsia="微軟正黑體" w:hAnsi="微軟正黑體" w:hint="eastAsia"/>
          <w:sz w:val="26"/>
          <w:szCs w:val="26"/>
        </w:rPr>
        <w:t>3</w:t>
      </w:r>
      <w:r w:rsidRPr="001B04DD">
        <w:rPr>
          <w:rFonts w:ascii="微軟正黑體" w:eastAsia="微軟正黑體" w:hAnsi="微軟正黑體" w:hint="eastAsia"/>
          <w:sz w:val="26"/>
          <w:szCs w:val="26"/>
        </w:rPr>
        <w:t>,</w:t>
      </w:r>
      <w:r>
        <w:rPr>
          <w:rFonts w:ascii="微軟正黑體" w:eastAsia="微軟正黑體" w:hAnsi="微軟正黑體" w:hint="eastAsia"/>
          <w:sz w:val="26"/>
          <w:szCs w:val="26"/>
        </w:rPr>
        <w:t>514</w:t>
      </w:r>
      <w:r w:rsidRPr="001B04DD">
        <w:rPr>
          <w:rFonts w:ascii="微軟正黑體" w:eastAsia="微軟正黑體" w:hAnsi="微軟正黑體" w:hint="eastAsia"/>
          <w:sz w:val="26"/>
          <w:szCs w:val="26"/>
        </w:rPr>
        <w:t>人</w:t>
      </w:r>
      <w:r>
        <w:rPr>
          <w:rFonts w:ascii="微軟正黑體" w:eastAsia="微軟正黑體" w:hAnsi="微軟正黑體" w:hint="eastAsia"/>
          <w:sz w:val="26"/>
          <w:szCs w:val="26"/>
        </w:rPr>
        <w:t>、每年平均新增需求占總就業人數比例為9.7~10.8%</w:t>
      </w:r>
      <w:r w:rsidRPr="001B04DD">
        <w:rPr>
          <w:rFonts w:ascii="微軟正黑體" w:eastAsia="微軟正黑體" w:hAnsi="微軟正黑體" w:hint="eastAsia"/>
          <w:sz w:val="26"/>
          <w:szCs w:val="26"/>
        </w:rPr>
        <w:t>、每年平均新增供給為</w:t>
      </w:r>
      <w:r>
        <w:rPr>
          <w:rFonts w:ascii="微軟正黑體" w:eastAsia="微軟正黑體" w:hAnsi="微軟正黑體" w:hint="eastAsia"/>
          <w:sz w:val="26"/>
          <w:szCs w:val="26"/>
        </w:rPr>
        <w:t>1</w:t>
      </w:r>
      <w:r w:rsidRPr="001B04DD">
        <w:rPr>
          <w:rFonts w:ascii="微軟正黑體" w:eastAsia="微軟正黑體" w:hAnsi="微軟正黑體" w:hint="eastAsia"/>
          <w:sz w:val="26"/>
          <w:szCs w:val="26"/>
        </w:rPr>
        <w:t>,</w:t>
      </w:r>
      <w:r>
        <w:rPr>
          <w:rFonts w:ascii="微軟正黑體" w:eastAsia="微軟正黑體" w:hAnsi="微軟正黑體"/>
          <w:sz w:val="26"/>
          <w:szCs w:val="26"/>
        </w:rPr>
        <w:t>608</w:t>
      </w:r>
      <w:r>
        <w:rPr>
          <w:rFonts w:ascii="微軟正黑體" w:eastAsia="微軟正黑體" w:hAnsi="微軟正黑體" w:hint="eastAsia"/>
          <w:sz w:val="26"/>
          <w:szCs w:val="26"/>
        </w:rPr>
        <w:t>人（人才新增供給部分僅以相關科系畢業生人數估算，未納入其他人才供給來源）。整體而言，因農委會持續推廣，以及民眾對健康的追求與對環境永續的保育意識逐漸提高，有機農業日益受到重視並蓬勃發展，預期111年至113年人才新增需求逐年增加，反之學校端新增供給部分逐年減少，若將政府機關培訓、其他領域社會人士投入計入人才供給，相關</w:t>
      </w:r>
      <w:r w:rsidRPr="001B04DD">
        <w:rPr>
          <w:rFonts w:ascii="微軟正黑體" w:eastAsia="微軟正黑體" w:hAnsi="微軟正黑體" w:hint="eastAsia"/>
          <w:sz w:val="26"/>
          <w:szCs w:val="26"/>
        </w:rPr>
        <w:t>專業人才</w:t>
      </w:r>
      <w:r>
        <w:rPr>
          <w:rFonts w:ascii="微軟正黑體" w:eastAsia="微軟正黑體" w:hAnsi="微軟正黑體" w:hint="eastAsia"/>
          <w:sz w:val="26"/>
          <w:szCs w:val="26"/>
        </w:rPr>
        <w:t>短期內供需尚可平衡，惟未來</w:t>
      </w:r>
      <w:proofErr w:type="gramStart"/>
      <w:r>
        <w:rPr>
          <w:rFonts w:ascii="微軟正黑體" w:eastAsia="微軟正黑體" w:hAnsi="微軟正黑體" w:hint="eastAsia"/>
          <w:sz w:val="26"/>
          <w:szCs w:val="26"/>
        </w:rPr>
        <w:t>恐</w:t>
      </w:r>
      <w:proofErr w:type="gramEnd"/>
      <w:r>
        <w:rPr>
          <w:rFonts w:ascii="微軟正黑體" w:eastAsia="微軟正黑體" w:hAnsi="微軟正黑體" w:hint="eastAsia"/>
          <w:sz w:val="26"/>
          <w:szCs w:val="26"/>
        </w:rPr>
        <w:t>面臨人才略為不足的狀況，且由</w:t>
      </w:r>
      <w:r>
        <w:rPr>
          <w:rFonts w:ascii="微軟正黑體" w:eastAsia="微軟正黑體" w:hAnsi="微軟正黑體" w:cs="Times New Roman" w:hint="eastAsia"/>
          <w:kern w:val="0"/>
          <w:sz w:val="26"/>
          <w:szCs w:val="26"/>
        </w:rPr>
        <w:t>新增需求占總就業人數比例觀察，</w:t>
      </w:r>
      <w:r w:rsidRPr="00973F0D">
        <w:rPr>
          <w:rFonts w:ascii="微軟正黑體" w:eastAsia="微軟正黑體" w:hAnsi="微軟正黑體" w:hint="eastAsia"/>
          <w:sz w:val="26"/>
          <w:szCs w:val="26"/>
        </w:rPr>
        <w:t>平均而言</w:t>
      </w:r>
      <w:r>
        <w:rPr>
          <w:rFonts w:ascii="微軟正黑體" w:eastAsia="微軟正黑體" w:hAnsi="微軟正黑體" w:hint="eastAsia"/>
          <w:sz w:val="26"/>
          <w:szCs w:val="26"/>
        </w:rPr>
        <w:t>有機農業比例</w:t>
      </w:r>
      <w:r w:rsidRPr="00973F0D">
        <w:rPr>
          <w:rFonts w:ascii="微軟正黑體" w:eastAsia="微軟正黑體" w:hAnsi="微軟正黑體" w:hint="eastAsia"/>
          <w:sz w:val="26"/>
          <w:szCs w:val="26"/>
        </w:rPr>
        <w:t>較其他重點產業高，</w:t>
      </w:r>
      <w:r>
        <w:rPr>
          <w:rFonts w:ascii="微軟正黑體" w:eastAsia="微軟正黑體" w:hAnsi="微軟正黑體" w:hint="eastAsia"/>
          <w:sz w:val="26"/>
          <w:szCs w:val="26"/>
        </w:rPr>
        <w:t>人才供需狀況值得後續注意</w:t>
      </w:r>
      <w:r w:rsidRPr="009231BB">
        <w:rPr>
          <w:rFonts w:ascii="微軟正黑體" w:eastAsia="微軟正黑體" w:hAnsi="微軟正黑體" w:hint="eastAsia"/>
          <w:sz w:val="26"/>
          <w:szCs w:val="26"/>
        </w:rPr>
        <w:t>。</w:t>
      </w:r>
    </w:p>
    <w:tbl>
      <w:tblPr>
        <w:tblStyle w:val="a8"/>
        <w:tblW w:w="5000" w:type="pct"/>
        <w:tblLook w:val="04A0" w:firstRow="1" w:lastRow="0" w:firstColumn="1" w:lastColumn="0" w:noHBand="0" w:noVBand="1"/>
      </w:tblPr>
      <w:tblGrid>
        <w:gridCol w:w="963"/>
        <w:gridCol w:w="912"/>
        <w:gridCol w:w="853"/>
        <w:gridCol w:w="972"/>
        <w:gridCol w:w="912"/>
        <w:gridCol w:w="837"/>
        <w:gridCol w:w="988"/>
        <w:gridCol w:w="912"/>
        <w:gridCol w:w="820"/>
        <w:gridCol w:w="1005"/>
      </w:tblGrid>
      <w:tr w:rsidR="009D69AC" w:rsidRPr="007608D1" w14:paraId="2CE994F5" w14:textId="77777777" w:rsidTr="00CC0573">
        <w:trPr>
          <w:trHeight w:val="183"/>
        </w:trPr>
        <w:tc>
          <w:tcPr>
            <w:tcW w:w="952" w:type="dxa"/>
            <w:vMerge w:val="restart"/>
            <w:shd w:val="clear" w:color="auto" w:fill="DAEEF3" w:themeFill="accent5" w:themeFillTint="33"/>
            <w:tcMar>
              <w:left w:w="0" w:type="dxa"/>
              <w:right w:w="0" w:type="dxa"/>
            </w:tcMar>
            <w:vAlign w:val="center"/>
          </w:tcPr>
          <w:p w14:paraId="54023202" w14:textId="77777777" w:rsidR="009D69AC"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14:paraId="73455535"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DAEEF3" w:themeFill="accent5" w:themeFillTint="33"/>
            <w:tcMar>
              <w:left w:w="0" w:type="dxa"/>
              <w:right w:w="0" w:type="dxa"/>
            </w:tcMar>
            <w:vAlign w:val="center"/>
          </w:tcPr>
          <w:p w14:paraId="45E2D454"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w:t>
            </w:r>
            <w:r>
              <w:rPr>
                <w:rFonts w:ascii="微軟正黑體" w:eastAsia="微軟正黑體" w:hAnsi="微軟正黑體" w:hint="eastAsia"/>
                <w:b/>
                <w:sz w:val="20"/>
                <w:szCs w:val="20"/>
              </w:rPr>
              <w:t>11年</w:t>
            </w:r>
          </w:p>
        </w:tc>
        <w:tc>
          <w:tcPr>
            <w:tcW w:w="2709" w:type="dxa"/>
            <w:gridSpan w:val="3"/>
            <w:shd w:val="clear" w:color="auto" w:fill="DAEEF3" w:themeFill="accent5" w:themeFillTint="33"/>
            <w:tcMar>
              <w:left w:w="0" w:type="dxa"/>
              <w:right w:w="0" w:type="dxa"/>
            </w:tcMar>
            <w:vAlign w:val="center"/>
          </w:tcPr>
          <w:p w14:paraId="29F880F2"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c>
          <w:tcPr>
            <w:tcW w:w="2710" w:type="dxa"/>
            <w:gridSpan w:val="3"/>
            <w:shd w:val="clear" w:color="auto" w:fill="DAEEF3" w:themeFill="accent5" w:themeFillTint="33"/>
            <w:tcMar>
              <w:left w:w="0" w:type="dxa"/>
              <w:right w:w="0" w:type="dxa"/>
            </w:tcMar>
            <w:vAlign w:val="center"/>
          </w:tcPr>
          <w:p w14:paraId="3D778301"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3年</w:t>
            </w:r>
          </w:p>
        </w:tc>
      </w:tr>
      <w:tr w:rsidR="009D69AC" w:rsidRPr="007608D1" w14:paraId="53FC5CCD" w14:textId="77777777" w:rsidTr="00CC0573">
        <w:tc>
          <w:tcPr>
            <w:tcW w:w="952" w:type="dxa"/>
            <w:vMerge/>
            <w:shd w:val="clear" w:color="auto" w:fill="DAEEF3" w:themeFill="accent5" w:themeFillTint="33"/>
            <w:tcMar>
              <w:left w:w="0" w:type="dxa"/>
              <w:right w:w="0" w:type="dxa"/>
            </w:tcMar>
            <w:vAlign w:val="center"/>
          </w:tcPr>
          <w:p w14:paraId="18043B72"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hemeFill="accent5" w:themeFillTint="33"/>
            <w:tcMar>
              <w:left w:w="0" w:type="dxa"/>
              <w:right w:w="0" w:type="dxa"/>
            </w:tcMar>
            <w:vAlign w:val="center"/>
          </w:tcPr>
          <w:p w14:paraId="75693FFB"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DAEEF3" w:themeFill="accent5" w:themeFillTint="33"/>
            <w:tcMar>
              <w:left w:w="0" w:type="dxa"/>
              <w:right w:w="0" w:type="dxa"/>
            </w:tcMar>
            <w:vAlign w:val="center"/>
          </w:tcPr>
          <w:p w14:paraId="61C86988"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026D2E">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1731" w:type="dxa"/>
            <w:gridSpan w:val="2"/>
            <w:shd w:val="clear" w:color="auto" w:fill="DAEEF3" w:themeFill="accent5" w:themeFillTint="33"/>
            <w:tcMar>
              <w:left w:w="0" w:type="dxa"/>
              <w:right w:w="0" w:type="dxa"/>
            </w:tcMar>
            <w:vAlign w:val="center"/>
          </w:tcPr>
          <w:p w14:paraId="60856F3B"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DAEEF3" w:themeFill="accent5" w:themeFillTint="33"/>
            <w:tcMar>
              <w:left w:w="0" w:type="dxa"/>
              <w:right w:w="0" w:type="dxa"/>
            </w:tcMar>
            <w:vAlign w:val="center"/>
          </w:tcPr>
          <w:p w14:paraId="7A0908B1"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026D2E">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1715" w:type="dxa"/>
            <w:gridSpan w:val="2"/>
            <w:shd w:val="clear" w:color="auto" w:fill="DAEEF3" w:themeFill="accent5" w:themeFillTint="33"/>
            <w:tcMar>
              <w:left w:w="0" w:type="dxa"/>
              <w:right w:w="0" w:type="dxa"/>
            </w:tcMar>
            <w:vAlign w:val="center"/>
          </w:tcPr>
          <w:p w14:paraId="479F5B79"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hemeFill="accent5" w:themeFillTint="33"/>
            <w:tcMar>
              <w:left w:w="0" w:type="dxa"/>
              <w:right w:w="0" w:type="dxa"/>
            </w:tcMar>
            <w:vAlign w:val="center"/>
          </w:tcPr>
          <w:p w14:paraId="4784FD75"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026D2E">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r>
      <w:tr w:rsidR="009D69AC" w:rsidRPr="007608D1" w14:paraId="10AD0225" w14:textId="77777777" w:rsidTr="00CC0573">
        <w:trPr>
          <w:trHeight w:val="265"/>
        </w:trPr>
        <w:tc>
          <w:tcPr>
            <w:tcW w:w="952" w:type="dxa"/>
            <w:vMerge/>
            <w:shd w:val="clear" w:color="auto" w:fill="DAEEF3" w:themeFill="accent5" w:themeFillTint="33"/>
            <w:tcMar>
              <w:left w:w="0" w:type="dxa"/>
              <w:right w:w="0" w:type="dxa"/>
            </w:tcMar>
            <w:vAlign w:val="center"/>
          </w:tcPr>
          <w:p w14:paraId="13810283"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hemeFill="accent5" w:themeFillTint="33"/>
            <w:tcMar>
              <w:left w:w="0" w:type="dxa"/>
              <w:right w:w="0" w:type="dxa"/>
            </w:tcMar>
            <w:vAlign w:val="center"/>
          </w:tcPr>
          <w:p w14:paraId="574A0D7E"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026D2E">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44" w:type="dxa"/>
            <w:shd w:val="clear" w:color="auto" w:fill="DAEEF3" w:themeFill="accent5" w:themeFillTint="33"/>
            <w:tcMar>
              <w:left w:w="0" w:type="dxa"/>
              <w:right w:w="0" w:type="dxa"/>
            </w:tcMar>
            <w:vAlign w:val="center"/>
          </w:tcPr>
          <w:p w14:paraId="4EF47390"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shd w:val="clear" w:color="auto" w:fill="DAEEF3" w:themeFill="accent5" w:themeFillTint="33"/>
            <w:tcMar>
              <w:left w:w="0" w:type="dxa"/>
              <w:right w:w="0" w:type="dxa"/>
            </w:tcMar>
            <w:vAlign w:val="center"/>
          </w:tcPr>
          <w:p w14:paraId="13023E85"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hemeFill="accent5" w:themeFillTint="33"/>
            <w:tcMar>
              <w:left w:w="0" w:type="dxa"/>
              <w:right w:w="0" w:type="dxa"/>
            </w:tcMar>
            <w:vAlign w:val="center"/>
          </w:tcPr>
          <w:p w14:paraId="58253AAC"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026D2E">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28" w:type="dxa"/>
            <w:shd w:val="clear" w:color="auto" w:fill="DAEEF3" w:themeFill="accent5" w:themeFillTint="33"/>
            <w:tcMar>
              <w:left w:w="0" w:type="dxa"/>
              <w:right w:w="0" w:type="dxa"/>
            </w:tcMar>
            <w:vAlign w:val="center"/>
          </w:tcPr>
          <w:p w14:paraId="2748C7D4"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DAEEF3" w:themeFill="accent5" w:themeFillTint="33"/>
            <w:tcMar>
              <w:left w:w="0" w:type="dxa"/>
              <w:right w:w="0" w:type="dxa"/>
            </w:tcMar>
            <w:vAlign w:val="center"/>
          </w:tcPr>
          <w:p w14:paraId="2E26E6B6"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hemeFill="accent5" w:themeFillTint="33"/>
            <w:tcMar>
              <w:left w:w="0" w:type="dxa"/>
              <w:right w:w="0" w:type="dxa"/>
            </w:tcMar>
            <w:vAlign w:val="center"/>
          </w:tcPr>
          <w:p w14:paraId="256D8DAA"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026D2E">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12" w:type="dxa"/>
            <w:shd w:val="clear" w:color="auto" w:fill="DAEEF3" w:themeFill="accent5" w:themeFillTint="33"/>
            <w:tcMar>
              <w:left w:w="0" w:type="dxa"/>
              <w:right w:w="0" w:type="dxa"/>
            </w:tcMar>
            <w:vAlign w:val="center"/>
          </w:tcPr>
          <w:p w14:paraId="76E0796A"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hemeFill="accent5" w:themeFillTint="33"/>
            <w:tcMar>
              <w:left w:w="0" w:type="dxa"/>
              <w:right w:w="0" w:type="dxa"/>
            </w:tcMar>
            <w:vAlign w:val="center"/>
          </w:tcPr>
          <w:p w14:paraId="1C9EBC5D"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p>
        </w:tc>
      </w:tr>
      <w:tr w:rsidR="009D69AC" w:rsidRPr="007608D1" w14:paraId="67F83D0F" w14:textId="77777777" w:rsidTr="00CC0573">
        <w:tc>
          <w:tcPr>
            <w:tcW w:w="952" w:type="dxa"/>
            <w:tcMar>
              <w:left w:w="0" w:type="dxa"/>
              <w:right w:w="0" w:type="dxa"/>
            </w:tcMar>
            <w:vAlign w:val="center"/>
          </w:tcPr>
          <w:p w14:paraId="58380E6C"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14:paraId="798E1BEC"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2,246</w:t>
            </w:r>
          </w:p>
        </w:tc>
        <w:tc>
          <w:tcPr>
            <w:tcW w:w="844" w:type="dxa"/>
            <w:tcMar>
              <w:left w:w="0" w:type="dxa"/>
              <w:right w:w="0" w:type="dxa"/>
            </w:tcMar>
            <w:vAlign w:val="center"/>
          </w:tcPr>
          <w:p w14:paraId="5BD23301" w14:textId="77777777" w:rsidR="009D69AC" w:rsidRPr="007608D1" w:rsidRDefault="009D69AC" w:rsidP="00CC0573">
            <w:pPr>
              <w:keepNext/>
              <w:tabs>
                <w:tab w:val="decimal" w:pos="360"/>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7.9</w:t>
            </w:r>
          </w:p>
        </w:tc>
        <w:tc>
          <w:tcPr>
            <w:tcW w:w="962" w:type="dxa"/>
            <w:vMerge w:val="restart"/>
            <w:tcMar>
              <w:left w:w="0" w:type="dxa"/>
              <w:right w:w="0" w:type="dxa"/>
            </w:tcMar>
            <w:vAlign w:val="center"/>
          </w:tcPr>
          <w:p w14:paraId="29FB9A63"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w:t>
            </w:r>
            <w:r>
              <w:rPr>
                <w:rFonts w:ascii="微軟正黑體" w:eastAsia="微軟正黑體" w:hAnsi="微軟正黑體" w:hint="eastAsia"/>
                <w:sz w:val="20"/>
                <w:szCs w:val="20"/>
              </w:rPr>
              <w:t>741</w:t>
            </w:r>
          </w:p>
        </w:tc>
        <w:tc>
          <w:tcPr>
            <w:tcW w:w="903" w:type="dxa"/>
            <w:tcMar>
              <w:left w:w="0" w:type="dxa"/>
              <w:right w:w="0" w:type="dxa"/>
            </w:tcMar>
            <w:vAlign w:val="center"/>
          </w:tcPr>
          <w:p w14:paraId="345E8675"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3</w:t>
            </w:r>
            <w:r>
              <w:rPr>
                <w:rFonts w:ascii="微軟正黑體" w:eastAsia="微軟正黑體" w:hAnsi="微軟正黑體" w:hint="eastAsia"/>
                <w:sz w:val="20"/>
                <w:szCs w:val="20"/>
              </w:rPr>
              <w:t>,</w:t>
            </w:r>
            <w:r>
              <w:rPr>
                <w:rFonts w:ascii="微軟正黑體" w:eastAsia="微軟正黑體" w:hAnsi="微軟正黑體"/>
                <w:sz w:val="20"/>
                <w:szCs w:val="20"/>
              </w:rPr>
              <w:t>8</w:t>
            </w:r>
            <w:r>
              <w:rPr>
                <w:rFonts w:ascii="微軟正黑體" w:eastAsia="微軟正黑體" w:hAnsi="微軟正黑體" w:hint="eastAsia"/>
                <w:sz w:val="20"/>
                <w:szCs w:val="20"/>
              </w:rPr>
              <w:t>91</w:t>
            </w:r>
          </w:p>
        </w:tc>
        <w:tc>
          <w:tcPr>
            <w:tcW w:w="828" w:type="dxa"/>
            <w:tcMar>
              <w:left w:w="0" w:type="dxa"/>
              <w:right w:w="0" w:type="dxa"/>
            </w:tcMar>
            <w:vAlign w:val="center"/>
          </w:tcPr>
          <w:p w14:paraId="2958FCB7"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12.0</w:t>
            </w:r>
          </w:p>
        </w:tc>
        <w:tc>
          <w:tcPr>
            <w:tcW w:w="978" w:type="dxa"/>
            <w:vMerge w:val="restart"/>
            <w:tcMar>
              <w:left w:w="0" w:type="dxa"/>
              <w:right w:w="0" w:type="dxa"/>
            </w:tcMar>
            <w:vAlign w:val="center"/>
          </w:tcPr>
          <w:p w14:paraId="55E3B386"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1</w:t>
            </w:r>
            <w:r>
              <w:rPr>
                <w:rFonts w:ascii="微軟正黑體" w:eastAsia="微軟正黑體" w:hAnsi="微軟正黑體" w:hint="eastAsia"/>
                <w:sz w:val="20"/>
                <w:szCs w:val="20"/>
              </w:rPr>
              <w:t>,</w:t>
            </w:r>
            <w:r>
              <w:rPr>
                <w:rFonts w:ascii="微軟正黑體" w:eastAsia="微軟正黑體" w:hAnsi="微軟正黑體"/>
                <w:sz w:val="20"/>
                <w:szCs w:val="20"/>
              </w:rPr>
              <w:t>625</w:t>
            </w:r>
          </w:p>
        </w:tc>
        <w:tc>
          <w:tcPr>
            <w:tcW w:w="903" w:type="dxa"/>
            <w:tcMar>
              <w:left w:w="0" w:type="dxa"/>
              <w:right w:w="0" w:type="dxa"/>
            </w:tcMar>
            <w:vAlign w:val="center"/>
          </w:tcPr>
          <w:p w14:paraId="1B6AFA9E"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4</w:t>
            </w:r>
            <w:r>
              <w:rPr>
                <w:rFonts w:ascii="微軟正黑體" w:eastAsia="微軟正黑體" w:hAnsi="微軟正黑體" w:hint="eastAsia"/>
                <w:sz w:val="20"/>
                <w:szCs w:val="20"/>
              </w:rPr>
              <w:t>,</w:t>
            </w:r>
            <w:r>
              <w:rPr>
                <w:rFonts w:ascii="微軟正黑體" w:eastAsia="微軟正黑體" w:hAnsi="微軟正黑體"/>
                <w:sz w:val="20"/>
                <w:szCs w:val="20"/>
              </w:rPr>
              <w:t>404</w:t>
            </w:r>
          </w:p>
        </w:tc>
        <w:tc>
          <w:tcPr>
            <w:tcW w:w="812" w:type="dxa"/>
            <w:tcMar>
              <w:left w:w="0" w:type="dxa"/>
              <w:right w:w="0" w:type="dxa"/>
            </w:tcMar>
            <w:vAlign w:val="center"/>
          </w:tcPr>
          <w:p w14:paraId="721D3831"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11.9</w:t>
            </w:r>
          </w:p>
        </w:tc>
        <w:tc>
          <w:tcPr>
            <w:tcW w:w="995" w:type="dxa"/>
            <w:vMerge w:val="restart"/>
            <w:tcMar>
              <w:left w:w="0" w:type="dxa"/>
              <w:right w:w="0" w:type="dxa"/>
            </w:tcMar>
            <w:vAlign w:val="center"/>
          </w:tcPr>
          <w:p w14:paraId="6601A3DD"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w:t>
            </w:r>
            <w:r>
              <w:rPr>
                <w:rFonts w:ascii="微軟正黑體" w:eastAsia="微軟正黑體" w:hAnsi="微軟正黑體" w:hint="eastAsia"/>
                <w:sz w:val="20"/>
                <w:szCs w:val="20"/>
              </w:rPr>
              <w:t>458</w:t>
            </w:r>
          </w:p>
        </w:tc>
      </w:tr>
      <w:tr w:rsidR="009D69AC" w:rsidRPr="007608D1" w14:paraId="67375824" w14:textId="77777777" w:rsidTr="00CC0573">
        <w:tc>
          <w:tcPr>
            <w:tcW w:w="952" w:type="dxa"/>
            <w:tcMar>
              <w:left w:w="0" w:type="dxa"/>
              <w:right w:w="0" w:type="dxa"/>
            </w:tcMar>
            <w:vAlign w:val="center"/>
          </w:tcPr>
          <w:p w14:paraId="394B583E"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14:paraId="1A851CAA"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,240</w:t>
            </w:r>
          </w:p>
        </w:tc>
        <w:tc>
          <w:tcPr>
            <w:tcW w:w="844" w:type="dxa"/>
            <w:tcMar>
              <w:left w:w="0" w:type="dxa"/>
              <w:right w:w="0" w:type="dxa"/>
            </w:tcMar>
            <w:vAlign w:val="center"/>
          </w:tcPr>
          <w:p w14:paraId="7FA96CF0" w14:textId="77777777" w:rsidR="009D69AC" w:rsidRPr="007608D1" w:rsidRDefault="009D69AC" w:rsidP="00CC0573">
            <w:pPr>
              <w:keepNext/>
              <w:tabs>
                <w:tab w:val="decimal" w:pos="360"/>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7.8</w:t>
            </w:r>
          </w:p>
        </w:tc>
        <w:tc>
          <w:tcPr>
            <w:tcW w:w="962" w:type="dxa"/>
            <w:vMerge/>
            <w:tcMar>
              <w:left w:w="0" w:type="dxa"/>
              <w:right w:w="0" w:type="dxa"/>
            </w:tcMar>
            <w:vAlign w:val="center"/>
          </w:tcPr>
          <w:p w14:paraId="21C52275"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2C7B24E"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3</w:t>
            </w:r>
            <w:r>
              <w:rPr>
                <w:rFonts w:ascii="微軟正黑體" w:eastAsia="微軟正黑體" w:hAnsi="微軟正黑體" w:hint="eastAsia"/>
                <w:sz w:val="20"/>
                <w:szCs w:val="20"/>
              </w:rPr>
              <w:t>,</w:t>
            </w:r>
            <w:r>
              <w:rPr>
                <w:rFonts w:ascii="微軟正黑體" w:eastAsia="微軟正黑體" w:hAnsi="微軟正黑體"/>
                <w:sz w:val="20"/>
                <w:szCs w:val="20"/>
              </w:rPr>
              <w:t>88</w:t>
            </w:r>
            <w:r>
              <w:rPr>
                <w:rFonts w:ascii="微軟正黑體" w:eastAsia="微軟正黑體" w:hAnsi="微軟正黑體" w:hint="eastAsia"/>
                <w:sz w:val="20"/>
                <w:szCs w:val="20"/>
              </w:rPr>
              <w:t>4</w:t>
            </w:r>
          </w:p>
        </w:tc>
        <w:tc>
          <w:tcPr>
            <w:tcW w:w="828" w:type="dxa"/>
            <w:tcMar>
              <w:left w:w="0" w:type="dxa"/>
              <w:right w:w="0" w:type="dxa"/>
            </w:tcMar>
            <w:vAlign w:val="center"/>
          </w:tcPr>
          <w:p w14:paraId="62101EF8"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12.0</w:t>
            </w:r>
          </w:p>
        </w:tc>
        <w:tc>
          <w:tcPr>
            <w:tcW w:w="978" w:type="dxa"/>
            <w:vMerge/>
            <w:tcMar>
              <w:left w:w="0" w:type="dxa"/>
              <w:right w:w="0" w:type="dxa"/>
            </w:tcMar>
            <w:vAlign w:val="center"/>
          </w:tcPr>
          <w:p w14:paraId="1F80F89F"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1CEAE26"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4</w:t>
            </w:r>
            <w:r>
              <w:rPr>
                <w:rFonts w:ascii="微軟正黑體" w:eastAsia="微軟正黑體" w:hAnsi="微軟正黑體" w:hint="eastAsia"/>
                <w:sz w:val="20"/>
                <w:szCs w:val="20"/>
              </w:rPr>
              <w:t>,</w:t>
            </w:r>
            <w:r>
              <w:rPr>
                <w:rFonts w:ascii="微軟正黑體" w:eastAsia="微軟正黑體" w:hAnsi="微軟正黑體"/>
                <w:sz w:val="20"/>
                <w:szCs w:val="20"/>
              </w:rPr>
              <w:t>391</w:t>
            </w:r>
          </w:p>
        </w:tc>
        <w:tc>
          <w:tcPr>
            <w:tcW w:w="812" w:type="dxa"/>
            <w:tcMar>
              <w:left w:w="0" w:type="dxa"/>
              <w:right w:w="0" w:type="dxa"/>
            </w:tcMar>
            <w:vAlign w:val="center"/>
          </w:tcPr>
          <w:p w14:paraId="60FBBF18"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11.9</w:t>
            </w:r>
          </w:p>
        </w:tc>
        <w:tc>
          <w:tcPr>
            <w:tcW w:w="995" w:type="dxa"/>
            <w:vMerge/>
            <w:tcMar>
              <w:left w:w="0" w:type="dxa"/>
              <w:right w:w="0" w:type="dxa"/>
            </w:tcMar>
          </w:tcPr>
          <w:p w14:paraId="34DEED03" w14:textId="77777777" w:rsidR="009D69AC" w:rsidRPr="007608D1" w:rsidRDefault="009D69AC" w:rsidP="00CC0573">
            <w:pPr>
              <w:keepNext/>
              <w:snapToGrid w:val="0"/>
              <w:spacing w:line="270" w:lineRule="exact"/>
              <w:jc w:val="both"/>
              <w:rPr>
                <w:rFonts w:ascii="微軟正黑體" w:eastAsia="微軟正黑體" w:hAnsi="微軟正黑體"/>
                <w:sz w:val="20"/>
                <w:szCs w:val="20"/>
              </w:rPr>
            </w:pPr>
          </w:p>
        </w:tc>
      </w:tr>
      <w:tr w:rsidR="009D69AC" w:rsidRPr="007608D1" w14:paraId="36AB5353" w14:textId="77777777" w:rsidTr="00CC0573">
        <w:tc>
          <w:tcPr>
            <w:tcW w:w="952" w:type="dxa"/>
            <w:tcMar>
              <w:left w:w="0" w:type="dxa"/>
              <w:right w:w="0" w:type="dxa"/>
            </w:tcMar>
            <w:vAlign w:val="center"/>
          </w:tcPr>
          <w:p w14:paraId="513D44EE" w14:textId="77777777" w:rsidR="009D69AC" w:rsidRPr="007608D1" w:rsidRDefault="009D69AC"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14:paraId="368A2EDC"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Pr="007608D1">
              <w:rPr>
                <w:rFonts w:ascii="微軟正黑體" w:eastAsia="微軟正黑體" w:hAnsi="微軟正黑體" w:hint="eastAsia"/>
                <w:sz w:val="20"/>
                <w:szCs w:val="20"/>
              </w:rPr>
              <w:t>,</w:t>
            </w:r>
            <w:r>
              <w:rPr>
                <w:rFonts w:ascii="微軟正黑體" w:eastAsia="微軟正黑體" w:hAnsi="微軟正黑體"/>
                <w:sz w:val="20"/>
                <w:szCs w:val="20"/>
              </w:rPr>
              <w:t>970</w:t>
            </w:r>
          </w:p>
        </w:tc>
        <w:tc>
          <w:tcPr>
            <w:tcW w:w="844" w:type="dxa"/>
            <w:tcMar>
              <w:left w:w="0" w:type="dxa"/>
              <w:right w:w="0" w:type="dxa"/>
            </w:tcMar>
            <w:vAlign w:val="center"/>
          </w:tcPr>
          <w:p w14:paraId="6E3483F0" w14:textId="77777777" w:rsidR="009D69AC" w:rsidRPr="007608D1" w:rsidRDefault="009D69AC" w:rsidP="00CC0573">
            <w:pPr>
              <w:keepNext/>
              <w:tabs>
                <w:tab w:val="decimal" w:pos="360"/>
              </w:tabs>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7.0</w:t>
            </w:r>
          </w:p>
        </w:tc>
        <w:tc>
          <w:tcPr>
            <w:tcW w:w="962" w:type="dxa"/>
            <w:vMerge/>
            <w:tcMar>
              <w:left w:w="0" w:type="dxa"/>
              <w:right w:w="0" w:type="dxa"/>
            </w:tcMar>
            <w:vAlign w:val="center"/>
          </w:tcPr>
          <w:p w14:paraId="6FB67C1B"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6C403A1"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3</w:t>
            </w:r>
            <w:r>
              <w:rPr>
                <w:rFonts w:ascii="微軟正黑體" w:eastAsia="微軟正黑體" w:hAnsi="微軟正黑體" w:hint="eastAsia"/>
                <w:sz w:val="20"/>
                <w:szCs w:val="20"/>
              </w:rPr>
              <w:t>,5</w:t>
            </w:r>
            <w:r>
              <w:rPr>
                <w:rFonts w:ascii="微軟正黑體" w:eastAsia="微軟正黑體" w:hAnsi="微軟正黑體"/>
                <w:sz w:val="20"/>
                <w:szCs w:val="20"/>
              </w:rPr>
              <w:t>43</w:t>
            </w:r>
          </w:p>
        </w:tc>
        <w:tc>
          <w:tcPr>
            <w:tcW w:w="828" w:type="dxa"/>
            <w:tcMar>
              <w:left w:w="0" w:type="dxa"/>
              <w:right w:w="0" w:type="dxa"/>
            </w:tcMar>
            <w:vAlign w:val="center"/>
          </w:tcPr>
          <w:p w14:paraId="68CC2003"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11.1</w:t>
            </w:r>
          </w:p>
        </w:tc>
        <w:tc>
          <w:tcPr>
            <w:tcW w:w="978" w:type="dxa"/>
            <w:vMerge/>
            <w:tcMar>
              <w:left w:w="0" w:type="dxa"/>
              <w:right w:w="0" w:type="dxa"/>
            </w:tcMar>
            <w:vAlign w:val="center"/>
          </w:tcPr>
          <w:p w14:paraId="79F4FBD6"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66E3E66"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sz w:val="20"/>
                <w:szCs w:val="20"/>
              </w:rPr>
              <w:t>3</w:t>
            </w:r>
            <w:r>
              <w:rPr>
                <w:rFonts w:ascii="微軟正黑體" w:eastAsia="微軟正黑體" w:hAnsi="微軟正黑體" w:hint="eastAsia"/>
                <w:sz w:val="20"/>
                <w:szCs w:val="20"/>
              </w:rPr>
              <w:t>,</w:t>
            </w:r>
            <w:r>
              <w:rPr>
                <w:rFonts w:ascii="微軟正黑體" w:eastAsia="微軟正黑體" w:hAnsi="微軟正黑體"/>
                <w:sz w:val="20"/>
                <w:szCs w:val="20"/>
              </w:rPr>
              <w:t>9</w:t>
            </w:r>
            <w:r>
              <w:rPr>
                <w:rFonts w:ascii="微軟正黑體" w:eastAsia="微軟正黑體" w:hAnsi="微軟正黑體" w:hint="eastAsia"/>
                <w:sz w:val="20"/>
                <w:szCs w:val="20"/>
              </w:rPr>
              <w:t>7</w:t>
            </w:r>
            <w:r>
              <w:rPr>
                <w:rFonts w:ascii="微軟正黑體" w:eastAsia="微軟正黑體" w:hAnsi="微軟正黑體"/>
                <w:sz w:val="20"/>
                <w:szCs w:val="20"/>
              </w:rPr>
              <w:t>0</w:t>
            </w:r>
          </w:p>
        </w:tc>
        <w:tc>
          <w:tcPr>
            <w:tcW w:w="812" w:type="dxa"/>
            <w:tcMar>
              <w:left w:w="0" w:type="dxa"/>
              <w:right w:w="0" w:type="dxa"/>
            </w:tcMar>
            <w:vAlign w:val="center"/>
          </w:tcPr>
          <w:p w14:paraId="0E5C9A10" w14:textId="77777777" w:rsidR="009D69AC" w:rsidRPr="007608D1" w:rsidRDefault="009D69AC"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11.1</w:t>
            </w:r>
          </w:p>
        </w:tc>
        <w:tc>
          <w:tcPr>
            <w:tcW w:w="995" w:type="dxa"/>
            <w:vMerge/>
            <w:tcMar>
              <w:left w:w="0" w:type="dxa"/>
              <w:right w:w="0" w:type="dxa"/>
            </w:tcMar>
          </w:tcPr>
          <w:p w14:paraId="118F0479" w14:textId="77777777" w:rsidR="009D69AC" w:rsidRPr="007608D1" w:rsidRDefault="009D69AC" w:rsidP="00CC0573">
            <w:pPr>
              <w:keepNext/>
              <w:snapToGrid w:val="0"/>
              <w:spacing w:line="270" w:lineRule="exact"/>
              <w:jc w:val="both"/>
              <w:rPr>
                <w:rFonts w:ascii="微軟正黑體" w:eastAsia="微軟正黑體" w:hAnsi="微軟正黑體"/>
                <w:sz w:val="20"/>
                <w:szCs w:val="20"/>
              </w:rPr>
            </w:pPr>
          </w:p>
        </w:tc>
      </w:tr>
    </w:tbl>
    <w:p w14:paraId="65A867EC" w14:textId="77777777" w:rsidR="009D69AC" w:rsidRDefault="009D69AC" w:rsidP="00B12FCF">
      <w:pPr>
        <w:pStyle w:val="a6"/>
        <w:keepNext/>
        <w:snapToGrid w:val="0"/>
        <w:spacing w:line="250" w:lineRule="exact"/>
        <w:ind w:leftChars="0" w:left="450" w:hangingChars="250" w:hanging="45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w:t>
      </w:r>
      <w:r w:rsidRPr="006D526E">
        <w:rPr>
          <w:rFonts w:ascii="微軟正黑體" w:eastAsia="微軟正黑體" w:hAnsi="微軟正黑體" w:hint="eastAsia"/>
          <w:sz w:val="18"/>
        </w:rPr>
        <w:t>樂觀</w:t>
      </w:r>
      <w:r>
        <w:rPr>
          <w:rFonts w:ascii="微軟正黑體" w:eastAsia="微軟正黑體" w:hAnsi="微軟正黑體" w:hint="eastAsia"/>
          <w:sz w:val="18"/>
        </w:rPr>
        <w:t>景氣情勢下之新增需求係</w:t>
      </w:r>
      <w:r w:rsidRPr="006D526E">
        <w:rPr>
          <w:rFonts w:ascii="微軟正黑體" w:eastAsia="微軟正黑體" w:hAnsi="微軟正黑體" w:hint="eastAsia"/>
          <w:sz w:val="18"/>
        </w:rPr>
        <w:t>依據106-</w:t>
      </w:r>
      <w:proofErr w:type="gramStart"/>
      <w:r w:rsidRPr="006D526E">
        <w:rPr>
          <w:rFonts w:ascii="微軟正黑體" w:eastAsia="微軟正黑體" w:hAnsi="微軟正黑體" w:hint="eastAsia"/>
          <w:sz w:val="18"/>
        </w:rPr>
        <w:t>110</w:t>
      </w:r>
      <w:proofErr w:type="gramEnd"/>
      <w:r w:rsidRPr="006D526E">
        <w:rPr>
          <w:rFonts w:ascii="微軟正黑體" w:eastAsia="微軟正黑體" w:hAnsi="微軟正黑體" w:hint="eastAsia"/>
          <w:sz w:val="18"/>
        </w:rPr>
        <w:t>年度有機農業戶數每年成長率平均值8.51%及本研究調查之有機</w:t>
      </w:r>
      <w:proofErr w:type="gramStart"/>
      <w:r w:rsidRPr="006D526E">
        <w:rPr>
          <w:rFonts w:ascii="微軟正黑體" w:eastAsia="微軟正黑體" w:hAnsi="微軟正黑體" w:hint="eastAsia"/>
          <w:sz w:val="18"/>
        </w:rPr>
        <w:t>農業場家人才</w:t>
      </w:r>
      <w:proofErr w:type="gramEnd"/>
      <w:r w:rsidRPr="006D526E">
        <w:rPr>
          <w:rFonts w:ascii="微軟正黑體" w:eastAsia="微軟正黑體" w:hAnsi="微軟正黑體" w:hint="eastAsia"/>
          <w:sz w:val="18"/>
        </w:rPr>
        <w:t>需求平均值5.97人進行推估新增需求</w:t>
      </w:r>
      <w:r>
        <w:rPr>
          <w:rFonts w:ascii="微軟正黑體" w:eastAsia="微軟正黑體" w:hAnsi="微軟正黑體" w:hint="eastAsia"/>
          <w:sz w:val="18"/>
        </w:rPr>
        <w:t>；</w:t>
      </w:r>
      <w:r w:rsidRPr="006D526E">
        <w:rPr>
          <w:rFonts w:ascii="微軟正黑體" w:eastAsia="微軟正黑體" w:hAnsi="微軟正黑體" w:hint="eastAsia"/>
          <w:sz w:val="18"/>
        </w:rPr>
        <w:t>持平=依據106-</w:t>
      </w:r>
      <w:proofErr w:type="gramStart"/>
      <w:r w:rsidRPr="006D526E">
        <w:rPr>
          <w:rFonts w:ascii="微軟正黑體" w:eastAsia="微軟正黑體" w:hAnsi="微軟正黑體" w:hint="eastAsia"/>
          <w:sz w:val="18"/>
        </w:rPr>
        <w:t>110</w:t>
      </w:r>
      <w:proofErr w:type="gramEnd"/>
      <w:r w:rsidRPr="006D526E">
        <w:rPr>
          <w:rFonts w:ascii="微軟正黑體" w:eastAsia="微軟正黑體" w:hAnsi="微軟正黑體" w:hint="eastAsia"/>
          <w:sz w:val="18"/>
        </w:rPr>
        <w:t>年度有機農業戶數每年複合成長率平均值8.49%及本研究調查之有機</w:t>
      </w:r>
      <w:proofErr w:type="gramStart"/>
      <w:r w:rsidRPr="006D526E">
        <w:rPr>
          <w:rFonts w:ascii="微軟正黑體" w:eastAsia="微軟正黑體" w:hAnsi="微軟正黑體" w:hint="eastAsia"/>
          <w:sz w:val="18"/>
        </w:rPr>
        <w:t>農業場家人才</w:t>
      </w:r>
      <w:proofErr w:type="gramEnd"/>
      <w:r w:rsidRPr="006D526E">
        <w:rPr>
          <w:rFonts w:ascii="微軟正黑體" w:eastAsia="微軟正黑體" w:hAnsi="微軟正黑體" w:hint="eastAsia"/>
          <w:sz w:val="18"/>
        </w:rPr>
        <w:t>需求平均值5.97人進行推估新增需求</w:t>
      </w:r>
      <w:r>
        <w:rPr>
          <w:rFonts w:ascii="微軟正黑體" w:eastAsia="微軟正黑體" w:hAnsi="微軟正黑體" w:hint="eastAsia"/>
          <w:sz w:val="18"/>
        </w:rPr>
        <w:t>；</w:t>
      </w:r>
      <w:r w:rsidRPr="006D526E">
        <w:rPr>
          <w:rFonts w:ascii="微軟正黑體" w:eastAsia="微軟正黑體" w:hAnsi="微軟正黑體" w:hint="eastAsia"/>
          <w:sz w:val="18"/>
        </w:rPr>
        <w:t>保守=依據本研究之108-</w:t>
      </w:r>
      <w:proofErr w:type="gramStart"/>
      <w:r w:rsidRPr="006D526E">
        <w:rPr>
          <w:rFonts w:ascii="微軟正黑體" w:eastAsia="微軟正黑體" w:hAnsi="微軟正黑體" w:hint="eastAsia"/>
          <w:sz w:val="18"/>
        </w:rPr>
        <w:t>110</w:t>
      </w:r>
      <w:proofErr w:type="gramEnd"/>
      <w:r w:rsidRPr="006D526E">
        <w:rPr>
          <w:rFonts w:ascii="微軟正黑體" w:eastAsia="微軟正黑體" w:hAnsi="微軟正黑體" w:hint="eastAsia"/>
          <w:sz w:val="18"/>
        </w:rPr>
        <w:t>年度</w:t>
      </w:r>
      <w:r>
        <w:rPr>
          <w:rFonts w:ascii="微軟正黑體" w:eastAsia="微軟正黑體" w:hAnsi="微軟正黑體" w:hint="eastAsia"/>
          <w:sz w:val="18"/>
        </w:rPr>
        <w:t>（</w:t>
      </w:r>
      <w:r w:rsidRPr="006D526E">
        <w:rPr>
          <w:rFonts w:ascii="微軟正黑體" w:eastAsia="微軟正黑體" w:hAnsi="微軟正黑體" w:hint="eastAsia"/>
          <w:sz w:val="18"/>
        </w:rPr>
        <w:t>有機農業促進法正式施行</w:t>
      </w:r>
      <w:r>
        <w:rPr>
          <w:rFonts w:ascii="微軟正黑體" w:eastAsia="微軟正黑體" w:hAnsi="微軟正黑體" w:hint="eastAsia"/>
          <w:sz w:val="18"/>
        </w:rPr>
        <w:t>）</w:t>
      </w:r>
      <w:r w:rsidRPr="006D526E">
        <w:rPr>
          <w:rFonts w:ascii="微軟正黑體" w:eastAsia="微軟正黑體" w:hAnsi="微軟正黑體" w:hint="eastAsia"/>
          <w:sz w:val="18"/>
        </w:rPr>
        <w:t>有機農業戶數線性方程式</w:t>
      </w:r>
      <w:r w:rsidRPr="00C34217">
        <w:rPr>
          <w:rFonts w:ascii="微軟正黑體" w:eastAsia="微軟正黑體" w:hAnsi="微軟正黑體" w:hint="eastAsia"/>
          <w:sz w:val="18"/>
        </w:rPr>
        <w:t>成長率7.47%</w:t>
      </w:r>
      <w:r w:rsidRPr="006D526E">
        <w:rPr>
          <w:rFonts w:ascii="微軟正黑體" w:eastAsia="微軟正黑體" w:hAnsi="微軟正黑體" w:hint="eastAsia"/>
          <w:sz w:val="18"/>
        </w:rPr>
        <w:t>及本研究調查之有機</w:t>
      </w:r>
      <w:proofErr w:type="gramStart"/>
      <w:r w:rsidRPr="006D526E">
        <w:rPr>
          <w:rFonts w:ascii="微軟正黑體" w:eastAsia="微軟正黑體" w:hAnsi="微軟正黑體" w:hint="eastAsia"/>
          <w:sz w:val="18"/>
        </w:rPr>
        <w:t>農業場家人才</w:t>
      </w:r>
      <w:proofErr w:type="gramEnd"/>
      <w:r w:rsidRPr="006D526E">
        <w:rPr>
          <w:rFonts w:ascii="微軟正黑體" w:eastAsia="微軟正黑體" w:hAnsi="微軟正黑體" w:hint="eastAsia"/>
          <w:sz w:val="18"/>
        </w:rPr>
        <w:t>需求平均值5.97人進行推估新增需求</w:t>
      </w:r>
      <w:r w:rsidRPr="00743C35">
        <w:rPr>
          <w:rFonts w:ascii="微軟正黑體" w:eastAsia="微軟正黑體" w:hAnsi="微軟正黑體" w:hint="eastAsia"/>
          <w:sz w:val="18"/>
        </w:rPr>
        <w:t>。</w:t>
      </w:r>
    </w:p>
    <w:p w14:paraId="08A7C199" w14:textId="77777777" w:rsidR="009D69AC" w:rsidRPr="005502B8" w:rsidRDefault="009D69AC" w:rsidP="00B12FCF">
      <w:pPr>
        <w:pStyle w:val="a6"/>
        <w:keepNext/>
        <w:snapToGrid w:val="0"/>
        <w:spacing w:line="250" w:lineRule="exact"/>
        <w:ind w:leftChars="128" w:left="667"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26BABD89" w14:textId="4041749E" w:rsidR="009D69AC" w:rsidRDefault="009D69AC" w:rsidP="009D69AC">
      <w:pPr>
        <w:pStyle w:val="a6"/>
        <w:keepNext/>
        <w:snapToGrid w:val="0"/>
        <w:spacing w:line="250" w:lineRule="exact"/>
        <w:ind w:leftChars="0" w:left="36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sidR="006544E6">
        <w:rPr>
          <w:rFonts w:ascii="微軟正黑體" w:eastAsia="微軟正黑體" w:hAnsi="微軟正黑體" w:hint="eastAsia"/>
          <w:sz w:val="18"/>
          <w:szCs w:val="18"/>
        </w:rPr>
        <w:t>行政院</w:t>
      </w:r>
      <w:r>
        <w:rPr>
          <w:rFonts w:ascii="微軟正黑體" w:eastAsia="微軟正黑體" w:hAnsi="微軟正黑體" w:hint="eastAsia"/>
          <w:sz w:val="18"/>
          <w:szCs w:val="18"/>
        </w:rPr>
        <w:t>農委會</w:t>
      </w:r>
      <w:proofErr w:type="gramStart"/>
      <w:r>
        <w:rPr>
          <w:rFonts w:ascii="微軟正黑體" w:eastAsia="微軟正黑體" w:hAnsi="微軟正黑體" w:hint="eastAsia"/>
          <w:sz w:val="18"/>
          <w:szCs w:val="18"/>
        </w:rPr>
        <w:t>農糧署</w:t>
      </w:r>
      <w:proofErr w:type="gramEnd"/>
      <w:r>
        <w:rPr>
          <w:rFonts w:ascii="微軟正黑體" w:eastAsia="微軟正黑體" w:hAnsi="微軟正黑體" w:hint="eastAsia"/>
          <w:sz w:val="18"/>
          <w:szCs w:val="18"/>
        </w:rPr>
        <w:t>（2021）</w:t>
      </w:r>
      <w:r w:rsidRPr="00CC4444">
        <w:rPr>
          <w:rFonts w:ascii="微軟正黑體" w:eastAsia="微軟正黑體" w:hAnsi="微軟正黑體" w:hint="eastAsia"/>
          <w:sz w:val="18"/>
          <w:szCs w:val="18"/>
        </w:rPr>
        <w:t>，</w:t>
      </w:r>
      <w:r w:rsidRPr="00735C62">
        <w:rPr>
          <w:rFonts w:ascii="微軟正黑體" w:eastAsia="微軟正黑體" w:hAnsi="微軟正黑體" w:hint="eastAsia"/>
          <w:sz w:val="18"/>
          <w:szCs w:val="18"/>
        </w:rPr>
        <w:t>有機農業（含友善環境耕作）人才供需調查及推估計畫</w:t>
      </w:r>
      <w:r w:rsidRPr="00CC4444">
        <w:rPr>
          <w:rFonts w:ascii="微軟正黑體" w:eastAsia="微軟正黑體" w:hAnsi="微軟正黑體" w:hint="eastAsia"/>
          <w:sz w:val="18"/>
          <w:szCs w:val="18"/>
        </w:rPr>
        <w:t>。</w:t>
      </w:r>
    </w:p>
    <w:p w14:paraId="6505F806" w14:textId="77777777" w:rsidR="009D69AC" w:rsidRPr="00CC4444" w:rsidRDefault="009D69AC" w:rsidP="009D69AC">
      <w:pPr>
        <w:pStyle w:val="affb"/>
        <w:spacing w:before="72"/>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3108F46B" w14:textId="77777777" w:rsidR="009D69AC" w:rsidRPr="008D189A" w:rsidRDefault="009D69AC" w:rsidP="009D69AC">
      <w:pPr>
        <w:pStyle w:val="af6"/>
        <w:spacing w:before="108" w:line="440" w:lineRule="exact"/>
        <w:ind w:firstLine="520"/>
      </w:pPr>
      <w:proofErr w:type="gramStart"/>
      <w:r w:rsidRPr="008D189A">
        <w:rPr>
          <w:rFonts w:hint="eastAsia"/>
        </w:rPr>
        <w:t>以下摘述</w:t>
      </w:r>
      <w:r>
        <w:rPr>
          <w:rFonts w:hint="eastAsia"/>
        </w:rPr>
        <w:t>有機</w:t>
      </w:r>
      <w:proofErr w:type="gramEnd"/>
      <w:r>
        <w:rPr>
          <w:rFonts w:hint="eastAsia"/>
        </w:rPr>
        <w:t>農業專業人才質性需求調查結果，詳細之各職務人才需求條件彙總如下表。</w:t>
      </w:r>
    </w:p>
    <w:p w14:paraId="3F957879" w14:textId="77777777" w:rsidR="009D69AC" w:rsidRDefault="009D69AC" w:rsidP="00EC7095">
      <w:pPr>
        <w:pStyle w:val="a6"/>
        <w:numPr>
          <w:ilvl w:val="0"/>
          <w:numId w:val="296"/>
        </w:numPr>
        <w:snapToGrid w:val="0"/>
        <w:spacing w:beforeLines="30" w:before="108" w:line="440" w:lineRule="exact"/>
        <w:ind w:leftChars="0" w:left="482" w:hanging="482"/>
        <w:rPr>
          <w:rFonts w:ascii="微軟正黑體" w:eastAsia="微軟正黑體" w:hAnsi="微軟正黑體"/>
          <w:sz w:val="26"/>
          <w:szCs w:val="26"/>
        </w:rPr>
      </w:pPr>
      <w:r w:rsidRPr="009C5FFB">
        <w:rPr>
          <w:rFonts w:ascii="微軟正黑體" w:eastAsia="微軟正黑體" w:hAnsi="微軟正黑體" w:hint="eastAsia"/>
          <w:sz w:val="26"/>
          <w:szCs w:val="26"/>
        </w:rPr>
        <w:t>欠缺之專業人才包括</w:t>
      </w:r>
      <w:r>
        <w:rPr>
          <w:rFonts w:ascii="微軟正黑體" w:eastAsia="微軟正黑體" w:hAnsi="微軟正黑體" w:hint="eastAsia"/>
          <w:sz w:val="26"/>
          <w:szCs w:val="26"/>
        </w:rPr>
        <w:t>8類、14項職業</w:t>
      </w:r>
    </w:p>
    <w:p w14:paraId="643B9E5C" w14:textId="77777777" w:rsidR="009D69AC" w:rsidRDefault="009D69AC" w:rsidP="00EC7095">
      <w:pPr>
        <w:pStyle w:val="a6"/>
        <w:numPr>
          <w:ilvl w:val="0"/>
          <w:numId w:val="284"/>
        </w:numPr>
        <w:snapToGrid w:val="0"/>
        <w:spacing w:beforeLines="30" w:before="108" w:line="440" w:lineRule="exact"/>
        <w:ind w:leftChars="0"/>
        <w:rPr>
          <w:rFonts w:ascii="微軟正黑體" w:eastAsia="微軟正黑體" w:hAnsi="微軟正黑體"/>
          <w:sz w:val="26"/>
          <w:szCs w:val="26"/>
        </w:rPr>
      </w:pPr>
      <w:r w:rsidRPr="004D6FE8">
        <w:rPr>
          <w:rFonts w:ascii="微軟正黑體" w:eastAsia="微軟正黑體" w:hAnsi="微軟正黑體" w:hint="eastAsia"/>
          <w:sz w:val="26"/>
          <w:szCs w:val="26"/>
        </w:rPr>
        <w:t>生產作業類</w:t>
      </w:r>
      <w:r>
        <w:rPr>
          <w:rFonts w:ascii="微軟正黑體" w:eastAsia="微軟正黑體" w:hAnsi="微軟正黑體" w:hint="eastAsia"/>
          <w:sz w:val="26"/>
          <w:szCs w:val="26"/>
        </w:rPr>
        <w:t>：</w:t>
      </w:r>
      <w:r w:rsidRPr="004D6FE8">
        <w:rPr>
          <w:rFonts w:ascii="微軟正黑體" w:eastAsia="微軟正黑體" w:hAnsi="微軟正黑體" w:hint="eastAsia"/>
          <w:sz w:val="26"/>
          <w:szCs w:val="26"/>
        </w:rPr>
        <w:t>農作物栽培工</w:t>
      </w:r>
      <w:r>
        <w:rPr>
          <w:rFonts w:ascii="微軟正黑體" w:eastAsia="微軟正黑體" w:hAnsi="微軟正黑體" w:hint="eastAsia"/>
          <w:sz w:val="26"/>
          <w:szCs w:val="26"/>
        </w:rPr>
        <w:t>、</w:t>
      </w:r>
      <w:r w:rsidRPr="004D6FE8">
        <w:rPr>
          <w:rFonts w:ascii="微軟正黑體" w:eastAsia="微軟正黑體" w:hAnsi="微軟正黑體" w:hint="eastAsia"/>
          <w:sz w:val="26"/>
          <w:szCs w:val="26"/>
        </w:rPr>
        <w:t>種苗栽培工</w:t>
      </w:r>
    </w:p>
    <w:p w14:paraId="5E37188B" w14:textId="77777777" w:rsidR="009D69AC" w:rsidRDefault="009D69AC" w:rsidP="00EC7095">
      <w:pPr>
        <w:pStyle w:val="a6"/>
        <w:numPr>
          <w:ilvl w:val="0"/>
          <w:numId w:val="284"/>
        </w:numPr>
        <w:snapToGrid w:val="0"/>
        <w:spacing w:line="440" w:lineRule="exact"/>
        <w:ind w:leftChars="0" w:left="839" w:hanging="357"/>
        <w:rPr>
          <w:rFonts w:ascii="微軟正黑體" w:eastAsia="微軟正黑體" w:hAnsi="微軟正黑體"/>
          <w:sz w:val="26"/>
          <w:szCs w:val="26"/>
        </w:rPr>
      </w:pPr>
      <w:proofErr w:type="gramStart"/>
      <w:r>
        <w:rPr>
          <w:rFonts w:ascii="微軟正黑體" w:eastAsia="微軟正黑體" w:hAnsi="微軟正黑體" w:hint="eastAsia"/>
          <w:sz w:val="26"/>
          <w:szCs w:val="26"/>
        </w:rPr>
        <w:t>採</w:t>
      </w:r>
      <w:proofErr w:type="gramEnd"/>
      <w:r>
        <w:rPr>
          <w:rFonts w:ascii="微軟正黑體" w:eastAsia="微軟正黑體" w:hAnsi="微軟正黑體" w:hint="eastAsia"/>
          <w:sz w:val="26"/>
          <w:szCs w:val="26"/>
        </w:rPr>
        <w:t>收</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運類：</w:t>
      </w:r>
      <w:r w:rsidRPr="004D6FE8">
        <w:rPr>
          <w:rFonts w:ascii="微軟正黑體" w:eastAsia="微軟正黑體" w:hAnsi="微軟正黑體" w:hint="eastAsia"/>
          <w:sz w:val="26"/>
          <w:szCs w:val="26"/>
        </w:rPr>
        <w:t>農牧綜合生產人員</w:t>
      </w:r>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包裝作業員</w:t>
      </w:r>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運輸交通專業人員</w:t>
      </w:r>
    </w:p>
    <w:p w14:paraId="02B586A2" w14:textId="77777777" w:rsidR="009D69AC" w:rsidRDefault="009D69AC" w:rsidP="00EC7095">
      <w:pPr>
        <w:pStyle w:val="a6"/>
        <w:numPr>
          <w:ilvl w:val="0"/>
          <w:numId w:val="284"/>
        </w:numPr>
        <w:snapToGrid w:val="0"/>
        <w:spacing w:line="440" w:lineRule="exact"/>
        <w:ind w:leftChars="0" w:left="839" w:hanging="357"/>
        <w:rPr>
          <w:rFonts w:ascii="微軟正黑體" w:eastAsia="微軟正黑體" w:hAnsi="微軟正黑體"/>
          <w:sz w:val="26"/>
          <w:szCs w:val="26"/>
        </w:rPr>
      </w:pPr>
      <w:r>
        <w:rPr>
          <w:rFonts w:ascii="微軟正黑體" w:eastAsia="微軟正黑體" w:hAnsi="微軟正黑體" w:hint="eastAsia"/>
          <w:sz w:val="26"/>
          <w:szCs w:val="26"/>
        </w:rPr>
        <w:t>加工</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運類：</w:t>
      </w:r>
      <w:r w:rsidRPr="0084711A">
        <w:rPr>
          <w:rFonts w:ascii="微軟正黑體" w:eastAsia="微軟正黑體" w:hAnsi="微軟正黑體" w:hint="eastAsia"/>
          <w:sz w:val="26"/>
          <w:szCs w:val="26"/>
        </w:rPr>
        <w:t>食品處理工</w:t>
      </w:r>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食品製造機械操作工</w:t>
      </w:r>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運輸交通專業人員</w:t>
      </w:r>
    </w:p>
    <w:p w14:paraId="08FAAB2E" w14:textId="77777777" w:rsidR="009D69AC" w:rsidRDefault="009D69AC" w:rsidP="00EC7095">
      <w:pPr>
        <w:pStyle w:val="a6"/>
        <w:numPr>
          <w:ilvl w:val="0"/>
          <w:numId w:val="284"/>
        </w:numPr>
        <w:snapToGrid w:val="0"/>
        <w:spacing w:line="440" w:lineRule="exact"/>
        <w:ind w:leftChars="0" w:left="839" w:hanging="357"/>
        <w:rPr>
          <w:rFonts w:ascii="微軟正黑體" w:eastAsia="微軟正黑體" w:hAnsi="微軟正黑體"/>
          <w:sz w:val="26"/>
          <w:szCs w:val="26"/>
        </w:rPr>
      </w:pPr>
      <w:r>
        <w:rPr>
          <w:rFonts w:ascii="微軟正黑體" w:eastAsia="微軟正黑體" w:hAnsi="微軟正黑體" w:hint="eastAsia"/>
          <w:sz w:val="26"/>
          <w:szCs w:val="26"/>
        </w:rPr>
        <w:t>行銷商業類：</w:t>
      </w:r>
      <w:r w:rsidRPr="0084711A">
        <w:rPr>
          <w:rFonts w:ascii="微軟正黑體" w:eastAsia="微軟正黑體" w:hAnsi="微軟正黑體" w:hint="eastAsia"/>
          <w:sz w:val="26"/>
          <w:szCs w:val="26"/>
        </w:rPr>
        <w:t>行銷企劃人員</w:t>
      </w:r>
    </w:p>
    <w:p w14:paraId="1385AB47" w14:textId="77777777" w:rsidR="009D69AC" w:rsidRDefault="009D69AC" w:rsidP="00EC7095">
      <w:pPr>
        <w:pStyle w:val="a6"/>
        <w:numPr>
          <w:ilvl w:val="0"/>
          <w:numId w:val="284"/>
        </w:numPr>
        <w:snapToGrid w:val="0"/>
        <w:spacing w:line="440" w:lineRule="exact"/>
        <w:ind w:leftChars="0" w:left="839" w:hanging="357"/>
        <w:rPr>
          <w:rFonts w:ascii="微軟正黑體" w:eastAsia="微軟正黑體" w:hAnsi="微軟正黑體"/>
          <w:sz w:val="26"/>
          <w:szCs w:val="26"/>
        </w:rPr>
      </w:pPr>
      <w:r>
        <w:rPr>
          <w:rFonts w:ascii="微軟正黑體" w:eastAsia="微軟正黑體" w:hAnsi="微軟正黑體" w:hint="eastAsia"/>
          <w:sz w:val="26"/>
          <w:szCs w:val="26"/>
        </w:rPr>
        <w:t>研發</w:t>
      </w:r>
      <w:proofErr w:type="gramStart"/>
      <w:r>
        <w:rPr>
          <w:rFonts w:ascii="微軟正黑體" w:eastAsia="微軟正黑體" w:hAnsi="微軟正黑體" w:hint="eastAsia"/>
          <w:sz w:val="26"/>
          <w:szCs w:val="26"/>
        </w:rPr>
        <w:t>品管類</w:t>
      </w:r>
      <w:proofErr w:type="gramEnd"/>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農藝畜產研究人員</w:t>
      </w:r>
    </w:p>
    <w:p w14:paraId="0A0889AB" w14:textId="77777777" w:rsidR="009D69AC" w:rsidRDefault="009D69AC" w:rsidP="00EC7095">
      <w:pPr>
        <w:pStyle w:val="a6"/>
        <w:numPr>
          <w:ilvl w:val="0"/>
          <w:numId w:val="284"/>
        </w:numPr>
        <w:snapToGrid w:val="0"/>
        <w:spacing w:line="440" w:lineRule="exact"/>
        <w:ind w:leftChars="0" w:left="839" w:hanging="357"/>
        <w:rPr>
          <w:rFonts w:ascii="微軟正黑體" w:eastAsia="微軟正黑體" w:hAnsi="微軟正黑體"/>
          <w:sz w:val="26"/>
          <w:szCs w:val="26"/>
        </w:rPr>
      </w:pPr>
      <w:r>
        <w:rPr>
          <w:rFonts w:ascii="微軟正黑體" w:eastAsia="微軟正黑體" w:hAnsi="微軟正黑體" w:hint="eastAsia"/>
          <w:sz w:val="26"/>
          <w:szCs w:val="26"/>
        </w:rPr>
        <w:t>行政事務類：</w:t>
      </w:r>
      <w:r w:rsidRPr="0084711A">
        <w:rPr>
          <w:rFonts w:ascii="微軟正黑體" w:eastAsia="微軟正黑體" w:hAnsi="微軟正黑體" w:hint="eastAsia"/>
          <w:sz w:val="26"/>
          <w:szCs w:val="26"/>
        </w:rPr>
        <w:t>行政總務人員</w:t>
      </w:r>
    </w:p>
    <w:p w14:paraId="04962946" w14:textId="77777777" w:rsidR="009D69AC" w:rsidRDefault="009D69AC" w:rsidP="00EC7095">
      <w:pPr>
        <w:pStyle w:val="a6"/>
        <w:numPr>
          <w:ilvl w:val="0"/>
          <w:numId w:val="284"/>
        </w:numPr>
        <w:snapToGrid w:val="0"/>
        <w:spacing w:line="440" w:lineRule="exact"/>
        <w:ind w:leftChars="0" w:left="839" w:hanging="357"/>
        <w:rPr>
          <w:rFonts w:ascii="微軟正黑體" w:eastAsia="微軟正黑體" w:hAnsi="微軟正黑體"/>
          <w:sz w:val="26"/>
          <w:szCs w:val="26"/>
        </w:rPr>
      </w:pPr>
      <w:r>
        <w:rPr>
          <w:rFonts w:ascii="微軟正黑體" w:eastAsia="微軟正黑體" w:hAnsi="微軟正黑體" w:hint="eastAsia"/>
          <w:sz w:val="26"/>
          <w:szCs w:val="26"/>
        </w:rPr>
        <w:t>經營管理類：</w:t>
      </w:r>
      <w:r w:rsidRPr="0084711A">
        <w:rPr>
          <w:rFonts w:ascii="微軟正黑體" w:eastAsia="微軟正黑體" w:hAnsi="微軟正黑體" w:hint="eastAsia"/>
          <w:sz w:val="26"/>
          <w:szCs w:val="26"/>
        </w:rPr>
        <w:t>經營管理主管</w:t>
      </w:r>
    </w:p>
    <w:p w14:paraId="0FBA0A7B" w14:textId="77777777" w:rsidR="009D69AC" w:rsidRDefault="009D69AC" w:rsidP="00EC7095">
      <w:pPr>
        <w:pStyle w:val="a6"/>
        <w:numPr>
          <w:ilvl w:val="0"/>
          <w:numId w:val="284"/>
        </w:numPr>
        <w:snapToGrid w:val="0"/>
        <w:spacing w:line="440" w:lineRule="exact"/>
        <w:ind w:leftChars="0" w:left="839" w:hanging="357"/>
        <w:rPr>
          <w:rFonts w:ascii="微軟正黑體" w:eastAsia="微軟正黑體" w:hAnsi="微軟正黑體"/>
          <w:sz w:val="26"/>
          <w:szCs w:val="26"/>
        </w:rPr>
      </w:pPr>
      <w:r>
        <w:rPr>
          <w:rFonts w:ascii="微軟正黑體" w:eastAsia="微軟正黑體" w:hAnsi="微軟正黑體" w:hint="eastAsia"/>
          <w:sz w:val="26"/>
          <w:szCs w:val="26"/>
        </w:rPr>
        <w:t>資訊管理類</w:t>
      </w:r>
      <w:r w:rsidRPr="009C5FFB">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資料庫管理人員</w:t>
      </w:r>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其他資訊專業人員</w:t>
      </w:r>
    </w:p>
    <w:p w14:paraId="6F30DAAC" w14:textId="77777777" w:rsidR="009D69AC" w:rsidRPr="0084711A" w:rsidRDefault="009D69AC" w:rsidP="00EC7095">
      <w:pPr>
        <w:pStyle w:val="a6"/>
        <w:numPr>
          <w:ilvl w:val="0"/>
          <w:numId w:val="296"/>
        </w:numPr>
        <w:snapToGrid w:val="0"/>
        <w:spacing w:beforeLines="30" w:before="108" w:line="440" w:lineRule="exact"/>
        <w:ind w:leftChars="0" w:left="482" w:hanging="482"/>
        <w:rPr>
          <w:rFonts w:ascii="微軟正黑體" w:eastAsia="微軟正黑體" w:hAnsi="微軟正黑體"/>
          <w:sz w:val="26"/>
          <w:szCs w:val="26"/>
        </w:rPr>
      </w:pPr>
      <w:r>
        <w:rPr>
          <w:rFonts w:ascii="微軟正黑體" w:eastAsia="微軟正黑體" w:hAnsi="微軟正黑體" w:hint="eastAsia"/>
          <w:sz w:val="26"/>
          <w:szCs w:val="26"/>
        </w:rPr>
        <w:t>人才欠缺</w:t>
      </w:r>
      <w:r w:rsidRPr="0084711A">
        <w:rPr>
          <w:rFonts w:ascii="微軟正黑體" w:eastAsia="微軟正黑體" w:hAnsi="微軟正黑體" w:hint="eastAsia"/>
          <w:sz w:val="26"/>
          <w:szCs w:val="26"/>
        </w:rPr>
        <w:t>原因主要在於</w:t>
      </w:r>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勞動條件不佳</w:t>
      </w:r>
      <w:r>
        <w:rPr>
          <w:rFonts w:ascii="微軟正黑體" w:eastAsia="微軟正黑體" w:hAnsi="微軟正黑體" w:hint="eastAsia"/>
          <w:sz w:val="26"/>
          <w:szCs w:val="26"/>
        </w:rPr>
        <w:t>」以及「</w:t>
      </w:r>
      <w:r w:rsidRPr="0084711A">
        <w:rPr>
          <w:rFonts w:ascii="微軟正黑體" w:eastAsia="微軟正黑體" w:hAnsi="微軟正黑體" w:hint="eastAsia"/>
          <w:sz w:val="26"/>
          <w:szCs w:val="26"/>
        </w:rPr>
        <w:t>薪資較低不具誘因</w:t>
      </w:r>
      <w:r>
        <w:rPr>
          <w:rFonts w:ascii="微軟正黑體" w:eastAsia="微軟正黑體" w:hAnsi="微軟正黑體" w:hint="eastAsia"/>
          <w:sz w:val="26"/>
          <w:szCs w:val="26"/>
        </w:rPr>
        <w:t>」，而生產作業、</w:t>
      </w:r>
      <w:proofErr w:type="gramStart"/>
      <w:r>
        <w:rPr>
          <w:rFonts w:ascii="微軟正黑體" w:eastAsia="微軟正黑體" w:hAnsi="微軟正黑體" w:hint="eastAsia"/>
          <w:sz w:val="26"/>
          <w:szCs w:val="26"/>
        </w:rPr>
        <w:t>採</w:t>
      </w:r>
      <w:proofErr w:type="gramEnd"/>
      <w:r>
        <w:rPr>
          <w:rFonts w:ascii="微軟正黑體" w:eastAsia="微軟正黑體" w:hAnsi="微軟正黑體" w:hint="eastAsia"/>
          <w:sz w:val="26"/>
          <w:szCs w:val="26"/>
        </w:rPr>
        <w:t>收</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運2類專業人才職缺，則更面臨「在職人員技能或素質不</w:t>
      </w:r>
      <w:r>
        <w:rPr>
          <w:rFonts w:ascii="微軟正黑體" w:eastAsia="微軟正黑體" w:hAnsi="微軟正黑體" w:hint="eastAsia"/>
          <w:sz w:val="26"/>
          <w:szCs w:val="26"/>
        </w:rPr>
        <w:lastRenderedPageBreak/>
        <w:t>符」的問題</w:t>
      </w:r>
      <w:r w:rsidRPr="0084711A">
        <w:rPr>
          <w:rFonts w:ascii="微軟正黑體" w:eastAsia="微軟正黑體" w:hAnsi="微軟正黑體" w:hint="eastAsia"/>
          <w:sz w:val="26"/>
          <w:szCs w:val="26"/>
        </w:rPr>
        <w:t>。</w:t>
      </w:r>
    </w:p>
    <w:p w14:paraId="4041F3B4" w14:textId="77777777" w:rsidR="009D69AC" w:rsidRDefault="009D69AC" w:rsidP="00EC7095">
      <w:pPr>
        <w:pStyle w:val="a6"/>
        <w:numPr>
          <w:ilvl w:val="0"/>
          <w:numId w:val="296"/>
        </w:numPr>
        <w:snapToGrid w:val="0"/>
        <w:spacing w:beforeLines="30" w:before="108" w:line="440" w:lineRule="exact"/>
        <w:ind w:leftChars="0" w:left="482" w:hanging="482"/>
        <w:rPr>
          <w:rFonts w:ascii="微軟正黑體" w:eastAsia="微軟正黑體" w:hAnsi="微軟正黑體"/>
          <w:sz w:val="26"/>
          <w:szCs w:val="26"/>
        </w:rPr>
      </w:pPr>
      <w:r w:rsidRPr="009C5FFB">
        <w:rPr>
          <w:rFonts w:ascii="微軟正黑體" w:eastAsia="微軟正黑體" w:hAnsi="微軟正黑體" w:hint="eastAsia"/>
          <w:sz w:val="26"/>
          <w:szCs w:val="26"/>
        </w:rPr>
        <w:t>在學歷要求上，除</w:t>
      </w:r>
      <w:r>
        <w:rPr>
          <w:rFonts w:ascii="微軟正黑體" w:eastAsia="微軟正黑體" w:hAnsi="微軟正黑體" w:hint="eastAsia"/>
          <w:sz w:val="26"/>
          <w:szCs w:val="26"/>
        </w:rPr>
        <w:t>生產作業、</w:t>
      </w:r>
      <w:proofErr w:type="gramStart"/>
      <w:r>
        <w:rPr>
          <w:rFonts w:ascii="微軟正黑體" w:eastAsia="微軟正黑體" w:hAnsi="微軟正黑體" w:hint="eastAsia"/>
          <w:sz w:val="26"/>
          <w:szCs w:val="26"/>
        </w:rPr>
        <w:t>採</w:t>
      </w:r>
      <w:proofErr w:type="gramEnd"/>
      <w:r>
        <w:rPr>
          <w:rFonts w:ascii="微軟正黑體" w:eastAsia="微軟正黑體" w:hAnsi="微軟正黑體" w:hint="eastAsia"/>
          <w:sz w:val="26"/>
          <w:szCs w:val="26"/>
        </w:rPr>
        <w:t>收</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運2類相關</w:t>
      </w:r>
      <w:proofErr w:type="gramStart"/>
      <w:r>
        <w:rPr>
          <w:rFonts w:ascii="微軟正黑體" w:eastAsia="微軟正黑體" w:hAnsi="微軟正黑體" w:hint="eastAsia"/>
          <w:sz w:val="26"/>
          <w:szCs w:val="26"/>
        </w:rPr>
        <w:t>職缺僅</w:t>
      </w:r>
      <w:r w:rsidRPr="009C5FFB">
        <w:rPr>
          <w:rFonts w:ascii="微軟正黑體" w:eastAsia="微軟正黑體" w:hAnsi="微軟正黑體" w:hint="eastAsia"/>
          <w:sz w:val="26"/>
          <w:szCs w:val="26"/>
        </w:rPr>
        <w:t>需</w:t>
      </w:r>
      <w:proofErr w:type="gramEnd"/>
      <w:r>
        <w:rPr>
          <w:rFonts w:ascii="微軟正黑體" w:eastAsia="微軟正黑體" w:hAnsi="微軟正黑體" w:hint="eastAsia"/>
          <w:sz w:val="26"/>
          <w:szCs w:val="26"/>
        </w:rPr>
        <w:t>高中以下學歷即可，其餘專業人才均要求</w:t>
      </w:r>
      <w:r w:rsidRPr="009C5FFB">
        <w:rPr>
          <w:rFonts w:ascii="微軟正黑體" w:eastAsia="微軟正黑體" w:hAnsi="微軟正黑體" w:hint="eastAsia"/>
          <w:sz w:val="26"/>
          <w:szCs w:val="26"/>
        </w:rPr>
        <w:t>大專以上</w:t>
      </w:r>
      <w:r>
        <w:rPr>
          <w:rFonts w:ascii="微軟正黑體" w:eastAsia="微軟正黑體" w:hAnsi="微軟正黑體" w:hint="eastAsia"/>
          <w:sz w:val="26"/>
          <w:szCs w:val="26"/>
        </w:rPr>
        <w:t>學歷</w:t>
      </w:r>
      <w:r w:rsidRPr="009C5FFB">
        <w:rPr>
          <w:rFonts w:ascii="微軟正黑體" w:eastAsia="微軟正黑體" w:hAnsi="微軟正黑體" w:hint="eastAsia"/>
          <w:sz w:val="26"/>
          <w:szCs w:val="26"/>
        </w:rPr>
        <w:t>；另在科系背景方面，</w:t>
      </w:r>
      <w:r>
        <w:rPr>
          <w:rFonts w:ascii="微軟正黑體" w:eastAsia="微軟正黑體" w:hAnsi="微軟正黑體" w:hint="eastAsia"/>
          <w:sz w:val="26"/>
          <w:szCs w:val="26"/>
        </w:rPr>
        <w:t>以</w:t>
      </w:r>
      <w:r w:rsidRPr="009C5FFB">
        <w:rPr>
          <w:rFonts w:ascii="微軟正黑體" w:eastAsia="微軟正黑體" w:hAnsi="微軟正黑體" w:hint="eastAsia"/>
          <w:sz w:val="26"/>
          <w:szCs w:val="26"/>
        </w:rPr>
        <w:t>「</w:t>
      </w:r>
      <w:r>
        <w:rPr>
          <w:rFonts w:ascii="微軟正黑體" w:eastAsia="微軟正黑體" w:hAnsi="微軟正黑體" w:hint="eastAsia"/>
          <w:sz w:val="26"/>
          <w:szCs w:val="26"/>
        </w:rPr>
        <w:t>農業</w:t>
      </w:r>
      <w:r w:rsidRPr="009C5FFB">
        <w:rPr>
          <w:rFonts w:ascii="微軟正黑體" w:eastAsia="微軟正黑體" w:hAnsi="微軟正黑體" w:hint="eastAsia"/>
          <w:sz w:val="26"/>
          <w:szCs w:val="26"/>
        </w:rPr>
        <w:t>」學門</w:t>
      </w:r>
      <w:r>
        <w:rPr>
          <w:rFonts w:ascii="微軟正黑體" w:eastAsia="微軟正黑體" w:hAnsi="微軟正黑體" w:hint="eastAsia"/>
          <w:sz w:val="26"/>
          <w:szCs w:val="26"/>
        </w:rPr>
        <w:t>需求為</w:t>
      </w:r>
      <w:proofErr w:type="gramStart"/>
      <w:r>
        <w:rPr>
          <w:rFonts w:ascii="微軟正黑體" w:eastAsia="微軟正黑體" w:hAnsi="微軟正黑體" w:hint="eastAsia"/>
          <w:sz w:val="26"/>
          <w:szCs w:val="26"/>
        </w:rPr>
        <w:t>大宗</w:t>
      </w:r>
      <w:r w:rsidRPr="009C5FFB">
        <w:rPr>
          <w:rFonts w:ascii="微軟正黑體" w:eastAsia="微軟正黑體" w:hAnsi="微軟正黑體" w:hint="eastAsia"/>
          <w:sz w:val="26"/>
          <w:szCs w:val="26"/>
        </w:rPr>
        <w:t>，</w:t>
      </w:r>
      <w:proofErr w:type="gramEnd"/>
      <w:r w:rsidRPr="009C5FFB">
        <w:rPr>
          <w:rFonts w:ascii="微軟正黑體" w:eastAsia="微軟正黑體" w:hAnsi="微軟正黑體" w:hint="eastAsia"/>
          <w:sz w:val="26"/>
          <w:szCs w:val="26"/>
        </w:rPr>
        <w:t>尤以「</w:t>
      </w:r>
      <w:r>
        <w:rPr>
          <w:rFonts w:ascii="微軟正黑體" w:eastAsia="微軟正黑體" w:hAnsi="微軟正黑體" w:hint="eastAsia"/>
          <w:sz w:val="26"/>
          <w:szCs w:val="26"/>
        </w:rPr>
        <w:t>其他農業</w:t>
      </w:r>
      <w:r w:rsidRPr="009C5FFB">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細</w:t>
      </w:r>
      <w:r w:rsidRPr="009C5FFB">
        <w:rPr>
          <w:rFonts w:ascii="微軟正黑體" w:eastAsia="微軟正黑體" w:hAnsi="微軟正黑體" w:hint="eastAsia"/>
          <w:sz w:val="26"/>
          <w:szCs w:val="26"/>
        </w:rPr>
        <w:t>學</w:t>
      </w:r>
      <w:r>
        <w:rPr>
          <w:rFonts w:ascii="微軟正黑體" w:eastAsia="微軟正黑體" w:hAnsi="微軟正黑體" w:hint="eastAsia"/>
          <w:sz w:val="26"/>
          <w:szCs w:val="26"/>
        </w:rPr>
        <w:t>類</w:t>
      </w:r>
      <w:proofErr w:type="gramEnd"/>
      <w:r w:rsidRPr="009C5FFB">
        <w:rPr>
          <w:rFonts w:ascii="微軟正黑體" w:eastAsia="微軟正黑體" w:hAnsi="微軟正黑體" w:hint="eastAsia"/>
          <w:sz w:val="26"/>
          <w:szCs w:val="26"/>
        </w:rPr>
        <w:t>為主，</w:t>
      </w:r>
      <w:r>
        <w:rPr>
          <w:rFonts w:ascii="微軟正黑體" w:eastAsia="微軟正黑體" w:hAnsi="微軟正黑體" w:hint="eastAsia"/>
          <w:sz w:val="26"/>
          <w:szCs w:val="26"/>
        </w:rPr>
        <w:t>「農作物生產」、「畜牧生產」、「水產養殖」、「園藝」等</w:t>
      </w:r>
      <w:proofErr w:type="gramStart"/>
      <w:r>
        <w:rPr>
          <w:rFonts w:ascii="微軟正黑體" w:eastAsia="微軟正黑體" w:hAnsi="微軟正黑體" w:hint="eastAsia"/>
          <w:sz w:val="26"/>
          <w:szCs w:val="26"/>
        </w:rPr>
        <w:t>細學類次</w:t>
      </w:r>
      <w:proofErr w:type="gramEnd"/>
      <w:r>
        <w:rPr>
          <w:rFonts w:ascii="微軟正黑體" w:eastAsia="微軟正黑體" w:hAnsi="微軟正黑體" w:hint="eastAsia"/>
          <w:sz w:val="26"/>
          <w:szCs w:val="26"/>
        </w:rPr>
        <w:t>之，此外行銷企劃人員、</w:t>
      </w:r>
      <w:r w:rsidRPr="0084711A">
        <w:rPr>
          <w:rFonts w:ascii="微軟正黑體" w:eastAsia="微軟正黑體" w:hAnsi="微軟正黑體" w:hint="eastAsia"/>
          <w:sz w:val="26"/>
          <w:szCs w:val="26"/>
        </w:rPr>
        <w:t>行政總務人員</w:t>
      </w:r>
      <w:r>
        <w:rPr>
          <w:rFonts w:ascii="微軟正黑體" w:eastAsia="微軟正黑體" w:hAnsi="微軟正黑體" w:hint="eastAsia"/>
          <w:sz w:val="26"/>
          <w:szCs w:val="26"/>
        </w:rPr>
        <w:t>、</w:t>
      </w:r>
      <w:r w:rsidRPr="0084711A">
        <w:rPr>
          <w:rFonts w:ascii="微軟正黑體" w:eastAsia="微軟正黑體" w:hAnsi="微軟正黑體" w:hint="eastAsia"/>
          <w:sz w:val="26"/>
          <w:szCs w:val="26"/>
        </w:rPr>
        <w:t>經營管理主管</w:t>
      </w:r>
      <w:r>
        <w:rPr>
          <w:rFonts w:ascii="微軟正黑體" w:eastAsia="微軟正黑體" w:hAnsi="微軟正黑體" w:hint="eastAsia"/>
          <w:sz w:val="26"/>
          <w:szCs w:val="26"/>
        </w:rPr>
        <w:t>更要求需有</w:t>
      </w:r>
      <w:r w:rsidRPr="009C5FFB">
        <w:rPr>
          <w:rFonts w:ascii="微軟正黑體" w:eastAsia="微軟正黑體" w:hAnsi="微軟正黑體" w:hint="eastAsia"/>
          <w:sz w:val="26"/>
          <w:szCs w:val="26"/>
        </w:rPr>
        <w:t>「</w:t>
      </w:r>
      <w:r>
        <w:rPr>
          <w:rFonts w:ascii="微軟正黑體" w:eastAsia="微軟正黑體" w:hAnsi="微軟正黑體" w:hint="eastAsia"/>
          <w:sz w:val="26"/>
          <w:szCs w:val="26"/>
        </w:rPr>
        <w:t>農業經濟及推廣</w:t>
      </w:r>
      <w:r w:rsidRPr="009C5FFB">
        <w:rPr>
          <w:rFonts w:ascii="微軟正黑體" w:eastAsia="微軟正黑體" w:hAnsi="微軟正黑體" w:hint="eastAsia"/>
          <w:sz w:val="26"/>
          <w:szCs w:val="26"/>
        </w:rPr>
        <w:t>」科系背景，而</w:t>
      </w:r>
      <w:r>
        <w:rPr>
          <w:rFonts w:ascii="微軟正黑體" w:eastAsia="微軟正黑體" w:hAnsi="微軟正黑體" w:hint="eastAsia"/>
          <w:sz w:val="26"/>
          <w:szCs w:val="26"/>
        </w:rPr>
        <w:t>加工</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運類相關專業人才、</w:t>
      </w:r>
      <w:r w:rsidRPr="0084711A">
        <w:rPr>
          <w:rFonts w:ascii="微軟正黑體" w:eastAsia="微軟正黑體" w:hAnsi="微軟正黑體" w:hint="eastAsia"/>
          <w:sz w:val="26"/>
          <w:szCs w:val="26"/>
        </w:rPr>
        <w:t>農藝畜產研究人員</w:t>
      </w:r>
      <w:r>
        <w:rPr>
          <w:rFonts w:ascii="微軟正黑體" w:eastAsia="微軟正黑體" w:hAnsi="微軟正黑體" w:hint="eastAsia"/>
          <w:sz w:val="26"/>
          <w:szCs w:val="26"/>
        </w:rPr>
        <w:t>則以額外具備</w:t>
      </w:r>
      <w:r w:rsidRPr="009C5FFB">
        <w:rPr>
          <w:rFonts w:ascii="微軟正黑體" w:eastAsia="微軟正黑體" w:hAnsi="微軟正黑體" w:hint="eastAsia"/>
          <w:sz w:val="26"/>
          <w:szCs w:val="26"/>
        </w:rPr>
        <w:t>「</w:t>
      </w:r>
      <w:r>
        <w:rPr>
          <w:rFonts w:ascii="微軟正黑體" w:eastAsia="微軟正黑體" w:hAnsi="微軟正黑體" w:hint="eastAsia"/>
          <w:sz w:val="26"/>
          <w:szCs w:val="26"/>
        </w:rPr>
        <w:t>食品科學</w:t>
      </w:r>
      <w:r w:rsidRPr="009C5FFB">
        <w:rPr>
          <w:rFonts w:ascii="微軟正黑體" w:eastAsia="微軟正黑體" w:hAnsi="微軟正黑體" w:hint="eastAsia"/>
          <w:sz w:val="26"/>
          <w:szCs w:val="26"/>
        </w:rPr>
        <w:t>」科系背景</w:t>
      </w:r>
      <w:r>
        <w:rPr>
          <w:rFonts w:ascii="微軟正黑體" w:eastAsia="微軟正黑體" w:hAnsi="微軟正黑體" w:hint="eastAsia"/>
          <w:sz w:val="26"/>
          <w:szCs w:val="26"/>
        </w:rPr>
        <w:t>者為佳</w:t>
      </w:r>
      <w:r w:rsidRPr="009C5FFB">
        <w:rPr>
          <w:rFonts w:ascii="微軟正黑體" w:eastAsia="微軟正黑體" w:hAnsi="微軟正黑體" w:hint="eastAsia"/>
          <w:sz w:val="26"/>
          <w:szCs w:val="26"/>
        </w:rPr>
        <w:t>。</w:t>
      </w:r>
    </w:p>
    <w:p w14:paraId="3D2F2253" w14:textId="77777777" w:rsidR="009D69AC" w:rsidRDefault="009D69AC" w:rsidP="00EC7095">
      <w:pPr>
        <w:pStyle w:val="a6"/>
        <w:numPr>
          <w:ilvl w:val="0"/>
          <w:numId w:val="296"/>
        </w:numPr>
        <w:snapToGrid w:val="0"/>
        <w:spacing w:beforeLines="30" w:before="108" w:line="440" w:lineRule="exact"/>
        <w:ind w:leftChars="0" w:left="482" w:hanging="482"/>
        <w:rPr>
          <w:rFonts w:ascii="微軟正黑體" w:eastAsia="微軟正黑體" w:hAnsi="微軟正黑體"/>
          <w:sz w:val="26"/>
          <w:szCs w:val="26"/>
        </w:rPr>
      </w:pPr>
      <w:r w:rsidRPr="009C5FFB">
        <w:rPr>
          <w:rFonts w:ascii="微軟正黑體" w:eastAsia="微軟正黑體" w:hAnsi="微軟正黑體" w:hint="eastAsia"/>
          <w:sz w:val="26"/>
          <w:szCs w:val="26"/>
        </w:rPr>
        <w:t>工作年資要求方面，</w:t>
      </w:r>
      <w:r>
        <w:rPr>
          <w:rFonts w:ascii="微軟正黑體" w:eastAsia="微軟正黑體" w:hAnsi="微軟正黑體" w:hint="eastAsia"/>
          <w:sz w:val="26"/>
          <w:szCs w:val="26"/>
        </w:rPr>
        <w:t>除行銷企劃人員及行政總務人員無相關門檻，其餘職缺均要求至少具備</w:t>
      </w:r>
      <w:r w:rsidRPr="009C5FFB">
        <w:rPr>
          <w:rFonts w:ascii="微軟正黑體" w:eastAsia="微軟正黑體" w:hAnsi="微軟正黑體" w:hint="eastAsia"/>
          <w:sz w:val="26"/>
          <w:szCs w:val="26"/>
        </w:rPr>
        <w:t>2年</w:t>
      </w:r>
      <w:r>
        <w:rPr>
          <w:rFonts w:ascii="微軟正黑體" w:eastAsia="微軟正黑體" w:hAnsi="微軟正黑體" w:hint="eastAsia"/>
          <w:sz w:val="26"/>
          <w:szCs w:val="26"/>
        </w:rPr>
        <w:t>以下</w:t>
      </w:r>
      <w:r w:rsidRPr="009C5FFB">
        <w:rPr>
          <w:rFonts w:ascii="微軟正黑體" w:eastAsia="微軟正黑體" w:hAnsi="微軟正黑體" w:hint="eastAsia"/>
          <w:sz w:val="26"/>
          <w:szCs w:val="26"/>
        </w:rPr>
        <w:t>工作年資。</w:t>
      </w:r>
    </w:p>
    <w:p w14:paraId="54448D23" w14:textId="77777777" w:rsidR="009D69AC" w:rsidRPr="009C5FFB" w:rsidRDefault="009D69AC" w:rsidP="00EC7095">
      <w:pPr>
        <w:pStyle w:val="a6"/>
        <w:numPr>
          <w:ilvl w:val="0"/>
          <w:numId w:val="296"/>
        </w:numPr>
        <w:snapToGrid w:val="0"/>
        <w:spacing w:beforeLines="30" w:before="108" w:afterLines="30" w:after="108" w:line="440" w:lineRule="exact"/>
        <w:ind w:leftChars="0" w:left="482" w:hanging="482"/>
        <w:rPr>
          <w:rFonts w:ascii="微軟正黑體" w:eastAsia="微軟正黑體" w:hAnsi="微軟正黑體"/>
          <w:sz w:val="26"/>
          <w:szCs w:val="26"/>
        </w:rPr>
      </w:pPr>
      <w:r w:rsidRPr="009C5FFB">
        <w:rPr>
          <w:rFonts w:ascii="微軟正黑體" w:eastAsia="微軟正黑體" w:hAnsi="微軟正黑體" w:hint="eastAsia"/>
          <w:sz w:val="26"/>
          <w:szCs w:val="26"/>
        </w:rPr>
        <w:t>在招募難易度方面，</w:t>
      </w:r>
      <w:r>
        <w:rPr>
          <w:rFonts w:ascii="微軟正黑體" w:eastAsia="微軟正黑體" w:hAnsi="微軟正黑體" w:hint="eastAsia"/>
          <w:sz w:val="26"/>
          <w:szCs w:val="26"/>
        </w:rPr>
        <w:t>總體而言，行政總務人員招募情況容易，而生產作業、</w:t>
      </w:r>
      <w:proofErr w:type="gramStart"/>
      <w:r>
        <w:rPr>
          <w:rFonts w:ascii="微軟正黑體" w:eastAsia="微軟正黑體" w:hAnsi="微軟正黑體" w:hint="eastAsia"/>
          <w:sz w:val="26"/>
          <w:szCs w:val="26"/>
        </w:rPr>
        <w:t>採</w:t>
      </w:r>
      <w:proofErr w:type="gramEnd"/>
      <w:r>
        <w:rPr>
          <w:rFonts w:ascii="微軟正黑體" w:eastAsia="微軟正黑體" w:hAnsi="微軟正黑體" w:hint="eastAsia"/>
          <w:sz w:val="26"/>
          <w:szCs w:val="26"/>
        </w:rPr>
        <w:t>收</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運2類相關專業人才業者普遍反映招募困難，其餘職缺招募難度尚屬</w:t>
      </w:r>
      <w:r w:rsidRPr="009C5FFB">
        <w:rPr>
          <w:rFonts w:ascii="微軟正黑體" w:eastAsia="微軟正黑體" w:hAnsi="微軟正黑體" w:hint="eastAsia"/>
          <w:sz w:val="26"/>
          <w:szCs w:val="26"/>
        </w:rPr>
        <w:t>普通；另</w:t>
      </w:r>
      <w:r>
        <w:rPr>
          <w:rFonts w:ascii="微軟正黑體" w:eastAsia="微軟正黑體" w:hAnsi="微軟正黑體" w:hint="eastAsia"/>
          <w:sz w:val="26"/>
          <w:szCs w:val="26"/>
        </w:rPr>
        <w:t>生產作業、</w:t>
      </w:r>
      <w:proofErr w:type="gramStart"/>
      <w:r>
        <w:rPr>
          <w:rFonts w:ascii="微軟正黑體" w:eastAsia="微軟正黑體" w:hAnsi="微軟正黑體" w:hint="eastAsia"/>
          <w:sz w:val="26"/>
          <w:szCs w:val="26"/>
        </w:rPr>
        <w:t>採</w:t>
      </w:r>
      <w:proofErr w:type="gramEnd"/>
      <w:r>
        <w:rPr>
          <w:rFonts w:ascii="微軟正黑體" w:eastAsia="微軟正黑體" w:hAnsi="微軟正黑體" w:hint="eastAsia"/>
          <w:sz w:val="26"/>
          <w:szCs w:val="26"/>
        </w:rPr>
        <w:t>收</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運、加工</w:t>
      </w:r>
      <w:r w:rsidRPr="004D6FE8">
        <w:rPr>
          <w:rFonts w:ascii="微軟正黑體" w:eastAsia="微軟正黑體" w:hAnsi="微軟正黑體" w:hint="eastAsia"/>
          <w:sz w:val="26"/>
          <w:szCs w:val="26"/>
        </w:rPr>
        <w:t>貯</w:t>
      </w:r>
      <w:r>
        <w:rPr>
          <w:rFonts w:ascii="微軟正黑體" w:eastAsia="微軟正黑體" w:hAnsi="微軟正黑體" w:hint="eastAsia"/>
          <w:sz w:val="26"/>
          <w:szCs w:val="26"/>
        </w:rPr>
        <w:t>運3類相關專業人才職</w:t>
      </w:r>
      <w:proofErr w:type="gramStart"/>
      <w:r>
        <w:rPr>
          <w:rFonts w:ascii="微軟正黑體" w:eastAsia="微軟正黑體" w:hAnsi="微軟正黑體" w:hint="eastAsia"/>
          <w:sz w:val="26"/>
          <w:szCs w:val="26"/>
        </w:rPr>
        <w:t>缺具</w:t>
      </w:r>
      <w:r w:rsidRPr="009C5FFB">
        <w:rPr>
          <w:rFonts w:ascii="微軟正黑體" w:eastAsia="微軟正黑體" w:hAnsi="微軟正黑體" w:hint="eastAsia"/>
          <w:sz w:val="26"/>
          <w:szCs w:val="26"/>
        </w:rPr>
        <w:t>海外攬才</w:t>
      </w:r>
      <w:proofErr w:type="gramEnd"/>
      <w:r w:rsidRPr="009C5FFB">
        <w:rPr>
          <w:rFonts w:ascii="微軟正黑體" w:eastAsia="微軟正黑體" w:hAnsi="微軟正黑體" w:hint="eastAsia"/>
          <w:sz w:val="26"/>
          <w:szCs w:val="26"/>
        </w:rPr>
        <w:t>需求</w:t>
      </w:r>
      <w:r>
        <w:rPr>
          <w:rFonts w:ascii="微軟正黑體" w:eastAsia="微軟正黑體" w:hAnsi="微軟正黑體" w:hint="eastAsia"/>
          <w:sz w:val="26"/>
          <w:szCs w:val="26"/>
        </w:rPr>
        <w:t>，其餘職缺則以國內人才為主要招募對象</w:t>
      </w:r>
      <w:r w:rsidRPr="009C5FFB">
        <w:rPr>
          <w:rFonts w:ascii="微軟正黑體" w:eastAsia="微軟正黑體" w:hAnsi="微軟正黑體" w:hint="eastAsia"/>
          <w:sz w:val="26"/>
          <w:szCs w:val="26"/>
        </w:rPr>
        <w:t>。</w:t>
      </w:r>
    </w:p>
    <w:tbl>
      <w:tblPr>
        <w:tblStyle w:val="a8"/>
        <w:tblW w:w="5652" w:type="pct"/>
        <w:jc w:val="center"/>
        <w:tblCellMar>
          <w:left w:w="57" w:type="dxa"/>
          <w:right w:w="57" w:type="dxa"/>
        </w:tblCellMar>
        <w:tblLook w:val="04A0" w:firstRow="1" w:lastRow="0" w:firstColumn="1" w:lastColumn="0" w:noHBand="0" w:noVBand="1"/>
      </w:tblPr>
      <w:tblGrid>
        <w:gridCol w:w="987"/>
        <w:gridCol w:w="2126"/>
        <w:gridCol w:w="2551"/>
        <w:gridCol w:w="1276"/>
        <w:gridCol w:w="425"/>
        <w:gridCol w:w="425"/>
        <w:gridCol w:w="427"/>
        <w:gridCol w:w="1558"/>
        <w:gridCol w:w="595"/>
      </w:tblGrid>
      <w:tr w:rsidR="009D69AC" w:rsidRPr="005E2FD2" w14:paraId="5B04C4B7" w14:textId="77777777" w:rsidTr="009D69AC">
        <w:trPr>
          <w:tblHeader/>
          <w:jc w:val="center"/>
        </w:trPr>
        <w:tc>
          <w:tcPr>
            <w:tcW w:w="476" w:type="pct"/>
            <w:vMerge w:val="restart"/>
            <w:shd w:val="clear" w:color="auto" w:fill="DAEEF3" w:themeFill="accent5" w:themeFillTint="33"/>
            <w:vAlign w:val="center"/>
          </w:tcPr>
          <w:p w14:paraId="64E76063"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所欠缺之</w:t>
            </w:r>
          </w:p>
          <w:p w14:paraId="1B69ACA7" w14:textId="77777777" w:rsidR="009D69AC"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人才職</w:t>
            </w:r>
            <w:r>
              <w:rPr>
                <w:rFonts w:ascii="微軟正黑體" w:eastAsia="微軟正黑體" w:hAnsi="微軟正黑體" w:cs="Times New Roman" w:hint="eastAsia"/>
                <w:b/>
                <w:color w:val="000000" w:themeColor="text1"/>
                <w:kern w:val="0"/>
                <w:sz w:val="20"/>
                <w:szCs w:val="20"/>
              </w:rPr>
              <w:t>業</w:t>
            </w:r>
          </w:p>
          <w:p w14:paraId="401151B8"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Pr>
                <w:rFonts w:ascii="微軟正黑體" w:eastAsia="微軟正黑體" w:hAnsi="微軟正黑體" w:cs="Times New Roman" w:hint="eastAsia"/>
                <w:b/>
                <w:color w:val="000000" w:themeColor="text1"/>
                <w:kern w:val="0"/>
                <w:sz w:val="20"/>
                <w:szCs w:val="20"/>
              </w:rPr>
              <w:t>(代碼)</w:t>
            </w:r>
          </w:p>
        </w:tc>
        <w:tc>
          <w:tcPr>
            <w:tcW w:w="3075" w:type="pct"/>
            <w:gridSpan w:val="4"/>
            <w:tcBorders>
              <w:bottom w:val="single" w:sz="4" w:space="0" w:color="auto"/>
              <w:right w:val="single" w:sz="4" w:space="0" w:color="auto"/>
            </w:tcBorders>
            <w:shd w:val="clear" w:color="auto" w:fill="DAEEF3" w:themeFill="accent5" w:themeFillTint="33"/>
            <w:vAlign w:val="center"/>
          </w:tcPr>
          <w:p w14:paraId="7378CB85"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人才需求條件</w:t>
            </w:r>
          </w:p>
        </w:tc>
        <w:tc>
          <w:tcPr>
            <w:tcW w:w="205" w:type="pct"/>
            <w:vMerge w:val="restart"/>
            <w:tcBorders>
              <w:left w:val="single" w:sz="4" w:space="0" w:color="auto"/>
            </w:tcBorders>
            <w:shd w:val="clear" w:color="auto" w:fill="DAEEF3" w:themeFill="accent5" w:themeFillTint="33"/>
            <w:vAlign w:val="center"/>
          </w:tcPr>
          <w:p w14:paraId="7C2498AF"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b/>
                <w:color w:val="000000" w:themeColor="text1"/>
                <w:sz w:val="20"/>
                <w:szCs w:val="20"/>
              </w:rPr>
              <w:t>招募難易</w:t>
            </w:r>
          </w:p>
        </w:tc>
        <w:tc>
          <w:tcPr>
            <w:tcW w:w="206" w:type="pct"/>
            <w:vMerge w:val="restart"/>
            <w:tcBorders>
              <w:left w:val="single" w:sz="4" w:space="0" w:color="auto"/>
              <w:right w:val="single" w:sz="4" w:space="0" w:color="auto"/>
            </w:tcBorders>
            <w:shd w:val="clear" w:color="auto" w:fill="DAEEF3" w:themeFill="accent5" w:themeFillTint="33"/>
            <w:vAlign w:val="center"/>
          </w:tcPr>
          <w:p w14:paraId="23027D05"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proofErr w:type="gramStart"/>
            <w:r w:rsidRPr="002B6997">
              <w:rPr>
                <w:rFonts w:ascii="微軟正黑體" w:eastAsia="微軟正黑體" w:hAnsi="微軟正黑體" w:cs="Times New Roman"/>
                <w:b/>
                <w:color w:val="000000" w:themeColor="text1"/>
                <w:sz w:val="20"/>
                <w:szCs w:val="20"/>
              </w:rPr>
              <w:t>海外攬才需求</w:t>
            </w:r>
            <w:proofErr w:type="gramEnd"/>
          </w:p>
        </w:tc>
        <w:tc>
          <w:tcPr>
            <w:tcW w:w="751" w:type="pct"/>
            <w:vMerge w:val="restart"/>
            <w:tcBorders>
              <w:left w:val="single" w:sz="4" w:space="0" w:color="auto"/>
              <w:right w:val="single" w:sz="4" w:space="0" w:color="auto"/>
            </w:tcBorders>
            <w:shd w:val="clear" w:color="auto" w:fill="DAEEF3" w:themeFill="accent5" w:themeFillTint="33"/>
            <w:vAlign w:val="center"/>
          </w:tcPr>
          <w:p w14:paraId="3182DDA4" w14:textId="77777777" w:rsidR="009D69AC"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人才欠缺</w:t>
            </w:r>
          </w:p>
          <w:p w14:paraId="047DB898"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主要原因</w:t>
            </w:r>
          </w:p>
        </w:tc>
        <w:tc>
          <w:tcPr>
            <w:tcW w:w="287" w:type="pct"/>
            <w:vMerge w:val="restart"/>
            <w:tcBorders>
              <w:left w:val="single" w:sz="4" w:space="0" w:color="auto"/>
            </w:tcBorders>
            <w:shd w:val="clear" w:color="auto" w:fill="DAEEF3" w:themeFill="accent5" w:themeFillTint="33"/>
            <w:vAlign w:val="center"/>
          </w:tcPr>
          <w:p w14:paraId="661F54CA"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職能基準級別</w:t>
            </w:r>
          </w:p>
        </w:tc>
      </w:tr>
      <w:tr w:rsidR="009D69AC" w:rsidRPr="005E2FD2" w14:paraId="153FA167" w14:textId="77777777" w:rsidTr="009D69AC">
        <w:trPr>
          <w:tblHeader/>
          <w:jc w:val="center"/>
        </w:trPr>
        <w:tc>
          <w:tcPr>
            <w:tcW w:w="476" w:type="pct"/>
            <w:vMerge/>
            <w:tcBorders>
              <w:bottom w:val="single" w:sz="4" w:space="0" w:color="auto"/>
            </w:tcBorders>
            <w:shd w:val="clear" w:color="auto" w:fill="DAEEF3" w:themeFill="accent5" w:themeFillTint="33"/>
            <w:vAlign w:val="center"/>
          </w:tcPr>
          <w:p w14:paraId="60FB7992" w14:textId="77777777" w:rsidR="009D69AC" w:rsidRPr="005E2FD2" w:rsidRDefault="009D69AC" w:rsidP="00CC0573">
            <w:pPr>
              <w:snapToGrid w:val="0"/>
              <w:spacing w:line="270" w:lineRule="exact"/>
              <w:ind w:leftChars="-20" w:left="-48" w:rightChars="-20" w:right="-48"/>
              <w:jc w:val="center"/>
              <w:rPr>
                <w:rFonts w:ascii="微軟正黑體" w:eastAsia="微軟正黑體" w:hAnsi="微軟正黑體" w:cs="Times New Roman"/>
                <w:b/>
                <w:color w:val="FF0000"/>
                <w:kern w:val="0"/>
                <w:sz w:val="20"/>
                <w:szCs w:val="20"/>
              </w:rPr>
            </w:pPr>
          </w:p>
        </w:tc>
        <w:tc>
          <w:tcPr>
            <w:tcW w:w="1025" w:type="pct"/>
            <w:tcBorders>
              <w:bottom w:val="single" w:sz="4" w:space="0" w:color="auto"/>
            </w:tcBorders>
            <w:shd w:val="clear" w:color="auto" w:fill="DAEEF3" w:themeFill="accent5" w:themeFillTint="33"/>
            <w:vAlign w:val="center"/>
          </w:tcPr>
          <w:p w14:paraId="2A73AEC1"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工作內容簡述</w:t>
            </w:r>
          </w:p>
        </w:tc>
        <w:tc>
          <w:tcPr>
            <w:tcW w:w="1230" w:type="pct"/>
            <w:tcBorders>
              <w:bottom w:val="single" w:sz="4" w:space="0" w:color="auto"/>
            </w:tcBorders>
            <w:shd w:val="clear" w:color="auto" w:fill="DAEEF3" w:themeFill="accent5" w:themeFillTint="33"/>
            <w:vAlign w:val="center"/>
          </w:tcPr>
          <w:p w14:paraId="3303FE5A"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基本學歷/</w:t>
            </w:r>
          </w:p>
          <w:p w14:paraId="3B418D2D"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學類(代碼)</w:t>
            </w:r>
          </w:p>
        </w:tc>
        <w:tc>
          <w:tcPr>
            <w:tcW w:w="615" w:type="pct"/>
            <w:tcBorders>
              <w:bottom w:val="single" w:sz="4" w:space="0" w:color="auto"/>
            </w:tcBorders>
            <w:shd w:val="clear" w:color="auto" w:fill="DAEEF3" w:themeFill="accent5" w:themeFillTint="33"/>
            <w:vAlign w:val="center"/>
          </w:tcPr>
          <w:p w14:paraId="5CD1BFF4"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能力需求</w:t>
            </w:r>
          </w:p>
        </w:tc>
        <w:tc>
          <w:tcPr>
            <w:tcW w:w="205" w:type="pct"/>
            <w:tcBorders>
              <w:bottom w:val="single" w:sz="4" w:space="0" w:color="auto"/>
              <w:right w:val="single" w:sz="4" w:space="0" w:color="auto"/>
            </w:tcBorders>
            <w:shd w:val="clear" w:color="auto" w:fill="DAEEF3" w:themeFill="accent5" w:themeFillTint="33"/>
            <w:vAlign w:val="center"/>
          </w:tcPr>
          <w:p w14:paraId="75BDCDDA"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r w:rsidRPr="002B6997">
              <w:rPr>
                <w:rFonts w:ascii="微軟正黑體" w:eastAsia="微軟正黑體" w:hAnsi="微軟正黑體" w:cs="Times New Roman"/>
                <w:b/>
                <w:color w:val="000000" w:themeColor="text1"/>
                <w:sz w:val="20"/>
                <w:szCs w:val="20"/>
              </w:rPr>
              <w:t>工作</w:t>
            </w:r>
          </w:p>
          <w:p w14:paraId="0D8F18B6"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r w:rsidRPr="002B6997">
              <w:rPr>
                <w:rFonts w:ascii="微軟正黑體" w:eastAsia="微軟正黑體" w:hAnsi="微軟正黑體" w:cs="Times New Roman"/>
                <w:b/>
                <w:color w:val="000000" w:themeColor="text1"/>
                <w:sz w:val="20"/>
                <w:szCs w:val="20"/>
              </w:rPr>
              <w:t>年資</w:t>
            </w:r>
          </w:p>
        </w:tc>
        <w:tc>
          <w:tcPr>
            <w:tcW w:w="205" w:type="pct"/>
            <w:vMerge/>
            <w:tcBorders>
              <w:left w:val="single" w:sz="4" w:space="0" w:color="auto"/>
              <w:bottom w:val="single" w:sz="4" w:space="0" w:color="auto"/>
              <w:right w:val="single" w:sz="4" w:space="0" w:color="auto"/>
            </w:tcBorders>
            <w:shd w:val="clear" w:color="auto" w:fill="DAEEF3" w:themeFill="accent5" w:themeFillTint="33"/>
            <w:vAlign w:val="center"/>
          </w:tcPr>
          <w:p w14:paraId="45B3C2FA"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p>
        </w:tc>
        <w:tc>
          <w:tcPr>
            <w:tcW w:w="206" w:type="pct"/>
            <w:vMerge/>
            <w:tcBorders>
              <w:left w:val="single" w:sz="4" w:space="0" w:color="auto"/>
              <w:bottom w:val="single" w:sz="4" w:space="0" w:color="auto"/>
              <w:right w:val="single" w:sz="4" w:space="0" w:color="auto"/>
            </w:tcBorders>
            <w:shd w:val="clear" w:color="auto" w:fill="DAEEF3" w:themeFill="accent5" w:themeFillTint="33"/>
          </w:tcPr>
          <w:p w14:paraId="1C4BC7E4"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p>
        </w:tc>
        <w:tc>
          <w:tcPr>
            <w:tcW w:w="751" w:type="pct"/>
            <w:vMerge/>
            <w:tcBorders>
              <w:left w:val="single" w:sz="4" w:space="0" w:color="auto"/>
              <w:bottom w:val="single" w:sz="4" w:space="0" w:color="auto"/>
              <w:right w:val="single" w:sz="4" w:space="0" w:color="auto"/>
            </w:tcBorders>
            <w:shd w:val="clear" w:color="auto" w:fill="DAEEF3" w:themeFill="accent5" w:themeFillTint="33"/>
          </w:tcPr>
          <w:p w14:paraId="22402BDB"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p>
        </w:tc>
        <w:tc>
          <w:tcPr>
            <w:tcW w:w="287" w:type="pct"/>
            <w:vMerge/>
            <w:tcBorders>
              <w:left w:val="single" w:sz="4" w:space="0" w:color="auto"/>
              <w:bottom w:val="single" w:sz="4" w:space="0" w:color="auto"/>
            </w:tcBorders>
            <w:shd w:val="clear" w:color="auto" w:fill="DAEEF3" w:themeFill="accent5" w:themeFillTint="33"/>
            <w:vAlign w:val="center"/>
          </w:tcPr>
          <w:p w14:paraId="12DF229D" w14:textId="77777777" w:rsidR="009D69AC" w:rsidRPr="002B6997" w:rsidRDefault="009D69AC" w:rsidP="00CC0573">
            <w:pPr>
              <w:snapToGrid w:val="0"/>
              <w:spacing w:line="270" w:lineRule="exact"/>
              <w:ind w:leftChars="-20" w:left="-48" w:rightChars="-20" w:right="-48"/>
              <w:jc w:val="center"/>
              <w:rPr>
                <w:rFonts w:ascii="微軟正黑體" w:eastAsia="微軟正黑體" w:hAnsi="微軟正黑體" w:cs="Times New Roman"/>
                <w:b/>
                <w:color w:val="000000" w:themeColor="text1"/>
                <w:sz w:val="20"/>
                <w:szCs w:val="20"/>
              </w:rPr>
            </w:pPr>
          </w:p>
        </w:tc>
      </w:tr>
      <w:tr w:rsidR="009D69AC" w:rsidRPr="005E2FD2" w14:paraId="697103EC" w14:textId="77777777" w:rsidTr="00CC0573">
        <w:trPr>
          <w:trHeight w:val="97"/>
          <w:jc w:val="center"/>
        </w:trPr>
        <w:tc>
          <w:tcPr>
            <w:tcW w:w="5000" w:type="pct"/>
            <w:gridSpan w:val="9"/>
            <w:tcBorders>
              <w:bottom w:val="single" w:sz="4" w:space="0" w:color="auto"/>
            </w:tcBorders>
            <w:shd w:val="clear" w:color="auto" w:fill="EDF7F9"/>
          </w:tcPr>
          <w:p w14:paraId="451FA105" w14:textId="77777777" w:rsidR="009D69AC" w:rsidRPr="004145A8" w:rsidRDefault="009D69AC" w:rsidP="00CC0573">
            <w:pPr>
              <w:snapToGrid w:val="0"/>
              <w:spacing w:line="270" w:lineRule="exact"/>
              <w:ind w:leftChars="-20" w:left="-48" w:rightChars="-20" w:right="-48"/>
              <w:jc w:val="center"/>
              <w:rPr>
                <w:rFonts w:ascii="微軟正黑體" w:eastAsia="微軟正黑體" w:hAnsi="微軟正黑體" w:cs="新細明體"/>
                <w:b/>
                <w:bCs/>
                <w:color w:val="000000" w:themeColor="text1"/>
                <w:kern w:val="0"/>
                <w:sz w:val="20"/>
                <w:szCs w:val="20"/>
              </w:rPr>
            </w:pPr>
            <w:r w:rsidRPr="004145A8">
              <w:rPr>
                <w:rFonts w:ascii="微軟正黑體" w:eastAsia="微軟正黑體" w:hAnsi="微軟正黑體" w:cs="新細明體" w:hint="eastAsia"/>
                <w:b/>
                <w:bCs/>
                <w:color w:val="000000" w:themeColor="text1"/>
                <w:kern w:val="0"/>
                <w:sz w:val="20"/>
                <w:szCs w:val="20"/>
              </w:rPr>
              <w:t>生產作業類</w:t>
            </w:r>
          </w:p>
        </w:tc>
      </w:tr>
      <w:tr w:rsidR="009D69AC" w:rsidRPr="005E2FD2" w14:paraId="45A77FD9" w14:textId="77777777" w:rsidTr="009D69AC">
        <w:trPr>
          <w:trHeight w:val="97"/>
          <w:jc w:val="center"/>
        </w:trPr>
        <w:tc>
          <w:tcPr>
            <w:tcW w:w="476" w:type="pct"/>
            <w:tcBorders>
              <w:bottom w:val="single" w:sz="4" w:space="0" w:color="auto"/>
            </w:tcBorders>
          </w:tcPr>
          <w:p w14:paraId="2FB05D09" w14:textId="77777777" w:rsidR="009D69AC" w:rsidRPr="005E2FD2" w:rsidRDefault="009D69AC" w:rsidP="00CC0573">
            <w:pPr>
              <w:snapToGrid w:val="0"/>
              <w:spacing w:line="270" w:lineRule="exact"/>
              <w:rPr>
                <w:rFonts w:ascii="微軟正黑體" w:eastAsia="微軟正黑體" w:hAnsi="微軟正黑體" w:cs="Arial"/>
                <w:color w:val="FF0000"/>
                <w:sz w:val="20"/>
                <w:szCs w:val="20"/>
              </w:rPr>
            </w:pPr>
            <w:r w:rsidRPr="00D63BAE">
              <w:rPr>
                <w:rFonts w:ascii="微軟正黑體" w:eastAsia="微軟正黑體" w:hAnsi="微軟正黑體" w:cs="Arial" w:hint="eastAsia"/>
                <w:sz w:val="20"/>
                <w:szCs w:val="20"/>
              </w:rPr>
              <w:t>農作物栽培工</w:t>
            </w:r>
            <w:r w:rsidRPr="00D63BAE">
              <w:rPr>
                <w:rFonts w:ascii="微軟正黑體" w:eastAsia="微軟正黑體" w:hAnsi="微軟正黑體" w:cs="Arial"/>
                <w:sz w:val="20"/>
                <w:szCs w:val="20"/>
              </w:rPr>
              <w:t>(200101)</w:t>
            </w:r>
          </w:p>
        </w:tc>
        <w:tc>
          <w:tcPr>
            <w:tcW w:w="1025" w:type="pct"/>
            <w:tcBorders>
              <w:bottom w:val="single" w:sz="4" w:space="0" w:color="auto"/>
            </w:tcBorders>
          </w:tcPr>
          <w:p w14:paraId="1BEDF61E" w14:textId="77777777" w:rsidR="009D69AC" w:rsidRPr="00313055" w:rsidRDefault="009D69AC" w:rsidP="00CC0573">
            <w:pPr>
              <w:snapToGrid w:val="0"/>
              <w:spacing w:line="270" w:lineRule="exact"/>
              <w:jc w:val="both"/>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包括作物之育苗、整地、播種、田間管理、病蟲害防治、</w:t>
            </w:r>
            <w:proofErr w:type="gramStart"/>
            <w:r w:rsidRPr="00E7336D">
              <w:rPr>
                <w:rFonts w:ascii="微軟正黑體" w:eastAsia="微軟正黑體" w:hAnsi="微軟正黑體" w:cs="Arial" w:hint="eastAsia"/>
                <w:sz w:val="20"/>
                <w:szCs w:val="20"/>
              </w:rPr>
              <w:t>採</w:t>
            </w:r>
            <w:proofErr w:type="gramEnd"/>
            <w:r w:rsidRPr="00E7336D">
              <w:rPr>
                <w:rFonts w:ascii="微軟正黑體" w:eastAsia="微軟正黑體" w:hAnsi="微軟正黑體" w:cs="Arial" w:hint="eastAsia"/>
                <w:sz w:val="20"/>
                <w:szCs w:val="20"/>
              </w:rPr>
              <w:t>收、生產資材、機械設備操作維護與生產設施維護等</w:t>
            </w:r>
          </w:p>
        </w:tc>
        <w:tc>
          <w:tcPr>
            <w:tcW w:w="1230" w:type="pct"/>
            <w:tcBorders>
              <w:bottom w:val="single" w:sz="4" w:space="0" w:color="auto"/>
            </w:tcBorders>
          </w:tcPr>
          <w:p w14:paraId="13079A31" w14:textId="77777777" w:rsidR="009D69AC" w:rsidRPr="009862A5" w:rsidRDefault="009D69AC" w:rsidP="00CC0573">
            <w:pPr>
              <w:snapToGrid w:val="0"/>
              <w:spacing w:line="270" w:lineRule="exact"/>
              <w:rPr>
                <w:rFonts w:ascii="微軟正黑體" w:eastAsia="微軟正黑體" w:hAnsi="微軟正黑體"/>
                <w:sz w:val="20"/>
                <w:szCs w:val="20"/>
              </w:rPr>
            </w:pPr>
            <w:r>
              <w:rPr>
                <w:rFonts w:ascii="微軟正黑體" w:eastAsia="微軟正黑體" w:hAnsi="微軟正黑體" w:hint="eastAsia"/>
                <w:sz w:val="20"/>
                <w:szCs w:val="20"/>
              </w:rPr>
              <w:t>高中以下</w:t>
            </w:r>
            <w:r w:rsidRPr="009862A5">
              <w:rPr>
                <w:rFonts w:ascii="微軟正黑體" w:eastAsia="微軟正黑體" w:hAnsi="微軟正黑體" w:hint="eastAsia"/>
                <w:sz w:val="20"/>
                <w:szCs w:val="20"/>
              </w:rPr>
              <w:t>/</w:t>
            </w:r>
          </w:p>
          <w:p w14:paraId="25B3139B"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6203F7ED"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4D4B1809"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54E60269" w14:textId="77777777" w:rsidR="009D69AC" w:rsidRPr="00E7336D"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tc>
        <w:tc>
          <w:tcPr>
            <w:tcW w:w="615" w:type="pct"/>
            <w:tcBorders>
              <w:bottom w:val="single" w:sz="4" w:space="0" w:color="auto"/>
            </w:tcBorders>
          </w:tcPr>
          <w:p w14:paraId="16F75AA0" w14:textId="77777777" w:rsidR="009D69AC" w:rsidRDefault="009D69AC" w:rsidP="00EC7095">
            <w:pPr>
              <w:pStyle w:val="a6"/>
              <w:numPr>
                <w:ilvl w:val="0"/>
                <w:numId w:val="276"/>
              </w:numPr>
              <w:snapToGrid w:val="0"/>
              <w:spacing w:line="270" w:lineRule="exact"/>
              <w:ind w:leftChars="0" w:left="200" w:hangingChars="100" w:hanging="200"/>
              <w:jc w:val="both"/>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需具備農業知識及實務經驗</w:t>
            </w:r>
          </w:p>
          <w:p w14:paraId="2A5C75DB" w14:textId="77777777" w:rsidR="009D69AC" w:rsidRPr="00A720A3" w:rsidRDefault="009D69AC" w:rsidP="00EC7095">
            <w:pPr>
              <w:pStyle w:val="a6"/>
              <w:numPr>
                <w:ilvl w:val="0"/>
                <w:numId w:val="276"/>
              </w:numPr>
              <w:snapToGrid w:val="0"/>
              <w:spacing w:line="270" w:lineRule="exact"/>
              <w:ind w:leftChars="0" w:left="200" w:hangingChars="100" w:hanging="200"/>
              <w:jc w:val="both"/>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需具備良善的工作態度</w:t>
            </w:r>
          </w:p>
        </w:tc>
        <w:tc>
          <w:tcPr>
            <w:tcW w:w="205" w:type="pct"/>
            <w:tcBorders>
              <w:bottom w:val="single" w:sz="4" w:space="0" w:color="auto"/>
            </w:tcBorders>
          </w:tcPr>
          <w:p w14:paraId="38222235"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w:t>
            </w:r>
          </w:p>
          <w:p w14:paraId="10872851" w14:textId="77777777" w:rsidR="009D69AC" w:rsidRPr="00136356" w:rsidRDefault="009D69AC" w:rsidP="00CC0573">
            <w:pPr>
              <w:pStyle w:val="TableParagraph"/>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以下</w:t>
            </w:r>
          </w:p>
        </w:tc>
        <w:tc>
          <w:tcPr>
            <w:tcW w:w="205" w:type="pct"/>
            <w:tcBorders>
              <w:bottom w:val="single" w:sz="4" w:space="0" w:color="auto"/>
            </w:tcBorders>
          </w:tcPr>
          <w:p w14:paraId="2C2275D5"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06" w:type="pct"/>
            <w:tcBorders>
              <w:bottom w:val="single" w:sz="4" w:space="0" w:color="auto"/>
            </w:tcBorders>
          </w:tcPr>
          <w:p w14:paraId="410F2E04"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Borders>
              <w:bottom w:val="single" w:sz="4" w:space="0" w:color="auto"/>
            </w:tcBorders>
          </w:tcPr>
          <w:p w14:paraId="7E652DC9" w14:textId="77777777" w:rsidR="009D69AC" w:rsidRDefault="009D69AC" w:rsidP="00EC7095">
            <w:pPr>
              <w:pStyle w:val="a6"/>
              <w:numPr>
                <w:ilvl w:val="0"/>
                <w:numId w:val="277"/>
              </w:numPr>
              <w:snapToGrid w:val="0"/>
              <w:spacing w:line="270" w:lineRule="exact"/>
              <w:ind w:leftChars="0" w:left="200" w:rightChars="-20" w:right="-48" w:hangingChars="100" w:hanging="200"/>
              <w:rPr>
                <w:rFonts w:ascii="微軟正黑體" w:eastAsia="微軟正黑體" w:hAnsi="微軟正黑體" w:cs="Arial"/>
                <w:sz w:val="20"/>
                <w:szCs w:val="20"/>
              </w:rPr>
            </w:pPr>
            <w:r w:rsidRPr="0030302F">
              <w:rPr>
                <w:rFonts w:ascii="微軟正黑體" w:eastAsia="微軟正黑體" w:hAnsi="微軟正黑體" w:cs="Arial" w:hint="eastAsia"/>
                <w:color w:val="000000" w:themeColor="text1"/>
                <w:sz w:val="20"/>
                <w:szCs w:val="20"/>
              </w:rPr>
              <w:t>在職人員技能或素質不符</w:t>
            </w:r>
          </w:p>
          <w:p w14:paraId="0A9A6C29" w14:textId="77777777" w:rsidR="009D69AC" w:rsidRPr="00E7336D" w:rsidRDefault="009D69AC" w:rsidP="00EC7095">
            <w:pPr>
              <w:pStyle w:val="a6"/>
              <w:numPr>
                <w:ilvl w:val="0"/>
                <w:numId w:val="277"/>
              </w:numPr>
              <w:snapToGrid w:val="0"/>
              <w:spacing w:line="270" w:lineRule="exact"/>
              <w:ind w:leftChars="0" w:left="200" w:rightChars="-20" w:right="-48" w:hangingChars="100" w:hanging="200"/>
              <w:rPr>
                <w:rFonts w:ascii="微軟正黑體" w:eastAsia="微軟正黑體" w:hAnsi="微軟正黑體" w:cs="Arial"/>
                <w:sz w:val="20"/>
                <w:szCs w:val="20"/>
              </w:rPr>
            </w:pPr>
            <w:r>
              <w:rPr>
                <w:rFonts w:ascii="微軟正黑體" w:eastAsia="微軟正黑體" w:hAnsi="微軟正黑體" w:cs="Arial" w:hint="eastAsia"/>
                <w:color w:val="000000" w:themeColor="text1"/>
                <w:sz w:val="20"/>
                <w:szCs w:val="20"/>
              </w:rPr>
              <w:t>勞動條件不佳</w:t>
            </w:r>
          </w:p>
          <w:p w14:paraId="61342959" w14:textId="77777777" w:rsidR="009D69AC" w:rsidRPr="004D6EF2" w:rsidRDefault="009D69AC" w:rsidP="00EC7095">
            <w:pPr>
              <w:pStyle w:val="a6"/>
              <w:numPr>
                <w:ilvl w:val="0"/>
                <w:numId w:val="277"/>
              </w:numPr>
              <w:snapToGrid w:val="0"/>
              <w:spacing w:line="270" w:lineRule="exact"/>
              <w:ind w:leftChars="0" w:left="200" w:rightChars="-20" w:right="-48" w:hangingChars="100" w:hanging="200"/>
              <w:rPr>
                <w:rFonts w:ascii="微軟正黑體" w:eastAsia="微軟正黑體" w:hAnsi="微軟正黑體" w:cs="Arial"/>
                <w:sz w:val="20"/>
                <w:szCs w:val="20"/>
              </w:rPr>
            </w:pPr>
            <w:r>
              <w:rPr>
                <w:rFonts w:ascii="微軟正黑體" w:eastAsia="微軟正黑體" w:hAnsi="微軟正黑體" w:cs="Arial" w:hint="eastAsia"/>
                <w:color w:val="000000" w:themeColor="text1"/>
                <w:sz w:val="20"/>
                <w:szCs w:val="20"/>
              </w:rPr>
              <w:t>薪資較低不具誘因</w:t>
            </w:r>
          </w:p>
        </w:tc>
        <w:tc>
          <w:tcPr>
            <w:tcW w:w="287" w:type="pct"/>
            <w:tcBorders>
              <w:bottom w:val="single" w:sz="4" w:space="0" w:color="auto"/>
            </w:tcBorders>
          </w:tcPr>
          <w:p w14:paraId="29232DF9" w14:textId="77777777" w:rsidR="009D69AC" w:rsidRPr="009862A5"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sidRPr="00634C94">
              <w:rPr>
                <w:rFonts w:ascii="微軟正黑體" w:eastAsia="微軟正黑體" w:hAnsi="微軟正黑體" w:cs="新細明體" w:hint="eastAsia"/>
                <w:kern w:val="0"/>
                <w:sz w:val="20"/>
                <w:szCs w:val="20"/>
              </w:rPr>
              <w:t>-</w:t>
            </w:r>
          </w:p>
        </w:tc>
      </w:tr>
      <w:tr w:rsidR="009D69AC" w:rsidRPr="005E2FD2" w14:paraId="0C6935DE" w14:textId="77777777" w:rsidTr="009D69AC">
        <w:trPr>
          <w:trHeight w:val="97"/>
          <w:jc w:val="center"/>
        </w:trPr>
        <w:tc>
          <w:tcPr>
            <w:tcW w:w="476" w:type="pct"/>
            <w:tcBorders>
              <w:bottom w:val="single" w:sz="4" w:space="0" w:color="auto"/>
            </w:tcBorders>
          </w:tcPr>
          <w:p w14:paraId="45E0923B" w14:textId="77777777" w:rsidR="009D69AC"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種苗栽培工</w:t>
            </w:r>
            <w:r w:rsidRPr="00E7336D">
              <w:rPr>
                <w:rFonts w:ascii="微軟正黑體" w:eastAsia="微軟正黑體" w:hAnsi="微軟正黑體" w:cs="Arial"/>
                <w:sz w:val="20"/>
                <w:szCs w:val="20"/>
              </w:rPr>
              <w:t>(200103)</w:t>
            </w:r>
          </w:p>
        </w:tc>
        <w:tc>
          <w:tcPr>
            <w:tcW w:w="1025" w:type="pct"/>
            <w:tcBorders>
              <w:bottom w:val="single" w:sz="4" w:space="0" w:color="auto"/>
            </w:tcBorders>
          </w:tcPr>
          <w:p w14:paraId="5356B893" w14:textId="77777777" w:rsidR="009D69AC" w:rsidRPr="00313055" w:rsidRDefault="009D69AC" w:rsidP="00CC0573">
            <w:pPr>
              <w:snapToGrid w:val="0"/>
              <w:spacing w:line="270" w:lineRule="exact"/>
              <w:jc w:val="both"/>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包括作物之育苗、整地、播種、田間管理、病蟲害防治、</w:t>
            </w:r>
            <w:proofErr w:type="gramStart"/>
            <w:r w:rsidRPr="00E7336D">
              <w:rPr>
                <w:rFonts w:ascii="微軟正黑體" w:eastAsia="微軟正黑體" w:hAnsi="微軟正黑體" w:cs="Arial" w:hint="eastAsia"/>
                <w:sz w:val="20"/>
                <w:szCs w:val="20"/>
              </w:rPr>
              <w:t>採</w:t>
            </w:r>
            <w:proofErr w:type="gramEnd"/>
            <w:r w:rsidRPr="00E7336D">
              <w:rPr>
                <w:rFonts w:ascii="微軟正黑體" w:eastAsia="微軟正黑體" w:hAnsi="微軟正黑體" w:cs="Arial" w:hint="eastAsia"/>
                <w:sz w:val="20"/>
                <w:szCs w:val="20"/>
              </w:rPr>
              <w:t>收、生產資材、機械設備操作維護與生產設施維護等</w:t>
            </w:r>
          </w:p>
        </w:tc>
        <w:tc>
          <w:tcPr>
            <w:tcW w:w="1230" w:type="pct"/>
            <w:tcBorders>
              <w:bottom w:val="single" w:sz="4" w:space="0" w:color="auto"/>
            </w:tcBorders>
          </w:tcPr>
          <w:p w14:paraId="40F3C2C2" w14:textId="77777777" w:rsidR="009D69AC" w:rsidRPr="009862A5" w:rsidRDefault="009D69AC" w:rsidP="00CC0573">
            <w:pPr>
              <w:snapToGrid w:val="0"/>
              <w:spacing w:line="270" w:lineRule="exact"/>
              <w:rPr>
                <w:rFonts w:ascii="微軟正黑體" w:eastAsia="微軟正黑體" w:hAnsi="微軟正黑體"/>
                <w:sz w:val="20"/>
                <w:szCs w:val="20"/>
              </w:rPr>
            </w:pPr>
            <w:r>
              <w:rPr>
                <w:rFonts w:ascii="微軟正黑體" w:eastAsia="微軟正黑體" w:hAnsi="微軟正黑體" w:hint="eastAsia"/>
                <w:sz w:val="20"/>
                <w:szCs w:val="20"/>
              </w:rPr>
              <w:t>高中以下</w:t>
            </w:r>
            <w:r w:rsidRPr="009862A5">
              <w:rPr>
                <w:rFonts w:ascii="微軟正黑體" w:eastAsia="微軟正黑體" w:hAnsi="微軟正黑體" w:hint="eastAsia"/>
                <w:sz w:val="20"/>
                <w:szCs w:val="20"/>
              </w:rPr>
              <w:t>/</w:t>
            </w:r>
          </w:p>
          <w:p w14:paraId="628360C5"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65244CAA"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3C9E1390"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1761542E" w14:textId="77777777" w:rsidR="009D69AC" w:rsidRPr="009862A5" w:rsidRDefault="009D69AC" w:rsidP="00CC0573">
            <w:pPr>
              <w:snapToGrid w:val="0"/>
              <w:spacing w:line="270" w:lineRule="exact"/>
              <w:rPr>
                <w:rFonts w:ascii="微軟正黑體" w:eastAsia="微軟正黑體" w:hAnsi="微軟正黑體"/>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tc>
        <w:tc>
          <w:tcPr>
            <w:tcW w:w="615" w:type="pct"/>
            <w:tcBorders>
              <w:bottom w:val="single" w:sz="4" w:space="0" w:color="auto"/>
            </w:tcBorders>
          </w:tcPr>
          <w:p w14:paraId="0BE72C86" w14:textId="77777777" w:rsidR="009D69AC" w:rsidRDefault="009D69AC" w:rsidP="00EC7095">
            <w:pPr>
              <w:pStyle w:val="a6"/>
              <w:numPr>
                <w:ilvl w:val="0"/>
                <w:numId w:val="285"/>
              </w:numPr>
              <w:snapToGrid w:val="0"/>
              <w:spacing w:line="270" w:lineRule="exact"/>
              <w:ind w:leftChars="0" w:left="200" w:hangingChars="100" w:hanging="200"/>
              <w:jc w:val="both"/>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需具備農業知識及實務經驗</w:t>
            </w:r>
          </w:p>
          <w:p w14:paraId="3EA3D2EB" w14:textId="77777777" w:rsidR="009D69AC" w:rsidRPr="00E7336D" w:rsidRDefault="009D69AC" w:rsidP="00EC7095">
            <w:pPr>
              <w:pStyle w:val="a6"/>
              <w:numPr>
                <w:ilvl w:val="0"/>
                <w:numId w:val="285"/>
              </w:numPr>
              <w:snapToGrid w:val="0"/>
              <w:spacing w:line="270" w:lineRule="exact"/>
              <w:ind w:leftChars="0" w:left="200" w:hangingChars="100" w:hanging="200"/>
              <w:jc w:val="both"/>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需具備良善的工作態度</w:t>
            </w:r>
          </w:p>
        </w:tc>
        <w:tc>
          <w:tcPr>
            <w:tcW w:w="205" w:type="pct"/>
            <w:tcBorders>
              <w:bottom w:val="single" w:sz="4" w:space="0" w:color="auto"/>
            </w:tcBorders>
          </w:tcPr>
          <w:p w14:paraId="2DDF4ABA"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w:t>
            </w:r>
          </w:p>
          <w:p w14:paraId="6A4294BD" w14:textId="77777777" w:rsidR="009D69AC" w:rsidRPr="00136356" w:rsidRDefault="009D69AC" w:rsidP="00CC0573">
            <w:pPr>
              <w:pStyle w:val="TableParagraph"/>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以下</w:t>
            </w:r>
          </w:p>
        </w:tc>
        <w:tc>
          <w:tcPr>
            <w:tcW w:w="205" w:type="pct"/>
            <w:tcBorders>
              <w:bottom w:val="single" w:sz="4" w:space="0" w:color="auto"/>
            </w:tcBorders>
          </w:tcPr>
          <w:p w14:paraId="17510854"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06" w:type="pct"/>
            <w:tcBorders>
              <w:bottom w:val="single" w:sz="4" w:space="0" w:color="auto"/>
            </w:tcBorders>
          </w:tcPr>
          <w:p w14:paraId="1AB9470C"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Borders>
              <w:bottom w:val="single" w:sz="4" w:space="0" w:color="auto"/>
            </w:tcBorders>
          </w:tcPr>
          <w:p w14:paraId="50E76A9B" w14:textId="77777777" w:rsidR="009D69AC" w:rsidRDefault="009D69AC" w:rsidP="00EC7095">
            <w:pPr>
              <w:pStyle w:val="a6"/>
              <w:numPr>
                <w:ilvl w:val="0"/>
                <w:numId w:val="278"/>
              </w:numPr>
              <w:snapToGrid w:val="0"/>
              <w:spacing w:line="270" w:lineRule="exact"/>
              <w:ind w:leftChars="0" w:left="200" w:rightChars="-20" w:right="-48" w:hangingChars="100" w:hanging="200"/>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在職人員技能或素質不符</w:t>
            </w:r>
          </w:p>
          <w:p w14:paraId="58F18E94" w14:textId="77777777" w:rsidR="009D69AC" w:rsidRDefault="009D69AC" w:rsidP="00EC7095">
            <w:pPr>
              <w:pStyle w:val="a6"/>
              <w:numPr>
                <w:ilvl w:val="0"/>
                <w:numId w:val="278"/>
              </w:numPr>
              <w:snapToGrid w:val="0"/>
              <w:spacing w:line="270" w:lineRule="exact"/>
              <w:ind w:leftChars="0" w:left="200" w:rightChars="-20" w:right="-48" w:hangingChars="100" w:hanging="200"/>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勞動條件不佳</w:t>
            </w:r>
          </w:p>
          <w:p w14:paraId="45F7AE8A" w14:textId="77777777" w:rsidR="009D69AC" w:rsidRPr="00E7336D" w:rsidRDefault="009D69AC" w:rsidP="00EC7095">
            <w:pPr>
              <w:pStyle w:val="a6"/>
              <w:numPr>
                <w:ilvl w:val="0"/>
                <w:numId w:val="278"/>
              </w:numPr>
              <w:snapToGrid w:val="0"/>
              <w:spacing w:line="270" w:lineRule="exact"/>
              <w:ind w:leftChars="0" w:left="200" w:rightChars="-20" w:right="-48" w:hangingChars="100" w:hanging="200"/>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薪資較低不具誘因</w:t>
            </w:r>
          </w:p>
        </w:tc>
        <w:tc>
          <w:tcPr>
            <w:tcW w:w="287" w:type="pct"/>
            <w:tcBorders>
              <w:bottom w:val="single" w:sz="4" w:space="0" w:color="auto"/>
            </w:tcBorders>
          </w:tcPr>
          <w:p w14:paraId="49EFB7C1"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u w:val="single"/>
              </w:rPr>
            </w:pPr>
            <w:r w:rsidRPr="00634C94">
              <w:rPr>
                <w:rFonts w:ascii="微軟正黑體" w:eastAsia="微軟正黑體" w:hAnsi="微軟正黑體" w:cs="新細明體" w:hint="eastAsia"/>
                <w:kern w:val="0"/>
                <w:sz w:val="20"/>
                <w:szCs w:val="20"/>
              </w:rPr>
              <w:t>-</w:t>
            </w:r>
          </w:p>
        </w:tc>
      </w:tr>
      <w:tr w:rsidR="009D69AC" w:rsidRPr="005E2FD2" w14:paraId="42C378A2" w14:textId="77777777" w:rsidTr="00CC0573">
        <w:trPr>
          <w:trHeight w:val="97"/>
          <w:jc w:val="center"/>
        </w:trPr>
        <w:tc>
          <w:tcPr>
            <w:tcW w:w="5000" w:type="pct"/>
            <w:gridSpan w:val="9"/>
            <w:tcBorders>
              <w:bottom w:val="single" w:sz="4" w:space="0" w:color="auto"/>
            </w:tcBorders>
            <w:shd w:val="clear" w:color="auto" w:fill="EDF7F9"/>
          </w:tcPr>
          <w:p w14:paraId="3B443574" w14:textId="77777777" w:rsidR="009D69AC" w:rsidRPr="004145A8" w:rsidRDefault="009D69AC" w:rsidP="00CC0573">
            <w:pPr>
              <w:snapToGrid w:val="0"/>
              <w:spacing w:line="270" w:lineRule="exact"/>
              <w:ind w:leftChars="-20" w:left="-48" w:rightChars="-20" w:right="-48"/>
              <w:jc w:val="center"/>
              <w:rPr>
                <w:rFonts w:ascii="微軟正黑體" w:eastAsia="微軟正黑體" w:hAnsi="微軟正黑體" w:cs="新細明體"/>
                <w:b/>
                <w:bCs/>
                <w:kern w:val="0"/>
                <w:sz w:val="20"/>
                <w:szCs w:val="20"/>
              </w:rPr>
            </w:pPr>
            <w:proofErr w:type="gramStart"/>
            <w:r w:rsidRPr="004145A8">
              <w:rPr>
                <w:rFonts w:ascii="微軟正黑體" w:eastAsia="微軟正黑體" w:hAnsi="微軟正黑體" w:cs="新細明體" w:hint="eastAsia"/>
                <w:b/>
                <w:bCs/>
                <w:kern w:val="0"/>
                <w:sz w:val="20"/>
                <w:szCs w:val="20"/>
              </w:rPr>
              <w:t>採</w:t>
            </w:r>
            <w:proofErr w:type="gramEnd"/>
            <w:r w:rsidRPr="004145A8">
              <w:rPr>
                <w:rFonts w:ascii="微軟正黑體" w:eastAsia="微軟正黑體" w:hAnsi="微軟正黑體" w:cs="新細明體" w:hint="eastAsia"/>
                <w:b/>
                <w:bCs/>
                <w:kern w:val="0"/>
                <w:sz w:val="20"/>
                <w:szCs w:val="20"/>
              </w:rPr>
              <w:t>收貯運類</w:t>
            </w:r>
          </w:p>
        </w:tc>
      </w:tr>
      <w:tr w:rsidR="009D69AC" w:rsidRPr="005E2FD2" w14:paraId="3A80E2F6" w14:textId="77777777" w:rsidTr="009D69AC">
        <w:trPr>
          <w:trHeight w:val="97"/>
          <w:jc w:val="center"/>
        </w:trPr>
        <w:tc>
          <w:tcPr>
            <w:tcW w:w="476" w:type="pct"/>
            <w:tcBorders>
              <w:bottom w:val="single" w:sz="4" w:space="0" w:color="auto"/>
            </w:tcBorders>
          </w:tcPr>
          <w:p w14:paraId="5FF7C25B" w14:textId="77777777" w:rsidR="009D69AC" w:rsidRDefault="009D69AC" w:rsidP="00CC0573">
            <w:pPr>
              <w:keepNext/>
              <w:snapToGrid w:val="0"/>
              <w:spacing w:line="270" w:lineRule="exact"/>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農牧綜合生產人員</w:t>
            </w:r>
            <w:r w:rsidRPr="005440C0">
              <w:rPr>
                <w:rFonts w:ascii="微軟正黑體" w:eastAsia="微軟正黑體" w:hAnsi="微軟正黑體" w:cs="Arial"/>
                <w:sz w:val="20"/>
                <w:szCs w:val="20"/>
              </w:rPr>
              <w:t>(200403)</w:t>
            </w:r>
          </w:p>
        </w:tc>
        <w:tc>
          <w:tcPr>
            <w:tcW w:w="1025" w:type="pct"/>
            <w:tcBorders>
              <w:bottom w:val="single" w:sz="4" w:space="0" w:color="auto"/>
            </w:tcBorders>
          </w:tcPr>
          <w:p w14:paraId="3EE7FF4A" w14:textId="77777777" w:rsidR="009D69AC" w:rsidRPr="00313055" w:rsidRDefault="009D69AC" w:rsidP="00CC0573">
            <w:pPr>
              <w:keepNext/>
              <w:snapToGrid w:val="0"/>
              <w:spacing w:line="270" w:lineRule="exact"/>
              <w:jc w:val="both"/>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包括產品</w:t>
            </w:r>
            <w:proofErr w:type="gramStart"/>
            <w:r w:rsidRPr="005440C0">
              <w:rPr>
                <w:rFonts w:ascii="微軟正黑體" w:eastAsia="微軟正黑體" w:hAnsi="微軟正黑體" w:cs="Arial" w:hint="eastAsia"/>
                <w:sz w:val="20"/>
                <w:szCs w:val="20"/>
              </w:rPr>
              <w:t>採</w:t>
            </w:r>
            <w:proofErr w:type="gramEnd"/>
            <w:r w:rsidRPr="005440C0">
              <w:rPr>
                <w:rFonts w:ascii="微軟正黑體" w:eastAsia="微軟正黑體" w:hAnsi="微軟正黑體" w:cs="Arial" w:hint="eastAsia"/>
                <w:sz w:val="20"/>
                <w:szCs w:val="20"/>
              </w:rPr>
              <w:t>後處理、揀選、分級、包裝、倉儲、運輸、配送等</w:t>
            </w:r>
          </w:p>
        </w:tc>
        <w:tc>
          <w:tcPr>
            <w:tcW w:w="1230" w:type="pct"/>
            <w:tcBorders>
              <w:bottom w:val="single" w:sz="4" w:space="0" w:color="auto"/>
            </w:tcBorders>
          </w:tcPr>
          <w:p w14:paraId="653998BD" w14:textId="77777777" w:rsidR="009D69AC" w:rsidRPr="009862A5" w:rsidRDefault="009D69AC" w:rsidP="00CC0573">
            <w:pPr>
              <w:snapToGrid w:val="0"/>
              <w:spacing w:line="270" w:lineRule="exact"/>
              <w:rPr>
                <w:rFonts w:ascii="微軟正黑體" w:eastAsia="微軟正黑體" w:hAnsi="微軟正黑體"/>
                <w:sz w:val="20"/>
                <w:szCs w:val="20"/>
              </w:rPr>
            </w:pPr>
            <w:r>
              <w:rPr>
                <w:rFonts w:ascii="微軟正黑體" w:eastAsia="微軟正黑體" w:hAnsi="微軟正黑體" w:hint="eastAsia"/>
                <w:sz w:val="20"/>
                <w:szCs w:val="20"/>
              </w:rPr>
              <w:t>高中以下</w:t>
            </w:r>
            <w:r w:rsidRPr="009862A5">
              <w:rPr>
                <w:rFonts w:ascii="微軟正黑體" w:eastAsia="微軟正黑體" w:hAnsi="微軟正黑體" w:hint="eastAsia"/>
                <w:sz w:val="20"/>
                <w:szCs w:val="20"/>
              </w:rPr>
              <w:t>/</w:t>
            </w:r>
          </w:p>
          <w:p w14:paraId="6DA58936"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028DD4CE"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1629A3CD"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567DB575" w14:textId="77777777" w:rsidR="009D69AC" w:rsidRDefault="009D69AC" w:rsidP="00CC0573">
            <w:pPr>
              <w:keepNext/>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p w14:paraId="2FA72D03" w14:textId="77777777" w:rsidR="009D69AC" w:rsidRPr="00136356" w:rsidRDefault="009D69AC" w:rsidP="00CC0573">
            <w:pPr>
              <w:keepNext/>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Borders>
              <w:bottom w:val="single" w:sz="4" w:space="0" w:color="auto"/>
            </w:tcBorders>
          </w:tcPr>
          <w:p w14:paraId="3B7687F5" w14:textId="77777777" w:rsidR="009D69AC" w:rsidRPr="005440C0" w:rsidRDefault="009D69AC" w:rsidP="00CC0573">
            <w:pPr>
              <w:keepNext/>
              <w:snapToGrid w:val="0"/>
              <w:spacing w:line="270" w:lineRule="exact"/>
              <w:jc w:val="both"/>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需具備農業知識及實務經驗</w:t>
            </w:r>
          </w:p>
        </w:tc>
        <w:tc>
          <w:tcPr>
            <w:tcW w:w="205" w:type="pct"/>
            <w:tcBorders>
              <w:bottom w:val="single" w:sz="4" w:space="0" w:color="auto"/>
            </w:tcBorders>
          </w:tcPr>
          <w:p w14:paraId="4D4AA0DD"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w:t>
            </w:r>
          </w:p>
          <w:p w14:paraId="430A167A" w14:textId="77777777" w:rsidR="009D69AC" w:rsidRPr="00136356"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以下</w:t>
            </w:r>
          </w:p>
        </w:tc>
        <w:tc>
          <w:tcPr>
            <w:tcW w:w="205" w:type="pct"/>
            <w:tcBorders>
              <w:bottom w:val="single" w:sz="4" w:space="0" w:color="auto"/>
            </w:tcBorders>
          </w:tcPr>
          <w:p w14:paraId="750D1824" w14:textId="77777777" w:rsidR="009D69AC" w:rsidRPr="00136356" w:rsidRDefault="009D69AC" w:rsidP="00CC0573">
            <w:pPr>
              <w:keepNext/>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06" w:type="pct"/>
            <w:tcBorders>
              <w:bottom w:val="single" w:sz="4" w:space="0" w:color="auto"/>
            </w:tcBorders>
          </w:tcPr>
          <w:p w14:paraId="12640468" w14:textId="77777777" w:rsidR="009D69AC" w:rsidRPr="00136356" w:rsidRDefault="009D69AC" w:rsidP="00CC0573">
            <w:pPr>
              <w:keepNext/>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Borders>
              <w:bottom w:val="single" w:sz="4" w:space="0" w:color="auto"/>
            </w:tcBorders>
          </w:tcPr>
          <w:p w14:paraId="2209CFD7" w14:textId="77777777" w:rsidR="009D69AC" w:rsidRDefault="009D69AC" w:rsidP="00EC7095">
            <w:pPr>
              <w:pStyle w:val="a6"/>
              <w:numPr>
                <w:ilvl w:val="0"/>
                <w:numId w:val="286"/>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在職人員技能或素質不符</w:t>
            </w:r>
          </w:p>
          <w:p w14:paraId="6D773E93" w14:textId="77777777" w:rsidR="009D69AC" w:rsidRDefault="009D69AC" w:rsidP="00EC7095">
            <w:pPr>
              <w:pStyle w:val="a6"/>
              <w:numPr>
                <w:ilvl w:val="0"/>
                <w:numId w:val="286"/>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勞動條件不佳</w:t>
            </w:r>
          </w:p>
          <w:p w14:paraId="12A87495" w14:textId="77777777" w:rsidR="009D69AC" w:rsidRPr="005440C0" w:rsidRDefault="009D69AC" w:rsidP="00EC7095">
            <w:pPr>
              <w:pStyle w:val="a6"/>
              <w:numPr>
                <w:ilvl w:val="0"/>
                <w:numId w:val="286"/>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薪資較低不具誘因</w:t>
            </w:r>
          </w:p>
        </w:tc>
        <w:tc>
          <w:tcPr>
            <w:tcW w:w="287" w:type="pct"/>
            <w:tcBorders>
              <w:bottom w:val="single" w:sz="4" w:space="0" w:color="auto"/>
            </w:tcBorders>
          </w:tcPr>
          <w:p w14:paraId="638D3040" w14:textId="77777777" w:rsidR="009D69AC" w:rsidRPr="00136356" w:rsidRDefault="009D69AC" w:rsidP="00CC0573">
            <w:pPr>
              <w:keepNext/>
              <w:snapToGrid w:val="0"/>
              <w:spacing w:line="270" w:lineRule="exact"/>
              <w:ind w:leftChars="-20" w:left="-48" w:rightChars="-20" w:right="-48"/>
              <w:jc w:val="center"/>
              <w:rPr>
                <w:rFonts w:ascii="微軟正黑體" w:eastAsia="微軟正黑體" w:hAnsi="微軟正黑體" w:cs="新細明體"/>
                <w:kern w:val="0"/>
                <w:sz w:val="20"/>
                <w:szCs w:val="20"/>
                <w:u w:val="single"/>
              </w:rPr>
            </w:pPr>
            <w:r w:rsidRPr="00634C94">
              <w:rPr>
                <w:rFonts w:ascii="微軟正黑體" w:eastAsia="微軟正黑體" w:hAnsi="微軟正黑體" w:cs="新細明體" w:hint="eastAsia"/>
                <w:kern w:val="0"/>
                <w:sz w:val="20"/>
                <w:szCs w:val="20"/>
              </w:rPr>
              <w:t>-</w:t>
            </w:r>
          </w:p>
        </w:tc>
      </w:tr>
      <w:tr w:rsidR="009D69AC" w:rsidRPr="005E2FD2" w14:paraId="29E3540E" w14:textId="77777777" w:rsidTr="009D69AC">
        <w:trPr>
          <w:trHeight w:val="97"/>
          <w:jc w:val="center"/>
        </w:trPr>
        <w:tc>
          <w:tcPr>
            <w:tcW w:w="476" w:type="pct"/>
          </w:tcPr>
          <w:p w14:paraId="7D8FDDCA" w14:textId="77777777" w:rsidR="009D69AC" w:rsidRPr="005E2FD2" w:rsidRDefault="009D69AC" w:rsidP="00CC0573">
            <w:pPr>
              <w:snapToGrid w:val="0"/>
              <w:spacing w:line="270" w:lineRule="exact"/>
              <w:rPr>
                <w:rFonts w:ascii="微軟正黑體" w:eastAsia="微軟正黑體" w:hAnsi="微軟正黑體" w:cs="Arial"/>
                <w:color w:val="FF0000"/>
                <w:sz w:val="20"/>
                <w:szCs w:val="20"/>
              </w:rPr>
            </w:pPr>
            <w:r w:rsidRPr="005440C0">
              <w:rPr>
                <w:rFonts w:ascii="微軟正黑體" w:eastAsia="微軟正黑體" w:hAnsi="微軟正黑體" w:cs="Arial" w:hint="eastAsia"/>
                <w:sz w:val="20"/>
                <w:szCs w:val="20"/>
              </w:rPr>
              <w:t>包裝作業員</w:t>
            </w:r>
            <w:r w:rsidRPr="005440C0">
              <w:rPr>
                <w:rFonts w:ascii="微軟正黑體" w:eastAsia="微軟正黑體" w:hAnsi="微軟正黑體" w:cs="Arial"/>
                <w:sz w:val="20"/>
                <w:szCs w:val="20"/>
              </w:rPr>
              <w:t>(090218)</w:t>
            </w:r>
          </w:p>
        </w:tc>
        <w:tc>
          <w:tcPr>
            <w:tcW w:w="1025" w:type="pct"/>
          </w:tcPr>
          <w:p w14:paraId="133C9A34" w14:textId="77777777" w:rsidR="009D69AC" w:rsidRPr="00713B90" w:rsidRDefault="009D69AC" w:rsidP="00CC0573">
            <w:pPr>
              <w:snapToGrid w:val="0"/>
              <w:spacing w:line="270" w:lineRule="exact"/>
              <w:jc w:val="both"/>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包括產品</w:t>
            </w:r>
            <w:proofErr w:type="gramStart"/>
            <w:r w:rsidRPr="005440C0">
              <w:rPr>
                <w:rFonts w:ascii="微軟正黑體" w:eastAsia="微軟正黑體" w:hAnsi="微軟正黑體" w:cs="Arial" w:hint="eastAsia"/>
                <w:sz w:val="20"/>
                <w:szCs w:val="20"/>
              </w:rPr>
              <w:t>採</w:t>
            </w:r>
            <w:proofErr w:type="gramEnd"/>
            <w:r w:rsidRPr="005440C0">
              <w:rPr>
                <w:rFonts w:ascii="微軟正黑體" w:eastAsia="微軟正黑體" w:hAnsi="微軟正黑體" w:cs="Arial" w:hint="eastAsia"/>
                <w:sz w:val="20"/>
                <w:szCs w:val="20"/>
              </w:rPr>
              <w:t>後處理、揀選、分級、包裝、倉儲、運輸、配送等</w:t>
            </w:r>
          </w:p>
        </w:tc>
        <w:tc>
          <w:tcPr>
            <w:tcW w:w="1230" w:type="pct"/>
          </w:tcPr>
          <w:p w14:paraId="16F46E45" w14:textId="77777777" w:rsidR="009D69AC" w:rsidRPr="009862A5" w:rsidRDefault="009D69AC" w:rsidP="00CC0573">
            <w:pPr>
              <w:snapToGrid w:val="0"/>
              <w:spacing w:line="270" w:lineRule="exact"/>
              <w:rPr>
                <w:rFonts w:ascii="微軟正黑體" w:eastAsia="微軟正黑體" w:hAnsi="微軟正黑體"/>
                <w:sz w:val="20"/>
                <w:szCs w:val="20"/>
              </w:rPr>
            </w:pPr>
            <w:r>
              <w:rPr>
                <w:rFonts w:ascii="微軟正黑體" w:eastAsia="微軟正黑體" w:hAnsi="微軟正黑體" w:hint="eastAsia"/>
                <w:sz w:val="20"/>
                <w:szCs w:val="20"/>
              </w:rPr>
              <w:t>高中以下</w:t>
            </w:r>
            <w:r w:rsidRPr="009862A5">
              <w:rPr>
                <w:rFonts w:ascii="微軟正黑體" w:eastAsia="微軟正黑體" w:hAnsi="微軟正黑體" w:hint="eastAsia"/>
                <w:sz w:val="20"/>
                <w:szCs w:val="20"/>
              </w:rPr>
              <w:t>/</w:t>
            </w:r>
          </w:p>
          <w:p w14:paraId="3A371B71"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6F2497BD"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69DE17C2"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08424F1D" w14:textId="77777777" w:rsidR="009D69AC" w:rsidRDefault="009D69AC" w:rsidP="00CC0573">
            <w:pPr>
              <w:keepNext/>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lastRenderedPageBreak/>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p w14:paraId="72E1B2A5" w14:textId="77777777" w:rsidR="009D69AC" w:rsidRPr="00A37A1F"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578F5D19" w14:textId="77777777" w:rsidR="009D69AC" w:rsidRPr="005440C0" w:rsidRDefault="009D69AC" w:rsidP="00CC0573">
            <w:pPr>
              <w:snapToGrid w:val="0"/>
              <w:spacing w:line="270" w:lineRule="exact"/>
              <w:jc w:val="both"/>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lastRenderedPageBreak/>
              <w:t>需具備農業知識及實務經驗</w:t>
            </w:r>
          </w:p>
        </w:tc>
        <w:tc>
          <w:tcPr>
            <w:tcW w:w="205" w:type="pct"/>
          </w:tcPr>
          <w:p w14:paraId="31F37D59"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w:t>
            </w:r>
          </w:p>
          <w:p w14:paraId="651C7D12" w14:textId="77777777" w:rsidR="009D69AC" w:rsidRPr="00136356" w:rsidRDefault="009D69AC" w:rsidP="00CC0573">
            <w:pPr>
              <w:pStyle w:val="TableParagraph"/>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以下</w:t>
            </w:r>
          </w:p>
        </w:tc>
        <w:tc>
          <w:tcPr>
            <w:tcW w:w="205" w:type="pct"/>
          </w:tcPr>
          <w:p w14:paraId="10F70F28"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06" w:type="pct"/>
          </w:tcPr>
          <w:p w14:paraId="710D2F6B"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Pr>
          <w:p w14:paraId="21E11D6D" w14:textId="77777777" w:rsidR="009D69AC" w:rsidRDefault="009D69AC" w:rsidP="00EC7095">
            <w:pPr>
              <w:pStyle w:val="a6"/>
              <w:numPr>
                <w:ilvl w:val="0"/>
                <w:numId w:val="279"/>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在職人員技能或素質不符</w:t>
            </w:r>
          </w:p>
          <w:p w14:paraId="54329452" w14:textId="77777777" w:rsidR="009D69AC" w:rsidRDefault="009D69AC" w:rsidP="00EC7095">
            <w:pPr>
              <w:pStyle w:val="a6"/>
              <w:numPr>
                <w:ilvl w:val="0"/>
                <w:numId w:val="279"/>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勞動條件不佳</w:t>
            </w:r>
          </w:p>
          <w:p w14:paraId="3370F0B2" w14:textId="77777777" w:rsidR="009D69AC" w:rsidRPr="005440C0" w:rsidRDefault="009D69AC" w:rsidP="00EC7095">
            <w:pPr>
              <w:pStyle w:val="a6"/>
              <w:numPr>
                <w:ilvl w:val="0"/>
                <w:numId w:val="279"/>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薪資較低不具誘因</w:t>
            </w:r>
          </w:p>
        </w:tc>
        <w:tc>
          <w:tcPr>
            <w:tcW w:w="287" w:type="pct"/>
          </w:tcPr>
          <w:p w14:paraId="0ECEAD84" w14:textId="77777777" w:rsidR="009D69AC" w:rsidRPr="003F27DD"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u w:val="single"/>
              </w:rPr>
            </w:pPr>
            <w:r w:rsidRPr="00634C94">
              <w:rPr>
                <w:rFonts w:ascii="微軟正黑體" w:eastAsia="微軟正黑體" w:hAnsi="微軟正黑體" w:cs="新細明體" w:hint="eastAsia"/>
                <w:kern w:val="0"/>
                <w:sz w:val="20"/>
                <w:szCs w:val="20"/>
              </w:rPr>
              <w:t>-</w:t>
            </w:r>
          </w:p>
        </w:tc>
      </w:tr>
      <w:tr w:rsidR="009D69AC" w:rsidRPr="005E2FD2" w14:paraId="1A7DD781" w14:textId="77777777" w:rsidTr="009D69AC">
        <w:trPr>
          <w:trHeight w:val="97"/>
          <w:jc w:val="center"/>
        </w:trPr>
        <w:tc>
          <w:tcPr>
            <w:tcW w:w="476" w:type="pct"/>
          </w:tcPr>
          <w:p w14:paraId="111C7248" w14:textId="77777777" w:rsidR="009D69AC" w:rsidRPr="00713B90" w:rsidRDefault="009D69AC" w:rsidP="00CC0573">
            <w:pPr>
              <w:keepNext/>
              <w:snapToGrid w:val="0"/>
              <w:spacing w:line="270" w:lineRule="exact"/>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運輸交通專業人員</w:t>
            </w:r>
            <w:r w:rsidRPr="005440C0">
              <w:rPr>
                <w:rFonts w:ascii="微軟正黑體" w:eastAsia="微軟正黑體" w:hAnsi="微軟正黑體" w:cs="Arial"/>
                <w:sz w:val="20"/>
                <w:szCs w:val="20"/>
              </w:rPr>
              <w:t>(150101)</w:t>
            </w:r>
          </w:p>
        </w:tc>
        <w:tc>
          <w:tcPr>
            <w:tcW w:w="1025" w:type="pct"/>
          </w:tcPr>
          <w:p w14:paraId="0B58FBCB" w14:textId="77777777" w:rsidR="009D69AC" w:rsidRPr="00713B90" w:rsidRDefault="009D69AC" w:rsidP="00CC0573">
            <w:pPr>
              <w:keepNext/>
              <w:snapToGrid w:val="0"/>
              <w:spacing w:line="270" w:lineRule="exact"/>
              <w:jc w:val="both"/>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包括產品</w:t>
            </w:r>
            <w:proofErr w:type="gramStart"/>
            <w:r w:rsidRPr="005440C0">
              <w:rPr>
                <w:rFonts w:ascii="微軟正黑體" w:eastAsia="微軟正黑體" w:hAnsi="微軟正黑體" w:cs="Arial" w:hint="eastAsia"/>
                <w:sz w:val="20"/>
                <w:szCs w:val="20"/>
              </w:rPr>
              <w:t>採</w:t>
            </w:r>
            <w:proofErr w:type="gramEnd"/>
            <w:r w:rsidRPr="005440C0">
              <w:rPr>
                <w:rFonts w:ascii="微軟正黑體" w:eastAsia="微軟正黑體" w:hAnsi="微軟正黑體" w:cs="Arial" w:hint="eastAsia"/>
                <w:sz w:val="20"/>
                <w:szCs w:val="20"/>
              </w:rPr>
              <w:t>後處理、揀選、分級、包裝、倉儲、運輸、配送等</w:t>
            </w:r>
          </w:p>
        </w:tc>
        <w:tc>
          <w:tcPr>
            <w:tcW w:w="1230" w:type="pct"/>
          </w:tcPr>
          <w:p w14:paraId="6FC040BB" w14:textId="77777777" w:rsidR="009D69AC" w:rsidRPr="009862A5" w:rsidRDefault="009D69AC" w:rsidP="00CC0573">
            <w:pPr>
              <w:snapToGrid w:val="0"/>
              <w:spacing w:line="270" w:lineRule="exact"/>
              <w:rPr>
                <w:rFonts w:ascii="微軟正黑體" w:eastAsia="微軟正黑體" w:hAnsi="微軟正黑體"/>
                <w:sz w:val="20"/>
                <w:szCs w:val="20"/>
              </w:rPr>
            </w:pPr>
            <w:r>
              <w:rPr>
                <w:rFonts w:ascii="微軟正黑體" w:eastAsia="微軟正黑體" w:hAnsi="微軟正黑體" w:hint="eastAsia"/>
                <w:sz w:val="20"/>
                <w:szCs w:val="20"/>
              </w:rPr>
              <w:t>高中以下</w:t>
            </w:r>
            <w:r w:rsidRPr="009862A5">
              <w:rPr>
                <w:rFonts w:ascii="微軟正黑體" w:eastAsia="微軟正黑體" w:hAnsi="微軟正黑體" w:hint="eastAsia"/>
                <w:sz w:val="20"/>
                <w:szCs w:val="20"/>
              </w:rPr>
              <w:t>/</w:t>
            </w:r>
          </w:p>
          <w:p w14:paraId="3D8049A8"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7D969874"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1563A5F6"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2AE27FBF" w14:textId="77777777" w:rsidR="009D69AC" w:rsidRDefault="009D69AC" w:rsidP="00CC0573">
            <w:pPr>
              <w:keepNext/>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p w14:paraId="4E4B90C3" w14:textId="77777777" w:rsidR="009D69AC" w:rsidRPr="00A37A1F" w:rsidRDefault="009D69AC" w:rsidP="00CC0573">
            <w:pPr>
              <w:keepNext/>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43FD6287" w14:textId="77777777" w:rsidR="009D69AC" w:rsidRPr="005440C0" w:rsidRDefault="009D69AC" w:rsidP="00CC0573">
            <w:pPr>
              <w:keepNext/>
              <w:snapToGrid w:val="0"/>
              <w:spacing w:line="270" w:lineRule="exact"/>
              <w:jc w:val="both"/>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需具備農業知識及實務經驗</w:t>
            </w:r>
          </w:p>
        </w:tc>
        <w:tc>
          <w:tcPr>
            <w:tcW w:w="205" w:type="pct"/>
          </w:tcPr>
          <w:p w14:paraId="6AB9BF24"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w:t>
            </w:r>
          </w:p>
          <w:p w14:paraId="72E6A9B5" w14:textId="77777777" w:rsidR="009D69AC" w:rsidRPr="00136356"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以下</w:t>
            </w:r>
          </w:p>
        </w:tc>
        <w:tc>
          <w:tcPr>
            <w:tcW w:w="205" w:type="pct"/>
          </w:tcPr>
          <w:p w14:paraId="16097899" w14:textId="77777777" w:rsidR="009D69AC" w:rsidRDefault="009D69AC" w:rsidP="00CC0573">
            <w:pPr>
              <w:keepNext/>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困難</w:t>
            </w:r>
          </w:p>
        </w:tc>
        <w:tc>
          <w:tcPr>
            <w:tcW w:w="206" w:type="pct"/>
          </w:tcPr>
          <w:p w14:paraId="0464322B" w14:textId="77777777" w:rsidR="009D69AC" w:rsidRPr="00136356" w:rsidRDefault="009D69AC" w:rsidP="00CC0573">
            <w:pPr>
              <w:keepNext/>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Pr>
          <w:p w14:paraId="12E55206" w14:textId="77777777" w:rsidR="009D69AC" w:rsidRDefault="009D69AC" w:rsidP="00EC7095">
            <w:pPr>
              <w:pStyle w:val="a6"/>
              <w:keepNext/>
              <w:numPr>
                <w:ilvl w:val="0"/>
                <w:numId w:val="280"/>
              </w:numPr>
              <w:snapToGrid w:val="0"/>
              <w:spacing w:line="270" w:lineRule="exact"/>
              <w:ind w:leftChars="0" w:left="200" w:rightChars="-20" w:right="-48" w:hangingChars="100" w:hanging="200"/>
              <w:rPr>
                <w:rFonts w:ascii="微軟正黑體" w:eastAsia="微軟正黑體" w:hAnsi="微軟正黑體" w:cs="Arial"/>
                <w:sz w:val="20"/>
                <w:szCs w:val="20"/>
              </w:rPr>
            </w:pPr>
            <w:r w:rsidRPr="00634C94">
              <w:rPr>
                <w:rFonts w:ascii="微軟正黑體" w:eastAsia="微軟正黑體" w:hAnsi="微軟正黑體" w:cs="Arial" w:hint="eastAsia"/>
                <w:sz w:val="20"/>
                <w:szCs w:val="20"/>
              </w:rPr>
              <w:t>在職人員技能或素質不符</w:t>
            </w:r>
          </w:p>
          <w:p w14:paraId="02885EB7" w14:textId="77777777" w:rsidR="009D69AC" w:rsidRDefault="009D69AC" w:rsidP="00EC7095">
            <w:pPr>
              <w:pStyle w:val="a6"/>
              <w:keepNext/>
              <w:numPr>
                <w:ilvl w:val="0"/>
                <w:numId w:val="280"/>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勞動條件不佳</w:t>
            </w:r>
          </w:p>
          <w:p w14:paraId="44A63E3D" w14:textId="77777777" w:rsidR="009D69AC" w:rsidRPr="005440C0" w:rsidRDefault="009D69AC" w:rsidP="00EC7095">
            <w:pPr>
              <w:pStyle w:val="a6"/>
              <w:keepNext/>
              <w:numPr>
                <w:ilvl w:val="0"/>
                <w:numId w:val="280"/>
              </w:numPr>
              <w:snapToGrid w:val="0"/>
              <w:spacing w:line="270" w:lineRule="exact"/>
              <w:ind w:leftChars="0" w:left="200" w:rightChars="-20" w:right="-48" w:hangingChars="100" w:hanging="200"/>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薪資較低不具誘因</w:t>
            </w:r>
          </w:p>
        </w:tc>
        <w:tc>
          <w:tcPr>
            <w:tcW w:w="287" w:type="pct"/>
          </w:tcPr>
          <w:p w14:paraId="38AE8700" w14:textId="77777777" w:rsidR="009D69AC" w:rsidRPr="00634C94" w:rsidRDefault="009D69AC" w:rsidP="00CC0573">
            <w:pPr>
              <w:keepNext/>
              <w:snapToGrid w:val="0"/>
              <w:spacing w:line="270" w:lineRule="exact"/>
              <w:ind w:leftChars="-20" w:left="-48" w:rightChars="-20" w:right="-48"/>
              <w:jc w:val="center"/>
              <w:rPr>
                <w:rFonts w:ascii="微軟正黑體" w:eastAsia="微軟正黑體" w:hAnsi="微軟正黑體" w:cs="新細明體"/>
                <w:kern w:val="0"/>
                <w:sz w:val="20"/>
                <w:szCs w:val="20"/>
              </w:rPr>
            </w:pPr>
            <w:r w:rsidRPr="00634C94">
              <w:rPr>
                <w:rFonts w:ascii="微軟正黑體" w:eastAsia="微軟正黑體" w:hAnsi="微軟正黑體" w:cs="新細明體" w:hint="eastAsia"/>
                <w:kern w:val="0"/>
                <w:sz w:val="20"/>
                <w:szCs w:val="20"/>
              </w:rPr>
              <w:t>-</w:t>
            </w:r>
          </w:p>
        </w:tc>
      </w:tr>
      <w:tr w:rsidR="009D69AC" w:rsidRPr="005E2FD2" w14:paraId="57135425" w14:textId="77777777" w:rsidTr="00CC0573">
        <w:trPr>
          <w:trHeight w:val="97"/>
          <w:jc w:val="center"/>
        </w:trPr>
        <w:tc>
          <w:tcPr>
            <w:tcW w:w="5000" w:type="pct"/>
            <w:gridSpan w:val="9"/>
            <w:shd w:val="clear" w:color="auto" w:fill="EDF7F9"/>
          </w:tcPr>
          <w:p w14:paraId="68C134CC" w14:textId="77777777" w:rsidR="009D69AC" w:rsidRPr="004145A8" w:rsidRDefault="009D69AC" w:rsidP="00CC0573">
            <w:pPr>
              <w:keepNext/>
              <w:snapToGrid w:val="0"/>
              <w:spacing w:line="270" w:lineRule="exact"/>
              <w:ind w:leftChars="-20" w:left="-48" w:rightChars="-20" w:right="-48"/>
              <w:jc w:val="center"/>
              <w:rPr>
                <w:rFonts w:ascii="微軟正黑體" w:eastAsia="微軟正黑體" w:hAnsi="微軟正黑體" w:cs="新細明體"/>
                <w:b/>
                <w:bCs/>
                <w:kern w:val="0"/>
                <w:sz w:val="20"/>
                <w:szCs w:val="20"/>
              </w:rPr>
            </w:pPr>
            <w:r w:rsidRPr="004145A8">
              <w:rPr>
                <w:rFonts w:ascii="微軟正黑體" w:eastAsia="微軟正黑體" w:hAnsi="微軟正黑體" w:cs="新細明體" w:hint="eastAsia"/>
                <w:b/>
                <w:bCs/>
                <w:kern w:val="0"/>
                <w:sz w:val="20"/>
                <w:szCs w:val="20"/>
              </w:rPr>
              <w:t>加工貯運類</w:t>
            </w:r>
          </w:p>
        </w:tc>
      </w:tr>
      <w:tr w:rsidR="009D69AC" w:rsidRPr="005E2FD2" w14:paraId="7AFA7B88" w14:textId="77777777" w:rsidTr="009D69AC">
        <w:trPr>
          <w:trHeight w:val="97"/>
          <w:jc w:val="center"/>
        </w:trPr>
        <w:tc>
          <w:tcPr>
            <w:tcW w:w="476" w:type="pct"/>
          </w:tcPr>
          <w:p w14:paraId="1B8FE7B6" w14:textId="77777777" w:rsidR="009D69AC" w:rsidRPr="00713B90" w:rsidRDefault="009D69AC" w:rsidP="00CC0573">
            <w:pPr>
              <w:snapToGrid w:val="0"/>
              <w:spacing w:line="270" w:lineRule="exact"/>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食品處理工</w:t>
            </w:r>
            <w:r w:rsidRPr="005440C0">
              <w:rPr>
                <w:rFonts w:ascii="微軟正黑體" w:eastAsia="微軟正黑體" w:hAnsi="微軟正黑體" w:cs="Arial"/>
                <w:sz w:val="20"/>
                <w:szCs w:val="20"/>
              </w:rPr>
              <w:t>(100305)</w:t>
            </w:r>
          </w:p>
        </w:tc>
        <w:tc>
          <w:tcPr>
            <w:tcW w:w="1025" w:type="pct"/>
          </w:tcPr>
          <w:p w14:paraId="7AB8E38A" w14:textId="77777777" w:rsidR="009D69AC" w:rsidRPr="00713B90" w:rsidRDefault="009D69AC" w:rsidP="00CC0573">
            <w:pPr>
              <w:snapToGrid w:val="0"/>
              <w:spacing w:line="270" w:lineRule="exact"/>
              <w:jc w:val="both"/>
              <w:rPr>
                <w:rFonts w:ascii="微軟正黑體" w:eastAsia="微軟正黑體" w:hAnsi="微軟正黑體" w:cs="Arial"/>
                <w:sz w:val="20"/>
                <w:szCs w:val="20"/>
              </w:rPr>
            </w:pPr>
            <w:r w:rsidRPr="00D0649F">
              <w:rPr>
                <w:rFonts w:ascii="微軟正黑體" w:eastAsia="微軟正黑體" w:hAnsi="微軟正黑體" w:cs="Arial" w:hint="eastAsia"/>
                <w:sz w:val="20"/>
                <w:szCs w:val="20"/>
              </w:rPr>
              <w:t>負責產品</w:t>
            </w:r>
            <w:proofErr w:type="gramStart"/>
            <w:r w:rsidRPr="00D0649F">
              <w:rPr>
                <w:rFonts w:ascii="微軟正黑體" w:eastAsia="微軟正黑體" w:hAnsi="微軟正黑體" w:cs="Arial" w:hint="eastAsia"/>
                <w:sz w:val="20"/>
                <w:szCs w:val="20"/>
              </w:rPr>
              <w:t>採</w:t>
            </w:r>
            <w:proofErr w:type="gramEnd"/>
            <w:r w:rsidRPr="00D0649F">
              <w:rPr>
                <w:rFonts w:ascii="微軟正黑體" w:eastAsia="微軟正黑體" w:hAnsi="微軟正黑體" w:cs="Arial" w:hint="eastAsia"/>
                <w:sz w:val="20"/>
                <w:szCs w:val="20"/>
              </w:rPr>
              <w:t>後處理、揀選、分級、加工、認證、分裝、倉儲、運輸、配送等</w:t>
            </w:r>
          </w:p>
        </w:tc>
        <w:tc>
          <w:tcPr>
            <w:tcW w:w="1230" w:type="pct"/>
          </w:tcPr>
          <w:p w14:paraId="21FE2EB4"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2F5275C0" w14:textId="77777777" w:rsidR="009D69AC" w:rsidRPr="00634C94" w:rsidRDefault="009D69AC" w:rsidP="00CC0573">
            <w:pPr>
              <w:snapToGrid w:val="0"/>
              <w:spacing w:line="270" w:lineRule="exact"/>
              <w:rPr>
                <w:rFonts w:ascii="微軟正黑體" w:eastAsia="微軟正黑體" w:hAnsi="微軟正黑體"/>
                <w:sz w:val="20"/>
                <w:szCs w:val="20"/>
              </w:rPr>
            </w:pPr>
            <w:r w:rsidRPr="00D0649F">
              <w:rPr>
                <w:rFonts w:ascii="微軟正黑體" w:eastAsia="微軟正黑體" w:hAnsi="微軟正黑體" w:hint="eastAsia"/>
                <w:sz w:val="20"/>
                <w:szCs w:val="20"/>
              </w:rPr>
              <w:t>食品</w:t>
            </w:r>
            <w:proofErr w:type="gramStart"/>
            <w:r w:rsidRPr="00D0649F">
              <w:rPr>
                <w:rFonts w:ascii="微軟正黑體" w:eastAsia="微軟正黑體" w:hAnsi="微軟正黑體" w:hint="eastAsia"/>
                <w:sz w:val="20"/>
                <w:szCs w:val="20"/>
              </w:rPr>
              <w:t>科學細學類</w:t>
            </w:r>
            <w:proofErr w:type="gramEnd"/>
            <w:r w:rsidRPr="00D0649F">
              <w:rPr>
                <w:rFonts w:ascii="微軟正黑體" w:eastAsia="微軟正黑體" w:hAnsi="微軟正黑體" w:hint="eastAsia"/>
                <w:sz w:val="20"/>
                <w:szCs w:val="20"/>
              </w:rPr>
              <w:t>(07211)</w:t>
            </w:r>
          </w:p>
          <w:p w14:paraId="097C0FBC"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77744F9F"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441F8D09"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097258EE" w14:textId="77777777" w:rsidR="009D69AC" w:rsidRDefault="009D69AC" w:rsidP="00CC0573">
            <w:pPr>
              <w:keepNext/>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p w14:paraId="02CA60F5" w14:textId="77777777" w:rsidR="009D69AC" w:rsidRPr="00A37A1F"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28F636DA" w14:textId="77777777" w:rsidR="009D69AC" w:rsidRPr="00D0649F" w:rsidRDefault="009D69AC" w:rsidP="00CC0573">
            <w:pPr>
              <w:snapToGrid w:val="0"/>
              <w:spacing w:line="270" w:lineRule="exact"/>
              <w:jc w:val="both"/>
              <w:rPr>
                <w:rFonts w:ascii="微軟正黑體" w:eastAsia="微軟正黑體" w:hAnsi="微軟正黑體" w:cs="Arial"/>
                <w:sz w:val="20"/>
                <w:szCs w:val="20"/>
              </w:rPr>
            </w:pPr>
            <w:r w:rsidRPr="00D0649F">
              <w:rPr>
                <w:rFonts w:ascii="微軟正黑體" w:eastAsia="微軟正黑體" w:hAnsi="微軟正黑體" w:cs="Arial" w:hint="eastAsia"/>
                <w:sz w:val="20"/>
                <w:szCs w:val="20"/>
              </w:rPr>
              <w:t>需具備良善的工作態度</w:t>
            </w:r>
          </w:p>
        </w:tc>
        <w:tc>
          <w:tcPr>
            <w:tcW w:w="205" w:type="pct"/>
          </w:tcPr>
          <w:p w14:paraId="08A3043F"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w:t>
            </w:r>
          </w:p>
          <w:p w14:paraId="70E68E18" w14:textId="77777777" w:rsidR="009D69AC" w:rsidRPr="00634C94" w:rsidRDefault="009D69AC" w:rsidP="00CC0573">
            <w:pPr>
              <w:pStyle w:val="TableParagraph"/>
              <w:snapToGrid w:val="0"/>
              <w:spacing w:line="270" w:lineRule="exact"/>
              <w:ind w:leftChars="-20" w:left="-48" w:rightChars="-20" w:right="-48"/>
              <w:jc w:val="center"/>
              <w:rPr>
                <w:rFonts w:ascii="微軟正黑體" w:eastAsia="微軟正黑體" w:hAnsi="微軟正黑體" w:cs="Arial"/>
                <w:sz w:val="20"/>
                <w:szCs w:val="20"/>
              </w:rPr>
            </w:pPr>
            <w:r w:rsidRPr="00136356">
              <w:rPr>
                <w:rFonts w:ascii="微軟正黑體" w:eastAsia="微軟正黑體" w:hAnsi="微軟正黑體" w:cs="Times New Roman" w:hint="eastAsia"/>
                <w:sz w:val="20"/>
                <w:szCs w:val="20"/>
                <w:lang w:eastAsia="zh-TW"/>
              </w:rPr>
              <w:t>以下</w:t>
            </w:r>
          </w:p>
        </w:tc>
        <w:tc>
          <w:tcPr>
            <w:tcW w:w="205" w:type="pct"/>
          </w:tcPr>
          <w:p w14:paraId="57E62B2C"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34132BF3"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Pr>
          <w:p w14:paraId="5E89D182" w14:textId="77777777" w:rsidR="009D69AC" w:rsidRDefault="009D69AC" w:rsidP="00EC7095">
            <w:pPr>
              <w:pStyle w:val="a6"/>
              <w:numPr>
                <w:ilvl w:val="0"/>
                <w:numId w:val="281"/>
              </w:numPr>
              <w:snapToGrid w:val="0"/>
              <w:spacing w:line="270" w:lineRule="exact"/>
              <w:ind w:leftChars="0" w:left="200" w:rightChars="-20" w:right="-48" w:hangingChars="100" w:hanging="200"/>
              <w:rPr>
                <w:rFonts w:ascii="微軟正黑體" w:eastAsia="微軟正黑體" w:hAnsi="微軟正黑體" w:cs="Arial"/>
                <w:sz w:val="20"/>
                <w:szCs w:val="20"/>
              </w:rPr>
            </w:pPr>
            <w:r w:rsidRPr="00283441">
              <w:rPr>
                <w:rFonts w:ascii="微軟正黑體" w:eastAsia="微軟正黑體" w:hAnsi="微軟正黑體" w:cs="Arial" w:hint="eastAsia"/>
                <w:sz w:val="20"/>
                <w:szCs w:val="20"/>
              </w:rPr>
              <w:t>勞動條件不佳</w:t>
            </w:r>
          </w:p>
          <w:p w14:paraId="683745F6" w14:textId="77777777" w:rsidR="009D69AC" w:rsidRPr="00634C94" w:rsidRDefault="009D69AC" w:rsidP="00EC7095">
            <w:pPr>
              <w:pStyle w:val="a6"/>
              <w:numPr>
                <w:ilvl w:val="0"/>
                <w:numId w:val="281"/>
              </w:numPr>
              <w:snapToGrid w:val="0"/>
              <w:spacing w:line="270" w:lineRule="exact"/>
              <w:ind w:leftChars="0" w:left="200" w:rightChars="-20" w:right="-48" w:hangingChars="100" w:hanging="200"/>
              <w:rPr>
                <w:rFonts w:ascii="微軟正黑體" w:eastAsia="微軟正黑體" w:hAnsi="微軟正黑體" w:cs="Arial"/>
                <w:sz w:val="20"/>
                <w:szCs w:val="20"/>
              </w:rPr>
            </w:pPr>
            <w:r w:rsidRPr="00634C94">
              <w:rPr>
                <w:rFonts w:ascii="微軟正黑體" w:eastAsia="微軟正黑體" w:hAnsi="微軟正黑體" w:cs="Arial" w:hint="eastAsia"/>
                <w:sz w:val="20"/>
                <w:szCs w:val="20"/>
              </w:rPr>
              <w:t>薪資較低不具誘因</w:t>
            </w:r>
          </w:p>
        </w:tc>
        <w:tc>
          <w:tcPr>
            <w:tcW w:w="287" w:type="pct"/>
          </w:tcPr>
          <w:p w14:paraId="2B83D120" w14:textId="77777777" w:rsidR="009D69AC" w:rsidRPr="009862A5"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u w:val="single"/>
              </w:rPr>
            </w:pPr>
            <w:r w:rsidRPr="00634C94">
              <w:rPr>
                <w:rFonts w:ascii="微軟正黑體" w:eastAsia="微軟正黑體" w:hAnsi="微軟正黑體" w:cs="新細明體" w:hint="eastAsia"/>
                <w:kern w:val="0"/>
                <w:sz w:val="20"/>
                <w:szCs w:val="20"/>
              </w:rPr>
              <w:t>-</w:t>
            </w:r>
          </w:p>
        </w:tc>
      </w:tr>
      <w:tr w:rsidR="009D69AC" w:rsidRPr="005E2FD2" w14:paraId="5EC82F7B" w14:textId="77777777" w:rsidTr="009D69AC">
        <w:trPr>
          <w:trHeight w:val="97"/>
          <w:jc w:val="center"/>
        </w:trPr>
        <w:tc>
          <w:tcPr>
            <w:tcW w:w="476" w:type="pct"/>
          </w:tcPr>
          <w:p w14:paraId="76621879" w14:textId="77777777" w:rsidR="009D69AC" w:rsidRPr="00713B90" w:rsidRDefault="009D69AC" w:rsidP="00CC0573">
            <w:pPr>
              <w:snapToGrid w:val="0"/>
              <w:spacing w:line="270" w:lineRule="exact"/>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食品製造機械操作工</w:t>
            </w:r>
            <w:r w:rsidRPr="005440C0">
              <w:rPr>
                <w:rFonts w:ascii="微軟正黑體" w:eastAsia="微軟正黑體" w:hAnsi="微軟正黑體" w:cs="Arial"/>
                <w:sz w:val="20"/>
                <w:szCs w:val="20"/>
              </w:rPr>
              <w:t>(100306)</w:t>
            </w:r>
          </w:p>
        </w:tc>
        <w:tc>
          <w:tcPr>
            <w:tcW w:w="1025" w:type="pct"/>
          </w:tcPr>
          <w:p w14:paraId="2C51D4C4" w14:textId="77777777" w:rsidR="009D69AC" w:rsidRPr="00713B90" w:rsidRDefault="009D69AC" w:rsidP="00CC0573">
            <w:pPr>
              <w:snapToGrid w:val="0"/>
              <w:spacing w:line="270" w:lineRule="exact"/>
              <w:jc w:val="both"/>
              <w:rPr>
                <w:rFonts w:ascii="微軟正黑體" w:eastAsia="微軟正黑體" w:hAnsi="微軟正黑體" w:cs="Arial"/>
                <w:sz w:val="20"/>
                <w:szCs w:val="20"/>
              </w:rPr>
            </w:pPr>
            <w:r w:rsidRPr="00D0649F">
              <w:rPr>
                <w:rFonts w:ascii="微軟正黑體" w:eastAsia="微軟正黑體" w:hAnsi="微軟正黑體" w:cs="Arial" w:hint="eastAsia"/>
                <w:sz w:val="20"/>
                <w:szCs w:val="20"/>
              </w:rPr>
              <w:t>負責產品</w:t>
            </w:r>
            <w:proofErr w:type="gramStart"/>
            <w:r w:rsidRPr="00D0649F">
              <w:rPr>
                <w:rFonts w:ascii="微軟正黑體" w:eastAsia="微軟正黑體" w:hAnsi="微軟正黑體" w:cs="Arial" w:hint="eastAsia"/>
                <w:sz w:val="20"/>
                <w:szCs w:val="20"/>
              </w:rPr>
              <w:t>採</w:t>
            </w:r>
            <w:proofErr w:type="gramEnd"/>
            <w:r w:rsidRPr="00D0649F">
              <w:rPr>
                <w:rFonts w:ascii="微軟正黑體" w:eastAsia="微軟正黑體" w:hAnsi="微軟正黑體" w:cs="Arial" w:hint="eastAsia"/>
                <w:sz w:val="20"/>
                <w:szCs w:val="20"/>
              </w:rPr>
              <w:t>後處理、揀選、分級、加工、認證、分裝、倉儲、運輸、配送等</w:t>
            </w:r>
          </w:p>
        </w:tc>
        <w:tc>
          <w:tcPr>
            <w:tcW w:w="1230" w:type="pct"/>
          </w:tcPr>
          <w:p w14:paraId="5A5C31F4"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1DF533D0" w14:textId="77777777" w:rsidR="009D69AC" w:rsidRPr="00634C94" w:rsidRDefault="009D69AC" w:rsidP="00CC0573">
            <w:pPr>
              <w:snapToGrid w:val="0"/>
              <w:spacing w:line="270" w:lineRule="exact"/>
              <w:rPr>
                <w:rFonts w:ascii="微軟正黑體" w:eastAsia="微軟正黑體" w:hAnsi="微軟正黑體"/>
                <w:sz w:val="20"/>
                <w:szCs w:val="20"/>
              </w:rPr>
            </w:pPr>
            <w:r w:rsidRPr="00D0649F">
              <w:rPr>
                <w:rFonts w:ascii="微軟正黑體" w:eastAsia="微軟正黑體" w:hAnsi="微軟正黑體" w:hint="eastAsia"/>
                <w:sz w:val="20"/>
                <w:szCs w:val="20"/>
              </w:rPr>
              <w:t>食品</w:t>
            </w:r>
            <w:proofErr w:type="gramStart"/>
            <w:r w:rsidRPr="00D0649F">
              <w:rPr>
                <w:rFonts w:ascii="微軟正黑體" w:eastAsia="微軟正黑體" w:hAnsi="微軟正黑體" w:hint="eastAsia"/>
                <w:sz w:val="20"/>
                <w:szCs w:val="20"/>
              </w:rPr>
              <w:t>科學細學類</w:t>
            </w:r>
            <w:proofErr w:type="gramEnd"/>
            <w:r w:rsidRPr="00D0649F">
              <w:rPr>
                <w:rFonts w:ascii="微軟正黑體" w:eastAsia="微軟正黑體" w:hAnsi="微軟正黑體" w:hint="eastAsia"/>
                <w:sz w:val="20"/>
                <w:szCs w:val="20"/>
              </w:rPr>
              <w:t>(07211)</w:t>
            </w:r>
          </w:p>
          <w:p w14:paraId="62D161B1"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159DA6CF"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5C150F11"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2EEFDE09" w14:textId="77777777" w:rsidR="009D69AC" w:rsidRDefault="009D69AC" w:rsidP="00CC0573">
            <w:pPr>
              <w:keepNext/>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p w14:paraId="4325D776" w14:textId="77777777" w:rsidR="009D69AC" w:rsidRPr="00A37A1F"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1DC79BB1" w14:textId="77777777" w:rsidR="009D69AC" w:rsidRPr="004E63AE" w:rsidRDefault="009D69AC" w:rsidP="00CC0573">
            <w:pPr>
              <w:pStyle w:val="a6"/>
              <w:snapToGrid w:val="0"/>
              <w:spacing w:line="270" w:lineRule="exact"/>
              <w:ind w:leftChars="0" w:left="0"/>
              <w:jc w:val="both"/>
              <w:rPr>
                <w:rFonts w:ascii="微軟正黑體" w:eastAsia="微軟正黑體" w:hAnsi="微軟正黑體" w:cs="Arial"/>
                <w:sz w:val="20"/>
                <w:szCs w:val="20"/>
              </w:rPr>
            </w:pPr>
            <w:r w:rsidRPr="00D0649F">
              <w:rPr>
                <w:rFonts w:ascii="微軟正黑體" w:eastAsia="微軟正黑體" w:hAnsi="微軟正黑體" w:cs="Arial" w:hint="eastAsia"/>
                <w:sz w:val="20"/>
                <w:szCs w:val="20"/>
              </w:rPr>
              <w:t>需具備良善的工作態度</w:t>
            </w:r>
          </w:p>
        </w:tc>
        <w:tc>
          <w:tcPr>
            <w:tcW w:w="205" w:type="pct"/>
          </w:tcPr>
          <w:p w14:paraId="0DAC9644" w14:textId="77777777" w:rsidR="009D69AC" w:rsidRPr="00136356"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2年以下</w:t>
            </w:r>
          </w:p>
        </w:tc>
        <w:tc>
          <w:tcPr>
            <w:tcW w:w="205" w:type="pct"/>
          </w:tcPr>
          <w:p w14:paraId="310D74B0"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6C425070" w14:textId="77777777" w:rsidR="009D69AC" w:rsidRPr="00136356"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Pr>
          <w:p w14:paraId="4714C3FC" w14:textId="77777777" w:rsidR="009D69AC" w:rsidRDefault="009D69AC" w:rsidP="00EC7095">
            <w:pPr>
              <w:pStyle w:val="a6"/>
              <w:numPr>
                <w:ilvl w:val="0"/>
                <w:numId w:val="282"/>
              </w:numPr>
              <w:snapToGrid w:val="0"/>
              <w:spacing w:line="270" w:lineRule="exact"/>
              <w:ind w:leftChars="0" w:left="200" w:rightChars="-20" w:right="-48" w:hangingChars="100" w:hanging="200"/>
              <w:rPr>
                <w:rFonts w:ascii="微軟正黑體" w:eastAsia="微軟正黑體" w:hAnsi="微軟正黑體" w:cs="Arial"/>
                <w:sz w:val="20"/>
                <w:szCs w:val="20"/>
              </w:rPr>
            </w:pPr>
            <w:r w:rsidRPr="00283441">
              <w:rPr>
                <w:rFonts w:ascii="微軟正黑體" w:eastAsia="微軟正黑體" w:hAnsi="微軟正黑體" w:cs="Arial" w:hint="eastAsia"/>
                <w:sz w:val="20"/>
                <w:szCs w:val="20"/>
              </w:rPr>
              <w:t>勞動條件不佳</w:t>
            </w:r>
          </w:p>
          <w:p w14:paraId="02AF7896" w14:textId="77777777" w:rsidR="009D69AC" w:rsidRPr="00D0649F" w:rsidRDefault="009D69AC" w:rsidP="00EC7095">
            <w:pPr>
              <w:pStyle w:val="a6"/>
              <w:numPr>
                <w:ilvl w:val="0"/>
                <w:numId w:val="282"/>
              </w:numPr>
              <w:snapToGrid w:val="0"/>
              <w:spacing w:line="270" w:lineRule="exact"/>
              <w:ind w:leftChars="0" w:left="200" w:rightChars="-20" w:right="-48" w:hangingChars="100" w:hanging="200"/>
              <w:rPr>
                <w:rFonts w:ascii="微軟正黑體" w:eastAsia="微軟正黑體" w:hAnsi="微軟正黑體" w:cs="Arial"/>
                <w:sz w:val="20"/>
                <w:szCs w:val="20"/>
              </w:rPr>
            </w:pPr>
            <w:r w:rsidRPr="00634C94">
              <w:rPr>
                <w:rFonts w:ascii="微軟正黑體" w:eastAsia="微軟正黑體" w:hAnsi="微軟正黑體" w:cs="Arial" w:hint="eastAsia"/>
                <w:sz w:val="20"/>
                <w:szCs w:val="20"/>
              </w:rPr>
              <w:t>薪資較低不具誘因</w:t>
            </w:r>
          </w:p>
        </w:tc>
        <w:tc>
          <w:tcPr>
            <w:tcW w:w="287" w:type="pct"/>
          </w:tcPr>
          <w:p w14:paraId="20B1C466" w14:textId="77777777" w:rsidR="009D69AC" w:rsidRPr="003F27DD"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u w:val="single"/>
              </w:rPr>
            </w:pPr>
            <w:r>
              <w:rPr>
                <w:rFonts w:ascii="微軟正黑體" w:eastAsia="微軟正黑體" w:hAnsi="微軟正黑體" w:cs="新細明體" w:hint="eastAsia"/>
                <w:kern w:val="0"/>
                <w:sz w:val="20"/>
                <w:szCs w:val="20"/>
              </w:rPr>
              <w:t>-</w:t>
            </w:r>
          </w:p>
        </w:tc>
      </w:tr>
      <w:tr w:rsidR="009D69AC" w:rsidRPr="005E2FD2" w14:paraId="0882ED15" w14:textId="77777777" w:rsidTr="009D69AC">
        <w:trPr>
          <w:trHeight w:val="97"/>
          <w:jc w:val="center"/>
        </w:trPr>
        <w:tc>
          <w:tcPr>
            <w:tcW w:w="476" w:type="pct"/>
          </w:tcPr>
          <w:p w14:paraId="40D27BE4" w14:textId="77777777" w:rsidR="009D69AC" w:rsidRPr="005440C0" w:rsidRDefault="009D69AC" w:rsidP="00CC0573">
            <w:pPr>
              <w:snapToGrid w:val="0"/>
              <w:spacing w:line="270" w:lineRule="exact"/>
              <w:rPr>
                <w:rFonts w:ascii="微軟正黑體" w:eastAsia="微軟正黑體" w:hAnsi="微軟正黑體" w:cs="Arial"/>
                <w:sz w:val="20"/>
                <w:szCs w:val="20"/>
              </w:rPr>
            </w:pPr>
            <w:r w:rsidRPr="005440C0">
              <w:rPr>
                <w:rFonts w:ascii="微軟正黑體" w:eastAsia="微軟正黑體" w:hAnsi="微軟正黑體" w:cs="Arial" w:hint="eastAsia"/>
                <w:sz w:val="20"/>
                <w:szCs w:val="20"/>
              </w:rPr>
              <w:t>運輸交通專業人員</w:t>
            </w:r>
            <w:r w:rsidRPr="005440C0">
              <w:rPr>
                <w:rFonts w:ascii="微軟正黑體" w:eastAsia="微軟正黑體" w:hAnsi="微軟正黑體" w:cs="Arial"/>
                <w:sz w:val="20"/>
                <w:szCs w:val="20"/>
              </w:rPr>
              <w:t>(150101)</w:t>
            </w:r>
          </w:p>
        </w:tc>
        <w:tc>
          <w:tcPr>
            <w:tcW w:w="1025" w:type="pct"/>
          </w:tcPr>
          <w:p w14:paraId="65E7BD7B" w14:textId="77777777" w:rsidR="009D69AC" w:rsidRPr="00634C94" w:rsidRDefault="009D69AC" w:rsidP="00CC0573">
            <w:pPr>
              <w:snapToGrid w:val="0"/>
              <w:spacing w:line="270" w:lineRule="exact"/>
              <w:jc w:val="both"/>
              <w:rPr>
                <w:rFonts w:ascii="微軟正黑體" w:eastAsia="微軟正黑體" w:hAnsi="微軟正黑體" w:cs="Arial"/>
                <w:sz w:val="20"/>
                <w:szCs w:val="20"/>
              </w:rPr>
            </w:pPr>
            <w:r w:rsidRPr="00D0649F">
              <w:rPr>
                <w:rFonts w:ascii="微軟正黑體" w:eastAsia="微軟正黑體" w:hAnsi="微軟正黑體" w:cs="Arial" w:hint="eastAsia"/>
                <w:sz w:val="20"/>
                <w:szCs w:val="20"/>
              </w:rPr>
              <w:t>負責產品</w:t>
            </w:r>
            <w:proofErr w:type="gramStart"/>
            <w:r w:rsidRPr="00D0649F">
              <w:rPr>
                <w:rFonts w:ascii="微軟正黑體" w:eastAsia="微軟正黑體" w:hAnsi="微軟正黑體" w:cs="Arial" w:hint="eastAsia"/>
                <w:sz w:val="20"/>
                <w:szCs w:val="20"/>
              </w:rPr>
              <w:t>採</w:t>
            </w:r>
            <w:proofErr w:type="gramEnd"/>
            <w:r w:rsidRPr="00D0649F">
              <w:rPr>
                <w:rFonts w:ascii="微軟正黑體" w:eastAsia="微軟正黑體" w:hAnsi="微軟正黑體" w:cs="Arial" w:hint="eastAsia"/>
                <w:sz w:val="20"/>
                <w:szCs w:val="20"/>
              </w:rPr>
              <w:t>後處理、揀選、分級、加工、認證、分裝、倉儲、運輸、配送等</w:t>
            </w:r>
          </w:p>
        </w:tc>
        <w:tc>
          <w:tcPr>
            <w:tcW w:w="1230" w:type="pct"/>
          </w:tcPr>
          <w:p w14:paraId="065D07DB"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3A030CD0" w14:textId="77777777" w:rsidR="009D69AC" w:rsidRPr="00634C94" w:rsidRDefault="009D69AC" w:rsidP="00CC0573">
            <w:pPr>
              <w:snapToGrid w:val="0"/>
              <w:spacing w:line="270" w:lineRule="exact"/>
              <w:rPr>
                <w:rFonts w:ascii="微軟正黑體" w:eastAsia="微軟正黑體" w:hAnsi="微軟正黑體"/>
                <w:sz w:val="20"/>
                <w:szCs w:val="20"/>
              </w:rPr>
            </w:pPr>
            <w:r w:rsidRPr="00D0649F">
              <w:rPr>
                <w:rFonts w:ascii="微軟正黑體" w:eastAsia="微軟正黑體" w:hAnsi="微軟正黑體" w:hint="eastAsia"/>
                <w:sz w:val="20"/>
                <w:szCs w:val="20"/>
              </w:rPr>
              <w:t>食品</w:t>
            </w:r>
            <w:proofErr w:type="gramStart"/>
            <w:r w:rsidRPr="00D0649F">
              <w:rPr>
                <w:rFonts w:ascii="微軟正黑體" w:eastAsia="微軟正黑體" w:hAnsi="微軟正黑體" w:hint="eastAsia"/>
                <w:sz w:val="20"/>
                <w:szCs w:val="20"/>
              </w:rPr>
              <w:t>科學細學類</w:t>
            </w:r>
            <w:proofErr w:type="gramEnd"/>
            <w:r w:rsidRPr="00D0649F">
              <w:rPr>
                <w:rFonts w:ascii="微軟正黑體" w:eastAsia="微軟正黑體" w:hAnsi="微軟正黑體" w:hint="eastAsia"/>
                <w:sz w:val="20"/>
                <w:szCs w:val="20"/>
              </w:rPr>
              <w:t>(07211)</w:t>
            </w:r>
          </w:p>
          <w:p w14:paraId="220F6081"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42F5FFA4"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725D1B0E" w14:textId="77777777" w:rsidR="009D69AC" w:rsidRPr="00A720A3" w:rsidRDefault="009D69AC" w:rsidP="00CC0573">
            <w:pPr>
              <w:snapToGrid w:val="0"/>
              <w:spacing w:line="270" w:lineRule="exact"/>
              <w:rPr>
                <w:rFonts w:ascii="微軟正黑體" w:eastAsia="微軟正黑體" w:hAnsi="微軟正黑體" w:cs="Arial"/>
                <w:sz w:val="20"/>
                <w:szCs w:val="20"/>
              </w:rPr>
            </w:pPr>
            <w:proofErr w:type="gramStart"/>
            <w:r w:rsidRPr="00E7336D">
              <w:rPr>
                <w:rFonts w:ascii="微軟正黑體" w:eastAsia="微軟正黑體" w:hAnsi="微軟正黑體" w:cs="Arial" w:hint="eastAsia"/>
                <w:sz w:val="20"/>
                <w:szCs w:val="20"/>
              </w:rPr>
              <w:t>園藝細學類</w:t>
            </w:r>
            <w:proofErr w:type="gramEnd"/>
            <w:r w:rsidRPr="00E7336D">
              <w:rPr>
                <w:rFonts w:ascii="微軟正黑體" w:eastAsia="微軟正黑體" w:hAnsi="微軟正黑體" w:cs="Arial" w:hint="eastAsia"/>
                <w:sz w:val="20"/>
                <w:szCs w:val="20"/>
              </w:rPr>
              <w:t>(08121)</w:t>
            </w:r>
          </w:p>
          <w:p w14:paraId="78E3D82D" w14:textId="77777777" w:rsidR="009D69AC" w:rsidRDefault="009D69AC" w:rsidP="00CC0573">
            <w:pPr>
              <w:keepNext/>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p w14:paraId="57E92C5C" w14:textId="77777777" w:rsidR="009D69AC"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2757A28F" w14:textId="77777777" w:rsidR="009D69AC" w:rsidRDefault="009D69AC" w:rsidP="00CC0573">
            <w:pPr>
              <w:pStyle w:val="a6"/>
              <w:snapToGrid w:val="0"/>
              <w:spacing w:line="270" w:lineRule="exact"/>
              <w:ind w:leftChars="0" w:left="0"/>
              <w:jc w:val="both"/>
              <w:rPr>
                <w:rFonts w:ascii="微軟正黑體" w:eastAsia="微軟正黑體" w:hAnsi="微軟正黑體" w:cs="Arial"/>
                <w:sz w:val="20"/>
                <w:szCs w:val="20"/>
              </w:rPr>
            </w:pPr>
            <w:r w:rsidRPr="00D0649F">
              <w:rPr>
                <w:rFonts w:ascii="微軟正黑體" w:eastAsia="微軟正黑體" w:hAnsi="微軟正黑體" w:cs="Arial" w:hint="eastAsia"/>
                <w:sz w:val="20"/>
                <w:szCs w:val="20"/>
              </w:rPr>
              <w:t>需具備良善的工作態度</w:t>
            </w:r>
          </w:p>
        </w:tc>
        <w:tc>
          <w:tcPr>
            <w:tcW w:w="205" w:type="pct"/>
          </w:tcPr>
          <w:p w14:paraId="68041952"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2年以下</w:t>
            </w:r>
          </w:p>
        </w:tc>
        <w:tc>
          <w:tcPr>
            <w:tcW w:w="205" w:type="pct"/>
          </w:tcPr>
          <w:p w14:paraId="004C42AC"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08A678D6" w14:textId="77777777" w:rsidR="009D69AC"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有</w:t>
            </w:r>
          </w:p>
        </w:tc>
        <w:tc>
          <w:tcPr>
            <w:tcW w:w="751" w:type="pct"/>
          </w:tcPr>
          <w:p w14:paraId="75764DA2" w14:textId="77777777" w:rsidR="009D69AC" w:rsidRPr="00D0649F" w:rsidRDefault="009D69AC" w:rsidP="00EC7095">
            <w:pPr>
              <w:pStyle w:val="a6"/>
              <w:numPr>
                <w:ilvl w:val="0"/>
                <w:numId w:val="287"/>
              </w:numPr>
              <w:snapToGrid w:val="0"/>
              <w:spacing w:line="270" w:lineRule="exact"/>
              <w:ind w:leftChars="0" w:left="200" w:rightChars="-20" w:right="-48" w:hangingChars="100" w:hanging="200"/>
              <w:rPr>
                <w:rFonts w:ascii="微軟正黑體" w:eastAsia="微軟正黑體" w:hAnsi="微軟正黑體" w:cs="Arial"/>
                <w:sz w:val="20"/>
                <w:szCs w:val="20"/>
              </w:rPr>
            </w:pPr>
            <w:r w:rsidRPr="00D0649F">
              <w:rPr>
                <w:rFonts w:ascii="微軟正黑體" w:eastAsia="微軟正黑體" w:hAnsi="微軟正黑體" w:cs="Arial" w:hint="eastAsia"/>
                <w:sz w:val="20"/>
                <w:szCs w:val="20"/>
              </w:rPr>
              <w:t>勞動條件不佳</w:t>
            </w:r>
          </w:p>
          <w:p w14:paraId="568D284B" w14:textId="77777777" w:rsidR="009D69AC" w:rsidRPr="00283441" w:rsidRDefault="009D69AC" w:rsidP="00EC7095">
            <w:pPr>
              <w:pStyle w:val="a6"/>
              <w:numPr>
                <w:ilvl w:val="0"/>
                <w:numId w:val="287"/>
              </w:numPr>
              <w:snapToGrid w:val="0"/>
              <w:spacing w:line="270" w:lineRule="exact"/>
              <w:ind w:leftChars="0" w:left="200" w:rightChars="-20" w:right="-48" w:hangingChars="100" w:hanging="200"/>
              <w:rPr>
                <w:rFonts w:ascii="微軟正黑體" w:eastAsia="微軟正黑體" w:hAnsi="微軟正黑體" w:cs="Arial"/>
                <w:sz w:val="20"/>
                <w:szCs w:val="20"/>
              </w:rPr>
            </w:pPr>
            <w:r w:rsidRPr="00634C94">
              <w:rPr>
                <w:rFonts w:ascii="微軟正黑體" w:eastAsia="微軟正黑體" w:hAnsi="微軟正黑體" w:cs="Arial" w:hint="eastAsia"/>
                <w:sz w:val="20"/>
                <w:szCs w:val="20"/>
              </w:rPr>
              <w:t>薪資較低不具誘因</w:t>
            </w:r>
          </w:p>
        </w:tc>
        <w:tc>
          <w:tcPr>
            <w:tcW w:w="287" w:type="pct"/>
          </w:tcPr>
          <w:p w14:paraId="004F97E5"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9D69AC" w:rsidRPr="005E2FD2" w14:paraId="768881F0" w14:textId="77777777" w:rsidTr="00CC0573">
        <w:trPr>
          <w:trHeight w:val="97"/>
          <w:jc w:val="center"/>
        </w:trPr>
        <w:tc>
          <w:tcPr>
            <w:tcW w:w="5000" w:type="pct"/>
            <w:gridSpan w:val="9"/>
            <w:shd w:val="clear" w:color="auto" w:fill="EDF7F9"/>
          </w:tcPr>
          <w:p w14:paraId="21CDFDA6" w14:textId="77777777" w:rsidR="009D69AC" w:rsidRPr="004145A8" w:rsidRDefault="009D69AC" w:rsidP="00CC0573">
            <w:pPr>
              <w:snapToGrid w:val="0"/>
              <w:spacing w:line="270" w:lineRule="exact"/>
              <w:ind w:leftChars="-20" w:left="-48" w:rightChars="-20" w:right="-48"/>
              <w:jc w:val="center"/>
              <w:rPr>
                <w:rFonts w:ascii="微軟正黑體" w:eastAsia="微軟正黑體" w:hAnsi="微軟正黑體" w:cs="新細明體"/>
                <w:b/>
                <w:bCs/>
                <w:kern w:val="0"/>
                <w:sz w:val="20"/>
                <w:szCs w:val="20"/>
              </w:rPr>
            </w:pPr>
            <w:r w:rsidRPr="004145A8">
              <w:rPr>
                <w:rFonts w:ascii="微軟正黑體" w:eastAsia="微軟正黑體" w:hAnsi="微軟正黑體" w:cs="新細明體" w:hint="eastAsia"/>
                <w:b/>
                <w:bCs/>
                <w:kern w:val="0"/>
                <w:sz w:val="20"/>
                <w:szCs w:val="20"/>
              </w:rPr>
              <w:t>行銷商業類</w:t>
            </w:r>
          </w:p>
        </w:tc>
      </w:tr>
      <w:tr w:rsidR="009D69AC" w:rsidRPr="005E2FD2" w14:paraId="5A84A617" w14:textId="77777777" w:rsidTr="009D69AC">
        <w:trPr>
          <w:trHeight w:val="97"/>
          <w:jc w:val="center"/>
        </w:trPr>
        <w:tc>
          <w:tcPr>
            <w:tcW w:w="476" w:type="pct"/>
          </w:tcPr>
          <w:p w14:paraId="6DEDD16D" w14:textId="77777777" w:rsidR="009D69AC" w:rsidRPr="005440C0" w:rsidRDefault="009D69AC" w:rsidP="00CC0573">
            <w:pPr>
              <w:snapToGrid w:val="0"/>
              <w:spacing w:line="270" w:lineRule="exact"/>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行銷企劃人員</w:t>
            </w:r>
            <w:r w:rsidRPr="005B0578">
              <w:rPr>
                <w:rFonts w:ascii="微軟正黑體" w:eastAsia="微軟正黑體" w:hAnsi="微軟正黑體" w:cs="Arial"/>
                <w:sz w:val="20"/>
                <w:szCs w:val="20"/>
              </w:rPr>
              <w:t>(210103)</w:t>
            </w:r>
          </w:p>
        </w:tc>
        <w:tc>
          <w:tcPr>
            <w:tcW w:w="1025" w:type="pct"/>
          </w:tcPr>
          <w:p w14:paraId="57884725" w14:textId="77777777" w:rsidR="009D69AC" w:rsidRPr="00634C94" w:rsidRDefault="009D69AC" w:rsidP="00CC0573">
            <w:pPr>
              <w:snapToGrid w:val="0"/>
              <w:spacing w:line="270" w:lineRule="exact"/>
              <w:jc w:val="both"/>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包括市場調查、品牌行銷、宣傳企劃、活動籌辦、銷售貿易、客服及解說等</w:t>
            </w:r>
          </w:p>
        </w:tc>
        <w:tc>
          <w:tcPr>
            <w:tcW w:w="1230" w:type="pct"/>
          </w:tcPr>
          <w:p w14:paraId="221E3CB8"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7D0C365B" w14:textId="77777777" w:rsidR="009D69AC" w:rsidRDefault="009D69AC" w:rsidP="00CC0573">
            <w:pPr>
              <w:snapToGrid w:val="0"/>
              <w:spacing w:line="270" w:lineRule="exact"/>
              <w:rPr>
                <w:rFonts w:ascii="微軟正黑體" w:eastAsia="微軟正黑體" w:hAnsi="微軟正黑體"/>
                <w:sz w:val="20"/>
                <w:szCs w:val="20"/>
              </w:rPr>
            </w:pPr>
            <w:r w:rsidRPr="005B0578">
              <w:rPr>
                <w:rFonts w:ascii="微軟正黑體" w:eastAsia="微軟正黑體" w:hAnsi="微軟正黑體" w:hint="eastAsia"/>
                <w:sz w:val="20"/>
                <w:szCs w:val="20"/>
              </w:rPr>
              <w:t>農業經濟及</w:t>
            </w:r>
            <w:proofErr w:type="gramStart"/>
            <w:r w:rsidRPr="005B0578">
              <w:rPr>
                <w:rFonts w:ascii="微軟正黑體" w:eastAsia="微軟正黑體" w:hAnsi="微軟正黑體" w:hint="eastAsia"/>
                <w:sz w:val="20"/>
                <w:szCs w:val="20"/>
              </w:rPr>
              <w:t>推廣細學類</w:t>
            </w:r>
            <w:proofErr w:type="gramEnd"/>
            <w:r w:rsidRPr="005B0578">
              <w:rPr>
                <w:rFonts w:ascii="微軟正黑體" w:eastAsia="微軟正黑體" w:hAnsi="微軟正黑體" w:hint="eastAsia"/>
                <w:sz w:val="20"/>
                <w:szCs w:val="20"/>
              </w:rPr>
              <w:t>(08193)</w:t>
            </w:r>
          </w:p>
          <w:p w14:paraId="588E4741" w14:textId="77777777" w:rsidR="009D69AC"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65506EBD" w14:textId="77777777" w:rsidR="009D69AC" w:rsidRDefault="009D69AC" w:rsidP="00EC7095">
            <w:pPr>
              <w:pStyle w:val="a6"/>
              <w:numPr>
                <w:ilvl w:val="0"/>
                <w:numId w:val="288"/>
              </w:numPr>
              <w:snapToGrid w:val="0"/>
              <w:spacing w:line="270" w:lineRule="exact"/>
              <w:ind w:leftChars="0" w:left="200" w:rightChars="-20" w:right="-48" w:hangingChars="100" w:hanging="200"/>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需具備農企業行銷企劃能力</w:t>
            </w:r>
          </w:p>
          <w:p w14:paraId="59B5389A" w14:textId="77777777" w:rsidR="009D69AC" w:rsidRPr="005B0578" w:rsidRDefault="009D69AC" w:rsidP="00EC7095">
            <w:pPr>
              <w:pStyle w:val="a6"/>
              <w:numPr>
                <w:ilvl w:val="0"/>
                <w:numId w:val="288"/>
              </w:numPr>
              <w:snapToGrid w:val="0"/>
              <w:spacing w:line="270" w:lineRule="exact"/>
              <w:ind w:leftChars="0" w:left="200" w:rightChars="-20" w:right="-48" w:hangingChars="100" w:hanging="200"/>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需具備農業知識</w:t>
            </w:r>
          </w:p>
        </w:tc>
        <w:tc>
          <w:tcPr>
            <w:tcW w:w="205" w:type="pct"/>
          </w:tcPr>
          <w:p w14:paraId="18495406"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Pr>
                <w:rFonts w:ascii="微軟正黑體" w:eastAsia="微軟正黑體" w:hAnsi="微軟正黑體" w:cs="Times New Roman" w:hint="eastAsia"/>
                <w:sz w:val="20"/>
                <w:szCs w:val="20"/>
                <w:lang w:eastAsia="zh-TW"/>
              </w:rPr>
              <w:t>無經驗可</w:t>
            </w:r>
          </w:p>
        </w:tc>
        <w:tc>
          <w:tcPr>
            <w:tcW w:w="205" w:type="pct"/>
          </w:tcPr>
          <w:p w14:paraId="5029291E"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561B53EA" w14:textId="77777777" w:rsidR="009D69AC"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51" w:type="pct"/>
          </w:tcPr>
          <w:p w14:paraId="716F270D" w14:textId="77777777" w:rsidR="009D69AC" w:rsidRDefault="009D69AC" w:rsidP="00EC7095">
            <w:pPr>
              <w:pStyle w:val="a6"/>
              <w:numPr>
                <w:ilvl w:val="0"/>
                <w:numId w:val="294"/>
              </w:numPr>
              <w:snapToGrid w:val="0"/>
              <w:spacing w:line="270" w:lineRule="exact"/>
              <w:ind w:leftChars="0" w:left="200" w:rightChars="-20" w:right="-48" w:hangingChars="100" w:hanging="200"/>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勞動條件不佳</w:t>
            </w:r>
          </w:p>
          <w:p w14:paraId="5039FEE7" w14:textId="77777777" w:rsidR="009D69AC" w:rsidRPr="008A53BF" w:rsidRDefault="009D69AC" w:rsidP="00EC7095">
            <w:pPr>
              <w:pStyle w:val="a6"/>
              <w:numPr>
                <w:ilvl w:val="0"/>
                <w:numId w:val="294"/>
              </w:numPr>
              <w:snapToGrid w:val="0"/>
              <w:spacing w:line="270" w:lineRule="exact"/>
              <w:ind w:leftChars="0" w:left="200" w:rightChars="-20" w:right="-48" w:hangingChars="100" w:hanging="200"/>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薪資較低不具誘因</w:t>
            </w:r>
          </w:p>
        </w:tc>
        <w:tc>
          <w:tcPr>
            <w:tcW w:w="287" w:type="pct"/>
          </w:tcPr>
          <w:p w14:paraId="5BF4D462"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9D69AC" w:rsidRPr="005E2FD2" w14:paraId="39211DA0" w14:textId="77777777" w:rsidTr="00CC0573">
        <w:trPr>
          <w:trHeight w:val="97"/>
          <w:jc w:val="center"/>
        </w:trPr>
        <w:tc>
          <w:tcPr>
            <w:tcW w:w="5000" w:type="pct"/>
            <w:gridSpan w:val="9"/>
            <w:shd w:val="clear" w:color="auto" w:fill="EDF7F9"/>
          </w:tcPr>
          <w:p w14:paraId="2DE4AF2D" w14:textId="77777777" w:rsidR="009D69AC" w:rsidRPr="004145A8" w:rsidRDefault="009D69AC" w:rsidP="00CC0573">
            <w:pPr>
              <w:snapToGrid w:val="0"/>
              <w:spacing w:line="270" w:lineRule="exact"/>
              <w:ind w:leftChars="-20" w:left="-48" w:rightChars="-20" w:right="-48"/>
              <w:jc w:val="center"/>
              <w:rPr>
                <w:rFonts w:ascii="微軟正黑體" w:eastAsia="微軟正黑體" w:hAnsi="微軟正黑體" w:cs="新細明體"/>
                <w:b/>
                <w:bCs/>
                <w:kern w:val="0"/>
                <w:sz w:val="20"/>
                <w:szCs w:val="20"/>
              </w:rPr>
            </w:pPr>
            <w:r w:rsidRPr="004145A8">
              <w:rPr>
                <w:rFonts w:ascii="微軟正黑體" w:eastAsia="微軟正黑體" w:hAnsi="微軟正黑體" w:cs="新細明體" w:hint="eastAsia"/>
                <w:b/>
                <w:bCs/>
                <w:kern w:val="0"/>
                <w:sz w:val="20"/>
                <w:szCs w:val="20"/>
              </w:rPr>
              <w:t>研發</w:t>
            </w:r>
            <w:proofErr w:type="gramStart"/>
            <w:r w:rsidRPr="004145A8">
              <w:rPr>
                <w:rFonts w:ascii="微軟正黑體" w:eastAsia="微軟正黑體" w:hAnsi="微軟正黑體" w:cs="新細明體" w:hint="eastAsia"/>
                <w:b/>
                <w:bCs/>
                <w:kern w:val="0"/>
                <w:sz w:val="20"/>
                <w:szCs w:val="20"/>
              </w:rPr>
              <w:t>品管類</w:t>
            </w:r>
            <w:proofErr w:type="gramEnd"/>
          </w:p>
        </w:tc>
      </w:tr>
      <w:tr w:rsidR="009D69AC" w:rsidRPr="005E2FD2" w14:paraId="44370035" w14:textId="77777777" w:rsidTr="009D69AC">
        <w:trPr>
          <w:trHeight w:val="97"/>
          <w:jc w:val="center"/>
        </w:trPr>
        <w:tc>
          <w:tcPr>
            <w:tcW w:w="476" w:type="pct"/>
          </w:tcPr>
          <w:p w14:paraId="467A5984" w14:textId="77777777" w:rsidR="009D69AC" w:rsidRPr="005440C0" w:rsidRDefault="009D69AC" w:rsidP="00CC0573">
            <w:pPr>
              <w:snapToGrid w:val="0"/>
              <w:spacing w:line="270" w:lineRule="exact"/>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農藝畜產研究人員</w:t>
            </w:r>
            <w:r w:rsidRPr="005B0578">
              <w:rPr>
                <w:rFonts w:ascii="微軟正黑體" w:eastAsia="微軟正黑體" w:hAnsi="微軟正黑體" w:cs="Arial"/>
                <w:sz w:val="20"/>
                <w:szCs w:val="20"/>
              </w:rPr>
              <w:t>(070209)</w:t>
            </w:r>
          </w:p>
        </w:tc>
        <w:tc>
          <w:tcPr>
            <w:tcW w:w="1025" w:type="pct"/>
          </w:tcPr>
          <w:p w14:paraId="5EC9075A" w14:textId="77777777" w:rsidR="009D69AC" w:rsidRPr="00634C94" w:rsidRDefault="009D69AC" w:rsidP="00CC0573">
            <w:pPr>
              <w:snapToGrid w:val="0"/>
              <w:spacing w:line="270" w:lineRule="exact"/>
              <w:jc w:val="both"/>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負責產品、技術、流程、服務的改良創新、品管</w:t>
            </w:r>
            <w:proofErr w:type="gramStart"/>
            <w:r w:rsidRPr="005B0578">
              <w:rPr>
                <w:rFonts w:ascii="微軟正黑體" w:eastAsia="微軟正黑體" w:hAnsi="微軟正黑體" w:cs="Arial" w:hint="eastAsia"/>
                <w:sz w:val="20"/>
                <w:szCs w:val="20"/>
              </w:rPr>
              <w:t>及綠能</w:t>
            </w:r>
            <w:proofErr w:type="gramEnd"/>
            <w:r w:rsidRPr="005B0578">
              <w:rPr>
                <w:rFonts w:ascii="微軟正黑體" w:eastAsia="微軟正黑體" w:hAnsi="微軟正黑體" w:cs="Arial" w:hint="eastAsia"/>
                <w:sz w:val="20"/>
                <w:szCs w:val="20"/>
              </w:rPr>
              <w:t>、生技的開發應用等</w:t>
            </w:r>
          </w:p>
        </w:tc>
        <w:tc>
          <w:tcPr>
            <w:tcW w:w="1230" w:type="pct"/>
          </w:tcPr>
          <w:p w14:paraId="612BDED6"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6B109B18" w14:textId="77777777" w:rsidR="009D69AC" w:rsidRPr="00634C94" w:rsidRDefault="009D69AC" w:rsidP="00CC0573">
            <w:pPr>
              <w:snapToGrid w:val="0"/>
              <w:spacing w:line="270" w:lineRule="exact"/>
              <w:rPr>
                <w:rFonts w:ascii="微軟正黑體" w:eastAsia="微軟正黑體" w:hAnsi="微軟正黑體"/>
                <w:sz w:val="20"/>
                <w:szCs w:val="20"/>
              </w:rPr>
            </w:pPr>
            <w:r w:rsidRPr="00D0649F">
              <w:rPr>
                <w:rFonts w:ascii="微軟正黑體" w:eastAsia="微軟正黑體" w:hAnsi="微軟正黑體" w:hint="eastAsia"/>
                <w:sz w:val="20"/>
                <w:szCs w:val="20"/>
              </w:rPr>
              <w:t>食品</w:t>
            </w:r>
            <w:proofErr w:type="gramStart"/>
            <w:r w:rsidRPr="00D0649F">
              <w:rPr>
                <w:rFonts w:ascii="微軟正黑體" w:eastAsia="微軟正黑體" w:hAnsi="微軟正黑體" w:hint="eastAsia"/>
                <w:sz w:val="20"/>
                <w:szCs w:val="20"/>
              </w:rPr>
              <w:t>科學細學類</w:t>
            </w:r>
            <w:proofErr w:type="gramEnd"/>
            <w:r w:rsidRPr="00D0649F">
              <w:rPr>
                <w:rFonts w:ascii="微軟正黑體" w:eastAsia="微軟正黑體" w:hAnsi="微軟正黑體" w:hint="eastAsia"/>
                <w:sz w:val="20"/>
                <w:szCs w:val="20"/>
              </w:rPr>
              <w:t>(07211)</w:t>
            </w:r>
          </w:p>
          <w:p w14:paraId="771AE260" w14:textId="77777777" w:rsidR="009D69AC" w:rsidRPr="00A720A3"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農作物</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(08111)</w:t>
            </w:r>
          </w:p>
          <w:p w14:paraId="5D6B640D" w14:textId="77777777" w:rsidR="009D69AC" w:rsidRDefault="009D69AC" w:rsidP="00CC0573">
            <w:pPr>
              <w:snapToGrid w:val="0"/>
              <w:spacing w:line="270" w:lineRule="exact"/>
              <w:rPr>
                <w:rFonts w:ascii="微軟正黑體" w:eastAsia="微軟正黑體" w:hAnsi="微軟正黑體" w:cs="Arial"/>
                <w:sz w:val="20"/>
                <w:szCs w:val="20"/>
              </w:rPr>
            </w:pPr>
            <w:r w:rsidRPr="00E7336D">
              <w:rPr>
                <w:rFonts w:ascii="微軟正黑體" w:eastAsia="微軟正黑體" w:hAnsi="微軟正黑體" w:cs="Arial" w:hint="eastAsia"/>
                <w:sz w:val="20"/>
                <w:szCs w:val="20"/>
              </w:rPr>
              <w:t>畜牧</w:t>
            </w:r>
            <w:proofErr w:type="gramStart"/>
            <w:r w:rsidRPr="00E7336D">
              <w:rPr>
                <w:rFonts w:ascii="微軟正黑體" w:eastAsia="微軟正黑體" w:hAnsi="微軟正黑體" w:cs="Arial" w:hint="eastAsia"/>
                <w:sz w:val="20"/>
                <w:szCs w:val="20"/>
              </w:rPr>
              <w:t>生產細學類</w:t>
            </w:r>
            <w:proofErr w:type="gramEnd"/>
            <w:r w:rsidRPr="00E7336D">
              <w:rPr>
                <w:rFonts w:ascii="微軟正黑體" w:eastAsia="微軟正黑體" w:hAnsi="微軟正黑體" w:cs="Arial" w:hint="eastAsia"/>
                <w:sz w:val="20"/>
                <w:szCs w:val="20"/>
              </w:rPr>
              <w:t>(08112)</w:t>
            </w:r>
          </w:p>
          <w:p w14:paraId="7BEA2534" w14:textId="77777777" w:rsidR="009D69AC" w:rsidRDefault="009D69AC" w:rsidP="00CC0573">
            <w:pPr>
              <w:snapToGrid w:val="0"/>
              <w:spacing w:line="270" w:lineRule="exact"/>
              <w:rPr>
                <w:rFonts w:ascii="微軟正黑體" w:eastAsia="微軟正黑體" w:hAnsi="微軟正黑體"/>
                <w:sz w:val="20"/>
                <w:szCs w:val="20"/>
              </w:rPr>
            </w:pPr>
            <w:r w:rsidRPr="00E7336D">
              <w:rPr>
                <w:rFonts w:ascii="微軟正黑體" w:eastAsia="微軟正黑體" w:hAnsi="微軟正黑體" w:cs="Arial" w:hint="eastAsia"/>
                <w:sz w:val="20"/>
                <w:szCs w:val="20"/>
              </w:rPr>
              <w:t>水產</w:t>
            </w:r>
            <w:proofErr w:type="gramStart"/>
            <w:r w:rsidRPr="00E7336D">
              <w:rPr>
                <w:rFonts w:ascii="微軟正黑體" w:eastAsia="微軟正黑體" w:hAnsi="微軟正黑體" w:cs="Arial" w:hint="eastAsia"/>
                <w:sz w:val="20"/>
                <w:szCs w:val="20"/>
              </w:rPr>
              <w:t>養殖細學類</w:t>
            </w:r>
            <w:proofErr w:type="gramEnd"/>
            <w:r w:rsidRPr="00E7336D">
              <w:rPr>
                <w:rFonts w:ascii="微軟正黑體" w:eastAsia="微軟正黑體" w:hAnsi="微軟正黑體" w:cs="Arial" w:hint="eastAsia"/>
                <w:sz w:val="20"/>
                <w:szCs w:val="20"/>
              </w:rPr>
              <w:t>(08312)</w:t>
            </w:r>
          </w:p>
        </w:tc>
        <w:tc>
          <w:tcPr>
            <w:tcW w:w="615" w:type="pct"/>
          </w:tcPr>
          <w:p w14:paraId="60A23DF7" w14:textId="77777777" w:rsidR="009D69AC" w:rsidRPr="005B6DFD" w:rsidRDefault="009D69AC" w:rsidP="00EC7095">
            <w:pPr>
              <w:pStyle w:val="a6"/>
              <w:numPr>
                <w:ilvl w:val="0"/>
                <w:numId w:val="295"/>
              </w:numPr>
              <w:snapToGrid w:val="0"/>
              <w:spacing w:line="270" w:lineRule="exact"/>
              <w:ind w:leftChars="0" w:left="200" w:rightChars="-20" w:right="-48" w:hangingChars="100" w:hanging="200"/>
              <w:rPr>
                <w:rFonts w:ascii="微軟正黑體" w:eastAsia="微軟正黑體" w:hAnsi="微軟正黑體" w:cs="Arial"/>
                <w:sz w:val="20"/>
                <w:szCs w:val="20"/>
              </w:rPr>
            </w:pPr>
            <w:r w:rsidRPr="005B6DFD">
              <w:rPr>
                <w:rFonts w:ascii="微軟正黑體" w:eastAsia="微軟正黑體" w:hAnsi="微軟正黑體" w:cs="Arial" w:hint="eastAsia"/>
                <w:sz w:val="20"/>
                <w:szCs w:val="20"/>
              </w:rPr>
              <w:t>需具備農業知識及實務經驗</w:t>
            </w:r>
          </w:p>
          <w:p w14:paraId="4B301328" w14:textId="77777777" w:rsidR="009D69AC" w:rsidRDefault="009D69AC" w:rsidP="00EC7095">
            <w:pPr>
              <w:pStyle w:val="a6"/>
              <w:numPr>
                <w:ilvl w:val="0"/>
                <w:numId w:val="295"/>
              </w:numPr>
              <w:snapToGrid w:val="0"/>
              <w:spacing w:line="270" w:lineRule="exact"/>
              <w:ind w:leftChars="0" w:left="200" w:rightChars="-20" w:right="-48" w:hangingChars="100" w:hanging="200"/>
              <w:rPr>
                <w:rFonts w:ascii="微軟正黑體" w:eastAsia="微軟正黑體" w:hAnsi="微軟正黑體" w:cs="Arial"/>
                <w:sz w:val="20"/>
                <w:szCs w:val="20"/>
              </w:rPr>
            </w:pPr>
            <w:r w:rsidRPr="005B6DFD">
              <w:rPr>
                <w:rFonts w:ascii="微軟正黑體" w:eastAsia="微軟正黑體" w:hAnsi="微軟正黑體" w:cs="Arial" w:hint="eastAsia"/>
                <w:sz w:val="20"/>
                <w:szCs w:val="20"/>
              </w:rPr>
              <w:t>需具備食品加工知識</w:t>
            </w:r>
          </w:p>
        </w:tc>
        <w:tc>
          <w:tcPr>
            <w:tcW w:w="205" w:type="pct"/>
          </w:tcPr>
          <w:p w14:paraId="0E5BCAFD"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2年以下</w:t>
            </w:r>
          </w:p>
        </w:tc>
        <w:tc>
          <w:tcPr>
            <w:tcW w:w="205" w:type="pct"/>
          </w:tcPr>
          <w:p w14:paraId="7286FD23"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3FAA0E84" w14:textId="77777777" w:rsidR="009D69AC"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51" w:type="pct"/>
          </w:tcPr>
          <w:p w14:paraId="79FBBFE2" w14:textId="77777777" w:rsidR="009D69AC" w:rsidRDefault="009D69AC" w:rsidP="00EC7095">
            <w:pPr>
              <w:pStyle w:val="a6"/>
              <w:numPr>
                <w:ilvl w:val="0"/>
                <w:numId w:val="289"/>
              </w:numPr>
              <w:snapToGrid w:val="0"/>
              <w:spacing w:line="270" w:lineRule="exact"/>
              <w:ind w:leftChars="0" w:left="200" w:rightChars="-20" w:right="-48" w:hangingChars="100" w:hanging="200"/>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勞動條件不佳</w:t>
            </w:r>
          </w:p>
          <w:p w14:paraId="49FD2A73" w14:textId="77777777" w:rsidR="009D69AC" w:rsidRPr="008A53BF" w:rsidRDefault="009D69AC" w:rsidP="00EC7095">
            <w:pPr>
              <w:pStyle w:val="a6"/>
              <w:numPr>
                <w:ilvl w:val="0"/>
                <w:numId w:val="289"/>
              </w:numPr>
              <w:snapToGrid w:val="0"/>
              <w:spacing w:line="270" w:lineRule="exact"/>
              <w:ind w:leftChars="0" w:left="200" w:rightChars="-20" w:right="-48" w:hangingChars="100" w:hanging="200"/>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薪資較低不具誘因</w:t>
            </w:r>
          </w:p>
        </w:tc>
        <w:tc>
          <w:tcPr>
            <w:tcW w:w="287" w:type="pct"/>
          </w:tcPr>
          <w:p w14:paraId="1052669B"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9D69AC" w:rsidRPr="005E2FD2" w14:paraId="2F150A3E" w14:textId="77777777" w:rsidTr="00CC0573">
        <w:trPr>
          <w:trHeight w:val="97"/>
          <w:jc w:val="center"/>
        </w:trPr>
        <w:tc>
          <w:tcPr>
            <w:tcW w:w="5000" w:type="pct"/>
            <w:gridSpan w:val="9"/>
            <w:shd w:val="clear" w:color="auto" w:fill="EDF7F9"/>
          </w:tcPr>
          <w:p w14:paraId="0D0FB811" w14:textId="77777777" w:rsidR="009D69AC" w:rsidRPr="004145A8" w:rsidRDefault="009D69AC" w:rsidP="00CC0573">
            <w:pPr>
              <w:snapToGrid w:val="0"/>
              <w:spacing w:line="270" w:lineRule="exact"/>
              <w:ind w:leftChars="-20" w:left="-48" w:rightChars="-20" w:right="-48"/>
              <w:jc w:val="center"/>
              <w:rPr>
                <w:rFonts w:ascii="微軟正黑體" w:eastAsia="微軟正黑體" w:hAnsi="微軟正黑體" w:cs="新細明體"/>
                <w:b/>
                <w:bCs/>
                <w:kern w:val="0"/>
                <w:sz w:val="20"/>
                <w:szCs w:val="20"/>
              </w:rPr>
            </w:pPr>
            <w:r w:rsidRPr="004145A8">
              <w:rPr>
                <w:rFonts w:ascii="微軟正黑體" w:eastAsia="微軟正黑體" w:hAnsi="微軟正黑體" w:cs="新細明體" w:hint="eastAsia"/>
                <w:b/>
                <w:bCs/>
                <w:kern w:val="0"/>
                <w:sz w:val="20"/>
                <w:szCs w:val="20"/>
              </w:rPr>
              <w:t>行政事務類</w:t>
            </w:r>
          </w:p>
        </w:tc>
      </w:tr>
      <w:tr w:rsidR="009D69AC" w:rsidRPr="005E2FD2" w14:paraId="1D1231D2" w14:textId="77777777" w:rsidTr="009D69AC">
        <w:trPr>
          <w:trHeight w:val="97"/>
          <w:jc w:val="center"/>
        </w:trPr>
        <w:tc>
          <w:tcPr>
            <w:tcW w:w="476" w:type="pct"/>
          </w:tcPr>
          <w:p w14:paraId="5536AA7D" w14:textId="77777777" w:rsidR="009D69AC" w:rsidRPr="005440C0" w:rsidRDefault="009D69AC" w:rsidP="00CC0573">
            <w:pPr>
              <w:snapToGrid w:val="0"/>
              <w:spacing w:line="270" w:lineRule="exact"/>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行政總務人員</w:t>
            </w:r>
            <w:r w:rsidRPr="005B0578">
              <w:rPr>
                <w:rFonts w:ascii="微軟正黑體" w:eastAsia="微軟正黑體" w:hAnsi="微軟正黑體" w:cs="Arial"/>
                <w:sz w:val="20"/>
                <w:szCs w:val="20"/>
              </w:rPr>
              <w:t>(010302)</w:t>
            </w:r>
          </w:p>
        </w:tc>
        <w:tc>
          <w:tcPr>
            <w:tcW w:w="1025" w:type="pct"/>
          </w:tcPr>
          <w:p w14:paraId="2D375F91" w14:textId="77777777" w:rsidR="009D69AC" w:rsidRPr="00634C94" w:rsidRDefault="009D69AC" w:rsidP="00CC0573">
            <w:pPr>
              <w:snapToGrid w:val="0"/>
              <w:spacing w:line="270" w:lineRule="exact"/>
              <w:jc w:val="both"/>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負責農場紀錄、處理行政文書事務、會計、採購、人事、園區清潔維護等</w:t>
            </w:r>
          </w:p>
        </w:tc>
        <w:tc>
          <w:tcPr>
            <w:tcW w:w="1230" w:type="pct"/>
          </w:tcPr>
          <w:p w14:paraId="405A1591"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5AFA37FC" w14:textId="77777777" w:rsidR="009D69AC" w:rsidRDefault="009D69AC" w:rsidP="00CC0573">
            <w:pPr>
              <w:snapToGrid w:val="0"/>
              <w:spacing w:line="270" w:lineRule="exact"/>
              <w:rPr>
                <w:rFonts w:ascii="微軟正黑體" w:eastAsia="微軟正黑體" w:hAnsi="微軟正黑體"/>
                <w:sz w:val="20"/>
                <w:szCs w:val="20"/>
              </w:rPr>
            </w:pPr>
            <w:r w:rsidRPr="005B0578">
              <w:rPr>
                <w:rFonts w:ascii="微軟正黑體" w:eastAsia="微軟正黑體" w:hAnsi="微軟正黑體" w:hint="eastAsia"/>
                <w:sz w:val="20"/>
                <w:szCs w:val="20"/>
              </w:rPr>
              <w:t>農業經濟及</w:t>
            </w:r>
            <w:proofErr w:type="gramStart"/>
            <w:r w:rsidRPr="005B0578">
              <w:rPr>
                <w:rFonts w:ascii="微軟正黑體" w:eastAsia="微軟正黑體" w:hAnsi="微軟正黑體" w:hint="eastAsia"/>
                <w:sz w:val="20"/>
                <w:szCs w:val="20"/>
              </w:rPr>
              <w:t>推廣細學類</w:t>
            </w:r>
            <w:proofErr w:type="gramEnd"/>
            <w:r w:rsidRPr="005B0578">
              <w:rPr>
                <w:rFonts w:ascii="微軟正黑體" w:eastAsia="微軟正黑體" w:hAnsi="微軟正黑體" w:hint="eastAsia"/>
                <w:sz w:val="20"/>
                <w:szCs w:val="20"/>
              </w:rPr>
              <w:t>(08193)</w:t>
            </w:r>
          </w:p>
          <w:p w14:paraId="4C42B65B" w14:textId="77777777" w:rsidR="009D69AC"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365AABE8" w14:textId="77777777" w:rsidR="009D69AC" w:rsidRDefault="009D69AC" w:rsidP="00CC0573">
            <w:pPr>
              <w:pStyle w:val="a6"/>
              <w:snapToGrid w:val="0"/>
              <w:spacing w:line="270" w:lineRule="exact"/>
              <w:ind w:leftChars="0" w:left="0"/>
              <w:jc w:val="both"/>
              <w:rPr>
                <w:rFonts w:ascii="微軟正黑體" w:eastAsia="微軟正黑體" w:hAnsi="微軟正黑體" w:cs="Arial"/>
                <w:sz w:val="20"/>
                <w:szCs w:val="20"/>
              </w:rPr>
            </w:pPr>
            <w:r w:rsidRPr="005B6DFD">
              <w:rPr>
                <w:rFonts w:ascii="微軟正黑體" w:eastAsia="微軟正黑體" w:hAnsi="微軟正黑體" w:cs="Arial" w:hint="eastAsia"/>
                <w:sz w:val="20"/>
                <w:szCs w:val="20"/>
              </w:rPr>
              <w:t>需具備文書處理能力</w:t>
            </w:r>
          </w:p>
        </w:tc>
        <w:tc>
          <w:tcPr>
            <w:tcW w:w="205" w:type="pct"/>
          </w:tcPr>
          <w:p w14:paraId="4F81BDDE" w14:textId="77777777" w:rsidR="009D69AC" w:rsidRDefault="009D69AC" w:rsidP="00CC0573">
            <w:pPr>
              <w:pStyle w:val="TableParagraph"/>
              <w:snapToGrid w:val="0"/>
              <w:spacing w:line="270" w:lineRule="exact"/>
              <w:ind w:leftChars="-20" w:left="-48" w:rightChars="-20" w:right="-48"/>
              <w:jc w:val="center"/>
              <w:rPr>
                <w:rFonts w:ascii="微軟正黑體" w:eastAsia="微軟正黑體" w:hAnsi="微軟正黑體" w:cs="Times New Roman"/>
                <w:sz w:val="20"/>
                <w:szCs w:val="20"/>
                <w:lang w:eastAsia="zh-TW"/>
              </w:rPr>
            </w:pPr>
            <w:r>
              <w:rPr>
                <w:rFonts w:ascii="微軟正黑體" w:eastAsia="微軟正黑體" w:hAnsi="微軟正黑體" w:cs="Times New Roman" w:hint="eastAsia"/>
                <w:sz w:val="20"/>
                <w:szCs w:val="20"/>
                <w:lang w:eastAsia="zh-TW"/>
              </w:rPr>
              <w:t>無經驗可</w:t>
            </w:r>
          </w:p>
        </w:tc>
        <w:tc>
          <w:tcPr>
            <w:tcW w:w="205" w:type="pct"/>
          </w:tcPr>
          <w:p w14:paraId="3F5DDEA4" w14:textId="7A30CFF9" w:rsidR="009D69AC" w:rsidRDefault="00442483"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容</w:t>
            </w:r>
            <w:r w:rsidR="009D69AC">
              <w:rPr>
                <w:rFonts w:ascii="微軟正黑體" w:eastAsia="微軟正黑體" w:hAnsi="微軟正黑體" w:cs="新細明體" w:hint="eastAsia"/>
                <w:kern w:val="0"/>
                <w:sz w:val="20"/>
                <w:szCs w:val="20"/>
              </w:rPr>
              <w:t>易</w:t>
            </w:r>
          </w:p>
        </w:tc>
        <w:tc>
          <w:tcPr>
            <w:tcW w:w="206" w:type="pct"/>
          </w:tcPr>
          <w:p w14:paraId="0F331020" w14:textId="77777777" w:rsidR="009D69AC"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51" w:type="pct"/>
          </w:tcPr>
          <w:p w14:paraId="34FE473C" w14:textId="77777777" w:rsidR="009D69AC" w:rsidRDefault="009D69AC" w:rsidP="00EC7095">
            <w:pPr>
              <w:pStyle w:val="a6"/>
              <w:numPr>
                <w:ilvl w:val="0"/>
                <w:numId w:val="290"/>
              </w:numPr>
              <w:snapToGrid w:val="0"/>
              <w:spacing w:line="270" w:lineRule="exact"/>
              <w:ind w:leftChars="0" w:left="200" w:rightChars="-20" w:right="-48" w:hangingChars="100" w:hanging="200"/>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勞動條件不佳</w:t>
            </w:r>
          </w:p>
          <w:p w14:paraId="19FF97B3" w14:textId="77777777" w:rsidR="009D69AC" w:rsidRPr="00642950" w:rsidRDefault="009D69AC" w:rsidP="00EC7095">
            <w:pPr>
              <w:pStyle w:val="a6"/>
              <w:numPr>
                <w:ilvl w:val="0"/>
                <w:numId w:val="290"/>
              </w:numPr>
              <w:snapToGrid w:val="0"/>
              <w:spacing w:line="270" w:lineRule="exact"/>
              <w:ind w:leftChars="0" w:left="200" w:rightChars="-20" w:right="-48" w:hangingChars="100" w:hanging="200"/>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薪資較低不具誘因</w:t>
            </w:r>
          </w:p>
        </w:tc>
        <w:tc>
          <w:tcPr>
            <w:tcW w:w="287" w:type="pct"/>
          </w:tcPr>
          <w:p w14:paraId="7D6B6BC4"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9D69AC" w:rsidRPr="005E2FD2" w14:paraId="5A9FB6C5" w14:textId="77777777" w:rsidTr="00CC0573">
        <w:trPr>
          <w:trHeight w:val="97"/>
          <w:jc w:val="center"/>
        </w:trPr>
        <w:tc>
          <w:tcPr>
            <w:tcW w:w="5000" w:type="pct"/>
            <w:gridSpan w:val="9"/>
            <w:shd w:val="clear" w:color="auto" w:fill="EDF7F9"/>
          </w:tcPr>
          <w:p w14:paraId="5E0E0341" w14:textId="77777777" w:rsidR="009D69AC" w:rsidRPr="004145A8" w:rsidRDefault="009D69AC" w:rsidP="00CC0573">
            <w:pPr>
              <w:keepNext/>
              <w:snapToGrid w:val="0"/>
              <w:spacing w:line="270" w:lineRule="exact"/>
              <w:ind w:leftChars="-20" w:left="-48" w:rightChars="-20" w:right="-48"/>
              <w:jc w:val="center"/>
              <w:rPr>
                <w:rFonts w:ascii="微軟正黑體" w:eastAsia="微軟正黑體" w:hAnsi="微軟正黑體" w:cs="新細明體"/>
                <w:b/>
                <w:bCs/>
                <w:kern w:val="0"/>
                <w:sz w:val="20"/>
                <w:szCs w:val="20"/>
              </w:rPr>
            </w:pPr>
            <w:r w:rsidRPr="004145A8">
              <w:rPr>
                <w:rFonts w:ascii="微軟正黑體" w:eastAsia="微軟正黑體" w:hAnsi="微軟正黑體" w:cs="新細明體" w:hint="eastAsia"/>
                <w:b/>
                <w:bCs/>
                <w:kern w:val="0"/>
                <w:sz w:val="20"/>
                <w:szCs w:val="20"/>
              </w:rPr>
              <w:lastRenderedPageBreak/>
              <w:t>經營管理類</w:t>
            </w:r>
          </w:p>
        </w:tc>
      </w:tr>
      <w:tr w:rsidR="009D69AC" w:rsidRPr="005E2FD2" w14:paraId="3877E6D3" w14:textId="77777777" w:rsidTr="009D69AC">
        <w:trPr>
          <w:trHeight w:val="97"/>
          <w:jc w:val="center"/>
        </w:trPr>
        <w:tc>
          <w:tcPr>
            <w:tcW w:w="476" w:type="pct"/>
          </w:tcPr>
          <w:p w14:paraId="3C337B75" w14:textId="77777777" w:rsidR="009D69AC" w:rsidRPr="005440C0" w:rsidRDefault="009D69AC" w:rsidP="00CC0573">
            <w:pPr>
              <w:keepNext/>
              <w:snapToGrid w:val="0"/>
              <w:spacing w:line="270" w:lineRule="exact"/>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經營管理主管</w:t>
            </w:r>
            <w:r w:rsidRPr="005B0578">
              <w:rPr>
                <w:rFonts w:ascii="微軟正黑體" w:eastAsia="微軟正黑體" w:hAnsi="微軟正黑體" w:cs="Arial"/>
                <w:sz w:val="20"/>
                <w:szCs w:val="20"/>
              </w:rPr>
              <w:t>(010101)</w:t>
            </w:r>
          </w:p>
        </w:tc>
        <w:tc>
          <w:tcPr>
            <w:tcW w:w="1025" w:type="pct"/>
          </w:tcPr>
          <w:p w14:paraId="1E1413D1" w14:textId="77777777" w:rsidR="009D69AC" w:rsidRPr="00634C94" w:rsidRDefault="009D69AC" w:rsidP="00CC0573">
            <w:pPr>
              <w:keepNext/>
              <w:snapToGrid w:val="0"/>
              <w:spacing w:line="270" w:lineRule="exact"/>
              <w:jc w:val="both"/>
              <w:rPr>
                <w:rFonts w:ascii="微軟正黑體" w:eastAsia="微軟正黑體" w:hAnsi="微軟正黑體" w:cs="Arial"/>
                <w:sz w:val="20"/>
                <w:szCs w:val="20"/>
              </w:rPr>
            </w:pPr>
            <w:r w:rsidRPr="005B0578">
              <w:rPr>
                <w:rFonts w:ascii="微軟正黑體" w:eastAsia="微軟正黑體" w:hAnsi="微軟正黑體" w:cs="Arial" w:hint="eastAsia"/>
                <w:sz w:val="20"/>
                <w:szCs w:val="20"/>
              </w:rPr>
              <w:t>負責統籌、規劃、分析、決策、財務配置、風險管理等</w:t>
            </w:r>
          </w:p>
        </w:tc>
        <w:tc>
          <w:tcPr>
            <w:tcW w:w="1230" w:type="pct"/>
          </w:tcPr>
          <w:p w14:paraId="03490A60" w14:textId="77777777" w:rsidR="009D69AC" w:rsidRDefault="009D69AC" w:rsidP="00CC0573">
            <w:pPr>
              <w:keepNext/>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241FC95D" w14:textId="77777777" w:rsidR="009D69AC" w:rsidRDefault="009D69AC" w:rsidP="00CC0573">
            <w:pPr>
              <w:keepNext/>
              <w:snapToGrid w:val="0"/>
              <w:spacing w:line="270" w:lineRule="exact"/>
              <w:rPr>
                <w:rFonts w:ascii="微軟正黑體" w:eastAsia="微軟正黑體" w:hAnsi="微軟正黑體"/>
                <w:sz w:val="20"/>
                <w:szCs w:val="20"/>
              </w:rPr>
            </w:pPr>
            <w:r w:rsidRPr="005B0578">
              <w:rPr>
                <w:rFonts w:ascii="微軟正黑體" w:eastAsia="微軟正黑體" w:hAnsi="微軟正黑體" w:hint="eastAsia"/>
                <w:sz w:val="20"/>
                <w:szCs w:val="20"/>
              </w:rPr>
              <w:t>農業經濟及</w:t>
            </w:r>
            <w:proofErr w:type="gramStart"/>
            <w:r w:rsidRPr="005B0578">
              <w:rPr>
                <w:rFonts w:ascii="微軟正黑體" w:eastAsia="微軟正黑體" w:hAnsi="微軟正黑體" w:hint="eastAsia"/>
                <w:sz w:val="20"/>
                <w:szCs w:val="20"/>
              </w:rPr>
              <w:t>推廣細學類</w:t>
            </w:r>
            <w:proofErr w:type="gramEnd"/>
            <w:r w:rsidRPr="005B0578">
              <w:rPr>
                <w:rFonts w:ascii="微軟正黑體" w:eastAsia="微軟正黑體" w:hAnsi="微軟正黑體" w:hint="eastAsia"/>
                <w:sz w:val="20"/>
                <w:szCs w:val="20"/>
              </w:rPr>
              <w:t>(08193)</w:t>
            </w:r>
          </w:p>
          <w:p w14:paraId="727CA903" w14:textId="77777777" w:rsidR="009D69AC" w:rsidRDefault="009D69AC" w:rsidP="00CC0573">
            <w:pPr>
              <w:keepNext/>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336CB9B9" w14:textId="77777777" w:rsidR="009D69AC" w:rsidRDefault="009D69AC" w:rsidP="00CC0573">
            <w:pPr>
              <w:pStyle w:val="a6"/>
              <w:keepNext/>
              <w:snapToGrid w:val="0"/>
              <w:spacing w:line="270" w:lineRule="exact"/>
              <w:ind w:leftChars="0" w:left="0"/>
              <w:jc w:val="both"/>
              <w:rPr>
                <w:rFonts w:ascii="微軟正黑體" w:eastAsia="微軟正黑體" w:hAnsi="微軟正黑體" w:cs="Arial"/>
                <w:sz w:val="20"/>
                <w:szCs w:val="20"/>
              </w:rPr>
            </w:pPr>
            <w:r w:rsidRPr="005B6DFD">
              <w:rPr>
                <w:rFonts w:ascii="微軟正黑體" w:eastAsia="微軟正黑體" w:hAnsi="微軟正黑體" w:cs="Arial" w:hint="eastAsia"/>
                <w:sz w:val="20"/>
                <w:szCs w:val="20"/>
              </w:rPr>
              <w:t>需具備農場經營管理經驗</w:t>
            </w:r>
          </w:p>
        </w:tc>
        <w:tc>
          <w:tcPr>
            <w:tcW w:w="205" w:type="pct"/>
          </w:tcPr>
          <w:p w14:paraId="6D1DBBC1"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2年以下</w:t>
            </w:r>
          </w:p>
        </w:tc>
        <w:tc>
          <w:tcPr>
            <w:tcW w:w="205" w:type="pct"/>
          </w:tcPr>
          <w:p w14:paraId="28B8DB3E" w14:textId="77777777" w:rsidR="009D69AC" w:rsidRDefault="009D69AC" w:rsidP="00CC0573">
            <w:pPr>
              <w:keepNext/>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56BFA460" w14:textId="77777777" w:rsidR="009D69AC" w:rsidRDefault="009D69AC" w:rsidP="00CC0573">
            <w:pPr>
              <w:keepNext/>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51" w:type="pct"/>
          </w:tcPr>
          <w:p w14:paraId="1111E253" w14:textId="77777777" w:rsidR="009D69AC" w:rsidRDefault="009D69AC" w:rsidP="00EC7095">
            <w:pPr>
              <w:pStyle w:val="a6"/>
              <w:keepNext/>
              <w:numPr>
                <w:ilvl w:val="0"/>
                <w:numId w:val="291"/>
              </w:numPr>
              <w:snapToGrid w:val="0"/>
              <w:spacing w:line="270" w:lineRule="exact"/>
              <w:ind w:leftChars="0" w:left="200" w:rightChars="-20" w:right="-48" w:hangingChars="100" w:hanging="200"/>
              <w:rPr>
                <w:rFonts w:ascii="微軟正黑體" w:eastAsia="微軟正黑體" w:hAnsi="微軟正黑體" w:cs="Arial"/>
                <w:sz w:val="20"/>
                <w:szCs w:val="20"/>
              </w:rPr>
            </w:pPr>
            <w:r w:rsidRPr="00642950">
              <w:rPr>
                <w:rFonts w:ascii="微軟正黑體" w:eastAsia="微軟正黑體" w:hAnsi="微軟正黑體" w:cs="Arial" w:hint="eastAsia"/>
                <w:sz w:val="20"/>
                <w:szCs w:val="20"/>
              </w:rPr>
              <w:t>勞動條件不佳</w:t>
            </w:r>
          </w:p>
          <w:p w14:paraId="76244FC2" w14:textId="77777777" w:rsidR="009D69AC" w:rsidRPr="00642950" w:rsidRDefault="009D69AC" w:rsidP="00EC7095">
            <w:pPr>
              <w:pStyle w:val="a6"/>
              <w:keepNext/>
              <w:numPr>
                <w:ilvl w:val="0"/>
                <w:numId w:val="291"/>
              </w:numPr>
              <w:snapToGrid w:val="0"/>
              <w:spacing w:line="270" w:lineRule="exact"/>
              <w:ind w:leftChars="0" w:left="200" w:rightChars="-20" w:right="-48" w:hangingChars="100" w:hanging="200"/>
              <w:rPr>
                <w:rFonts w:ascii="微軟正黑體" w:eastAsia="微軟正黑體" w:hAnsi="微軟正黑體" w:cs="Arial"/>
                <w:sz w:val="20"/>
                <w:szCs w:val="20"/>
              </w:rPr>
            </w:pPr>
            <w:r w:rsidRPr="00642950">
              <w:rPr>
                <w:rFonts w:ascii="微軟正黑體" w:eastAsia="微軟正黑體" w:hAnsi="微軟正黑體" w:cs="Arial" w:hint="eastAsia"/>
                <w:sz w:val="20"/>
                <w:szCs w:val="20"/>
              </w:rPr>
              <w:t>薪資較低不具誘因</w:t>
            </w:r>
          </w:p>
        </w:tc>
        <w:tc>
          <w:tcPr>
            <w:tcW w:w="287" w:type="pct"/>
          </w:tcPr>
          <w:p w14:paraId="6A14BBDC" w14:textId="77777777" w:rsidR="009D69AC" w:rsidRDefault="009D69AC" w:rsidP="00CC0573">
            <w:pPr>
              <w:keepNext/>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9D69AC" w:rsidRPr="005E2FD2" w14:paraId="0961FD71" w14:textId="77777777" w:rsidTr="00CC0573">
        <w:trPr>
          <w:trHeight w:val="97"/>
          <w:jc w:val="center"/>
        </w:trPr>
        <w:tc>
          <w:tcPr>
            <w:tcW w:w="5000" w:type="pct"/>
            <w:gridSpan w:val="9"/>
            <w:shd w:val="clear" w:color="auto" w:fill="EDF7F9"/>
          </w:tcPr>
          <w:p w14:paraId="6ADF08D0" w14:textId="77777777" w:rsidR="009D69AC" w:rsidRPr="004145A8" w:rsidRDefault="009D69AC" w:rsidP="00CC0573">
            <w:pPr>
              <w:snapToGrid w:val="0"/>
              <w:spacing w:line="270" w:lineRule="exact"/>
              <w:ind w:leftChars="-20" w:left="-48" w:rightChars="-20" w:right="-48"/>
              <w:jc w:val="center"/>
              <w:rPr>
                <w:rFonts w:ascii="微軟正黑體" w:eastAsia="微軟正黑體" w:hAnsi="微軟正黑體" w:cs="新細明體"/>
                <w:b/>
                <w:bCs/>
                <w:kern w:val="0"/>
                <w:sz w:val="20"/>
                <w:szCs w:val="20"/>
              </w:rPr>
            </w:pPr>
            <w:r w:rsidRPr="004145A8">
              <w:rPr>
                <w:rFonts w:ascii="微軟正黑體" w:eastAsia="微軟正黑體" w:hAnsi="微軟正黑體" w:cs="新細明體" w:hint="eastAsia"/>
                <w:b/>
                <w:bCs/>
                <w:kern w:val="0"/>
                <w:sz w:val="20"/>
                <w:szCs w:val="20"/>
              </w:rPr>
              <w:t>資訊管理類</w:t>
            </w:r>
          </w:p>
        </w:tc>
      </w:tr>
      <w:tr w:rsidR="009D69AC" w:rsidRPr="005E2FD2" w14:paraId="314ACDA9" w14:textId="77777777" w:rsidTr="009D69AC">
        <w:trPr>
          <w:trHeight w:val="97"/>
          <w:jc w:val="center"/>
        </w:trPr>
        <w:tc>
          <w:tcPr>
            <w:tcW w:w="476" w:type="pct"/>
          </w:tcPr>
          <w:p w14:paraId="0F447E7E" w14:textId="77777777" w:rsidR="009D69AC" w:rsidRPr="005440C0" w:rsidRDefault="009D69AC" w:rsidP="00CC0573">
            <w:pPr>
              <w:snapToGrid w:val="0"/>
              <w:spacing w:line="270" w:lineRule="exact"/>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資料庫管理人員</w:t>
            </w:r>
            <w:r w:rsidRPr="008A53BF">
              <w:rPr>
                <w:rFonts w:ascii="微軟正黑體" w:eastAsia="微軟正黑體" w:hAnsi="微軟正黑體" w:cs="Arial"/>
                <w:sz w:val="20"/>
                <w:szCs w:val="20"/>
              </w:rPr>
              <w:t>(080103)</w:t>
            </w:r>
          </w:p>
        </w:tc>
        <w:tc>
          <w:tcPr>
            <w:tcW w:w="1025" w:type="pct"/>
          </w:tcPr>
          <w:p w14:paraId="51B56237" w14:textId="77777777" w:rsidR="009D69AC" w:rsidRPr="00634C94" w:rsidRDefault="009D69AC" w:rsidP="00CC0573">
            <w:pPr>
              <w:snapToGrid w:val="0"/>
              <w:spacing w:line="270" w:lineRule="exact"/>
              <w:jc w:val="both"/>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包括資訊系統、電腦設備、網站資料、智慧農業設施等軟硬體使用與維護</w:t>
            </w:r>
          </w:p>
        </w:tc>
        <w:tc>
          <w:tcPr>
            <w:tcW w:w="1230" w:type="pct"/>
          </w:tcPr>
          <w:p w14:paraId="3685CBE5"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45EBE9F5" w14:textId="77777777" w:rsidR="009D69AC"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067B26B6" w14:textId="77777777" w:rsidR="009D69AC" w:rsidRDefault="009D69AC" w:rsidP="00CC0573">
            <w:pPr>
              <w:pStyle w:val="a6"/>
              <w:snapToGrid w:val="0"/>
              <w:spacing w:line="270" w:lineRule="exact"/>
              <w:ind w:leftChars="0" w:left="0"/>
              <w:jc w:val="both"/>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需具備資訊化管理能力</w:t>
            </w:r>
          </w:p>
        </w:tc>
        <w:tc>
          <w:tcPr>
            <w:tcW w:w="205" w:type="pct"/>
          </w:tcPr>
          <w:p w14:paraId="3D88CB44"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2年以下</w:t>
            </w:r>
          </w:p>
        </w:tc>
        <w:tc>
          <w:tcPr>
            <w:tcW w:w="205" w:type="pct"/>
          </w:tcPr>
          <w:p w14:paraId="43EABD8E"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1F76BFDD" w14:textId="77777777" w:rsidR="009D69AC"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51" w:type="pct"/>
          </w:tcPr>
          <w:p w14:paraId="29AB3B82" w14:textId="77777777" w:rsidR="009D69AC" w:rsidRDefault="009D69AC" w:rsidP="00EC7095">
            <w:pPr>
              <w:pStyle w:val="a6"/>
              <w:numPr>
                <w:ilvl w:val="0"/>
                <w:numId w:val="292"/>
              </w:numPr>
              <w:snapToGrid w:val="0"/>
              <w:spacing w:line="270" w:lineRule="exact"/>
              <w:ind w:leftChars="0" w:left="200" w:rightChars="-20" w:right="-48" w:hangingChars="100" w:hanging="200"/>
              <w:rPr>
                <w:rFonts w:ascii="微軟正黑體" w:eastAsia="微軟正黑體" w:hAnsi="微軟正黑體" w:cs="Arial"/>
                <w:sz w:val="20"/>
                <w:szCs w:val="20"/>
              </w:rPr>
            </w:pPr>
            <w:r w:rsidRPr="00642950">
              <w:rPr>
                <w:rFonts w:ascii="微軟正黑體" w:eastAsia="微軟正黑體" w:hAnsi="微軟正黑體" w:cs="Arial" w:hint="eastAsia"/>
                <w:sz w:val="20"/>
                <w:szCs w:val="20"/>
              </w:rPr>
              <w:t>勞動條件不佳</w:t>
            </w:r>
          </w:p>
          <w:p w14:paraId="2916A2E0" w14:textId="77777777" w:rsidR="009D69AC" w:rsidRPr="00642950" w:rsidRDefault="009D69AC" w:rsidP="00EC7095">
            <w:pPr>
              <w:pStyle w:val="a6"/>
              <w:numPr>
                <w:ilvl w:val="0"/>
                <w:numId w:val="292"/>
              </w:numPr>
              <w:snapToGrid w:val="0"/>
              <w:spacing w:line="270" w:lineRule="exact"/>
              <w:ind w:leftChars="0" w:left="200" w:rightChars="-20" w:right="-48" w:hangingChars="100" w:hanging="200"/>
              <w:rPr>
                <w:rFonts w:ascii="微軟正黑體" w:eastAsia="微軟正黑體" w:hAnsi="微軟正黑體" w:cs="Arial"/>
                <w:sz w:val="20"/>
                <w:szCs w:val="20"/>
              </w:rPr>
            </w:pPr>
            <w:r w:rsidRPr="00642950">
              <w:rPr>
                <w:rFonts w:ascii="微軟正黑體" w:eastAsia="微軟正黑體" w:hAnsi="微軟正黑體" w:cs="Arial" w:hint="eastAsia"/>
                <w:sz w:val="20"/>
                <w:szCs w:val="20"/>
              </w:rPr>
              <w:t>薪資較低不具誘因</w:t>
            </w:r>
          </w:p>
        </w:tc>
        <w:tc>
          <w:tcPr>
            <w:tcW w:w="287" w:type="pct"/>
          </w:tcPr>
          <w:p w14:paraId="64732B23"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9D69AC" w:rsidRPr="005E2FD2" w14:paraId="275A2FF4" w14:textId="77777777" w:rsidTr="009D69AC">
        <w:trPr>
          <w:trHeight w:val="97"/>
          <w:jc w:val="center"/>
        </w:trPr>
        <w:tc>
          <w:tcPr>
            <w:tcW w:w="476" w:type="pct"/>
          </w:tcPr>
          <w:p w14:paraId="1DC08E1C" w14:textId="77777777" w:rsidR="009D69AC" w:rsidRPr="005440C0" w:rsidRDefault="009D69AC" w:rsidP="00CC0573">
            <w:pPr>
              <w:snapToGrid w:val="0"/>
              <w:spacing w:line="270" w:lineRule="exact"/>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其他資訊專業人員</w:t>
            </w:r>
            <w:r w:rsidRPr="008A53BF">
              <w:rPr>
                <w:rFonts w:ascii="微軟正黑體" w:eastAsia="微軟正黑體" w:hAnsi="微軟正黑體" w:cs="Arial"/>
                <w:sz w:val="20"/>
                <w:szCs w:val="20"/>
              </w:rPr>
              <w:t>(080190)</w:t>
            </w:r>
          </w:p>
        </w:tc>
        <w:tc>
          <w:tcPr>
            <w:tcW w:w="1025" w:type="pct"/>
          </w:tcPr>
          <w:p w14:paraId="7F18871C" w14:textId="77777777" w:rsidR="009D69AC" w:rsidRPr="00634C94" w:rsidRDefault="009D69AC" w:rsidP="00CC0573">
            <w:pPr>
              <w:snapToGrid w:val="0"/>
              <w:spacing w:line="270" w:lineRule="exact"/>
              <w:jc w:val="both"/>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包括資訊系統、電腦設備、網站資料、智慧農業設施等軟硬體使用與維護</w:t>
            </w:r>
          </w:p>
        </w:tc>
        <w:tc>
          <w:tcPr>
            <w:tcW w:w="1230" w:type="pct"/>
          </w:tcPr>
          <w:p w14:paraId="6B042D30" w14:textId="77777777" w:rsidR="009D69AC" w:rsidRDefault="009D69AC" w:rsidP="00CC0573">
            <w:pPr>
              <w:snapToGrid w:val="0"/>
              <w:spacing w:line="270" w:lineRule="exact"/>
              <w:rPr>
                <w:rFonts w:ascii="微軟正黑體" w:eastAsia="微軟正黑體" w:hAnsi="微軟正黑體"/>
                <w:sz w:val="20"/>
                <w:szCs w:val="20"/>
              </w:rPr>
            </w:pPr>
            <w:r w:rsidRPr="00A37A1F">
              <w:rPr>
                <w:rFonts w:ascii="微軟正黑體" w:eastAsia="微軟正黑體" w:hAnsi="微軟正黑體" w:hint="eastAsia"/>
                <w:sz w:val="20"/>
                <w:szCs w:val="20"/>
              </w:rPr>
              <w:t>大專/</w:t>
            </w:r>
          </w:p>
          <w:p w14:paraId="1A46798F" w14:textId="77777777" w:rsidR="009D69AC" w:rsidRDefault="009D69AC" w:rsidP="00CC0573">
            <w:pPr>
              <w:snapToGrid w:val="0"/>
              <w:spacing w:line="270" w:lineRule="exact"/>
              <w:rPr>
                <w:rFonts w:ascii="微軟正黑體" w:eastAsia="微軟正黑體" w:hAnsi="微軟正黑體"/>
                <w:sz w:val="20"/>
                <w:szCs w:val="20"/>
              </w:rPr>
            </w:pPr>
            <w:r w:rsidRPr="005440C0">
              <w:rPr>
                <w:rFonts w:ascii="微軟正黑體" w:eastAsia="微軟正黑體" w:hAnsi="微軟正黑體" w:hint="eastAsia"/>
                <w:sz w:val="20"/>
                <w:szCs w:val="20"/>
              </w:rPr>
              <w:t>其他</w:t>
            </w:r>
            <w:proofErr w:type="gramStart"/>
            <w:r w:rsidRPr="005440C0">
              <w:rPr>
                <w:rFonts w:ascii="微軟正黑體" w:eastAsia="微軟正黑體" w:hAnsi="微軟正黑體" w:hint="eastAsia"/>
                <w:sz w:val="20"/>
                <w:szCs w:val="20"/>
              </w:rPr>
              <w:t>農業細學類</w:t>
            </w:r>
            <w:proofErr w:type="gramEnd"/>
            <w:r w:rsidRPr="005440C0">
              <w:rPr>
                <w:rFonts w:ascii="微軟正黑體" w:eastAsia="微軟正黑體" w:hAnsi="微軟正黑體" w:hint="eastAsia"/>
                <w:sz w:val="20"/>
                <w:szCs w:val="20"/>
              </w:rPr>
              <w:t>(08199)</w:t>
            </w:r>
          </w:p>
        </w:tc>
        <w:tc>
          <w:tcPr>
            <w:tcW w:w="615" w:type="pct"/>
          </w:tcPr>
          <w:p w14:paraId="1CB224D0" w14:textId="77777777" w:rsidR="009D69AC" w:rsidRDefault="009D69AC" w:rsidP="00CC0573">
            <w:pPr>
              <w:pStyle w:val="a6"/>
              <w:snapToGrid w:val="0"/>
              <w:spacing w:line="270" w:lineRule="exact"/>
              <w:ind w:leftChars="0" w:left="0"/>
              <w:jc w:val="both"/>
              <w:rPr>
                <w:rFonts w:ascii="微軟正黑體" w:eastAsia="微軟正黑體" w:hAnsi="微軟正黑體" w:cs="Arial"/>
                <w:sz w:val="20"/>
                <w:szCs w:val="20"/>
              </w:rPr>
            </w:pPr>
            <w:r w:rsidRPr="008A53BF">
              <w:rPr>
                <w:rFonts w:ascii="微軟正黑體" w:eastAsia="微軟正黑體" w:hAnsi="微軟正黑體" w:cs="Arial" w:hint="eastAsia"/>
                <w:sz w:val="20"/>
                <w:szCs w:val="20"/>
              </w:rPr>
              <w:t>需具備資訊化管理能力</w:t>
            </w:r>
          </w:p>
        </w:tc>
        <w:tc>
          <w:tcPr>
            <w:tcW w:w="205" w:type="pct"/>
          </w:tcPr>
          <w:p w14:paraId="793B0C70" w14:textId="77777777" w:rsidR="009D69AC" w:rsidRDefault="009D69AC" w:rsidP="00CC0573">
            <w:pPr>
              <w:pStyle w:val="TableParagraph"/>
              <w:keepNext/>
              <w:snapToGrid w:val="0"/>
              <w:spacing w:line="270" w:lineRule="exact"/>
              <w:ind w:leftChars="-20" w:left="-48" w:rightChars="-20" w:right="-48"/>
              <w:jc w:val="center"/>
              <w:rPr>
                <w:rFonts w:ascii="微軟正黑體" w:eastAsia="微軟正黑體" w:hAnsi="微軟正黑體" w:cs="Times New Roman"/>
                <w:sz w:val="20"/>
                <w:szCs w:val="20"/>
                <w:lang w:eastAsia="zh-TW"/>
              </w:rPr>
            </w:pPr>
            <w:r w:rsidRPr="00136356">
              <w:rPr>
                <w:rFonts w:ascii="微軟正黑體" w:eastAsia="微軟正黑體" w:hAnsi="微軟正黑體" w:cs="Times New Roman" w:hint="eastAsia"/>
                <w:sz w:val="20"/>
                <w:szCs w:val="20"/>
                <w:lang w:eastAsia="zh-TW"/>
              </w:rPr>
              <w:t>2年以下</w:t>
            </w:r>
          </w:p>
        </w:tc>
        <w:tc>
          <w:tcPr>
            <w:tcW w:w="205" w:type="pct"/>
          </w:tcPr>
          <w:p w14:paraId="69590C76"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6" w:type="pct"/>
          </w:tcPr>
          <w:p w14:paraId="183FFABD" w14:textId="77777777" w:rsidR="009D69AC" w:rsidRDefault="009D69AC" w:rsidP="00CC0573">
            <w:pPr>
              <w:snapToGrid w:val="0"/>
              <w:spacing w:line="270"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751" w:type="pct"/>
          </w:tcPr>
          <w:p w14:paraId="6982DF67" w14:textId="77777777" w:rsidR="009D69AC" w:rsidRDefault="009D69AC" w:rsidP="00EC7095">
            <w:pPr>
              <w:pStyle w:val="a6"/>
              <w:numPr>
                <w:ilvl w:val="0"/>
                <w:numId w:val="293"/>
              </w:numPr>
              <w:snapToGrid w:val="0"/>
              <w:spacing w:line="270" w:lineRule="exact"/>
              <w:ind w:leftChars="0" w:left="200" w:rightChars="-20" w:right="-48" w:hangingChars="100" w:hanging="200"/>
              <w:rPr>
                <w:rFonts w:ascii="微軟正黑體" w:eastAsia="微軟正黑體" w:hAnsi="微軟正黑體" w:cs="Arial"/>
                <w:sz w:val="20"/>
                <w:szCs w:val="20"/>
              </w:rPr>
            </w:pPr>
            <w:r w:rsidRPr="00642950">
              <w:rPr>
                <w:rFonts w:ascii="微軟正黑體" w:eastAsia="微軟正黑體" w:hAnsi="微軟正黑體" w:cs="Arial" w:hint="eastAsia"/>
                <w:sz w:val="20"/>
                <w:szCs w:val="20"/>
              </w:rPr>
              <w:t>勞動條件不佳</w:t>
            </w:r>
          </w:p>
          <w:p w14:paraId="5CC15BD7" w14:textId="77777777" w:rsidR="009D69AC" w:rsidRPr="00642950" w:rsidRDefault="009D69AC" w:rsidP="00EC7095">
            <w:pPr>
              <w:pStyle w:val="a6"/>
              <w:numPr>
                <w:ilvl w:val="0"/>
                <w:numId w:val="293"/>
              </w:numPr>
              <w:snapToGrid w:val="0"/>
              <w:spacing w:line="270" w:lineRule="exact"/>
              <w:ind w:leftChars="0" w:left="200" w:rightChars="-20" w:right="-48" w:hangingChars="100" w:hanging="200"/>
              <w:rPr>
                <w:rFonts w:ascii="微軟正黑體" w:eastAsia="微軟正黑體" w:hAnsi="微軟正黑體" w:cs="Arial"/>
                <w:sz w:val="20"/>
                <w:szCs w:val="20"/>
              </w:rPr>
            </w:pPr>
            <w:r w:rsidRPr="00642950">
              <w:rPr>
                <w:rFonts w:ascii="微軟正黑體" w:eastAsia="微軟正黑體" w:hAnsi="微軟正黑體" w:cs="Arial" w:hint="eastAsia"/>
                <w:sz w:val="20"/>
                <w:szCs w:val="20"/>
              </w:rPr>
              <w:t>薪資較低不具誘因</w:t>
            </w:r>
          </w:p>
        </w:tc>
        <w:tc>
          <w:tcPr>
            <w:tcW w:w="287" w:type="pct"/>
          </w:tcPr>
          <w:p w14:paraId="00ED36C1" w14:textId="77777777" w:rsidR="009D69AC" w:rsidRDefault="009D69AC" w:rsidP="00CC0573">
            <w:pPr>
              <w:snapToGrid w:val="0"/>
              <w:spacing w:line="27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bl>
    <w:p w14:paraId="49EE7311" w14:textId="77777777" w:rsidR="009D69AC" w:rsidRDefault="009D69AC" w:rsidP="002D07A0">
      <w:pPr>
        <w:keepNext/>
        <w:snapToGrid w:val="0"/>
        <w:spacing w:line="250" w:lineRule="exact"/>
        <w:ind w:leftChars="-225" w:left="-47" w:hanging="493"/>
        <w:jc w:val="both"/>
        <w:rPr>
          <w:rFonts w:ascii="微軟正黑體" w:eastAsia="微軟正黑體" w:hAnsi="微軟正黑體"/>
          <w:sz w:val="18"/>
          <w:szCs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w:t>
      </w:r>
      <w:r>
        <w:rPr>
          <w:rFonts w:ascii="微軟正黑體" w:eastAsia="微軟正黑體" w:hAnsi="微軟正黑體" w:hint="eastAsia"/>
          <w:sz w:val="18"/>
          <w:szCs w:val="18"/>
        </w:rPr>
        <w:t>1.欠缺人才職業中，「生產作業類」、「</w:t>
      </w:r>
      <w:proofErr w:type="gramStart"/>
      <w:r>
        <w:rPr>
          <w:rFonts w:ascii="微軟正黑體" w:eastAsia="微軟正黑體" w:hAnsi="微軟正黑體" w:hint="eastAsia"/>
          <w:sz w:val="18"/>
          <w:szCs w:val="18"/>
        </w:rPr>
        <w:t>採</w:t>
      </w:r>
      <w:proofErr w:type="gramEnd"/>
      <w:r>
        <w:rPr>
          <w:rFonts w:ascii="微軟正黑體" w:eastAsia="微軟正黑體" w:hAnsi="微軟正黑體" w:hint="eastAsia"/>
          <w:sz w:val="18"/>
          <w:szCs w:val="18"/>
        </w:rPr>
        <w:t>收貯運類」等8項分類，係調查單位依據人力銀行人才需求整理分類及廠商反映而來；另</w:t>
      </w:r>
      <w:r w:rsidRPr="00BC3CA9">
        <w:rPr>
          <w:rFonts w:ascii="微軟正黑體" w:eastAsia="微軟正黑體" w:hAnsi="微軟正黑體" w:hint="eastAsia"/>
          <w:sz w:val="18"/>
          <w:szCs w:val="18"/>
        </w:rPr>
        <w:t>欠缺人才職</w:t>
      </w:r>
      <w:r>
        <w:rPr>
          <w:rFonts w:ascii="微軟正黑體" w:eastAsia="微軟正黑體" w:hAnsi="微軟正黑體" w:hint="eastAsia"/>
          <w:sz w:val="18"/>
          <w:szCs w:val="18"/>
        </w:rPr>
        <w:t>業名稱及代碼則</w:t>
      </w:r>
      <w:r w:rsidRPr="00BC3CA9">
        <w:rPr>
          <w:rFonts w:ascii="微軟正黑體" w:eastAsia="微軟正黑體" w:hAnsi="微軟正黑體" w:hint="eastAsia"/>
          <w:sz w:val="18"/>
          <w:szCs w:val="18"/>
        </w:rPr>
        <w:t>係參考勞動部勞動力發展署</w:t>
      </w:r>
      <w:r>
        <w:rPr>
          <w:rFonts w:ascii="微軟正黑體" w:eastAsia="微軟正黑體" w:hAnsi="微軟正黑體" w:hint="eastAsia"/>
          <w:sz w:val="18"/>
          <w:szCs w:val="18"/>
        </w:rPr>
        <w:t>「</w:t>
      </w:r>
      <w:r w:rsidRPr="00BC3CA9">
        <w:rPr>
          <w:rFonts w:ascii="微軟正黑體" w:eastAsia="微軟正黑體" w:hAnsi="微軟正黑體" w:hint="eastAsia"/>
          <w:sz w:val="18"/>
          <w:szCs w:val="18"/>
        </w:rPr>
        <w:t>通俗職業</w:t>
      </w:r>
      <w:r>
        <w:rPr>
          <w:rFonts w:ascii="微軟正黑體" w:eastAsia="微軟正黑體" w:hAnsi="微軟正黑體" w:hint="eastAsia"/>
          <w:sz w:val="18"/>
          <w:szCs w:val="18"/>
        </w:rPr>
        <w:t>分類」</w:t>
      </w:r>
      <w:r w:rsidRPr="00BC3CA9">
        <w:rPr>
          <w:rFonts w:ascii="微軟正黑體" w:eastAsia="微軟正黑體" w:hAnsi="微軟正黑體" w:hint="eastAsia"/>
          <w:sz w:val="18"/>
          <w:szCs w:val="18"/>
        </w:rPr>
        <w:t>後</w:t>
      </w:r>
      <w:r>
        <w:rPr>
          <w:rFonts w:ascii="微軟正黑體" w:eastAsia="微軟正黑體" w:hAnsi="微軟正黑體" w:hint="eastAsia"/>
          <w:sz w:val="18"/>
          <w:szCs w:val="18"/>
        </w:rPr>
        <w:t>，</w:t>
      </w:r>
      <w:r w:rsidRPr="00BC3CA9">
        <w:rPr>
          <w:rFonts w:ascii="微軟正黑體" w:eastAsia="微軟正黑體" w:hAnsi="微軟正黑體" w:hint="eastAsia"/>
          <w:sz w:val="18"/>
          <w:szCs w:val="18"/>
        </w:rPr>
        <w:t>對應歸類而得。</w:t>
      </w:r>
    </w:p>
    <w:p w14:paraId="1412E659" w14:textId="06A29A3A" w:rsidR="002D07A0" w:rsidRDefault="009D69AC" w:rsidP="002D07A0">
      <w:pPr>
        <w:keepNext/>
        <w:snapToGrid w:val="0"/>
        <w:spacing w:line="250" w:lineRule="exact"/>
        <w:ind w:leftChars="-82" w:left="937" w:hanging="1134"/>
        <w:jc w:val="both"/>
        <w:rPr>
          <w:rFonts w:ascii="微軟正黑體" w:eastAsia="微軟正黑體" w:hAnsi="微軟正黑體"/>
          <w:sz w:val="18"/>
        </w:rPr>
      </w:pPr>
      <w:r>
        <w:rPr>
          <w:rFonts w:ascii="微軟正黑體" w:eastAsia="微軟正黑體" w:hAnsi="微軟正黑體" w:hint="eastAsia"/>
          <w:sz w:val="18"/>
          <w:szCs w:val="18"/>
        </w:rPr>
        <w:t>2.</w:t>
      </w:r>
      <w:r w:rsidR="00F9457E">
        <w:rPr>
          <w:rFonts w:ascii="微軟正黑體" w:eastAsia="微軟正黑體" w:hAnsi="微軟正黑體" w:hint="eastAsia"/>
          <w:sz w:val="18"/>
          <w:szCs w:val="18"/>
        </w:rPr>
        <w:t>學類</w:t>
      </w:r>
      <w:r>
        <w:rPr>
          <w:rFonts w:ascii="微軟正黑體" w:eastAsia="微軟正黑體" w:hAnsi="微軟正黑體" w:hint="eastAsia"/>
          <w:sz w:val="18"/>
          <w:szCs w:val="18"/>
        </w:rPr>
        <w:t>代碼依據教育部</w:t>
      </w:r>
      <w:r>
        <w:rPr>
          <w:rFonts w:ascii="微軟正黑體" w:eastAsia="微軟正黑體" w:hAnsi="微軟正黑體" w:hint="eastAsia"/>
          <w:kern w:val="0"/>
          <w:sz w:val="18"/>
          <w:szCs w:val="18"/>
        </w:rPr>
        <w:t>106年第5次修訂「學科標準分類」填列。</w:t>
      </w:r>
    </w:p>
    <w:p w14:paraId="1D288BB9" w14:textId="77777777" w:rsidR="002D07A0" w:rsidRDefault="002D07A0" w:rsidP="002D07A0">
      <w:pPr>
        <w:keepNext/>
        <w:snapToGrid w:val="0"/>
        <w:spacing w:line="250" w:lineRule="exact"/>
        <w:ind w:leftChars="-82" w:left="937" w:hanging="1134"/>
        <w:jc w:val="both"/>
        <w:rPr>
          <w:rFonts w:ascii="微軟正黑體" w:eastAsia="微軟正黑體" w:hAnsi="微軟正黑體"/>
          <w:sz w:val="18"/>
        </w:rPr>
      </w:pPr>
      <w:r>
        <w:rPr>
          <w:rFonts w:ascii="微軟正黑體" w:eastAsia="微軟正黑體" w:hAnsi="微軟正黑體" w:hint="eastAsia"/>
          <w:sz w:val="18"/>
          <w:szCs w:val="18"/>
        </w:rPr>
        <w:t>3</w:t>
      </w:r>
      <w:r w:rsidR="009D69AC">
        <w:rPr>
          <w:rFonts w:ascii="微軟正黑體" w:eastAsia="微軟正黑體" w:hAnsi="微軟正黑體" w:hint="eastAsia"/>
          <w:sz w:val="18"/>
          <w:szCs w:val="18"/>
        </w:rPr>
        <w:t>.基本學歷分為高中以下、大專、碩士、博士；工作年資分為無經驗、2年以下、2-5年、5年以上。</w:t>
      </w:r>
    </w:p>
    <w:p w14:paraId="1F0928F9" w14:textId="1BB22B01" w:rsidR="009D69AC" w:rsidRPr="002D07A0" w:rsidRDefault="009D69AC" w:rsidP="002D07A0">
      <w:pPr>
        <w:keepNext/>
        <w:snapToGrid w:val="0"/>
        <w:spacing w:line="250" w:lineRule="exact"/>
        <w:ind w:leftChars="-82" w:left="-53" w:hangingChars="80" w:hanging="144"/>
        <w:jc w:val="both"/>
        <w:rPr>
          <w:rFonts w:ascii="微軟正黑體" w:eastAsia="微軟正黑體" w:hAnsi="微軟正黑體"/>
          <w:sz w:val="18"/>
        </w:rPr>
      </w:pPr>
      <w:r>
        <w:rPr>
          <w:rFonts w:ascii="微軟正黑體" w:eastAsia="微軟正黑體" w:hAnsi="微軟正黑體" w:hint="eastAsia"/>
          <w:kern w:val="0"/>
          <w:sz w:val="18"/>
        </w:rPr>
        <w:t>4.職能基準級別依據勞動部勞動力發展署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14:paraId="3D7598E5" w14:textId="5290A7CC" w:rsidR="009D69AC" w:rsidRPr="00CC4444" w:rsidRDefault="009D69AC" w:rsidP="009D69AC">
      <w:pPr>
        <w:keepNext/>
        <w:snapToGrid w:val="0"/>
        <w:spacing w:line="250" w:lineRule="exact"/>
        <w:ind w:leftChars="-225" w:left="27" w:hanging="567"/>
        <w:jc w:val="both"/>
        <w:rPr>
          <w:rFonts w:ascii="微軟正黑體" w:eastAsia="微軟正黑體" w:hAnsi="微軟正黑體"/>
          <w:sz w:val="18"/>
        </w:rPr>
      </w:pPr>
      <w:r w:rsidRPr="00CC4444">
        <w:rPr>
          <w:rFonts w:ascii="微軟正黑體" w:eastAsia="微軟正黑體" w:hAnsi="微軟正黑體" w:hint="eastAsia"/>
          <w:sz w:val="18"/>
          <w:szCs w:val="18"/>
        </w:rPr>
        <w:t>資料</w:t>
      </w:r>
      <w:r w:rsidRPr="00CC4444">
        <w:rPr>
          <w:rFonts w:ascii="微軟正黑體" w:eastAsia="微軟正黑體" w:hAnsi="微軟正黑體" w:hint="eastAsia"/>
          <w:sz w:val="18"/>
        </w:rPr>
        <w:t>來源：</w:t>
      </w:r>
      <w:r w:rsidR="006544E6">
        <w:rPr>
          <w:rFonts w:ascii="微軟正黑體" w:eastAsia="微軟正黑體" w:hAnsi="微軟正黑體" w:hint="eastAsia"/>
          <w:sz w:val="18"/>
        </w:rPr>
        <w:t>行政院</w:t>
      </w:r>
      <w:r>
        <w:rPr>
          <w:rFonts w:ascii="微軟正黑體" w:eastAsia="微軟正黑體" w:hAnsi="微軟正黑體" w:hint="eastAsia"/>
          <w:sz w:val="18"/>
          <w:szCs w:val="18"/>
        </w:rPr>
        <w:t>農委會</w:t>
      </w:r>
      <w:proofErr w:type="gramStart"/>
      <w:r>
        <w:rPr>
          <w:rFonts w:ascii="微軟正黑體" w:eastAsia="微軟正黑體" w:hAnsi="微軟正黑體" w:hint="eastAsia"/>
          <w:sz w:val="18"/>
          <w:szCs w:val="18"/>
        </w:rPr>
        <w:t>農糧署</w:t>
      </w:r>
      <w:proofErr w:type="gramEnd"/>
      <w:r>
        <w:rPr>
          <w:rFonts w:ascii="微軟正黑體" w:eastAsia="微軟正黑體" w:hAnsi="微軟正黑體" w:hint="eastAsia"/>
          <w:sz w:val="18"/>
          <w:szCs w:val="18"/>
        </w:rPr>
        <w:t>（</w:t>
      </w:r>
      <w:r w:rsidRPr="005912BD">
        <w:rPr>
          <w:rFonts w:ascii="微軟正黑體" w:eastAsia="微軟正黑體" w:hAnsi="微軟正黑體" w:hint="eastAsia"/>
          <w:sz w:val="18"/>
          <w:szCs w:val="18"/>
        </w:rPr>
        <w:t>20</w:t>
      </w:r>
      <w:r>
        <w:rPr>
          <w:rFonts w:ascii="微軟正黑體" w:eastAsia="微軟正黑體" w:hAnsi="微軟正黑體" w:hint="eastAsia"/>
          <w:sz w:val="18"/>
          <w:szCs w:val="18"/>
        </w:rPr>
        <w:t>21）</w:t>
      </w:r>
      <w:r w:rsidRPr="00CC4444">
        <w:rPr>
          <w:rFonts w:ascii="微軟正黑體" w:eastAsia="微軟正黑體" w:hAnsi="微軟正黑體" w:hint="eastAsia"/>
          <w:sz w:val="18"/>
          <w:szCs w:val="18"/>
        </w:rPr>
        <w:t>。</w:t>
      </w:r>
    </w:p>
    <w:p w14:paraId="63776B1F" w14:textId="77777777" w:rsidR="009D69AC" w:rsidRPr="00CC4444" w:rsidRDefault="009D69AC" w:rsidP="009D69AC">
      <w:pPr>
        <w:pStyle w:val="affb"/>
        <w:spacing w:before="72"/>
        <w:ind w:left="520" w:hanging="520"/>
      </w:pPr>
      <w:r w:rsidRPr="00CC4444">
        <w:rPr>
          <w:rFonts w:hint="eastAsia"/>
        </w:rPr>
        <w:t>五、</w:t>
      </w:r>
      <w:r>
        <w:rPr>
          <w:rFonts w:hint="eastAsia"/>
        </w:rPr>
        <w:t>跨部會人才協商議題</w:t>
      </w:r>
    </w:p>
    <w:p w14:paraId="77556D9C" w14:textId="77777777" w:rsidR="009D69AC" w:rsidRDefault="009D69AC" w:rsidP="00503D13">
      <w:pPr>
        <w:pStyle w:val="af6"/>
        <w:spacing w:before="108" w:afterLines="30" w:after="108" w:line="440" w:lineRule="exact"/>
        <w:ind w:firstLine="520"/>
      </w:pPr>
      <w:r w:rsidRPr="008D189A">
        <w:rPr>
          <w:rFonts w:hint="eastAsia"/>
        </w:rPr>
        <w:t>以下為業管機關就其調查結果，</w:t>
      </w:r>
      <w:proofErr w:type="gramStart"/>
      <w:r>
        <w:rPr>
          <w:rFonts w:hint="eastAsia"/>
        </w:rPr>
        <w:t>所綜整</w:t>
      </w:r>
      <w:proofErr w:type="gramEnd"/>
      <w:r>
        <w:rPr>
          <w:rFonts w:hint="eastAsia"/>
        </w:rPr>
        <w:t>出需跨部會協商解決之人才問題</w:t>
      </w:r>
      <w:r w:rsidRPr="008D189A">
        <w:rPr>
          <w:rFonts w:hint="eastAsia"/>
        </w:rPr>
        <w:t>。</w:t>
      </w:r>
    </w:p>
    <w:tbl>
      <w:tblPr>
        <w:tblStyle w:val="a8"/>
        <w:tblW w:w="4966" w:type="pct"/>
        <w:jc w:val="center"/>
        <w:tblLayout w:type="fixed"/>
        <w:tblCellMar>
          <w:left w:w="57" w:type="dxa"/>
          <w:right w:w="57" w:type="dxa"/>
        </w:tblCellMar>
        <w:tblLook w:val="04A0" w:firstRow="1" w:lastRow="0" w:firstColumn="1" w:lastColumn="0" w:noHBand="0" w:noVBand="1"/>
      </w:tblPr>
      <w:tblGrid>
        <w:gridCol w:w="7929"/>
        <w:gridCol w:w="1183"/>
      </w:tblGrid>
      <w:tr w:rsidR="009D69AC" w:rsidRPr="005E2FD2" w14:paraId="4E821BF3" w14:textId="77777777" w:rsidTr="00CC0573">
        <w:trPr>
          <w:jc w:val="center"/>
        </w:trPr>
        <w:tc>
          <w:tcPr>
            <w:tcW w:w="793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5AE259" w14:textId="77777777" w:rsidR="009D69AC" w:rsidRDefault="009D69AC" w:rsidP="00CC0573">
            <w:pPr>
              <w:snapToGrid w:val="0"/>
              <w:spacing w:line="270" w:lineRule="exact"/>
              <w:jc w:val="center"/>
              <w:rPr>
                <w:rFonts w:eastAsia="微軟正黑體"/>
                <w:b/>
                <w:sz w:val="20"/>
                <w:szCs w:val="20"/>
              </w:rPr>
            </w:pPr>
            <w:r>
              <w:rPr>
                <w:rFonts w:eastAsia="微軟正黑體" w:hint="eastAsia"/>
                <w:b/>
                <w:sz w:val="20"/>
                <w:szCs w:val="20"/>
              </w:rPr>
              <w:t>需跨部會協商解決之人才問題</w:t>
            </w:r>
          </w:p>
        </w:tc>
        <w:tc>
          <w:tcPr>
            <w:tcW w:w="11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AA40BA" w14:textId="77777777" w:rsidR="009D69AC" w:rsidRDefault="009D69AC" w:rsidP="00CC0573">
            <w:pPr>
              <w:snapToGrid w:val="0"/>
              <w:spacing w:line="270" w:lineRule="exact"/>
              <w:jc w:val="center"/>
              <w:rPr>
                <w:rFonts w:eastAsia="微軟正黑體"/>
                <w:b/>
                <w:sz w:val="20"/>
                <w:szCs w:val="20"/>
              </w:rPr>
            </w:pPr>
            <w:r>
              <w:rPr>
                <w:rFonts w:eastAsia="微軟正黑體" w:hint="eastAsia"/>
                <w:b/>
                <w:sz w:val="20"/>
                <w:szCs w:val="20"/>
              </w:rPr>
              <w:t>涉及之部會</w:t>
            </w:r>
          </w:p>
        </w:tc>
      </w:tr>
      <w:tr w:rsidR="009D69AC" w:rsidRPr="005E2FD2" w14:paraId="69EA46DC" w14:textId="77777777" w:rsidTr="00CC0573">
        <w:trPr>
          <w:jc w:val="center"/>
        </w:trPr>
        <w:tc>
          <w:tcPr>
            <w:tcW w:w="7938" w:type="dxa"/>
            <w:tcBorders>
              <w:top w:val="single" w:sz="4" w:space="0" w:color="auto"/>
              <w:left w:val="single" w:sz="4" w:space="0" w:color="auto"/>
              <w:bottom w:val="single" w:sz="4" w:space="0" w:color="auto"/>
              <w:right w:val="single" w:sz="4" w:space="0" w:color="auto"/>
            </w:tcBorders>
          </w:tcPr>
          <w:p w14:paraId="70772732" w14:textId="77777777" w:rsidR="009D69AC" w:rsidRPr="00320859" w:rsidRDefault="009D69AC" w:rsidP="00CC0573">
            <w:pPr>
              <w:pStyle w:val="a6"/>
              <w:snapToGrid w:val="0"/>
              <w:spacing w:line="270" w:lineRule="exact"/>
              <w:ind w:leftChars="0" w:left="0"/>
              <w:jc w:val="both"/>
              <w:rPr>
                <w:rFonts w:ascii="微軟正黑體" w:eastAsia="微軟正黑體" w:hAnsi="微軟正黑體"/>
                <w:sz w:val="20"/>
                <w:szCs w:val="20"/>
              </w:rPr>
            </w:pPr>
            <w:r w:rsidRPr="004C3789">
              <w:rPr>
                <w:rFonts w:ascii="微軟正黑體" w:eastAsia="微軟正黑體" w:hAnsi="微軟正黑體" w:hint="eastAsia"/>
                <w:sz w:val="20"/>
                <w:szCs w:val="20"/>
              </w:rPr>
              <w:t>人才需求仍以生產作業類、</w:t>
            </w:r>
            <w:proofErr w:type="gramStart"/>
            <w:r w:rsidRPr="004C3789">
              <w:rPr>
                <w:rFonts w:ascii="微軟正黑體" w:eastAsia="微軟正黑體" w:hAnsi="微軟正黑體" w:hint="eastAsia"/>
                <w:sz w:val="20"/>
                <w:szCs w:val="20"/>
              </w:rPr>
              <w:t>採</w:t>
            </w:r>
            <w:proofErr w:type="gramEnd"/>
            <w:r w:rsidRPr="004C3789">
              <w:rPr>
                <w:rFonts w:ascii="微軟正黑體" w:eastAsia="微軟正黑體" w:hAnsi="微軟正黑體" w:hint="eastAsia"/>
                <w:sz w:val="20"/>
                <w:szCs w:val="20"/>
              </w:rPr>
              <w:t>收貯運類為主，加上鄉村地區人口老化，薪酬福利不足，人才留任之問題不易。部分農場主建議彈性開放農業外勞以</w:t>
            </w:r>
            <w:proofErr w:type="gramStart"/>
            <w:r w:rsidRPr="004C3789">
              <w:rPr>
                <w:rFonts w:ascii="微軟正黑體" w:eastAsia="微軟正黑體" w:hAnsi="微軟正黑體" w:hint="eastAsia"/>
                <w:sz w:val="20"/>
                <w:szCs w:val="20"/>
              </w:rPr>
              <w:t>弭</w:t>
            </w:r>
            <w:proofErr w:type="gramEnd"/>
            <w:r w:rsidRPr="004C3789">
              <w:rPr>
                <w:rFonts w:ascii="微軟正黑體" w:eastAsia="微軟正黑體" w:hAnsi="微軟正黑體" w:hint="eastAsia"/>
                <w:sz w:val="20"/>
                <w:szCs w:val="20"/>
              </w:rPr>
              <w:t>補勞動力不足。</w:t>
            </w:r>
          </w:p>
        </w:tc>
        <w:tc>
          <w:tcPr>
            <w:tcW w:w="1184" w:type="dxa"/>
            <w:tcBorders>
              <w:top w:val="single" w:sz="4" w:space="0" w:color="auto"/>
              <w:left w:val="single" w:sz="4" w:space="0" w:color="auto"/>
              <w:bottom w:val="single" w:sz="4" w:space="0" w:color="auto"/>
              <w:right w:val="single" w:sz="4" w:space="0" w:color="auto"/>
            </w:tcBorders>
          </w:tcPr>
          <w:p w14:paraId="262794EA" w14:textId="77777777" w:rsidR="009D69AC" w:rsidRDefault="009D69AC" w:rsidP="00CC0573">
            <w:pPr>
              <w:pStyle w:val="a6"/>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勞動部</w:t>
            </w:r>
          </w:p>
          <w:p w14:paraId="57889046" w14:textId="77777777" w:rsidR="009D69AC" w:rsidRDefault="009D69AC" w:rsidP="00CC0573">
            <w:pPr>
              <w:pStyle w:val="a6"/>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國發會</w:t>
            </w:r>
          </w:p>
          <w:p w14:paraId="2D13C145" w14:textId="77777777" w:rsidR="009D69AC" w:rsidRPr="00320859" w:rsidRDefault="009D69AC" w:rsidP="00CC0573">
            <w:pPr>
              <w:pStyle w:val="a6"/>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農委會</w:t>
            </w:r>
          </w:p>
        </w:tc>
      </w:tr>
      <w:tr w:rsidR="009D69AC" w:rsidRPr="005E2FD2" w14:paraId="5FE72C6B" w14:textId="77777777" w:rsidTr="00CC0573">
        <w:trPr>
          <w:trHeight w:val="139"/>
          <w:jc w:val="center"/>
        </w:trPr>
        <w:tc>
          <w:tcPr>
            <w:tcW w:w="7938" w:type="dxa"/>
            <w:tcBorders>
              <w:top w:val="single" w:sz="4" w:space="0" w:color="auto"/>
              <w:left w:val="single" w:sz="4" w:space="0" w:color="auto"/>
              <w:bottom w:val="single" w:sz="4" w:space="0" w:color="auto"/>
              <w:right w:val="single" w:sz="4" w:space="0" w:color="auto"/>
            </w:tcBorders>
          </w:tcPr>
          <w:p w14:paraId="5BAD5B1C" w14:textId="77777777" w:rsidR="009D69AC" w:rsidRPr="00320859" w:rsidRDefault="009D69AC" w:rsidP="00CC0573">
            <w:pPr>
              <w:pStyle w:val="a6"/>
              <w:snapToGrid w:val="0"/>
              <w:spacing w:line="270" w:lineRule="exact"/>
              <w:ind w:leftChars="0" w:left="0"/>
              <w:jc w:val="both"/>
              <w:rPr>
                <w:rFonts w:ascii="微軟正黑體" w:eastAsia="微軟正黑體" w:hAnsi="微軟正黑體"/>
                <w:sz w:val="20"/>
                <w:szCs w:val="20"/>
              </w:rPr>
            </w:pPr>
            <w:r w:rsidRPr="004C3789">
              <w:rPr>
                <w:rFonts w:ascii="微軟正黑體" w:eastAsia="微軟正黑體" w:hAnsi="微軟正黑體" w:hint="eastAsia"/>
                <w:sz w:val="20"/>
                <w:szCs w:val="20"/>
              </w:rPr>
              <w:t>現行人力招募平台功能不足，有機農業經營者反應，應成立地域性招募平台，並施予教育訓練，推廣平台的使用</w:t>
            </w:r>
            <w:r>
              <w:rPr>
                <w:rFonts w:ascii="微軟正黑體" w:eastAsia="微軟正黑體" w:hAnsi="微軟正黑體" w:hint="eastAsia"/>
                <w:sz w:val="20"/>
                <w:szCs w:val="20"/>
              </w:rPr>
              <w:t>。</w:t>
            </w:r>
          </w:p>
        </w:tc>
        <w:tc>
          <w:tcPr>
            <w:tcW w:w="1184" w:type="dxa"/>
            <w:tcBorders>
              <w:top w:val="single" w:sz="4" w:space="0" w:color="auto"/>
              <w:left w:val="single" w:sz="4" w:space="0" w:color="auto"/>
              <w:bottom w:val="single" w:sz="4" w:space="0" w:color="auto"/>
              <w:right w:val="single" w:sz="4" w:space="0" w:color="auto"/>
            </w:tcBorders>
          </w:tcPr>
          <w:p w14:paraId="248D1E4F" w14:textId="77777777" w:rsidR="009D69AC" w:rsidRDefault="009D69AC"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農委會</w:t>
            </w:r>
          </w:p>
          <w:p w14:paraId="54D08E12" w14:textId="77777777" w:rsidR="009D69AC" w:rsidRPr="00FB7DDC" w:rsidRDefault="009D69AC"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科技部</w:t>
            </w:r>
          </w:p>
        </w:tc>
      </w:tr>
      <w:tr w:rsidR="009D69AC" w:rsidRPr="005E2FD2" w14:paraId="77AD2255" w14:textId="77777777" w:rsidTr="00CC0573">
        <w:trPr>
          <w:trHeight w:val="139"/>
          <w:jc w:val="center"/>
        </w:trPr>
        <w:tc>
          <w:tcPr>
            <w:tcW w:w="7938" w:type="dxa"/>
            <w:tcBorders>
              <w:top w:val="single" w:sz="4" w:space="0" w:color="auto"/>
              <w:left w:val="single" w:sz="4" w:space="0" w:color="auto"/>
              <w:bottom w:val="single" w:sz="4" w:space="0" w:color="auto"/>
              <w:right w:val="single" w:sz="4" w:space="0" w:color="auto"/>
            </w:tcBorders>
          </w:tcPr>
          <w:p w14:paraId="429FE395" w14:textId="77777777" w:rsidR="009D69AC" w:rsidRPr="004C3789" w:rsidRDefault="009D69AC" w:rsidP="00CC0573">
            <w:pPr>
              <w:pStyle w:val="a6"/>
              <w:snapToGrid w:val="0"/>
              <w:spacing w:line="270" w:lineRule="exact"/>
              <w:ind w:leftChars="0" w:left="0"/>
              <w:jc w:val="both"/>
              <w:rPr>
                <w:rFonts w:ascii="微軟正黑體" w:eastAsia="微軟正黑體" w:hAnsi="微軟正黑體"/>
                <w:sz w:val="20"/>
                <w:szCs w:val="20"/>
              </w:rPr>
            </w:pPr>
            <w:r w:rsidRPr="004C3789">
              <w:rPr>
                <w:rFonts w:ascii="微軟正黑體" w:eastAsia="微軟正黑體" w:hAnsi="微軟正黑體" w:hint="eastAsia"/>
                <w:sz w:val="20"/>
                <w:szCs w:val="20"/>
              </w:rPr>
              <w:t>現行消費市場環境轉變，多以健康安全為主軸。但有機農產品與農產品仍存在價格差異，故</w:t>
            </w:r>
            <w:r>
              <w:rPr>
                <w:rFonts w:ascii="微軟正黑體" w:eastAsia="微軟正黑體" w:hAnsi="微軟正黑體" w:hint="eastAsia"/>
                <w:sz w:val="20"/>
                <w:szCs w:val="20"/>
              </w:rPr>
              <w:t>應</w:t>
            </w:r>
            <w:r w:rsidRPr="004C3789">
              <w:rPr>
                <w:rFonts w:ascii="微軟正黑體" w:eastAsia="微軟正黑體" w:hAnsi="微軟正黑體" w:hint="eastAsia"/>
                <w:sz w:val="20"/>
                <w:szCs w:val="20"/>
              </w:rPr>
              <w:t>在有機農產品推廣倡導有機農產品安全生產的價值</w:t>
            </w:r>
            <w:r>
              <w:rPr>
                <w:rFonts w:ascii="微軟正黑體" w:eastAsia="微軟正黑體" w:hAnsi="微軟正黑體" w:hint="eastAsia"/>
                <w:sz w:val="20"/>
                <w:szCs w:val="20"/>
              </w:rPr>
              <w:t>。</w:t>
            </w:r>
          </w:p>
        </w:tc>
        <w:tc>
          <w:tcPr>
            <w:tcW w:w="1184" w:type="dxa"/>
            <w:tcBorders>
              <w:top w:val="single" w:sz="4" w:space="0" w:color="auto"/>
              <w:left w:val="single" w:sz="4" w:space="0" w:color="auto"/>
              <w:bottom w:val="single" w:sz="4" w:space="0" w:color="auto"/>
              <w:right w:val="single" w:sz="4" w:space="0" w:color="auto"/>
            </w:tcBorders>
          </w:tcPr>
          <w:p w14:paraId="0AEA9563" w14:textId="77777777" w:rsidR="009D69AC" w:rsidRDefault="009D69AC"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教育部</w:t>
            </w:r>
          </w:p>
          <w:p w14:paraId="6471AAAA" w14:textId="77777777" w:rsidR="009D69AC" w:rsidRDefault="009D69AC"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農委會</w:t>
            </w:r>
          </w:p>
        </w:tc>
      </w:tr>
    </w:tbl>
    <w:p w14:paraId="3629FB84" w14:textId="3418A640" w:rsidR="009D69AC" w:rsidRDefault="009D69AC" w:rsidP="009D69AC">
      <w:pPr>
        <w:keepNext/>
        <w:snapToGrid w:val="0"/>
        <w:spacing w:line="250" w:lineRule="exact"/>
        <w:ind w:left="567" w:hanging="567"/>
        <w:jc w:val="both"/>
        <w:rPr>
          <w:sz w:val="18"/>
          <w:szCs w:val="18"/>
        </w:rPr>
        <w:sectPr w:rsidR="009D69AC" w:rsidSect="00EE6833">
          <w:headerReference w:type="default" r:id="rId40"/>
          <w:pgSz w:w="11906" w:h="16838" w:code="9"/>
          <w:pgMar w:top="1247" w:right="1134" w:bottom="1134" w:left="1134" w:header="454" w:footer="567" w:gutter="454"/>
          <w:cols w:space="425"/>
          <w:docGrid w:type="lines" w:linePitch="360"/>
        </w:sectPr>
      </w:pPr>
      <w:r w:rsidRPr="00CC4444">
        <w:rPr>
          <w:rFonts w:ascii="微軟正黑體" w:eastAsia="微軟正黑體" w:hAnsi="微軟正黑體" w:hint="eastAsia"/>
          <w:sz w:val="18"/>
          <w:szCs w:val="18"/>
        </w:rPr>
        <w:t>資料來源：</w:t>
      </w:r>
      <w:r w:rsidR="006544E6">
        <w:rPr>
          <w:rFonts w:ascii="微軟正黑體" w:eastAsia="微軟正黑體" w:hAnsi="微軟正黑體" w:hint="eastAsia"/>
          <w:sz w:val="18"/>
          <w:szCs w:val="18"/>
        </w:rPr>
        <w:t>行政院</w:t>
      </w:r>
      <w:r>
        <w:rPr>
          <w:rFonts w:ascii="微軟正黑體" w:eastAsia="微軟正黑體" w:hAnsi="微軟正黑體" w:hint="eastAsia"/>
          <w:sz w:val="18"/>
          <w:szCs w:val="18"/>
        </w:rPr>
        <w:t>農委會</w:t>
      </w:r>
      <w:proofErr w:type="gramStart"/>
      <w:r>
        <w:rPr>
          <w:rFonts w:ascii="微軟正黑體" w:eastAsia="微軟正黑體" w:hAnsi="微軟正黑體" w:hint="eastAsia"/>
          <w:sz w:val="18"/>
          <w:szCs w:val="18"/>
        </w:rPr>
        <w:t>農糧署</w:t>
      </w:r>
      <w:proofErr w:type="gramEnd"/>
      <w:r>
        <w:rPr>
          <w:rFonts w:ascii="微軟正黑體" w:eastAsia="微軟正黑體" w:hAnsi="微軟正黑體" w:hint="eastAsia"/>
          <w:sz w:val="18"/>
          <w:szCs w:val="18"/>
        </w:rPr>
        <w:t>（</w:t>
      </w:r>
      <w:r w:rsidRPr="005912BD">
        <w:rPr>
          <w:rFonts w:ascii="微軟正黑體" w:eastAsia="微軟正黑體" w:hAnsi="微軟正黑體" w:hint="eastAsia"/>
          <w:sz w:val="18"/>
          <w:szCs w:val="18"/>
        </w:rPr>
        <w:t>20</w:t>
      </w:r>
      <w:r>
        <w:rPr>
          <w:rFonts w:ascii="微軟正黑體" w:eastAsia="微軟正黑體" w:hAnsi="微軟正黑體" w:hint="eastAsia"/>
          <w:sz w:val="18"/>
          <w:szCs w:val="18"/>
        </w:rPr>
        <w:t>21）</w:t>
      </w:r>
    </w:p>
    <w:p w14:paraId="25C56606" w14:textId="09B57B85" w:rsidR="009D69AC" w:rsidRDefault="009D69AC" w:rsidP="005A607B">
      <w:pPr>
        <w:pStyle w:val="a0"/>
        <w:spacing w:before="108"/>
        <w:ind w:left="1650" w:hangingChars="550" w:hanging="1650"/>
      </w:pPr>
      <w:bookmarkStart w:id="137" w:name="_Toc98751711"/>
      <w:r>
        <w:rPr>
          <w:rFonts w:hint="eastAsia"/>
        </w:rPr>
        <w:lastRenderedPageBreak/>
        <w:t>智慧農業</w:t>
      </w:r>
      <w:bookmarkEnd w:id="137"/>
    </w:p>
    <w:p w14:paraId="5B07F4AC" w14:textId="2BBF4E28"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w:t>
      </w:r>
      <w:r w:rsidR="002352AA">
        <w:rPr>
          <w:rFonts w:hint="eastAsia"/>
          <w:b/>
          <w:bCs/>
        </w:rPr>
        <w:t>農委會</w:t>
      </w:r>
    </w:p>
    <w:p w14:paraId="71A26866" w14:textId="77777777" w:rsidR="00B14F17" w:rsidRDefault="00B14F17" w:rsidP="00B14F17">
      <w:pPr>
        <w:pStyle w:val="affb"/>
        <w:spacing w:before="72"/>
        <w:ind w:left="520" w:hanging="520"/>
      </w:pPr>
      <w:r w:rsidRPr="00CC4444">
        <w:rPr>
          <w:rFonts w:hint="eastAsia"/>
        </w:rPr>
        <w:t>一、產業調查範疇</w:t>
      </w:r>
    </w:p>
    <w:p w14:paraId="7E8C08F0" w14:textId="77777777" w:rsidR="00B14F17" w:rsidRDefault="00B14F17" w:rsidP="00B14F17">
      <w:pPr>
        <w:pStyle w:val="af6"/>
        <w:spacing w:before="108" w:after="120" w:line="440" w:lineRule="exact"/>
        <w:ind w:firstLine="520"/>
      </w:pPr>
      <w:r>
        <w:rPr>
          <w:rFonts w:hint="eastAsia"/>
        </w:rPr>
        <w:t>由於</w:t>
      </w:r>
      <w:proofErr w:type="gramStart"/>
      <w:r w:rsidRPr="00E67024">
        <w:rPr>
          <w:rFonts w:hint="eastAsia"/>
        </w:rPr>
        <w:t>智慧化資通</w:t>
      </w:r>
      <w:proofErr w:type="gramEnd"/>
      <w:r w:rsidRPr="00E67024">
        <w:rPr>
          <w:rFonts w:hint="eastAsia"/>
        </w:rPr>
        <w:t>技術為所有產業領域皆可應用之技術，</w:t>
      </w:r>
      <w:r>
        <w:rPr>
          <w:rFonts w:hint="eastAsia"/>
        </w:rPr>
        <w:t>智慧農業之</w:t>
      </w:r>
      <w:r w:rsidRPr="00E67024">
        <w:rPr>
          <w:rFonts w:hint="eastAsia"/>
        </w:rPr>
        <w:t>產業範疇難以界定，本調查乃</w:t>
      </w:r>
      <w:proofErr w:type="gramStart"/>
      <w:r w:rsidRPr="00E67024">
        <w:rPr>
          <w:rFonts w:hint="eastAsia"/>
        </w:rPr>
        <w:t>採</w:t>
      </w:r>
      <w:proofErr w:type="gramEnd"/>
      <w:r w:rsidRPr="00E67024">
        <w:rPr>
          <w:rFonts w:hint="eastAsia"/>
        </w:rPr>
        <w:t>美國商務部新興科技產業調查方式，</w:t>
      </w:r>
      <w:r w:rsidRPr="002F1C36">
        <w:rPr>
          <w:rFonts w:hint="eastAsia"/>
        </w:rPr>
        <w:t>廠商調查母體包含上市櫃</w:t>
      </w:r>
      <w:proofErr w:type="gramStart"/>
      <w:r w:rsidRPr="002F1C36">
        <w:rPr>
          <w:rFonts w:hint="eastAsia"/>
        </w:rPr>
        <w:t>及興櫃生技</w:t>
      </w:r>
      <w:proofErr w:type="gramEnd"/>
      <w:r w:rsidRPr="002F1C36">
        <w:rPr>
          <w:rFonts w:hint="eastAsia"/>
        </w:rPr>
        <w:t>相關公司、園區進駐廠商名單及農委會輔導農企業名單</w:t>
      </w:r>
      <w:r>
        <w:rPr>
          <w:rFonts w:hint="eastAsia"/>
        </w:rPr>
        <w:t>，並</w:t>
      </w:r>
      <w:r w:rsidRPr="00E67024">
        <w:rPr>
          <w:rFonts w:hint="eastAsia"/>
        </w:rPr>
        <w:t>由受調業者自行認定是否導入及</w:t>
      </w:r>
      <w:proofErr w:type="gramStart"/>
      <w:r w:rsidRPr="00E67024">
        <w:rPr>
          <w:rFonts w:hint="eastAsia"/>
        </w:rPr>
        <w:t>應用</w:t>
      </w:r>
      <w:r w:rsidRPr="009A27BB">
        <w:rPr>
          <w:rFonts w:hint="eastAsia"/>
        </w:rPr>
        <w:t>物聯網</w:t>
      </w:r>
      <w:proofErr w:type="gramEnd"/>
      <w:r>
        <w:rPr>
          <w:rFonts w:hint="eastAsia"/>
        </w:rPr>
        <w:t>（</w:t>
      </w:r>
      <w:r w:rsidRPr="009A27BB">
        <w:rPr>
          <w:rFonts w:hint="eastAsia"/>
        </w:rPr>
        <w:t>IoT</w:t>
      </w:r>
      <w:r>
        <w:rPr>
          <w:rFonts w:hint="eastAsia"/>
        </w:rPr>
        <w:t>）</w:t>
      </w:r>
      <w:r w:rsidRPr="009A27BB">
        <w:rPr>
          <w:rFonts w:hint="eastAsia"/>
        </w:rPr>
        <w:t>、資通訊技術</w:t>
      </w:r>
      <w:r>
        <w:rPr>
          <w:rFonts w:hint="eastAsia"/>
        </w:rPr>
        <w:t>（</w:t>
      </w:r>
      <w:r w:rsidRPr="009A27BB">
        <w:rPr>
          <w:rFonts w:hint="eastAsia"/>
        </w:rPr>
        <w:t>ICT</w:t>
      </w:r>
      <w:r>
        <w:rPr>
          <w:rFonts w:hint="eastAsia"/>
        </w:rPr>
        <w:t>）</w:t>
      </w:r>
      <w:r w:rsidRPr="009A27BB">
        <w:rPr>
          <w:rFonts w:hint="eastAsia"/>
        </w:rPr>
        <w:t>或人工智慧</w:t>
      </w:r>
      <w:r>
        <w:rPr>
          <w:rFonts w:hint="eastAsia"/>
        </w:rPr>
        <w:t>（</w:t>
      </w:r>
      <w:r w:rsidRPr="009A27BB">
        <w:rPr>
          <w:rFonts w:hint="eastAsia"/>
        </w:rPr>
        <w:t>AI</w:t>
      </w:r>
      <w:r>
        <w:rPr>
          <w:rFonts w:hint="eastAsia"/>
        </w:rPr>
        <w:t>）等</w:t>
      </w:r>
      <w:r w:rsidRPr="00E67024">
        <w:rPr>
          <w:rFonts w:hint="eastAsia"/>
        </w:rPr>
        <w:t>新興科技</w:t>
      </w:r>
      <w:r>
        <w:rPr>
          <w:rFonts w:hint="eastAsia"/>
        </w:rPr>
        <w:t>，</w:t>
      </w:r>
      <w:r w:rsidRPr="009A27BB">
        <w:rPr>
          <w:rFonts w:hint="eastAsia"/>
        </w:rPr>
        <w:t>針對農田及植栽環境的變異給予最適當的耕作決策與處理，以減少資源之耗費，增加收益及減輕環境衝擊的經營管理手段</w:t>
      </w:r>
      <w:r w:rsidRPr="00E67024">
        <w:rPr>
          <w:rFonts w:hint="eastAsia"/>
        </w:rPr>
        <w:t>，</w:t>
      </w:r>
      <w:r>
        <w:rPr>
          <w:rFonts w:hint="eastAsia"/>
        </w:rPr>
        <w:t>因此</w:t>
      </w:r>
      <w:r w:rsidRPr="00E67024">
        <w:rPr>
          <w:rFonts w:hint="eastAsia"/>
        </w:rPr>
        <w:t>勾選於農業領域發展新興科技之有效樣本即具母體代表性</w:t>
      </w:r>
      <w:r>
        <w:rPr>
          <w:rFonts w:hint="eastAsia"/>
        </w:rPr>
        <w:t>，並透過問卷調查、實地訪查及人力銀行資料庫動態資料彙總，取得調查資料並進行相關分析。</w:t>
      </w:r>
    </w:p>
    <w:p w14:paraId="5D3FD101" w14:textId="77777777" w:rsidR="00B14F17" w:rsidRPr="00EE28B3" w:rsidRDefault="00B14F17" w:rsidP="00B14F17">
      <w:pPr>
        <w:pStyle w:val="af6"/>
        <w:spacing w:before="108" w:line="440" w:lineRule="exact"/>
        <w:ind w:firstLine="520"/>
      </w:pPr>
      <w:r w:rsidRPr="009A27BB">
        <w:rPr>
          <w:rFonts w:hint="eastAsia"/>
        </w:rPr>
        <w:t>本</w:t>
      </w:r>
      <w:r>
        <w:rPr>
          <w:rFonts w:hint="eastAsia"/>
        </w:rPr>
        <w:t>次</w:t>
      </w:r>
      <w:r w:rsidRPr="009A27BB">
        <w:rPr>
          <w:rFonts w:hint="eastAsia"/>
        </w:rPr>
        <w:t>調查範疇依據主計總處110年第11次修正「行業統計分類」屬「稻作栽培業」</w:t>
      </w:r>
      <w:r>
        <w:rPr>
          <w:rFonts w:hint="eastAsia"/>
        </w:rPr>
        <w:t>（</w:t>
      </w:r>
      <w:r w:rsidRPr="009A27BB">
        <w:rPr>
          <w:rFonts w:hint="eastAsia"/>
        </w:rPr>
        <w:t>0111</w:t>
      </w:r>
      <w:r>
        <w:rPr>
          <w:rFonts w:hint="eastAsia"/>
        </w:rPr>
        <w:t>）</w:t>
      </w:r>
      <w:r w:rsidRPr="009A27BB">
        <w:rPr>
          <w:rFonts w:hint="eastAsia"/>
        </w:rPr>
        <w:t>、「雜糧栽培業」</w:t>
      </w:r>
      <w:r>
        <w:rPr>
          <w:rFonts w:hint="eastAsia"/>
        </w:rPr>
        <w:t>（</w:t>
      </w:r>
      <w:r w:rsidRPr="009A27BB">
        <w:rPr>
          <w:rFonts w:hint="eastAsia"/>
        </w:rPr>
        <w:t>011</w:t>
      </w:r>
      <w:r>
        <w:rPr>
          <w:rFonts w:hint="eastAsia"/>
        </w:rPr>
        <w:t>2）</w:t>
      </w:r>
      <w:r w:rsidRPr="009A27BB">
        <w:rPr>
          <w:rFonts w:hint="eastAsia"/>
        </w:rPr>
        <w:t>、「特用作物栽培業」</w:t>
      </w:r>
      <w:r>
        <w:rPr>
          <w:rFonts w:hint="eastAsia"/>
        </w:rPr>
        <w:t>（</w:t>
      </w:r>
      <w:r w:rsidRPr="009A27BB">
        <w:rPr>
          <w:rFonts w:hint="eastAsia"/>
        </w:rPr>
        <w:t>011</w:t>
      </w:r>
      <w:r>
        <w:rPr>
          <w:rFonts w:hint="eastAsia"/>
        </w:rPr>
        <w:t>3）、</w:t>
      </w:r>
      <w:r w:rsidRPr="009A27BB">
        <w:rPr>
          <w:rFonts w:hint="eastAsia"/>
        </w:rPr>
        <w:t>「蔬菜栽培業」</w:t>
      </w:r>
      <w:r>
        <w:rPr>
          <w:rFonts w:hint="eastAsia"/>
        </w:rPr>
        <w:t>（</w:t>
      </w:r>
      <w:r w:rsidRPr="009A27BB">
        <w:rPr>
          <w:rFonts w:hint="eastAsia"/>
        </w:rPr>
        <w:t>011</w:t>
      </w:r>
      <w:r>
        <w:rPr>
          <w:rFonts w:hint="eastAsia"/>
        </w:rPr>
        <w:t>4）、</w:t>
      </w:r>
      <w:r w:rsidRPr="009A27BB">
        <w:rPr>
          <w:rFonts w:hint="eastAsia"/>
        </w:rPr>
        <w:t>「果樹栽培業」</w:t>
      </w:r>
      <w:r>
        <w:rPr>
          <w:rFonts w:hint="eastAsia"/>
        </w:rPr>
        <w:t>（</w:t>
      </w:r>
      <w:r w:rsidRPr="009A27BB">
        <w:rPr>
          <w:rFonts w:hint="eastAsia"/>
        </w:rPr>
        <w:t>011</w:t>
      </w:r>
      <w:r>
        <w:rPr>
          <w:rFonts w:hint="eastAsia"/>
        </w:rPr>
        <w:t>5）、</w:t>
      </w:r>
      <w:r w:rsidRPr="009A27BB">
        <w:rPr>
          <w:rFonts w:hint="eastAsia"/>
        </w:rPr>
        <w:t>「食用</w:t>
      </w:r>
      <w:proofErr w:type="gramStart"/>
      <w:r w:rsidRPr="009A27BB">
        <w:rPr>
          <w:rFonts w:hint="eastAsia"/>
        </w:rPr>
        <w:t>菇蕈栽培</w:t>
      </w:r>
      <w:proofErr w:type="gramEnd"/>
      <w:r w:rsidRPr="009A27BB">
        <w:rPr>
          <w:rFonts w:hint="eastAsia"/>
        </w:rPr>
        <w:t>業」</w:t>
      </w:r>
      <w:r>
        <w:rPr>
          <w:rFonts w:hint="eastAsia"/>
        </w:rPr>
        <w:t>（</w:t>
      </w:r>
      <w:r w:rsidRPr="009A27BB">
        <w:rPr>
          <w:rFonts w:hint="eastAsia"/>
        </w:rPr>
        <w:t>011</w:t>
      </w:r>
      <w:r>
        <w:rPr>
          <w:rFonts w:hint="eastAsia"/>
        </w:rPr>
        <w:t>6）、</w:t>
      </w:r>
      <w:r w:rsidRPr="009A27BB">
        <w:rPr>
          <w:rFonts w:hint="eastAsia"/>
        </w:rPr>
        <w:t>「花卉栽培業」</w:t>
      </w:r>
      <w:r>
        <w:rPr>
          <w:rFonts w:hint="eastAsia"/>
        </w:rPr>
        <w:t>（</w:t>
      </w:r>
      <w:r w:rsidRPr="009A27BB">
        <w:rPr>
          <w:rFonts w:hint="eastAsia"/>
        </w:rPr>
        <w:t>011</w:t>
      </w:r>
      <w:r>
        <w:rPr>
          <w:rFonts w:hint="eastAsia"/>
        </w:rPr>
        <w:t>7）、</w:t>
      </w:r>
      <w:r w:rsidRPr="009A27BB">
        <w:rPr>
          <w:rFonts w:hint="eastAsia"/>
        </w:rPr>
        <w:t>「其他農作物栽培業」</w:t>
      </w:r>
      <w:r>
        <w:rPr>
          <w:rFonts w:hint="eastAsia"/>
        </w:rPr>
        <w:t>（</w:t>
      </w:r>
      <w:r w:rsidRPr="009A27BB">
        <w:rPr>
          <w:rFonts w:hint="eastAsia"/>
        </w:rPr>
        <w:t>011</w:t>
      </w:r>
      <w:r>
        <w:rPr>
          <w:rFonts w:hint="eastAsia"/>
        </w:rPr>
        <w:t>9）</w:t>
      </w:r>
      <w:r w:rsidRPr="009A27BB">
        <w:rPr>
          <w:rFonts w:hint="eastAsia"/>
        </w:rPr>
        <w:t>、「農用及林用機械設備製造業」</w:t>
      </w:r>
      <w:r>
        <w:rPr>
          <w:rFonts w:hint="eastAsia"/>
        </w:rPr>
        <w:t>（</w:t>
      </w:r>
      <w:r w:rsidRPr="009A27BB">
        <w:rPr>
          <w:rFonts w:hint="eastAsia"/>
        </w:rPr>
        <w:t>2921</w:t>
      </w:r>
      <w:r>
        <w:rPr>
          <w:rFonts w:hint="eastAsia"/>
        </w:rPr>
        <w:t>）</w:t>
      </w:r>
      <w:r w:rsidRPr="009A27BB">
        <w:rPr>
          <w:rFonts w:hint="eastAsia"/>
        </w:rPr>
        <w:t>、「電腦程式設計業」</w:t>
      </w:r>
      <w:r>
        <w:rPr>
          <w:rFonts w:hint="eastAsia"/>
        </w:rPr>
        <w:t>（</w:t>
      </w:r>
      <w:r w:rsidRPr="009A27BB">
        <w:rPr>
          <w:rFonts w:hint="eastAsia"/>
        </w:rPr>
        <w:t>6201</w:t>
      </w:r>
      <w:r>
        <w:rPr>
          <w:rFonts w:hint="eastAsia"/>
        </w:rPr>
        <w:t>）</w:t>
      </w:r>
      <w:r w:rsidRPr="009A27BB">
        <w:rPr>
          <w:rFonts w:hint="eastAsia"/>
        </w:rPr>
        <w:t>、「其他通訊傳播設備製造業」</w:t>
      </w:r>
      <w:r>
        <w:rPr>
          <w:rFonts w:hint="eastAsia"/>
        </w:rPr>
        <w:t>（</w:t>
      </w:r>
      <w:r w:rsidRPr="009A27BB">
        <w:rPr>
          <w:rFonts w:hint="eastAsia"/>
        </w:rPr>
        <w:t>2729</w:t>
      </w:r>
      <w:r>
        <w:rPr>
          <w:rFonts w:hint="eastAsia"/>
        </w:rPr>
        <w:t>）</w:t>
      </w:r>
      <w:r w:rsidRPr="009A27BB">
        <w:rPr>
          <w:rFonts w:hint="eastAsia"/>
        </w:rPr>
        <w:t>等。</w:t>
      </w:r>
    </w:p>
    <w:p w14:paraId="7441E9E7" w14:textId="77777777" w:rsidR="00B14F17" w:rsidRPr="00EE28B3" w:rsidRDefault="00B14F17" w:rsidP="00B14F17">
      <w:pPr>
        <w:pStyle w:val="affb"/>
        <w:spacing w:before="72"/>
        <w:ind w:left="520" w:hanging="520"/>
      </w:pPr>
      <w:r w:rsidRPr="00EE28B3">
        <w:rPr>
          <w:rFonts w:hint="eastAsia"/>
        </w:rPr>
        <w:t>二、產業發展趨勢</w:t>
      </w:r>
    </w:p>
    <w:p w14:paraId="25B10FAC" w14:textId="77777777" w:rsidR="00B14F17" w:rsidRDefault="00B14F17" w:rsidP="00EC7095">
      <w:pPr>
        <w:pStyle w:val="a6"/>
        <w:keepNext/>
        <w:numPr>
          <w:ilvl w:val="0"/>
          <w:numId w:val="304"/>
        </w:numPr>
        <w:snapToGrid w:val="0"/>
        <w:spacing w:beforeLines="30" w:before="108" w:line="420" w:lineRule="exact"/>
        <w:ind w:leftChars="0" w:left="523" w:hangingChars="201" w:hanging="523"/>
        <w:jc w:val="both"/>
        <w:rPr>
          <w:rFonts w:ascii="微軟正黑體" w:eastAsia="微軟正黑體" w:hAnsi="微軟正黑體"/>
          <w:sz w:val="26"/>
          <w:szCs w:val="26"/>
        </w:rPr>
      </w:pPr>
      <w:r w:rsidRPr="00B14F17">
        <w:rPr>
          <w:rFonts w:ascii="微軟正黑體" w:eastAsia="微軟正黑體" w:hAnsi="微軟正黑體" w:hint="eastAsia"/>
          <w:sz w:val="26"/>
          <w:szCs w:val="26"/>
        </w:rPr>
        <w:t>依據</w:t>
      </w:r>
      <w:proofErr w:type="spellStart"/>
      <w:r w:rsidRPr="00B14F17">
        <w:rPr>
          <w:rFonts w:ascii="微軟正黑體" w:eastAsia="微軟正黑體" w:hAnsi="微軟正黑體" w:hint="eastAsia"/>
          <w:sz w:val="26"/>
          <w:szCs w:val="26"/>
        </w:rPr>
        <w:t>MarketsandMarkets</w:t>
      </w:r>
      <w:proofErr w:type="spellEnd"/>
      <w:r w:rsidRPr="00B14F17">
        <w:rPr>
          <w:rFonts w:ascii="微軟正黑體" w:eastAsia="微軟正黑體" w:hAnsi="微軟正黑體" w:hint="eastAsia"/>
          <w:sz w:val="26"/>
          <w:szCs w:val="26"/>
        </w:rPr>
        <w:t xml:space="preserve"> 在2020年的預測統計報告中指出，智慧農業的市場價值將以9.8%的年均複合增長率成長，預計到2025年將成長至220億美元。</w:t>
      </w:r>
    </w:p>
    <w:p w14:paraId="5368FBA9" w14:textId="037474CA" w:rsidR="00B14F17" w:rsidRPr="00B14F17" w:rsidRDefault="00B14F17" w:rsidP="00EC7095">
      <w:pPr>
        <w:pStyle w:val="a6"/>
        <w:numPr>
          <w:ilvl w:val="0"/>
          <w:numId w:val="304"/>
        </w:numPr>
        <w:snapToGrid w:val="0"/>
        <w:spacing w:beforeLines="30" w:before="108" w:line="420" w:lineRule="exact"/>
        <w:ind w:leftChars="0" w:left="523" w:hangingChars="201" w:hanging="523"/>
        <w:jc w:val="both"/>
        <w:rPr>
          <w:rFonts w:ascii="微軟正黑體" w:eastAsia="微軟正黑體" w:hAnsi="微軟正黑體"/>
          <w:sz w:val="26"/>
          <w:szCs w:val="26"/>
        </w:rPr>
      </w:pPr>
      <w:r w:rsidRPr="00B14F17">
        <w:rPr>
          <w:rFonts w:ascii="微軟正黑體" w:eastAsia="微軟正黑體" w:hAnsi="微軟正黑體" w:hint="eastAsia"/>
          <w:sz w:val="26"/>
          <w:szCs w:val="26"/>
        </w:rPr>
        <w:t>影響產業的正面因素包含：</w:t>
      </w:r>
    </w:p>
    <w:p w14:paraId="7D8B746F" w14:textId="77777777" w:rsidR="00B14F17" w:rsidRDefault="00B14F17" w:rsidP="00EC7095">
      <w:pPr>
        <w:pStyle w:val="a6"/>
        <w:numPr>
          <w:ilvl w:val="0"/>
          <w:numId w:val="300"/>
        </w:numPr>
        <w:snapToGrid w:val="0"/>
        <w:spacing w:beforeLines="30" w:before="108" w:line="420" w:lineRule="exact"/>
        <w:ind w:leftChars="0"/>
        <w:jc w:val="both"/>
        <w:rPr>
          <w:rFonts w:ascii="微軟正黑體" w:eastAsia="微軟正黑體" w:hAnsi="微軟正黑體"/>
          <w:sz w:val="26"/>
          <w:szCs w:val="26"/>
        </w:rPr>
      </w:pPr>
      <w:r w:rsidRPr="00822845">
        <w:rPr>
          <w:rFonts w:ascii="微軟正黑體" w:eastAsia="微軟正黑體" w:hAnsi="微軟正黑體" w:hint="eastAsia"/>
          <w:sz w:val="26"/>
          <w:szCs w:val="26"/>
        </w:rPr>
        <w:t>全球社會趨勢</w:t>
      </w:r>
    </w:p>
    <w:p w14:paraId="69FEB1B2" w14:textId="77777777" w:rsidR="00B14F17" w:rsidRDefault="00B14F17" w:rsidP="00EC7095">
      <w:pPr>
        <w:pStyle w:val="a6"/>
        <w:numPr>
          <w:ilvl w:val="0"/>
          <w:numId w:val="300"/>
        </w:numPr>
        <w:snapToGrid w:val="0"/>
        <w:spacing w:line="420" w:lineRule="exact"/>
        <w:ind w:leftChars="0" w:left="879" w:hanging="357"/>
        <w:jc w:val="both"/>
        <w:rPr>
          <w:rFonts w:ascii="微軟正黑體" w:eastAsia="微軟正黑體" w:hAnsi="微軟正黑體"/>
          <w:sz w:val="26"/>
          <w:szCs w:val="26"/>
        </w:rPr>
      </w:pPr>
      <w:r w:rsidRPr="00822845">
        <w:rPr>
          <w:rFonts w:ascii="微軟正黑體" w:eastAsia="微軟正黑體" w:hAnsi="微軟正黑體" w:hint="eastAsia"/>
          <w:sz w:val="26"/>
          <w:szCs w:val="26"/>
        </w:rPr>
        <w:t>國內社會環境變遷</w:t>
      </w:r>
    </w:p>
    <w:p w14:paraId="6AF3DEBD" w14:textId="77777777" w:rsidR="00B14F17" w:rsidRDefault="00B14F17" w:rsidP="00EC7095">
      <w:pPr>
        <w:pStyle w:val="a6"/>
        <w:numPr>
          <w:ilvl w:val="0"/>
          <w:numId w:val="300"/>
        </w:numPr>
        <w:snapToGrid w:val="0"/>
        <w:spacing w:line="420" w:lineRule="exact"/>
        <w:ind w:leftChars="0" w:left="879" w:hanging="357"/>
        <w:jc w:val="both"/>
        <w:rPr>
          <w:rFonts w:ascii="微軟正黑體" w:eastAsia="微軟正黑體" w:hAnsi="微軟正黑體"/>
          <w:sz w:val="26"/>
          <w:szCs w:val="26"/>
        </w:rPr>
      </w:pPr>
      <w:r w:rsidRPr="00822845">
        <w:rPr>
          <w:rFonts w:ascii="微軟正黑體" w:eastAsia="微軟正黑體" w:hAnsi="微軟正黑體" w:hint="eastAsia"/>
          <w:sz w:val="26"/>
          <w:szCs w:val="26"/>
        </w:rPr>
        <w:t>政府農業政策影響</w:t>
      </w:r>
    </w:p>
    <w:p w14:paraId="28B4FA23" w14:textId="77777777" w:rsidR="00B14F17" w:rsidRDefault="00B14F17" w:rsidP="00EC7095">
      <w:pPr>
        <w:pStyle w:val="a6"/>
        <w:numPr>
          <w:ilvl w:val="0"/>
          <w:numId w:val="300"/>
        </w:numPr>
        <w:snapToGrid w:val="0"/>
        <w:spacing w:line="420" w:lineRule="exact"/>
        <w:ind w:leftChars="0" w:left="879" w:hanging="357"/>
        <w:jc w:val="both"/>
        <w:rPr>
          <w:rFonts w:ascii="微軟正黑體" w:eastAsia="微軟正黑體" w:hAnsi="微軟正黑體"/>
          <w:sz w:val="26"/>
          <w:szCs w:val="26"/>
        </w:rPr>
      </w:pPr>
      <w:r w:rsidRPr="00822845">
        <w:rPr>
          <w:rFonts w:ascii="微軟正黑體" w:eastAsia="微軟正黑體" w:hAnsi="微軟正黑體" w:hint="eastAsia"/>
          <w:sz w:val="26"/>
          <w:szCs w:val="26"/>
        </w:rPr>
        <w:t>國外技術引進或國內研發技術突破</w:t>
      </w:r>
    </w:p>
    <w:p w14:paraId="41ECE5C2" w14:textId="77777777" w:rsidR="00B14F17" w:rsidRDefault="00B14F17" w:rsidP="00EC7095">
      <w:pPr>
        <w:pStyle w:val="a6"/>
        <w:numPr>
          <w:ilvl w:val="0"/>
          <w:numId w:val="300"/>
        </w:numPr>
        <w:snapToGrid w:val="0"/>
        <w:spacing w:line="420" w:lineRule="exact"/>
        <w:ind w:leftChars="0" w:left="879" w:hanging="357"/>
        <w:jc w:val="both"/>
        <w:rPr>
          <w:rFonts w:ascii="微軟正黑體" w:eastAsia="微軟正黑體" w:hAnsi="微軟正黑體"/>
          <w:sz w:val="26"/>
          <w:szCs w:val="26"/>
        </w:rPr>
      </w:pPr>
      <w:r w:rsidRPr="00822845">
        <w:rPr>
          <w:rFonts w:ascii="微軟正黑體" w:eastAsia="微軟正黑體" w:hAnsi="微軟正黑體" w:hint="eastAsia"/>
          <w:sz w:val="26"/>
          <w:szCs w:val="26"/>
        </w:rPr>
        <w:t>氣候變遷</w:t>
      </w:r>
    </w:p>
    <w:p w14:paraId="38372389" w14:textId="77777777" w:rsidR="00B14F17" w:rsidRDefault="00B14F17" w:rsidP="00EC7095">
      <w:pPr>
        <w:pStyle w:val="a6"/>
        <w:numPr>
          <w:ilvl w:val="0"/>
          <w:numId w:val="304"/>
        </w:numPr>
        <w:snapToGrid w:val="0"/>
        <w:spacing w:beforeLines="30" w:before="108" w:line="420" w:lineRule="exact"/>
        <w:ind w:leftChars="0" w:left="523" w:hangingChars="201" w:hanging="523"/>
        <w:jc w:val="both"/>
        <w:rPr>
          <w:rFonts w:ascii="微軟正黑體" w:eastAsia="微軟正黑體" w:hAnsi="微軟正黑體"/>
          <w:sz w:val="26"/>
          <w:szCs w:val="26"/>
        </w:rPr>
      </w:pPr>
      <w:r w:rsidRPr="00822845">
        <w:rPr>
          <w:rFonts w:ascii="微軟正黑體" w:eastAsia="微軟正黑體" w:hAnsi="微軟正黑體" w:hint="eastAsia"/>
          <w:sz w:val="26"/>
          <w:szCs w:val="26"/>
        </w:rPr>
        <w:t>影響產業的負面因素包含</w:t>
      </w:r>
      <w:r>
        <w:rPr>
          <w:rFonts w:ascii="微軟正黑體" w:eastAsia="微軟正黑體" w:hAnsi="微軟正黑體" w:hint="eastAsia"/>
          <w:sz w:val="26"/>
          <w:szCs w:val="26"/>
        </w:rPr>
        <w:t>：</w:t>
      </w:r>
    </w:p>
    <w:p w14:paraId="365B135D" w14:textId="77777777" w:rsidR="00B14F17" w:rsidRDefault="00B14F17" w:rsidP="00EC7095">
      <w:pPr>
        <w:pStyle w:val="a6"/>
        <w:numPr>
          <w:ilvl w:val="0"/>
          <w:numId w:val="301"/>
        </w:numPr>
        <w:snapToGrid w:val="0"/>
        <w:spacing w:beforeLines="30" w:before="108" w:line="420" w:lineRule="exact"/>
        <w:ind w:leftChars="0"/>
        <w:jc w:val="both"/>
        <w:rPr>
          <w:rFonts w:ascii="微軟正黑體" w:eastAsia="微軟正黑體" w:hAnsi="微軟正黑體"/>
          <w:sz w:val="26"/>
          <w:szCs w:val="26"/>
        </w:rPr>
      </w:pPr>
      <w:r w:rsidRPr="00822845">
        <w:rPr>
          <w:rFonts w:ascii="微軟正黑體" w:eastAsia="微軟正黑體" w:hAnsi="微軟正黑體" w:hint="eastAsia"/>
          <w:sz w:val="26"/>
          <w:szCs w:val="26"/>
        </w:rPr>
        <w:t>國際貿易競爭</w:t>
      </w:r>
    </w:p>
    <w:p w14:paraId="5F02B365" w14:textId="77777777" w:rsidR="00B14F17" w:rsidRDefault="00B14F17" w:rsidP="00EC7095">
      <w:pPr>
        <w:pStyle w:val="a6"/>
        <w:numPr>
          <w:ilvl w:val="0"/>
          <w:numId w:val="301"/>
        </w:numPr>
        <w:snapToGrid w:val="0"/>
        <w:spacing w:line="420" w:lineRule="exact"/>
        <w:ind w:leftChars="0" w:left="879" w:hanging="357"/>
        <w:jc w:val="both"/>
        <w:rPr>
          <w:rFonts w:ascii="微軟正黑體" w:eastAsia="微軟正黑體" w:hAnsi="微軟正黑體"/>
          <w:sz w:val="26"/>
          <w:szCs w:val="26"/>
        </w:rPr>
      </w:pPr>
      <w:r w:rsidRPr="00822845">
        <w:rPr>
          <w:rFonts w:ascii="微軟正黑體" w:eastAsia="微軟正黑體" w:hAnsi="微軟正黑體" w:hint="eastAsia"/>
          <w:sz w:val="26"/>
          <w:szCs w:val="26"/>
        </w:rPr>
        <w:lastRenderedPageBreak/>
        <w:t>農業資訊整合性低</w:t>
      </w:r>
    </w:p>
    <w:p w14:paraId="05A91704" w14:textId="77777777" w:rsidR="00B14F17" w:rsidRDefault="00B14F17" w:rsidP="00EC7095">
      <w:pPr>
        <w:pStyle w:val="a6"/>
        <w:numPr>
          <w:ilvl w:val="0"/>
          <w:numId w:val="301"/>
        </w:numPr>
        <w:snapToGrid w:val="0"/>
        <w:spacing w:line="420" w:lineRule="exact"/>
        <w:ind w:leftChars="0" w:left="879" w:hanging="357"/>
        <w:jc w:val="both"/>
        <w:rPr>
          <w:rFonts w:ascii="微軟正黑體" w:eastAsia="微軟正黑體" w:hAnsi="微軟正黑體"/>
          <w:sz w:val="26"/>
          <w:szCs w:val="26"/>
        </w:rPr>
      </w:pPr>
      <w:r w:rsidRPr="00822845">
        <w:rPr>
          <w:rFonts w:ascii="微軟正黑體" w:eastAsia="微軟正黑體" w:hAnsi="微軟正黑體" w:hint="eastAsia"/>
          <w:sz w:val="26"/>
          <w:szCs w:val="26"/>
        </w:rPr>
        <w:t>智慧設備的前期建置成本高</w:t>
      </w:r>
    </w:p>
    <w:p w14:paraId="42E4A874" w14:textId="77777777" w:rsidR="00B14F17" w:rsidRDefault="00B14F17" w:rsidP="00EC7095">
      <w:pPr>
        <w:pStyle w:val="a6"/>
        <w:numPr>
          <w:ilvl w:val="0"/>
          <w:numId w:val="301"/>
        </w:numPr>
        <w:snapToGrid w:val="0"/>
        <w:spacing w:line="420" w:lineRule="exact"/>
        <w:ind w:leftChars="0" w:left="879" w:hanging="357"/>
        <w:jc w:val="both"/>
        <w:rPr>
          <w:rFonts w:ascii="微軟正黑體" w:eastAsia="微軟正黑體" w:hAnsi="微軟正黑體"/>
          <w:sz w:val="26"/>
          <w:szCs w:val="26"/>
        </w:rPr>
      </w:pPr>
      <w:r w:rsidRPr="00822845">
        <w:rPr>
          <w:rFonts w:ascii="微軟正黑體" w:eastAsia="微軟正黑體" w:hAnsi="微軟正黑體" w:hint="eastAsia"/>
          <w:sz w:val="26"/>
          <w:szCs w:val="26"/>
        </w:rPr>
        <w:t>農民仍對完整的智</w:t>
      </w:r>
      <w:r>
        <w:rPr>
          <w:rFonts w:ascii="微軟正黑體" w:eastAsia="微軟正黑體" w:hAnsi="微軟正黑體" w:hint="eastAsia"/>
          <w:sz w:val="26"/>
          <w:szCs w:val="26"/>
        </w:rPr>
        <w:t>慧</w:t>
      </w:r>
      <w:r w:rsidRPr="00822845">
        <w:rPr>
          <w:rFonts w:ascii="微軟正黑體" w:eastAsia="微軟正黑體" w:hAnsi="微軟正黑體" w:hint="eastAsia"/>
          <w:sz w:val="26"/>
          <w:szCs w:val="26"/>
        </w:rPr>
        <w:t>農業耕作方式的操作和技術優勢沒有充分的認識與</w:t>
      </w:r>
      <w:r>
        <w:rPr>
          <w:rFonts w:ascii="微軟正黑體" w:eastAsia="微軟正黑體" w:hAnsi="微軟正黑體" w:hint="eastAsia"/>
          <w:sz w:val="26"/>
          <w:szCs w:val="26"/>
        </w:rPr>
        <w:t>瞭</w:t>
      </w:r>
      <w:r w:rsidRPr="00822845">
        <w:rPr>
          <w:rFonts w:ascii="微軟正黑體" w:eastAsia="微軟正黑體" w:hAnsi="微軟正黑體" w:hint="eastAsia"/>
          <w:sz w:val="26"/>
          <w:szCs w:val="26"/>
        </w:rPr>
        <w:t>解</w:t>
      </w:r>
    </w:p>
    <w:p w14:paraId="591F463A" w14:textId="77777777" w:rsidR="00B14F17" w:rsidRDefault="00B14F17" w:rsidP="00EC7095">
      <w:pPr>
        <w:pStyle w:val="a6"/>
        <w:numPr>
          <w:ilvl w:val="0"/>
          <w:numId w:val="304"/>
        </w:numPr>
        <w:snapToGrid w:val="0"/>
        <w:spacing w:beforeLines="30" w:before="108" w:line="420" w:lineRule="exact"/>
        <w:ind w:leftChars="0" w:left="523" w:hangingChars="201" w:hanging="523"/>
        <w:jc w:val="both"/>
        <w:rPr>
          <w:rFonts w:ascii="微軟正黑體" w:eastAsia="微軟正黑體" w:hAnsi="微軟正黑體"/>
          <w:sz w:val="26"/>
          <w:szCs w:val="26"/>
        </w:rPr>
      </w:pPr>
      <w:r w:rsidRPr="00822845">
        <w:rPr>
          <w:rFonts w:ascii="微軟正黑體" w:eastAsia="微軟正黑體" w:hAnsi="微軟正黑體" w:hint="eastAsia"/>
          <w:sz w:val="26"/>
          <w:szCs w:val="26"/>
        </w:rPr>
        <w:t>現階段的智慧農業結合資通訊技術</w:t>
      </w:r>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ICT</w:t>
      </w:r>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w:t>
      </w:r>
      <w:proofErr w:type="gramStart"/>
      <w:r w:rsidRPr="00822845">
        <w:rPr>
          <w:rFonts w:ascii="微軟正黑體" w:eastAsia="微軟正黑體" w:hAnsi="微軟正黑體" w:hint="eastAsia"/>
          <w:sz w:val="26"/>
          <w:szCs w:val="26"/>
        </w:rPr>
        <w:t>物聯網</w:t>
      </w:r>
      <w:proofErr w:type="gramEnd"/>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IoT</w:t>
      </w:r>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、大數據</w:t>
      </w:r>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Big Data</w:t>
      </w:r>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分析、</w:t>
      </w:r>
      <w:proofErr w:type="gramStart"/>
      <w:r w:rsidRPr="00822845">
        <w:rPr>
          <w:rFonts w:ascii="微軟正黑體" w:eastAsia="微軟正黑體" w:hAnsi="微軟正黑體" w:hint="eastAsia"/>
          <w:sz w:val="26"/>
          <w:szCs w:val="26"/>
        </w:rPr>
        <w:t>區塊鏈</w:t>
      </w:r>
      <w:proofErr w:type="gramEnd"/>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Block Chain</w:t>
      </w:r>
      <w:r>
        <w:rPr>
          <w:rFonts w:ascii="微軟正黑體" w:eastAsia="微軟正黑體" w:hAnsi="微軟正黑體" w:hint="eastAsia"/>
          <w:sz w:val="26"/>
          <w:szCs w:val="26"/>
        </w:rPr>
        <w:t>）</w:t>
      </w:r>
      <w:r w:rsidRPr="00822845">
        <w:rPr>
          <w:rFonts w:ascii="微軟正黑體" w:eastAsia="微軟正黑體" w:hAnsi="微軟正黑體" w:hint="eastAsia"/>
          <w:sz w:val="26"/>
          <w:szCs w:val="26"/>
        </w:rPr>
        <w:t>等跨領域前瞻技術，導入機械及感測元件，觀測環境溫度、濕度、光度、土壤水含量、營養成分、病蟲害，並將數據傳送至農民手機以判斷使用，讓農民可以不用隨時巡訪田地；配合機械播種、施肥、</w:t>
      </w:r>
      <w:proofErr w:type="gramStart"/>
      <w:r w:rsidRPr="00822845">
        <w:rPr>
          <w:rFonts w:ascii="微軟正黑體" w:eastAsia="微軟正黑體" w:hAnsi="微軟正黑體" w:hint="eastAsia"/>
          <w:sz w:val="26"/>
          <w:szCs w:val="26"/>
        </w:rPr>
        <w:t>採</w:t>
      </w:r>
      <w:proofErr w:type="gramEnd"/>
      <w:r w:rsidRPr="00822845">
        <w:rPr>
          <w:rFonts w:ascii="微軟正黑體" w:eastAsia="微軟正黑體" w:hAnsi="微軟正黑體" w:hint="eastAsia"/>
          <w:sz w:val="26"/>
          <w:szCs w:val="26"/>
        </w:rPr>
        <w:t>收更能降低勞動力負擔。</w:t>
      </w:r>
    </w:p>
    <w:p w14:paraId="1FD601FA" w14:textId="77777777" w:rsidR="00B14F17" w:rsidRPr="00822845" w:rsidRDefault="00B14F17" w:rsidP="00EC7095">
      <w:pPr>
        <w:pStyle w:val="a6"/>
        <w:numPr>
          <w:ilvl w:val="0"/>
          <w:numId w:val="304"/>
        </w:numPr>
        <w:snapToGrid w:val="0"/>
        <w:spacing w:beforeLines="30" w:before="108" w:line="420" w:lineRule="exact"/>
        <w:ind w:leftChars="0" w:left="523" w:hangingChars="201" w:hanging="523"/>
        <w:jc w:val="both"/>
        <w:rPr>
          <w:rFonts w:ascii="微軟正黑體" w:eastAsia="微軟正黑體" w:hAnsi="微軟正黑體"/>
          <w:sz w:val="26"/>
          <w:szCs w:val="26"/>
        </w:rPr>
      </w:pPr>
      <w:r>
        <w:rPr>
          <w:rFonts w:ascii="微軟正黑體" w:eastAsia="微軟正黑體" w:hAnsi="微軟正黑體" w:hint="eastAsia"/>
          <w:sz w:val="26"/>
          <w:szCs w:val="26"/>
        </w:rPr>
        <w:t>未來可能</w:t>
      </w:r>
      <w:r w:rsidRPr="004A5A61">
        <w:rPr>
          <w:rFonts w:ascii="微軟正黑體" w:eastAsia="微軟正黑體" w:hAnsi="微軟正黑體" w:hint="eastAsia"/>
          <w:sz w:val="26"/>
          <w:szCs w:val="26"/>
        </w:rPr>
        <w:t>隨著5G的發展</w:t>
      </w:r>
      <w:r>
        <w:rPr>
          <w:rFonts w:ascii="微軟正黑體" w:eastAsia="微軟正黑體" w:hAnsi="微軟正黑體" w:hint="eastAsia"/>
          <w:sz w:val="26"/>
          <w:szCs w:val="26"/>
        </w:rPr>
        <w:t>、</w:t>
      </w:r>
      <w:r w:rsidRPr="004A5A61">
        <w:rPr>
          <w:rFonts w:ascii="微軟正黑體" w:eastAsia="微軟正黑體" w:hAnsi="微軟正黑體" w:hint="eastAsia"/>
          <w:sz w:val="26"/>
          <w:szCs w:val="26"/>
        </w:rPr>
        <w:t>AR技術與AI邊緣計算的結合，將帶動農業未來的走向，</w:t>
      </w:r>
      <w:r>
        <w:rPr>
          <w:rFonts w:ascii="微軟正黑體" w:eastAsia="微軟正黑體" w:hAnsi="微軟正黑體" w:hint="eastAsia"/>
          <w:sz w:val="26"/>
          <w:szCs w:val="26"/>
        </w:rPr>
        <w:t>科技於農業範疇的結合及應用例</w:t>
      </w:r>
      <w:r w:rsidRPr="004A5A61">
        <w:rPr>
          <w:rFonts w:ascii="微軟正黑體" w:eastAsia="微軟正黑體" w:hAnsi="微軟正黑體" w:hint="eastAsia"/>
          <w:sz w:val="26"/>
          <w:szCs w:val="26"/>
        </w:rPr>
        <w:t>如</w:t>
      </w:r>
      <w:r>
        <w:rPr>
          <w:rFonts w:ascii="微軟正黑體" w:eastAsia="微軟正黑體" w:hAnsi="微軟正黑體" w:hint="eastAsia"/>
          <w:sz w:val="26"/>
          <w:szCs w:val="26"/>
        </w:rPr>
        <w:t>：</w:t>
      </w:r>
      <w:r w:rsidRPr="004A5A61">
        <w:rPr>
          <w:rFonts w:ascii="微軟正黑體" w:eastAsia="微軟正黑體" w:hAnsi="微軟正黑體" w:hint="eastAsia"/>
          <w:sz w:val="26"/>
          <w:szCs w:val="26"/>
        </w:rPr>
        <w:t>5G</w:t>
      </w:r>
      <w:r>
        <w:rPr>
          <w:rFonts w:ascii="微軟正黑體" w:eastAsia="微軟正黑體" w:hAnsi="微軟正黑體" w:hint="eastAsia"/>
          <w:sz w:val="26"/>
          <w:szCs w:val="26"/>
        </w:rPr>
        <w:t>、</w:t>
      </w:r>
      <w:r w:rsidRPr="004A5A61">
        <w:rPr>
          <w:rFonts w:ascii="微軟正黑體" w:eastAsia="微軟正黑體" w:hAnsi="微軟正黑體" w:hint="eastAsia"/>
          <w:sz w:val="26"/>
          <w:szCs w:val="26"/>
        </w:rPr>
        <w:t>4K超高</w:t>
      </w:r>
      <w:proofErr w:type="gramStart"/>
      <w:r w:rsidRPr="004A5A61">
        <w:rPr>
          <w:rFonts w:ascii="微軟正黑體" w:eastAsia="微軟正黑體" w:hAnsi="微軟正黑體" w:hint="eastAsia"/>
          <w:sz w:val="26"/>
          <w:szCs w:val="26"/>
        </w:rPr>
        <w:t>清晰攝影機</w:t>
      </w:r>
      <w:proofErr w:type="gramEnd"/>
      <w:r w:rsidRPr="004A5A61">
        <w:rPr>
          <w:rFonts w:ascii="微軟正黑體" w:eastAsia="微軟正黑體" w:hAnsi="微軟正黑體" w:hint="eastAsia"/>
          <w:sz w:val="26"/>
          <w:szCs w:val="26"/>
        </w:rPr>
        <w:t>用於病害防治</w:t>
      </w:r>
      <w:r>
        <w:rPr>
          <w:rFonts w:ascii="微軟正黑體" w:eastAsia="微軟正黑體" w:hAnsi="微軟正黑體" w:hint="eastAsia"/>
          <w:sz w:val="26"/>
          <w:szCs w:val="26"/>
        </w:rPr>
        <w:t>，以及</w:t>
      </w:r>
      <w:r w:rsidRPr="004A5A61">
        <w:rPr>
          <w:rFonts w:ascii="微軟正黑體" w:eastAsia="微軟正黑體" w:hAnsi="微軟正黑體" w:hint="eastAsia"/>
          <w:sz w:val="26"/>
          <w:szCs w:val="26"/>
        </w:rPr>
        <w:t>5G自走車</w:t>
      </w:r>
      <w:r>
        <w:rPr>
          <w:rFonts w:ascii="微軟正黑體" w:eastAsia="微軟正黑體" w:hAnsi="微軟正黑體" w:hint="eastAsia"/>
          <w:sz w:val="26"/>
          <w:szCs w:val="26"/>
        </w:rPr>
        <w:t>用</w:t>
      </w:r>
      <w:r w:rsidRPr="004A5A61">
        <w:rPr>
          <w:rFonts w:ascii="微軟正黑體" w:eastAsia="微軟正黑體" w:hAnsi="微軟正黑體" w:hint="eastAsia"/>
          <w:sz w:val="26"/>
          <w:szCs w:val="26"/>
        </w:rPr>
        <w:t>於</w:t>
      </w:r>
      <w:proofErr w:type="gramStart"/>
      <w:r w:rsidRPr="004A5A61">
        <w:rPr>
          <w:rFonts w:ascii="微軟正黑體" w:eastAsia="微軟正黑體" w:hAnsi="微軟正黑體" w:hint="eastAsia"/>
          <w:sz w:val="26"/>
          <w:szCs w:val="26"/>
        </w:rPr>
        <w:t>採</w:t>
      </w:r>
      <w:proofErr w:type="gramEnd"/>
      <w:r w:rsidRPr="004A5A61">
        <w:rPr>
          <w:rFonts w:ascii="微軟正黑體" w:eastAsia="微軟正黑體" w:hAnsi="微軟正黑體" w:hint="eastAsia"/>
          <w:sz w:val="26"/>
          <w:szCs w:val="26"/>
        </w:rPr>
        <w:t>果、套袋或授粉等。</w:t>
      </w:r>
    </w:p>
    <w:p w14:paraId="7016A4AA" w14:textId="77777777" w:rsidR="00B14F17" w:rsidRDefault="00B14F17" w:rsidP="00B14F17">
      <w:pPr>
        <w:pStyle w:val="affb"/>
        <w:spacing w:before="72"/>
        <w:ind w:left="520" w:hanging="520"/>
      </w:pPr>
      <w:r w:rsidRPr="00CC4444">
        <w:rPr>
          <w:rFonts w:hint="eastAsia"/>
        </w:rPr>
        <w:t>三、人才量化供需推估</w:t>
      </w:r>
    </w:p>
    <w:p w14:paraId="2FB80D96" w14:textId="77777777" w:rsidR="00B14F17" w:rsidRDefault="00B14F17" w:rsidP="00B14F17">
      <w:pPr>
        <w:snapToGrid w:val="0"/>
        <w:spacing w:beforeLines="30" w:before="108" w:line="42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年有關</w:t>
      </w:r>
      <w:r>
        <w:rPr>
          <w:rFonts w:ascii="微軟正黑體" w:eastAsia="微軟正黑體" w:hAnsi="微軟正黑體" w:cs="Times New Roman" w:hint="eastAsia"/>
          <w:kern w:val="0"/>
          <w:sz w:val="26"/>
          <w:szCs w:val="26"/>
        </w:rPr>
        <w:t>智慧農業專業人才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42EE08D6" w14:textId="77777777" w:rsidR="00B14F17" w:rsidRPr="00E11E4E" w:rsidRDefault="00B14F17" w:rsidP="00B14F17">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A87384">
        <w:rPr>
          <w:rFonts w:ascii="微軟正黑體" w:eastAsia="微軟正黑體" w:hAnsi="微軟正黑體" w:hint="eastAsia"/>
          <w:sz w:val="26"/>
          <w:szCs w:val="26"/>
        </w:rPr>
        <w:t>依推估結果，</w:t>
      </w:r>
      <w:r>
        <w:rPr>
          <w:rFonts w:ascii="微軟正黑體" w:eastAsia="微軟正黑體" w:hAnsi="微軟正黑體" w:hint="eastAsia"/>
          <w:sz w:val="26"/>
          <w:szCs w:val="26"/>
        </w:rPr>
        <w:t>智慧農</w:t>
      </w:r>
      <w:r w:rsidRPr="00A87384">
        <w:rPr>
          <w:rFonts w:ascii="微軟正黑體" w:eastAsia="微軟正黑體" w:hAnsi="微軟正黑體" w:hint="eastAsia"/>
          <w:sz w:val="26"/>
          <w:szCs w:val="26"/>
        </w:rPr>
        <w:t>業所需人才每年平均新增需求為</w:t>
      </w:r>
      <w:r>
        <w:rPr>
          <w:rFonts w:ascii="微軟正黑體" w:eastAsia="微軟正黑體" w:hAnsi="微軟正黑體" w:hint="eastAsia"/>
          <w:sz w:val="26"/>
          <w:szCs w:val="26"/>
        </w:rPr>
        <w:t>465</w:t>
      </w:r>
      <w:r w:rsidRPr="00A87384">
        <w:rPr>
          <w:rFonts w:ascii="微軟正黑體" w:eastAsia="微軟正黑體" w:hAnsi="微軟正黑體" w:hint="eastAsia"/>
          <w:sz w:val="26"/>
          <w:szCs w:val="26"/>
        </w:rPr>
        <w:t>~</w:t>
      </w:r>
      <w:r>
        <w:rPr>
          <w:rFonts w:ascii="微軟正黑體" w:eastAsia="微軟正黑體" w:hAnsi="微軟正黑體" w:hint="eastAsia"/>
          <w:sz w:val="26"/>
          <w:szCs w:val="26"/>
        </w:rPr>
        <w:t>568</w:t>
      </w:r>
      <w:r w:rsidRPr="00A87384">
        <w:rPr>
          <w:rFonts w:ascii="微軟正黑體" w:eastAsia="微軟正黑體" w:hAnsi="微軟正黑體" w:hint="eastAsia"/>
          <w:sz w:val="26"/>
          <w:szCs w:val="26"/>
        </w:rPr>
        <w:t>人、每年平均新增需求占總就業人數比例為3.8</w:t>
      </w:r>
      <w:r w:rsidRPr="007F5A5B">
        <w:rPr>
          <w:rFonts w:ascii="微軟正黑體" w:eastAsia="微軟正黑體" w:hAnsi="微軟正黑體" w:hint="eastAsia"/>
          <w:sz w:val="26"/>
          <w:szCs w:val="26"/>
        </w:rPr>
        <w:t>~</w:t>
      </w:r>
      <w:r>
        <w:rPr>
          <w:rFonts w:ascii="微軟正黑體" w:eastAsia="微軟正黑體" w:hAnsi="微軟正黑體" w:hint="eastAsia"/>
          <w:sz w:val="26"/>
          <w:szCs w:val="26"/>
        </w:rPr>
        <w:t>4.6</w:t>
      </w:r>
      <w:r w:rsidRPr="007F5A5B">
        <w:rPr>
          <w:rFonts w:ascii="微軟正黑體" w:eastAsia="微軟正黑體" w:hAnsi="微軟正黑體" w:hint="eastAsia"/>
          <w:sz w:val="26"/>
          <w:szCs w:val="26"/>
        </w:rPr>
        <w:t>%、</w:t>
      </w:r>
      <w:r w:rsidRPr="00A87384">
        <w:rPr>
          <w:rFonts w:ascii="微軟正黑體" w:eastAsia="微軟正黑體" w:hAnsi="微軟正黑體" w:hint="eastAsia"/>
          <w:sz w:val="26"/>
          <w:szCs w:val="26"/>
        </w:rPr>
        <w:t>每年平均新增供給為</w:t>
      </w:r>
      <w:r>
        <w:rPr>
          <w:rFonts w:ascii="微軟正黑體" w:eastAsia="微軟正黑體" w:hAnsi="微軟正黑體" w:hint="eastAsia"/>
          <w:sz w:val="26"/>
          <w:szCs w:val="26"/>
        </w:rPr>
        <w:t>430</w:t>
      </w:r>
      <w:r w:rsidRPr="00A87384">
        <w:rPr>
          <w:rFonts w:ascii="微軟正黑體" w:eastAsia="微軟正黑體" w:hAnsi="微軟正黑體" w:hint="eastAsia"/>
          <w:sz w:val="26"/>
          <w:szCs w:val="26"/>
        </w:rPr>
        <w:t>人</w:t>
      </w:r>
      <w:r>
        <w:rPr>
          <w:rFonts w:ascii="微軟正黑體" w:eastAsia="微軟正黑體" w:hAnsi="微軟正黑體" w:hint="eastAsia"/>
          <w:sz w:val="26"/>
          <w:szCs w:val="26"/>
        </w:rPr>
        <w:t>（人才新增供給部分僅以全國大專院校相關科系人數估算，未納入其他人才供給來源）</w:t>
      </w:r>
      <w:r w:rsidRPr="00A87384">
        <w:rPr>
          <w:rFonts w:ascii="微軟正黑體" w:eastAsia="微軟正黑體" w:hAnsi="微軟正黑體" w:hint="eastAsia"/>
          <w:sz w:val="26"/>
          <w:szCs w:val="26"/>
        </w:rPr>
        <w:t>。</w:t>
      </w:r>
      <w:r>
        <w:rPr>
          <w:rFonts w:ascii="微軟正黑體" w:eastAsia="微軟正黑體" w:hAnsi="微軟正黑體" w:hint="eastAsia"/>
          <w:sz w:val="26"/>
          <w:szCs w:val="26"/>
        </w:rPr>
        <w:t>另依調查結果觀之</w:t>
      </w:r>
      <w:r w:rsidRPr="00A87384">
        <w:rPr>
          <w:rFonts w:ascii="微軟正黑體" w:eastAsia="微軟正黑體" w:hAnsi="微軟正黑體" w:hint="eastAsia"/>
          <w:sz w:val="26"/>
          <w:szCs w:val="26"/>
        </w:rPr>
        <w:t>，</w:t>
      </w:r>
      <w:r>
        <w:rPr>
          <w:rFonts w:ascii="微軟正黑體" w:eastAsia="微軟正黑體" w:hAnsi="微軟正黑體" w:hint="eastAsia"/>
          <w:sz w:val="26"/>
          <w:szCs w:val="26"/>
        </w:rPr>
        <w:t>約有42.4%的業者反映人才供給不足，36%反映人才供需尚屬均衡</w:t>
      </w:r>
      <w:r w:rsidRPr="00A87384">
        <w:rPr>
          <w:rFonts w:ascii="微軟正黑體" w:eastAsia="微軟正黑體" w:hAnsi="微軟正黑體" w:hint="eastAsia"/>
          <w:sz w:val="26"/>
          <w:szCs w:val="26"/>
        </w:rPr>
        <w:t>。</w:t>
      </w:r>
    </w:p>
    <w:tbl>
      <w:tblPr>
        <w:tblStyle w:val="a8"/>
        <w:tblW w:w="5000" w:type="pct"/>
        <w:tblLook w:val="04A0" w:firstRow="1" w:lastRow="0" w:firstColumn="1" w:lastColumn="0" w:noHBand="0" w:noVBand="1"/>
      </w:tblPr>
      <w:tblGrid>
        <w:gridCol w:w="963"/>
        <w:gridCol w:w="912"/>
        <w:gridCol w:w="853"/>
        <w:gridCol w:w="972"/>
        <w:gridCol w:w="912"/>
        <w:gridCol w:w="837"/>
        <w:gridCol w:w="988"/>
        <w:gridCol w:w="912"/>
        <w:gridCol w:w="820"/>
        <w:gridCol w:w="1005"/>
      </w:tblGrid>
      <w:tr w:rsidR="00B14F17" w:rsidRPr="007608D1" w14:paraId="70335C47" w14:textId="77777777" w:rsidTr="00CC0573">
        <w:trPr>
          <w:trHeight w:val="183"/>
        </w:trPr>
        <w:tc>
          <w:tcPr>
            <w:tcW w:w="952" w:type="dxa"/>
            <w:vMerge w:val="restart"/>
            <w:shd w:val="clear" w:color="auto" w:fill="DAEEF3"/>
            <w:tcMar>
              <w:left w:w="0" w:type="dxa"/>
              <w:right w:w="0" w:type="dxa"/>
            </w:tcMar>
            <w:vAlign w:val="center"/>
          </w:tcPr>
          <w:p w14:paraId="40D5CF50" w14:textId="77777777" w:rsidR="00B14F17"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14:paraId="657EF42C"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526A1A18"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w:t>
            </w:r>
            <w:r>
              <w:rPr>
                <w:rFonts w:ascii="微軟正黑體" w:eastAsia="微軟正黑體" w:hAnsi="微軟正黑體" w:hint="eastAsia"/>
                <w:b/>
                <w:sz w:val="20"/>
                <w:szCs w:val="20"/>
              </w:rPr>
              <w:t>11年</w:t>
            </w:r>
          </w:p>
        </w:tc>
        <w:tc>
          <w:tcPr>
            <w:tcW w:w="2709" w:type="dxa"/>
            <w:gridSpan w:val="3"/>
            <w:shd w:val="clear" w:color="auto" w:fill="DAEEF3" w:themeFill="accent5" w:themeFillTint="33"/>
            <w:tcMar>
              <w:left w:w="0" w:type="dxa"/>
              <w:right w:w="0" w:type="dxa"/>
            </w:tcMar>
            <w:vAlign w:val="center"/>
          </w:tcPr>
          <w:p w14:paraId="4B77E9F4"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c>
          <w:tcPr>
            <w:tcW w:w="2710" w:type="dxa"/>
            <w:gridSpan w:val="3"/>
            <w:shd w:val="clear" w:color="auto" w:fill="DAEEF3" w:themeFill="accent5" w:themeFillTint="33"/>
            <w:tcMar>
              <w:left w:w="0" w:type="dxa"/>
              <w:right w:w="0" w:type="dxa"/>
            </w:tcMar>
            <w:vAlign w:val="center"/>
          </w:tcPr>
          <w:p w14:paraId="52570A4F"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3年</w:t>
            </w:r>
          </w:p>
        </w:tc>
      </w:tr>
      <w:tr w:rsidR="00B14F17" w:rsidRPr="007608D1" w14:paraId="5B8311D6" w14:textId="77777777" w:rsidTr="00CC0573">
        <w:tc>
          <w:tcPr>
            <w:tcW w:w="952" w:type="dxa"/>
            <w:vMerge/>
            <w:shd w:val="clear" w:color="auto" w:fill="DAEEF3"/>
            <w:tcMar>
              <w:left w:w="0" w:type="dxa"/>
              <w:right w:w="0" w:type="dxa"/>
            </w:tcMar>
            <w:vAlign w:val="center"/>
          </w:tcPr>
          <w:p w14:paraId="7D67F8FD"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18C80304"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4C2862BB"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A42AF0">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1731" w:type="dxa"/>
            <w:gridSpan w:val="2"/>
            <w:shd w:val="clear" w:color="auto" w:fill="DAEEF3" w:themeFill="accent5" w:themeFillTint="33"/>
            <w:tcMar>
              <w:left w:w="0" w:type="dxa"/>
              <w:right w:w="0" w:type="dxa"/>
            </w:tcMar>
            <w:vAlign w:val="center"/>
          </w:tcPr>
          <w:p w14:paraId="44607534"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DAEEF3" w:themeFill="accent5" w:themeFillTint="33"/>
            <w:tcMar>
              <w:left w:w="0" w:type="dxa"/>
              <w:right w:w="0" w:type="dxa"/>
            </w:tcMar>
            <w:vAlign w:val="center"/>
          </w:tcPr>
          <w:p w14:paraId="437D1A7E"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A42AF0">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1715" w:type="dxa"/>
            <w:gridSpan w:val="2"/>
            <w:shd w:val="clear" w:color="auto" w:fill="DAEEF3" w:themeFill="accent5" w:themeFillTint="33"/>
            <w:tcMar>
              <w:left w:w="0" w:type="dxa"/>
              <w:right w:w="0" w:type="dxa"/>
            </w:tcMar>
            <w:vAlign w:val="center"/>
          </w:tcPr>
          <w:p w14:paraId="316E1C01"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hemeFill="accent5" w:themeFillTint="33"/>
            <w:tcMar>
              <w:left w:w="0" w:type="dxa"/>
              <w:right w:w="0" w:type="dxa"/>
            </w:tcMar>
            <w:vAlign w:val="center"/>
          </w:tcPr>
          <w:p w14:paraId="68353019"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w:t>
            </w:r>
            <w:r w:rsidRPr="00A42AF0">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r>
      <w:tr w:rsidR="00B14F17" w:rsidRPr="007608D1" w14:paraId="7D028A07" w14:textId="77777777" w:rsidTr="00CC0573">
        <w:trPr>
          <w:trHeight w:val="265"/>
        </w:trPr>
        <w:tc>
          <w:tcPr>
            <w:tcW w:w="952" w:type="dxa"/>
            <w:vMerge/>
            <w:shd w:val="clear" w:color="auto" w:fill="DAEEF3" w:themeFill="accent5" w:themeFillTint="33"/>
            <w:tcMar>
              <w:left w:w="0" w:type="dxa"/>
              <w:right w:w="0" w:type="dxa"/>
            </w:tcMar>
            <w:vAlign w:val="center"/>
          </w:tcPr>
          <w:p w14:paraId="4E502804"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hemeFill="accent5" w:themeFillTint="33"/>
            <w:tcMar>
              <w:left w:w="0" w:type="dxa"/>
              <w:right w:w="0" w:type="dxa"/>
            </w:tcMar>
            <w:vAlign w:val="center"/>
          </w:tcPr>
          <w:p w14:paraId="741C0328"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A42AF0">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44" w:type="dxa"/>
            <w:shd w:val="clear" w:color="auto" w:fill="DAEEF3" w:themeFill="accent5" w:themeFillTint="33"/>
            <w:tcMar>
              <w:left w:w="0" w:type="dxa"/>
              <w:right w:w="0" w:type="dxa"/>
            </w:tcMar>
            <w:vAlign w:val="center"/>
          </w:tcPr>
          <w:p w14:paraId="71B21056"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shd w:val="clear" w:color="auto" w:fill="DAEEF3" w:themeFill="accent5" w:themeFillTint="33"/>
            <w:tcMar>
              <w:left w:w="0" w:type="dxa"/>
              <w:right w:w="0" w:type="dxa"/>
            </w:tcMar>
            <w:vAlign w:val="center"/>
          </w:tcPr>
          <w:p w14:paraId="5729A85B"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hemeFill="accent5" w:themeFillTint="33"/>
            <w:tcMar>
              <w:left w:w="0" w:type="dxa"/>
              <w:right w:w="0" w:type="dxa"/>
            </w:tcMar>
            <w:vAlign w:val="center"/>
          </w:tcPr>
          <w:p w14:paraId="742C814C"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A42AF0">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28" w:type="dxa"/>
            <w:shd w:val="clear" w:color="auto" w:fill="DAEEF3" w:themeFill="accent5" w:themeFillTint="33"/>
            <w:tcMar>
              <w:left w:w="0" w:type="dxa"/>
              <w:right w:w="0" w:type="dxa"/>
            </w:tcMar>
            <w:vAlign w:val="center"/>
          </w:tcPr>
          <w:p w14:paraId="6A69436F"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DAEEF3" w:themeFill="accent5" w:themeFillTint="33"/>
            <w:tcMar>
              <w:left w:w="0" w:type="dxa"/>
              <w:right w:w="0" w:type="dxa"/>
            </w:tcMar>
            <w:vAlign w:val="center"/>
          </w:tcPr>
          <w:p w14:paraId="634CD8DB"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hemeFill="accent5" w:themeFillTint="33"/>
            <w:tcMar>
              <w:left w:w="0" w:type="dxa"/>
              <w:right w:w="0" w:type="dxa"/>
            </w:tcMar>
            <w:vAlign w:val="center"/>
          </w:tcPr>
          <w:p w14:paraId="16283A1B"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w:t>
            </w:r>
            <w:r w:rsidRPr="00A42AF0">
              <w:rPr>
                <w:rFonts w:ascii="微軟正黑體" w:eastAsia="微軟正黑體" w:hAnsi="微軟正黑體" w:hint="eastAsia"/>
                <w:b/>
                <w:sz w:val="20"/>
                <w:szCs w:val="20"/>
              </w:rPr>
              <w:t>人</w:t>
            </w:r>
            <w:r>
              <w:rPr>
                <w:rFonts w:ascii="微軟正黑體" w:eastAsia="微軟正黑體" w:hAnsi="微軟正黑體" w:hint="eastAsia"/>
                <w:b/>
                <w:sz w:val="20"/>
                <w:szCs w:val="20"/>
              </w:rPr>
              <w:t>)</w:t>
            </w:r>
          </w:p>
        </w:tc>
        <w:tc>
          <w:tcPr>
            <w:tcW w:w="812" w:type="dxa"/>
            <w:shd w:val="clear" w:color="auto" w:fill="DAEEF3" w:themeFill="accent5" w:themeFillTint="33"/>
            <w:tcMar>
              <w:left w:w="0" w:type="dxa"/>
              <w:right w:w="0" w:type="dxa"/>
            </w:tcMar>
            <w:vAlign w:val="center"/>
          </w:tcPr>
          <w:p w14:paraId="2049CA8B"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hemeFill="accent5" w:themeFillTint="33"/>
            <w:tcMar>
              <w:left w:w="0" w:type="dxa"/>
              <w:right w:w="0" w:type="dxa"/>
            </w:tcMar>
            <w:vAlign w:val="center"/>
          </w:tcPr>
          <w:p w14:paraId="49EBFAD5"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p>
        </w:tc>
      </w:tr>
      <w:tr w:rsidR="00B14F17" w:rsidRPr="007608D1" w14:paraId="0C5ADF31" w14:textId="77777777" w:rsidTr="00CC0573">
        <w:tc>
          <w:tcPr>
            <w:tcW w:w="952" w:type="dxa"/>
            <w:tcMar>
              <w:left w:w="0" w:type="dxa"/>
              <w:right w:w="0" w:type="dxa"/>
            </w:tcMar>
            <w:vAlign w:val="center"/>
          </w:tcPr>
          <w:p w14:paraId="657627C6"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14:paraId="00E0D33D"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538</w:t>
            </w:r>
          </w:p>
        </w:tc>
        <w:tc>
          <w:tcPr>
            <w:tcW w:w="844" w:type="dxa"/>
            <w:tcMar>
              <w:left w:w="0" w:type="dxa"/>
              <w:right w:w="0" w:type="dxa"/>
            </w:tcMar>
            <w:vAlign w:val="center"/>
          </w:tcPr>
          <w:p w14:paraId="4C148BBF"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4.5</w:t>
            </w:r>
          </w:p>
        </w:tc>
        <w:tc>
          <w:tcPr>
            <w:tcW w:w="962" w:type="dxa"/>
            <w:vMerge w:val="restart"/>
            <w:tcMar>
              <w:left w:w="0" w:type="dxa"/>
              <w:right w:w="0" w:type="dxa"/>
            </w:tcMar>
            <w:vAlign w:val="center"/>
          </w:tcPr>
          <w:p w14:paraId="4B420E41"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379</w:t>
            </w:r>
          </w:p>
        </w:tc>
        <w:tc>
          <w:tcPr>
            <w:tcW w:w="903" w:type="dxa"/>
            <w:tcMar>
              <w:left w:w="0" w:type="dxa"/>
              <w:right w:w="0" w:type="dxa"/>
            </w:tcMar>
            <w:vAlign w:val="center"/>
          </w:tcPr>
          <w:p w14:paraId="4029C02F"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568</w:t>
            </w:r>
          </w:p>
        </w:tc>
        <w:tc>
          <w:tcPr>
            <w:tcW w:w="828" w:type="dxa"/>
            <w:tcMar>
              <w:left w:w="0" w:type="dxa"/>
              <w:right w:w="0" w:type="dxa"/>
            </w:tcMar>
            <w:vAlign w:val="center"/>
          </w:tcPr>
          <w:p w14:paraId="1CBEAC7C"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w:t>
            </w:r>
          </w:p>
        </w:tc>
        <w:tc>
          <w:tcPr>
            <w:tcW w:w="978" w:type="dxa"/>
            <w:vMerge w:val="restart"/>
            <w:tcMar>
              <w:left w:w="0" w:type="dxa"/>
              <w:right w:w="0" w:type="dxa"/>
            </w:tcMar>
            <w:vAlign w:val="center"/>
          </w:tcPr>
          <w:p w14:paraId="59EBC99E"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450</w:t>
            </w:r>
          </w:p>
        </w:tc>
        <w:tc>
          <w:tcPr>
            <w:tcW w:w="903" w:type="dxa"/>
            <w:tcMar>
              <w:left w:w="0" w:type="dxa"/>
              <w:right w:w="0" w:type="dxa"/>
            </w:tcMar>
            <w:vAlign w:val="center"/>
          </w:tcPr>
          <w:p w14:paraId="45A2918F"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598</w:t>
            </w:r>
          </w:p>
        </w:tc>
        <w:tc>
          <w:tcPr>
            <w:tcW w:w="812" w:type="dxa"/>
            <w:tcMar>
              <w:left w:w="0" w:type="dxa"/>
              <w:right w:w="0" w:type="dxa"/>
            </w:tcMar>
            <w:vAlign w:val="center"/>
          </w:tcPr>
          <w:p w14:paraId="08B6E8A7"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4.7</w:t>
            </w:r>
          </w:p>
        </w:tc>
        <w:tc>
          <w:tcPr>
            <w:tcW w:w="995" w:type="dxa"/>
            <w:vMerge w:val="restart"/>
            <w:tcMar>
              <w:left w:w="0" w:type="dxa"/>
              <w:right w:w="0" w:type="dxa"/>
            </w:tcMar>
            <w:vAlign w:val="center"/>
          </w:tcPr>
          <w:p w14:paraId="6C081001"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462</w:t>
            </w:r>
          </w:p>
        </w:tc>
      </w:tr>
      <w:tr w:rsidR="00B14F17" w:rsidRPr="007608D1" w14:paraId="402D1420" w14:textId="77777777" w:rsidTr="00CC0573">
        <w:tc>
          <w:tcPr>
            <w:tcW w:w="952" w:type="dxa"/>
            <w:tcMar>
              <w:left w:w="0" w:type="dxa"/>
              <w:right w:w="0" w:type="dxa"/>
            </w:tcMar>
            <w:vAlign w:val="center"/>
          </w:tcPr>
          <w:p w14:paraId="153112C6"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14:paraId="16AA03B5"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489</w:t>
            </w:r>
          </w:p>
        </w:tc>
        <w:tc>
          <w:tcPr>
            <w:tcW w:w="844" w:type="dxa"/>
            <w:tcMar>
              <w:left w:w="0" w:type="dxa"/>
              <w:right w:w="0" w:type="dxa"/>
            </w:tcMar>
            <w:vAlign w:val="center"/>
          </w:tcPr>
          <w:p w14:paraId="135CFF10"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4.1</w:t>
            </w:r>
          </w:p>
        </w:tc>
        <w:tc>
          <w:tcPr>
            <w:tcW w:w="962" w:type="dxa"/>
            <w:vMerge/>
            <w:tcMar>
              <w:left w:w="0" w:type="dxa"/>
              <w:right w:w="0" w:type="dxa"/>
            </w:tcMar>
            <w:vAlign w:val="center"/>
          </w:tcPr>
          <w:p w14:paraId="71B1C726"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C3201CD"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516</w:t>
            </w:r>
          </w:p>
        </w:tc>
        <w:tc>
          <w:tcPr>
            <w:tcW w:w="828" w:type="dxa"/>
            <w:tcMar>
              <w:left w:w="0" w:type="dxa"/>
              <w:right w:w="0" w:type="dxa"/>
            </w:tcMar>
            <w:vAlign w:val="center"/>
          </w:tcPr>
          <w:p w14:paraId="357BFF33"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78" w:type="dxa"/>
            <w:vMerge/>
            <w:tcMar>
              <w:left w:w="0" w:type="dxa"/>
              <w:right w:w="0" w:type="dxa"/>
            </w:tcMar>
            <w:vAlign w:val="center"/>
          </w:tcPr>
          <w:p w14:paraId="70FA0651"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2D13382"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544</w:t>
            </w:r>
          </w:p>
        </w:tc>
        <w:tc>
          <w:tcPr>
            <w:tcW w:w="812" w:type="dxa"/>
            <w:tcMar>
              <w:left w:w="0" w:type="dxa"/>
              <w:right w:w="0" w:type="dxa"/>
            </w:tcMar>
            <w:vAlign w:val="center"/>
          </w:tcPr>
          <w:p w14:paraId="6EB1D339"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4.3</w:t>
            </w:r>
          </w:p>
        </w:tc>
        <w:tc>
          <w:tcPr>
            <w:tcW w:w="995" w:type="dxa"/>
            <w:vMerge/>
            <w:tcMar>
              <w:left w:w="0" w:type="dxa"/>
              <w:right w:w="0" w:type="dxa"/>
            </w:tcMar>
          </w:tcPr>
          <w:p w14:paraId="3701191C" w14:textId="77777777" w:rsidR="00B14F17" w:rsidRPr="007608D1" w:rsidRDefault="00B14F17" w:rsidP="00CC0573">
            <w:pPr>
              <w:keepNext/>
              <w:snapToGrid w:val="0"/>
              <w:spacing w:line="270" w:lineRule="exact"/>
              <w:jc w:val="both"/>
              <w:rPr>
                <w:rFonts w:ascii="微軟正黑體" w:eastAsia="微軟正黑體" w:hAnsi="微軟正黑體"/>
                <w:sz w:val="20"/>
                <w:szCs w:val="20"/>
              </w:rPr>
            </w:pPr>
          </w:p>
        </w:tc>
      </w:tr>
      <w:tr w:rsidR="00B14F17" w:rsidRPr="007608D1" w14:paraId="1A3EBE63" w14:textId="77777777" w:rsidTr="00CC0573">
        <w:tc>
          <w:tcPr>
            <w:tcW w:w="952" w:type="dxa"/>
            <w:tcMar>
              <w:left w:w="0" w:type="dxa"/>
              <w:right w:w="0" w:type="dxa"/>
            </w:tcMar>
            <w:vAlign w:val="center"/>
          </w:tcPr>
          <w:p w14:paraId="1C69D802" w14:textId="77777777" w:rsidR="00B14F17" w:rsidRPr="007608D1" w:rsidRDefault="00B14F17"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14:paraId="23908A0A"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440</w:t>
            </w:r>
          </w:p>
        </w:tc>
        <w:tc>
          <w:tcPr>
            <w:tcW w:w="844" w:type="dxa"/>
            <w:tcMar>
              <w:left w:w="0" w:type="dxa"/>
              <w:right w:w="0" w:type="dxa"/>
            </w:tcMar>
            <w:vAlign w:val="center"/>
          </w:tcPr>
          <w:p w14:paraId="7B0C55C8"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3.7</w:t>
            </w:r>
          </w:p>
        </w:tc>
        <w:tc>
          <w:tcPr>
            <w:tcW w:w="962" w:type="dxa"/>
            <w:vMerge/>
            <w:tcMar>
              <w:left w:w="0" w:type="dxa"/>
              <w:right w:w="0" w:type="dxa"/>
            </w:tcMar>
            <w:vAlign w:val="center"/>
          </w:tcPr>
          <w:p w14:paraId="2343C3AF"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9B6C4F2"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464</w:t>
            </w:r>
          </w:p>
        </w:tc>
        <w:tc>
          <w:tcPr>
            <w:tcW w:w="828" w:type="dxa"/>
            <w:tcMar>
              <w:left w:w="0" w:type="dxa"/>
              <w:right w:w="0" w:type="dxa"/>
            </w:tcMar>
            <w:vAlign w:val="center"/>
          </w:tcPr>
          <w:p w14:paraId="73AE76D7"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978" w:type="dxa"/>
            <w:vMerge/>
            <w:tcMar>
              <w:left w:w="0" w:type="dxa"/>
              <w:right w:w="0" w:type="dxa"/>
            </w:tcMar>
            <w:vAlign w:val="center"/>
          </w:tcPr>
          <w:p w14:paraId="07120AEC"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A39BA1A"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490</w:t>
            </w:r>
          </w:p>
        </w:tc>
        <w:tc>
          <w:tcPr>
            <w:tcW w:w="812" w:type="dxa"/>
            <w:tcMar>
              <w:left w:w="0" w:type="dxa"/>
              <w:right w:w="0" w:type="dxa"/>
            </w:tcMar>
            <w:vAlign w:val="center"/>
          </w:tcPr>
          <w:p w14:paraId="73A56463" w14:textId="77777777" w:rsidR="00B14F17" w:rsidRPr="007608D1" w:rsidRDefault="00B14F17"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995" w:type="dxa"/>
            <w:vMerge/>
            <w:tcMar>
              <w:left w:w="0" w:type="dxa"/>
              <w:right w:w="0" w:type="dxa"/>
            </w:tcMar>
          </w:tcPr>
          <w:p w14:paraId="2B092E37" w14:textId="77777777" w:rsidR="00B14F17" w:rsidRPr="007608D1" w:rsidRDefault="00B14F17" w:rsidP="00CC0573">
            <w:pPr>
              <w:keepNext/>
              <w:snapToGrid w:val="0"/>
              <w:spacing w:line="270" w:lineRule="exact"/>
              <w:jc w:val="both"/>
              <w:rPr>
                <w:rFonts w:ascii="微軟正黑體" w:eastAsia="微軟正黑體" w:hAnsi="微軟正黑體"/>
                <w:sz w:val="20"/>
                <w:szCs w:val="20"/>
              </w:rPr>
            </w:pPr>
          </w:p>
        </w:tc>
      </w:tr>
    </w:tbl>
    <w:p w14:paraId="741A9D99" w14:textId="77777777" w:rsidR="00B14F17" w:rsidRDefault="00B14F17" w:rsidP="00B14F17">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1.持平景氣情勢下之新增需求係依據人均產值計算、</w:t>
      </w:r>
      <w:r w:rsidRPr="00743C35">
        <w:rPr>
          <w:rFonts w:ascii="微軟正黑體" w:eastAsia="微軟正黑體" w:hAnsi="微軟正黑體" w:hint="eastAsia"/>
          <w:sz w:val="18"/>
        </w:rPr>
        <w:t>樂觀</w:t>
      </w:r>
      <w:r>
        <w:rPr>
          <w:rFonts w:ascii="微軟正黑體" w:eastAsia="微軟正黑體" w:hAnsi="微軟正黑體" w:hint="eastAsia"/>
          <w:sz w:val="18"/>
        </w:rPr>
        <w:t>=</w:t>
      </w:r>
      <w:r w:rsidRPr="002F3EDE">
        <w:rPr>
          <w:rFonts w:ascii="微軟正黑體" w:eastAsia="微軟正黑體" w:hAnsi="微軟正黑體" w:hint="eastAsia"/>
          <w:sz w:val="18"/>
        </w:rPr>
        <w:t>持平推估人數* 1.1</w:t>
      </w:r>
      <w:r>
        <w:rPr>
          <w:rFonts w:ascii="微軟正黑體" w:eastAsia="微軟正黑體" w:hAnsi="微軟正黑體" w:hint="eastAsia"/>
          <w:sz w:val="18"/>
        </w:rPr>
        <w:t>、</w:t>
      </w:r>
      <w:r w:rsidRPr="00743C35">
        <w:rPr>
          <w:rFonts w:ascii="微軟正黑體" w:eastAsia="微軟正黑體" w:hAnsi="微軟正黑體" w:hint="eastAsia"/>
          <w:sz w:val="18"/>
        </w:rPr>
        <w:t>保守</w:t>
      </w:r>
      <w:r>
        <w:rPr>
          <w:rFonts w:ascii="微軟正黑體" w:eastAsia="微軟正黑體" w:hAnsi="微軟正黑體" w:hint="eastAsia"/>
          <w:sz w:val="18"/>
        </w:rPr>
        <w:t>=</w:t>
      </w:r>
      <w:r w:rsidRPr="002F3EDE">
        <w:rPr>
          <w:rFonts w:ascii="微軟正黑體" w:eastAsia="微軟正黑體" w:hAnsi="微軟正黑體" w:hint="eastAsia"/>
          <w:sz w:val="18"/>
        </w:rPr>
        <w:t xml:space="preserve">持平推估人數* </w:t>
      </w:r>
      <w:r>
        <w:rPr>
          <w:rFonts w:ascii="微軟正黑體" w:eastAsia="微軟正黑體" w:hAnsi="微軟正黑體" w:hint="eastAsia"/>
          <w:sz w:val="18"/>
        </w:rPr>
        <w:t>0.9</w:t>
      </w:r>
      <w:r w:rsidRPr="00743C35">
        <w:rPr>
          <w:rFonts w:ascii="微軟正黑體" w:eastAsia="微軟正黑體" w:hAnsi="微軟正黑體" w:hint="eastAsia"/>
          <w:sz w:val="18"/>
        </w:rPr>
        <w:t>。</w:t>
      </w:r>
    </w:p>
    <w:p w14:paraId="3C1CFB48" w14:textId="77777777" w:rsidR="00B14F17" w:rsidRPr="003C7420" w:rsidRDefault="00B14F17" w:rsidP="00B14F17">
      <w:pPr>
        <w:pStyle w:val="a6"/>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3EE0C702" w14:textId="77777777" w:rsidR="00B14F17" w:rsidRDefault="00B14F17" w:rsidP="00B14F17">
      <w:pPr>
        <w:pStyle w:val="a6"/>
        <w:keepNext/>
        <w:snapToGrid w:val="0"/>
        <w:spacing w:line="250" w:lineRule="exact"/>
        <w:ind w:leftChars="0" w:left="360" w:hangingChars="200" w:hanging="36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行政院農委會農試所（2021）</w:t>
      </w:r>
      <w:r w:rsidRPr="00CC4444">
        <w:rPr>
          <w:rFonts w:ascii="微軟正黑體" w:eastAsia="微軟正黑體" w:hAnsi="微軟正黑體" w:hint="eastAsia"/>
          <w:sz w:val="18"/>
          <w:szCs w:val="18"/>
        </w:rPr>
        <w:t>，</w:t>
      </w:r>
      <w:r w:rsidRPr="002F3EDE">
        <w:rPr>
          <w:rFonts w:ascii="微軟正黑體" w:eastAsia="微軟正黑體" w:hAnsi="微軟正黑體" w:hint="eastAsia"/>
          <w:sz w:val="18"/>
          <w:szCs w:val="18"/>
        </w:rPr>
        <w:t>智慧農業產業人才供需調查及分析報告</w:t>
      </w:r>
      <w:r w:rsidRPr="00CC4444">
        <w:rPr>
          <w:rFonts w:ascii="微軟正黑體" w:eastAsia="微軟正黑體" w:hAnsi="微軟正黑體" w:hint="eastAsia"/>
          <w:sz w:val="18"/>
          <w:szCs w:val="18"/>
        </w:rPr>
        <w:t>。</w:t>
      </w:r>
    </w:p>
    <w:p w14:paraId="503F6700" w14:textId="77777777" w:rsidR="00B14F17" w:rsidRPr="00CC4444" w:rsidRDefault="00B14F17" w:rsidP="00B14F17">
      <w:pPr>
        <w:pStyle w:val="affb"/>
        <w:spacing w:before="72"/>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2B5F4B96" w14:textId="77777777" w:rsidR="00B14F17" w:rsidRPr="008D189A" w:rsidRDefault="00B14F17" w:rsidP="00B14F17">
      <w:pPr>
        <w:pStyle w:val="af6"/>
        <w:spacing w:before="108" w:line="440" w:lineRule="exact"/>
        <w:ind w:firstLine="520"/>
      </w:pPr>
      <w:proofErr w:type="gramStart"/>
      <w:r w:rsidRPr="008D189A">
        <w:rPr>
          <w:rFonts w:hint="eastAsia"/>
        </w:rPr>
        <w:t>以下摘述</w:t>
      </w:r>
      <w:proofErr w:type="gramEnd"/>
      <w:r>
        <w:rPr>
          <w:rFonts w:hint="eastAsia"/>
        </w:rPr>
        <w:t>智慧農業專業人才質性需求調查結果，詳細之各職務人才需求條件彙總如下表。</w:t>
      </w:r>
    </w:p>
    <w:p w14:paraId="01E37224" w14:textId="77777777" w:rsidR="00B14F17" w:rsidRDefault="00B14F17" w:rsidP="00EC7095">
      <w:pPr>
        <w:pStyle w:val="a6"/>
        <w:numPr>
          <w:ilvl w:val="0"/>
          <w:numId w:val="305"/>
        </w:numPr>
        <w:snapToGrid w:val="0"/>
        <w:spacing w:beforeLines="30" w:before="108" w:line="440" w:lineRule="exact"/>
        <w:ind w:leftChars="0" w:left="482" w:hanging="482"/>
        <w:rPr>
          <w:rFonts w:ascii="微軟正黑體" w:eastAsia="微軟正黑體" w:hAnsi="微軟正黑體"/>
          <w:sz w:val="26"/>
          <w:szCs w:val="26"/>
        </w:rPr>
      </w:pPr>
      <w:r w:rsidRPr="004E32BF">
        <w:rPr>
          <w:rFonts w:ascii="微軟正黑體" w:eastAsia="微軟正黑體" w:hAnsi="微軟正黑體" w:hint="eastAsia"/>
          <w:sz w:val="26"/>
          <w:szCs w:val="26"/>
        </w:rPr>
        <w:lastRenderedPageBreak/>
        <w:t>欠缺之專業人才包括：</w:t>
      </w:r>
      <w:r w:rsidRPr="00A3342B">
        <w:rPr>
          <w:rFonts w:ascii="微軟正黑體" w:eastAsia="微軟正黑體" w:hAnsi="微軟正黑體" w:hint="eastAsia"/>
          <w:sz w:val="26"/>
          <w:szCs w:val="26"/>
        </w:rPr>
        <w:t>MIS</w:t>
      </w:r>
      <w:r>
        <w:rPr>
          <w:rFonts w:ascii="微軟正黑體" w:eastAsia="微軟正黑體" w:hAnsi="微軟正黑體" w:hint="eastAsia"/>
          <w:sz w:val="26"/>
          <w:szCs w:val="26"/>
        </w:rPr>
        <w:t>／</w:t>
      </w:r>
      <w:proofErr w:type="gramStart"/>
      <w:r w:rsidRPr="00A3342B">
        <w:rPr>
          <w:rFonts w:ascii="微軟正黑體" w:eastAsia="微軟正黑體" w:hAnsi="微軟正黑體" w:hint="eastAsia"/>
          <w:sz w:val="26"/>
          <w:szCs w:val="26"/>
        </w:rPr>
        <w:t>網管類人員</w:t>
      </w:r>
      <w:proofErr w:type="gramEnd"/>
      <w:r w:rsidRPr="004E32BF">
        <w:rPr>
          <w:rFonts w:ascii="微軟正黑體" w:eastAsia="微軟正黑體" w:hAnsi="微軟正黑體" w:hint="eastAsia"/>
          <w:sz w:val="26"/>
          <w:szCs w:val="26"/>
        </w:rPr>
        <w:t>及</w:t>
      </w:r>
      <w:r>
        <w:rPr>
          <w:rFonts w:ascii="微軟正黑體" w:eastAsia="微軟正黑體" w:hAnsi="微軟正黑體" w:hint="eastAsia"/>
          <w:sz w:val="26"/>
          <w:szCs w:val="26"/>
        </w:rPr>
        <w:t>軟體設計工程師</w:t>
      </w:r>
      <w:r w:rsidRPr="004E32BF">
        <w:rPr>
          <w:rFonts w:ascii="微軟正黑體" w:eastAsia="微軟正黑體" w:hAnsi="微軟正黑體" w:hint="eastAsia"/>
          <w:sz w:val="26"/>
          <w:szCs w:val="26"/>
        </w:rPr>
        <w:t>等</w:t>
      </w:r>
      <w:r>
        <w:rPr>
          <w:rFonts w:ascii="微軟正黑體" w:eastAsia="微軟正黑體" w:hAnsi="微軟正黑體" w:hint="eastAsia"/>
          <w:sz w:val="26"/>
          <w:szCs w:val="26"/>
        </w:rPr>
        <w:t>2</w:t>
      </w:r>
      <w:r w:rsidRPr="004E32BF">
        <w:rPr>
          <w:rFonts w:ascii="微軟正黑體" w:eastAsia="微軟正黑體" w:hAnsi="微軟正黑體" w:hint="eastAsia"/>
          <w:sz w:val="26"/>
          <w:szCs w:val="26"/>
        </w:rPr>
        <w:t>類人才，而人才</w:t>
      </w:r>
      <w:proofErr w:type="gramStart"/>
      <w:r w:rsidRPr="004E32BF">
        <w:rPr>
          <w:rFonts w:ascii="微軟正黑體" w:eastAsia="微軟正黑體" w:hAnsi="微軟正黑體" w:hint="eastAsia"/>
          <w:sz w:val="26"/>
          <w:szCs w:val="26"/>
        </w:rPr>
        <w:t>欠缺主</w:t>
      </w:r>
      <w:proofErr w:type="gramEnd"/>
      <w:r w:rsidRPr="004E32BF">
        <w:rPr>
          <w:rFonts w:ascii="微軟正黑體" w:eastAsia="微軟正黑體" w:hAnsi="微軟正黑體" w:hint="eastAsia"/>
          <w:sz w:val="26"/>
          <w:szCs w:val="26"/>
        </w:rPr>
        <w:t>因</w:t>
      </w:r>
      <w:r>
        <w:rPr>
          <w:rFonts w:ascii="微軟正黑體" w:eastAsia="微軟正黑體" w:hAnsi="微軟正黑體" w:hint="eastAsia"/>
          <w:sz w:val="26"/>
          <w:szCs w:val="26"/>
        </w:rPr>
        <w:t>為「在職人員技能或素質不符」、「勞動條件不佳」及「薪資較低不具誘因」</w:t>
      </w:r>
      <w:r w:rsidRPr="004E32BF">
        <w:rPr>
          <w:rFonts w:ascii="微軟正黑體" w:eastAsia="微軟正黑體" w:hAnsi="微軟正黑體" w:hint="eastAsia"/>
          <w:sz w:val="26"/>
          <w:szCs w:val="26"/>
        </w:rPr>
        <w:t>。</w:t>
      </w:r>
    </w:p>
    <w:p w14:paraId="0D9E8ED8" w14:textId="77777777" w:rsidR="00B14F17" w:rsidRDefault="00B14F17" w:rsidP="00EC7095">
      <w:pPr>
        <w:pStyle w:val="a6"/>
        <w:numPr>
          <w:ilvl w:val="0"/>
          <w:numId w:val="305"/>
        </w:numPr>
        <w:snapToGrid w:val="0"/>
        <w:spacing w:beforeLines="30" w:before="108" w:line="440" w:lineRule="exact"/>
        <w:ind w:leftChars="0" w:left="482" w:hanging="482"/>
        <w:rPr>
          <w:rFonts w:ascii="微軟正黑體" w:eastAsia="微軟正黑體" w:hAnsi="微軟正黑體"/>
          <w:sz w:val="26"/>
          <w:szCs w:val="26"/>
        </w:rPr>
      </w:pPr>
      <w:r w:rsidRPr="004E32BF">
        <w:rPr>
          <w:rFonts w:ascii="微軟正黑體" w:eastAsia="微軟正黑體" w:hAnsi="微軟正黑體" w:hint="eastAsia"/>
          <w:sz w:val="26"/>
          <w:szCs w:val="26"/>
        </w:rPr>
        <w:t>在學歷要求方面</w:t>
      </w:r>
      <w:r>
        <w:rPr>
          <w:rFonts w:ascii="微軟正黑體" w:eastAsia="微軟正黑體" w:hAnsi="微軟正黑體" w:hint="eastAsia"/>
          <w:sz w:val="26"/>
          <w:szCs w:val="26"/>
        </w:rPr>
        <w:t>，2項職</w:t>
      </w:r>
      <w:proofErr w:type="gramStart"/>
      <w:r>
        <w:rPr>
          <w:rFonts w:ascii="微軟正黑體" w:eastAsia="微軟正黑體" w:hAnsi="微軟正黑體" w:hint="eastAsia"/>
          <w:sz w:val="26"/>
          <w:szCs w:val="26"/>
        </w:rPr>
        <w:t>缺均</w:t>
      </w:r>
      <w:r w:rsidRPr="004E32BF">
        <w:rPr>
          <w:rFonts w:ascii="微軟正黑體" w:eastAsia="微軟正黑體" w:hAnsi="微軟正黑體" w:hint="eastAsia"/>
          <w:sz w:val="26"/>
          <w:szCs w:val="26"/>
        </w:rPr>
        <w:t>需大專</w:t>
      </w:r>
      <w:proofErr w:type="gramEnd"/>
      <w:r w:rsidRPr="004E32BF">
        <w:rPr>
          <w:rFonts w:ascii="微軟正黑體" w:eastAsia="微軟正黑體" w:hAnsi="微軟正黑體" w:hint="eastAsia"/>
          <w:sz w:val="26"/>
          <w:szCs w:val="26"/>
        </w:rPr>
        <w:t>學歷；科系背景方面，以</w:t>
      </w:r>
      <w:r>
        <w:rPr>
          <w:rFonts w:ascii="微軟正黑體" w:eastAsia="微軟正黑體" w:hAnsi="微軟正黑體" w:hint="eastAsia"/>
          <w:sz w:val="26"/>
          <w:szCs w:val="26"/>
        </w:rPr>
        <w:t>具備</w:t>
      </w:r>
      <w:r w:rsidRPr="004E32BF">
        <w:rPr>
          <w:rFonts w:ascii="微軟正黑體" w:eastAsia="微軟正黑體" w:hAnsi="微軟正黑體" w:hint="eastAsia"/>
          <w:sz w:val="26"/>
          <w:szCs w:val="26"/>
        </w:rPr>
        <w:t>「</w:t>
      </w:r>
      <w:r>
        <w:rPr>
          <w:rFonts w:ascii="微軟正黑體" w:eastAsia="微軟正黑體" w:hAnsi="微軟正黑體" w:hint="eastAsia"/>
          <w:sz w:val="26"/>
          <w:szCs w:val="26"/>
        </w:rPr>
        <w:t>軟體開發</w:t>
      </w:r>
      <w:r w:rsidRPr="004E32BF">
        <w:rPr>
          <w:rFonts w:ascii="微軟正黑體" w:eastAsia="微軟正黑體" w:hAnsi="微軟正黑體" w:hint="eastAsia"/>
          <w:sz w:val="26"/>
          <w:szCs w:val="26"/>
        </w:rPr>
        <w:t>」</w:t>
      </w:r>
      <w:r>
        <w:rPr>
          <w:rFonts w:ascii="微軟正黑體" w:eastAsia="微軟正黑體" w:hAnsi="微軟正黑體" w:hint="eastAsia"/>
          <w:sz w:val="26"/>
          <w:szCs w:val="26"/>
        </w:rPr>
        <w:t>、</w:t>
      </w:r>
      <w:r w:rsidRPr="004E32BF">
        <w:rPr>
          <w:rFonts w:ascii="微軟正黑體" w:eastAsia="微軟正黑體" w:hAnsi="微軟正黑體" w:hint="eastAsia"/>
          <w:sz w:val="26"/>
          <w:szCs w:val="26"/>
        </w:rPr>
        <w:t>「</w:t>
      </w:r>
      <w:r>
        <w:rPr>
          <w:rFonts w:ascii="微軟正黑體" w:eastAsia="微軟正黑體" w:hAnsi="微軟正黑體" w:hint="eastAsia"/>
          <w:sz w:val="26"/>
          <w:szCs w:val="26"/>
        </w:rPr>
        <w:t>資訊技術</w:t>
      </w:r>
      <w:r w:rsidRPr="004E32BF">
        <w:rPr>
          <w:rFonts w:ascii="微軟正黑體" w:eastAsia="微軟正黑體" w:hAnsi="微軟正黑體" w:hint="eastAsia"/>
          <w:sz w:val="26"/>
          <w:szCs w:val="26"/>
        </w:rPr>
        <w:t>」</w:t>
      </w:r>
      <w:r>
        <w:rPr>
          <w:rFonts w:ascii="微軟正黑體" w:eastAsia="微軟正黑體" w:hAnsi="微軟正黑體" w:hint="eastAsia"/>
          <w:sz w:val="26"/>
          <w:szCs w:val="26"/>
        </w:rPr>
        <w:t>及</w:t>
      </w:r>
      <w:r w:rsidRPr="004E32BF">
        <w:rPr>
          <w:rFonts w:ascii="微軟正黑體" w:eastAsia="微軟正黑體" w:hAnsi="微軟正黑體" w:hint="eastAsia"/>
          <w:sz w:val="26"/>
          <w:szCs w:val="26"/>
        </w:rPr>
        <w:t>「</w:t>
      </w:r>
      <w:r>
        <w:rPr>
          <w:rFonts w:ascii="微軟正黑體" w:eastAsia="微軟正黑體" w:hAnsi="微軟正黑體" w:hint="eastAsia"/>
          <w:sz w:val="26"/>
          <w:szCs w:val="26"/>
        </w:rPr>
        <w:t>電機與電子工程</w:t>
      </w:r>
      <w:r w:rsidRPr="004E32BF">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細學類</w:t>
      </w:r>
      <w:proofErr w:type="gramEnd"/>
      <w:r>
        <w:rPr>
          <w:rFonts w:ascii="微軟正黑體" w:eastAsia="微軟正黑體" w:hAnsi="微軟正黑體" w:hint="eastAsia"/>
          <w:sz w:val="26"/>
          <w:szCs w:val="26"/>
        </w:rPr>
        <w:t>背景</w:t>
      </w:r>
      <w:r w:rsidRPr="004E32BF">
        <w:rPr>
          <w:rFonts w:ascii="微軟正黑體" w:eastAsia="微軟正黑體" w:hAnsi="微軟正黑體" w:hint="eastAsia"/>
          <w:sz w:val="26"/>
          <w:szCs w:val="26"/>
        </w:rPr>
        <w:t>者為佳</w:t>
      </w:r>
      <w:r>
        <w:rPr>
          <w:rFonts w:ascii="微軟正黑體" w:eastAsia="微軟正黑體" w:hAnsi="微軟正黑體" w:hint="eastAsia"/>
          <w:sz w:val="26"/>
          <w:szCs w:val="26"/>
        </w:rPr>
        <w:t>。</w:t>
      </w:r>
    </w:p>
    <w:p w14:paraId="16DABE0E" w14:textId="77777777" w:rsidR="00B14F17" w:rsidRDefault="00B14F17" w:rsidP="00EC7095">
      <w:pPr>
        <w:pStyle w:val="a6"/>
        <w:numPr>
          <w:ilvl w:val="0"/>
          <w:numId w:val="305"/>
        </w:numPr>
        <w:snapToGrid w:val="0"/>
        <w:spacing w:beforeLines="30" w:before="108" w:line="440" w:lineRule="exact"/>
        <w:ind w:leftChars="0" w:left="482" w:hanging="482"/>
        <w:rPr>
          <w:rFonts w:ascii="微軟正黑體" w:eastAsia="微軟正黑體" w:hAnsi="微軟正黑體"/>
          <w:sz w:val="26"/>
          <w:szCs w:val="26"/>
        </w:rPr>
      </w:pPr>
      <w:r w:rsidRPr="004E32BF">
        <w:rPr>
          <w:rFonts w:ascii="微軟正黑體" w:eastAsia="微軟正黑體" w:hAnsi="微軟正黑體" w:hint="eastAsia"/>
          <w:sz w:val="26"/>
          <w:szCs w:val="26"/>
        </w:rPr>
        <w:t>在工作年資要求方面，</w:t>
      </w:r>
      <w:r>
        <w:rPr>
          <w:rFonts w:ascii="微軟正黑體" w:eastAsia="微軟正黑體" w:hAnsi="微軟正黑體" w:hint="eastAsia"/>
          <w:sz w:val="26"/>
          <w:szCs w:val="26"/>
        </w:rPr>
        <w:t>2項職</w:t>
      </w:r>
      <w:proofErr w:type="gramStart"/>
      <w:r>
        <w:rPr>
          <w:rFonts w:ascii="微軟正黑體" w:eastAsia="微軟正黑體" w:hAnsi="微軟正黑體" w:hint="eastAsia"/>
          <w:sz w:val="26"/>
          <w:szCs w:val="26"/>
        </w:rPr>
        <w:t>缺均</w:t>
      </w:r>
      <w:r w:rsidRPr="004E32BF">
        <w:rPr>
          <w:rFonts w:ascii="微軟正黑體" w:eastAsia="微軟正黑體" w:hAnsi="微軟正黑體" w:hint="eastAsia"/>
          <w:sz w:val="26"/>
          <w:szCs w:val="26"/>
        </w:rPr>
        <w:t>無工作</w:t>
      </w:r>
      <w:proofErr w:type="gramEnd"/>
      <w:r w:rsidRPr="004E32BF">
        <w:rPr>
          <w:rFonts w:ascii="微軟正黑體" w:eastAsia="微軟正黑體" w:hAnsi="微軟正黑體" w:hint="eastAsia"/>
          <w:sz w:val="26"/>
          <w:szCs w:val="26"/>
        </w:rPr>
        <w:t>經驗要求。</w:t>
      </w:r>
    </w:p>
    <w:p w14:paraId="60B9D170" w14:textId="77777777" w:rsidR="00B14F17" w:rsidRPr="00A14740" w:rsidRDefault="00B14F17" w:rsidP="00EC7095">
      <w:pPr>
        <w:pStyle w:val="a6"/>
        <w:numPr>
          <w:ilvl w:val="0"/>
          <w:numId w:val="305"/>
        </w:numPr>
        <w:snapToGrid w:val="0"/>
        <w:spacing w:beforeLines="30" w:before="108" w:afterLines="30" w:after="108" w:line="440" w:lineRule="exact"/>
        <w:ind w:leftChars="0" w:left="482" w:hanging="482"/>
        <w:rPr>
          <w:rFonts w:ascii="微軟正黑體" w:eastAsia="微軟正黑體" w:hAnsi="微軟正黑體"/>
          <w:sz w:val="26"/>
          <w:szCs w:val="26"/>
        </w:rPr>
      </w:pPr>
      <w:r w:rsidRPr="004E32BF">
        <w:rPr>
          <w:rFonts w:ascii="微軟正黑體" w:eastAsia="微軟正黑體" w:hAnsi="微軟正黑體" w:hint="eastAsia"/>
          <w:sz w:val="26"/>
          <w:szCs w:val="26"/>
        </w:rPr>
        <w:t>在人員招募上，</w:t>
      </w:r>
      <w:r>
        <w:rPr>
          <w:rFonts w:ascii="微軟正黑體" w:eastAsia="微軟正黑體" w:hAnsi="微軟正黑體" w:hint="eastAsia"/>
          <w:sz w:val="26"/>
          <w:szCs w:val="26"/>
        </w:rPr>
        <w:t>2項職</w:t>
      </w:r>
      <w:proofErr w:type="gramStart"/>
      <w:r>
        <w:rPr>
          <w:rFonts w:ascii="微軟正黑體" w:eastAsia="微軟正黑體" w:hAnsi="微軟正黑體" w:hint="eastAsia"/>
          <w:sz w:val="26"/>
          <w:szCs w:val="26"/>
        </w:rPr>
        <w:t>缺均</w:t>
      </w:r>
      <w:r w:rsidRPr="004E32BF">
        <w:rPr>
          <w:rFonts w:ascii="微軟正黑體" w:eastAsia="微軟正黑體" w:hAnsi="微軟正黑體" w:hint="eastAsia"/>
          <w:sz w:val="26"/>
          <w:szCs w:val="26"/>
        </w:rPr>
        <w:t>屬普通</w:t>
      </w:r>
      <w:proofErr w:type="gramEnd"/>
      <w:r w:rsidRPr="004E32BF">
        <w:rPr>
          <w:rFonts w:ascii="微軟正黑體" w:eastAsia="微軟正黑體" w:hAnsi="微軟正黑體" w:hint="eastAsia"/>
          <w:sz w:val="26"/>
          <w:szCs w:val="26"/>
        </w:rPr>
        <w:t>，</w:t>
      </w:r>
      <w:r>
        <w:rPr>
          <w:rFonts w:ascii="微軟正黑體" w:eastAsia="微軟正黑體" w:hAnsi="微軟正黑體" w:hint="eastAsia"/>
          <w:sz w:val="26"/>
          <w:szCs w:val="26"/>
        </w:rPr>
        <w:t>且</w:t>
      </w:r>
      <w:r w:rsidRPr="004E32BF">
        <w:rPr>
          <w:rFonts w:ascii="微軟正黑體" w:eastAsia="微軟正黑體" w:hAnsi="微軟正黑體" w:hint="eastAsia"/>
          <w:sz w:val="26"/>
          <w:szCs w:val="26"/>
        </w:rPr>
        <w:t>無</w:t>
      </w:r>
      <w:proofErr w:type="gramStart"/>
      <w:r w:rsidRPr="004E32BF">
        <w:rPr>
          <w:rFonts w:ascii="微軟正黑體" w:eastAsia="微軟正黑體" w:hAnsi="微軟正黑體" w:hint="eastAsia"/>
          <w:sz w:val="26"/>
          <w:szCs w:val="26"/>
        </w:rPr>
        <w:t>海外攬才需求</w:t>
      </w:r>
      <w:proofErr w:type="gramEnd"/>
      <w:r w:rsidRPr="004E32BF">
        <w:rPr>
          <w:rFonts w:ascii="微軟正黑體" w:eastAsia="微軟正黑體" w:hAnsi="微軟正黑體" w:hint="eastAsia"/>
          <w:sz w:val="26"/>
          <w:szCs w:val="26"/>
        </w:rPr>
        <w:t>。</w:t>
      </w:r>
    </w:p>
    <w:tbl>
      <w:tblPr>
        <w:tblStyle w:val="a8"/>
        <w:tblW w:w="5652" w:type="pct"/>
        <w:jc w:val="center"/>
        <w:tblCellMar>
          <w:left w:w="57" w:type="dxa"/>
          <w:right w:w="57" w:type="dxa"/>
        </w:tblCellMar>
        <w:tblLook w:val="04A0" w:firstRow="1" w:lastRow="0" w:firstColumn="1" w:lastColumn="0" w:noHBand="0" w:noVBand="1"/>
      </w:tblPr>
      <w:tblGrid>
        <w:gridCol w:w="1215"/>
        <w:gridCol w:w="1566"/>
        <w:gridCol w:w="1840"/>
        <w:gridCol w:w="2547"/>
        <w:gridCol w:w="425"/>
        <w:gridCol w:w="425"/>
        <w:gridCol w:w="425"/>
        <w:gridCol w:w="1500"/>
        <w:gridCol w:w="427"/>
      </w:tblGrid>
      <w:tr w:rsidR="00B14F17" w:rsidRPr="005E2FD2" w14:paraId="27EFFFFD" w14:textId="77777777" w:rsidTr="00CC0573">
        <w:trPr>
          <w:tblHeader/>
          <w:jc w:val="center"/>
        </w:trPr>
        <w:tc>
          <w:tcPr>
            <w:tcW w:w="586" w:type="pct"/>
            <w:vMerge w:val="restart"/>
            <w:shd w:val="clear" w:color="auto" w:fill="DAEEF3" w:themeFill="accent5" w:themeFillTint="33"/>
            <w:vAlign w:val="center"/>
          </w:tcPr>
          <w:p w14:paraId="53A491EC"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所欠缺之</w:t>
            </w:r>
          </w:p>
          <w:p w14:paraId="6B7EFB93" w14:textId="77777777" w:rsidR="00B14F1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人才職</w:t>
            </w:r>
            <w:r>
              <w:rPr>
                <w:rFonts w:ascii="微軟正黑體" w:eastAsia="微軟正黑體" w:hAnsi="微軟正黑體" w:cs="Times New Roman" w:hint="eastAsia"/>
                <w:b/>
                <w:color w:val="000000" w:themeColor="text1"/>
                <w:kern w:val="0"/>
                <w:sz w:val="20"/>
                <w:szCs w:val="20"/>
              </w:rPr>
              <w:t>業</w:t>
            </w:r>
          </w:p>
          <w:p w14:paraId="01862560"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Pr>
                <w:rFonts w:ascii="微軟正黑體" w:eastAsia="微軟正黑體" w:hAnsi="微軟正黑體" w:cs="Times New Roman" w:hint="eastAsia"/>
                <w:b/>
                <w:color w:val="000000" w:themeColor="text1"/>
                <w:kern w:val="0"/>
                <w:sz w:val="20"/>
                <w:szCs w:val="20"/>
              </w:rPr>
              <w:t>(代碼)</w:t>
            </w:r>
          </w:p>
        </w:tc>
        <w:tc>
          <w:tcPr>
            <w:tcW w:w="3075" w:type="pct"/>
            <w:gridSpan w:val="4"/>
            <w:tcBorders>
              <w:bottom w:val="single" w:sz="4" w:space="0" w:color="auto"/>
              <w:right w:val="single" w:sz="4" w:space="0" w:color="auto"/>
            </w:tcBorders>
            <w:shd w:val="clear" w:color="auto" w:fill="DAEEF3" w:themeFill="accent5" w:themeFillTint="33"/>
            <w:vAlign w:val="center"/>
          </w:tcPr>
          <w:p w14:paraId="125487CE"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人才需求條件</w:t>
            </w:r>
          </w:p>
        </w:tc>
        <w:tc>
          <w:tcPr>
            <w:tcW w:w="205" w:type="pct"/>
            <w:vMerge w:val="restart"/>
            <w:tcBorders>
              <w:left w:val="single" w:sz="4" w:space="0" w:color="auto"/>
            </w:tcBorders>
            <w:shd w:val="clear" w:color="auto" w:fill="DAEEF3" w:themeFill="accent5" w:themeFillTint="33"/>
            <w:vAlign w:val="center"/>
          </w:tcPr>
          <w:p w14:paraId="4FEA9897"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b/>
                <w:color w:val="000000" w:themeColor="text1"/>
                <w:sz w:val="20"/>
                <w:szCs w:val="20"/>
              </w:rPr>
              <w:t>招募難易</w:t>
            </w:r>
          </w:p>
        </w:tc>
        <w:tc>
          <w:tcPr>
            <w:tcW w:w="205" w:type="pct"/>
            <w:vMerge w:val="restart"/>
            <w:tcBorders>
              <w:left w:val="single" w:sz="4" w:space="0" w:color="auto"/>
              <w:right w:val="single" w:sz="4" w:space="0" w:color="auto"/>
            </w:tcBorders>
            <w:shd w:val="clear" w:color="auto" w:fill="DAEEF3" w:themeFill="accent5" w:themeFillTint="33"/>
            <w:vAlign w:val="center"/>
          </w:tcPr>
          <w:p w14:paraId="75ECCB61"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roofErr w:type="gramStart"/>
            <w:r w:rsidRPr="002B6997">
              <w:rPr>
                <w:rFonts w:ascii="微軟正黑體" w:eastAsia="微軟正黑體" w:hAnsi="微軟正黑體" w:cs="Times New Roman"/>
                <w:b/>
                <w:color w:val="000000" w:themeColor="text1"/>
                <w:sz w:val="20"/>
                <w:szCs w:val="20"/>
              </w:rPr>
              <w:t>海外攬才需求</w:t>
            </w:r>
            <w:proofErr w:type="gramEnd"/>
          </w:p>
        </w:tc>
        <w:tc>
          <w:tcPr>
            <w:tcW w:w="723" w:type="pct"/>
            <w:vMerge w:val="restart"/>
            <w:tcBorders>
              <w:left w:val="single" w:sz="4" w:space="0" w:color="auto"/>
              <w:right w:val="single" w:sz="4" w:space="0" w:color="auto"/>
            </w:tcBorders>
            <w:shd w:val="clear" w:color="auto" w:fill="DAEEF3" w:themeFill="accent5" w:themeFillTint="33"/>
            <w:vAlign w:val="center"/>
          </w:tcPr>
          <w:p w14:paraId="18434DC3" w14:textId="77777777" w:rsidR="00B14F1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人才欠缺</w:t>
            </w:r>
          </w:p>
          <w:p w14:paraId="690AFFB0"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主要原因</w:t>
            </w:r>
          </w:p>
        </w:tc>
        <w:tc>
          <w:tcPr>
            <w:tcW w:w="206" w:type="pct"/>
            <w:vMerge w:val="restart"/>
            <w:tcBorders>
              <w:left w:val="single" w:sz="4" w:space="0" w:color="auto"/>
            </w:tcBorders>
            <w:shd w:val="clear" w:color="auto" w:fill="DAEEF3" w:themeFill="accent5" w:themeFillTint="33"/>
            <w:vAlign w:val="center"/>
          </w:tcPr>
          <w:p w14:paraId="65FFF893"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職能基準級別</w:t>
            </w:r>
          </w:p>
        </w:tc>
      </w:tr>
      <w:tr w:rsidR="00B14F17" w:rsidRPr="005E2FD2" w14:paraId="4C7F758D" w14:textId="77777777" w:rsidTr="00CC0573">
        <w:trPr>
          <w:tblHeader/>
          <w:jc w:val="center"/>
        </w:trPr>
        <w:tc>
          <w:tcPr>
            <w:tcW w:w="586" w:type="pct"/>
            <w:vMerge/>
            <w:tcBorders>
              <w:bottom w:val="single" w:sz="4" w:space="0" w:color="auto"/>
            </w:tcBorders>
            <w:shd w:val="clear" w:color="auto" w:fill="DAEEF3" w:themeFill="accent5" w:themeFillTint="33"/>
            <w:vAlign w:val="center"/>
          </w:tcPr>
          <w:p w14:paraId="3D3C458E" w14:textId="77777777" w:rsidR="00B14F17" w:rsidRPr="005E2FD2" w:rsidRDefault="00B14F17" w:rsidP="00CC0573">
            <w:pPr>
              <w:snapToGrid w:val="0"/>
              <w:spacing w:line="264" w:lineRule="exact"/>
              <w:ind w:leftChars="-20" w:left="-48" w:rightChars="-20" w:right="-48"/>
              <w:jc w:val="center"/>
              <w:rPr>
                <w:rFonts w:ascii="微軟正黑體" w:eastAsia="微軟正黑體" w:hAnsi="微軟正黑體" w:cs="Times New Roman"/>
                <w:b/>
                <w:color w:val="FF0000"/>
                <w:kern w:val="0"/>
                <w:sz w:val="20"/>
                <w:szCs w:val="20"/>
              </w:rPr>
            </w:pPr>
          </w:p>
        </w:tc>
        <w:tc>
          <w:tcPr>
            <w:tcW w:w="755" w:type="pct"/>
            <w:tcBorders>
              <w:bottom w:val="single" w:sz="4" w:space="0" w:color="auto"/>
            </w:tcBorders>
            <w:shd w:val="clear" w:color="auto" w:fill="DAEEF3" w:themeFill="accent5" w:themeFillTint="33"/>
            <w:vAlign w:val="center"/>
          </w:tcPr>
          <w:p w14:paraId="4C453EB6"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工作內容簡述</w:t>
            </w:r>
          </w:p>
        </w:tc>
        <w:tc>
          <w:tcPr>
            <w:tcW w:w="887" w:type="pct"/>
            <w:tcBorders>
              <w:bottom w:val="single" w:sz="4" w:space="0" w:color="auto"/>
            </w:tcBorders>
            <w:shd w:val="clear" w:color="auto" w:fill="DAEEF3" w:themeFill="accent5" w:themeFillTint="33"/>
            <w:vAlign w:val="center"/>
          </w:tcPr>
          <w:p w14:paraId="1783BC10"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基本學歷/</w:t>
            </w:r>
          </w:p>
          <w:p w14:paraId="33D27387"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學類(代碼)</w:t>
            </w:r>
          </w:p>
        </w:tc>
        <w:tc>
          <w:tcPr>
            <w:tcW w:w="1228" w:type="pct"/>
            <w:tcBorders>
              <w:bottom w:val="single" w:sz="4" w:space="0" w:color="auto"/>
            </w:tcBorders>
            <w:shd w:val="clear" w:color="auto" w:fill="DAEEF3" w:themeFill="accent5" w:themeFillTint="33"/>
            <w:vAlign w:val="center"/>
          </w:tcPr>
          <w:p w14:paraId="2BA6C0FC"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kern w:val="0"/>
                <w:sz w:val="20"/>
                <w:szCs w:val="20"/>
              </w:rPr>
            </w:pPr>
            <w:r w:rsidRPr="002B6997">
              <w:rPr>
                <w:rFonts w:ascii="微軟正黑體" w:eastAsia="微軟正黑體" w:hAnsi="微軟正黑體" w:cs="Times New Roman" w:hint="eastAsia"/>
                <w:b/>
                <w:color w:val="000000" w:themeColor="text1"/>
                <w:kern w:val="0"/>
                <w:sz w:val="20"/>
                <w:szCs w:val="20"/>
              </w:rPr>
              <w:t>能力需求</w:t>
            </w:r>
          </w:p>
        </w:tc>
        <w:tc>
          <w:tcPr>
            <w:tcW w:w="205" w:type="pct"/>
            <w:tcBorders>
              <w:bottom w:val="single" w:sz="4" w:space="0" w:color="auto"/>
              <w:right w:val="single" w:sz="4" w:space="0" w:color="auto"/>
            </w:tcBorders>
            <w:shd w:val="clear" w:color="auto" w:fill="DAEEF3" w:themeFill="accent5" w:themeFillTint="33"/>
            <w:vAlign w:val="center"/>
          </w:tcPr>
          <w:p w14:paraId="37464D34"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sidRPr="002B6997">
              <w:rPr>
                <w:rFonts w:ascii="微軟正黑體" w:eastAsia="微軟正黑體" w:hAnsi="微軟正黑體" w:cs="Times New Roman"/>
                <w:b/>
                <w:color w:val="000000" w:themeColor="text1"/>
                <w:sz w:val="20"/>
                <w:szCs w:val="20"/>
              </w:rPr>
              <w:t>工作</w:t>
            </w:r>
          </w:p>
          <w:p w14:paraId="1F0C8C93"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r w:rsidRPr="002B6997">
              <w:rPr>
                <w:rFonts w:ascii="微軟正黑體" w:eastAsia="微軟正黑體" w:hAnsi="微軟正黑體" w:cs="Times New Roman"/>
                <w:b/>
                <w:color w:val="000000" w:themeColor="text1"/>
                <w:sz w:val="20"/>
                <w:szCs w:val="20"/>
              </w:rPr>
              <w:t>年資</w:t>
            </w:r>
          </w:p>
        </w:tc>
        <w:tc>
          <w:tcPr>
            <w:tcW w:w="205" w:type="pct"/>
            <w:vMerge/>
            <w:tcBorders>
              <w:left w:val="single" w:sz="4" w:space="0" w:color="auto"/>
              <w:bottom w:val="single" w:sz="4" w:space="0" w:color="auto"/>
              <w:right w:val="single" w:sz="4" w:space="0" w:color="auto"/>
            </w:tcBorders>
            <w:shd w:val="clear" w:color="auto" w:fill="DAEEF3" w:themeFill="accent5" w:themeFillTint="33"/>
            <w:vAlign w:val="center"/>
          </w:tcPr>
          <w:p w14:paraId="3F799E39"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c>
          <w:tcPr>
            <w:tcW w:w="205" w:type="pct"/>
            <w:vMerge/>
            <w:tcBorders>
              <w:left w:val="single" w:sz="4" w:space="0" w:color="auto"/>
              <w:bottom w:val="single" w:sz="4" w:space="0" w:color="auto"/>
              <w:right w:val="single" w:sz="4" w:space="0" w:color="auto"/>
            </w:tcBorders>
            <w:shd w:val="clear" w:color="auto" w:fill="DAEEF3" w:themeFill="accent5" w:themeFillTint="33"/>
          </w:tcPr>
          <w:p w14:paraId="37B7BABD"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c>
          <w:tcPr>
            <w:tcW w:w="723" w:type="pct"/>
            <w:vMerge/>
            <w:tcBorders>
              <w:left w:val="single" w:sz="4" w:space="0" w:color="auto"/>
              <w:bottom w:val="single" w:sz="4" w:space="0" w:color="auto"/>
              <w:right w:val="single" w:sz="4" w:space="0" w:color="auto"/>
            </w:tcBorders>
            <w:shd w:val="clear" w:color="auto" w:fill="DAEEF3" w:themeFill="accent5" w:themeFillTint="33"/>
          </w:tcPr>
          <w:p w14:paraId="1E83A9D2"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c>
          <w:tcPr>
            <w:tcW w:w="206" w:type="pct"/>
            <w:vMerge/>
            <w:tcBorders>
              <w:left w:val="single" w:sz="4" w:space="0" w:color="auto"/>
              <w:bottom w:val="single" w:sz="4" w:space="0" w:color="auto"/>
            </w:tcBorders>
            <w:shd w:val="clear" w:color="auto" w:fill="DAEEF3" w:themeFill="accent5" w:themeFillTint="33"/>
            <w:vAlign w:val="center"/>
          </w:tcPr>
          <w:p w14:paraId="3C16A9DE" w14:textId="77777777" w:rsidR="00B14F17" w:rsidRPr="002B6997" w:rsidRDefault="00B14F17" w:rsidP="00CC0573">
            <w:pPr>
              <w:snapToGrid w:val="0"/>
              <w:spacing w:line="264" w:lineRule="exact"/>
              <w:ind w:leftChars="-20" w:left="-48" w:rightChars="-20" w:right="-48"/>
              <w:jc w:val="center"/>
              <w:rPr>
                <w:rFonts w:ascii="微軟正黑體" w:eastAsia="微軟正黑體" w:hAnsi="微軟正黑體" w:cs="Times New Roman"/>
                <w:b/>
                <w:color w:val="000000" w:themeColor="text1"/>
                <w:sz w:val="20"/>
                <w:szCs w:val="20"/>
              </w:rPr>
            </w:pPr>
          </w:p>
        </w:tc>
      </w:tr>
      <w:tr w:rsidR="00B14F17" w:rsidRPr="005E2FD2" w14:paraId="53726CF6" w14:textId="77777777" w:rsidTr="00CC0573">
        <w:trPr>
          <w:trHeight w:val="97"/>
          <w:jc w:val="center"/>
        </w:trPr>
        <w:tc>
          <w:tcPr>
            <w:tcW w:w="586" w:type="pct"/>
          </w:tcPr>
          <w:p w14:paraId="50CD7C23" w14:textId="77777777" w:rsidR="00B14F17" w:rsidRPr="00444849" w:rsidRDefault="00B14F17" w:rsidP="00CC0573">
            <w:pPr>
              <w:snapToGrid w:val="0"/>
              <w:spacing w:line="300" w:lineRule="exact"/>
              <w:rPr>
                <w:rFonts w:ascii="微軟正黑體" w:eastAsia="微軟正黑體" w:hAnsi="微軟正黑體"/>
                <w:sz w:val="20"/>
                <w:szCs w:val="20"/>
              </w:rPr>
            </w:pPr>
            <w:r w:rsidRPr="00986078">
              <w:rPr>
                <w:rFonts w:ascii="微軟正黑體" w:eastAsia="微軟正黑體" w:hAnsi="微軟正黑體" w:hint="eastAsia"/>
                <w:sz w:val="20"/>
                <w:szCs w:val="20"/>
              </w:rPr>
              <w:t>MIS</w:t>
            </w:r>
            <w:r>
              <w:rPr>
                <w:rFonts w:ascii="微軟正黑體" w:eastAsia="微軟正黑體" w:hAnsi="微軟正黑體" w:hint="eastAsia"/>
                <w:sz w:val="20"/>
                <w:szCs w:val="20"/>
              </w:rPr>
              <w:t>／</w:t>
            </w:r>
            <w:proofErr w:type="gramStart"/>
            <w:r w:rsidRPr="00986078">
              <w:rPr>
                <w:rFonts w:ascii="微軟正黑體" w:eastAsia="微軟正黑體" w:hAnsi="微軟正黑體" w:hint="eastAsia"/>
                <w:sz w:val="20"/>
                <w:szCs w:val="20"/>
              </w:rPr>
              <w:t>網管類人員</w:t>
            </w:r>
            <w:proofErr w:type="gramEnd"/>
            <w:r w:rsidRPr="00986078">
              <w:rPr>
                <w:rFonts w:ascii="微軟正黑體" w:eastAsia="微軟正黑體" w:hAnsi="微軟正黑體"/>
                <w:sz w:val="20"/>
                <w:szCs w:val="20"/>
              </w:rPr>
              <w:t>(080306)</w:t>
            </w:r>
          </w:p>
        </w:tc>
        <w:tc>
          <w:tcPr>
            <w:tcW w:w="755" w:type="pct"/>
          </w:tcPr>
          <w:p w14:paraId="7620235A" w14:textId="77777777" w:rsidR="00B14F17" w:rsidRPr="00444849" w:rsidRDefault="00B14F17" w:rsidP="00CC0573">
            <w:pPr>
              <w:snapToGrid w:val="0"/>
              <w:spacing w:line="300" w:lineRule="exact"/>
              <w:jc w:val="both"/>
              <w:rPr>
                <w:rFonts w:ascii="微軟正黑體" w:eastAsia="微軟正黑體" w:hAnsi="微軟正黑體"/>
                <w:sz w:val="20"/>
                <w:szCs w:val="20"/>
              </w:rPr>
            </w:pPr>
            <w:r w:rsidRPr="00E85413">
              <w:rPr>
                <w:rFonts w:ascii="微軟正黑體" w:eastAsia="微軟正黑體" w:hAnsi="微軟正黑體" w:hint="eastAsia"/>
                <w:sz w:val="20"/>
                <w:szCs w:val="20"/>
              </w:rPr>
              <w:t>負責將原始資料轉化為可供分析的格式，熟悉資料儲存環境系統結構，協助蒐集、分類與處理資料</w:t>
            </w:r>
          </w:p>
        </w:tc>
        <w:tc>
          <w:tcPr>
            <w:tcW w:w="887" w:type="pct"/>
          </w:tcPr>
          <w:p w14:paraId="49F92F54" w14:textId="77777777" w:rsidR="00B14F17" w:rsidRPr="00635143" w:rsidRDefault="00B14F17" w:rsidP="00CC0573">
            <w:pPr>
              <w:snapToGrid w:val="0"/>
              <w:spacing w:line="300" w:lineRule="exact"/>
              <w:rPr>
                <w:rFonts w:ascii="微軟正黑體" w:eastAsia="微軟正黑體" w:hAnsi="微軟正黑體"/>
                <w:sz w:val="20"/>
                <w:szCs w:val="20"/>
              </w:rPr>
            </w:pPr>
            <w:r>
              <w:rPr>
                <w:rFonts w:ascii="微軟正黑體" w:eastAsia="微軟正黑體" w:hAnsi="微軟正黑體" w:hint="eastAsia"/>
                <w:sz w:val="20"/>
                <w:szCs w:val="20"/>
              </w:rPr>
              <w:t>大專</w:t>
            </w:r>
            <w:r w:rsidRPr="00635143">
              <w:rPr>
                <w:rFonts w:ascii="微軟正黑體" w:eastAsia="微軟正黑體" w:hAnsi="微軟正黑體" w:hint="eastAsia"/>
                <w:sz w:val="20"/>
                <w:szCs w:val="20"/>
              </w:rPr>
              <w:t>/</w:t>
            </w:r>
          </w:p>
          <w:p w14:paraId="77997843" w14:textId="77777777" w:rsidR="00B14F17" w:rsidRDefault="00B14F17" w:rsidP="00CC0573">
            <w:pPr>
              <w:keepNext/>
              <w:snapToGrid w:val="0"/>
              <w:spacing w:line="300" w:lineRule="exact"/>
              <w:rPr>
                <w:rFonts w:ascii="微軟正黑體" w:eastAsia="微軟正黑體" w:hAnsi="微軟正黑體"/>
                <w:sz w:val="20"/>
                <w:szCs w:val="20"/>
              </w:rPr>
            </w:pPr>
            <w:proofErr w:type="gramStart"/>
            <w:r w:rsidRPr="00E85413">
              <w:rPr>
                <w:rFonts w:ascii="微軟正黑體" w:eastAsia="微軟正黑體" w:hAnsi="微軟正黑體" w:hint="eastAsia"/>
                <w:sz w:val="20"/>
                <w:szCs w:val="20"/>
              </w:rPr>
              <w:t>軟體開發細學類</w:t>
            </w:r>
            <w:proofErr w:type="gramEnd"/>
            <w:r w:rsidRPr="00E85413">
              <w:rPr>
                <w:rFonts w:ascii="微軟正黑體" w:eastAsia="微軟正黑體" w:hAnsi="微軟正黑體" w:hint="eastAsia"/>
                <w:sz w:val="20"/>
                <w:szCs w:val="20"/>
              </w:rPr>
              <w:t>(06132)</w:t>
            </w:r>
          </w:p>
          <w:p w14:paraId="55A79EDF" w14:textId="77777777" w:rsidR="00B14F17" w:rsidRDefault="00B14F17" w:rsidP="00CC0573">
            <w:pPr>
              <w:keepNext/>
              <w:snapToGrid w:val="0"/>
              <w:spacing w:line="300" w:lineRule="exact"/>
              <w:rPr>
                <w:rFonts w:ascii="微軟正黑體" w:eastAsia="微軟正黑體" w:hAnsi="微軟正黑體" w:cs="Arial"/>
                <w:sz w:val="20"/>
                <w:szCs w:val="20"/>
              </w:rPr>
            </w:pPr>
            <w:proofErr w:type="gramStart"/>
            <w:r w:rsidRPr="00E85413">
              <w:rPr>
                <w:rFonts w:ascii="微軟正黑體" w:eastAsia="微軟正黑體" w:hAnsi="微軟正黑體" w:cs="Arial" w:hint="eastAsia"/>
                <w:sz w:val="20"/>
                <w:szCs w:val="20"/>
              </w:rPr>
              <w:t>資訊技術細學類</w:t>
            </w:r>
            <w:proofErr w:type="gramEnd"/>
            <w:r w:rsidRPr="00E85413">
              <w:rPr>
                <w:rFonts w:ascii="微軟正黑體" w:eastAsia="微軟正黑體" w:hAnsi="微軟正黑體" w:cs="Arial" w:hint="eastAsia"/>
                <w:sz w:val="20"/>
                <w:szCs w:val="20"/>
              </w:rPr>
              <w:t>(06131)</w:t>
            </w:r>
          </w:p>
          <w:p w14:paraId="1A86A6A8" w14:textId="77777777" w:rsidR="00B14F17" w:rsidRPr="00D0095C" w:rsidRDefault="00B14F17" w:rsidP="00CC0573">
            <w:pPr>
              <w:keepNext/>
              <w:snapToGrid w:val="0"/>
              <w:spacing w:line="300" w:lineRule="exact"/>
              <w:rPr>
                <w:rFonts w:ascii="微軟正黑體" w:eastAsia="微軟正黑體" w:hAnsi="微軟正黑體" w:cs="Arial"/>
                <w:sz w:val="20"/>
                <w:szCs w:val="20"/>
                <w:highlight w:val="yellow"/>
              </w:rPr>
            </w:pPr>
            <w:r w:rsidRPr="00E85413">
              <w:rPr>
                <w:rFonts w:ascii="微軟正黑體" w:eastAsia="微軟正黑體" w:hAnsi="微軟正黑體" w:cs="Arial" w:hint="eastAsia"/>
                <w:sz w:val="20"/>
                <w:szCs w:val="20"/>
              </w:rPr>
              <w:t>電機與電子</w:t>
            </w:r>
            <w:proofErr w:type="gramStart"/>
            <w:r w:rsidRPr="00E85413">
              <w:rPr>
                <w:rFonts w:ascii="微軟正黑體" w:eastAsia="微軟正黑體" w:hAnsi="微軟正黑體" w:cs="Arial" w:hint="eastAsia"/>
                <w:sz w:val="20"/>
                <w:szCs w:val="20"/>
              </w:rPr>
              <w:t>工程細學類</w:t>
            </w:r>
            <w:proofErr w:type="gramEnd"/>
            <w:r w:rsidRPr="00E85413">
              <w:rPr>
                <w:rFonts w:ascii="微軟正黑體" w:eastAsia="微軟正黑體" w:hAnsi="微軟正黑體" w:cs="Arial" w:hint="eastAsia"/>
                <w:sz w:val="20"/>
                <w:szCs w:val="20"/>
              </w:rPr>
              <w:t xml:space="preserve"> (07141)</w:t>
            </w:r>
          </w:p>
        </w:tc>
        <w:tc>
          <w:tcPr>
            <w:tcW w:w="1228" w:type="pct"/>
          </w:tcPr>
          <w:p w14:paraId="3AB4461C" w14:textId="77777777" w:rsidR="00B14F17" w:rsidRDefault="00B14F17" w:rsidP="00EC7095">
            <w:pPr>
              <w:pStyle w:val="cjk"/>
              <w:numPr>
                <w:ilvl w:val="0"/>
                <w:numId w:val="297"/>
              </w:numPr>
              <w:spacing w:after="0" w:line="300" w:lineRule="exact"/>
              <w:ind w:left="200" w:hangingChars="100" w:hanging="200"/>
              <w:rPr>
                <w:rFonts w:ascii="微軟正黑體" w:eastAsia="微軟正黑體" w:hAnsi="微軟正黑體"/>
                <w:sz w:val="20"/>
                <w:szCs w:val="20"/>
              </w:rPr>
            </w:pPr>
            <w:r w:rsidRPr="00E85413">
              <w:rPr>
                <w:rFonts w:ascii="微軟正黑體" w:eastAsia="微軟正黑體" w:hAnsi="微軟正黑體" w:hint="eastAsia"/>
                <w:sz w:val="20"/>
                <w:szCs w:val="20"/>
              </w:rPr>
              <w:t>作業系統基本操作</w:t>
            </w:r>
          </w:p>
          <w:p w14:paraId="30F27A29" w14:textId="77777777" w:rsidR="00B14F17" w:rsidRDefault="00B14F17" w:rsidP="00EC7095">
            <w:pPr>
              <w:pStyle w:val="cjk"/>
              <w:numPr>
                <w:ilvl w:val="0"/>
                <w:numId w:val="297"/>
              </w:numPr>
              <w:spacing w:after="0" w:line="300" w:lineRule="exact"/>
              <w:ind w:left="200" w:hangingChars="100" w:hanging="200"/>
              <w:rPr>
                <w:rFonts w:ascii="微軟正黑體" w:eastAsia="微軟正黑體" w:hAnsi="微軟正黑體"/>
                <w:sz w:val="20"/>
                <w:szCs w:val="20"/>
              </w:rPr>
            </w:pPr>
            <w:r w:rsidRPr="00E85413">
              <w:rPr>
                <w:rFonts w:ascii="微軟正黑體" w:eastAsia="微軟正黑體" w:hAnsi="微軟正黑體" w:hint="eastAsia"/>
                <w:sz w:val="20"/>
                <w:szCs w:val="20"/>
              </w:rPr>
              <w:t>資料備份與復原</w:t>
            </w:r>
          </w:p>
          <w:p w14:paraId="61455680" w14:textId="77777777" w:rsidR="00B14F17" w:rsidRDefault="00B14F17" w:rsidP="00EC7095">
            <w:pPr>
              <w:pStyle w:val="cjk"/>
              <w:numPr>
                <w:ilvl w:val="0"/>
                <w:numId w:val="297"/>
              </w:numPr>
              <w:spacing w:after="0" w:line="300" w:lineRule="exact"/>
              <w:ind w:left="200" w:hangingChars="100" w:hanging="200"/>
              <w:rPr>
                <w:rFonts w:ascii="微軟正黑體" w:eastAsia="微軟正黑體" w:hAnsi="微軟正黑體"/>
                <w:sz w:val="20"/>
                <w:szCs w:val="20"/>
              </w:rPr>
            </w:pPr>
            <w:r w:rsidRPr="00E85413">
              <w:rPr>
                <w:rFonts w:ascii="微軟正黑體" w:eastAsia="微軟正黑體" w:hAnsi="微軟正黑體" w:hint="eastAsia"/>
                <w:sz w:val="20"/>
                <w:szCs w:val="20"/>
              </w:rPr>
              <w:t>電腦設備裝配</w:t>
            </w:r>
          </w:p>
          <w:p w14:paraId="3C146403" w14:textId="77777777" w:rsidR="00B14F17" w:rsidRDefault="00B14F17" w:rsidP="00EC7095">
            <w:pPr>
              <w:pStyle w:val="cjk"/>
              <w:numPr>
                <w:ilvl w:val="0"/>
                <w:numId w:val="297"/>
              </w:numPr>
              <w:spacing w:after="0" w:line="300" w:lineRule="exact"/>
              <w:ind w:left="200" w:hangingChars="100" w:hanging="200"/>
              <w:rPr>
                <w:rFonts w:ascii="微軟正黑體" w:eastAsia="微軟正黑體" w:hAnsi="微軟正黑體"/>
                <w:sz w:val="20"/>
                <w:szCs w:val="20"/>
              </w:rPr>
            </w:pPr>
            <w:r w:rsidRPr="00E85413">
              <w:rPr>
                <w:rFonts w:ascii="微軟正黑體" w:eastAsia="微軟正黑體" w:hAnsi="微軟正黑體" w:hint="eastAsia"/>
                <w:sz w:val="20"/>
                <w:szCs w:val="20"/>
              </w:rPr>
              <w:t>資訊設備環境設定</w:t>
            </w:r>
          </w:p>
          <w:p w14:paraId="754D9610" w14:textId="77777777" w:rsidR="00B14F17" w:rsidRDefault="00B14F17" w:rsidP="00EC7095">
            <w:pPr>
              <w:pStyle w:val="cjk"/>
              <w:numPr>
                <w:ilvl w:val="0"/>
                <w:numId w:val="297"/>
              </w:numPr>
              <w:spacing w:after="0" w:line="300" w:lineRule="exact"/>
              <w:ind w:left="200" w:hangingChars="100" w:hanging="200"/>
              <w:rPr>
                <w:rFonts w:ascii="微軟正黑體" w:eastAsia="微軟正黑體" w:hAnsi="微軟正黑體"/>
                <w:sz w:val="20"/>
                <w:szCs w:val="20"/>
              </w:rPr>
            </w:pPr>
            <w:r w:rsidRPr="00E85413">
              <w:rPr>
                <w:rFonts w:ascii="微軟正黑體" w:eastAsia="微軟正黑體" w:hAnsi="微軟正黑體" w:hint="eastAsia"/>
                <w:sz w:val="20"/>
                <w:szCs w:val="20"/>
              </w:rPr>
              <w:t>安裝與維護網安全系統</w:t>
            </w:r>
          </w:p>
          <w:p w14:paraId="3C82CEE3" w14:textId="77777777" w:rsidR="00B14F17" w:rsidRPr="00635143" w:rsidRDefault="00B14F17" w:rsidP="00EC7095">
            <w:pPr>
              <w:pStyle w:val="cjk"/>
              <w:numPr>
                <w:ilvl w:val="0"/>
                <w:numId w:val="297"/>
              </w:numPr>
              <w:spacing w:after="0" w:line="300" w:lineRule="exact"/>
              <w:ind w:left="200" w:hangingChars="100" w:hanging="200"/>
              <w:rPr>
                <w:rFonts w:ascii="微軟正黑體" w:eastAsia="微軟正黑體" w:hAnsi="微軟正黑體"/>
                <w:sz w:val="20"/>
                <w:szCs w:val="20"/>
              </w:rPr>
            </w:pPr>
            <w:r w:rsidRPr="00E85413">
              <w:rPr>
                <w:rFonts w:ascii="微軟正黑體" w:eastAsia="微軟正黑體" w:hAnsi="微軟正黑體" w:hint="eastAsia"/>
                <w:sz w:val="20"/>
                <w:szCs w:val="20"/>
              </w:rPr>
              <w:t>規劃與管理防火牆</w:t>
            </w:r>
          </w:p>
        </w:tc>
        <w:tc>
          <w:tcPr>
            <w:tcW w:w="205" w:type="pct"/>
          </w:tcPr>
          <w:p w14:paraId="0147A3AD" w14:textId="77777777" w:rsidR="00B14F17" w:rsidRPr="005E2FD2" w:rsidRDefault="00B14F17" w:rsidP="00CC0573">
            <w:pPr>
              <w:pStyle w:val="TableParagraph"/>
              <w:snapToGrid w:val="0"/>
              <w:spacing w:line="300" w:lineRule="exact"/>
              <w:ind w:leftChars="-20" w:left="-48" w:rightChars="-20" w:right="-48"/>
              <w:jc w:val="center"/>
              <w:rPr>
                <w:rFonts w:ascii="微軟正黑體" w:eastAsia="微軟正黑體" w:hAnsi="微軟正黑體" w:cs="Times New Roman"/>
                <w:color w:val="FF0000"/>
                <w:sz w:val="20"/>
                <w:szCs w:val="20"/>
                <w:lang w:eastAsia="zh-TW"/>
              </w:rPr>
            </w:pPr>
            <w:r>
              <w:rPr>
                <w:rFonts w:ascii="微軟正黑體" w:eastAsia="微軟正黑體" w:hAnsi="微軟正黑體" w:cs="Times New Roman" w:hint="eastAsia"/>
                <w:sz w:val="20"/>
                <w:szCs w:val="20"/>
                <w:lang w:eastAsia="zh-TW"/>
              </w:rPr>
              <w:t>無經驗可</w:t>
            </w:r>
          </w:p>
        </w:tc>
        <w:tc>
          <w:tcPr>
            <w:tcW w:w="205" w:type="pct"/>
          </w:tcPr>
          <w:p w14:paraId="345EC2B8" w14:textId="77777777" w:rsidR="00B14F17" w:rsidRPr="00444849" w:rsidRDefault="00B14F17" w:rsidP="00CC0573">
            <w:pPr>
              <w:snapToGrid w:val="0"/>
              <w:spacing w:line="30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5" w:type="pct"/>
          </w:tcPr>
          <w:p w14:paraId="3260E064" w14:textId="77777777" w:rsidR="00B14F17" w:rsidRPr="00444849" w:rsidRDefault="00B14F17" w:rsidP="00CC0573">
            <w:pPr>
              <w:snapToGrid w:val="0"/>
              <w:spacing w:line="300" w:lineRule="exact"/>
              <w:ind w:leftChars="-20" w:left="-48" w:rightChars="-20" w:right="-48"/>
              <w:jc w:val="center"/>
              <w:rPr>
                <w:rFonts w:ascii="微軟正黑體" w:eastAsia="微軟正黑體" w:hAnsi="微軟正黑體" w:cs="新細明體"/>
                <w:kern w:val="0"/>
                <w:sz w:val="20"/>
                <w:szCs w:val="20"/>
              </w:rPr>
            </w:pPr>
            <w:r w:rsidRPr="00444849">
              <w:rPr>
                <w:rFonts w:ascii="微軟正黑體" w:eastAsia="微軟正黑體" w:hAnsi="微軟正黑體" w:cs="新細明體" w:hint="eastAsia"/>
                <w:kern w:val="0"/>
                <w:sz w:val="20"/>
                <w:szCs w:val="20"/>
              </w:rPr>
              <w:t>無</w:t>
            </w:r>
          </w:p>
        </w:tc>
        <w:tc>
          <w:tcPr>
            <w:tcW w:w="723" w:type="pct"/>
          </w:tcPr>
          <w:p w14:paraId="498D2F9C" w14:textId="77777777" w:rsidR="00B14F17" w:rsidRDefault="00B14F17" w:rsidP="00EC7095">
            <w:pPr>
              <w:pStyle w:val="a6"/>
              <w:numPr>
                <w:ilvl w:val="0"/>
                <w:numId w:val="299"/>
              </w:numPr>
              <w:snapToGrid w:val="0"/>
              <w:spacing w:line="300" w:lineRule="exact"/>
              <w:ind w:leftChars="0" w:left="200" w:rightChars="-20" w:right="-48" w:hangingChars="100" w:hanging="200"/>
              <w:rPr>
                <w:rFonts w:ascii="微軟正黑體" w:eastAsia="微軟正黑體" w:hAnsi="微軟正黑體" w:cs="Arial"/>
                <w:sz w:val="20"/>
                <w:szCs w:val="20"/>
              </w:rPr>
            </w:pPr>
            <w:r w:rsidRPr="002E4490">
              <w:rPr>
                <w:rFonts w:ascii="微軟正黑體" w:eastAsia="微軟正黑體" w:hAnsi="微軟正黑體" w:cs="Arial" w:hint="eastAsia"/>
                <w:sz w:val="20"/>
                <w:szCs w:val="20"/>
              </w:rPr>
              <w:t>在職人員技能或素質不符</w:t>
            </w:r>
          </w:p>
          <w:p w14:paraId="48685C9C" w14:textId="77777777" w:rsidR="00B14F17" w:rsidRDefault="00B14F17" w:rsidP="00EC7095">
            <w:pPr>
              <w:pStyle w:val="a6"/>
              <w:numPr>
                <w:ilvl w:val="0"/>
                <w:numId w:val="299"/>
              </w:numPr>
              <w:snapToGrid w:val="0"/>
              <w:spacing w:line="300" w:lineRule="exact"/>
              <w:ind w:leftChars="0" w:left="200" w:rightChars="-20" w:right="-48" w:hangingChars="100" w:hanging="200"/>
              <w:rPr>
                <w:rFonts w:ascii="微軟正黑體" w:eastAsia="微軟正黑體" w:hAnsi="微軟正黑體" w:cs="Arial"/>
                <w:sz w:val="20"/>
                <w:szCs w:val="20"/>
              </w:rPr>
            </w:pPr>
            <w:r w:rsidRPr="00E85413">
              <w:rPr>
                <w:rFonts w:ascii="微軟正黑體" w:eastAsia="微軟正黑體" w:hAnsi="微軟正黑體" w:cs="Arial" w:hint="eastAsia"/>
                <w:sz w:val="20"/>
                <w:szCs w:val="20"/>
              </w:rPr>
              <w:t>勞動條件不佳</w:t>
            </w:r>
          </w:p>
          <w:p w14:paraId="66B5A23D" w14:textId="77777777" w:rsidR="00B14F17" w:rsidRPr="002E4490" w:rsidRDefault="00B14F17" w:rsidP="00EC7095">
            <w:pPr>
              <w:pStyle w:val="a6"/>
              <w:numPr>
                <w:ilvl w:val="0"/>
                <w:numId w:val="299"/>
              </w:numPr>
              <w:snapToGrid w:val="0"/>
              <w:spacing w:line="300" w:lineRule="exact"/>
              <w:ind w:leftChars="0" w:left="200" w:rightChars="-20" w:right="-48" w:hangingChars="100" w:hanging="200"/>
              <w:rPr>
                <w:rFonts w:ascii="微軟正黑體" w:eastAsia="微軟正黑體" w:hAnsi="微軟正黑體" w:cs="Arial"/>
                <w:sz w:val="20"/>
                <w:szCs w:val="20"/>
              </w:rPr>
            </w:pPr>
            <w:r w:rsidRPr="00E85413">
              <w:rPr>
                <w:rFonts w:ascii="微軟正黑體" w:eastAsia="微軟正黑體" w:hAnsi="微軟正黑體" w:cs="Arial" w:hint="eastAsia"/>
                <w:sz w:val="20"/>
                <w:szCs w:val="20"/>
              </w:rPr>
              <w:t>薪資較低不具誘因</w:t>
            </w:r>
          </w:p>
        </w:tc>
        <w:tc>
          <w:tcPr>
            <w:tcW w:w="206" w:type="pct"/>
          </w:tcPr>
          <w:p w14:paraId="611DE8A2" w14:textId="77777777" w:rsidR="00B14F17" w:rsidRPr="00D0095C" w:rsidRDefault="00B14F17" w:rsidP="00CC0573">
            <w:pPr>
              <w:snapToGrid w:val="0"/>
              <w:spacing w:line="300" w:lineRule="exact"/>
              <w:ind w:leftChars="-20" w:left="-48" w:rightChars="-20" w:right="-48"/>
              <w:jc w:val="center"/>
              <w:rPr>
                <w:rFonts w:ascii="微軟正黑體" w:eastAsia="微軟正黑體" w:hAnsi="微軟正黑體" w:cs="新細明體"/>
                <w:kern w:val="0"/>
                <w:sz w:val="20"/>
                <w:szCs w:val="20"/>
              </w:rPr>
            </w:pPr>
            <w:r w:rsidRPr="00815FBB">
              <w:rPr>
                <w:rFonts w:ascii="微軟正黑體" w:eastAsia="微軟正黑體" w:hAnsi="微軟正黑體" w:cs="新細明體" w:hint="eastAsia"/>
                <w:kern w:val="0"/>
                <w:sz w:val="20"/>
                <w:szCs w:val="20"/>
                <w:u w:val="single"/>
              </w:rPr>
              <w:t>4</w:t>
            </w:r>
          </w:p>
        </w:tc>
      </w:tr>
      <w:tr w:rsidR="00B14F17" w:rsidRPr="005E2FD2" w14:paraId="45F7202E" w14:textId="77777777" w:rsidTr="00CC0573">
        <w:trPr>
          <w:trHeight w:val="97"/>
          <w:jc w:val="center"/>
        </w:trPr>
        <w:tc>
          <w:tcPr>
            <w:tcW w:w="586" w:type="pct"/>
          </w:tcPr>
          <w:p w14:paraId="67CAF899" w14:textId="77777777" w:rsidR="00B14F17" w:rsidRPr="00444849" w:rsidRDefault="00B14F17" w:rsidP="00CC0573">
            <w:pPr>
              <w:snapToGrid w:val="0"/>
              <w:spacing w:line="300" w:lineRule="exact"/>
              <w:rPr>
                <w:rFonts w:ascii="微軟正黑體" w:eastAsia="微軟正黑體" w:hAnsi="微軟正黑體"/>
                <w:sz w:val="20"/>
                <w:szCs w:val="20"/>
              </w:rPr>
            </w:pPr>
            <w:r w:rsidRPr="00986078">
              <w:rPr>
                <w:rFonts w:ascii="微軟正黑體" w:eastAsia="微軟正黑體" w:hAnsi="微軟正黑體" w:hint="eastAsia"/>
                <w:sz w:val="20"/>
                <w:szCs w:val="20"/>
              </w:rPr>
              <w:t>軟體設計工程師(080202)</w:t>
            </w:r>
          </w:p>
        </w:tc>
        <w:tc>
          <w:tcPr>
            <w:tcW w:w="755" w:type="pct"/>
          </w:tcPr>
          <w:p w14:paraId="70B0009D" w14:textId="77777777" w:rsidR="00B14F17" w:rsidRPr="00444849" w:rsidRDefault="00B14F17" w:rsidP="00CC0573">
            <w:pPr>
              <w:snapToGrid w:val="0"/>
              <w:spacing w:line="300" w:lineRule="exact"/>
              <w:jc w:val="both"/>
              <w:rPr>
                <w:rFonts w:ascii="微軟正黑體" w:eastAsia="微軟正黑體" w:hAnsi="微軟正黑體"/>
                <w:sz w:val="20"/>
                <w:szCs w:val="20"/>
              </w:rPr>
            </w:pPr>
            <w:r w:rsidRPr="00E85413">
              <w:rPr>
                <w:rFonts w:ascii="微軟正黑體" w:eastAsia="微軟正黑體" w:hAnsi="微軟正黑體" w:hint="eastAsia"/>
                <w:sz w:val="20"/>
                <w:szCs w:val="20"/>
              </w:rPr>
              <w:t>專職與應用端的技術提供與對接，包括可行性評估、產品實際的問題排除、提供售後服務，以及對於客戶、其他部門或現場進行技術支援等</w:t>
            </w:r>
          </w:p>
        </w:tc>
        <w:tc>
          <w:tcPr>
            <w:tcW w:w="887" w:type="pct"/>
          </w:tcPr>
          <w:p w14:paraId="2B146A9E" w14:textId="77777777" w:rsidR="00B14F17" w:rsidRDefault="00B14F17" w:rsidP="00CC0573">
            <w:pPr>
              <w:snapToGrid w:val="0"/>
              <w:spacing w:line="300" w:lineRule="exact"/>
              <w:rPr>
                <w:rFonts w:ascii="微軟正黑體" w:eastAsia="微軟正黑體" w:hAnsi="微軟正黑體"/>
                <w:color w:val="FF0000"/>
                <w:sz w:val="20"/>
                <w:szCs w:val="20"/>
              </w:rPr>
            </w:pPr>
            <w:r>
              <w:rPr>
                <w:rFonts w:ascii="微軟正黑體" w:eastAsia="微軟正黑體" w:hAnsi="微軟正黑體" w:cs="Arial" w:hint="eastAsia"/>
                <w:sz w:val="20"/>
                <w:szCs w:val="20"/>
              </w:rPr>
              <w:t>大專</w:t>
            </w:r>
            <w:r w:rsidRPr="00635143">
              <w:rPr>
                <w:rFonts w:ascii="微軟正黑體" w:eastAsia="微軟正黑體" w:hAnsi="微軟正黑體" w:hint="eastAsia"/>
                <w:sz w:val="20"/>
                <w:szCs w:val="20"/>
              </w:rPr>
              <w:t>/</w:t>
            </w:r>
          </w:p>
          <w:p w14:paraId="494AF24F" w14:textId="77777777" w:rsidR="00B14F17" w:rsidRDefault="00B14F17" w:rsidP="00CC0573">
            <w:pPr>
              <w:keepNext/>
              <w:snapToGrid w:val="0"/>
              <w:spacing w:line="300" w:lineRule="exact"/>
              <w:rPr>
                <w:rFonts w:ascii="微軟正黑體" w:eastAsia="微軟正黑體" w:hAnsi="微軟正黑體"/>
                <w:sz w:val="20"/>
                <w:szCs w:val="20"/>
              </w:rPr>
            </w:pPr>
            <w:proofErr w:type="gramStart"/>
            <w:r w:rsidRPr="00E85413">
              <w:rPr>
                <w:rFonts w:ascii="微軟正黑體" w:eastAsia="微軟正黑體" w:hAnsi="微軟正黑體" w:hint="eastAsia"/>
                <w:sz w:val="20"/>
                <w:szCs w:val="20"/>
              </w:rPr>
              <w:t>軟體開發細學類</w:t>
            </w:r>
            <w:proofErr w:type="gramEnd"/>
            <w:r w:rsidRPr="00E85413">
              <w:rPr>
                <w:rFonts w:ascii="微軟正黑體" w:eastAsia="微軟正黑體" w:hAnsi="微軟正黑體" w:hint="eastAsia"/>
                <w:sz w:val="20"/>
                <w:szCs w:val="20"/>
              </w:rPr>
              <w:t>(06132)</w:t>
            </w:r>
          </w:p>
          <w:p w14:paraId="5B3EA268" w14:textId="77777777" w:rsidR="00B14F17" w:rsidRDefault="00B14F17" w:rsidP="00CC0573">
            <w:pPr>
              <w:keepNext/>
              <w:snapToGrid w:val="0"/>
              <w:spacing w:line="300" w:lineRule="exact"/>
              <w:rPr>
                <w:rFonts w:ascii="微軟正黑體" w:eastAsia="微軟正黑體" w:hAnsi="微軟正黑體" w:cs="Arial"/>
                <w:sz w:val="20"/>
                <w:szCs w:val="20"/>
              </w:rPr>
            </w:pPr>
            <w:proofErr w:type="gramStart"/>
            <w:r w:rsidRPr="00E85413">
              <w:rPr>
                <w:rFonts w:ascii="微軟正黑體" w:eastAsia="微軟正黑體" w:hAnsi="微軟正黑體" w:cs="Arial" w:hint="eastAsia"/>
                <w:sz w:val="20"/>
                <w:szCs w:val="20"/>
              </w:rPr>
              <w:t>資訊技術細學類</w:t>
            </w:r>
            <w:proofErr w:type="gramEnd"/>
            <w:r w:rsidRPr="00E85413">
              <w:rPr>
                <w:rFonts w:ascii="微軟正黑體" w:eastAsia="微軟正黑體" w:hAnsi="微軟正黑體" w:cs="Arial" w:hint="eastAsia"/>
                <w:sz w:val="20"/>
                <w:szCs w:val="20"/>
              </w:rPr>
              <w:t>(06131)</w:t>
            </w:r>
          </w:p>
          <w:p w14:paraId="0CE9443B" w14:textId="77777777" w:rsidR="00B14F17" w:rsidRPr="00D0095C" w:rsidRDefault="00B14F17" w:rsidP="00CC0573">
            <w:pPr>
              <w:snapToGrid w:val="0"/>
              <w:spacing w:line="300" w:lineRule="exact"/>
              <w:rPr>
                <w:rFonts w:ascii="微軟正黑體" w:eastAsia="微軟正黑體" w:hAnsi="微軟正黑體"/>
                <w:sz w:val="20"/>
                <w:szCs w:val="20"/>
              </w:rPr>
            </w:pPr>
            <w:r w:rsidRPr="00E85413">
              <w:rPr>
                <w:rFonts w:ascii="微軟正黑體" w:eastAsia="微軟正黑體" w:hAnsi="微軟正黑體" w:cs="Arial" w:hint="eastAsia"/>
                <w:sz w:val="20"/>
                <w:szCs w:val="20"/>
              </w:rPr>
              <w:t>電機與電子</w:t>
            </w:r>
            <w:proofErr w:type="gramStart"/>
            <w:r w:rsidRPr="00E85413">
              <w:rPr>
                <w:rFonts w:ascii="微軟正黑體" w:eastAsia="微軟正黑體" w:hAnsi="微軟正黑體" w:cs="Arial" w:hint="eastAsia"/>
                <w:sz w:val="20"/>
                <w:szCs w:val="20"/>
              </w:rPr>
              <w:t>工程細學類</w:t>
            </w:r>
            <w:proofErr w:type="gramEnd"/>
            <w:r w:rsidRPr="00E85413">
              <w:rPr>
                <w:rFonts w:ascii="微軟正黑體" w:eastAsia="微軟正黑體" w:hAnsi="微軟正黑體" w:cs="Arial" w:hint="eastAsia"/>
                <w:sz w:val="20"/>
                <w:szCs w:val="20"/>
              </w:rPr>
              <w:t xml:space="preserve"> (07141)</w:t>
            </w:r>
          </w:p>
        </w:tc>
        <w:tc>
          <w:tcPr>
            <w:tcW w:w="1228" w:type="pct"/>
          </w:tcPr>
          <w:p w14:paraId="6BEB33BE"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網路資料傳輸</w:t>
            </w:r>
          </w:p>
          <w:p w14:paraId="392CF596"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信號與系統設計</w:t>
            </w:r>
          </w:p>
          <w:p w14:paraId="0CD6552F"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無線通訊技術開發</w:t>
            </w:r>
          </w:p>
          <w:p w14:paraId="158EAFD0"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資料通訊與網路應用</w:t>
            </w:r>
          </w:p>
          <w:p w14:paraId="1DFB79D5"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韌體程式設計與整合</w:t>
            </w:r>
          </w:p>
          <w:p w14:paraId="537DADDB"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網路程式設計</w:t>
            </w:r>
          </w:p>
          <w:p w14:paraId="17837D5B"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軟體程式設計</w:t>
            </w:r>
          </w:p>
          <w:p w14:paraId="2A6CDAE3"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網路程式設計</w:t>
            </w:r>
          </w:p>
          <w:p w14:paraId="2D15ED3D" w14:textId="77777777" w:rsidR="00B14F17" w:rsidRDefault="00B14F17" w:rsidP="00EC7095">
            <w:pPr>
              <w:pStyle w:val="cjk"/>
              <w:numPr>
                <w:ilvl w:val="0"/>
                <w:numId w:val="302"/>
              </w:numPr>
              <w:spacing w:after="0" w:line="300" w:lineRule="exact"/>
              <w:ind w:left="200" w:hangingChars="100" w:hanging="200"/>
              <w:rPr>
                <w:rFonts w:ascii="微軟正黑體" w:eastAsia="微軟正黑體" w:hAnsi="微軟正黑體" w:cstheme="minorBidi"/>
                <w:color w:val="auto"/>
                <w:kern w:val="2"/>
                <w:sz w:val="20"/>
                <w:szCs w:val="20"/>
              </w:rPr>
            </w:pPr>
            <w:r w:rsidRPr="00E85413">
              <w:rPr>
                <w:rFonts w:ascii="微軟正黑體" w:eastAsia="微軟正黑體" w:hAnsi="微軟正黑體" w:cstheme="minorBidi" w:hint="eastAsia"/>
                <w:color w:val="auto"/>
                <w:kern w:val="2"/>
                <w:sz w:val="20"/>
                <w:szCs w:val="20"/>
              </w:rPr>
              <w:t>資料庫系統管理維護</w:t>
            </w:r>
          </w:p>
          <w:p w14:paraId="3D3B0E88" w14:textId="77777777" w:rsidR="00B14F17" w:rsidRPr="00181A97" w:rsidRDefault="00B14F17" w:rsidP="00CC0573">
            <w:pPr>
              <w:pStyle w:val="cjk"/>
              <w:spacing w:before="0" w:beforeAutospacing="0" w:after="0" w:line="300" w:lineRule="exact"/>
              <w:rPr>
                <w:rFonts w:ascii="微軟正黑體" w:eastAsia="微軟正黑體" w:hAnsi="微軟正黑體" w:cstheme="minorBidi"/>
                <w:color w:val="auto"/>
                <w:kern w:val="2"/>
                <w:sz w:val="20"/>
                <w:szCs w:val="20"/>
              </w:rPr>
            </w:pPr>
            <w:r>
              <w:rPr>
                <w:rFonts w:ascii="微軟正黑體" w:eastAsia="微軟正黑體" w:hAnsi="微軟正黑體" w:cstheme="minorBidi" w:hint="eastAsia"/>
                <w:color w:val="auto"/>
                <w:kern w:val="2"/>
                <w:sz w:val="20"/>
                <w:szCs w:val="20"/>
              </w:rPr>
              <w:t>10.</w:t>
            </w:r>
            <w:r w:rsidRPr="00181A97">
              <w:rPr>
                <w:rFonts w:ascii="微軟正黑體" w:eastAsia="微軟正黑體" w:hAnsi="微軟正黑體" w:cstheme="minorBidi" w:hint="eastAsia"/>
                <w:color w:val="auto"/>
                <w:kern w:val="2"/>
                <w:sz w:val="20"/>
                <w:szCs w:val="20"/>
              </w:rPr>
              <w:t>網頁軟體操作</w:t>
            </w:r>
          </w:p>
          <w:p w14:paraId="1DA95B4A" w14:textId="77777777" w:rsidR="00B14F17" w:rsidRDefault="00B14F17" w:rsidP="00CC0573">
            <w:pPr>
              <w:pStyle w:val="cjk"/>
              <w:spacing w:before="0" w:beforeAutospacing="0" w:after="0" w:line="300" w:lineRule="exact"/>
              <w:rPr>
                <w:rFonts w:ascii="微軟正黑體" w:eastAsia="微軟正黑體" w:hAnsi="微軟正黑體" w:cstheme="minorBidi"/>
                <w:color w:val="auto"/>
                <w:kern w:val="2"/>
                <w:sz w:val="20"/>
                <w:szCs w:val="20"/>
              </w:rPr>
            </w:pPr>
            <w:r>
              <w:rPr>
                <w:rFonts w:ascii="微軟正黑體" w:eastAsia="微軟正黑體" w:hAnsi="微軟正黑體" w:cstheme="minorBidi" w:hint="eastAsia"/>
                <w:color w:val="auto"/>
                <w:kern w:val="2"/>
                <w:sz w:val="20"/>
                <w:szCs w:val="20"/>
              </w:rPr>
              <w:t>11.</w:t>
            </w:r>
            <w:r w:rsidRPr="00E85413">
              <w:rPr>
                <w:rFonts w:ascii="微軟正黑體" w:eastAsia="微軟正黑體" w:hAnsi="微軟正黑體" w:cstheme="minorBidi" w:hint="eastAsia"/>
                <w:color w:val="auto"/>
                <w:kern w:val="2"/>
                <w:sz w:val="20"/>
                <w:szCs w:val="20"/>
              </w:rPr>
              <w:t>網頁語法撰寫</w:t>
            </w:r>
          </w:p>
          <w:p w14:paraId="051FDE3C" w14:textId="77777777" w:rsidR="00B14F17" w:rsidRDefault="00B14F17" w:rsidP="00CC0573">
            <w:pPr>
              <w:pStyle w:val="cjk"/>
              <w:spacing w:before="0" w:beforeAutospacing="0" w:after="0" w:line="300" w:lineRule="exact"/>
              <w:rPr>
                <w:rFonts w:ascii="微軟正黑體" w:eastAsia="微軟正黑體" w:hAnsi="微軟正黑體" w:cstheme="minorBidi"/>
                <w:color w:val="auto"/>
                <w:kern w:val="2"/>
                <w:sz w:val="20"/>
                <w:szCs w:val="20"/>
              </w:rPr>
            </w:pPr>
            <w:r>
              <w:rPr>
                <w:rFonts w:ascii="微軟正黑體" w:eastAsia="微軟正黑體" w:hAnsi="微軟正黑體" w:cstheme="minorBidi" w:hint="eastAsia"/>
                <w:color w:val="auto"/>
                <w:kern w:val="2"/>
                <w:sz w:val="20"/>
                <w:szCs w:val="20"/>
              </w:rPr>
              <w:t>12.</w:t>
            </w:r>
            <w:r w:rsidRPr="00E85413">
              <w:rPr>
                <w:rFonts w:ascii="微軟正黑體" w:eastAsia="微軟正黑體" w:hAnsi="微軟正黑體" w:cstheme="minorBidi" w:hint="eastAsia"/>
                <w:color w:val="auto"/>
                <w:kern w:val="2"/>
                <w:sz w:val="20"/>
                <w:szCs w:val="20"/>
              </w:rPr>
              <w:t>功能測試</w:t>
            </w:r>
          </w:p>
          <w:p w14:paraId="329D47B0" w14:textId="77777777" w:rsidR="00B14F17" w:rsidRDefault="00B14F17" w:rsidP="00CC0573">
            <w:pPr>
              <w:pStyle w:val="cjk"/>
              <w:spacing w:before="0" w:beforeAutospacing="0" w:after="0" w:line="300" w:lineRule="exact"/>
              <w:rPr>
                <w:rFonts w:ascii="微軟正黑體" w:eastAsia="微軟正黑體" w:hAnsi="微軟正黑體" w:cstheme="minorBidi"/>
                <w:color w:val="auto"/>
                <w:kern w:val="2"/>
                <w:sz w:val="20"/>
                <w:szCs w:val="20"/>
              </w:rPr>
            </w:pPr>
            <w:r>
              <w:rPr>
                <w:rFonts w:ascii="微軟正黑體" w:eastAsia="微軟正黑體" w:hAnsi="微軟正黑體" w:cstheme="minorBidi" w:hint="eastAsia"/>
                <w:color w:val="auto"/>
                <w:kern w:val="2"/>
                <w:sz w:val="20"/>
                <w:szCs w:val="20"/>
              </w:rPr>
              <w:t>13.</w:t>
            </w:r>
            <w:r w:rsidRPr="00E85413">
              <w:rPr>
                <w:rFonts w:ascii="微軟正黑體" w:eastAsia="微軟正黑體" w:hAnsi="微軟正黑體" w:cstheme="minorBidi" w:hint="eastAsia"/>
                <w:color w:val="auto"/>
                <w:kern w:val="2"/>
                <w:sz w:val="20"/>
                <w:szCs w:val="20"/>
              </w:rPr>
              <w:t>使用者測試</w:t>
            </w:r>
          </w:p>
          <w:p w14:paraId="56D40500" w14:textId="77777777" w:rsidR="00B14F17" w:rsidRDefault="00B14F17" w:rsidP="00CC0573">
            <w:pPr>
              <w:pStyle w:val="cjk"/>
              <w:spacing w:before="0" w:beforeAutospacing="0" w:after="0" w:line="300" w:lineRule="exact"/>
              <w:rPr>
                <w:rFonts w:ascii="微軟正黑體" w:eastAsia="微軟正黑體" w:hAnsi="微軟正黑體" w:cstheme="minorBidi"/>
                <w:color w:val="auto"/>
                <w:kern w:val="2"/>
                <w:sz w:val="20"/>
                <w:szCs w:val="20"/>
              </w:rPr>
            </w:pPr>
            <w:r>
              <w:rPr>
                <w:rFonts w:ascii="微軟正黑體" w:eastAsia="微軟正黑體" w:hAnsi="微軟正黑體" w:cstheme="minorBidi" w:hint="eastAsia"/>
                <w:color w:val="auto"/>
                <w:kern w:val="2"/>
                <w:sz w:val="20"/>
                <w:szCs w:val="20"/>
              </w:rPr>
              <w:t>14.</w:t>
            </w:r>
            <w:r w:rsidRPr="00E85413">
              <w:rPr>
                <w:rFonts w:ascii="微軟正黑體" w:eastAsia="微軟正黑體" w:hAnsi="微軟正黑體" w:cstheme="minorBidi" w:hint="eastAsia"/>
                <w:color w:val="auto"/>
                <w:kern w:val="2"/>
                <w:sz w:val="20"/>
                <w:szCs w:val="20"/>
              </w:rPr>
              <w:t>問題追蹤處理</w:t>
            </w:r>
          </w:p>
          <w:p w14:paraId="1ED0B794" w14:textId="77777777" w:rsidR="00B14F17" w:rsidRDefault="00B14F17" w:rsidP="00CC0573">
            <w:pPr>
              <w:pStyle w:val="cjk"/>
              <w:spacing w:before="0" w:beforeAutospacing="0" w:after="0" w:line="300" w:lineRule="exact"/>
              <w:rPr>
                <w:rFonts w:ascii="微軟正黑體" w:eastAsia="微軟正黑體" w:hAnsi="微軟正黑體" w:cstheme="minorBidi"/>
                <w:color w:val="auto"/>
                <w:kern w:val="2"/>
                <w:sz w:val="20"/>
                <w:szCs w:val="20"/>
              </w:rPr>
            </w:pPr>
            <w:r>
              <w:rPr>
                <w:rFonts w:ascii="微軟正黑體" w:eastAsia="微軟正黑體" w:hAnsi="微軟正黑體" w:cstheme="minorBidi" w:hint="eastAsia"/>
                <w:color w:val="auto"/>
                <w:kern w:val="2"/>
                <w:sz w:val="20"/>
                <w:szCs w:val="20"/>
              </w:rPr>
              <w:t>15.</w:t>
            </w:r>
            <w:r w:rsidRPr="00E85413">
              <w:rPr>
                <w:rFonts w:ascii="微軟正黑體" w:eastAsia="微軟正黑體" w:hAnsi="微軟正黑體" w:cstheme="minorBidi" w:hint="eastAsia"/>
                <w:color w:val="auto"/>
                <w:kern w:val="2"/>
                <w:sz w:val="20"/>
                <w:szCs w:val="20"/>
              </w:rPr>
              <w:t>測試環境建置規劃</w:t>
            </w:r>
          </w:p>
          <w:p w14:paraId="481F75CB" w14:textId="77777777" w:rsidR="00B14F17" w:rsidRPr="00444849" w:rsidRDefault="00B14F17" w:rsidP="00CC0573">
            <w:pPr>
              <w:pStyle w:val="cjk"/>
              <w:spacing w:before="0" w:beforeAutospacing="0" w:after="0" w:line="300" w:lineRule="exact"/>
              <w:ind w:left="280" w:hangingChars="140" w:hanging="280"/>
              <w:rPr>
                <w:rFonts w:ascii="微軟正黑體" w:eastAsia="微軟正黑體" w:hAnsi="微軟正黑體" w:cstheme="minorBidi"/>
                <w:color w:val="auto"/>
                <w:kern w:val="2"/>
                <w:sz w:val="20"/>
                <w:szCs w:val="20"/>
              </w:rPr>
            </w:pPr>
            <w:r>
              <w:rPr>
                <w:rFonts w:ascii="微軟正黑體" w:eastAsia="微軟正黑體" w:hAnsi="微軟正黑體" w:cstheme="minorBidi" w:hint="eastAsia"/>
                <w:color w:val="auto"/>
                <w:kern w:val="2"/>
                <w:sz w:val="20"/>
                <w:szCs w:val="20"/>
              </w:rPr>
              <w:t>16.</w:t>
            </w:r>
            <w:r w:rsidRPr="00E85413">
              <w:rPr>
                <w:rFonts w:ascii="微軟正黑體" w:eastAsia="微軟正黑體" w:hAnsi="微軟正黑體" w:cstheme="minorBidi" w:hint="eastAsia"/>
                <w:color w:val="auto"/>
                <w:kern w:val="2"/>
                <w:sz w:val="20"/>
                <w:szCs w:val="20"/>
              </w:rPr>
              <w:t>測試計劃及測試報告書撰寫</w:t>
            </w:r>
          </w:p>
        </w:tc>
        <w:tc>
          <w:tcPr>
            <w:tcW w:w="205" w:type="pct"/>
          </w:tcPr>
          <w:p w14:paraId="79F6BC18" w14:textId="77777777" w:rsidR="00B14F17" w:rsidRPr="005E2FD2" w:rsidRDefault="00B14F17" w:rsidP="00CC0573">
            <w:pPr>
              <w:pStyle w:val="TableParagraph"/>
              <w:snapToGrid w:val="0"/>
              <w:spacing w:line="300" w:lineRule="exact"/>
              <w:ind w:leftChars="-20" w:left="-48" w:rightChars="-20" w:right="-48"/>
              <w:jc w:val="center"/>
              <w:rPr>
                <w:rFonts w:ascii="微軟正黑體" w:eastAsia="微軟正黑體" w:hAnsi="微軟正黑體" w:cs="Times New Roman"/>
                <w:color w:val="FF0000"/>
                <w:sz w:val="20"/>
                <w:szCs w:val="20"/>
                <w:lang w:eastAsia="zh-TW"/>
              </w:rPr>
            </w:pPr>
            <w:r>
              <w:rPr>
                <w:rFonts w:ascii="微軟正黑體" w:eastAsia="微軟正黑體" w:hAnsi="微軟正黑體" w:cs="Times New Roman" w:hint="eastAsia"/>
                <w:sz w:val="20"/>
                <w:szCs w:val="20"/>
                <w:lang w:eastAsia="zh-TW"/>
              </w:rPr>
              <w:t>無經驗可</w:t>
            </w:r>
          </w:p>
        </w:tc>
        <w:tc>
          <w:tcPr>
            <w:tcW w:w="205" w:type="pct"/>
          </w:tcPr>
          <w:p w14:paraId="099ACC46" w14:textId="77777777" w:rsidR="00B14F17" w:rsidRPr="00444849" w:rsidRDefault="00B14F17" w:rsidP="00CC0573">
            <w:pPr>
              <w:snapToGrid w:val="0"/>
              <w:spacing w:line="300"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普通</w:t>
            </w:r>
          </w:p>
        </w:tc>
        <w:tc>
          <w:tcPr>
            <w:tcW w:w="205" w:type="pct"/>
          </w:tcPr>
          <w:p w14:paraId="129B4E1B" w14:textId="77777777" w:rsidR="00B14F17" w:rsidRPr="00444849" w:rsidRDefault="00B14F17" w:rsidP="00CC0573">
            <w:pPr>
              <w:snapToGrid w:val="0"/>
              <w:spacing w:line="300" w:lineRule="exact"/>
              <w:ind w:leftChars="-20" w:left="-48" w:rightChars="-20" w:right="-48"/>
              <w:jc w:val="center"/>
              <w:rPr>
                <w:rFonts w:ascii="微軟正黑體" w:eastAsia="微軟正黑體" w:hAnsi="微軟正黑體" w:cs="新細明體"/>
                <w:kern w:val="0"/>
                <w:sz w:val="20"/>
                <w:szCs w:val="20"/>
              </w:rPr>
            </w:pPr>
            <w:r w:rsidRPr="00444849">
              <w:rPr>
                <w:rFonts w:ascii="微軟正黑體" w:eastAsia="微軟正黑體" w:hAnsi="微軟正黑體" w:cs="新細明體" w:hint="eastAsia"/>
                <w:kern w:val="0"/>
                <w:sz w:val="20"/>
                <w:szCs w:val="20"/>
              </w:rPr>
              <w:t>無</w:t>
            </w:r>
          </w:p>
        </w:tc>
        <w:tc>
          <w:tcPr>
            <w:tcW w:w="723" w:type="pct"/>
          </w:tcPr>
          <w:p w14:paraId="6B102FE2" w14:textId="77777777" w:rsidR="00B14F17" w:rsidRPr="00E85413" w:rsidRDefault="00B14F17" w:rsidP="00EC7095">
            <w:pPr>
              <w:pStyle w:val="a6"/>
              <w:numPr>
                <w:ilvl w:val="0"/>
                <w:numId w:val="298"/>
              </w:numPr>
              <w:snapToGrid w:val="0"/>
              <w:spacing w:line="300" w:lineRule="exact"/>
              <w:ind w:leftChars="0" w:left="200" w:rightChars="-20" w:right="-48" w:hangingChars="100" w:hanging="200"/>
              <w:rPr>
                <w:rFonts w:ascii="微軟正黑體" w:eastAsia="微軟正黑體" w:hAnsi="微軟正黑體" w:cs="新細明體"/>
                <w:kern w:val="0"/>
                <w:sz w:val="20"/>
                <w:szCs w:val="20"/>
              </w:rPr>
            </w:pPr>
            <w:r w:rsidRPr="00E85413">
              <w:rPr>
                <w:rFonts w:ascii="微軟正黑體" w:eastAsia="微軟正黑體" w:hAnsi="微軟正黑體" w:cs="新細明體" w:hint="eastAsia"/>
                <w:kern w:val="0"/>
                <w:sz w:val="20"/>
                <w:szCs w:val="20"/>
              </w:rPr>
              <w:t>在職人員技能或素質不符</w:t>
            </w:r>
          </w:p>
          <w:p w14:paraId="6709D547" w14:textId="77777777" w:rsidR="00B14F17" w:rsidRPr="00E85413" w:rsidRDefault="00B14F17" w:rsidP="00EC7095">
            <w:pPr>
              <w:pStyle w:val="a6"/>
              <w:numPr>
                <w:ilvl w:val="0"/>
                <w:numId w:val="298"/>
              </w:numPr>
              <w:snapToGrid w:val="0"/>
              <w:spacing w:line="300" w:lineRule="exact"/>
              <w:ind w:leftChars="0" w:left="200" w:rightChars="-20" w:right="-48" w:hangingChars="100" w:hanging="200"/>
              <w:rPr>
                <w:rFonts w:ascii="微軟正黑體" w:eastAsia="微軟正黑體" w:hAnsi="微軟正黑體" w:cs="新細明體"/>
                <w:kern w:val="0"/>
                <w:sz w:val="20"/>
                <w:szCs w:val="20"/>
              </w:rPr>
            </w:pPr>
            <w:r w:rsidRPr="00E85413">
              <w:rPr>
                <w:rFonts w:ascii="微軟正黑體" w:eastAsia="微軟正黑體" w:hAnsi="微軟正黑體" w:cs="新細明體" w:hint="eastAsia"/>
                <w:kern w:val="0"/>
                <w:sz w:val="20"/>
                <w:szCs w:val="20"/>
              </w:rPr>
              <w:t>勞動條件不佳</w:t>
            </w:r>
          </w:p>
          <w:p w14:paraId="7F47FF72" w14:textId="77777777" w:rsidR="00B14F17" w:rsidRPr="00815FBB" w:rsidRDefault="00B14F17" w:rsidP="00EC7095">
            <w:pPr>
              <w:pStyle w:val="a6"/>
              <w:numPr>
                <w:ilvl w:val="0"/>
                <w:numId w:val="298"/>
              </w:numPr>
              <w:snapToGrid w:val="0"/>
              <w:spacing w:line="300" w:lineRule="exact"/>
              <w:ind w:leftChars="0" w:left="200" w:rightChars="-20" w:right="-48" w:hangingChars="100" w:hanging="200"/>
              <w:rPr>
                <w:rFonts w:ascii="微軟正黑體" w:eastAsia="微軟正黑體" w:hAnsi="微軟正黑體" w:cs="新細明體"/>
                <w:kern w:val="0"/>
                <w:sz w:val="20"/>
                <w:szCs w:val="20"/>
              </w:rPr>
            </w:pPr>
            <w:r w:rsidRPr="00E85413">
              <w:rPr>
                <w:rFonts w:ascii="微軟正黑體" w:eastAsia="微軟正黑體" w:hAnsi="微軟正黑體" w:cs="新細明體" w:hint="eastAsia"/>
                <w:kern w:val="0"/>
                <w:sz w:val="20"/>
                <w:szCs w:val="20"/>
              </w:rPr>
              <w:t>薪資較低不具誘因</w:t>
            </w:r>
          </w:p>
        </w:tc>
        <w:tc>
          <w:tcPr>
            <w:tcW w:w="206" w:type="pct"/>
          </w:tcPr>
          <w:p w14:paraId="081FC5E2" w14:textId="77777777" w:rsidR="00B14F17" w:rsidRPr="00815FBB" w:rsidRDefault="00B14F17" w:rsidP="00CC0573">
            <w:pPr>
              <w:snapToGrid w:val="0"/>
              <w:spacing w:line="300" w:lineRule="exact"/>
              <w:ind w:leftChars="-20" w:left="-48" w:rightChars="-20" w:right="-48"/>
              <w:jc w:val="center"/>
              <w:rPr>
                <w:rFonts w:ascii="微軟正黑體" w:eastAsia="微軟正黑體" w:hAnsi="微軟正黑體" w:cs="新細明體"/>
                <w:kern w:val="0"/>
                <w:sz w:val="20"/>
                <w:szCs w:val="20"/>
                <w:u w:val="single"/>
              </w:rPr>
            </w:pPr>
            <w:r w:rsidRPr="00815FBB">
              <w:rPr>
                <w:rFonts w:ascii="微軟正黑體" w:eastAsia="微軟正黑體" w:hAnsi="微軟正黑體" w:cs="新細明體" w:hint="eastAsia"/>
                <w:kern w:val="0"/>
                <w:sz w:val="20"/>
                <w:szCs w:val="20"/>
                <w:u w:val="single"/>
              </w:rPr>
              <w:t>4</w:t>
            </w:r>
          </w:p>
        </w:tc>
      </w:tr>
    </w:tbl>
    <w:p w14:paraId="349A5D94" w14:textId="77777777" w:rsidR="00B14F17" w:rsidRDefault="00B14F17" w:rsidP="00A24B0C">
      <w:pPr>
        <w:keepNext/>
        <w:snapToGrid w:val="0"/>
        <w:spacing w:line="250" w:lineRule="exact"/>
        <w:ind w:leftChars="-225" w:left="-63" w:hangingChars="265" w:hanging="477"/>
        <w:jc w:val="both"/>
        <w:rPr>
          <w:rFonts w:ascii="微軟正黑體" w:eastAsia="微軟正黑體" w:hAnsi="微軟正黑體"/>
          <w:sz w:val="18"/>
          <w:szCs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w:t>
      </w:r>
      <w:r>
        <w:rPr>
          <w:rFonts w:ascii="微軟正黑體" w:eastAsia="微軟正黑體" w:hAnsi="微軟正黑體" w:hint="eastAsia"/>
          <w:sz w:val="18"/>
          <w:szCs w:val="18"/>
        </w:rPr>
        <w:t>1.欠缺人才職業係呈現部會調查、廠商反映之原始職缺名稱；代碼則係由部會參考勞動部</w:t>
      </w:r>
      <w:r w:rsidRPr="000E207B">
        <w:rPr>
          <w:rFonts w:ascii="微軟正黑體" w:eastAsia="微軟正黑體" w:hAnsi="微軟正黑體" w:hint="eastAsia"/>
          <w:sz w:val="18"/>
          <w:szCs w:val="18"/>
        </w:rPr>
        <w:t>勞動力發展署</w:t>
      </w:r>
      <w:r>
        <w:rPr>
          <w:rFonts w:ascii="微軟正黑體" w:eastAsia="微軟正黑體" w:hAnsi="微軟正黑體" w:hint="eastAsia"/>
          <w:sz w:val="18"/>
          <w:szCs w:val="18"/>
        </w:rPr>
        <w:t>「通俗職業分類」後，對應</w:t>
      </w:r>
      <w:r w:rsidRPr="000E207B">
        <w:rPr>
          <w:rFonts w:ascii="微軟正黑體" w:eastAsia="微軟正黑體" w:hAnsi="微軟正黑體" w:hint="eastAsia"/>
          <w:sz w:val="18"/>
          <w:szCs w:val="18"/>
        </w:rPr>
        <w:t>歸類</w:t>
      </w:r>
      <w:r>
        <w:rPr>
          <w:rFonts w:ascii="微軟正黑體" w:eastAsia="微軟正黑體" w:hAnsi="微軟正黑體" w:hint="eastAsia"/>
          <w:sz w:val="18"/>
          <w:szCs w:val="18"/>
        </w:rPr>
        <w:t>而得。</w:t>
      </w:r>
    </w:p>
    <w:p w14:paraId="2104BA94" w14:textId="6640EF13" w:rsidR="00B14F17" w:rsidRDefault="00B14F17" w:rsidP="002D07A0">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szCs w:val="18"/>
        </w:rPr>
        <w:t>2.學類代碼係依據教育部</w:t>
      </w:r>
      <w:r>
        <w:rPr>
          <w:rFonts w:ascii="微軟正黑體" w:eastAsia="微軟正黑體" w:hAnsi="微軟正黑體" w:hint="eastAsia"/>
          <w:kern w:val="0"/>
          <w:sz w:val="18"/>
          <w:szCs w:val="18"/>
        </w:rPr>
        <w:t>106年第5次修訂「學科標準分類」填列。</w:t>
      </w:r>
    </w:p>
    <w:p w14:paraId="177282B6" w14:textId="77777777" w:rsidR="00AB0D33" w:rsidRDefault="00B14F17" w:rsidP="00AB0D33">
      <w:pPr>
        <w:keepNext/>
        <w:snapToGrid w:val="0"/>
        <w:spacing w:line="250" w:lineRule="exact"/>
        <w:ind w:leftChars="-90" w:left="918" w:hanging="1134"/>
        <w:jc w:val="both"/>
        <w:rPr>
          <w:rFonts w:ascii="微軟正黑體" w:eastAsia="微軟正黑體" w:hAnsi="微軟正黑體"/>
          <w:sz w:val="18"/>
          <w:szCs w:val="18"/>
        </w:rPr>
      </w:pPr>
      <w:r>
        <w:rPr>
          <w:rFonts w:ascii="微軟正黑體" w:eastAsia="微軟正黑體" w:hAnsi="微軟正黑體" w:hint="eastAsia"/>
          <w:sz w:val="18"/>
          <w:szCs w:val="18"/>
        </w:rPr>
        <w:t>3.基本學歷分為高中以下、大專、碩士以上；工作年資分為無經驗、2年以下、2-5年、5年以上。</w:t>
      </w:r>
    </w:p>
    <w:p w14:paraId="566629B8" w14:textId="50D85CF2" w:rsidR="00B14F17" w:rsidRPr="002B1305" w:rsidRDefault="00B14F17" w:rsidP="00AB0D33">
      <w:pPr>
        <w:keepNext/>
        <w:snapToGrid w:val="0"/>
        <w:spacing w:line="250" w:lineRule="exact"/>
        <w:ind w:leftChars="-90" w:left="-69" w:hanging="147"/>
        <w:jc w:val="both"/>
        <w:rPr>
          <w:rFonts w:ascii="微軟正黑體" w:eastAsia="微軟正黑體" w:hAnsi="微軟正黑體"/>
          <w:sz w:val="18"/>
          <w:szCs w:val="18"/>
        </w:rPr>
      </w:pPr>
      <w:r>
        <w:rPr>
          <w:rFonts w:ascii="微軟正黑體" w:eastAsia="微軟正黑體" w:hAnsi="微軟正黑體" w:hint="eastAsia"/>
          <w:kern w:val="0"/>
          <w:sz w:val="18"/>
        </w:rPr>
        <w:t>4.職能基準級別依據勞動部勞動力發展署</w:t>
      </w:r>
      <w:proofErr w:type="spellStart"/>
      <w:r>
        <w:rPr>
          <w:rFonts w:ascii="微軟正黑體" w:eastAsia="微軟正黑體" w:hAnsi="微軟正黑體" w:hint="eastAsia"/>
          <w:kern w:val="0"/>
          <w:sz w:val="18"/>
        </w:rPr>
        <w:t>iCAP</w:t>
      </w:r>
      <w:proofErr w:type="spellEnd"/>
      <w:r>
        <w:rPr>
          <w:rFonts w:ascii="微軟正黑體" w:eastAsia="微軟正黑體" w:hAnsi="微軟正黑體" w:hint="eastAsia"/>
          <w:kern w:val="0"/>
          <w:sz w:val="18"/>
        </w:rPr>
        <w:t>平台，填寫已完成職能基準訂定之職類基準級別，</w:t>
      </w:r>
      <w:proofErr w:type="gramStart"/>
      <w:r>
        <w:rPr>
          <w:rFonts w:ascii="微軟正黑體" w:eastAsia="微軟正黑體" w:hAnsi="微軟正黑體" w:hint="eastAsia"/>
          <w:kern w:val="0"/>
          <w:sz w:val="18"/>
        </w:rPr>
        <w:t>俾</w:t>
      </w:r>
      <w:proofErr w:type="gramEnd"/>
      <w:r>
        <w:rPr>
          <w:rFonts w:ascii="微軟正黑體" w:eastAsia="微軟正黑體" w:hAnsi="微軟正黑體" w:hint="eastAsia"/>
          <w:kern w:val="0"/>
          <w:sz w:val="18"/>
        </w:rPr>
        <w:t>了解人才能力需求層級。「-」表示其職類尚未訂定職能基準或已訂定職能基準但尚未</w:t>
      </w:r>
      <w:proofErr w:type="gramStart"/>
      <w:r>
        <w:rPr>
          <w:rFonts w:ascii="微軟正黑體" w:eastAsia="微軟正黑體" w:hAnsi="微軟正黑體" w:hint="eastAsia"/>
          <w:kern w:val="0"/>
          <w:sz w:val="18"/>
        </w:rPr>
        <w:t>研</w:t>
      </w:r>
      <w:proofErr w:type="gramEnd"/>
      <w:r>
        <w:rPr>
          <w:rFonts w:ascii="微軟正黑體" w:eastAsia="微軟正黑體" w:hAnsi="微軟正黑體" w:hint="eastAsia"/>
          <w:kern w:val="0"/>
          <w:sz w:val="18"/>
        </w:rPr>
        <w:t>析其級別。</w:t>
      </w:r>
    </w:p>
    <w:p w14:paraId="5159A3C1" w14:textId="12B2059D" w:rsidR="00B14F17" w:rsidRPr="00707A89" w:rsidRDefault="00B14F17" w:rsidP="00B14F17">
      <w:pPr>
        <w:keepNext/>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w:t>
      </w:r>
      <w:r w:rsidRPr="00CC4444">
        <w:rPr>
          <w:rFonts w:ascii="微軟正黑體" w:eastAsia="微軟正黑體" w:hAnsi="微軟正黑體" w:hint="eastAsia"/>
          <w:sz w:val="18"/>
        </w:rPr>
        <w:t>來源：</w:t>
      </w:r>
      <w:r>
        <w:rPr>
          <w:rFonts w:ascii="微軟正黑體" w:eastAsia="微軟正黑體" w:hAnsi="微軟正黑體" w:hint="eastAsia"/>
          <w:sz w:val="18"/>
        </w:rPr>
        <w:t>行政院農委會農試所</w:t>
      </w:r>
      <w:r>
        <w:rPr>
          <w:rFonts w:ascii="微軟正黑體" w:eastAsia="微軟正黑體" w:hAnsi="微軟正黑體" w:hint="eastAsia"/>
          <w:sz w:val="18"/>
          <w:szCs w:val="18"/>
        </w:rPr>
        <w:t>（</w:t>
      </w:r>
      <w:r w:rsidRPr="005912BD">
        <w:rPr>
          <w:rFonts w:ascii="微軟正黑體" w:eastAsia="微軟正黑體" w:hAnsi="微軟正黑體" w:hint="eastAsia"/>
          <w:sz w:val="18"/>
          <w:szCs w:val="18"/>
        </w:rPr>
        <w:t>20</w:t>
      </w:r>
      <w:r>
        <w:rPr>
          <w:rFonts w:ascii="微軟正黑體" w:eastAsia="微軟正黑體" w:hAnsi="微軟正黑體" w:hint="eastAsia"/>
          <w:sz w:val="18"/>
          <w:szCs w:val="18"/>
        </w:rPr>
        <w:t>21）</w:t>
      </w:r>
      <w:r w:rsidRPr="00CC4444">
        <w:rPr>
          <w:rFonts w:ascii="微軟正黑體" w:eastAsia="微軟正黑體" w:hAnsi="微軟正黑體" w:hint="eastAsia"/>
          <w:sz w:val="18"/>
          <w:szCs w:val="18"/>
        </w:rPr>
        <w:t>。</w:t>
      </w:r>
      <w:r>
        <w:rPr>
          <w:rFonts w:ascii="微軟正黑體" w:eastAsia="微軟正黑體" w:hAnsi="微軟正黑體"/>
          <w:sz w:val="18"/>
          <w:szCs w:val="18"/>
        </w:rPr>
        <w:br w:type="page"/>
      </w:r>
    </w:p>
    <w:p w14:paraId="76EC1201" w14:textId="77777777" w:rsidR="00B14F17" w:rsidRPr="00CC4444" w:rsidRDefault="00B14F17" w:rsidP="00B14F17">
      <w:pPr>
        <w:pStyle w:val="affb"/>
        <w:spacing w:before="72"/>
        <w:ind w:left="520" w:hanging="520"/>
      </w:pPr>
      <w:r w:rsidRPr="00CC4444">
        <w:rPr>
          <w:rFonts w:hint="eastAsia"/>
        </w:rPr>
        <w:lastRenderedPageBreak/>
        <w:t>五、</w:t>
      </w:r>
      <w:r>
        <w:rPr>
          <w:rFonts w:hint="eastAsia"/>
        </w:rPr>
        <w:t>跨部會人才協商議題</w:t>
      </w:r>
    </w:p>
    <w:p w14:paraId="597BA9F8" w14:textId="77777777" w:rsidR="00B14F17" w:rsidRDefault="00B14F17" w:rsidP="00B14F17">
      <w:pPr>
        <w:pStyle w:val="af6"/>
        <w:spacing w:before="108" w:afterLines="30" w:after="108" w:line="440" w:lineRule="exact"/>
        <w:ind w:firstLine="520"/>
      </w:pPr>
      <w:r w:rsidRPr="008D189A">
        <w:rPr>
          <w:rFonts w:hint="eastAsia"/>
        </w:rPr>
        <w:t>以下為業管機關就其調查結果，</w:t>
      </w:r>
      <w:proofErr w:type="gramStart"/>
      <w:r>
        <w:rPr>
          <w:rFonts w:hint="eastAsia"/>
        </w:rPr>
        <w:t>所綜整</w:t>
      </w:r>
      <w:proofErr w:type="gramEnd"/>
      <w:r>
        <w:rPr>
          <w:rFonts w:hint="eastAsia"/>
        </w:rPr>
        <w:t>出需跨部會協商解決之人才問題</w:t>
      </w:r>
      <w:r w:rsidRPr="008D189A">
        <w:rPr>
          <w:rFonts w:hint="eastAsia"/>
        </w:rPr>
        <w:t>。</w:t>
      </w:r>
    </w:p>
    <w:tbl>
      <w:tblPr>
        <w:tblStyle w:val="a8"/>
        <w:tblW w:w="4966" w:type="pct"/>
        <w:jc w:val="center"/>
        <w:tblLayout w:type="fixed"/>
        <w:tblCellMar>
          <w:left w:w="57" w:type="dxa"/>
          <w:right w:w="57" w:type="dxa"/>
        </w:tblCellMar>
        <w:tblLook w:val="04A0" w:firstRow="1" w:lastRow="0" w:firstColumn="1" w:lastColumn="0" w:noHBand="0" w:noVBand="1"/>
      </w:tblPr>
      <w:tblGrid>
        <w:gridCol w:w="7929"/>
        <w:gridCol w:w="1183"/>
      </w:tblGrid>
      <w:tr w:rsidR="00B14F17" w:rsidRPr="005E2FD2" w14:paraId="5716CEA1" w14:textId="77777777" w:rsidTr="00CC0573">
        <w:trPr>
          <w:jc w:val="center"/>
        </w:trPr>
        <w:tc>
          <w:tcPr>
            <w:tcW w:w="7938" w:type="dxa"/>
            <w:tcBorders>
              <w:top w:val="single" w:sz="4" w:space="0" w:color="auto"/>
              <w:left w:val="single" w:sz="4" w:space="0" w:color="auto"/>
              <w:bottom w:val="single" w:sz="4" w:space="0" w:color="auto"/>
              <w:right w:val="single" w:sz="4" w:space="0" w:color="auto"/>
            </w:tcBorders>
            <w:shd w:val="clear" w:color="auto" w:fill="CAE7EE"/>
            <w:vAlign w:val="center"/>
            <w:hideMark/>
          </w:tcPr>
          <w:p w14:paraId="783487CD" w14:textId="77777777" w:rsidR="00B14F17" w:rsidRDefault="00B14F17" w:rsidP="00CC0573">
            <w:pPr>
              <w:snapToGrid w:val="0"/>
              <w:spacing w:line="270" w:lineRule="exact"/>
              <w:jc w:val="center"/>
              <w:rPr>
                <w:rFonts w:eastAsia="微軟正黑體"/>
                <w:b/>
                <w:sz w:val="20"/>
                <w:szCs w:val="20"/>
              </w:rPr>
            </w:pPr>
            <w:r>
              <w:rPr>
                <w:rFonts w:eastAsia="微軟正黑體" w:hint="eastAsia"/>
                <w:b/>
                <w:sz w:val="20"/>
                <w:szCs w:val="20"/>
              </w:rPr>
              <w:t>需跨部會協商解決之人才問題</w:t>
            </w:r>
          </w:p>
        </w:tc>
        <w:tc>
          <w:tcPr>
            <w:tcW w:w="1184" w:type="dxa"/>
            <w:tcBorders>
              <w:top w:val="single" w:sz="4" w:space="0" w:color="auto"/>
              <w:left w:val="single" w:sz="4" w:space="0" w:color="auto"/>
              <w:bottom w:val="single" w:sz="4" w:space="0" w:color="auto"/>
              <w:right w:val="single" w:sz="4" w:space="0" w:color="auto"/>
            </w:tcBorders>
            <w:shd w:val="clear" w:color="auto" w:fill="CAE7EE"/>
            <w:vAlign w:val="center"/>
            <w:hideMark/>
          </w:tcPr>
          <w:p w14:paraId="124AB538" w14:textId="77777777" w:rsidR="00B14F17" w:rsidRDefault="00B14F17" w:rsidP="00CC0573">
            <w:pPr>
              <w:snapToGrid w:val="0"/>
              <w:spacing w:line="270" w:lineRule="exact"/>
              <w:jc w:val="center"/>
              <w:rPr>
                <w:rFonts w:eastAsia="微軟正黑體"/>
                <w:b/>
                <w:sz w:val="20"/>
                <w:szCs w:val="20"/>
              </w:rPr>
            </w:pPr>
            <w:r>
              <w:rPr>
                <w:rFonts w:eastAsia="微軟正黑體" w:hint="eastAsia"/>
                <w:b/>
                <w:sz w:val="20"/>
                <w:szCs w:val="20"/>
              </w:rPr>
              <w:t>涉及之部會</w:t>
            </w:r>
          </w:p>
        </w:tc>
      </w:tr>
      <w:tr w:rsidR="00B14F17" w:rsidRPr="005E2FD2" w14:paraId="58051BDC" w14:textId="77777777" w:rsidTr="00CC0573">
        <w:trPr>
          <w:jc w:val="center"/>
        </w:trPr>
        <w:tc>
          <w:tcPr>
            <w:tcW w:w="7938" w:type="dxa"/>
            <w:tcBorders>
              <w:top w:val="single" w:sz="4" w:space="0" w:color="auto"/>
              <w:left w:val="single" w:sz="4" w:space="0" w:color="auto"/>
              <w:bottom w:val="single" w:sz="4" w:space="0" w:color="auto"/>
              <w:right w:val="single" w:sz="4" w:space="0" w:color="auto"/>
            </w:tcBorders>
          </w:tcPr>
          <w:p w14:paraId="2101D38D" w14:textId="77777777" w:rsidR="00B14F17" w:rsidRPr="00932C73" w:rsidRDefault="00B14F17" w:rsidP="00EC7095">
            <w:pPr>
              <w:pStyle w:val="a6"/>
              <w:numPr>
                <w:ilvl w:val="0"/>
                <w:numId w:val="303"/>
              </w:numPr>
              <w:snapToGrid w:val="0"/>
              <w:spacing w:line="270" w:lineRule="exact"/>
              <w:ind w:leftChars="0"/>
              <w:jc w:val="both"/>
              <w:rPr>
                <w:rFonts w:ascii="微軟正黑體" w:eastAsia="微軟正黑體" w:hAnsi="微軟正黑體"/>
                <w:sz w:val="20"/>
                <w:szCs w:val="20"/>
              </w:rPr>
            </w:pPr>
            <w:r w:rsidRPr="00932C73">
              <w:rPr>
                <w:rFonts w:ascii="微軟正黑體" w:eastAsia="微軟正黑體" w:hAnsi="微軟正黑體" w:hint="eastAsia"/>
                <w:sz w:val="20"/>
                <w:szCs w:val="20"/>
              </w:rPr>
              <w:t>生產面面臨缺工及人力老化問題，具有資訊軟體之人才對於農業的工作環境認知上有落差，人員無法適應農業之工作環境。資通訊及工程領域背景的人才，對農業知識的不足，使得產學知識落差大，難以招收符合業界需求之專業人才。</w:t>
            </w:r>
          </w:p>
          <w:p w14:paraId="5E1D92A0" w14:textId="77777777" w:rsidR="00B14F17" w:rsidRDefault="00B14F17" w:rsidP="00EC7095">
            <w:pPr>
              <w:pStyle w:val="a6"/>
              <w:numPr>
                <w:ilvl w:val="0"/>
                <w:numId w:val="303"/>
              </w:numPr>
              <w:snapToGrid w:val="0"/>
              <w:spacing w:line="270" w:lineRule="exact"/>
              <w:ind w:leftChars="0"/>
              <w:jc w:val="both"/>
              <w:rPr>
                <w:rFonts w:ascii="微軟正黑體" w:eastAsia="微軟正黑體" w:hAnsi="微軟正黑體"/>
                <w:sz w:val="20"/>
                <w:szCs w:val="20"/>
              </w:rPr>
            </w:pPr>
            <w:r w:rsidRPr="00932C73">
              <w:rPr>
                <w:rFonts w:ascii="微軟正黑體" w:eastAsia="微軟正黑體" w:hAnsi="微軟正黑體" w:hint="eastAsia"/>
                <w:sz w:val="20"/>
                <w:szCs w:val="20"/>
              </w:rPr>
              <w:t>需增加農業專業、推廣教師員額，並</w:t>
            </w:r>
            <w:proofErr w:type="gramStart"/>
            <w:r w:rsidRPr="00932C73">
              <w:rPr>
                <w:rFonts w:ascii="微軟正黑體" w:eastAsia="微軟正黑體" w:hAnsi="微軟正黑體" w:hint="eastAsia"/>
                <w:sz w:val="20"/>
                <w:szCs w:val="20"/>
              </w:rPr>
              <w:t>研</w:t>
            </w:r>
            <w:proofErr w:type="gramEnd"/>
            <w:r w:rsidRPr="00932C73">
              <w:rPr>
                <w:rFonts w:ascii="微軟正黑體" w:eastAsia="微軟正黑體" w:hAnsi="微軟正黑體" w:hint="eastAsia"/>
                <w:sz w:val="20"/>
                <w:szCs w:val="20"/>
              </w:rPr>
              <w:t>議教師與農委會</w:t>
            </w:r>
            <w:proofErr w:type="gramStart"/>
            <w:r w:rsidRPr="00932C73">
              <w:rPr>
                <w:rFonts w:ascii="微軟正黑體" w:eastAsia="微軟正黑體" w:hAnsi="微軟正黑體" w:hint="eastAsia"/>
                <w:sz w:val="20"/>
                <w:szCs w:val="20"/>
              </w:rPr>
              <w:t>合聘及公</w:t>
            </w:r>
            <w:proofErr w:type="gramEnd"/>
            <w:r w:rsidRPr="00932C73">
              <w:rPr>
                <w:rFonts w:ascii="微軟正黑體" w:eastAsia="微軟正黑體" w:hAnsi="微軟正黑體" w:hint="eastAsia"/>
                <w:sz w:val="20"/>
                <w:szCs w:val="20"/>
              </w:rPr>
              <w:t>/教職等待遇轉換制度，共同解決研究教學人才斷層問題。</w:t>
            </w:r>
          </w:p>
          <w:p w14:paraId="2F8EEC20" w14:textId="77777777" w:rsidR="00B14F17" w:rsidRPr="00932C73" w:rsidRDefault="00B14F17" w:rsidP="00EC7095">
            <w:pPr>
              <w:pStyle w:val="a6"/>
              <w:numPr>
                <w:ilvl w:val="0"/>
                <w:numId w:val="303"/>
              </w:numPr>
              <w:snapToGrid w:val="0"/>
              <w:spacing w:line="270" w:lineRule="exact"/>
              <w:ind w:leftChars="0"/>
              <w:jc w:val="both"/>
              <w:rPr>
                <w:rFonts w:ascii="微軟正黑體" w:eastAsia="微軟正黑體" w:hAnsi="微軟正黑體"/>
                <w:sz w:val="20"/>
                <w:szCs w:val="20"/>
              </w:rPr>
            </w:pPr>
            <w:r w:rsidRPr="00932C73">
              <w:rPr>
                <w:rFonts w:ascii="微軟正黑體" w:eastAsia="微軟正黑體" w:hAnsi="微軟正黑體" w:hint="eastAsia"/>
                <w:sz w:val="20"/>
                <w:szCs w:val="20"/>
              </w:rPr>
              <w:t>共同強化農業教育推廣合作機制，增加領導人才碩士專班名額，深化農學教育對接農民輔導體系，激化大學農業推廣中心功能。建立產學合作中心或是相關產學合作計畫，以及根據不同職務面向提供培訓課程及相關證照之考核。</w:t>
            </w:r>
          </w:p>
        </w:tc>
        <w:tc>
          <w:tcPr>
            <w:tcW w:w="1184" w:type="dxa"/>
            <w:tcBorders>
              <w:top w:val="single" w:sz="4" w:space="0" w:color="auto"/>
              <w:left w:val="single" w:sz="4" w:space="0" w:color="auto"/>
              <w:bottom w:val="single" w:sz="4" w:space="0" w:color="auto"/>
              <w:right w:val="single" w:sz="4" w:space="0" w:color="auto"/>
            </w:tcBorders>
          </w:tcPr>
          <w:p w14:paraId="190565F6" w14:textId="77777777" w:rsidR="00B14F17" w:rsidRDefault="00B14F17" w:rsidP="00CC0573">
            <w:pPr>
              <w:pStyle w:val="a6"/>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教育部</w:t>
            </w:r>
          </w:p>
          <w:p w14:paraId="7F255C24" w14:textId="77777777" w:rsidR="00B14F17" w:rsidRDefault="00B14F17" w:rsidP="00CC0573">
            <w:pPr>
              <w:pStyle w:val="a6"/>
              <w:snapToGrid w:val="0"/>
              <w:spacing w:line="270" w:lineRule="exact"/>
              <w:ind w:leftChars="0" w:left="0"/>
              <w:jc w:val="both"/>
              <w:rPr>
                <w:rFonts w:ascii="微軟正黑體" w:eastAsia="微軟正黑體" w:hAnsi="微軟正黑體"/>
                <w:sz w:val="20"/>
                <w:szCs w:val="20"/>
              </w:rPr>
            </w:pPr>
            <w:r>
              <w:rPr>
                <w:rFonts w:ascii="微軟正黑體" w:eastAsia="微軟正黑體" w:hAnsi="微軟正黑體" w:hint="eastAsia"/>
                <w:sz w:val="20"/>
                <w:szCs w:val="20"/>
              </w:rPr>
              <w:t>農委會</w:t>
            </w:r>
          </w:p>
          <w:p w14:paraId="574CBFBF" w14:textId="77777777" w:rsidR="00B14F17" w:rsidRPr="00932C73" w:rsidRDefault="00B14F17" w:rsidP="00CC0573">
            <w:pPr>
              <w:snapToGrid w:val="0"/>
              <w:spacing w:line="270" w:lineRule="exact"/>
              <w:jc w:val="both"/>
              <w:rPr>
                <w:rFonts w:ascii="微軟正黑體" w:eastAsia="微軟正黑體" w:hAnsi="微軟正黑體"/>
                <w:sz w:val="20"/>
                <w:szCs w:val="20"/>
              </w:rPr>
            </w:pPr>
            <w:r w:rsidRPr="00932C73">
              <w:rPr>
                <w:rFonts w:ascii="微軟正黑體" w:eastAsia="微軟正黑體" w:hAnsi="微軟正黑體" w:hint="eastAsia"/>
                <w:sz w:val="20"/>
                <w:szCs w:val="20"/>
              </w:rPr>
              <w:t>勞動部</w:t>
            </w:r>
          </w:p>
          <w:p w14:paraId="3664E72B" w14:textId="77777777" w:rsidR="00B14F17" w:rsidRPr="00320859" w:rsidRDefault="00B14F17" w:rsidP="00CC0573">
            <w:pPr>
              <w:pStyle w:val="a6"/>
              <w:snapToGrid w:val="0"/>
              <w:spacing w:line="270" w:lineRule="exact"/>
              <w:ind w:leftChars="0" w:left="0"/>
              <w:jc w:val="both"/>
              <w:rPr>
                <w:rFonts w:ascii="微軟正黑體" w:eastAsia="微軟正黑體" w:hAnsi="微軟正黑體"/>
                <w:sz w:val="20"/>
                <w:szCs w:val="20"/>
              </w:rPr>
            </w:pPr>
            <w:r w:rsidRPr="00932C73">
              <w:rPr>
                <w:rFonts w:ascii="微軟正黑體" w:eastAsia="微軟正黑體" w:hAnsi="微軟正黑體" w:hint="eastAsia"/>
                <w:sz w:val="20"/>
                <w:szCs w:val="20"/>
              </w:rPr>
              <w:t>科技部</w:t>
            </w:r>
          </w:p>
        </w:tc>
      </w:tr>
      <w:tr w:rsidR="00B14F17" w:rsidRPr="005E2FD2" w14:paraId="42934076" w14:textId="77777777" w:rsidTr="00CC0573">
        <w:trPr>
          <w:trHeight w:val="139"/>
          <w:jc w:val="center"/>
        </w:trPr>
        <w:tc>
          <w:tcPr>
            <w:tcW w:w="7938" w:type="dxa"/>
            <w:tcBorders>
              <w:top w:val="single" w:sz="4" w:space="0" w:color="auto"/>
              <w:left w:val="single" w:sz="4" w:space="0" w:color="auto"/>
              <w:bottom w:val="single" w:sz="4" w:space="0" w:color="auto"/>
              <w:right w:val="single" w:sz="4" w:space="0" w:color="auto"/>
            </w:tcBorders>
          </w:tcPr>
          <w:p w14:paraId="570AAC73" w14:textId="77777777" w:rsidR="00B14F17" w:rsidRPr="00932C73" w:rsidRDefault="00B14F17" w:rsidP="00CC0573">
            <w:pPr>
              <w:pStyle w:val="a6"/>
              <w:snapToGrid w:val="0"/>
              <w:spacing w:line="270" w:lineRule="exact"/>
              <w:ind w:leftChars="0" w:left="0"/>
              <w:jc w:val="both"/>
              <w:rPr>
                <w:rFonts w:ascii="微軟正黑體" w:eastAsia="微軟正黑體" w:hAnsi="微軟正黑體"/>
                <w:sz w:val="20"/>
                <w:szCs w:val="20"/>
              </w:rPr>
            </w:pPr>
            <w:r w:rsidRPr="00932C73">
              <w:rPr>
                <w:rFonts w:ascii="微軟正黑體" w:eastAsia="微軟正黑體" w:hAnsi="微軟正黑體" w:hint="eastAsia"/>
                <w:sz w:val="20"/>
                <w:szCs w:val="20"/>
              </w:rPr>
              <w:t>智慧農業的推動，其重點著重於資訊分析與應用，</w:t>
            </w:r>
            <w:r>
              <w:rPr>
                <w:rFonts w:ascii="微軟正黑體" w:eastAsia="微軟正黑體" w:hAnsi="微軟正黑體" w:hint="eastAsia"/>
                <w:sz w:val="20"/>
                <w:szCs w:val="20"/>
              </w:rPr>
              <w:t>使</w:t>
            </w:r>
            <w:r w:rsidRPr="00932C73">
              <w:rPr>
                <w:rFonts w:ascii="微軟正黑體" w:eastAsia="微軟正黑體" w:hAnsi="微軟正黑體" w:hint="eastAsia"/>
                <w:sz w:val="20"/>
                <w:szCs w:val="20"/>
              </w:rPr>
              <w:t>農民了解資訊</w:t>
            </w:r>
            <w:r>
              <w:rPr>
                <w:rFonts w:ascii="微軟正黑體" w:eastAsia="微軟正黑體" w:hAnsi="微軟正黑體" w:hint="eastAsia"/>
                <w:sz w:val="20"/>
                <w:szCs w:val="20"/>
              </w:rPr>
              <w:t>如何</w:t>
            </w:r>
            <w:r w:rsidRPr="00932C73">
              <w:rPr>
                <w:rFonts w:ascii="微軟正黑體" w:eastAsia="微軟正黑體" w:hAnsi="微軟正黑體" w:hint="eastAsia"/>
                <w:sz w:val="20"/>
                <w:szCs w:val="20"/>
              </w:rPr>
              <w:t>使用，是智慧農業發展的關鍵環節，準確的了解需求，才能開發解決農民問題的設備，因此應培養能與農業和資訊產業雙向溝通之人才。隨著5G的發展，AR技術與AI邊緣計算的結合，將帶動農業未來的走向，如5G</w:t>
            </w:r>
            <w:r>
              <w:rPr>
                <w:rFonts w:ascii="微軟正黑體" w:eastAsia="微軟正黑體" w:hAnsi="微軟正黑體" w:hint="eastAsia"/>
                <w:sz w:val="20"/>
                <w:szCs w:val="20"/>
              </w:rPr>
              <w:t>、</w:t>
            </w:r>
            <w:r w:rsidRPr="00932C73">
              <w:rPr>
                <w:rFonts w:ascii="微軟正黑體" w:eastAsia="微軟正黑體" w:hAnsi="微軟正黑體" w:hint="eastAsia"/>
                <w:sz w:val="20"/>
                <w:szCs w:val="20"/>
              </w:rPr>
              <w:t>4K超高</w:t>
            </w:r>
            <w:proofErr w:type="gramStart"/>
            <w:r w:rsidRPr="00932C73">
              <w:rPr>
                <w:rFonts w:ascii="微軟正黑體" w:eastAsia="微軟正黑體" w:hAnsi="微軟正黑體" w:hint="eastAsia"/>
                <w:sz w:val="20"/>
                <w:szCs w:val="20"/>
              </w:rPr>
              <w:t>清晰攝影機</w:t>
            </w:r>
            <w:proofErr w:type="gramEnd"/>
            <w:r w:rsidRPr="00932C73">
              <w:rPr>
                <w:rFonts w:ascii="微軟正黑體" w:eastAsia="微軟正黑體" w:hAnsi="微軟正黑體" w:hint="eastAsia"/>
                <w:sz w:val="20"/>
                <w:szCs w:val="20"/>
              </w:rPr>
              <w:t>用於病害防治；5G自走車用於</w:t>
            </w:r>
            <w:proofErr w:type="gramStart"/>
            <w:r w:rsidRPr="00932C73">
              <w:rPr>
                <w:rFonts w:ascii="微軟正黑體" w:eastAsia="微軟正黑體" w:hAnsi="微軟正黑體" w:hint="eastAsia"/>
                <w:sz w:val="20"/>
                <w:szCs w:val="20"/>
              </w:rPr>
              <w:t>採</w:t>
            </w:r>
            <w:proofErr w:type="gramEnd"/>
            <w:r w:rsidRPr="00932C73">
              <w:rPr>
                <w:rFonts w:ascii="微軟正黑體" w:eastAsia="微軟正黑體" w:hAnsi="微軟正黑體" w:hint="eastAsia"/>
                <w:sz w:val="20"/>
                <w:szCs w:val="20"/>
              </w:rPr>
              <w:t>果、套袋或授粉，因此相關技術產品開發人才也是未來的需求。共同培育農業科技解題人才，成立農業科技解題聯盟，並檢討前瞻與基礎類計畫之平衡性。</w:t>
            </w:r>
          </w:p>
        </w:tc>
        <w:tc>
          <w:tcPr>
            <w:tcW w:w="1184" w:type="dxa"/>
            <w:tcBorders>
              <w:top w:val="single" w:sz="4" w:space="0" w:color="auto"/>
              <w:left w:val="single" w:sz="4" w:space="0" w:color="auto"/>
              <w:bottom w:val="single" w:sz="4" w:space="0" w:color="auto"/>
              <w:right w:val="single" w:sz="4" w:space="0" w:color="auto"/>
            </w:tcBorders>
          </w:tcPr>
          <w:p w14:paraId="4F869656" w14:textId="77777777" w:rsidR="00B14F17" w:rsidRDefault="00B14F17"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教育部</w:t>
            </w:r>
          </w:p>
          <w:p w14:paraId="794243EB" w14:textId="77777777" w:rsidR="00B14F17" w:rsidRDefault="00B14F17"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農委會</w:t>
            </w:r>
          </w:p>
          <w:p w14:paraId="7E349709" w14:textId="77777777" w:rsidR="00B14F17" w:rsidRPr="00FB7DDC" w:rsidRDefault="00B14F17"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科技部</w:t>
            </w:r>
          </w:p>
        </w:tc>
      </w:tr>
      <w:tr w:rsidR="00B14F17" w:rsidRPr="005E2FD2" w14:paraId="43F50D6C" w14:textId="77777777" w:rsidTr="00CC0573">
        <w:trPr>
          <w:trHeight w:val="139"/>
          <w:jc w:val="center"/>
        </w:trPr>
        <w:tc>
          <w:tcPr>
            <w:tcW w:w="7938" w:type="dxa"/>
            <w:tcBorders>
              <w:top w:val="single" w:sz="4" w:space="0" w:color="auto"/>
              <w:left w:val="single" w:sz="4" w:space="0" w:color="auto"/>
              <w:bottom w:val="single" w:sz="4" w:space="0" w:color="auto"/>
              <w:right w:val="single" w:sz="4" w:space="0" w:color="auto"/>
            </w:tcBorders>
          </w:tcPr>
          <w:p w14:paraId="261CC303" w14:textId="77777777" w:rsidR="00B14F17" w:rsidRPr="00932C73" w:rsidRDefault="00B14F17" w:rsidP="00CC0573">
            <w:pPr>
              <w:pStyle w:val="a6"/>
              <w:snapToGrid w:val="0"/>
              <w:spacing w:line="270" w:lineRule="exact"/>
              <w:ind w:leftChars="0" w:left="0"/>
              <w:jc w:val="both"/>
              <w:rPr>
                <w:rFonts w:ascii="微軟正黑體" w:eastAsia="微軟正黑體" w:hAnsi="微軟正黑體"/>
                <w:sz w:val="20"/>
                <w:szCs w:val="20"/>
              </w:rPr>
            </w:pPr>
            <w:r w:rsidRPr="00932C73">
              <w:rPr>
                <w:rFonts w:ascii="微軟正黑體" w:eastAsia="微軟正黑體" w:hAnsi="微軟正黑體" w:hint="eastAsia"/>
                <w:sz w:val="20"/>
                <w:szCs w:val="20"/>
              </w:rPr>
              <w:t>智慧農業產業相較其他產業的智慧科技人才薪資上的落差，也影響智慧農業人才的招募。</w:t>
            </w:r>
            <w:proofErr w:type="gramStart"/>
            <w:r w:rsidRPr="00932C73">
              <w:rPr>
                <w:rFonts w:ascii="微軟正黑體" w:eastAsia="微軟正黑體" w:hAnsi="微軟正黑體" w:hint="eastAsia"/>
                <w:sz w:val="20"/>
                <w:szCs w:val="20"/>
              </w:rPr>
              <w:t>此外，具資</w:t>
            </w:r>
            <w:proofErr w:type="gramEnd"/>
            <w:r w:rsidRPr="00932C73">
              <w:rPr>
                <w:rFonts w:ascii="微軟正黑體" w:eastAsia="微軟正黑體" w:hAnsi="微軟正黑體" w:hint="eastAsia"/>
                <w:sz w:val="20"/>
                <w:szCs w:val="20"/>
              </w:rPr>
              <w:t>通訊及工程領域背景較仍偏好</w:t>
            </w:r>
            <w:r>
              <w:rPr>
                <w:rFonts w:ascii="微軟正黑體" w:eastAsia="微軟正黑體" w:hAnsi="微軟正黑體" w:hint="eastAsia"/>
                <w:sz w:val="20"/>
                <w:szCs w:val="20"/>
              </w:rPr>
              <w:t>工業</w:t>
            </w:r>
            <w:r w:rsidRPr="00932C73">
              <w:rPr>
                <w:rFonts w:ascii="微軟正黑體" w:eastAsia="微軟正黑體" w:hAnsi="微軟正黑體" w:hint="eastAsia"/>
                <w:sz w:val="20"/>
                <w:szCs w:val="20"/>
              </w:rPr>
              <w:t>領域，就算業者提供薪資達到同等水平也常受限於工作環境較屬鄉下</w:t>
            </w:r>
            <w:proofErr w:type="gramStart"/>
            <w:r w:rsidRPr="00932C73">
              <w:rPr>
                <w:rFonts w:ascii="微軟正黑體" w:eastAsia="微軟正黑體" w:hAnsi="微軟正黑體" w:hint="eastAsia"/>
                <w:sz w:val="20"/>
                <w:szCs w:val="20"/>
              </w:rPr>
              <w:t>難以攬才</w:t>
            </w:r>
            <w:proofErr w:type="gramEnd"/>
            <w:r w:rsidRPr="00932C73">
              <w:rPr>
                <w:rFonts w:ascii="微軟正黑體" w:eastAsia="微軟正黑體" w:hAnsi="微軟正黑體" w:hint="eastAsia"/>
                <w:sz w:val="20"/>
                <w:szCs w:val="20"/>
              </w:rPr>
              <w:t>。</w:t>
            </w:r>
          </w:p>
        </w:tc>
        <w:tc>
          <w:tcPr>
            <w:tcW w:w="1184" w:type="dxa"/>
            <w:tcBorders>
              <w:top w:val="single" w:sz="4" w:space="0" w:color="auto"/>
              <w:left w:val="single" w:sz="4" w:space="0" w:color="auto"/>
              <w:bottom w:val="single" w:sz="4" w:space="0" w:color="auto"/>
              <w:right w:val="single" w:sz="4" w:space="0" w:color="auto"/>
            </w:tcBorders>
          </w:tcPr>
          <w:p w14:paraId="38722341" w14:textId="77777777" w:rsidR="00B14F17" w:rsidRDefault="00B14F17"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經濟部</w:t>
            </w:r>
          </w:p>
          <w:p w14:paraId="0DBF544D" w14:textId="77777777" w:rsidR="00B14F17" w:rsidRDefault="00B14F17"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勞動部</w:t>
            </w:r>
          </w:p>
          <w:p w14:paraId="0011BFBB" w14:textId="77777777" w:rsidR="00B14F17" w:rsidRDefault="00B14F17" w:rsidP="00CC0573">
            <w:pPr>
              <w:pStyle w:val="a6"/>
              <w:widowControl/>
              <w:suppressAutoHyphens/>
              <w:snapToGrid w:val="0"/>
              <w:spacing w:line="270" w:lineRule="exact"/>
              <w:ind w:leftChars="0" w:left="0" w:right="119"/>
              <w:jc w:val="both"/>
              <w:textAlignment w:val="baseline"/>
              <w:rPr>
                <w:rFonts w:ascii="微軟正黑體" w:eastAsia="微軟正黑體" w:hAnsi="微軟正黑體"/>
                <w:sz w:val="20"/>
                <w:szCs w:val="20"/>
              </w:rPr>
            </w:pPr>
            <w:r>
              <w:rPr>
                <w:rFonts w:ascii="微軟正黑體" w:eastAsia="微軟正黑體" w:hAnsi="微軟正黑體" w:hint="eastAsia"/>
                <w:sz w:val="20"/>
                <w:szCs w:val="20"/>
              </w:rPr>
              <w:t>農委會</w:t>
            </w:r>
          </w:p>
        </w:tc>
      </w:tr>
    </w:tbl>
    <w:p w14:paraId="3554C9B5" w14:textId="1C07A3E1" w:rsidR="009D69AC" w:rsidRDefault="00B14F17" w:rsidP="00EC7095">
      <w:pPr>
        <w:snapToGrid w:val="0"/>
        <w:spacing w:line="250" w:lineRule="exact"/>
        <w:ind w:left="1276" w:hangingChars="709" w:hanging="1276"/>
        <w:jc w:val="both"/>
        <w:sectPr w:rsidR="009D69AC" w:rsidSect="00EE6833">
          <w:headerReference w:type="default" r:id="rId41"/>
          <w:pgSz w:w="11906" w:h="16838" w:code="9"/>
          <w:pgMar w:top="1247" w:right="1134" w:bottom="1134" w:left="1134" w:header="454" w:footer="567" w:gutter="454"/>
          <w:cols w:space="425"/>
          <w:docGrid w:type="lines" w:linePitch="360"/>
        </w:sectPr>
      </w:pPr>
      <w:r w:rsidRPr="00CC4444">
        <w:rPr>
          <w:rFonts w:ascii="微軟正黑體" w:eastAsia="微軟正黑體" w:hAnsi="微軟正黑體" w:hint="eastAsia"/>
          <w:sz w:val="18"/>
          <w:szCs w:val="18"/>
        </w:rPr>
        <w:t>資料來源：</w:t>
      </w:r>
      <w:r w:rsidR="006544E6">
        <w:rPr>
          <w:rFonts w:ascii="微軟正黑體" w:eastAsia="微軟正黑體" w:hAnsi="微軟正黑體" w:hint="eastAsia"/>
          <w:sz w:val="18"/>
          <w:szCs w:val="18"/>
        </w:rPr>
        <w:t>行政院</w:t>
      </w:r>
      <w:r>
        <w:rPr>
          <w:rFonts w:ascii="微軟正黑體" w:eastAsia="微軟正黑體" w:hAnsi="微軟正黑體" w:hint="eastAsia"/>
          <w:sz w:val="18"/>
          <w:szCs w:val="18"/>
        </w:rPr>
        <w:t>農委會農試所（</w:t>
      </w:r>
      <w:r w:rsidRPr="005912BD">
        <w:rPr>
          <w:rFonts w:ascii="微軟正黑體" w:eastAsia="微軟正黑體" w:hAnsi="微軟正黑體" w:hint="eastAsia"/>
          <w:sz w:val="18"/>
          <w:szCs w:val="18"/>
        </w:rPr>
        <w:t>20</w:t>
      </w:r>
      <w:r>
        <w:rPr>
          <w:rFonts w:ascii="微軟正黑體" w:eastAsia="微軟正黑體" w:hAnsi="微軟正黑體" w:hint="eastAsia"/>
          <w:sz w:val="18"/>
          <w:szCs w:val="18"/>
        </w:rPr>
        <w:t>21）</w:t>
      </w:r>
      <w:r w:rsidRPr="005912BD">
        <w:rPr>
          <w:rFonts w:ascii="微軟正黑體" w:eastAsia="微軟正黑體" w:hAnsi="微軟正黑體" w:hint="eastAsia"/>
          <w:sz w:val="18"/>
          <w:szCs w:val="18"/>
        </w:rPr>
        <w:t>。</w:t>
      </w:r>
    </w:p>
    <w:p w14:paraId="3FDB9342" w14:textId="1DEDEC3F" w:rsidR="002E5709" w:rsidRPr="00575853" w:rsidRDefault="009D69AC" w:rsidP="005A607B">
      <w:pPr>
        <w:pStyle w:val="a0"/>
        <w:spacing w:before="108"/>
        <w:ind w:left="1650" w:hangingChars="550" w:hanging="1650"/>
      </w:pPr>
      <w:bookmarkStart w:id="138" w:name="_Toc98751712"/>
      <w:r w:rsidRPr="00575853">
        <w:rPr>
          <w:rFonts w:hint="eastAsia"/>
        </w:rPr>
        <w:lastRenderedPageBreak/>
        <w:t>銀行業</w:t>
      </w:r>
      <w:bookmarkEnd w:id="138"/>
    </w:p>
    <w:p w14:paraId="342083E2" w14:textId="3F2BE82F"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w:t>
      </w:r>
      <w:r w:rsidR="00F766BD">
        <w:rPr>
          <w:rFonts w:hint="eastAsia"/>
          <w:b/>
          <w:bCs/>
        </w:rPr>
        <w:t>金管會</w:t>
      </w:r>
    </w:p>
    <w:p w14:paraId="63CC2070" w14:textId="77777777" w:rsidR="00EC7095" w:rsidRPr="00CC4444" w:rsidRDefault="00EC7095" w:rsidP="00EC7095">
      <w:pPr>
        <w:pStyle w:val="affb"/>
        <w:ind w:left="520" w:hanging="520"/>
      </w:pPr>
      <w:r w:rsidRPr="00CC4444">
        <w:rPr>
          <w:rFonts w:hint="eastAsia"/>
        </w:rPr>
        <w:t>一、產業調查範疇</w:t>
      </w:r>
    </w:p>
    <w:p w14:paraId="29055DBA" w14:textId="77777777" w:rsidR="00EC7095" w:rsidRDefault="00EC7095" w:rsidP="00EC7095">
      <w:pPr>
        <w:pStyle w:val="af6"/>
        <w:spacing w:before="108" w:line="440" w:lineRule="exact"/>
        <w:ind w:firstLine="520"/>
      </w:pPr>
      <w:r>
        <w:rPr>
          <w:rFonts w:hint="eastAsia"/>
        </w:rPr>
        <w:t>本次銀行業調查對象為</w:t>
      </w:r>
      <w:r w:rsidRPr="00582D3C">
        <w:rPr>
          <w:rFonts w:hint="eastAsia"/>
        </w:rPr>
        <w:t>中華民國銀行商業同業公會全國聯合會所屬36家會員銀行機構及</w:t>
      </w:r>
      <w:proofErr w:type="gramStart"/>
      <w:r w:rsidRPr="00582D3C">
        <w:rPr>
          <w:rFonts w:hint="eastAsia"/>
        </w:rPr>
        <w:t>16家金控公司</w:t>
      </w:r>
      <w:proofErr w:type="gramEnd"/>
      <w:r w:rsidRPr="00582D3C">
        <w:rPr>
          <w:rFonts w:hint="eastAsia"/>
        </w:rPr>
        <w:t>（僅限金控母公司，不包括旗下銀行、證券及保險等子公司）</w:t>
      </w:r>
      <w:r>
        <w:rPr>
          <w:rFonts w:hint="eastAsia"/>
        </w:rPr>
        <w:t>，另</w:t>
      </w:r>
      <w:r w:rsidRPr="0035651C">
        <w:rPr>
          <w:rFonts w:hint="eastAsia"/>
        </w:rPr>
        <w:t>調查範疇依行政院主計總處1</w:t>
      </w:r>
      <w:r>
        <w:rPr>
          <w:rFonts w:hint="eastAsia"/>
        </w:rPr>
        <w:t>10</w:t>
      </w:r>
      <w:r w:rsidRPr="0035651C">
        <w:rPr>
          <w:rFonts w:hint="eastAsia"/>
        </w:rPr>
        <w:t>年第1</w:t>
      </w:r>
      <w:r>
        <w:rPr>
          <w:rFonts w:hint="eastAsia"/>
        </w:rPr>
        <w:t>1</w:t>
      </w:r>
      <w:r w:rsidRPr="0035651C">
        <w:rPr>
          <w:rFonts w:hint="eastAsia"/>
        </w:rPr>
        <w:t>次修訂「行業</w:t>
      </w:r>
      <w:r>
        <w:rPr>
          <w:rFonts w:hint="eastAsia"/>
        </w:rPr>
        <w:t>統計</w:t>
      </w:r>
      <w:r w:rsidRPr="0035651C">
        <w:rPr>
          <w:rFonts w:hint="eastAsia"/>
        </w:rPr>
        <w:t>分類」屬「銀行業」</w:t>
      </w:r>
      <w:r>
        <w:rPr>
          <w:rFonts w:hint="eastAsia"/>
        </w:rPr>
        <w:t>（6412）</w:t>
      </w:r>
      <w:r w:rsidRPr="0035651C">
        <w:rPr>
          <w:rFonts w:hint="eastAsia"/>
        </w:rPr>
        <w:t>，定義為從事收受存款、辦理放款等業務之銀行。</w:t>
      </w:r>
    </w:p>
    <w:p w14:paraId="4DE977C5" w14:textId="77777777" w:rsidR="00EC7095" w:rsidRPr="00E047E8" w:rsidRDefault="00EC7095" w:rsidP="00EC7095">
      <w:pPr>
        <w:pStyle w:val="af6"/>
        <w:spacing w:before="108" w:line="440" w:lineRule="exact"/>
        <w:ind w:firstLine="520"/>
      </w:pPr>
      <w:r w:rsidRPr="00A32E5E">
        <w:rPr>
          <w:rFonts w:hint="eastAsia"/>
        </w:rPr>
        <w:t>本調查主要</w:t>
      </w:r>
      <w:r>
        <w:rPr>
          <w:rFonts w:hint="eastAsia"/>
        </w:rPr>
        <w:t>針對</w:t>
      </w:r>
      <w:r w:rsidRPr="00A32E5E">
        <w:rPr>
          <w:rFonts w:hint="eastAsia"/>
        </w:rPr>
        <w:t>銀行業核心關鍵性人才供需數量進行盤點，近年新加入科技金融類人才、法</w:t>
      </w:r>
      <w:proofErr w:type="gramStart"/>
      <w:r w:rsidRPr="00A32E5E">
        <w:rPr>
          <w:rFonts w:hint="eastAsia"/>
        </w:rPr>
        <w:t>遵</w:t>
      </w:r>
      <w:proofErr w:type="gramEnd"/>
      <w:r w:rsidRPr="00A32E5E">
        <w:rPr>
          <w:rFonts w:hint="eastAsia"/>
        </w:rPr>
        <w:t>專業人才，洗錢防制</w:t>
      </w:r>
      <w:proofErr w:type="gramStart"/>
      <w:r w:rsidRPr="00A32E5E">
        <w:rPr>
          <w:rFonts w:hint="eastAsia"/>
        </w:rPr>
        <w:t>及資安等</w:t>
      </w:r>
      <w:proofErr w:type="gramEnd"/>
      <w:r w:rsidRPr="00A32E5E">
        <w:rPr>
          <w:rFonts w:hint="eastAsia"/>
        </w:rPr>
        <w:t>人力全面性普查，調查涵蓋111年至113年銀行業人才供需質性及量化的人力需求調查，以深入</w:t>
      </w:r>
      <w:r>
        <w:rPr>
          <w:rFonts w:hint="eastAsia"/>
        </w:rPr>
        <w:t>瞭</w:t>
      </w:r>
      <w:r w:rsidRPr="00A32E5E">
        <w:rPr>
          <w:rFonts w:hint="eastAsia"/>
        </w:rPr>
        <w:t>解我國銀行業的關鍵性高階人才供需動態，金融科技業的發展新</w:t>
      </w:r>
      <w:proofErr w:type="gramStart"/>
      <w:r w:rsidRPr="00A32E5E">
        <w:rPr>
          <w:rFonts w:hint="eastAsia"/>
        </w:rPr>
        <w:t>況</w:t>
      </w:r>
      <w:proofErr w:type="gramEnd"/>
      <w:r w:rsidRPr="00A32E5E">
        <w:rPr>
          <w:rFonts w:hint="eastAsia"/>
        </w:rPr>
        <w:t>及法</w:t>
      </w:r>
      <w:proofErr w:type="gramStart"/>
      <w:r w:rsidRPr="00A32E5E">
        <w:rPr>
          <w:rFonts w:hint="eastAsia"/>
        </w:rPr>
        <w:t>遵</w:t>
      </w:r>
      <w:proofErr w:type="gramEnd"/>
      <w:r w:rsidRPr="00A32E5E">
        <w:rPr>
          <w:rFonts w:hint="eastAsia"/>
        </w:rPr>
        <w:t>、洗錢防制</w:t>
      </w:r>
      <w:proofErr w:type="gramStart"/>
      <w:r w:rsidRPr="00A32E5E">
        <w:rPr>
          <w:rFonts w:hint="eastAsia"/>
        </w:rPr>
        <w:t>及資安</w:t>
      </w:r>
      <w:proofErr w:type="gramEnd"/>
      <w:r w:rsidRPr="00A32E5E">
        <w:rPr>
          <w:rFonts w:hint="eastAsia"/>
        </w:rPr>
        <w:t>、永續金融等專業人才需求現況。</w:t>
      </w:r>
    </w:p>
    <w:p w14:paraId="10A49A2F" w14:textId="77777777" w:rsidR="00EC7095" w:rsidRPr="00CC4444" w:rsidRDefault="00EC7095" w:rsidP="00EC7095">
      <w:pPr>
        <w:pStyle w:val="affb"/>
        <w:ind w:left="520" w:hanging="520"/>
      </w:pPr>
      <w:r>
        <w:rPr>
          <w:rFonts w:hint="eastAsia"/>
        </w:rPr>
        <w:t>二、</w:t>
      </w:r>
      <w:r w:rsidRPr="00CC4444">
        <w:rPr>
          <w:rFonts w:hint="eastAsia"/>
        </w:rPr>
        <w:t>產業發展趨勢</w:t>
      </w:r>
    </w:p>
    <w:p w14:paraId="15BBB9D8" w14:textId="77777777" w:rsidR="00EC7095" w:rsidRDefault="00EC7095" w:rsidP="00EC7095">
      <w:pPr>
        <w:pStyle w:val="a6"/>
        <w:numPr>
          <w:ilvl w:val="0"/>
          <w:numId w:val="306"/>
        </w:numPr>
        <w:snapToGrid w:val="0"/>
        <w:spacing w:beforeLines="30" w:before="108" w:line="440" w:lineRule="exact"/>
        <w:ind w:leftChars="0" w:left="482" w:hanging="482"/>
        <w:jc w:val="both"/>
        <w:rPr>
          <w:rFonts w:ascii="微軟正黑體" w:eastAsia="微軟正黑體" w:hAnsi="微軟正黑體"/>
          <w:sz w:val="26"/>
          <w:szCs w:val="26"/>
        </w:rPr>
      </w:pPr>
      <w:r w:rsidRPr="00A32E5E">
        <w:rPr>
          <w:rFonts w:ascii="微軟正黑體" w:eastAsia="微軟正黑體" w:hAnsi="微軟正黑體" w:hint="eastAsia"/>
          <w:sz w:val="26"/>
          <w:szCs w:val="26"/>
        </w:rPr>
        <w:t>2020-2021年國際新冠</w:t>
      </w:r>
      <w:proofErr w:type="gramStart"/>
      <w:r w:rsidRPr="00A32E5E">
        <w:rPr>
          <w:rFonts w:ascii="微軟正黑體" w:eastAsia="微軟正黑體" w:hAnsi="微軟正黑體" w:hint="eastAsia"/>
          <w:sz w:val="26"/>
          <w:szCs w:val="26"/>
        </w:rPr>
        <w:t>疫情對</w:t>
      </w:r>
      <w:proofErr w:type="gramEnd"/>
      <w:r w:rsidRPr="00A32E5E">
        <w:rPr>
          <w:rFonts w:ascii="微軟正黑體" w:eastAsia="微軟正黑體" w:hAnsi="微軟正黑體" w:hint="eastAsia"/>
          <w:sz w:val="26"/>
          <w:szCs w:val="26"/>
        </w:rPr>
        <w:t>整體就業市場人力派遣、異動產生降溫效應。金融機構在跨國封鎖態勢下，海外市場布局步調趨緩、外派人員調派及頻率相對降低，整體數據指出關鍵性人員的供需狀況，今年調查呈現出連續2年供需均衡樣態，此現象有別於</w:t>
      </w:r>
      <w:proofErr w:type="gramStart"/>
      <w:r w:rsidRPr="00A32E5E">
        <w:rPr>
          <w:rFonts w:ascii="微軟正黑體" w:eastAsia="微軟正黑體" w:hAnsi="微軟正黑體" w:hint="eastAsia"/>
          <w:sz w:val="26"/>
          <w:szCs w:val="26"/>
        </w:rPr>
        <w:t>疫情前</w:t>
      </w:r>
      <w:proofErr w:type="gramEnd"/>
      <w:r w:rsidRPr="00A32E5E">
        <w:rPr>
          <w:rFonts w:ascii="微軟正黑體" w:eastAsia="微軟正黑體" w:hAnsi="微軟正黑體" w:hint="eastAsia"/>
          <w:sz w:val="26"/>
          <w:szCs w:val="26"/>
        </w:rPr>
        <w:t>調查所呈現的顯著供不應求現象。</w:t>
      </w:r>
    </w:p>
    <w:p w14:paraId="5DD552DB" w14:textId="77777777" w:rsidR="00EC7095" w:rsidRDefault="00EC7095" w:rsidP="00EC7095">
      <w:pPr>
        <w:pStyle w:val="a6"/>
        <w:numPr>
          <w:ilvl w:val="0"/>
          <w:numId w:val="306"/>
        </w:numPr>
        <w:snapToGrid w:val="0"/>
        <w:spacing w:beforeLines="30" w:before="108" w:line="440" w:lineRule="exact"/>
        <w:ind w:leftChars="0" w:left="482" w:hanging="482"/>
        <w:jc w:val="both"/>
        <w:rPr>
          <w:rFonts w:ascii="微軟正黑體" w:eastAsia="微軟正黑體" w:hAnsi="微軟正黑體"/>
          <w:sz w:val="26"/>
          <w:szCs w:val="26"/>
        </w:rPr>
      </w:pPr>
      <w:r w:rsidRPr="00A32E5E">
        <w:rPr>
          <w:rFonts w:ascii="微軟正黑體" w:eastAsia="微軟正黑體" w:hAnsi="微軟正黑體" w:hint="eastAsia"/>
          <w:sz w:val="26"/>
          <w:szCs w:val="26"/>
        </w:rPr>
        <w:t>在海外市場的設點布局策略上，國銀主要優先考慮順位依序為東協國家</w:t>
      </w:r>
      <w:r>
        <w:rPr>
          <w:rFonts w:ascii="微軟正黑體" w:eastAsia="微軟正黑體" w:hAnsi="微軟正黑體" w:hint="eastAsia"/>
          <w:sz w:val="26"/>
          <w:szCs w:val="26"/>
        </w:rPr>
        <w:t>，</w:t>
      </w:r>
      <w:r w:rsidRPr="00A32E5E">
        <w:rPr>
          <w:rFonts w:ascii="微軟正黑體" w:eastAsia="微軟正黑體" w:hAnsi="微軟正黑體" w:hint="eastAsia"/>
          <w:sz w:val="26"/>
          <w:szCs w:val="26"/>
        </w:rPr>
        <w:t>其次為香港、</w:t>
      </w:r>
      <w:proofErr w:type="gramStart"/>
      <w:r w:rsidRPr="00A32E5E">
        <w:rPr>
          <w:rFonts w:ascii="微軟正黑體" w:eastAsia="微軟正黑體" w:hAnsi="微軟正黑體" w:hint="eastAsia"/>
          <w:sz w:val="26"/>
          <w:szCs w:val="26"/>
        </w:rPr>
        <w:t>紐</w:t>
      </w:r>
      <w:proofErr w:type="gramEnd"/>
      <w:r w:rsidRPr="00A32E5E">
        <w:rPr>
          <w:rFonts w:ascii="微軟正黑體" w:eastAsia="微軟正黑體" w:hAnsi="微軟正黑體" w:hint="eastAsia"/>
          <w:sz w:val="26"/>
          <w:szCs w:val="26"/>
        </w:rPr>
        <w:t>澳、歐洲、新加坡、北美洲。海外市場的</w:t>
      </w:r>
      <w:proofErr w:type="gramStart"/>
      <w:r w:rsidRPr="00A32E5E">
        <w:rPr>
          <w:rFonts w:ascii="微軟正黑體" w:eastAsia="微軟正黑體" w:hAnsi="微軟正黑體" w:hint="eastAsia"/>
          <w:sz w:val="26"/>
          <w:szCs w:val="26"/>
        </w:rPr>
        <w:t>紐</w:t>
      </w:r>
      <w:proofErr w:type="gramEnd"/>
      <w:r w:rsidRPr="00A32E5E">
        <w:rPr>
          <w:rFonts w:ascii="微軟正黑體" w:eastAsia="微軟正黑體" w:hAnsi="微軟正黑體" w:hint="eastAsia"/>
          <w:sz w:val="26"/>
          <w:szCs w:val="26"/>
        </w:rPr>
        <w:t>澳、歐洲等國家今年度排序較往年大幅上揚，具有相對政經情勢穩定度高的國家已成國銀海外市場布局關鍵評估因子。</w:t>
      </w:r>
    </w:p>
    <w:p w14:paraId="5BD88F06" w14:textId="77777777" w:rsidR="00EC7095" w:rsidRPr="00A32E5E" w:rsidRDefault="00EC7095" w:rsidP="00EC7095">
      <w:pPr>
        <w:pStyle w:val="a6"/>
        <w:numPr>
          <w:ilvl w:val="0"/>
          <w:numId w:val="306"/>
        </w:numPr>
        <w:snapToGrid w:val="0"/>
        <w:spacing w:beforeLines="30" w:before="108" w:line="440" w:lineRule="exact"/>
        <w:ind w:leftChars="0" w:left="482" w:hanging="482"/>
        <w:jc w:val="both"/>
        <w:rPr>
          <w:rFonts w:ascii="微軟正黑體" w:eastAsia="微軟正黑體" w:hAnsi="微軟正黑體"/>
          <w:sz w:val="26"/>
          <w:szCs w:val="26"/>
        </w:rPr>
      </w:pPr>
      <w:r w:rsidRPr="00A32E5E">
        <w:rPr>
          <w:rFonts w:ascii="微軟正黑體" w:eastAsia="微軟正黑體" w:hAnsi="微軟正黑體" w:hint="eastAsia"/>
          <w:sz w:val="26"/>
          <w:szCs w:val="26"/>
        </w:rPr>
        <w:t>國銀在東協市場營運據點設點順位首選國家為緬甸，其次排序為柬埔寨、新加坡、泰國、越南、馬來西亞、菲律賓、印尼。東協多數國家金融深化程度仍低，深具人口紅利誘因，年輕消費族群龐大、專案放貸利差大，各項金融服務發展商機仍具豐富拓展潛力，近年除傳統銀行業務外，租賃</w:t>
      </w:r>
      <w:r>
        <w:rPr>
          <w:rFonts w:ascii="微軟正黑體" w:eastAsia="微軟正黑體" w:hAnsi="微軟正黑體" w:hint="eastAsia"/>
          <w:sz w:val="26"/>
          <w:szCs w:val="26"/>
        </w:rPr>
        <w:t>業</w:t>
      </w:r>
      <w:r w:rsidRPr="00A32E5E">
        <w:rPr>
          <w:rFonts w:ascii="微軟正黑體" w:eastAsia="微軟正黑體" w:hAnsi="微軟正黑體" w:hint="eastAsia"/>
          <w:sz w:val="26"/>
          <w:szCs w:val="26"/>
        </w:rPr>
        <w:t>務受惠於各國基礎建設開發計劃所衍生的專案聯貸</w:t>
      </w:r>
      <w:r>
        <w:rPr>
          <w:rFonts w:ascii="微軟正黑體" w:eastAsia="微軟正黑體" w:hAnsi="微軟正黑體" w:hint="eastAsia"/>
          <w:sz w:val="26"/>
          <w:szCs w:val="26"/>
        </w:rPr>
        <w:t>，</w:t>
      </w:r>
      <w:r w:rsidRPr="00A32E5E">
        <w:rPr>
          <w:rFonts w:ascii="微軟正黑體" w:eastAsia="微軟正黑體" w:hAnsi="微軟正黑體" w:hint="eastAsia"/>
          <w:sz w:val="26"/>
          <w:szCs w:val="26"/>
        </w:rPr>
        <w:t>融資業務商機龐大，國銀實須深入</w:t>
      </w:r>
      <w:proofErr w:type="gramStart"/>
      <w:r w:rsidRPr="00A32E5E">
        <w:rPr>
          <w:rFonts w:ascii="微軟正黑體" w:eastAsia="微軟正黑體" w:hAnsi="微軟正黑體" w:hint="eastAsia"/>
          <w:sz w:val="26"/>
          <w:szCs w:val="26"/>
        </w:rPr>
        <w:t>研</w:t>
      </w:r>
      <w:proofErr w:type="gramEnd"/>
      <w:r w:rsidRPr="00A32E5E">
        <w:rPr>
          <w:rFonts w:ascii="微軟正黑體" w:eastAsia="微軟正黑體" w:hAnsi="微軟正黑體" w:hint="eastAsia"/>
          <w:sz w:val="26"/>
          <w:szCs w:val="26"/>
        </w:rPr>
        <w:t>議各國政經風險因子差異，以掌握東協市場潛藏金融商機。</w:t>
      </w:r>
    </w:p>
    <w:p w14:paraId="1DF3AF80" w14:textId="77777777" w:rsidR="00EC7095" w:rsidRDefault="00EC7095" w:rsidP="00EC7095">
      <w:pPr>
        <w:pStyle w:val="affb"/>
        <w:spacing w:line="420" w:lineRule="exact"/>
        <w:ind w:left="520" w:hanging="520"/>
      </w:pPr>
      <w:r w:rsidRPr="00CC4444">
        <w:rPr>
          <w:rFonts w:hint="eastAsia"/>
        </w:rPr>
        <w:lastRenderedPageBreak/>
        <w:t>三、人才量化供需推估</w:t>
      </w:r>
    </w:p>
    <w:p w14:paraId="28A07E91" w14:textId="77777777" w:rsidR="00EC7095" w:rsidRDefault="00EC7095" w:rsidP="00EC7095">
      <w:pPr>
        <w:snapToGrid w:val="0"/>
        <w:spacing w:beforeLines="30" w:before="108" w:line="42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w:t>
      </w:r>
      <w:r>
        <w:rPr>
          <w:rFonts w:ascii="微軟正黑體" w:eastAsia="微軟正黑體" w:hAnsi="微軟正黑體" w:hint="eastAsia"/>
          <w:sz w:val="26"/>
          <w:szCs w:val="26"/>
        </w:rPr>
        <w:t>銀行業專業</w:t>
      </w:r>
      <w:r>
        <w:rPr>
          <w:rFonts w:ascii="微軟正黑體" w:eastAsia="微軟正黑體" w:hAnsi="微軟正黑體" w:cs="Times New Roman" w:hint="eastAsia"/>
          <w:kern w:val="0"/>
          <w:sz w:val="26"/>
          <w:szCs w:val="26"/>
        </w:rPr>
        <w:t>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30245BF1" w14:textId="77777777" w:rsidR="00EC7095" w:rsidRDefault="00EC7095" w:rsidP="00EC7095">
      <w:pPr>
        <w:snapToGrid w:val="0"/>
        <w:spacing w:beforeLines="30" w:before="108" w:afterLines="30" w:after="108" w:line="420" w:lineRule="exact"/>
        <w:ind w:firstLineChars="200" w:firstLine="520"/>
        <w:jc w:val="both"/>
        <w:rPr>
          <w:rFonts w:ascii="微軟正黑體" w:eastAsia="微軟正黑體" w:hAnsi="微軟正黑體"/>
          <w:sz w:val="26"/>
          <w:szCs w:val="26"/>
        </w:rPr>
      </w:pPr>
      <w:r w:rsidRPr="003B0108">
        <w:rPr>
          <w:rFonts w:ascii="微軟正黑體" w:eastAsia="微軟正黑體" w:hAnsi="微軟正黑體" w:hint="eastAsia"/>
          <w:sz w:val="26"/>
          <w:szCs w:val="26"/>
        </w:rPr>
        <w:t>依推估結果，</w:t>
      </w:r>
      <w:r>
        <w:rPr>
          <w:rFonts w:ascii="微軟正黑體" w:eastAsia="微軟正黑體" w:hAnsi="微軟正黑體" w:hint="eastAsia"/>
          <w:sz w:val="26"/>
          <w:szCs w:val="26"/>
        </w:rPr>
        <w:t>銀行業專業</w:t>
      </w:r>
      <w:r w:rsidRPr="003B0108">
        <w:rPr>
          <w:rFonts w:ascii="微軟正黑體" w:eastAsia="微軟正黑體" w:hAnsi="微軟正黑體" w:hint="eastAsia"/>
          <w:sz w:val="26"/>
          <w:szCs w:val="26"/>
        </w:rPr>
        <w:t>人才每年平均新增需求為</w:t>
      </w:r>
      <w:r>
        <w:rPr>
          <w:rFonts w:ascii="微軟正黑體" w:eastAsia="微軟正黑體" w:hAnsi="微軟正黑體" w:hint="eastAsia"/>
          <w:sz w:val="26"/>
          <w:szCs w:val="26"/>
        </w:rPr>
        <w:t>341</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943</w:t>
      </w:r>
      <w:r w:rsidRPr="003B0108">
        <w:rPr>
          <w:rFonts w:ascii="微軟正黑體" w:eastAsia="微軟正黑體" w:hAnsi="微軟正黑體" w:hint="eastAsia"/>
          <w:sz w:val="26"/>
          <w:szCs w:val="26"/>
        </w:rPr>
        <w:t>人</w:t>
      </w:r>
      <w:r>
        <w:rPr>
          <w:rFonts w:ascii="微軟正黑體" w:eastAsia="微軟正黑體" w:hAnsi="微軟正黑體" w:hint="eastAsia"/>
          <w:sz w:val="26"/>
          <w:szCs w:val="26"/>
        </w:rPr>
        <w:t>、每年平均新增需求占總就業人數比例為0.2~0.6%</w:t>
      </w:r>
      <w:r w:rsidRPr="003B0108">
        <w:rPr>
          <w:rFonts w:ascii="微軟正黑體" w:eastAsia="微軟正黑體" w:hAnsi="微軟正黑體" w:hint="eastAsia"/>
          <w:sz w:val="26"/>
          <w:szCs w:val="26"/>
        </w:rPr>
        <w:t>、每年平均新增供給為</w:t>
      </w:r>
      <w:r>
        <w:rPr>
          <w:rFonts w:ascii="微軟正黑體" w:eastAsia="微軟正黑體" w:hAnsi="微軟正黑體" w:hint="eastAsia"/>
          <w:sz w:val="26"/>
          <w:szCs w:val="26"/>
        </w:rPr>
        <w:t>652人。</w:t>
      </w:r>
      <w:r w:rsidRPr="003B0108">
        <w:rPr>
          <w:rFonts w:ascii="微軟正黑體" w:eastAsia="微軟正黑體" w:hAnsi="微軟正黑體" w:hint="eastAsia"/>
          <w:sz w:val="26"/>
          <w:szCs w:val="26"/>
        </w:rPr>
        <w:t>整體而言，</w:t>
      </w:r>
      <w:r>
        <w:rPr>
          <w:rFonts w:ascii="微軟正黑體" w:eastAsia="微軟正黑體" w:hAnsi="微軟正黑體" w:hint="eastAsia"/>
          <w:sz w:val="26"/>
          <w:szCs w:val="26"/>
        </w:rPr>
        <w:t>銀行業專業人才供需狀況相對均衡，且新增人才需求占總就業人數比例低，顯示人才供給及需求相對穩定，無明顯人才缺口問題。</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EC7095" w:rsidRPr="007608D1" w14:paraId="42096225" w14:textId="77777777" w:rsidTr="00CC0573">
        <w:trPr>
          <w:trHeight w:val="183"/>
        </w:trPr>
        <w:tc>
          <w:tcPr>
            <w:tcW w:w="952" w:type="dxa"/>
            <w:vMerge w:val="restart"/>
            <w:shd w:val="clear" w:color="auto" w:fill="DAEEF3"/>
            <w:tcMar>
              <w:left w:w="0" w:type="dxa"/>
              <w:right w:w="0" w:type="dxa"/>
            </w:tcMar>
            <w:vAlign w:val="center"/>
          </w:tcPr>
          <w:p w14:paraId="7DE7E92A" w14:textId="77777777" w:rsidR="00EC7095"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14:paraId="44E8EE70"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37101408"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7EDD4C79"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c>
          <w:tcPr>
            <w:tcW w:w="2710" w:type="dxa"/>
            <w:gridSpan w:val="3"/>
            <w:shd w:val="clear" w:color="auto" w:fill="DAEEF3"/>
            <w:tcMar>
              <w:left w:w="0" w:type="dxa"/>
              <w:right w:w="0" w:type="dxa"/>
            </w:tcMar>
            <w:vAlign w:val="center"/>
          </w:tcPr>
          <w:p w14:paraId="0ACBA86F"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3年</w:t>
            </w:r>
          </w:p>
        </w:tc>
      </w:tr>
      <w:tr w:rsidR="00EC7095" w:rsidRPr="007608D1" w14:paraId="19CB0D89" w14:textId="77777777" w:rsidTr="00CC0573">
        <w:tc>
          <w:tcPr>
            <w:tcW w:w="952" w:type="dxa"/>
            <w:vMerge/>
            <w:shd w:val="clear" w:color="auto" w:fill="DAEEF3"/>
            <w:tcMar>
              <w:left w:w="0" w:type="dxa"/>
              <w:right w:w="0" w:type="dxa"/>
            </w:tcMar>
            <w:vAlign w:val="center"/>
          </w:tcPr>
          <w:p w14:paraId="7D070BA4" w14:textId="77777777" w:rsidR="00EC7095" w:rsidRPr="007608D1" w:rsidRDefault="00EC7095"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1256897E"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1CE56471"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(人)</w:t>
            </w:r>
          </w:p>
        </w:tc>
        <w:tc>
          <w:tcPr>
            <w:tcW w:w="1731" w:type="dxa"/>
            <w:gridSpan w:val="2"/>
            <w:shd w:val="clear" w:color="auto" w:fill="DAEEF3"/>
            <w:tcMar>
              <w:left w:w="0" w:type="dxa"/>
              <w:right w:w="0" w:type="dxa"/>
            </w:tcMar>
            <w:vAlign w:val="center"/>
          </w:tcPr>
          <w:p w14:paraId="274B0956"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04B1EA42"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(人)</w:t>
            </w:r>
          </w:p>
        </w:tc>
        <w:tc>
          <w:tcPr>
            <w:tcW w:w="1715" w:type="dxa"/>
            <w:gridSpan w:val="2"/>
            <w:shd w:val="clear" w:color="auto" w:fill="DAEEF3"/>
            <w:tcMar>
              <w:left w:w="0" w:type="dxa"/>
              <w:right w:w="0" w:type="dxa"/>
            </w:tcMar>
            <w:vAlign w:val="center"/>
          </w:tcPr>
          <w:p w14:paraId="38749A6D"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6C552721"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sz w:val="20"/>
                <w:szCs w:val="20"/>
              </w:rPr>
              <w:t>(人)</w:t>
            </w:r>
          </w:p>
        </w:tc>
      </w:tr>
      <w:tr w:rsidR="00EC7095" w:rsidRPr="007608D1" w14:paraId="6AC2AD22" w14:textId="77777777" w:rsidTr="00CC0573">
        <w:trPr>
          <w:trHeight w:val="265"/>
        </w:trPr>
        <w:tc>
          <w:tcPr>
            <w:tcW w:w="952" w:type="dxa"/>
            <w:vMerge/>
            <w:shd w:val="clear" w:color="auto" w:fill="DAEEF3"/>
            <w:tcMar>
              <w:left w:w="0" w:type="dxa"/>
              <w:right w:w="0" w:type="dxa"/>
            </w:tcMar>
            <w:vAlign w:val="center"/>
          </w:tcPr>
          <w:p w14:paraId="1DD2EDA7" w14:textId="77777777" w:rsidR="00EC7095" w:rsidRPr="007608D1" w:rsidRDefault="00EC7095"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FF3F1F1"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(人)</w:t>
            </w:r>
          </w:p>
        </w:tc>
        <w:tc>
          <w:tcPr>
            <w:tcW w:w="844" w:type="dxa"/>
            <w:shd w:val="clear" w:color="auto" w:fill="DAEEF3"/>
            <w:tcMar>
              <w:left w:w="0" w:type="dxa"/>
              <w:right w:w="0" w:type="dxa"/>
            </w:tcMar>
            <w:vAlign w:val="center"/>
          </w:tcPr>
          <w:p w14:paraId="0C956EF7"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shd w:val="clear" w:color="auto" w:fill="DAEEF3"/>
            <w:tcMar>
              <w:left w:w="0" w:type="dxa"/>
              <w:right w:w="0" w:type="dxa"/>
            </w:tcMar>
            <w:vAlign w:val="center"/>
          </w:tcPr>
          <w:p w14:paraId="5BCEA6FC" w14:textId="77777777" w:rsidR="00EC7095" w:rsidRPr="007608D1" w:rsidRDefault="00EC7095"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1E906A9"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(人)</w:t>
            </w:r>
          </w:p>
        </w:tc>
        <w:tc>
          <w:tcPr>
            <w:tcW w:w="828" w:type="dxa"/>
            <w:shd w:val="clear" w:color="auto" w:fill="DAEEF3"/>
            <w:tcMar>
              <w:left w:w="0" w:type="dxa"/>
              <w:right w:w="0" w:type="dxa"/>
            </w:tcMar>
            <w:vAlign w:val="center"/>
          </w:tcPr>
          <w:p w14:paraId="03B15791"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DAEEF3"/>
            <w:tcMar>
              <w:left w:w="0" w:type="dxa"/>
              <w:right w:w="0" w:type="dxa"/>
            </w:tcMar>
            <w:vAlign w:val="center"/>
          </w:tcPr>
          <w:p w14:paraId="457904CE" w14:textId="77777777" w:rsidR="00EC7095" w:rsidRPr="007608D1" w:rsidRDefault="00EC7095"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EBA3657"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sz w:val="20"/>
                <w:szCs w:val="20"/>
              </w:rPr>
              <w:t>(人)</w:t>
            </w:r>
          </w:p>
        </w:tc>
        <w:tc>
          <w:tcPr>
            <w:tcW w:w="812" w:type="dxa"/>
            <w:shd w:val="clear" w:color="auto" w:fill="DAEEF3"/>
            <w:tcMar>
              <w:left w:w="0" w:type="dxa"/>
              <w:right w:w="0" w:type="dxa"/>
            </w:tcMar>
            <w:vAlign w:val="center"/>
          </w:tcPr>
          <w:p w14:paraId="58C389D6"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cMar>
              <w:left w:w="0" w:type="dxa"/>
              <w:right w:w="0" w:type="dxa"/>
            </w:tcMar>
            <w:vAlign w:val="center"/>
          </w:tcPr>
          <w:p w14:paraId="608BB59A" w14:textId="77777777" w:rsidR="00EC7095" w:rsidRPr="007608D1" w:rsidRDefault="00EC7095" w:rsidP="00CC0573">
            <w:pPr>
              <w:snapToGrid w:val="0"/>
              <w:spacing w:line="270" w:lineRule="exact"/>
              <w:jc w:val="center"/>
              <w:rPr>
                <w:rFonts w:ascii="微軟正黑體" w:eastAsia="微軟正黑體" w:hAnsi="微軟正黑體"/>
                <w:b/>
                <w:sz w:val="20"/>
                <w:szCs w:val="20"/>
              </w:rPr>
            </w:pPr>
          </w:p>
        </w:tc>
      </w:tr>
      <w:tr w:rsidR="00EC7095" w:rsidRPr="007608D1" w14:paraId="5861F46C" w14:textId="77777777" w:rsidTr="00CC0573">
        <w:tc>
          <w:tcPr>
            <w:tcW w:w="952" w:type="dxa"/>
            <w:tcMar>
              <w:left w:w="0" w:type="dxa"/>
              <w:right w:w="0" w:type="dxa"/>
            </w:tcMar>
            <w:vAlign w:val="center"/>
          </w:tcPr>
          <w:p w14:paraId="4978E989"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14:paraId="3EA41419"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910</w:t>
            </w:r>
          </w:p>
        </w:tc>
        <w:tc>
          <w:tcPr>
            <w:tcW w:w="844" w:type="dxa"/>
            <w:tcMar>
              <w:left w:w="0" w:type="dxa"/>
              <w:right w:w="0" w:type="dxa"/>
            </w:tcMar>
            <w:vAlign w:val="center"/>
          </w:tcPr>
          <w:p w14:paraId="37A3C911"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0.6</w:t>
            </w:r>
          </w:p>
        </w:tc>
        <w:tc>
          <w:tcPr>
            <w:tcW w:w="962" w:type="dxa"/>
            <w:vMerge w:val="restart"/>
            <w:tcMar>
              <w:left w:w="0" w:type="dxa"/>
              <w:right w:w="0" w:type="dxa"/>
            </w:tcMar>
            <w:vAlign w:val="center"/>
          </w:tcPr>
          <w:p w14:paraId="21655DAE"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630</w:t>
            </w:r>
          </w:p>
        </w:tc>
        <w:tc>
          <w:tcPr>
            <w:tcW w:w="903" w:type="dxa"/>
            <w:tcMar>
              <w:left w:w="0" w:type="dxa"/>
              <w:right w:w="0" w:type="dxa"/>
            </w:tcMar>
            <w:vAlign w:val="center"/>
          </w:tcPr>
          <w:p w14:paraId="48C7A125"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946</w:t>
            </w:r>
          </w:p>
        </w:tc>
        <w:tc>
          <w:tcPr>
            <w:tcW w:w="828" w:type="dxa"/>
            <w:tcMar>
              <w:left w:w="0" w:type="dxa"/>
              <w:right w:w="0" w:type="dxa"/>
            </w:tcMar>
            <w:vAlign w:val="center"/>
          </w:tcPr>
          <w:p w14:paraId="2D7DE67A"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0.6</w:t>
            </w:r>
          </w:p>
        </w:tc>
        <w:tc>
          <w:tcPr>
            <w:tcW w:w="978" w:type="dxa"/>
            <w:vMerge w:val="restart"/>
            <w:tcMar>
              <w:left w:w="0" w:type="dxa"/>
              <w:right w:w="0" w:type="dxa"/>
            </w:tcMar>
            <w:vAlign w:val="center"/>
          </w:tcPr>
          <w:p w14:paraId="51FFAE96"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650</w:t>
            </w:r>
          </w:p>
        </w:tc>
        <w:tc>
          <w:tcPr>
            <w:tcW w:w="903" w:type="dxa"/>
            <w:tcMar>
              <w:left w:w="0" w:type="dxa"/>
              <w:right w:w="0" w:type="dxa"/>
            </w:tcMar>
            <w:vAlign w:val="center"/>
          </w:tcPr>
          <w:p w14:paraId="58D98948"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974</w:t>
            </w:r>
          </w:p>
        </w:tc>
        <w:tc>
          <w:tcPr>
            <w:tcW w:w="812" w:type="dxa"/>
            <w:tcMar>
              <w:left w:w="0" w:type="dxa"/>
              <w:right w:w="0" w:type="dxa"/>
            </w:tcMar>
            <w:vAlign w:val="center"/>
          </w:tcPr>
          <w:p w14:paraId="2C74725D"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0.6</w:t>
            </w:r>
          </w:p>
        </w:tc>
        <w:tc>
          <w:tcPr>
            <w:tcW w:w="995" w:type="dxa"/>
            <w:vMerge w:val="restart"/>
            <w:tcMar>
              <w:left w:w="0" w:type="dxa"/>
              <w:right w:w="0" w:type="dxa"/>
            </w:tcMar>
            <w:vAlign w:val="center"/>
          </w:tcPr>
          <w:p w14:paraId="0A542025"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675</w:t>
            </w:r>
          </w:p>
        </w:tc>
      </w:tr>
      <w:tr w:rsidR="00EC7095" w:rsidRPr="007608D1" w14:paraId="67987996" w14:textId="77777777" w:rsidTr="00CC0573">
        <w:tc>
          <w:tcPr>
            <w:tcW w:w="952" w:type="dxa"/>
            <w:tcMar>
              <w:left w:w="0" w:type="dxa"/>
              <w:right w:w="0" w:type="dxa"/>
            </w:tcMar>
            <w:vAlign w:val="center"/>
          </w:tcPr>
          <w:p w14:paraId="40EAA9ED"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14:paraId="0585C902"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600</w:t>
            </w:r>
          </w:p>
        </w:tc>
        <w:tc>
          <w:tcPr>
            <w:tcW w:w="844" w:type="dxa"/>
            <w:tcMar>
              <w:left w:w="0" w:type="dxa"/>
              <w:right w:w="0" w:type="dxa"/>
            </w:tcMar>
            <w:vAlign w:val="center"/>
          </w:tcPr>
          <w:p w14:paraId="787D1861"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0.4</w:t>
            </w:r>
          </w:p>
        </w:tc>
        <w:tc>
          <w:tcPr>
            <w:tcW w:w="962" w:type="dxa"/>
            <w:vMerge/>
            <w:tcMar>
              <w:left w:w="0" w:type="dxa"/>
              <w:right w:w="0" w:type="dxa"/>
            </w:tcMar>
            <w:vAlign w:val="center"/>
          </w:tcPr>
          <w:p w14:paraId="721D4C74" w14:textId="77777777" w:rsidR="00EC7095" w:rsidRPr="007608D1" w:rsidRDefault="00EC709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90AEADC"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624</w:t>
            </w:r>
          </w:p>
        </w:tc>
        <w:tc>
          <w:tcPr>
            <w:tcW w:w="828" w:type="dxa"/>
            <w:tcMar>
              <w:left w:w="0" w:type="dxa"/>
              <w:right w:w="0" w:type="dxa"/>
            </w:tcMar>
            <w:vAlign w:val="center"/>
          </w:tcPr>
          <w:p w14:paraId="62E0E957"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0.4</w:t>
            </w:r>
          </w:p>
        </w:tc>
        <w:tc>
          <w:tcPr>
            <w:tcW w:w="978" w:type="dxa"/>
            <w:vMerge/>
            <w:tcMar>
              <w:left w:w="0" w:type="dxa"/>
              <w:right w:w="0" w:type="dxa"/>
            </w:tcMar>
            <w:vAlign w:val="center"/>
          </w:tcPr>
          <w:p w14:paraId="69648C43" w14:textId="77777777" w:rsidR="00EC7095" w:rsidRPr="007608D1" w:rsidRDefault="00EC709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165E87D"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642</w:t>
            </w:r>
          </w:p>
        </w:tc>
        <w:tc>
          <w:tcPr>
            <w:tcW w:w="812" w:type="dxa"/>
            <w:tcMar>
              <w:left w:w="0" w:type="dxa"/>
              <w:right w:w="0" w:type="dxa"/>
            </w:tcMar>
            <w:vAlign w:val="center"/>
          </w:tcPr>
          <w:p w14:paraId="4D94F0CE"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0.4</w:t>
            </w:r>
          </w:p>
        </w:tc>
        <w:tc>
          <w:tcPr>
            <w:tcW w:w="995" w:type="dxa"/>
            <w:vMerge/>
            <w:tcMar>
              <w:left w:w="0" w:type="dxa"/>
              <w:right w:w="0" w:type="dxa"/>
            </w:tcMar>
          </w:tcPr>
          <w:p w14:paraId="65E6F02A" w14:textId="77777777" w:rsidR="00EC7095" w:rsidRPr="007608D1" w:rsidRDefault="00EC7095" w:rsidP="00CC0573">
            <w:pPr>
              <w:snapToGrid w:val="0"/>
              <w:spacing w:line="270" w:lineRule="exact"/>
              <w:jc w:val="both"/>
              <w:rPr>
                <w:rFonts w:ascii="微軟正黑體" w:eastAsia="微軟正黑體" w:hAnsi="微軟正黑體"/>
                <w:sz w:val="20"/>
                <w:szCs w:val="20"/>
              </w:rPr>
            </w:pPr>
          </w:p>
        </w:tc>
      </w:tr>
      <w:tr w:rsidR="00EC7095" w:rsidRPr="007608D1" w14:paraId="02895CC9" w14:textId="77777777" w:rsidTr="00CC0573">
        <w:tc>
          <w:tcPr>
            <w:tcW w:w="952" w:type="dxa"/>
            <w:tcMar>
              <w:left w:w="0" w:type="dxa"/>
              <w:right w:w="0" w:type="dxa"/>
            </w:tcMar>
            <w:vAlign w:val="center"/>
          </w:tcPr>
          <w:p w14:paraId="5F7D52C5" w14:textId="77777777" w:rsidR="00EC7095" w:rsidRPr="007608D1" w:rsidRDefault="00EC7095"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14:paraId="65DD4341"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291</w:t>
            </w:r>
          </w:p>
        </w:tc>
        <w:tc>
          <w:tcPr>
            <w:tcW w:w="844" w:type="dxa"/>
            <w:tcMar>
              <w:left w:w="0" w:type="dxa"/>
              <w:right w:w="0" w:type="dxa"/>
            </w:tcMar>
            <w:vAlign w:val="center"/>
          </w:tcPr>
          <w:p w14:paraId="7469FFD5"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0.2</w:t>
            </w:r>
          </w:p>
        </w:tc>
        <w:tc>
          <w:tcPr>
            <w:tcW w:w="962" w:type="dxa"/>
            <w:vMerge/>
            <w:tcMar>
              <w:left w:w="0" w:type="dxa"/>
              <w:right w:w="0" w:type="dxa"/>
            </w:tcMar>
            <w:vAlign w:val="center"/>
          </w:tcPr>
          <w:p w14:paraId="21888BD0" w14:textId="77777777" w:rsidR="00EC7095" w:rsidRPr="007608D1" w:rsidRDefault="00EC709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E6860BD"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353</w:t>
            </w:r>
          </w:p>
        </w:tc>
        <w:tc>
          <w:tcPr>
            <w:tcW w:w="828" w:type="dxa"/>
            <w:tcMar>
              <w:left w:w="0" w:type="dxa"/>
              <w:right w:w="0" w:type="dxa"/>
            </w:tcMar>
            <w:vAlign w:val="center"/>
          </w:tcPr>
          <w:p w14:paraId="5553F2A6"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0.2</w:t>
            </w:r>
          </w:p>
        </w:tc>
        <w:tc>
          <w:tcPr>
            <w:tcW w:w="978" w:type="dxa"/>
            <w:vMerge/>
            <w:tcMar>
              <w:left w:w="0" w:type="dxa"/>
              <w:right w:w="0" w:type="dxa"/>
            </w:tcMar>
            <w:vAlign w:val="center"/>
          </w:tcPr>
          <w:p w14:paraId="1090A8CB" w14:textId="77777777" w:rsidR="00EC7095" w:rsidRPr="007608D1" w:rsidRDefault="00EC7095"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8A82919"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379</w:t>
            </w:r>
          </w:p>
        </w:tc>
        <w:tc>
          <w:tcPr>
            <w:tcW w:w="812" w:type="dxa"/>
            <w:tcMar>
              <w:left w:w="0" w:type="dxa"/>
              <w:right w:w="0" w:type="dxa"/>
            </w:tcMar>
            <w:vAlign w:val="center"/>
          </w:tcPr>
          <w:p w14:paraId="063D6426" w14:textId="77777777" w:rsidR="00EC7095" w:rsidRPr="007608D1" w:rsidRDefault="00EC7095"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0.2</w:t>
            </w:r>
          </w:p>
        </w:tc>
        <w:tc>
          <w:tcPr>
            <w:tcW w:w="995" w:type="dxa"/>
            <w:vMerge/>
            <w:tcMar>
              <w:left w:w="0" w:type="dxa"/>
              <w:right w:w="0" w:type="dxa"/>
            </w:tcMar>
          </w:tcPr>
          <w:p w14:paraId="7C37C4E4" w14:textId="77777777" w:rsidR="00EC7095" w:rsidRPr="007608D1" w:rsidRDefault="00EC7095" w:rsidP="00CC0573">
            <w:pPr>
              <w:snapToGrid w:val="0"/>
              <w:spacing w:line="270" w:lineRule="exact"/>
              <w:jc w:val="both"/>
              <w:rPr>
                <w:rFonts w:ascii="微軟正黑體" w:eastAsia="微軟正黑體" w:hAnsi="微軟正黑體"/>
                <w:sz w:val="20"/>
                <w:szCs w:val="20"/>
              </w:rPr>
            </w:pPr>
          </w:p>
        </w:tc>
      </w:tr>
    </w:tbl>
    <w:p w14:paraId="6AB94B88" w14:textId="77777777" w:rsidR="00EC7095" w:rsidRDefault="00EC7095" w:rsidP="00EC7095">
      <w:pPr>
        <w:pStyle w:val="a6"/>
        <w:keepNext/>
        <w:snapToGrid w:val="0"/>
        <w:spacing w:line="250" w:lineRule="exact"/>
        <w:ind w:leftChars="0" w:left="504" w:hangingChars="280" w:hanging="504"/>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w:t>
      </w:r>
      <w:r w:rsidRPr="00A668E8">
        <w:rPr>
          <w:rFonts w:ascii="微軟正黑體" w:eastAsia="微軟正黑體" w:hAnsi="微軟正黑體" w:hint="eastAsia"/>
          <w:sz w:val="18"/>
        </w:rPr>
        <w:t>樂觀、持平、保守</w:t>
      </w:r>
      <w:r>
        <w:rPr>
          <w:rFonts w:ascii="微軟正黑體" w:eastAsia="微軟正黑體" w:hAnsi="微軟正黑體" w:hint="eastAsia"/>
          <w:sz w:val="18"/>
        </w:rPr>
        <w:t>景氣情勢下之新增需求</w:t>
      </w:r>
      <w:r w:rsidRPr="00A668E8">
        <w:rPr>
          <w:rFonts w:ascii="微軟正黑體" w:eastAsia="微軟正黑體" w:hAnsi="微軟正黑體" w:hint="eastAsia"/>
          <w:sz w:val="18"/>
        </w:rPr>
        <w:t>乃依據過去10年銀行業產值平均數據做推估，以做為經濟景氣相對樂觀及保守情境下的人力供需值的調整。</w:t>
      </w:r>
    </w:p>
    <w:p w14:paraId="6193894E" w14:textId="77777777" w:rsidR="00EC7095" w:rsidRDefault="00EC7095" w:rsidP="00EC7095">
      <w:pPr>
        <w:pStyle w:val="a6"/>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74077190" w14:textId="77777777" w:rsidR="00EC7095" w:rsidRPr="003257FB" w:rsidRDefault="00EC7095" w:rsidP="00EC7095">
      <w:pPr>
        <w:pStyle w:val="a6"/>
        <w:keepNext/>
        <w:snapToGrid w:val="0"/>
        <w:spacing w:line="250" w:lineRule="exact"/>
        <w:ind w:leftChars="0" w:left="36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金融監督管理委員會銀行</w:t>
      </w:r>
      <w:r w:rsidRPr="00CC4444">
        <w:rPr>
          <w:rFonts w:ascii="微軟正黑體" w:eastAsia="微軟正黑體" w:hAnsi="微軟正黑體" w:hint="eastAsia"/>
          <w:sz w:val="18"/>
          <w:szCs w:val="18"/>
        </w:rPr>
        <w:t>局</w:t>
      </w:r>
      <w:r>
        <w:rPr>
          <w:rFonts w:ascii="微軟正黑體" w:eastAsia="微軟正黑體" w:hAnsi="微軟正黑體" w:hint="eastAsia"/>
          <w:sz w:val="18"/>
          <w:szCs w:val="18"/>
        </w:rPr>
        <w:t>（2021）</w:t>
      </w:r>
      <w:r w:rsidRPr="00CC4444">
        <w:rPr>
          <w:rFonts w:ascii="微軟正黑體" w:eastAsia="微軟正黑體" w:hAnsi="微軟正黑體" w:hint="eastAsia"/>
          <w:sz w:val="18"/>
          <w:szCs w:val="18"/>
        </w:rPr>
        <w:t>，</w:t>
      </w:r>
      <w:r w:rsidRPr="00A668E8">
        <w:rPr>
          <w:rFonts w:ascii="微軟正黑體" w:eastAsia="微軟正黑體" w:hAnsi="微軟正黑體" w:hint="eastAsia"/>
          <w:sz w:val="18"/>
          <w:szCs w:val="18"/>
        </w:rPr>
        <w:t>110年銀行業人才供需調查及推估成果報告書</w:t>
      </w:r>
      <w:r w:rsidRPr="00CC4444">
        <w:rPr>
          <w:rFonts w:ascii="微軟正黑體" w:eastAsia="微軟正黑體" w:hAnsi="微軟正黑體" w:hint="eastAsia"/>
          <w:sz w:val="18"/>
          <w:szCs w:val="18"/>
        </w:rPr>
        <w:t>。</w:t>
      </w:r>
    </w:p>
    <w:p w14:paraId="5C9CA7A8" w14:textId="77777777" w:rsidR="00EC7095" w:rsidRDefault="00EC7095" w:rsidP="00EC7095">
      <w:pPr>
        <w:pStyle w:val="affb"/>
        <w:spacing w:line="420" w:lineRule="exact"/>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6AE9EFD3" w14:textId="5D08C621" w:rsidR="002E5709" w:rsidRPr="00EC7095" w:rsidRDefault="00EC7095" w:rsidP="00EC7095">
      <w:pPr>
        <w:snapToGrid w:val="0"/>
        <w:spacing w:line="440" w:lineRule="exact"/>
        <w:ind w:firstLineChars="200" w:firstLine="520"/>
        <w:jc w:val="both"/>
      </w:pPr>
      <w:r>
        <w:rPr>
          <w:rFonts w:ascii="微軟正黑體" w:eastAsia="微軟正黑體" w:hAnsi="微軟正黑體" w:hint="eastAsia"/>
          <w:color w:val="000000" w:themeColor="text1"/>
          <w:sz w:val="26"/>
          <w:szCs w:val="26"/>
        </w:rPr>
        <w:t>銀行業職務</w:t>
      </w:r>
      <w:r w:rsidRPr="00B96FE2">
        <w:rPr>
          <w:rFonts w:ascii="微軟正黑體" w:eastAsia="微軟正黑體" w:hAnsi="微軟正黑體" w:hint="eastAsia"/>
          <w:color w:val="000000" w:themeColor="text1"/>
          <w:sz w:val="26"/>
          <w:szCs w:val="26"/>
        </w:rPr>
        <w:t>選任主要以內部培訓、晉升為主</w:t>
      </w:r>
      <w:r>
        <w:rPr>
          <w:rFonts w:ascii="微軟正黑體" w:eastAsia="微軟正黑體" w:hAnsi="微軟正黑體" w:hint="eastAsia"/>
          <w:color w:val="000000" w:themeColor="text1"/>
          <w:sz w:val="26"/>
          <w:szCs w:val="26"/>
        </w:rPr>
        <w:t>，且</w:t>
      </w:r>
      <w:r w:rsidRPr="00B96FE2">
        <w:rPr>
          <w:rFonts w:ascii="微軟正黑體" w:eastAsia="微軟正黑體" w:hAnsi="微軟正黑體" w:hint="eastAsia"/>
          <w:color w:val="000000" w:themeColor="text1"/>
          <w:sz w:val="26"/>
          <w:szCs w:val="26"/>
        </w:rPr>
        <w:t>由</w:t>
      </w:r>
      <w:r w:rsidRPr="00C7184A">
        <w:rPr>
          <w:rFonts w:ascii="微軟正黑體" w:eastAsia="微軟正黑體" w:hAnsi="微軟正黑體" w:hint="eastAsia"/>
          <w:sz w:val="26"/>
          <w:szCs w:val="26"/>
        </w:rPr>
        <w:t>前項</w:t>
      </w:r>
      <w:r w:rsidRPr="00B96FE2">
        <w:rPr>
          <w:rFonts w:ascii="微軟正黑體" w:eastAsia="微軟正黑體" w:hAnsi="微軟正黑體" w:hint="eastAsia"/>
          <w:color w:val="000000" w:themeColor="text1"/>
          <w:sz w:val="26"/>
          <w:szCs w:val="26"/>
        </w:rPr>
        <w:t>量化供需推估可知，銀行業人才供需尚屬平衡，</w:t>
      </w:r>
      <w:r>
        <w:rPr>
          <w:rFonts w:ascii="微軟正黑體" w:eastAsia="微軟正黑體" w:hAnsi="微軟正黑體" w:hint="eastAsia"/>
          <w:color w:val="000000" w:themeColor="text1"/>
          <w:sz w:val="26"/>
          <w:szCs w:val="26"/>
        </w:rPr>
        <w:t>職務上</w:t>
      </w:r>
      <w:r w:rsidRPr="00B96FE2">
        <w:rPr>
          <w:rFonts w:ascii="微軟正黑體" w:eastAsia="微軟正黑體" w:hAnsi="微軟正黑體" w:hint="eastAsia"/>
          <w:color w:val="000000" w:themeColor="text1"/>
          <w:sz w:val="26"/>
          <w:szCs w:val="26"/>
        </w:rPr>
        <w:t>無明顯欠缺</w:t>
      </w:r>
      <w:r w:rsidRPr="0072551F">
        <w:rPr>
          <w:rFonts w:ascii="微軟正黑體" w:eastAsia="微軟正黑體" w:hAnsi="微軟正黑體" w:hint="eastAsia"/>
          <w:color w:val="000000" w:themeColor="text1"/>
          <w:sz w:val="26"/>
          <w:szCs w:val="26"/>
        </w:rPr>
        <w:t>；</w:t>
      </w:r>
      <w:r>
        <w:rPr>
          <w:rFonts w:ascii="微軟正黑體" w:eastAsia="微軟正黑體" w:hAnsi="微軟正黑體" w:hint="eastAsia"/>
          <w:color w:val="000000" w:themeColor="text1"/>
          <w:sz w:val="26"/>
          <w:szCs w:val="26"/>
        </w:rPr>
        <w:t>另</w:t>
      </w:r>
      <w:r w:rsidRPr="00E70F8B">
        <w:rPr>
          <w:rFonts w:ascii="微軟正黑體" w:eastAsia="微軟正黑體" w:hAnsi="微軟正黑體" w:hint="eastAsia"/>
          <w:color w:val="000000" w:themeColor="text1"/>
          <w:sz w:val="26"/>
          <w:szCs w:val="26"/>
        </w:rPr>
        <w:t>因金融科技興起，金融科技人才</w:t>
      </w:r>
      <w:r>
        <w:rPr>
          <w:rFonts w:ascii="微軟正黑體" w:eastAsia="微軟正黑體" w:hAnsi="微軟正黑體" w:hint="eastAsia"/>
          <w:color w:val="000000" w:themeColor="text1"/>
          <w:sz w:val="26"/>
          <w:szCs w:val="26"/>
        </w:rPr>
        <w:t>已</w:t>
      </w:r>
      <w:r w:rsidRPr="00E70F8B">
        <w:rPr>
          <w:rFonts w:ascii="微軟正黑體" w:eastAsia="微軟正黑體" w:hAnsi="微軟正黑體" w:hint="eastAsia"/>
          <w:color w:val="000000" w:themeColor="text1"/>
          <w:sz w:val="26"/>
          <w:szCs w:val="26"/>
        </w:rPr>
        <w:t>成為銀行業轉型之關鍵人力，相關需求將另於金融產業之金融科技人才</w:t>
      </w:r>
      <w:r>
        <w:rPr>
          <w:rFonts w:ascii="微軟正黑體" w:eastAsia="微軟正黑體" w:hAnsi="微軟正黑體" w:hint="eastAsia"/>
          <w:color w:val="000000" w:themeColor="text1"/>
          <w:sz w:val="26"/>
          <w:szCs w:val="26"/>
        </w:rPr>
        <w:t>部分</w:t>
      </w:r>
      <w:r w:rsidRPr="00E70F8B">
        <w:rPr>
          <w:rFonts w:ascii="微軟正黑體" w:eastAsia="微軟正黑體" w:hAnsi="微軟正黑體" w:hint="eastAsia"/>
          <w:color w:val="000000" w:themeColor="text1"/>
          <w:sz w:val="26"/>
          <w:szCs w:val="26"/>
        </w:rPr>
        <w:t>完整說明。</w:t>
      </w:r>
    </w:p>
    <w:p w14:paraId="2BA26C63" w14:textId="77777777" w:rsidR="002E5709" w:rsidRPr="00575853" w:rsidRDefault="002E5709" w:rsidP="002E5709">
      <w:pPr>
        <w:snapToGrid w:val="0"/>
        <w:spacing w:line="200" w:lineRule="exact"/>
        <w:jc w:val="both"/>
        <w:rPr>
          <w:rFonts w:ascii="微軟正黑體" w:eastAsia="微軟正黑體" w:hAnsi="微軟正黑體"/>
          <w:sz w:val="18"/>
        </w:rPr>
        <w:sectPr w:rsidR="002E5709" w:rsidRPr="00575853" w:rsidSect="00EE6833">
          <w:headerReference w:type="default" r:id="rId42"/>
          <w:pgSz w:w="11906" w:h="16838" w:code="9"/>
          <w:pgMar w:top="1247" w:right="1134" w:bottom="1134" w:left="1134" w:header="454" w:footer="567" w:gutter="454"/>
          <w:cols w:space="425"/>
          <w:docGrid w:type="lines" w:linePitch="360"/>
        </w:sectPr>
      </w:pPr>
    </w:p>
    <w:p w14:paraId="1124D9D3" w14:textId="495C3B56" w:rsidR="002E5709" w:rsidRPr="00575853" w:rsidRDefault="002E5709" w:rsidP="005A607B">
      <w:pPr>
        <w:pStyle w:val="a0"/>
        <w:spacing w:before="108"/>
        <w:ind w:left="1650" w:hangingChars="550" w:hanging="1650"/>
      </w:pPr>
      <w:bookmarkStart w:id="139" w:name="_Toc98751713"/>
      <w:r w:rsidRPr="00575853">
        <w:rPr>
          <w:rFonts w:hint="eastAsia"/>
        </w:rPr>
        <w:lastRenderedPageBreak/>
        <w:t>證券業</w:t>
      </w:r>
      <w:bookmarkEnd w:id="139"/>
    </w:p>
    <w:p w14:paraId="60F4FA2D" w14:textId="6C56B338" w:rsidR="00215E89" w:rsidRPr="00215E89" w:rsidRDefault="00215E89" w:rsidP="00BD077C">
      <w:pPr>
        <w:pStyle w:val="af6"/>
        <w:keepNext/>
        <w:spacing w:before="108" w:line="240" w:lineRule="auto"/>
        <w:ind w:firstLineChars="0" w:firstLine="0"/>
        <w:rPr>
          <w:b/>
          <w:bCs/>
        </w:rPr>
      </w:pPr>
      <w:r w:rsidRPr="00215E89">
        <w:rPr>
          <w:rFonts w:hint="eastAsia"/>
          <w:b/>
          <w:bCs/>
        </w:rPr>
        <w:t>辦理部會：</w:t>
      </w:r>
      <w:r w:rsidR="00F766BD">
        <w:rPr>
          <w:rFonts w:hint="eastAsia"/>
          <w:b/>
          <w:bCs/>
        </w:rPr>
        <w:t>金管會</w:t>
      </w:r>
    </w:p>
    <w:p w14:paraId="378461DA" w14:textId="77777777" w:rsidR="00EC7095" w:rsidRPr="00CC4444" w:rsidRDefault="00EC7095" w:rsidP="00BD077C">
      <w:pPr>
        <w:pStyle w:val="affb"/>
        <w:spacing w:beforeLines="30" w:before="108" w:beforeAutospacing="0"/>
        <w:ind w:left="0" w:firstLineChars="0" w:firstLine="0"/>
      </w:pPr>
      <w:r w:rsidRPr="00CC4444">
        <w:rPr>
          <w:rFonts w:hint="eastAsia"/>
        </w:rPr>
        <w:t>一、產業調查範疇</w:t>
      </w:r>
    </w:p>
    <w:p w14:paraId="6CAAC9D3" w14:textId="77777777" w:rsidR="00EC7095" w:rsidRDefault="00EC7095" w:rsidP="00BD077C">
      <w:pPr>
        <w:pStyle w:val="af6"/>
        <w:spacing w:beforeLines="20" w:before="72"/>
        <w:ind w:firstLine="520"/>
      </w:pPr>
      <w:r w:rsidRPr="00A310D5">
        <w:rPr>
          <w:rFonts w:hint="eastAsia"/>
        </w:rPr>
        <w:t>本次證券業調查對象為中華民國證券商業同業公會所屬</w:t>
      </w:r>
      <w:r w:rsidRPr="00A2586C">
        <w:rPr>
          <w:rFonts w:hint="eastAsia"/>
        </w:rPr>
        <w:t>68家專營證券商會員總公司（</w:t>
      </w:r>
      <w:r>
        <w:rPr>
          <w:rFonts w:hint="eastAsia"/>
        </w:rPr>
        <w:t>辦理調查時計有</w:t>
      </w:r>
      <w:r w:rsidRPr="00A2586C">
        <w:rPr>
          <w:rFonts w:hint="eastAsia"/>
        </w:rPr>
        <w:t>42家綜合證券商、26家專業證券商）</w:t>
      </w:r>
      <w:r>
        <w:rPr>
          <w:rFonts w:hint="eastAsia"/>
        </w:rPr>
        <w:t>，另</w:t>
      </w:r>
      <w:r w:rsidRPr="00A310D5">
        <w:rPr>
          <w:rFonts w:hint="eastAsia"/>
        </w:rPr>
        <w:t>調查範疇依行政院主計總處</w:t>
      </w:r>
      <w:r w:rsidRPr="008D189A">
        <w:rPr>
          <w:rFonts w:hint="eastAsia"/>
        </w:rPr>
        <w:t>1</w:t>
      </w:r>
      <w:r>
        <w:rPr>
          <w:rFonts w:hint="eastAsia"/>
        </w:rPr>
        <w:t>10</w:t>
      </w:r>
      <w:r w:rsidRPr="008D189A">
        <w:rPr>
          <w:rFonts w:hint="eastAsia"/>
        </w:rPr>
        <w:t>年第</w:t>
      </w:r>
      <w:r>
        <w:rPr>
          <w:rFonts w:hint="eastAsia"/>
        </w:rPr>
        <w:t>11次修訂「行業統計</w:t>
      </w:r>
      <w:r w:rsidRPr="008D189A">
        <w:rPr>
          <w:rFonts w:hint="eastAsia"/>
        </w:rPr>
        <w:t>分類」</w:t>
      </w:r>
      <w:r w:rsidRPr="00A310D5">
        <w:rPr>
          <w:rFonts w:hint="eastAsia"/>
        </w:rPr>
        <w:t>屬「證券商」</w:t>
      </w:r>
      <w:r>
        <w:rPr>
          <w:rFonts w:hint="eastAsia"/>
        </w:rPr>
        <w:t>（6611）</w:t>
      </w:r>
      <w:r w:rsidRPr="00A310D5">
        <w:rPr>
          <w:rFonts w:hint="eastAsia"/>
        </w:rPr>
        <w:t>，定義為</w:t>
      </w:r>
      <w:r w:rsidRPr="00C85717">
        <w:rPr>
          <w:rFonts w:hint="eastAsia"/>
        </w:rPr>
        <w:t>從事有價證券之承銷、自行買賣及</w:t>
      </w:r>
      <w:proofErr w:type="gramStart"/>
      <w:r w:rsidRPr="00C85717">
        <w:rPr>
          <w:rFonts w:hint="eastAsia"/>
        </w:rPr>
        <w:t>買賣行紀</w:t>
      </w:r>
      <w:proofErr w:type="gramEnd"/>
      <w:r w:rsidRPr="00C85717">
        <w:rPr>
          <w:rFonts w:hint="eastAsia"/>
        </w:rPr>
        <w:t>、居間或代理業務之行業，如證券承銷商、自營商、經紀商及股權群眾募資平台服務等</w:t>
      </w:r>
      <w:r w:rsidRPr="00A310D5">
        <w:rPr>
          <w:rFonts w:hint="eastAsia"/>
        </w:rPr>
        <w:t>。</w:t>
      </w:r>
    </w:p>
    <w:p w14:paraId="6F0D977D" w14:textId="77777777" w:rsidR="00EC7095" w:rsidRPr="005B6127" w:rsidRDefault="00EC7095" w:rsidP="00BD077C">
      <w:pPr>
        <w:pStyle w:val="affb"/>
        <w:spacing w:beforeLines="30" w:before="108" w:beforeAutospacing="0"/>
        <w:ind w:left="520" w:hanging="520"/>
      </w:pPr>
      <w:r>
        <w:rPr>
          <w:rFonts w:hint="eastAsia"/>
        </w:rPr>
        <w:t>二、</w:t>
      </w:r>
      <w:r w:rsidRPr="00CC4444">
        <w:rPr>
          <w:rFonts w:hint="eastAsia"/>
        </w:rPr>
        <w:t>產業發展趨勢</w:t>
      </w:r>
    </w:p>
    <w:p w14:paraId="77798FB7" w14:textId="77777777" w:rsidR="00EC7095" w:rsidRDefault="00EC7095" w:rsidP="00BD077C">
      <w:pPr>
        <w:pStyle w:val="a6"/>
        <w:numPr>
          <w:ilvl w:val="0"/>
          <w:numId w:val="307"/>
        </w:numPr>
        <w:snapToGrid w:val="0"/>
        <w:spacing w:beforeLines="20" w:before="72" w:line="430" w:lineRule="exact"/>
        <w:ind w:leftChars="0" w:left="482" w:hanging="482"/>
        <w:jc w:val="both"/>
        <w:rPr>
          <w:rFonts w:ascii="微軟正黑體" w:eastAsia="微軟正黑體" w:hAnsi="微軟正黑體"/>
          <w:sz w:val="26"/>
          <w:szCs w:val="26"/>
        </w:rPr>
      </w:pPr>
      <w:r w:rsidRPr="008C362B">
        <w:rPr>
          <w:rFonts w:ascii="微軟正黑體" w:eastAsia="微軟正黑體" w:hAnsi="微軟正黑體" w:hint="eastAsia"/>
          <w:sz w:val="26"/>
          <w:szCs w:val="26"/>
        </w:rPr>
        <w:t>持續根植公司治理，強化企業社會責任與公司誠信經營</w:t>
      </w:r>
      <w:r>
        <w:rPr>
          <w:rFonts w:ascii="微軟正黑體" w:eastAsia="微軟正黑體" w:hAnsi="微軟正黑體" w:hint="eastAsia"/>
          <w:sz w:val="26"/>
          <w:szCs w:val="26"/>
        </w:rPr>
        <w:t>。</w:t>
      </w:r>
    </w:p>
    <w:p w14:paraId="0D8B62AF" w14:textId="77777777" w:rsidR="00EC7095" w:rsidRDefault="00EC7095" w:rsidP="00BD077C">
      <w:pPr>
        <w:pStyle w:val="a6"/>
        <w:numPr>
          <w:ilvl w:val="0"/>
          <w:numId w:val="307"/>
        </w:numPr>
        <w:snapToGrid w:val="0"/>
        <w:spacing w:beforeLines="20" w:before="72" w:line="430" w:lineRule="exact"/>
        <w:ind w:leftChars="0" w:left="482" w:hanging="482"/>
        <w:jc w:val="both"/>
        <w:rPr>
          <w:rFonts w:ascii="微軟正黑體" w:eastAsia="微軟正黑體" w:hAnsi="微軟正黑體"/>
          <w:sz w:val="26"/>
          <w:szCs w:val="26"/>
        </w:rPr>
      </w:pPr>
      <w:r w:rsidRPr="008C362B">
        <w:rPr>
          <w:rFonts w:ascii="微軟正黑體" w:eastAsia="微軟正黑體" w:hAnsi="微軟正黑體" w:hint="eastAsia"/>
          <w:sz w:val="26"/>
          <w:szCs w:val="26"/>
        </w:rPr>
        <w:t>推動金融科技及金融商品創新，提升證券商競爭力</w:t>
      </w:r>
      <w:r w:rsidRPr="00A2586C">
        <w:rPr>
          <w:rFonts w:ascii="微軟正黑體" w:eastAsia="微軟正黑體" w:hAnsi="微軟正黑體" w:hint="eastAsia"/>
          <w:sz w:val="26"/>
          <w:szCs w:val="26"/>
        </w:rPr>
        <w:t>。</w:t>
      </w:r>
    </w:p>
    <w:p w14:paraId="37558926" w14:textId="77777777" w:rsidR="00EC7095" w:rsidRDefault="00EC7095" w:rsidP="00BD077C">
      <w:pPr>
        <w:pStyle w:val="affb"/>
        <w:spacing w:beforeLines="30" w:before="108" w:beforeAutospacing="0"/>
        <w:ind w:left="520" w:hanging="520"/>
      </w:pPr>
      <w:r w:rsidRPr="00CC4444">
        <w:rPr>
          <w:rFonts w:hint="eastAsia"/>
        </w:rPr>
        <w:t>三、人才量化供需推估</w:t>
      </w:r>
    </w:p>
    <w:p w14:paraId="677B4BC5" w14:textId="77777777" w:rsidR="00EC7095" w:rsidRDefault="00EC7095" w:rsidP="00BD077C">
      <w:pPr>
        <w:adjustRightInd w:val="0"/>
        <w:snapToGrid w:val="0"/>
        <w:spacing w:beforeLines="20" w:before="72" w:line="420" w:lineRule="exact"/>
        <w:ind w:firstLineChars="200" w:firstLine="520"/>
        <w:jc w:val="both"/>
        <w:textAlignment w:val="baseline"/>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w:t>
      </w:r>
      <w:r>
        <w:rPr>
          <w:rFonts w:ascii="微軟正黑體" w:eastAsia="微軟正黑體" w:hAnsi="微軟正黑體" w:hint="eastAsia"/>
          <w:sz w:val="26"/>
          <w:szCs w:val="26"/>
        </w:rPr>
        <w:t>證券</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Pr>
          <w:rFonts w:ascii="微軟正黑體" w:eastAsia="微軟正黑體" w:hAnsi="微軟正黑體" w:cs="Times New Roman" w:hint="eastAsia"/>
          <w:kern w:val="0"/>
          <w:sz w:val="26"/>
          <w:szCs w:val="26"/>
        </w:rPr>
        <w:t>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0016C406" w14:textId="77777777" w:rsidR="00EC7095" w:rsidRDefault="00EC7095" w:rsidP="00BD077C">
      <w:pPr>
        <w:adjustRightInd w:val="0"/>
        <w:snapToGrid w:val="0"/>
        <w:spacing w:beforeLines="20" w:before="72" w:line="420" w:lineRule="exact"/>
        <w:ind w:firstLineChars="200" w:firstLine="520"/>
        <w:jc w:val="both"/>
        <w:textAlignment w:val="baseline"/>
        <w:rPr>
          <w:rFonts w:ascii="微軟正黑體" w:eastAsia="微軟正黑體" w:hAnsi="微軟正黑體"/>
          <w:sz w:val="26"/>
          <w:szCs w:val="26"/>
        </w:rPr>
      </w:pPr>
      <w:r w:rsidRPr="003B0108">
        <w:rPr>
          <w:rFonts w:ascii="微軟正黑體" w:eastAsia="微軟正黑體" w:hAnsi="微軟正黑體" w:hint="eastAsia"/>
          <w:sz w:val="26"/>
          <w:szCs w:val="26"/>
        </w:rPr>
        <w:t>依推估結果，</w:t>
      </w:r>
      <w:r>
        <w:rPr>
          <w:rFonts w:ascii="微軟正黑體" w:eastAsia="微軟正黑體" w:hAnsi="微軟正黑體" w:hint="eastAsia"/>
          <w:sz w:val="26"/>
          <w:szCs w:val="26"/>
        </w:rPr>
        <w:t>證券</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sidRPr="003B0108">
        <w:rPr>
          <w:rFonts w:ascii="微軟正黑體" w:eastAsia="微軟正黑體" w:hAnsi="微軟正黑體" w:hint="eastAsia"/>
          <w:sz w:val="26"/>
          <w:szCs w:val="26"/>
        </w:rPr>
        <w:t>人才每年平均新增需求為</w:t>
      </w:r>
      <w:r>
        <w:rPr>
          <w:rFonts w:ascii="微軟正黑體" w:eastAsia="微軟正黑體" w:hAnsi="微軟正黑體" w:hint="eastAsia"/>
          <w:sz w:val="26"/>
          <w:szCs w:val="26"/>
        </w:rPr>
        <w:t>171</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207</w:t>
      </w:r>
      <w:r w:rsidRPr="003B0108">
        <w:rPr>
          <w:rFonts w:ascii="微軟正黑體" w:eastAsia="微軟正黑體" w:hAnsi="微軟正黑體" w:hint="eastAsia"/>
          <w:sz w:val="26"/>
          <w:szCs w:val="26"/>
        </w:rPr>
        <w:t>人</w:t>
      </w:r>
      <w:r>
        <w:rPr>
          <w:rFonts w:ascii="微軟正黑體" w:eastAsia="微軟正黑體" w:hAnsi="微軟正黑體" w:hint="eastAsia"/>
          <w:sz w:val="26"/>
          <w:szCs w:val="26"/>
        </w:rPr>
        <w:t>、每年平均新增需求占總就業人數比例為0.5~0.6%</w:t>
      </w:r>
      <w:r w:rsidRPr="003B0108">
        <w:rPr>
          <w:rFonts w:ascii="微軟正黑體" w:eastAsia="微軟正黑體" w:hAnsi="微軟正黑體" w:hint="eastAsia"/>
          <w:sz w:val="26"/>
          <w:szCs w:val="26"/>
        </w:rPr>
        <w:t>、每年平均新增供給為</w:t>
      </w:r>
      <w:r>
        <w:rPr>
          <w:rFonts w:ascii="微軟正黑體" w:eastAsia="微軟正黑體" w:hAnsi="微軟正黑體" w:hint="eastAsia"/>
          <w:sz w:val="26"/>
          <w:szCs w:val="26"/>
        </w:rPr>
        <w:t>199人。值得注意的是，未來3年人才供給及需求人數逐年減少，但新增人才需求占總就業人數比例低且穩定；實際調查有</w:t>
      </w:r>
      <w:r w:rsidRPr="00E276E0">
        <w:rPr>
          <w:rFonts w:ascii="微軟正黑體" w:eastAsia="微軟正黑體" w:hAnsi="微軟正黑體" w:hint="eastAsia"/>
          <w:sz w:val="26"/>
          <w:szCs w:val="26"/>
        </w:rPr>
        <w:t>約68</w:t>
      </w:r>
      <w:r>
        <w:rPr>
          <w:rFonts w:ascii="微軟正黑體" w:eastAsia="微軟正黑體" w:hAnsi="微軟正黑體" w:hint="eastAsia"/>
          <w:sz w:val="26"/>
          <w:szCs w:val="26"/>
        </w:rPr>
        <w:t>.3</w:t>
      </w:r>
      <w:r w:rsidRPr="00E276E0">
        <w:rPr>
          <w:rFonts w:ascii="微軟正黑體" w:eastAsia="微軟正黑體" w:hAnsi="微軟正黑體" w:hint="eastAsia"/>
          <w:sz w:val="26"/>
          <w:szCs w:val="26"/>
        </w:rPr>
        <w:t>%的證券商認為目前人才供給充裕或供</w:t>
      </w:r>
      <w:r w:rsidRPr="005B6127">
        <w:rPr>
          <w:rFonts w:ascii="微軟正黑體" w:eastAsia="微軟正黑體" w:hAnsi="微軟正黑體" w:hint="eastAsia"/>
          <w:sz w:val="26"/>
          <w:szCs w:val="26"/>
        </w:rPr>
        <w:t>需</w:t>
      </w:r>
      <w:r>
        <w:rPr>
          <w:rFonts w:ascii="微軟正黑體" w:eastAsia="微軟正黑體" w:hAnsi="微軟正黑體" w:hint="eastAsia"/>
          <w:sz w:val="26"/>
          <w:szCs w:val="26"/>
        </w:rPr>
        <w:t>均衡，整體顯示證券業尚無</w:t>
      </w:r>
      <w:r w:rsidRPr="005B6127">
        <w:rPr>
          <w:rFonts w:ascii="微軟正黑體" w:eastAsia="微軟正黑體" w:hAnsi="微軟正黑體" w:hint="eastAsia"/>
          <w:sz w:val="26"/>
          <w:szCs w:val="26"/>
        </w:rPr>
        <w:t>明顯人</w:t>
      </w:r>
      <w:r>
        <w:rPr>
          <w:rFonts w:ascii="微軟正黑體" w:eastAsia="微軟正黑體" w:hAnsi="微軟正黑體" w:hint="eastAsia"/>
          <w:sz w:val="26"/>
          <w:szCs w:val="26"/>
        </w:rPr>
        <w:t>才</w:t>
      </w:r>
      <w:r w:rsidRPr="005B6127">
        <w:rPr>
          <w:rFonts w:ascii="微軟正黑體" w:eastAsia="微軟正黑體" w:hAnsi="微軟正黑體" w:hint="eastAsia"/>
          <w:sz w:val="26"/>
          <w:szCs w:val="26"/>
        </w:rPr>
        <w:t>缺口</w:t>
      </w:r>
      <w:r w:rsidRPr="003B0108">
        <w:rPr>
          <w:rFonts w:ascii="微軟正黑體" w:eastAsia="微軟正黑體" w:hAnsi="微軟正黑體" w:hint="eastAsia"/>
          <w:sz w:val="26"/>
          <w:szCs w:val="26"/>
        </w:rPr>
        <w:t>。</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EC7095" w:rsidRPr="007608D1" w14:paraId="0E892EEE" w14:textId="77777777" w:rsidTr="00CC0573">
        <w:trPr>
          <w:trHeight w:val="183"/>
        </w:trPr>
        <w:tc>
          <w:tcPr>
            <w:tcW w:w="952" w:type="dxa"/>
            <w:vMerge w:val="restart"/>
            <w:shd w:val="clear" w:color="auto" w:fill="DAEEF3"/>
            <w:tcMar>
              <w:left w:w="0" w:type="dxa"/>
              <w:right w:w="0" w:type="dxa"/>
            </w:tcMar>
            <w:vAlign w:val="center"/>
          </w:tcPr>
          <w:p w14:paraId="046ACC89" w14:textId="77777777" w:rsidR="00EC7095"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14:paraId="103559A6"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69BCE713"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0EF9AD46"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c>
          <w:tcPr>
            <w:tcW w:w="2710" w:type="dxa"/>
            <w:gridSpan w:val="3"/>
            <w:shd w:val="clear" w:color="auto" w:fill="DAEEF3"/>
            <w:tcMar>
              <w:left w:w="0" w:type="dxa"/>
              <w:right w:w="0" w:type="dxa"/>
            </w:tcMar>
            <w:vAlign w:val="center"/>
          </w:tcPr>
          <w:p w14:paraId="1B7910E0"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3年</w:t>
            </w:r>
          </w:p>
        </w:tc>
      </w:tr>
      <w:tr w:rsidR="00EC7095" w:rsidRPr="007608D1" w14:paraId="7FEE130A" w14:textId="77777777" w:rsidTr="00CC0573">
        <w:tc>
          <w:tcPr>
            <w:tcW w:w="952" w:type="dxa"/>
            <w:vMerge/>
            <w:shd w:val="clear" w:color="auto" w:fill="DAEEF3"/>
            <w:tcMar>
              <w:left w:w="0" w:type="dxa"/>
              <w:right w:w="0" w:type="dxa"/>
            </w:tcMar>
            <w:vAlign w:val="center"/>
          </w:tcPr>
          <w:p w14:paraId="3FDA13DD"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2C38CFFD"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1A8FFA6C"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2086CF16"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6EC34E44"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559E6749"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38ED3A9B"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r>
      <w:tr w:rsidR="00EC7095" w:rsidRPr="007608D1" w14:paraId="78596822" w14:textId="77777777" w:rsidTr="00CC0573">
        <w:trPr>
          <w:trHeight w:val="265"/>
        </w:trPr>
        <w:tc>
          <w:tcPr>
            <w:tcW w:w="952" w:type="dxa"/>
            <w:vMerge/>
            <w:shd w:val="clear" w:color="auto" w:fill="DAEEF3"/>
            <w:tcMar>
              <w:left w:w="0" w:type="dxa"/>
              <w:right w:w="0" w:type="dxa"/>
            </w:tcMar>
            <w:vAlign w:val="center"/>
          </w:tcPr>
          <w:p w14:paraId="6B5D5274"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63114AA"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53F2A695"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tcBorders>
              <w:bottom w:val="single" w:sz="4" w:space="0" w:color="auto"/>
            </w:tcBorders>
            <w:shd w:val="clear" w:color="auto" w:fill="DAEEF3"/>
            <w:tcMar>
              <w:left w:w="0" w:type="dxa"/>
              <w:right w:w="0" w:type="dxa"/>
            </w:tcMar>
            <w:vAlign w:val="center"/>
          </w:tcPr>
          <w:p w14:paraId="1EED8077"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18662302"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2159CC09"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DAEEF3"/>
            <w:tcMar>
              <w:left w:w="0" w:type="dxa"/>
              <w:right w:w="0" w:type="dxa"/>
            </w:tcMar>
            <w:vAlign w:val="center"/>
          </w:tcPr>
          <w:p w14:paraId="0CF5339D"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5C9C64F"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18C987FD"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cMar>
              <w:left w:w="0" w:type="dxa"/>
              <w:right w:w="0" w:type="dxa"/>
            </w:tcMar>
            <w:vAlign w:val="center"/>
          </w:tcPr>
          <w:p w14:paraId="0672ACBC"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p>
        </w:tc>
      </w:tr>
      <w:tr w:rsidR="00EC7095" w:rsidRPr="007608D1" w14:paraId="22CEDECB" w14:textId="77777777" w:rsidTr="00CC0573">
        <w:tc>
          <w:tcPr>
            <w:tcW w:w="952" w:type="dxa"/>
            <w:tcMar>
              <w:left w:w="0" w:type="dxa"/>
              <w:right w:w="0" w:type="dxa"/>
            </w:tcMar>
            <w:vAlign w:val="center"/>
          </w:tcPr>
          <w:p w14:paraId="18FCD744"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14:paraId="36DB095F"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256</w:t>
            </w:r>
          </w:p>
        </w:tc>
        <w:tc>
          <w:tcPr>
            <w:tcW w:w="844" w:type="dxa"/>
            <w:tcBorders>
              <w:right w:val="single" w:sz="4" w:space="0" w:color="auto"/>
            </w:tcBorders>
            <w:tcMar>
              <w:left w:w="0" w:type="dxa"/>
              <w:right w:w="0" w:type="dxa"/>
            </w:tcMar>
            <w:vAlign w:val="center"/>
          </w:tcPr>
          <w:p w14:paraId="0C0347CC"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0.7</w:t>
            </w:r>
          </w:p>
        </w:tc>
        <w:tc>
          <w:tcPr>
            <w:tcW w:w="96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E61F1E"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241</w:t>
            </w:r>
          </w:p>
        </w:tc>
        <w:tc>
          <w:tcPr>
            <w:tcW w:w="903" w:type="dxa"/>
            <w:tcBorders>
              <w:left w:val="single" w:sz="4" w:space="0" w:color="auto"/>
            </w:tcBorders>
            <w:tcMar>
              <w:left w:w="0" w:type="dxa"/>
              <w:right w:w="0" w:type="dxa"/>
            </w:tcMar>
            <w:vAlign w:val="center"/>
          </w:tcPr>
          <w:p w14:paraId="3B44C313"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186</w:t>
            </w:r>
          </w:p>
        </w:tc>
        <w:tc>
          <w:tcPr>
            <w:tcW w:w="828" w:type="dxa"/>
            <w:tcMar>
              <w:left w:w="0" w:type="dxa"/>
              <w:right w:w="0" w:type="dxa"/>
            </w:tcMar>
            <w:vAlign w:val="center"/>
          </w:tcPr>
          <w:p w14:paraId="57FC8F6F"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0.5</w:t>
            </w:r>
          </w:p>
        </w:tc>
        <w:tc>
          <w:tcPr>
            <w:tcW w:w="978" w:type="dxa"/>
            <w:vMerge w:val="restart"/>
            <w:tcMar>
              <w:left w:w="0" w:type="dxa"/>
              <w:right w:w="0" w:type="dxa"/>
            </w:tcMar>
            <w:vAlign w:val="center"/>
          </w:tcPr>
          <w:p w14:paraId="0F1785DF"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181</w:t>
            </w:r>
          </w:p>
        </w:tc>
        <w:tc>
          <w:tcPr>
            <w:tcW w:w="903" w:type="dxa"/>
            <w:tcMar>
              <w:left w:w="0" w:type="dxa"/>
              <w:right w:w="0" w:type="dxa"/>
            </w:tcMar>
            <w:vAlign w:val="center"/>
          </w:tcPr>
          <w:p w14:paraId="147768BF"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180</w:t>
            </w:r>
          </w:p>
        </w:tc>
        <w:tc>
          <w:tcPr>
            <w:tcW w:w="812" w:type="dxa"/>
            <w:tcMar>
              <w:left w:w="0" w:type="dxa"/>
              <w:right w:w="0" w:type="dxa"/>
            </w:tcMar>
            <w:vAlign w:val="center"/>
          </w:tcPr>
          <w:p w14:paraId="43FA2BB9"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0.5</w:t>
            </w:r>
          </w:p>
        </w:tc>
        <w:tc>
          <w:tcPr>
            <w:tcW w:w="995" w:type="dxa"/>
            <w:vMerge w:val="restart"/>
            <w:tcMar>
              <w:left w:w="0" w:type="dxa"/>
              <w:right w:w="0" w:type="dxa"/>
            </w:tcMar>
            <w:vAlign w:val="center"/>
          </w:tcPr>
          <w:p w14:paraId="6F6C24DB"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175</w:t>
            </w:r>
          </w:p>
        </w:tc>
      </w:tr>
      <w:tr w:rsidR="00EC7095" w:rsidRPr="007608D1" w14:paraId="2A4C04A3" w14:textId="77777777" w:rsidTr="00CC0573">
        <w:tc>
          <w:tcPr>
            <w:tcW w:w="952" w:type="dxa"/>
            <w:tcMar>
              <w:left w:w="0" w:type="dxa"/>
              <w:right w:w="0" w:type="dxa"/>
            </w:tcMar>
            <w:vAlign w:val="center"/>
          </w:tcPr>
          <w:p w14:paraId="7545E7B0"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14:paraId="15D631E4"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234</w:t>
            </w:r>
          </w:p>
        </w:tc>
        <w:tc>
          <w:tcPr>
            <w:tcW w:w="844" w:type="dxa"/>
            <w:tcBorders>
              <w:right w:val="single" w:sz="4" w:space="0" w:color="auto"/>
            </w:tcBorders>
            <w:tcMar>
              <w:left w:w="0" w:type="dxa"/>
              <w:right w:w="0" w:type="dxa"/>
            </w:tcMar>
            <w:vAlign w:val="center"/>
          </w:tcPr>
          <w:p w14:paraId="5544C17B"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0.6</w:t>
            </w:r>
          </w:p>
        </w:tc>
        <w:tc>
          <w:tcPr>
            <w:tcW w:w="962" w:type="dxa"/>
            <w:vMerge/>
            <w:tcBorders>
              <w:top w:val="nil"/>
              <w:left w:val="single" w:sz="4" w:space="0" w:color="auto"/>
              <w:bottom w:val="single" w:sz="4" w:space="0" w:color="auto"/>
              <w:right w:val="single" w:sz="4" w:space="0" w:color="auto"/>
            </w:tcBorders>
            <w:tcMar>
              <w:left w:w="0" w:type="dxa"/>
              <w:right w:w="0" w:type="dxa"/>
            </w:tcMar>
            <w:vAlign w:val="center"/>
          </w:tcPr>
          <w:p w14:paraId="49BF7ABA"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p>
        </w:tc>
        <w:tc>
          <w:tcPr>
            <w:tcW w:w="903" w:type="dxa"/>
            <w:tcBorders>
              <w:left w:val="single" w:sz="4" w:space="0" w:color="auto"/>
            </w:tcBorders>
            <w:tcMar>
              <w:left w:w="0" w:type="dxa"/>
              <w:right w:w="0" w:type="dxa"/>
            </w:tcMar>
            <w:vAlign w:val="center"/>
          </w:tcPr>
          <w:p w14:paraId="51D412C0"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169</w:t>
            </w:r>
          </w:p>
        </w:tc>
        <w:tc>
          <w:tcPr>
            <w:tcW w:w="828" w:type="dxa"/>
            <w:tcMar>
              <w:left w:w="0" w:type="dxa"/>
              <w:right w:w="0" w:type="dxa"/>
            </w:tcMar>
            <w:vAlign w:val="center"/>
          </w:tcPr>
          <w:p w14:paraId="4FE04024"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0.5</w:t>
            </w:r>
          </w:p>
        </w:tc>
        <w:tc>
          <w:tcPr>
            <w:tcW w:w="978" w:type="dxa"/>
            <w:vMerge/>
            <w:tcMar>
              <w:left w:w="0" w:type="dxa"/>
              <w:right w:w="0" w:type="dxa"/>
            </w:tcMar>
            <w:vAlign w:val="center"/>
          </w:tcPr>
          <w:p w14:paraId="69099099"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EFD3086"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164</w:t>
            </w:r>
          </w:p>
        </w:tc>
        <w:tc>
          <w:tcPr>
            <w:tcW w:w="812" w:type="dxa"/>
            <w:tcMar>
              <w:left w:w="0" w:type="dxa"/>
              <w:right w:w="0" w:type="dxa"/>
            </w:tcMar>
            <w:vAlign w:val="center"/>
          </w:tcPr>
          <w:p w14:paraId="423B5095"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0.5</w:t>
            </w:r>
          </w:p>
        </w:tc>
        <w:tc>
          <w:tcPr>
            <w:tcW w:w="995" w:type="dxa"/>
            <w:vMerge/>
            <w:tcMar>
              <w:left w:w="0" w:type="dxa"/>
              <w:right w:w="0" w:type="dxa"/>
            </w:tcMar>
          </w:tcPr>
          <w:p w14:paraId="788F3E0A" w14:textId="77777777" w:rsidR="00EC7095" w:rsidRPr="007608D1" w:rsidRDefault="00EC7095" w:rsidP="00CC0573">
            <w:pPr>
              <w:keepNext/>
              <w:snapToGrid w:val="0"/>
              <w:spacing w:line="270" w:lineRule="exact"/>
              <w:jc w:val="both"/>
              <w:rPr>
                <w:rFonts w:ascii="微軟正黑體" w:eastAsia="微軟正黑體" w:hAnsi="微軟正黑體"/>
                <w:sz w:val="20"/>
                <w:szCs w:val="20"/>
              </w:rPr>
            </w:pPr>
          </w:p>
        </w:tc>
      </w:tr>
      <w:tr w:rsidR="00EC7095" w:rsidRPr="007608D1" w14:paraId="2CAF7136" w14:textId="77777777" w:rsidTr="00CC0573">
        <w:tc>
          <w:tcPr>
            <w:tcW w:w="952" w:type="dxa"/>
            <w:tcMar>
              <w:left w:w="0" w:type="dxa"/>
              <w:right w:w="0" w:type="dxa"/>
            </w:tcMar>
            <w:vAlign w:val="center"/>
          </w:tcPr>
          <w:p w14:paraId="415AB68F" w14:textId="77777777" w:rsidR="00EC7095" w:rsidRPr="007608D1" w:rsidRDefault="00EC7095"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14:paraId="501A6184"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212</w:t>
            </w:r>
          </w:p>
        </w:tc>
        <w:tc>
          <w:tcPr>
            <w:tcW w:w="844" w:type="dxa"/>
            <w:tcBorders>
              <w:right w:val="single" w:sz="4" w:space="0" w:color="auto"/>
            </w:tcBorders>
            <w:tcMar>
              <w:left w:w="0" w:type="dxa"/>
              <w:right w:w="0" w:type="dxa"/>
            </w:tcMar>
            <w:vAlign w:val="center"/>
          </w:tcPr>
          <w:p w14:paraId="1F1BEF6E"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0.6</w:t>
            </w:r>
          </w:p>
        </w:tc>
        <w:tc>
          <w:tcPr>
            <w:tcW w:w="962" w:type="dxa"/>
            <w:vMerge/>
            <w:tcBorders>
              <w:top w:val="nil"/>
              <w:left w:val="single" w:sz="4" w:space="0" w:color="auto"/>
              <w:bottom w:val="single" w:sz="4" w:space="0" w:color="auto"/>
              <w:right w:val="single" w:sz="4" w:space="0" w:color="auto"/>
            </w:tcBorders>
            <w:tcMar>
              <w:left w:w="0" w:type="dxa"/>
              <w:right w:w="0" w:type="dxa"/>
            </w:tcMar>
            <w:vAlign w:val="center"/>
          </w:tcPr>
          <w:p w14:paraId="0DBD06B6"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p>
        </w:tc>
        <w:tc>
          <w:tcPr>
            <w:tcW w:w="903" w:type="dxa"/>
            <w:tcBorders>
              <w:left w:val="single" w:sz="4" w:space="0" w:color="auto"/>
            </w:tcBorders>
            <w:tcMar>
              <w:left w:w="0" w:type="dxa"/>
              <w:right w:w="0" w:type="dxa"/>
            </w:tcMar>
            <w:vAlign w:val="center"/>
          </w:tcPr>
          <w:p w14:paraId="27B72CFD"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152</w:t>
            </w:r>
          </w:p>
        </w:tc>
        <w:tc>
          <w:tcPr>
            <w:tcW w:w="828" w:type="dxa"/>
            <w:tcMar>
              <w:left w:w="0" w:type="dxa"/>
              <w:right w:w="0" w:type="dxa"/>
            </w:tcMar>
            <w:vAlign w:val="center"/>
          </w:tcPr>
          <w:p w14:paraId="3945BA94"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0.4</w:t>
            </w:r>
          </w:p>
        </w:tc>
        <w:tc>
          <w:tcPr>
            <w:tcW w:w="978" w:type="dxa"/>
            <w:vMerge/>
            <w:tcMar>
              <w:left w:w="0" w:type="dxa"/>
              <w:right w:w="0" w:type="dxa"/>
            </w:tcMar>
            <w:vAlign w:val="center"/>
          </w:tcPr>
          <w:p w14:paraId="4313A358"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36E502B"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148</w:t>
            </w:r>
          </w:p>
        </w:tc>
        <w:tc>
          <w:tcPr>
            <w:tcW w:w="812" w:type="dxa"/>
            <w:tcMar>
              <w:left w:w="0" w:type="dxa"/>
              <w:right w:w="0" w:type="dxa"/>
            </w:tcMar>
            <w:vAlign w:val="center"/>
          </w:tcPr>
          <w:p w14:paraId="1A065C5D" w14:textId="77777777" w:rsidR="00EC7095" w:rsidRPr="007608D1" w:rsidRDefault="00EC7095"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0.4</w:t>
            </w:r>
          </w:p>
        </w:tc>
        <w:tc>
          <w:tcPr>
            <w:tcW w:w="995" w:type="dxa"/>
            <w:vMerge/>
            <w:tcMar>
              <w:left w:w="0" w:type="dxa"/>
              <w:right w:w="0" w:type="dxa"/>
            </w:tcMar>
          </w:tcPr>
          <w:p w14:paraId="01120DFE" w14:textId="77777777" w:rsidR="00EC7095" w:rsidRPr="007608D1" w:rsidRDefault="00EC7095" w:rsidP="00CC0573">
            <w:pPr>
              <w:keepNext/>
              <w:snapToGrid w:val="0"/>
              <w:spacing w:line="270" w:lineRule="exact"/>
              <w:jc w:val="both"/>
              <w:rPr>
                <w:rFonts w:ascii="微軟正黑體" w:eastAsia="微軟正黑體" w:hAnsi="微軟正黑體"/>
                <w:sz w:val="20"/>
                <w:szCs w:val="20"/>
              </w:rPr>
            </w:pPr>
          </w:p>
        </w:tc>
      </w:tr>
    </w:tbl>
    <w:p w14:paraId="6196F756" w14:textId="77777777" w:rsidR="00EC7095" w:rsidRDefault="00EC7095" w:rsidP="00EC7095">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w:t>
      </w:r>
      <w:r w:rsidRPr="00743C35">
        <w:rPr>
          <w:rFonts w:ascii="微軟正黑體" w:eastAsia="微軟正黑體" w:hAnsi="微軟正黑體" w:hint="eastAsia"/>
          <w:sz w:val="18"/>
        </w:rPr>
        <w:t>樂觀</w:t>
      </w:r>
      <w:r>
        <w:rPr>
          <w:rFonts w:ascii="微軟正黑體" w:eastAsia="微軟正黑體" w:hAnsi="微軟正黑體" w:hint="eastAsia"/>
          <w:sz w:val="18"/>
        </w:rPr>
        <w:t>、持平、</w:t>
      </w:r>
      <w:r w:rsidRPr="00743C35">
        <w:rPr>
          <w:rFonts w:ascii="微軟正黑體" w:eastAsia="微軟正黑體" w:hAnsi="微軟正黑體" w:hint="eastAsia"/>
          <w:sz w:val="18"/>
        </w:rPr>
        <w:t>保守</w:t>
      </w:r>
      <w:r>
        <w:rPr>
          <w:rFonts w:ascii="微軟正黑體" w:eastAsia="微軟正黑體" w:hAnsi="微軟正黑體" w:hint="eastAsia"/>
          <w:sz w:val="18"/>
        </w:rPr>
        <w:t>景氣情勢下之新增需求係</w:t>
      </w:r>
      <w:r w:rsidRPr="005B6127">
        <w:rPr>
          <w:rFonts w:ascii="微軟正黑體" w:eastAsia="微軟正黑體" w:hAnsi="微軟正黑體" w:hint="eastAsia"/>
          <w:sz w:val="18"/>
        </w:rPr>
        <w:t>依據業者填報彙整</w:t>
      </w:r>
      <w:r w:rsidRPr="00743C35">
        <w:rPr>
          <w:rFonts w:ascii="微軟正黑體" w:eastAsia="微軟正黑體" w:hAnsi="微軟正黑體" w:hint="eastAsia"/>
          <w:sz w:val="18"/>
        </w:rPr>
        <w:t>。</w:t>
      </w:r>
    </w:p>
    <w:p w14:paraId="779B97F6" w14:textId="77777777" w:rsidR="00EC7095" w:rsidRDefault="00EC7095" w:rsidP="00EC7095">
      <w:pPr>
        <w:pStyle w:val="a6"/>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2721A850" w14:textId="77777777" w:rsidR="00EC7095" w:rsidRPr="003257FB" w:rsidRDefault="00EC7095" w:rsidP="00EC7095">
      <w:pPr>
        <w:pStyle w:val="a6"/>
        <w:keepNext/>
        <w:snapToGrid w:val="0"/>
        <w:spacing w:line="250" w:lineRule="exact"/>
        <w:ind w:leftChars="0" w:left="36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金融監督管理委員會證券期貨局（2021）</w:t>
      </w:r>
      <w:r w:rsidRPr="00CC4444">
        <w:rPr>
          <w:rFonts w:ascii="微軟正黑體" w:eastAsia="微軟正黑體" w:hAnsi="微軟正黑體" w:hint="eastAsia"/>
          <w:sz w:val="18"/>
          <w:szCs w:val="18"/>
        </w:rPr>
        <w:t>，</w:t>
      </w:r>
      <w:r w:rsidRPr="005B6127">
        <w:rPr>
          <w:rFonts w:ascii="微軟正黑體" w:eastAsia="微軟正黑體" w:hAnsi="微軟正黑體" w:hint="eastAsia"/>
          <w:sz w:val="18"/>
          <w:szCs w:val="18"/>
        </w:rPr>
        <w:t>1</w:t>
      </w:r>
      <w:r>
        <w:rPr>
          <w:rFonts w:ascii="微軟正黑體" w:eastAsia="微軟正黑體" w:hAnsi="微軟正黑體" w:hint="eastAsia"/>
          <w:sz w:val="18"/>
          <w:szCs w:val="18"/>
        </w:rPr>
        <w:t>10</w:t>
      </w:r>
      <w:r w:rsidRPr="005B6127">
        <w:rPr>
          <w:rFonts w:ascii="微軟正黑體" w:eastAsia="微軟正黑體" w:hAnsi="微軟正黑體" w:hint="eastAsia"/>
          <w:sz w:val="18"/>
          <w:szCs w:val="18"/>
        </w:rPr>
        <w:t>年證券業人才供需調查及推估成果報告書</w:t>
      </w:r>
      <w:r w:rsidRPr="00CC4444">
        <w:rPr>
          <w:rFonts w:ascii="微軟正黑體" w:eastAsia="微軟正黑體" w:hAnsi="微軟正黑體" w:hint="eastAsia"/>
          <w:sz w:val="18"/>
          <w:szCs w:val="18"/>
        </w:rPr>
        <w:t>。</w:t>
      </w:r>
    </w:p>
    <w:p w14:paraId="5142C6EC" w14:textId="77777777" w:rsidR="00EC7095" w:rsidRDefault="00EC7095" w:rsidP="00BD077C">
      <w:pPr>
        <w:pStyle w:val="affb"/>
        <w:spacing w:beforeLines="30" w:before="108" w:beforeAutospacing="0"/>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06CD53A8" w14:textId="09D63EFA" w:rsidR="00B17688" w:rsidRPr="00575853" w:rsidRDefault="00EC7095" w:rsidP="00EC7095">
      <w:pPr>
        <w:snapToGrid w:val="0"/>
        <w:spacing w:beforeLines="30" w:before="108" w:line="420" w:lineRule="exact"/>
        <w:ind w:firstLineChars="200" w:firstLine="520"/>
        <w:jc w:val="both"/>
      </w:pPr>
      <w:r w:rsidRPr="00B96FE2">
        <w:rPr>
          <w:rFonts w:ascii="微軟正黑體" w:eastAsia="微軟正黑體" w:hAnsi="微軟正黑體" w:hint="eastAsia"/>
          <w:color w:val="000000" w:themeColor="text1"/>
          <w:sz w:val="26"/>
          <w:szCs w:val="26"/>
        </w:rPr>
        <w:t>由</w:t>
      </w:r>
      <w:r w:rsidRPr="00C7184A">
        <w:rPr>
          <w:rFonts w:ascii="微軟正黑體" w:eastAsia="微軟正黑體" w:hAnsi="微軟正黑體" w:hint="eastAsia"/>
          <w:sz w:val="26"/>
          <w:szCs w:val="26"/>
        </w:rPr>
        <w:t>前項</w:t>
      </w:r>
      <w:r w:rsidRPr="00B96FE2">
        <w:rPr>
          <w:rFonts w:ascii="微軟正黑體" w:eastAsia="微軟正黑體" w:hAnsi="微軟正黑體" w:hint="eastAsia"/>
          <w:color w:val="000000" w:themeColor="text1"/>
          <w:sz w:val="26"/>
          <w:szCs w:val="26"/>
        </w:rPr>
        <w:t>量化供需推估可知，</w:t>
      </w:r>
      <w:r>
        <w:rPr>
          <w:rFonts w:ascii="微軟正黑體" w:eastAsia="微軟正黑體" w:hAnsi="微軟正黑體" w:hint="eastAsia"/>
          <w:sz w:val="26"/>
          <w:szCs w:val="26"/>
        </w:rPr>
        <w:t>證券</w:t>
      </w:r>
      <w:r w:rsidRPr="008D189A">
        <w:rPr>
          <w:rFonts w:ascii="微軟正黑體" w:eastAsia="微軟正黑體" w:hAnsi="微軟正黑體"/>
          <w:sz w:val="26"/>
          <w:szCs w:val="26"/>
        </w:rPr>
        <w:t>業</w:t>
      </w:r>
      <w:r>
        <w:rPr>
          <w:rFonts w:ascii="微軟正黑體" w:eastAsia="微軟正黑體" w:hAnsi="微軟正黑體" w:hint="eastAsia"/>
          <w:color w:val="000000" w:themeColor="text1"/>
          <w:sz w:val="26"/>
          <w:szCs w:val="26"/>
        </w:rPr>
        <w:t>人才供需尚屬平衡，無明顯職務缺口。另一方面，</w:t>
      </w:r>
      <w:r w:rsidRPr="0072551F">
        <w:rPr>
          <w:rFonts w:ascii="微軟正黑體" w:eastAsia="微軟正黑體" w:hAnsi="微軟正黑體" w:hint="eastAsia"/>
          <w:color w:val="000000" w:themeColor="text1"/>
          <w:sz w:val="26"/>
          <w:szCs w:val="26"/>
        </w:rPr>
        <w:t>金融科技</w:t>
      </w:r>
      <w:r>
        <w:rPr>
          <w:rFonts w:ascii="微軟正黑體" w:eastAsia="微軟正黑體" w:hAnsi="微軟正黑體" w:hint="eastAsia"/>
          <w:color w:val="000000" w:themeColor="text1"/>
          <w:sz w:val="26"/>
          <w:szCs w:val="26"/>
        </w:rPr>
        <w:t>人才已是證券業</w:t>
      </w:r>
      <w:r w:rsidRPr="0072551F">
        <w:rPr>
          <w:rFonts w:ascii="微軟正黑體" w:eastAsia="微軟正黑體" w:hAnsi="微軟正黑體" w:hint="eastAsia"/>
          <w:color w:val="000000" w:themeColor="text1"/>
          <w:sz w:val="26"/>
          <w:szCs w:val="26"/>
        </w:rPr>
        <w:t>轉型發展之</w:t>
      </w:r>
      <w:r>
        <w:rPr>
          <w:rFonts w:ascii="微軟正黑體" w:eastAsia="微軟正黑體" w:hAnsi="微軟正黑體" w:hint="eastAsia"/>
          <w:color w:val="000000" w:themeColor="text1"/>
          <w:sz w:val="26"/>
          <w:szCs w:val="26"/>
        </w:rPr>
        <w:t>關鍵</w:t>
      </w:r>
      <w:r w:rsidRPr="0072551F">
        <w:rPr>
          <w:rFonts w:ascii="微軟正黑體" w:eastAsia="微軟正黑體" w:hAnsi="微軟正黑體" w:hint="eastAsia"/>
          <w:color w:val="000000" w:themeColor="text1"/>
          <w:sz w:val="26"/>
          <w:szCs w:val="26"/>
        </w:rPr>
        <w:t>人力</w:t>
      </w:r>
      <w:r>
        <w:rPr>
          <w:rFonts w:ascii="微軟正黑體" w:eastAsia="微軟正黑體" w:hAnsi="微軟正黑體" w:hint="eastAsia"/>
          <w:color w:val="000000" w:themeColor="text1"/>
          <w:sz w:val="26"/>
          <w:szCs w:val="26"/>
        </w:rPr>
        <w:t>，相關需求</w:t>
      </w:r>
      <w:r w:rsidRPr="00697BC7">
        <w:rPr>
          <w:rFonts w:ascii="微軟正黑體" w:eastAsia="微軟正黑體" w:hAnsi="微軟正黑體" w:hint="eastAsia"/>
          <w:color w:val="000000" w:themeColor="text1"/>
          <w:sz w:val="26"/>
          <w:szCs w:val="26"/>
        </w:rPr>
        <w:t>另於金融產業之金融科技人才</w:t>
      </w:r>
      <w:r>
        <w:rPr>
          <w:rFonts w:ascii="微軟正黑體" w:eastAsia="微軟正黑體" w:hAnsi="微軟正黑體" w:hint="eastAsia"/>
          <w:color w:val="000000" w:themeColor="text1"/>
          <w:sz w:val="26"/>
          <w:szCs w:val="26"/>
        </w:rPr>
        <w:t>部分</w:t>
      </w:r>
      <w:r w:rsidRPr="00697BC7">
        <w:rPr>
          <w:rFonts w:ascii="微軟正黑體" w:eastAsia="微軟正黑體" w:hAnsi="微軟正黑體" w:hint="eastAsia"/>
          <w:color w:val="000000" w:themeColor="text1"/>
          <w:sz w:val="26"/>
          <w:szCs w:val="26"/>
        </w:rPr>
        <w:t>做完整說明</w:t>
      </w:r>
      <w:r w:rsidRPr="0072551F">
        <w:rPr>
          <w:rFonts w:ascii="微軟正黑體" w:eastAsia="微軟正黑體" w:hAnsi="微軟正黑體" w:hint="eastAsia"/>
          <w:color w:val="000000" w:themeColor="text1"/>
          <w:sz w:val="26"/>
          <w:szCs w:val="26"/>
        </w:rPr>
        <w:t>。</w:t>
      </w:r>
    </w:p>
    <w:p w14:paraId="0E0F0749" w14:textId="77777777" w:rsidR="002E5709" w:rsidRPr="00575853" w:rsidRDefault="002E5709" w:rsidP="002E5709">
      <w:pPr>
        <w:pStyle w:val="af6"/>
        <w:spacing w:before="108" w:line="440" w:lineRule="exact"/>
        <w:ind w:firstLine="520"/>
        <w:sectPr w:rsidR="002E5709" w:rsidRPr="00575853" w:rsidSect="00EE6833">
          <w:headerReference w:type="default" r:id="rId43"/>
          <w:pgSz w:w="11906" w:h="16838" w:code="9"/>
          <w:pgMar w:top="1247" w:right="1134" w:bottom="1134" w:left="1134" w:header="454" w:footer="567" w:gutter="454"/>
          <w:cols w:space="425"/>
          <w:docGrid w:type="lines" w:linePitch="360"/>
        </w:sectPr>
      </w:pPr>
    </w:p>
    <w:p w14:paraId="71973849" w14:textId="36FDE8D6" w:rsidR="002E5709" w:rsidRPr="00575853" w:rsidRDefault="002E5709" w:rsidP="005A607B">
      <w:pPr>
        <w:pStyle w:val="a0"/>
        <w:spacing w:before="108"/>
        <w:ind w:left="1650" w:hangingChars="550" w:hanging="1650"/>
      </w:pPr>
      <w:bookmarkStart w:id="140" w:name="_Toc98751714"/>
      <w:r w:rsidRPr="00575853">
        <w:rPr>
          <w:rFonts w:hint="eastAsia"/>
        </w:rPr>
        <w:lastRenderedPageBreak/>
        <w:t>投信投顧業</w:t>
      </w:r>
      <w:bookmarkEnd w:id="140"/>
    </w:p>
    <w:p w14:paraId="027439C9" w14:textId="39751F99"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w:t>
      </w:r>
      <w:r w:rsidR="00F766BD">
        <w:rPr>
          <w:rFonts w:hint="eastAsia"/>
          <w:b/>
          <w:bCs/>
        </w:rPr>
        <w:t>金管會</w:t>
      </w:r>
    </w:p>
    <w:p w14:paraId="089B96E3" w14:textId="77777777" w:rsidR="00CC10F9" w:rsidRPr="00CC4444" w:rsidRDefault="00CC10F9" w:rsidP="00CC10F9">
      <w:pPr>
        <w:pStyle w:val="affb"/>
        <w:spacing w:before="72"/>
        <w:ind w:left="520" w:hanging="520"/>
      </w:pPr>
      <w:r w:rsidRPr="00CC4444">
        <w:rPr>
          <w:rFonts w:hint="eastAsia"/>
        </w:rPr>
        <w:t>一、產業調查範疇</w:t>
      </w:r>
    </w:p>
    <w:p w14:paraId="53F83B42" w14:textId="77777777" w:rsidR="00CC10F9" w:rsidRPr="00843428" w:rsidRDefault="00CC10F9" w:rsidP="00CC10F9">
      <w:pPr>
        <w:pStyle w:val="af6"/>
        <w:spacing w:before="108" w:after="120" w:line="440" w:lineRule="exact"/>
        <w:ind w:firstLine="520"/>
      </w:pPr>
      <w:r>
        <w:rPr>
          <w:rFonts w:hint="eastAsia"/>
        </w:rPr>
        <w:t>本次</w:t>
      </w:r>
      <w:r w:rsidRPr="00843428">
        <w:rPr>
          <w:rFonts w:hint="eastAsia"/>
        </w:rPr>
        <w:t>投信投顧業</w:t>
      </w:r>
      <w:r>
        <w:rPr>
          <w:rFonts w:hint="eastAsia"/>
        </w:rPr>
        <w:t>調查範圍為</w:t>
      </w:r>
      <w:r w:rsidRPr="00843428">
        <w:rPr>
          <w:rFonts w:hint="eastAsia"/>
        </w:rPr>
        <w:t>中華民國證券投資信託暨顧問商業同業公會所屬</w:t>
      </w:r>
      <w:r w:rsidRPr="005043C3">
        <w:rPr>
          <w:rFonts w:hint="eastAsia"/>
        </w:rPr>
        <w:t>12</w:t>
      </w:r>
      <w:r>
        <w:rPr>
          <w:rFonts w:hint="eastAsia"/>
        </w:rPr>
        <w:t>5</w:t>
      </w:r>
      <w:r w:rsidRPr="005043C3">
        <w:rPr>
          <w:rFonts w:hint="eastAsia"/>
        </w:rPr>
        <w:t>家會員（</w:t>
      </w:r>
      <w:r>
        <w:rPr>
          <w:rFonts w:hint="eastAsia"/>
        </w:rPr>
        <w:t>辦理調查時</w:t>
      </w:r>
      <w:r w:rsidRPr="005043C3">
        <w:rPr>
          <w:rFonts w:hint="eastAsia"/>
        </w:rPr>
        <w:t>計有39家證券投資信託事業及8</w:t>
      </w:r>
      <w:r>
        <w:rPr>
          <w:rFonts w:hint="eastAsia"/>
        </w:rPr>
        <w:t>6</w:t>
      </w:r>
      <w:r w:rsidRPr="005043C3">
        <w:rPr>
          <w:rFonts w:hint="eastAsia"/>
        </w:rPr>
        <w:t>家證券投資顧問事業）</w:t>
      </w:r>
      <w:r>
        <w:rPr>
          <w:rFonts w:hint="eastAsia"/>
        </w:rPr>
        <w:t>，另</w:t>
      </w:r>
      <w:r w:rsidRPr="00843428">
        <w:rPr>
          <w:rFonts w:hint="eastAsia"/>
        </w:rPr>
        <w:t>依行政院主計總處</w:t>
      </w:r>
      <w:r>
        <w:rPr>
          <w:rFonts w:hint="eastAsia"/>
        </w:rPr>
        <w:t>110</w:t>
      </w:r>
      <w:r w:rsidRPr="00843428">
        <w:rPr>
          <w:rFonts w:hint="eastAsia"/>
        </w:rPr>
        <w:t>年第</w:t>
      </w:r>
      <w:r>
        <w:rPr>
          <w:rFonts w:hint="eastAsia"/>
        </w:rPr>
        <w:t>11</w:t>
      </w:r>
      <w:r w:rsidRPr="00843428">
        <w:rPr>
          <w:rFonts w:hint="eastAsia"/>
        </w:rPr>
        <w:t>次修訂「行業</w:t>
      </w:r>
      <w:r>
        <w:rPr>
          <w:rFonts w:hint="eastAsia"/>
        </w:rPr>
        <w:t>統計</w:t>
      </w:r>
      <w:r w:rsidRPr="00843428">
        <w:rPr>
          <w:rFonts w:hint="eastAsia"/>
        </w:rPr>
        <w:t>分類」，調查範疇屬「基金管理業」</w:t>
      </w:r>
      <w:r>
        <w:rPr>
          <w:rFonts w:hint="eastAsia"/>
        </w:rPr>
        <w:t>（6640）</w:t>
      </w:r>
      <w:r w:rsidRPr="00843428">
        <w:rPr>
          <w:rFonts w:hint="eastAsia"/>
        </w:rPr>
        <w:t>及「投資顧問業」</w:t>
      </w:r>
      <w:r>
        <w:rPr>
          <w:rFonts w:hint="eastAsia"/>
        </w:rPr>
        <w:t>（6691）</w:t>
      </w:r>
      <w:r w:rsidRPr="00843428">
        <w:rPr>
          <w:rFonts w:hint="eastAsia"/>
        </w:rPr>
        <w:t>，相關定義分述如下。</w:t>
      </w:r>
    </w:p>
    <w:p w14:paraId="7506470A" w14:textId="77777777" w:rsidR="00CC10F9" w:rsidRDefault="00CC10F9" w:rsidP="00CC10F9">
      <w:pPr>
        <w:pStyle w:val="a6"/>
        <w:numPr>
          <w:ilvl w:val="0"/>
          <w:numId w:val="309"/>
        </w:numPr>
        <w:snapToGrid w:val="0"/>
        <w:spacing w:beforeLines="30" w:before="108" w:line="440" w:lineRule="exact"/>
        <w:ind w:leftChars="0"/>
        <w:jc w:val="both"/>
        <w:rPr>
          <w:rFonts w:ascii="微軟正黑體" w:eastAsia="微軟正黑體" w:hAnsi="微軟正黑體"/>
          <w:sz w:val="26"/>
          <w:szCs w:val="26"/>
        </w:rPr>
      </w:pPr>
      <w:r w:rsidRPr="00843428">
        <w:rPr>
          <w:rFonts w:ascii="微軟正黑體" w:eastAsia="微軟正黑體" w:hAnsi="微軟正黑體" w:hint="eastAsia"/>
          <w:sz w:val="26"/>
          <w:szCs w:val="26"/>
        </w:rPr>
        <w:t>基金管理業：定義為</w:t>
      </w:r>
      <w:proofErr w:type="gramStart"/>
      <w:r w:rsidRPr="00843428">
        <w:rPr>
          <w:rFonts w:ascii="微軟正黑體" w:eastAsia="微軟正黑體" w:hAnsi="微軟正黑體" w:hint="eastAsia"/>
          <w:sz w:val="26"/>
          <w:szCs w:val="26"/>
        </w:rPr>
        <w:t>承作</w:t>
      </w:r>
      <w:proofErr w:type="gramEnd"/>
      <w:r w:rsidRPr="00843428">
        <w:rPr>
          <w:rFonts w:ascii="微軟正黑體" w:eastAsia="微軟正黑體" w:hAnsi="微軟正黑體" w:hint="eastAsia"/>
          <w:sz w:val="26"/>
          <w:szCs w:val="26"/>
        </w:rPr>
        <w:t>投資組合及基金管理之行業，如證券投資信託基金管理。</w:t>
      </w:r>
    </w:p>
    <w:p w14:paraId="0CE03256" w14:textId="77777777" w:rsidR="00CC10F9" w:rsidRPr="00FE4428" w:rsidRDefault="00CC10F9" w:rsidP="00CC10F9">
      <w:pPr>
        <w:pStyle w:val="a6"/>
        <w:numPr>
          <w:ilvl w:val="0"/>
          <w:numId w:val="309"/>
        </w:numPr>
        <w:snapToGrid w:val="0"/>
        <w:spacing w:beforeLines="30" w:before="108" w:line="440" w:lineRule="exact"/>
        <w:ind w:leftChars="0"/>
        <w:jc w:val="both"/>
        <w:rPr>
          <w:rFonts w:ascii="微軟正黑體" w:eastAsia="微軟正黑體" w:hAnsi="微軟正黑體"/>
          <w:sz w:val="26"/>
          <w:szCs w:val="26"/>
        </w:rPr>
      </w:pPr>
      <w:r w:rsidRPr="00843428">
        <w:rPr>
          <w:rFonts w:ascii="微軟正黑體" w:eastAsia="微軟正黑體" w:hAnsi="微軟正黑體" w:hint="eastAsia"/>
          <w:sz w:val="26"/>
          <w:szCs w:val="26"/>
        </w:rPr>
        <w:t>投資顧問業</w:t>
      </w:r>
      <w:r>
        <w:rPr>
          <w:rFonts w:ascii="微軟正黑體" w:eastAsia="微軟正黑體" w:hAnsi="微軟正黑體" w:hint="eastAsia"/>
          <w:sz w:val="26"/>
          <w:szCs w:val="26"/>
        </w:rPr>
        <w:t>：</w:t>
      </w:r>
      <w:r w:rsidRPr="00843428">
        <w:rPr>
          <w:rFonts w:ascii="微軟正黑體" w:eastAsia="微軟正黑體" w:hAnsi="微軟正黑體" w:hint="eastAsia"/>
          <w:sz w:val="26"/>
          <w:szCs w:val="26"/>
        </w:rPr>
        <w:t>定義為從事提供個人或公司行號有關國內外投資之引</w:t>
      </w:r>
      <w:proofErr w:type="gramStart"/>
      <w:r w:rsidRPr="00843428">
        <w:rPr>
          <w:rFonts w:ascii="微軟正黑體" w:eastAsia="微軟正黑體" w:hAnsi="微軟正黑體" w:hint="eastAsia"/>
          <w:sz w:val="26"/>
          <w:szCs w:val="26"/>
        </w:rPr>
        <w:t>介</w:t>
      </w:r>
      <w:proofErr w:type="gramEnd"/>
      <w:r w:rsidRPr="00843428">
        <w:rPr>
          <w:rFonts w:ascii="微軟正黑體" w:eastAsia="微軟正黑體" w:hAnsi="微軟正黑體" w:hint="eastAsia"/>
          <w:sz w:val="26"/>
          <w:szCs w:val="26"/>
        </w:rPr>
        <w:t>及諮詢、顧問之行業；證券投資顧問公司亦</w:t>
      </w:r>
      <w:proofErr w:type="gramStart"/>
      <w:r w:rsidRPr="00843428">
        <w:rPr>
          <w:rFonts w:ascii="微軟正黑體" w:eastAsia="微軟正黑體" w:hAnsi="微軟正黑體" w:hint="eastAsia"/>
          <w:sz w:val="26"/>
          <w:szCs w:val="26"/>
        </w:rPr>
        <w:t>歸入本類</w:t>
      </w:r>
      <w:proofErr w:type="gramEnd"/>
      <w:r w:rsidRPr="00843428">
        <w:rPr>
          <w:rFonts w:ascii="微軟正黑體" w:eastAsia="微軟正黑體" w:hAnsi="微軟正黑體" w:hint="eastAsia"/>
          <w:sz w:val="26"/>
          <w:szCs w:val="26"/>
        </w:rPr>
        <w:t>。</w:t>
      </w:r>
    </w:p>
    <w:p w14:paraId="0FF7CFB5" w14:textId="77777777" w:rsidR="00CC10F9" w:rsidRPr="004B5484" w:rsidRDefault="00CC10F9" w:rsidP="00CC10F9">
      <w:pPr>
        <w:pStyle w:val="affb"/>
        <w:spacing w:before="72"/>
        <w:ind w:left="520" w:hanging="520"/>
      </w:pPr>
      <w:r>
        <w:rPr>
          <w:rFonts w:hint="eastAsia"/>
        </w:rPr>
        <w:t>二、</w:t>
      </w:r>
      <w:r w:rsidRPr="00CC4444">
        <w:rPr>
          <w:rFonts w:hint="eastAsia"/>
        </w:rPr>
        <w:t>產業發展趨勢</w:t>
      </w:r>
    </w:p>
    <w:p w14:paraId="30E80AA7" w14:textId="77777777" w:rsidR="00CC10F9" w:rsidRDefault="00CC10F9" w:rsidP="00CC10F9">
      <w:pPr>
        <w:snapToGrid w:val="0"/>
        <w:spacing w:beforeLines="30" w:before="108" w:line="440" w:lineRule="exact"/>
        <w:ind w:firstLineChars="200" w:firstLine="520"/>
        <w:jc w:val="both"/>
        <w:rPr>
          <w:rFonts w:ascii="微軟正黑體" w:eastAsia="微軟正黑體" w:hAnsi="微軟正黑體"/>
          <w:sz w:val="26"/>
          <w:szCs w:val="26"/>
        </w:rPr>
      </w:pPr>
      <w:r w:rsidRPr="00A95843">
        <w:rPr>
          <w:rFonts w:ascii="微軟正黑體" w:eastAsia="微軟正黑體" w:hAnsi="微軟正黑體" w:hint="eastAsia"/>
          <w:sz w:val="26"/>
          <w:szCs w:val="26"/>
        </w:rPr>
        <w:t>為推動資本市場發展</w:t>
      </w:r>
      <w:r>
        <w:rPr>
          <w:rFonts w:ascii="微軟正黑體" w:eastAsia="微軟正黑體" w:hAnsi="微軟正黑體" w:hint="eastAsia"/>
          <w:sz w:val="26"/>
          <w:szCs w:val="26"/>
        </w:rPr>
        <w:t>，並</w:t>
      </w:r>
      <w:r w:rsidRPr="00A95843">
        <w:rPr>
          <w:rFonts w:ascii="微軟正黑體" w:eastAsia="微軟正黑體" w:hAnsi="微軟正黑體" w:hint="eastAsia"/>
          <w:sz w:val="26"/>
          <w:szCs w:val="26"/>
        </w:rPr>
        <w:t>因應ESG永續發展、數位科技及高齡社會等3大趨勢，以打造具前瞻性與國際競爭力之資本市場，金管會於2020年底宣布「資本市場藍圖」正式啟動，其中與投信投顧產業相關者</w:t>
      </w:r>
      <w:r>
        <w:rPr>
          <w:rFonts w:ascii="微軟正黑體" w:eastAsia="微軟正黑體" w:hAnsi="微軟正黑體" w:hint="eastAsia"/>
          <w:sz w:val="26"/>
          <w:szCs w:val="26"/>
        </w:rPr>
        <w:t>分述如下</w:t>
      </w:r>
      <w:r w:rsidRPr="00A95843">
        <w:rPr>
          <w:rFonts w:ascii="微軟正黑體" w:eastAsia="微軟正黑體" w:hAnsi="微軟正黑體" w:hint="eastAsia"/>
          <w:sz w:val="26"/>
          <w:szCs w:val="26"/>
        </w:rPr>
        <w:t>，期望透過</w:t>
      </w:r>
      <w:r>
        <w:rPr>
          <w:rFonts w:ascii="微軟正黑體" w:eastAsia="微軟正黑體" w:hAnsi="微軟正黑體" w:hint="eastAsia"/>
          <w:sz w:val="26"/>
          <w:szCs w:val="26"/>
        </w:rPr>
        <w:t>下</w:t>
      </w:r>
      <w:r w:rsidRPr="00A95843">
        <w:rPr>
          <w:rFonts w:ascii="微軟正黑體" w:eastAsia="微軟正黑體" w:hAnsi="微軟正黑體" w:hint="eastAsia"/>
          <w:sz w:val="26"/>
          <w:szCs w:val="26"/>
        </w:rPr>
        <w:t>述政策之推動，增進投信投顧產業成長動力。</w:t>
      </w:r>
    </w:p>
    <w:p w14:paraId="50ED6F79" w14:textId="77777777" w:rsidR="00CC10F9" w:rsidRDefault="00CC10F9" w:rsidP="00CC10F9">
      <w:pPr>
        <w:pStyle w:val="a6"/>
        <w:numPr>
          <w:ilvl w:val="0"/>
          <w:numId w:val="308"/>
        </w:numPr>
        <w:snapToGrid w:val="0"/>
        <w:spacing w:beforeLines="30" w:before="108" w:line="440" w:lineRule="exact"/>
        <w:ind w:leftChars="0" w:left="482" w:hanging="482"/>
        <w:jc w:val="both"/>
        <w:rPr>
          <w:rFonts w:ascii="微軟正黑體" w:eastAsia="微軟正黑體" w:hAnsi="微軟正黑體"/>
          <w:sz w:val="26"/>
          <w:szCs w:val="26"/>
        </w:rPr>
      </w:pPr>
      <w:r w:rsidRPr="00A95843">
        <w:rPr>
          <w:rFonts w:ascii="微軟正黑體" w:eastAsia="微軟正黑體" w:hAnsi="微軟正黑體" w:hint="eastAsia"/>
          <w:sz w:val="26"/>
          <w:szCs w:val="26"/>
        </w:rPr>
        <w:t>強化資本市場籌資功能：新增基金架構REIT</w:t>
      </w:r>
      <w:r>
        <w:rPr>
          <w:rFonts w:ascii="微軟正黑體" w:eastAsia="微軟正黑體" w:hAnsi="微軟正黑體" w:hint="eastAsia"/>
          <w:sz w:val="26"/>
          <w:szCs w:val="26"/>
        </w:rPr>
        <w:t>。</w:t>
      </w:r>
    </w:p>
    <w:p w14:paraId="3FDA67BF" w14:textId="77777777" w:rsidR="00CC10F9" w:rsidRDefault="00CC10F9" w:rsidP="00CC10F9">
      <w:pPr>
        <w:pStyle w:val="a6"/>
        <w:numPr>
          <w:ilvl w:val="0"/>
          <w:numId w:val="308"/>
        </w:numPr>
        <w:snapToGrid w:val="0"/>
        <w:spacing w:beforeLines="30" w:before="108" w:line="440" w:lineRule="exact"/>
        <w:ind w:leftChars="0" w:left="482" w:hanging="482"/>
        <w:jc w:val="both"/>
        <w:rPr>
          <w:rFonts w:ascii="微軟正黑體" w:eastAsia="微軟正黑體" w:hAnsi="微軟正黑體"/>
          <w:sz w:val="26"/>
          <w:szCs w:val="26"/>
        </w:rPr>
      </w:pPr>
      <w:r w:rsidRPr="00A95843">
        <w:rPr>
          <w:rFonts w:ascii="微軟正黑體" w:eastAsia="微軟正黑體" w:hAnsi="微軟正黑體" w:hint="eastAsia"/>
          <w:sz w:val="26"/>
          <w:szCs w:val="26"/>
        </w:rPr>
        <w:t>推動ESG永續發展：推動投信業者對於投資作業與風險管理內控納入ESG考量</w:t>
      </w:r>
      <w:r>
        <w:rPr>
          <w:rFonts w:ascii="微軟正黑體" w:eastAsia="微軟正黑體" w:hAnsi="微軟正黑體" w:hint="eastAsia"/>
          <w:sz w:val="26"/>
          <w:szCs w:val="26"/>
        </w:rPr>
        <w:t>。</w:t>
      </w:r>
    </w:p>
    <w:p w14:paraId="38CAEEB7" w14:textId="77777777" w:rsidR="00CC10F9" w:rsidRDefault="00CC10F9" w:rsidP="00CC10F9">
      <w:pPr>
        <w:pStyle w:val="a6"/>
        <w:numPr>
          <w:ilvl w:val="0"/>
          <w:numId w:val="308"/>
        </w:numPr>
        <w:snapToGrid w:val="0"/>
        <w:spacing w:beforeLines="30" w:before="108" w:line="440" w:lineRule="exact"/>
        <w:ind w:leftChars="0" w:left="482" w:hanging="482"/>
        <w:jc w:val="both"/>
        <w:rPr>
          <w:rFonts w:ascii="微軟正黑體" w:eastAsia="微軟正黑體" w:hAnsi="微軟正黑體"/>
          <w:sz w:val="26"/>
          <w:szCs w:val="26"/>
        </w:rPr>
      </w:pPr>
      <w:r w:rsidRPr="00A95843">
        <w:rPr>
          <w:rFonts w:ascii="微軟正黑體" w:eastAsia="微軟正黑體" w:hAnsi="微軟正黑體" w:hint="eastAsia"/>
          <w:sz w:val="26"/>
          <w:szCs w:val="26"/>
        </w:rPr>
        <w:t>結合金融科技，推動數位轉型：</w:t>
      </w:r>
      <w:proofErr w:type="gramStart"/>
      <w:r w:rsidRPr="00A95843">
        <w:rPr>
          <w:rFonts w:ascii="微軟正黑體" w:eastAsia="微軟正黑體" w:hAnsi="微軟正黑體" w:hint="eastAsia"/>
          <w:sz w:val="26"/>
          <w:szCs w:val="26"/>
        </w:rPr>
        <w:t>研</w:t>
      </w:r>
      <w:proofErr w:type="gramEnd"/>
      <w:r w:rsidRPr="00A95843">
        <w:rPr>
          <w:rFonts w:ascii="微軟正黑體" w:eastAsia="微軟正黑體" w:hAnsi="微軟正黑體" w:hint="eastAsia"/>
          <w:sz w:val="26"/>
          <w:szCs w:val="26"/>
        </w:rPr>
        <w:t>議放寬自動化投資顧問服務</w:t>
      </w:r>
      <w:r>
        <w:rPr>
          <w:rFonts w:ascii="微軟正黑體" w:eastAsia="微軟正黑體" w:hAnsi="微軟正黑體" w:hint="eastAsia"/>
          <w:sz w:val="26"/>
          <w:szCs w:val="26"/>
        </w:rPr>
        <w:t>，</w:t>
      </w:r>
      <w:r w:rsidRPr="00A95843">
        <w:rPr>
          <w:rFonts w:ascii="微軟正黑體" w:eastAsia="微軟正黑體" w:hAnsi="微軟正黑體" w:hint="eastAsia"/>
          <w:sz w:val="26"/>
          <w:szCs w:val="26"/>
        </w:rPr>
        <w:t>進行自動化再平衡交易之規範，以因應投資人需求及與國際接軌。</w:t>
      </w:r>
    </w:p>
    <w:p w14:paraId="5C34C4A3" w14:textId="77777777" w:rsidR="00CC10F9" w:rsidRDefault="00CC10F9" w:rsidP="00CC10F9">
      <w:pPr>
        <w:pStyle w:val="a6"/>
        <w:numPr>
          <w:ilvl w:val="0"/>
          <w:numId w:val="308"/>
        </w:numPr>
        <w:snapToGrid w:val="0"/>
        <w:spacing w:beforeLines="30" w:before="108" w:line="440" w:lineRule="exact"/>
        <w:ind w:leftChars="0" w:left="482" w:hanging="482"/>
        <w:jc w:val="both"/>
        <w:rPr>
          <w:rFonts w:ascii="微軟正黑體" w:eastAsia="微軟正黑體" w:hAnsi="微軟正黑體"/>
          <w:sz w:val="26"/>
          <w:szCs w:val="26"/>
        </w:rPr>
      </w:pPr>
      <w:r w:rsidRPr="00A95843">
        <w:rPr>
          <w:rFonts w:ascii="微軟正黑體" w:eastAsia="微軟正黑體" w:hAnsi="微軟正黑體" w:hint="eastAsia"/>
          <w:sz w:val="26"/>
          <w:szCs w:val="26"/>
        </w:rPr>
        <w:t>推動投信業者參與境內基金集中清算平台(淨額交割)，提升境內基金市場作業效率</w:t>
      </w:r>
      <w:r>
        <w:rPr>
          <w:rFonts w:ascii="微軟正黑體" w:eastAsia="微軟正黑體" w:hAnsi="微軟正黑體" w:hint="eastAsia"/>
          <w:sz w:val="26"/>
          <w:szCs w:val="26"/>
        </w:rPr>
        <w:t>。</w:t>
      </w:r>
    </w:p>
    <w:p w14:paraId="6F68791A" w14:textId="77777777" w:rsidR="00CC10F9" w:rsidRDefault="00CC10F9" w:rsidP="00CC10F9">
      <w:pPr>
        <w:pStyle w:val="a6"/>
        <w:numPr>
          <w:ilvl w:val="0"/>
          <w:numId w:val="308"/>
        </w:numPr>
        <w:snapToGrid w:val="0"/>
        <w:spacing w:beforeLines="30" w:before="108" w:line="440" w:lineRule="exact"/>
        <w:ind w:leftChars="0" w:left="482" w:hanging="482"/>
        <w:jc w:val="both"/>
        <w:rPr>
          <w:rFonts w:ascii="微軟正黑體" w:eastAsia="微軟正黑體" w:hAnsi="微軟正黑體"/>
          <w:sz w:val="26"/>
          <w:szCs w:val="26"/>
        </w:rPr>
      </w:pPr>
      <w:r w:rsidRPr="00A95843">
        <w:rPr>
          <w:rFonts w:ascii="微軟正黑體" w:eastAsia="微軟正黑體" w:hAnsi="微軟正黑體" w:hint="eastAsia"/>
          <w:sz w:val="26"/>
          <w:szCs w:val="26"/>
        </w:rPr>
        <w:t>推動國人退休準備平台：</w:t>
      </w:r>
      <w:proofErr w:type="gramStart"/>
      <w:r w:rsidRPr="00A95843">
        <w:rPr>
          <w:rFonts w:ascii="微軟正黑體" w:eastAsia="微軟正黑體" w:hAnsi="微軟正黑體" w:hint="eastAsia"/>
          <w:sz w:val="26"/>
          <w:szCs w:val="26"/>
        </w:rPr>
        <w:t>採</w:t>
      </w:r>
      <w:proofErr w:type="gramEnd"/>
      <w:r w:rsidRPr="00A95843">
        <w:rPr>
          <w:rFonts w:ascii="微軟正黑體" w:eastAsia="微軟正黑體" w:hAnsi="微軟正黑體" w:hint="eastAsia"/>
          <w:sz w:val="26"/>
          <w:szCs w:val="26"/>
        </w:rPr>
        <w:t>漸進式引導國人自我規劃退休理財方案</w:t>
      </w:r>
      <w:r>
        <w:rPr>
          <w:rFonts w:ascii="微軟正黑體" w:eastAsia="微軟正黑體" w:hAnsi="微軟正黑體" w:hint="eastAsia"/>
          <w:sz w:val="26"/>
          <w:szCs w:val="26"/>
        </w:rPr>
        <w:t>。</w:t>
      </w:r>
    </w:p>
    <w:p w14:paraId="15FADD20" w14:textId="77777777" w:rsidR="00CC10F9" w:rsidRPr="00A95843" w:rsidRDefault="00CC10F9" w:rsidP="00CC10F9">
      <w:pPr>
        <w:pStyle w:val="a6"/>
        <w:numPr>
          <w:ilvl w:val="0"/>
          <w:numId w:val="308"/>
        </w:numPr>
        <w:snapToGrid w:val="0"/>
        <w:spacing w:beforeLines="30" w:before="108" w:line="440" w:lineRule="exact"/>
        <w:ind w:leftChars="0" w:left="482" w:hanging="482"/>
        <w:jc w:val="both"/>
        <w:rPr>
          <w:rFonts w:ascii="微軟正黑體" w:eastAsia="微軟正黑體" w:hAnsi="微軟正黑體"/>
          <w:sz w:val="26"/>
          <w:szCs w:val="26"/>
        </w:rPr>
      </w:pPr>
      <w:r w:rsidRPr="00A95843">
        <w:rPr>
          <w:rFonts w:ascii="微軟正黑體" w:eastAsia="微軟正黑體" w:hAnsi="微軟正黑體" w:hint="eastAsia"/>
          <w:sz w:val="26"/>
          <w:szCs w:val="26"/>
        </w:rPr>
        <w:t>強化投資人保護：運用監理科技</w:t>
      </w:r>
      <w:r>
        <w:rPr>
          <w:rFonts w:ascii="微軟正黑體" w:eastAsia="微軟正黑體" w:hAnsi="微軟正黑體" w:hint="eastAsia"/>
          <w:sz w:val="26"/>
          <w:szCs w:val="26"/>
        </w:rPr>
        <w:t>（</w:t>
      </w:r>
      <w:proofErr w:type="spellStart"/>
      <w:r w:rsidRPr="00A95843">
        <w:rPr>
          <w:rFonts w:ascii="微軟正黑體" w:eastAsia="微軟正黑體" w:hAnsi="微軟正黑體" w:hint="eastAsia"/>
          <w:sz w:val="26"/>
          <w:szCs w:val="26"/>
        </w:rPr>
        <w:t>SupTech</w:t>
      </w:r>
      <w:proofErr w:type="spellEnd"/>
      <w:r>
        <w:rPr>
          <w:rFonts w:ascii="微軟正黑體" w:eastAsia="微軟正黑體" w:hAnsi="微軟正黑體" w:hint="eastAsia"/>
          <w:sz w:val="26"/>
          <w:szCs w:val="26"/>
        </w:rPr>
        <w:t>）</w:t>
      </w:r>
      <w:r w:rsidRPr="00A95843">
        <w:rPr>
          <w:rFonts w:ascii="微軟正黑體" w:eastAsia="微軟正黑體" w:hAnsi="微軟正黑體" w:hint="eastAsia"/>
          <w:sz w:val="26"/>
          <w:szCs w:val="26"/>
        </w:rPr>
        <w:t>透過人工智慧、大數據及流程機器人精進投信之事業與商品監理。</w:t>
      </w:r>
    </w:p>
    <w:p w14:paraId="5401BFB5" w14:textId="77777777" w:rsidR="00CC10F9" w:rsidRDefault="00CC10F9" w:rsidP="00CC10F9">
      <w:pPr>
        <w:pStyle w:val="affb"/>
        <w:spacing w:before="72"/>
        <w:ind w:left="520" w:hanging="520"/>
      </w:pPr>
      <w:r w:rsidRPr="00CC4444">
        <w:rPr>
          <w:rFonts w:hint="eastAsia"/>
        </w:rPr>
        <w:lastRenderedPageBreak/>
        <w:t>三、人才量化供需推估</w:t>
      </w:r>
    </w:p>
    <w:p w14:paraId="62246D9A" w14:textId="77777777" w:rsidR="00CC10F9" w:rsidRDefault="00CC10F9" w:rsidP="00CC10F9">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w:t>
      </w:r>
      <w:r>
        <w:rPr>
          <w:rFonts w:ascii="微軟正黑體" w:eastAsia="微軟正黑體" w:hAnsi="微軟正黑體" w:hint="eastAsia"/>
          <w:sz w:val="26"/>
          <w:szCs w:val="26"/>
        </w:rPr>
        <w:t>投信投顧</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Pr>
          <w:rFonts w:ascii="微軟正黑體" w:eastAsia="微軟正黑體" w:hAnsi="微軟正黑體" w:cs="Times New Roman" w:hint="eastAsia"/>
          <w:kern w:val="0"/>
          <w:sz w:val="26"/>
          <w:szCs w:val="26"/>
        </w:rPr>
        <w:t>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2A8D8789" w14:textId="77777777" w:rsidR="00CC10F9" w:rsidRDefault="00CC10F9" w:rsidP="00CC10F9">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3B0108">
        <w:rPr>
          <w:rFonts w:ascii="微軟正黑體" w:eastAsia="微軟正黑體" w:hAnsi="微軟正黑體" w:hint="eastAsia"/>
          <w:sz w:val="26"/>
          <w:szCs w:val="26"/>
        </w:rPr>
        <w:t>依推估結果，</w:t>
      </w:r>
      <w:r>
        <w:rPr>
          <w:rFonts w:ascii="微軟正黑體" w:eastAsia="微軟正黑體" w:hAnsi="微軟正黑體" w:hint="eastAsia"/>
          <w:sz w:val="26"/>
          <w:szCs w:val="26"/>
        </w:rPr>
        <w:t>投信投顧</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sidRPr="003B0108">
        <w:rPr>
          <w:rFonts w:ascii="微軟正黑體" w:eastAsia="微軟正黑體" w:hAnsi="微軟正黑體" w:hint="eastAsia"/>
          <w:sz w:val="26"/>
          <w:szCs w:val="26"/>
        </w:rPr>
        <w:t>人才每年平均新增需求為</w:t>
      </w:r>
      <w:r>
        <w:rPr>
          <w:rFonts w:ascii="微軟正黑體" w:eastAsia="微軟正黑體" w:hAnsi="微軟正黑體" w:hint="eastAsia"/>
          <w:sz w:val="26"/>
          <w:szCs w:val="26"/>
        </w:rPr>
        <w:t>53</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214</w:t>
      </w:r>
      <w:r w:rsidRPr="003B0108">
        <w:rPr>
          <w:rFonts w:ascii="微軟正黑體" w:eastAsia="微軟正黑體" w:hAnsi="微軟正黑體" w:hint="eastAsia"/>
          <w:sz w:val="26"/>
          <w:szCs w:val="26"/>
        </w:rPr>
        <w:t>人</w:t>
      </w:r>
      <w:r>
        <w:rPr>
          <w:rFonts w:ascii="微軟正黑體" w:eastAsia="微軟正黑體" w:hAnsi="微軟正黑體" w:hint="eastAsia"/>
          <w:sz w:val="26"/>
          <w:szCs w:val="26"/>
        </w:rPr>
        <w:t>、每年平均新增需求占總就業人數比例為0.8~3.1%</w:t>
      </w:r>
      <w:r w:rsidRPr="003B0108">
        <w:rPr>
          <w:rFonts w:ascii="微軟正黑體" w:eastAsia="微軟正黑體" w:hAnsi="微軟正黑體" w:hint="eastAsia"/>
          <w:sz w:val="26"/>
          <w:szCs w:val="26"/>
        </w:rPr>
        <w:t>、每年平均新增供給為</w:t>
      </w:r>
      <w:r>
        <w:rPr>
          <w:rFonts w:ascii="微軟正黑體" w:eastAsia="微軟正黑體" w:hAnsi="微軟正黑體" w:hint="eastAsia"/>
          <w:sz w:val="26"/>
          <w:szCs w:val="26"/>
        </w:rPr>
        <w:t>293人。</w:t>
      </w:r>
      <w:proofErr w:type="gramStart"/>
      <w:r>
        <w:rPr>
          <w:rFonts w:ascii="微軟正黑體" w:eastAsia="微軟正黑體" w:hAnsi="微軟正黑體" w:hint="eastAsia"/>
          <w:sz w:val="26"/>
          <w:szCs w:val="26"/>
        </w:rPr>
        <w:t>此外，</w:t>
      </w:r>
      <w:proofErr w:type="gramEnd"/>
      <w:r>
        <w:rPr>
          <w:rFonts w:ascii="微軟正黑體" w:eastAsia="微軟正黑體" w:hAnsi="微軟正黑體" w:hint="eastAsia"/>
          <w:sz w:val="26"/>
          <w:szCs w:val="26"/>
        </w:rPr>
        <w:t>調查結果顯示，有</w:t>
      </w:r>
      <w:r w:rsidRPr="00112FC1">
        <w:rPr>
          <w:rFonts w:ascii="微軟正黑體" w:eastAsia="微軟正黑體" w:hAnsi="微軟正黑體" w:hint="eastAsia"/>
          <w:sz w:val="26"/>
          <w:szCs w:val="26"/>
        </w:rPr>
        <w:t>67.6%投信投顧業者反映人才供給充裕或供需均衡，但亦有27.6%認為人才供給不足，主因在於部分</w:t>
      </w:r>
      <w:proofErr w:type="gramStart"/>
      <w:r w:rsidRPr="00112FC1">
        <w:rPr>
          <w:rFonts w:ascii="微軟正黑體" w:eastAsia="微軟正黑體" w:hAnsi="微軟正黑體" w:hint="eastAsia"/>
          <w:sz w:val="26"/>
          <w:szCs w:val="26"/>
        </w:rPr>
        <w:t>職缺</w:t>
      </w:r>
      <w:r>
        <w:rPr>
          <w:rFonts w:ascii="微軟正黑體" w:eastAsia="微軟正黑體" w:hAnsi="微軟正黑體" w:hint="eastAsia"/>
          <w:sz w:val="26"/>
          <w:szCs w:val="26"/>
        </w:rPr>
        <w:t>如</w:t>
      </w:r>
      <w:r w:rsidRPr="00AA32B1">
        <w:rPr>
          <w:rFonts w:ascii="微軟正黑體" w:eastAsia="微軟正黑體" w:hAnsi="微軟正黑體" w:hint="eastAsia"/>
          <w:sz w:val="26"/>
          <w:szCs w:val="26"/>
        </w:rPr>
        <w:t>資深</w:t>
      </w:r>
      <w:proofErr w:type="gramEnd"/>
      <w:r w:rsidRPr="00AA32B1">
        <w:rPr>
          <w:rFonts w:ascii="微軟正黑體" w:eastAsia="微軟正黑體" w:hAnsi="微軟正黑體" w:hint="eastAsia"/>
          <w:sz w:val="26"/>
          <w:szCs w:val="26"/>
        </w:rPr>
        <w:t>業務人員、投資管理人員及數位行銷</w:t>
      </w:r>
      <w:r>
        <w:rPr>
          <w:rFonts w:ascii="微軟正黑體" w:eastAsia="微軟正黑體" w:hAnsi="微軟正黑體" w:hint="eastAsia"/>
          <w:sz w:val="26"/>
          <w:szCs w:val="26"/>
        </w:rPr>
        <w:t>等部分</w:t>
      </w:r>
      <w:r w:rsidRPr="00AA32B1">
        <w:rPr>
          <w:rFonts w:ascii="微軟正黑體" w:eastAsia="微軟正黑體" w:hAnsi="微軟正黑體" w:hint="eastAsia"/>
          <w:sz w:val="26"/>
          <w:szCs w:val="26"/>
        </w:rPr>
        <w:t>人才</w:t>
      </w:r>
      <w:proofErr w:type="gramStart"/>
      <w:r w:rsidRPr="00AA32B1">
        <w:rPr>
          <w:rFonts w:ascii="微軟正黑體" w:eastAsia="微軟正黑體" w:hAnsi="微軟正黑體" w:hint="eastAsia"/>
          <w:sz w:val="26"/>
          <w:szCs w:val="26"/>
        </w:rPr>
        <w:t>較難徵得</w:t>
      </w:r>
      <w:proofErr w:type="gramEnd"/>
      <w:r>
        <w:rPr>
          <w:rFonts w:ascii="微軟正黑體" w:eastAsia="微軟正黑體" w:hAnsi="微軟正黑體" w:hint="eastAsia"/>
          <w:sz w:val="26"/>
          <w:szCs w:val="26"/>
        </w:rPr>
        <w:t>，而如</w:t>
      </w:r>
      <w:r w:rsidRPr="00AA32B1">
        <w:rPr>
          <w:rFonts w:ascii="微軟正黑體" w:eastAsia="微軟正黑體" w:hAnsi="微軟正黑體" w:hint="eastAsia"/>
          <w:sz w:val="26"/>
          <w:szCs w:val="26"/>
        </w:rPr>
        <w:t>初階業務人員、財務人員等</w:t>
      </w:r>
      <w:r>
        <w:rPr>
          <w:rFonts w:ascii="微軟正黑體" w:eastAsia="微軟正黑體" w:hAnsi="微軟正黑體" w:hint="eastAsia"/>
          <w:sz w:val="26"/>
          <w:szCs w:val="26"/>
        </w:rPr>
        <w:t>部分則</w:t>
      </w:r>
      <w:r w:rsidRPr="00AA32B1">
        <w:rPr>
          <w:rFonts w:ascii="微軟正黑體" w:eastAsia="微軟正黑體" w:hAnsi="微軟正黑體" w:hint="eastAsia"/>
          <w:sz w:val="26"/>
          <w:szCs w:val="26"/>
        </w:rPr>
        <w:t>供給充裕。</w:t>
      </w:r>
      <w:proofErr w:type="gramStart"/>
      <w:r w:rsidRPr="00AA32B1">
        <w:rPr>
          <w:rFonts w:ascii="微軟正黑體" w:eastAsia="微軟正黑體" w:hAnsi="微軟正黑體" w:hint="eastAsia"/>
          <w:sz w:val="26"/>
          <w:szCs w:val="26"/>
        </w:rPr>
        <w:t>惟</w:t>
      </w:r>
      <w:proofErr w:type="gramEnd"/>
      <w:r w:rsidRPr="00AA32B1">
        <w:rPr>
          <w:rFonts w:ascii="微軟正黑體" w:eastAsia="微軟正黑體" w:hAnsi="微軟正黑體" w:hint="eastAsia"/>
          <w:sz w:val="26"/>
          <w:szCs w:val="26"/>
        </w:rPr>
        <w:t>整體而言，投信投顧各類專業人才供給、需求尚屬平衡，無明顯人力缺口存在。</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CC10F9" w:rsidRPr="007608D1" w14:paraId="5265036B" w14:textId="77777777" w:rsidTr="00CC0573">
        <w:trPr>
          <w:trHeight w:val="183"/>
        </w:trPr>
        <w:tc>
          <w:tcPr>
            <w:tcW w:w="952" w:type="dxa"/>
            <w:vMerge w:val="restart"/>
            <w:shd w:val="clear" w:color="auto" w:fill="DAEEF3"/>
            <w:tcMar>
              <w:left w:w="0" w:type="dxa"/>
              <w:right w:w="0" w:type="dxa"/>
            </w:tcMar>
            <w:vAlign w:val="center"/>
          </w:tcPr>
          <w:p w14:paraId="12955D67" w14:textId="77777777" w:rsidR="00CC10F9"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14:paraId="072CE89A"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60E4078D"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2702A17D"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c>
          <w:tcPr>
            <w:tcW w:w="2710" w:type="dxa"/>
            <w:gridSpan w:val="3"/>
            <w:shd w:val="clear" w:color="auto" w:fill="DAEEF3"/>
            <w:tcMar>
              <w:left w:w="0" w:type="dxa"/>
              <w:right w:w="0" w:type="dxa"/>
            </w:tcMar>
            <w:vAlign w:val="center"/>
          </w:tcPr>
          <w:p w14:paraId="2AF9F627"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3年</w:t>
            </w:r>
          </w:p>
        </w:tc>
      </w:tr>
      <w:tr w:rsidR="00CC10F9" w:rsidRPr="007608D1" w14:paraId="56D6B7A5" w14:textId="77777777" w:rsidTr="00CC0573">
        <w:tc>
          <w:tcPr>
            <w:tcW w:w="952" w:type="dxa"/>
            <w:vMerge/>
            <w:shd w:val="clear" w:color="auto" w:fill="DAEEF3"/>
            <w:tcMar>
              <w:left w:w="0" w:type="dxa"/>
              <w:right w:w="0" w:type="dxa"/>
            </w:tcMar>
            <w:vAlign w:val="center"/>
          </w:tcPr>
          <w:p w14:paraId="08410421" w14:textId="77777777" w:rsidR="00CC10F9" w:rsidRPr="007608D1" w:rsidRDefault="00CC10F9"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41481AD0"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06397994"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65F9D856"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3CED5693"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781F1E7D"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5CE1A07D"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r>
      <w:tr w:rsidR="00CC10F9" w:rsidRPr="007608D1" w14:paraId="3975DE33" w14:textId="77777777" w:rsidTr="00CC0573">
        <w:trPr>
          <w:trHeight w:val="265"/>
        </w:trPr>
        <w:tc>
          <w:tcPr>
            <w:tcW w:w="952" w:type="dxa"/>
            <w:vMerge/>
            <w:shd w:val="clear" w:color="auto" w:fill="DAEEF3"/>
            <w:tcMar>
              <w:left w:w="0" w:type="dxa"/>
              <w:right w:w="0" w:type="dxa"/>
            </w:tcMar>
            <w:vAlign w:val="center"/>
          </w:tcPr>
          <w:p w14:paraId="065025CA" w14:textId="77777777" w:rsidR="00CC10F9" w:rsidRPr="007608D1" w:rsidRDefault="00CC10F9"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BC658A0"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1342CC57"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shd w:val="clear" w:color="auto" w:fill="DAEEF3"/>
            <w:tcMar>
              <w:left w:w="0" w:type="dxa"/>
              <w:right w:w="0" w:type="dxa"/>
            </w:tcMar>
            <w:vAlign w:val="center"/>
          </w:tcPr>
          <w:p w14:paraId="04A5F3C2" w14:textId="77777777" w:rsidR="00CC10F9" w:rsidRPr="007608D1" w:rsidRDefault="00CC10F9"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D851E42"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26E6C071"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DAEEF3"/>
            <w:tcMar>
              <w:left w:w="0" w:type="dxa"/>
              <w:right w:w="0" w:type="dxa"/>
            </w:tcMar>
            <w:vAlign w:val="center"/>
          </w:tcPr>
          <w:p w14:paraId="7D716944" w14:textId="77777777" w:rsidR="00CC10F9" w:rsidRPr="007608D1" w:rsidRDefault="00CC10F9"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02E05B14"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7412CE07"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cMar>
              <w:left w:w="0" w:type="dxa"/>
              <w:right w:w="0" w:type="dxa"/>
            </w:tcMar>
            <w:vAlign w:val="center"/>
          </w:tcPr>
          <w:p w14:paraId="1076D27E" w14:textId="77777777" w:rsidR="00CC10F9" w:rsidRPr="007608D1" w:rsidRDefault="00CC10F9" w:rsidP="00CC0573">
            <w:pPr>
              <w:snapToGrid w:val="0"/>
              <w:spacing w:line="270" w:lineRule="exact"/>
              <w:jc w:val="center"/>
              <w:rPr>
                <w:rFonts w:ascii="微軟正黑體" w:eastAsia="微軟正黑體" w:hAnsi="微軟正黑體"/>
                <w:b/>
                <w:sz w:val="20"/>
                <w:szCs w:val="20"/>
              </w:rPr>
            </w:pPr>
          </w:p>
        </w:tc>
      </w:tr>
      <w:tr w:rsidR="00CC10F9" w:rsidRPr="007608D1" w14:paraId="6DE0CAF4" w14:textId="77777777" w:rsidTr="00CC0573">
        <w:tc>
          <w:tcPr>
            <w:tcW w:w="952" w:type="dxa"/>
            <w:tcMar>
              <w:left w:w="0" w:type="dxa"/>
              <w:right w:w="0" w:type="dxa"/>
            </w:tcMar>
            <w:vAlign w:val="center"/>
          </w:tcPr>
          <w:p w14:paraId="79DA2DBB"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14:paraId="42194BA8"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230</w:t>
            </w:r>
          </w:p>
        </w:tc>
        <w:tc>
          <w:tcPr>
            <w:tcW w:w="844" w:type="dxa"/>
            <w:tcMar>
              <w:left w:w="0" w:type="dxa"/>
              <w:right w:w="0" w:type="dxa"/>
            </w:tcMar>
            <w:vAlign w:val="center"/>
          </w:tcPr>
          <w:p w14:paraId="5F783516"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3.3</w:t>
            </w:r>
          </w:p>
        </w:tc>
        <w:tc>
          <w:tcPr>
            <w:tcW w:w="962" w:type="dxa"/>
            <w:vMerge w:val="restart"/>
            <w:tcMar>
              <w:left w:w="0" w:type="dxa"/>
              <w:right w:w="0" w:type="dxa"/>
            </w:tcMar>
            <w:vAlign w:val="center"/>
          </w:tcPr>
          <w:p w14:paraId="21996AA8"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326</w:t>
            </w:r>
          </w:p>
        </w:tc>
        <w:tc>
          <w:tcPr>
            <w:tcW w:w="903" w:type="dxa"/>
            <w:tcMar>
              <w:left w:w="0" w:type="dxa"/>
              <w:right w:w="0" w:type="dxa"/>
            </w:tcMar>
            <w:vAlign w:val="center"/>
          </w:tcPr>
          <w:p w14:paraId="159D6475"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223</w:t>
            </w:r>
          </w:p>
        </w:tc>
        <w:tc>
          <w:tcPr>
            <w:tcW w:w="828" w:type="dxa"/>
            <w:tcMar>
              <w:left w:w="0" w:type="dxa"/>
              <w:right w:w="0" w:type="dxa"/>
            </w:tcMar>
            <w:vAlign w:val="center"/>
          </w:tcPr>
          <w:p w14:paraId="5223A389"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c>
          <w:tcPr>
            <w:tcW w:w="978" w:type="dxa"/>
            <w:vMerge w:val="restart"/>
            <w:tcMar>
              <w:left w:w="0" w:type="dxa"/>
              <w:right w:w="0" w:type="dxa"/>
            </w:tcMar>
            <w:vAlign w:val="center"/>
          </w:tcPr>
          <w:p w14:paraId="3C45A01A"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299</w:t>
            </w:r>
          </w:p>
        </w:tc>
        <w:tc>
          <w:tcPr>
            <w:tcW w:w="903" w:type="dxa"/>
            <w:tcMar>
              <w:left w:w="0" w:type="dxa"/>
              <w:right w:w="0" w:type="dxa"/>
            </w:tcMar>
            <w:vAlign w:val="center"/>
          </w:tcPr>
          <w:p w14:paraId="561BDD69"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189</w:t>
            </w:r>
          </w:p>
        </w:tc>
        <w:tc>
          <w:tcPr>
            <w:tcW w:w="812" w:type="dxa"/>
            <w:tcMar>
              <w:left w:w="0" w:type="dxa"/>
              <w:right w:w="0" w:type="dxa"/>
            </w:tcMar>
            <w:vAlign w:val="center"/>
          </w:tcPr>
          <w:p w14:paraId="0609E86E"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2.8</w:t>
            </w:r>
          </w:p>
        </w:tc>
        <w:tc>
          <w:tcPr>
            <w:tcW w:w="995" w:type="dxa"/>
            <w:vMerge w:val="restart"/>
            <w:tcMar>
              <w:left w:w="0" w:type="dxa"/>
              <w:right w:w="0" w:type="dxa"/>
            </w:tcMar>
            <w:vAlign w:val="center"/>
          </w:tcPr>
          <w:p w14:paraId="45266AEC"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253</w:t>
            </w:r>
          </w:p>
        </w:tc>
      </w:tr>
      <w:tr w:rsidR="00CC10F9" w:rsidRPr="007608D1" w14:paraId="0DDBB78B" w14:textId="77777777" w:rsidTr="00CC0573">
        <w:tc>
          <w:tcPr>
            <w:tcW w:w="952" w:type="dxa"/>
            <w:tcMar>
              <w:left w:w="0" w:type="dxa"/>
              <w:right w:w="0" w:type="dxa"/>
            </w:tcMar>
            <w:vAlign w:val="center"/>
          </w:tcPr>
          <w:p w14:paraId="63D6F012"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14:paraId="47C4BF13"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186</w:t>
            </w:r>
          </w:p>
        </w:tc>
        <w:tc>
          <w:tcPr>
            <w:tcW w:w="844" w:type="dxa"/>
            <w:tcMar>
              <w:left w:w="0" w:type="dxa"/>
              <w:right w:w="0" w:type="dxa"/>
            </w:tcMar>
            <w:vAlign w:val="center"/>
          </w:tcPr>
          <w:p w14:paraId="61E32241"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2.7</w:t>
            </w:r>
          </w:p>
        </w:tc>
        <w:tc>
          <w:tcPr>
            <w:tcW w:w="962" w:type="dxa"/>
            <w:vMerge/>
            <w:tcMar>
              <w:left w:w="0" w:type="dxa"/>
              <w:right w:w="0" w:type="dxa"/>
            </w:tcMar>
            <w:vAlign w:val="center"/>
          </w:tcPr>
          <w:p w14:paraId="61A5F619" w14:textId="77777777" w:rsidR="00CC10F9" w:rsidRPr="007608D1" w:rsidRDefault="00CC10F9"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6DEF8CC"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177</w:t>
            </w:r>
          </w:p>
        </w:tc>
        <w:tc>
          <w:tcPr>
            <w:tcW w:w="828" w:type="dxa"/>
            <w:tcMar>
              <w:left w:w="0" w:type="dxa"/>
              <w:right w:w="0" w:type="dxa"/>
            </w:tcMar>
            <w:vAlign w:val="center"/>
          </w:tcPr>
          <w:p w14:paraId="22FB6A2D"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978" w:type="dxa"/>
            <w:vMerge/>
            <w:tcMar>
              <w:left w:w="0" w:type="dxa"/>
              <w:right w:w="0" w:type="dxa"/>
            </w:tcMar>
            <w:vAlign w:val="center"/>
          </w:tcPr>
          <w:p w14:paraId="2224FF70" w14:textId="77777777" w:rsidR="00CC10F9" w:rsidRPr="007608D1" w:rsidRDefault="00CC10F9"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0684348"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162</w:t>
            </w:r>
          </w:p>
        </w:tc>
        <w:tc>
          <w:tcPr>
            <w:tcW w:w="812" w:type="dxa"/>
            <w:tcMar>
              <w:left w:w="0" w:type="dxa"/>
              <w:right w:w="0" w:type="dxa"/>
            </w:tcMar>
            <w:vAlign w:val="center"/>
          </w:tcPr>
          <w:p w14:paraId="3AE9E198"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2.4</w:t>
            </w:r>
          </w:p>
        </w:tc>
        <w:tc>
          <w:tcPr>
            <w:tcW w:w="995" w:type="dxa"/>
            <w:vMerge/>
            <w:tcMar>
              <w:left w:w="0" w:type="dxa"/>
              <w:right w:w="0" w:type="dxa"/>
            </w:tcMar>
          </w:tcPr>
          <w:p w14:paraId="39806627" w14:textId="77777777" w:rsidR="00CC10F9" w:rsidRPr="007608D1" w:rsidRDefault="00CC10F9" w:rsidP="00CC0573">
            <w:pPr>
              <w:snapToGrid w:val="0"/>
              <w:spacing w:line="270" w:lineRule="exact"/>
              <w:jc w:val="both"/>
              <w:rPr>
                <w:rFonts w:ascii="微軟正黑體" w:eastAsia="微軟正黑體" w:hAnsi="微軟正黑體"/>
                <w:sz w:val="20"/>
                <w:szCs w:val="20"/>
              </w:rPr>
            </w:pPr>
          </w:p>
        </w:tc>
      </w:tr>
      <w:tr w:rsidR="00CC10F9" w:rsidRPr="007608D1" w14:paraId="3FA14892" w14:textId="77777777" w:rsidTr="00CC0573">
        <w:tc>
          <w:tcPr>
            <w:tcW w:w="952" w:type="dxa"/>
            <w:tcMar>
              <w:left w:w="0" w:type="dxa"/>
              <w:right w:w="0" w:type="dxa"/>
            </w:tcMar>
            <w:vAlign w:val="center"/>
          </w:tcPr>
          <w:p w14:paraId="411D0D03" w14:textId="77777777" w:rsidR="00CC10F9" w:rsidRPr="007608D1" w:rsidRDefault="00CC10F9"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14:paraId="12890ACD"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48</w:t>
            </w:r>
          </w:p>
        </w:tc>
        <w:tc>
          <w:tcPr>
            <w:tcW w:w="844" w:type="dxa"/>
            <w:tcMar>
              <w:left w:w="0" w:type="dxa"/>
              <w:right w:w="0" w:type="dxa"/>
            </w:tcMar>
            <w:vAlign w:val="center"/>
          </w:tcPr>
          <w:p w14:paraId="2E7024BA"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0.7</w:t>
            </w:r>
          </w:p>
        </w:tc>
        <w:tc>
          <w:tcPr>
            <w:tcW w:w="962" w:type="dxa"/>
            <w:vMerge/>
            <w:tcMar>
              <w:left w:w="0" w:type="dxa"/>
              <w:right w:w="0" w:type="dxa"/>
            </w:tcMar>
            <w:vAlign w:val="center"/>
          </w:tcPr>
          <w:p w14:paraId="1F3DCDA3" w14:textId="77777777" w:rsidR="00CC10F9" w:rsidRPr="007608D1" w:rsidRDefault="00CC10F9"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106A66E"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58</w:t>
            </w:r>
          </w:p>
        </w:tc>
        <w:tc>
          <w:tcPr>
            <w:tcW w:w="828" w:type="dxa"/>
            <w:tcMar>
              <w:left w:w="0" w:type="dxa"/>
              <w:right w:w="0" w:type="dxa"/>
            </w:tcMar>
            <w:vAlign w:val="center"/>
          </w:tcPr>
          <w:p w14:paraId="172B96FD"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0.8</w:t>
            </w:r>
          </w:p>
        </w:tc>
        <w:tc>
          <w:tcPr>
            <w:tcW w:w="978" w:type="dxa"/>
            <w:vMerge/>
            <w:tcMar>
              <w:left w:w="0" w:type="dxa"/>
              <w:right w:w="0" w:type="dxa"/>
            </w:tcMar>
            <w:vAlign w:val="center"/>
          </w:tcPr>
          <w:p w14:paraId="7E4C3741" w14:textId="77777777" w:rsidR="00CC10F9" w:rsidRPr="007608D1" w:rsidRDefault="00CC10F9"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CF0C687"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53</w:t>
            </w:r>
          </w:p>
        </w:tc>
        <w:tc>
          <w:tcPr>
            <w:tcW w:w="812" w:type="dxa"/>
            <w:tcMar>
              <w:left w:w="0" w:type="dxa"/>
              <w:right w:w="0" w:type="dxa"/>
            </w:tcMar>
            <w:vAlign w:val="center"/>
          </w:tcPr>
          <w:p w14:paraId="4BFD0415" w14:textId="77777777" w:rsidR="00CC10F9" w:rsidRPr="007608D1" w:rsidRDefault="00CC10F9"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0.8</w:t>
            </w:r>
          </w:p>
        </w:tc>
        <w:tc>
          <w:tcPr>
            <w:tcW w:w="995" w:type="dxa"/>
            <w:vMerge/>
            <w:tcMar>
              <w:left w:w="0" w:type="dxa"/>
              <w:right w:w="0" w:type="dxa"/>
            </w:tcMar>
          </w:tcPr>
          <w:p w14:paraId="449267B4" w14:textId="77777777" w:rsidR="00CC10F9" w:rsidRPr="007608D1" w:rsidRDefault="00CC10F9" w:rsidP="00CC0573">
            <w:pPr>
              <w:snapToGrid w:val="0"/>
              <w:spacing w:line="270" w:lineRule="exact"/>
              <w:jc w:val="both"/>
              <w:rPr>
                <w:rFonts w:ascii="微軟正黑體" w:eastAsia="微軟正黑體" w:hAnsi="微軟正黑體"/>
                <w:sz w:val="20"/>
                <w:szCs w:val="20"/>
              </w:rPr>
            </w:pPr>
          </w:p>
        </w:tc>
      </w:tr>
    </w:tbl>
    <w:p w14:paraId="2969DD43" w14:textId="77777777" w:rsidR="00CC10F9" w:rsidRDefault="00CC10F9" w:rsidP="00CC10F9">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w:t>
      </w:r>
      <w:r w:rsidRPr="00743C35">
        <w:rPr>
          <w:rFonts w:ascii="微軟正黑體" w:eastAsia="微軟正黑體" w:hAnsi="微軟正黑體" w:hint="eastAsia"/>
          <w:sz w:val="18"/>
        </w:rPr>
        <w:t>樂觀</w:t>
      </w:r>
      <w:r>
        <w:rPr>
          <w:rFonts w:ascii="微軟正黑體" w:eastAsia="微軟正黑體" w:hAnsi="微軟正黑體" w:hint="eastAsia"/>
          <w:sz w:val="18"/>
        </w:rPr>
        <w:t>、持平、</w:t>
      </w:r>
      <w:r w:rsidRPr="00743C35">
        <w:rPr>
          <w:rFonts w:ascii="微軟正黑體" w:eastAsia="微軟正黑體" w:hAnsi="微軟正黑體" w:hint="eastAsia"/>
          <w:sz w:val="18"/>
        </w:rPr>
        <w:t>保守</w:t>
      </w:r>
      <w:r>
        <w:rPr>
          <w:rFonts w:ascii="微軟正黑體" w:eastAsia="微軟正黑體" w:hAnsi="微軟正黑體" w:hint="eastAsia"/>
          <w:sz w:val="18"/>
        </w:rPr>
        <w:t>景氣情勢下之新增需求係依</w:t>
      </w:r>
      <w:r w:rsidRPr="007D2ADA">
        <w:rPr>
          <w:rFonts w:ascii="微軟正黑體" w:eastAsia="微軟正黑體" w:hAnsi="微軟正黑體" w:hint="eastAsia"/>
          <w:sz w:val="18"/>
        </w:rPr>
        <w:t>據業者填報彙整</w:t>
      </w:r>
      <w:r w:rsidRPr="00743C35">
        <w:rPr>
          <w:rFonts w:ascii="微軟正黑體" w:eastAsia="微軟正黑體" w:hAnsi="微軟正黑體" w:hint="eastAsia"/>
          <w:sz w:val="18"/>
        </w:rPr>
        <w:t>。</w:t>
      </w:r>
    </w:p>
    <w:p w14:paraId="5D5A0D1C" w14:textId="77777777" w:rsidR="00CC10F9" w:rsidRDefault="00CC10F9" w:rsidP="00CC10F9">
      <w:pPr>
        <w:pStyle w:val="a6"/>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62B5C6BC" w14:textId="77777777" w:rsidR="00CC10F9" w:rsidRPr="003257FB" w:rsidRDefault="00CC10F9" w:rsidP="00CC10F9">
      <w:pPr>
        <w:pStyle w:val="a6"/>
        <w:keepNext/>
        <w:snapToGrid w:val="0"/>
        <w:spacing w:line="250" w:lineRule="exact"/>
        <w:ind w:leftChars="0" w:left="36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金融監督管理委員會證券期貨局（2021）</w:t>
      </w:r>
      <w:r w:rsidRPr="00CC4444">
        <w:rPr>
          <w:rFonts w:ascii="微軟正黑體" w:eastAsia="微軟正黑體" w:hAnsi="微軟正黑體" w:hint="eastAsia"/>
          <w:sz w:val="18"/>
          <w:szCs w:val="18"/>
        </w:rPr>
        <w:t>，</w:t>
      </w:r>
      <w:r w:rsidRPr="00D2560A">
        <w:rPr>
          <w:rFonts w:ascii="微軟正黑體" w:eastAsia="微軟正黑體" w:hAnsi="微軟正黑體" w:hint="eastAsia"/>
          <w:sz w:val="18"/>
          <w:szCs w:val="18"/>
        </w:rPr>
        <w:t>1</w:t>
      </w:r>
      <w:r>
        <w:rPr>
          <w:rFonts w:ascii="微軟正黑體" w:eastAsia="微軟正黑體" w:hAnsi="微軟正黑體" w:hint="eastAsia"/>
          <w:sz w:val="18"/>
          <w:szCs w:val="18"/>
        </w:rPr>
        <w:t>10</w:t>
      </w:r>
      <w:r w:rsidRPr="00D2560A">
        <w:rPr>
          <w:rFonts w:ascii="微軟正黑體" w:eastAsia="微軟正黑體" w:hAnsi="微軟正黑體" w:hint="eastAsia"/>
          <w:sz w:val="18"/>
          <w:szCs w:val="18"/>
        </w:rPr>
        <w:t>年投信投顧業人才供需調查及推估成果報告書</w:t>
      </w:r>
      <w:r w:rsidRPr="00CC4444">
        <w:rPr>
          <w:rFonts w:ascii="微軟正黑體" w:eastAsia="微軟正黑體" w:hAnsi="微軟正黑體" w:hint="eastAsia"/>
          <w:sz w:val="18"/>
          <w:szCs w:val="18"/>
        </w:rPr>
        <w:t>。</w:t>
      </w:r>
    </w:p>
    <w:p w14:paraId="7295F2C9" w14:textId="77777777" w:rsidR="00CC10F9" w:rsidRDefault="00CC10F9" w:rsidP="00CC10F9">
      <w:pPr>
        <w:pStyle w:val="affb"/>
        <w:spacing w:before="72"/>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208E9BEA" w14:textId="7D8FF6B6" w:rsidR="002E5709" w:rsidRPr="00575853" w:rsidRDefault="00CC10F9" w:rsidP="00CC10F9">
      <w:pPr>
        <w:pStyle w:val="af6"/>
        <w:spacing w:before="108"/>
        <w:ind w:firstLine="520"/>
      </w:pPr>
      <w:r w:rsidRPr="00B96FE2">
        <w:rPr>
          <w:rFonts w:hint="eastAsia"/>
          <w:color w:val="000000" w:themeColor="text1"/>
        </w:rPr>
        <w:t>由</w:t>
      </w:r>
      <w:r w:rsidRPr="00C7184A">
        <w:rPr>
          <w:rFonts w:hint="eastAsia"/>
        </w:rPr>
        <w:t>前項</w:t>
      </w:r>
      <w:r w:rsidRPr="00B96FE2">
        <w:rPr>
          <w:rFonts w:hint="eastAsia"/>
          <w:color w:val="000000" w:themeColor="text1"/>
        </w:rPr>
        <w:t>量化供需推估</w:t>
      </w:r>
      <w:r>
        <w:rPr>
          <w:rFonts w:hint="eastAsia"/>
          <w:color w:val="000000" w:themeColor="text1"/>
        </w:rPr>
        <w:t>及業者意見</w:t>
      </w:r>
      <w:r w:rsidRPr="00B96FE2">
        <w:rPr>
          <w:rFonts w:hint="eastAsia"/>
          <w:color w:val="000000" w:themeColor="text1"/>
        </w:rPr>
        <w:t>可知，</w:t>
      </w:r>
      <w:r>
        <w:rPr>
          <w:rFonts w:hint="eastAsia"/>
        </w:rPr>
        <w:t>投信投顧</w:t>
      </w:r>
      <w:r w:rsidRPr="008D189A">
        <w:t>業</w:t>
      </w:r>
      <w:r w:rsidRPr="00B96FE2">
        <w:rPr>
          <w:rFonts w:hint="eastAsia"/>
          <w:color w:val="000000" w:themeColor="text1"/>
        </w:rPr>
        <w:t>人才供需尚屬平衡，職務</w:t>
      </w:r>
      <w:r>
        <w:rPr>
          <w:rFonts w:hint="eastAsia"/>
          <w:color w:val="000000" w:themeColor="text1"/>
        </w:rPr>
        <w:t>方面無明顯欠缺</w:t>
      </w:r>
      <w:r w:rsidRPr="0072551F">
        <w:rPr>
          <w:rFonts w:hint="eastAsia"/>
          <w:color w:val="000000" w:themeColor="text1"/>
        </w:rPr>
        <w:t>；</w:t>
      </w:r>
      <w:r w:rsidRPr="002E7E0F">
        <w:rPr>
          <w:rFonts w:hint="eastAsia"/>
          <w:color w:val="000000" w:themeColor="text1"/>
        </w:rPr>
        <w:t>惟</w:t>
      </w:r>
      <w:r>
        <w:rPr>
          <w:rFonts w:hint="eastAsia"/>
          <w:color w:val="000000" w:themeColor="text1"/>
        </w:rPr>
        <w:t>因</w:t>
      </w:r>
      <w:r w:rsidRPr="002E7E0F">
        <w:rPr>
          <w:rFonts w:hint="eastAsia"/>
          <w:color w:val="000000" w:themeColor="text1"/>
        </w:rPr>
        <w:t>金融科技</w:t>
      </w:r>
      <w:r w:rsidRPr="00112FC1">
        <w:rPr>
          <w:rFonts w:hint="eastAsia"/>
        </w:rPr>
        <w:t>之影響持續擴大，</w:t>
      </w:r>
      <w:r w:rsidRPr="002E7E0F">
        <w:rPr>
          <w:rFonts w:hint="eastAsia"/>
          <w:color w:val="000000" w:themeColor="text1"/>
        </w:rPr>
        <w:t>金融科技人才</w:t>
      </w:r>
      <w:r>
        <w:rPr>
          <w:rFonts w:hint="eastAsia"/>
          <w:color w:val="000000" w:themeColor="text1"/>
        </w:rPr>
        <w:t>已成</w:t>
      </w:r>
      <w:r w:rsidRPr="002E7E0F">
        <w:rPr>
          <w:rFonts w:hint="eastAsia"/>
          <w:color w:val="000000" w:themeColor="text1"/>
        </w:rPr>
        <w:t>為投信投顧業轉型發展之重要人力，相關需求另於金融產業之金融科技人才</w:t>
      </w:r>
      <w:r>
        <w:rPr>
          <w:rFonts w:hint="eastAsia"/>
          <w:color w:val="000000" w:themeColor="text1"/>
        </w:rPr>
        <w:t>部分</w:t>
      </w:r>
      <w:r w:rsidRPr="002E7E0F">
        <w:rPr>
          <w:rFonts w:hint="eastAsia"/>
          <w:color w:val="000000" w:themeColor="text1"/>
        </w:rPr>
        <w:t>做完整說明。</w:t>
      </w:r>
    </w:p>
    <w:p w14:paraId="1A0014C3" w14:textId="77777777" w:rsidR="002E5709" w:rsidRPr="00575853" w:rsidRDefault="002E5709" w:rsidP="002E5709">
      <w:pPr>
        <w:pStyle w:val="a6"/>
        <w:sectPr w:rsidR="002E5709" w:rsidRPr="00575853" w:rsidSect="00EE6833">
          <w:headerReference w:type="default" r:id="rId44"/>
          <w:pgSz w:w="11906" w:h="16838" w:code="9"/>
          <w:pgMar w:top="1247" w:right="1134" w:bottom="1134" w:left="1134" w:header="454" w:footer="567" w:gutter="454"/>
          <w:cols w:space="425"/>
          <w:docGrid w:type="lines" w:linePitch="360"/>
        </w:sectPr>
      </w:pPr>
    </w:p>
    <w:p w14:paraId="102939E9" w14:textId="459CECB6" w:rsidR="002E5709" w:rsidRPr="00575853" w:rsidRDefault="002E5709" w:rsidP="005A607B">
      <w:pPr>
        <w:pStyle w:val="a0"/>
        <w:spacing w:before="108"/>
        <w:ind w:left="1650" w:hangingChars="550" w:hanging="1650"/>
      </w:pPr>
      <w:bookmarkStart w:id="141" w:name="_Toc98751715"/>
      <w:r w:rsidRPr="00575853">
        <w:rPr>
          <w:rFonts w:hint="eastAsia"/>
        </w:rPr>
        <w:lastRenderedPageBreak/>
        <w:t>期貨業</w:t>
      </w:r>
      <w:bookmarkEnd w:id="141"/>
    </w:p>
    <w:p w14:paraId="56B46F32" w14:textId="78C72DB6"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w:t>
      </w:r>
      <w:r w:rsidR="00F766BD">
        <w:rPr>
          <w:rFonts w:hint="eastAsia"/>
          <w:b/>
          <w:bCs/>
        </w:rPr>
        <w:t>金管會</w:t>
      </w:r>
    </w:p>
    <w:p w14:paraId="504BE7F5" w14:textId="77777777" w:rsidR="005B6DBA" w:rsidRPr="00CC4444" w:rsidRDefault="005B6DBA" w:rsidP="005B6DBA">
      <w:pPr>
        <w:pStyle w:val="affb"/>
        <w:ind w:left="520" w:hanging="520"/>
      </w:pPr>
      <w:r w:rsidRPr="00CC4444">
        <w:rPr>
          <w:rFonts w:hint="eastAsia"/>
        </w:rPr>
        <w:t>一、產業調查範疇</w:t>
      </w:r>
    </w:p>
    <w:p w14:paraId="0B0E8E34" w14:textId="77777777" w:rsidR="005B6DBA" w:rsidRPr="0025649E" w:rsidRDefault="005B6DBA" w:rsidP="005B6DBA">
      <w:pPr>
        <w:pStyle w:val="af6"/>
        <w:spacing w:before="108" w:line="440" w:lineRule="exact"/>
        <w:ind w:firstLine="520"/>
      </w:pPr>
      <w:r w:rsidRPr="004E1B12">
        <w:rPr>
          <w:rFonts w:hint="eastAsia"/>
        </w:rPr>
        <w:t>本次調查對象為以期貨業為調查範圍，包括中華民國期貨業商業同業公會所屬5</w:t>
      </w:r>
      <w:r>
        <w:rPr>
          <w:rFonts w:hint="eastAsia"/>
        </w:rPr>
        <w:t>3</w:t>
      </w:r>
      <w:r w:rsidRPr="004E1B12">
        <w:rPr>
          <w:rFonts w:hint="eastAsia"/>
        </w:rPr>
        <w:t>家會員</w:t>
      </w:r>
      <w:r>
        <w:rPr>
          <w:rFonts w:hint="eastAsia"/>
        </w:rPr>
        <w:t>（辦理調查時計有</w:t>
      </w:r>
      <w:r w:rsidRPr="004E1B12">
        <w:rPr>
          <w:rFonts w:hint="eastAsia"/>
        </w:rPr>
        <w:t>國內專營期貨商14家、國外專營期貨商1家、期貨顧問事業3</w:t>
      </w:r>
      <w:r>
        <w:rPr>
          <w:rFonts w:hint="eastAsia"/>
        </w:rPr>
        <w:t>0</w:t>
      </w:r>
      <w:r w:rsidRPr="004E1B12">
        <w:rPr>
          <w:rFonts w:hint="eastAsia"/>
        </w:rPr>
        <w:t>家及期貨信託事業8家</w:t>
      </w:r>
      <w:r>
        <w:rPr>
          <w:rFonts w:hint="eastAsia"/>
        </w:rPr>
        <w:t>）</w:t>
      </w:r>
      <w:r w:rsidRPr="004E1B12">
        <w:rPr>
          <w:rFonts w:hint="eastAsia"/>
        </w:rPr>
        <w:t>。</w:t>
      </w:r>
      <w:r>
        <w:rPr>
          <w:rFonts w:hint="eastAsia"/>
        </w:rPr>
        <w:t>另</w:t>
      </w:r>
      <w:r w:rsidRPr="0025649E">
        <w:rPr>
          <w:rFonts w:hint="eastAsia"/>
        </w:rPr>
        <w:t>依行政院主計總處1</w:t>
      </w:r>
      <w:r>
        <w:rPr>
          <w:rFonts w:hint="eastAsia"/>
        </w:rPr>
        <w:t>10</w:t>
      </w:r>
      <w:r w:rsidRPr="0025649E">
        <w:rPr>
          <w:rFonts w:hint="eastAsia"/>
        </w:rPr>
        <w:t>年第1</w:t>
      </w:r>
      <w:r>
        <w:rPr>
          <w:rFonts w:hint="eastAsia"/>
        </w:rPr>
        <w:t>1</w:t>
      </w:r>
      <w:r w:rsidRPr="0025649E">
        <w:rPr>
          <w:rFonts w:hint="eastAsia"/>
        </w:rPr>
        <w:t>次修訂「行業</w:t>
      </w:r>
      <w:r>
        <w:rPr>
          <w:rFonts w:hint="eastAsia"/>
        </w:rPr>
        <w:t>統計</w:t>
      </w:r>
      <w:r w:rsidRPr="0025649E">
        <w:rPr>
          <w:rFonts w:hint="eastAsia"/>
        </w:rPr>
        <w:t>分類」，調查範疇屬「期貨商」</w:t>
      </w:r>
      <w:r>
        <w:rPr>
          <w:rFonts w:hint="eastAsia"/>
        </w:rPr>
        <w:t>（</w:t>
      </w:r>
      <w:r w:rsidRPr="0025649E">
        <w:rPr>
          <w:rFonts w:hint="eastAsia"/>
        </w:rPr>
        <w:t>6621</w:t>
      </w:r>
      <w:r>
        <w:rPr>
          <w:rFonts w:hint="eastAsia"/>
        </w:rPr>
        <w:t>）</w:t>
      </w:r>
      <w:r w:rsidRPr="0025649E">
        <w:rPr>
          <w:rFonts w:hint="eastAsia"/>
        </w:rPr>
        <w:t>、「期貨輔助業」</w:t>
      </w:r>
      <w:r>
        <w:rPr>
          <w:rFonts w:hint="eastAsia"/>
        </w:rPr>
        <w:t>（</w:t>
      </w:r>
      <w:r w:rsidRPr="0025649E">
        <w:rPr>
          <w:rFonts w:hint="eastAsia"/>
        </w:rPr>
        <w:t>6622</w:t>
      </w:r>
      <w:r>
        <w:rPr>
          <w:rFonts w:hint="eastAsia"/>
        </w:rPr>
        <w:t>）</w:t>
      </w:r>
      <w:r w:rsidRPr="0025649E">
        <w:rPr>
          <w:rFonts w:hint="eastAsia"/>
        </w:rPr>
        <w:t>及「基金管理業」</w:t>
      </w:r>
      <w:r>
        <w:rPr>
          <w:rFonts w:hint="eastAsia"/>
        </w:rPr>
        <w:t>（</w:t>
      </w:r>
      <w:r w:rsidRPr="0025649E">
        <w:rPr>
          <w:rFonts w:hint="eastAsia"/>
        </w:rPr>
        <w:t>6640</w:t>
      </w:r>
      <w:r>
        <w:rPr>
          <w:rFonts w:hint="eastAsia"/>
        </w:rPr>
        <w:t>）</w:t>
      </w:r>
      <w:r w:rsidRPr="0025649E">
        <w:rPr>
          <w:rFonts w:hint="eastAsia"/>
        </w:rPr>
        <w:t>，相關定義分述如下。</w:t>
      </w:r>
    </w:p>
    <w:p w14:paraId="48721F75" w14:textId="77777777" w:rsidR="005B6DBA" w:rsidRPr="0025649E" w:rsidRDefault="005B6DBA" w:rsidP="005B6DBA">
      <w:pPr>
        <w:pStyle w:val="af6"/>
        <w:numPr>
          <w:ilvl w:val="0"/>
          <w:numId w:val="26"/>
        </w:numPr>
        <w:spacing w:before="108" w:line="440" w:lineRule="exact"/>
        <w:ind w:firstLineChars="0"/>
        <w:textAlignment w:val="auto"/>
      </w:pPr>
      <w:r w:rsidRPr="0025649E">
        <w:rPr>
          <w:rFonts w:hint="eastAsia"/>
        </w:rPr>
        <w:t>期貨商：從事衍生性金融商品之期貨契約、選擇權契約、期貨選擇權契約及槓桿保證金契約買賣業務之行業，如期貨自營商及經紀商等。</w:t>
      </w:r>
    </w:p>
    <w:p w14:paraId="5D2D98AE" w14:textId="77777777" w:rsidR="005B6DBA" w:rsidRPr="0025649E" w:rsidRDefault="005B6DBA" w:rsidP="005B6DBA">
      <w:pPr>
        <w:pStyle w:val="af6"/>
        <w:numPr>
          <w:ilvl w:val="0"/>
          <w:numId w:val="26"/>
        </w:numPr>
        <w:spacing w:before="108" w:line="440" w:lineRule="exact"/>
        <w:ind w:firstLineChars="0"/>
        <w:textAlignment w:val="auto"/>
      </w:pPr>
      <w:r>
        <w:rPr>
          <w:rFonts w:hint="eastAsia"/>
        </w:rPr>
        <w:t>期貨輔助業：從事期貨相關輔助業務之行業，如期貨經理及</w:t>
      </w:r>
      <w:r w:rsidRPr="00FE18A9">
        <w:rPr>
          <w:rFonts w:hint="eastAsia"/>
        </w:rPr>
        <w:t>期貨顧問</w:t>
      </w:r>
      <w:r w:rsidRPr="0025649E">
        <w:rPr>
          <w:rFonts w:hint="eastAsia"/>
        </w:rPr>
        <w:t>等。</w:t>
      </w:r>
    </w:p>
    <w:p w14:paraId="3947287F" w14:textId="77777777" w:rsidR="005B6DBA" w:rsidRPr="00F34A56" w:rsidRDefault="005B6DBA" w:rsidP="005B6DBA">
      <w:pPr>
        <w:pStyle w:val="af6"/>
        <w:numPr>
          <w:ilvl w:val="0"/>
          <w:numId w:val="26"/>
        </w:numPr>
        <w:spacing w:before="108" w:line="440" w:lineRule="exact"/>
        <w:ind w:firstLineChars="0"/>
        <w:textAlignment w:val="auto"/>
      </w:pPr>
      <w:r w:rsidRPr="0025649E">
        <w:rPr>
          <w:rFonts w:hint="eastAsia"/>
        </w:rPr>
        <w:t>基金管理業：</w:t>
      </w:r>
      <w:proofErr w:type="gramStart"/>
      <w:r w:rsidRPr="0025649E">
        <w:rPr>
          <w:rFonts w:hint="eastAsia"/>
        </w:rPr>
        <w:t>承作</w:t>
      </w:r>
      <w:proofErr w:type="gramEnd"/>
      <w:r w:rsidRPr="0025649E">
        <w:rPr>
          <w:rFonts w:hint="eastAsia"/>
        </w:rPr>
        <w:t>投資組合及基金管理之行業，如期貨信託基金等管理。</w:t>
      </w:r>
    </w:p>
    <w:p w14:paraId="79E96F71" w14:textId="77777777" w:rsidR="005B6DBA" w:rsidRPr="00CC4444" w:rsidRDefault="005B6DBA" w:rsidP="005B6DBA">
      <w:pPr>
        <w:pStyle w:val="affb"/>
        <w:ind w:left="520" w:hanging="520"/>
      </w:pPr>
      <w:r>
        <w:rPr>
          <w:rFonts w:hint="eastAsia"/>
        </w:rPr>
        <w:t>二、</w:t>
      </w:r>
      <w:r w:rsidRPr="004E1B12">
        <w:rPr>
          <w:rFonts w:hint="eastAsia"/>
        </w:rPr>
        <w:t>產業發展趨勢</w:t>
      </w:r>
    </w:p>
    <w:p w14:paraId="0B65440E" w14:textId="77777777" w:rsidR="005B6DBA" w:rsidRDefault="005B6DBA" w:rsidP="005B6DBA">
      <w:pPr>
        <w:pStyle w:val="a6"/>
        <w:numPr>
          <w:ilvl w:val="0"/>
          <w:numId w:val="310"/>
        </w:numPr>
        <w:snapToGrid w:val="0"/>
        <w:spacing w:beforeLines="30" w:before="108" w:line="440" w:lineRule="exact"/>
        <w:ind w:leftChars="0" w:left="482" w:hanging="482"/>
        <w:jc w:val="both"/>
        <w:rPr>
          <w:rFonts w:ascii="微軟正黑體" w:eastAsia="微軟正黑體" w:hAnsi="微軟正黑體"/>
          <w:sz w:val="26"/>
          <w:szCs w:val="26"/>
        </w:rPr>
      </w:pPr>
      <w:r w:rsidRPr="00F34A56">
        <w:rPr>
          <w:rFonts w:ascii="微軟正黑體" w:eastAsia="微軟正黑體" w:hAnsi="微軟正黑體" w:hint="eastAsia"/>
          <w:sz w:val="26"/>
          <w:szCs w:val="26"/>
        </w:rPr>
        <w:t>持續推動綠色金融行動方案、普惠金融及積極強化對高齡金融消費者保護，</w:t>
      </w:r>
      <w:proofErr w:type="gramStart"/>
      <w:r w:rsidRPr="00F34A56">
        <w:rPr>
          <w:rFonts w:ascii="微軟正黑體" w:eastAsia="微軟正黑體" w:hAnsi="微軟正黑體" w:hint="eastAsia"/>
          <w:sz w:val="26"/>
          <w:szCs w:val="26"/>
        </w:rPr>
        <w:t>並根植</w:t>
      </w:r>
      <w:proofErr w:type="gramEnd"/>
      <w:r w:rsidRPr="00F34A56">
        <w:rPr>
          <w:rFonts w:ascii="微軟正黑體" w:eastAsia="微軟正黑體" w:hAnsi="微軟正黑體" w:hint="eastAsia"/>
          <w:sz w:val="26"/>
          <w:szCs w:val="26"/>
        </w:rPr>
        <w:t>公司治理，強化企業社會責任與公司誠信經營，以提升期貨業服務品質及期貨從業人員專業能力。</w:t>
      </w:r>
    </w:p>
    <w:p w14:paraId="46F08642" w14:textId="77777777" w:rsidR="005B6DBA" w:rsidRPr="002F13B2" w:rsidRDefault="005B6DBA" w:rsidP="005B6DBA">
      <w:pPr>
        <w:pStyle w:val="a6"/>
        <w:numPr>
          <w:ilvl w:val="0"/>
          <w:numId w:val="310"/>
        </w:numPr>
        <w:snapToGrid w:val="0"/>
        <w:spacing w:beforeLines="30" w:before="108" w:line="440" w:lineRule="exact"/>
        <w:ind w:leftChars="0" w:left="482" w:hanging="482"/>
        <w:jc w:val="both"/>
        <w:rPr>
          <w:rFonts w:ascii="微軟正黑體" w:eastAsia="微軟正黑體" w:hAnsi="微軟正黑體"/>
          <w:sz w:val="26"/>
          <w:szCs w:val="26"/>
        </w:rPr>
      </w:pPr>
      <w:r w:rsidRPr="00F34A56">
        <w:rPr>
          <w:rFonts w:ascii="微軟正黑體" w:eastAsia="微軟正黑體" w:hAnsi="微軟正黑體" w:hint="eastAsia"/>
          <w:sz w:val="26"/>
          <w:szCs w:val="26"/>
        </w:rPr>
        <w:t>持續落實各項金融政策，積極協助期貨業發展，提升國際競爭力。</w:t>
      </w:r>
    </w:p>
    <w:p w14:paraId="145B5C29" w14:textId="77777777" w:rsidR="005B6DBA" w:rsidRDefault="005B6DBA" w:rsidP="005B6DBA">
      <w:pPr>
        <w:pStyle w:val="affb"/>
        <w:ind w:left="520" w:hanging="520"/>
      </w:pPr>
      <w:r w:rsidRPr="00CC4444">
        <w:rPr>
          <w:rFonts w:hint="eastAsia"/>
        </w:rPr>
        <w:t>三、人才量化供需推估</w:t>
      </w:r>
    </w:p>
    <w:p w14:paraId="0FEB3DA1" w14:textId="77777777" w:rsidR="005B6DBA" w:rsidRDefault="005B6DBA" w:rsidP="005B6DBA">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w:t>
      </w:r>
      <w:r>
        <w:rPr>
          <w:rFonts w:ascii="微軟正黑體" w:eastAsia="微軟正黑體" w:hAnsi="微軟正黑體" w:hint="eastAsia"/>
          <w:sz w:val="26"/>
          <w:szCs w:val="26"/>
        </w:rPr>
        <w:t>期貨</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Pr>
          <w:rFonts w:ascii="微軟正黑體" w:eastAsia="微軟正黑體" w:hAnsi="微軟正黑體" w:cs="Times New Roman" w:hint="eastAsia"/>
          <w:kern w:val="0"/>
          <w:sz w:val="26"/>
          <w:szCs w:val="26"/>
        </w:rPr>
        <w:t>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新增需求占總就業人數比、新增供給推估結果，惟本</w:t>
      </w:r>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4EA80DD3" w14:textId="77777777" w:rsidR="005B6DBA" w:rsidRDefault="005B6DBA" w:rsidP="005B6DBA">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3B0108">
        <w:rPr>
          <w:rFonts w:ascii="微軟正黑體" w:eastAsia="微軟正黑體" w:hAnsi="微軟正黑體" w:hint="eastAsia"/>
          <w:sz w:val="26"/>
          <w:szCs w:val="26"/>
        </w:rPr>
        <w:t>依推估結果，</w:t>
      </w:r>
      <w:r>
        <w:rPr>
          <w:rFonts w:ascii="微軟正黑體" w:eastAsia="微軟正黑體" w:hAnsi="微軟正黑體" w:hint="eastAsia"/>
          <w:sz w:val="26"/>
          <w:szCs w:val="26"/>
        </w:rPr>
        <w:t>期貨</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sidRPr="003B0108">
        <w:rPr>
          <w:rFonts w:ascii="微軟正黑體" w:eastAsia="微軟正黑體" w:hAnsi="微軟正黑體" w:hint="eastAsia"/>
          <w:sz w:val="26"/>
          <w:szCs w:val="26"/>
        </w:rPr>
        <w:t>人才每年平均新增需求為</w:t>
      </w:r>
      <w:r>
        <w:rPr>
          <w:rFonts w:ascii="微軟正黑體" w:eastAsia="微軟正黑體" w:hAnsi="微軟正黑體" w:hint="eastAsia"/>
          <w:sz w:val="26"/>
          <w:szCs w:val="26"/>
        </w:rPr>
        <w:t>80</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131</w:t>
      </w:r>
      <w:r w:rsidRPr="003B0108">
        <w:rPr>
          <w:rFonts w:ascii="微軟正黑體" w:eastAsia="微軟正黑體" w:hAnsi="微軟正黑體" w:hint="eastAsia"/>
          <w:sz w:val="26"/>
          <w:szCs w:val="26"/>
        </w:rPr>
        <w:t>人</w:t>
      </w:r>
      <w:r>
        <w:rPr>
          <w:rFonts w:ascii="微軟正黑體" w:eastAsia="微軟正黑體" w:hAnsi="微軟正黑體" w:hint="eastAsia"/>
          <w:sz w:val="26"/>
          <w:szCs w:val="26"/>
        </w:rPr>
        <w:t>、每年平均新增需求占總就業人數比例為0.8~1.3%</w:t>
      </w:r>
      <w:r w:rsidRPr="003B0108">
        <w:rPr>
          <w:rFonts w:ascii="微軟正黑體" w:eastAsia="微軟正黑體" w:hAnsi="微軟正黑體" w:hint="eastAsia"/>
          <w:sz w:val="26"/>
          <w:szCs w:val="26"/>
        </w:rPr>
        <w:t>、每年平均新增供給為</w:t>
      </w:r>
      <w:r>
        <w:rPr>
          <w:rFonts w:ascii="微軟正黑體" w:eastAsia="微軟正黑體" w:hAnsi="微軟正黑體" w:hint="eastAsia"/>
          <w:sz w:val="26"/>
          <w:szCs w:val="26"/>
        </w:rPr>
        <w:t>113人。調查結果顯示，有超過</w:t>
      </w:r>
      <w:proofErr w:type="gramStart"/>
      <w:r>
        <w:rPr>
          <w:rFonts w:ascii="微軟正黑體" w:eastAsia="微軟正黑體" w:hAnsi="微軟正黑體" w:hint="eastAsia"/>
          <w:sz w:val="26"/>
          <w:szCs w:val="26"/>
        </w:rPr>
        <w:t>9成</w:t>
      </w:r>
      <w:proofErr w:type="gramEnd"/>
      <w:r>
        <w:rPr>
          <w:rFonts w:ascii="微軟正黑體" w:eastAsia="微軟正黑體" w:hAnsi="微軟正黑體" w:hint="eastAsia"/>
          <w:sz w:val="26"/>
          <w:szCs w:val="26"/>
        </w:rPr>
        <w:t>之期貨業者表示人才供需均衡，其餘業者則表示人才供給充裕，代表整體而言</w:t>
      </w:r>
      <w:r w:rsidRPr="008C608E">
        <w:rPr>
          <w:rFonts w:ascii="微軟正黑體" w:eastAsia="微軟正黑體" w:hAnsi="微軟正黑體" w:hint="eastAsia"/>
          <w:sz w:val="26"/>
          <w:szCs w:val="26"/>
        </w:rPr>
        <w:t>，</w:t>
      </w:r>
      <w:r w:rsidRPr="00F34A56">
        <w:rPr>
          <w:rFonts w:ascii="微軟正黑體" w:eastAsia="微軟正黑體" w:hAnsi="微軟正黑體" w:hint="eastAsia"/>
          <w:sz w:val="26"/>
          <w:szCs w:val="26"/>
        </w:rPr>
        <w:t>期貨業</w:t>
      </w:r>
      <w:r w:rsidRPr="008C608E">
        <w:rPr>
          <w:rFonts w:ascii="微軟正黑體" w:eastAsia="微軟正黑體" w:hAnsi="微軟正黑體" w:hint="eastAsia"/>
          <w:sz w:val="26"/>
          <w:szCs w:val="26"/>
        </w:rPr>
        <w:t>各類專業人</w:t>
      </w:r>
      <w:r>
        <w:rPr>
          <w:rFonts w:ascii="微軟正黑體" w:eastAsia="微軟正黑體" w:hAnsi="微軟正黑體" w:hint="eastAsia"/>
          <w:sz w:val="26"/>
          <w:szCs w:val="26"/>
        </w:rPr>
        <w:t>才供需平衡，無明顯人才缺口問題</w:t>
      </w:r>
      <w:r w:rsidRPr="003B0108">
        <w:rPr>
          <w:rFonts w:ascii="微軟正黑體" w:eastAsia="微軟正黑體" w:hAnsi="微軟正黑體" w:hint="eastAsia"/>
          <w:sz w:val="26"/>
          <w:szCs w:val="26"/>
        </w:rPr>
        <w:t>。</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5B6DBA" w:rsidRPr="007608D1" w14:paraId="45534F1F" w14:textId="77777777" w:rsidTr="00CC0573">
        <w:trPr>
          <w:trHeight w:val="183"/>
        </w:trPr>
        <w:tc>
          <w:tcPr>
            <w:tcW w:w="952" w:type="dxa"/>
            <w:vMerge w:val="restart"/>
            <w:shd w:val="clear" w:color="auto" w:fill="DAEEF3"/>
            <w:tcMar>
              <w:left w:w="0" w:type="dxa"/>
              <w:right w:w="0" w:type="dxa"/>
            </w:tcMar>
            <w:vAlign w:val="center"/>
          </w:tcPr>
          <w:p w14:paraId="2027244E" w14:textId="77777777" w:rsidR="005B6DBA"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lastRenderedPageBreak/>
              <w:t>景氣</w:t>
            </w:r>
          </w:p>
          <w:p w14:paraId="18A89736"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16BDA20D"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03FE7F61"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c>
          <w:tcPr>
            <w:tcW w:w="2710" w:type="dxa"/>
            <w:gridSpan w:val="3"/>
            <w:shd w:val="clear" w:color="auto" w:fill="DAEEF3"/>
            <w:tcMar>
              <w:left w:w="0" w:type="dxa"/>
              <w:right w:w="0" w:type="dxa"/>
            </w:tcMar>
            <w:vAlign w:val="center"/>
          </w:tcPr>
          <w:p w14:paraId="5569579F"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3年</w:t>
            </w:r>
          </w:p>
        </w:tc>
      </w:tr>
      <w:tr w:rsidR="005B6DBA" w:rsidRPr="007608D1" w14:paraId="7E621617" w14:textId="77777777" w:rsidTr="00CC0573">
        <w:tc>
          <w:tcPr>
            <w:tcW w:w="952" w:type="dxa"/>
            <w:vMerge/>
            <w:shd w:val="clear" w:color="auto" w:fill="DAEEF3"/>
            <w:tcMar>
              <w:left w:w="0" w:type="dxa"/>
              <w:right w:w="0" w:type="dxa"/>
            </w:tcMar>
            <w:vAlign w:val="center"/>
          </w:tcPr>
          <w:p w14:paraId="280F225E"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67A63C46"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6F63383F"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4C71BB87"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42340096"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60074C76"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130D4022"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r>
      <w:tr w:rsidR="005B6DBA" w:rsidRPr="007608D1" w14:paraId="1F2D4CF7" w14:textId="77777777" w:rsidTr="00CC0573">
        <w:trPr>
          <w:trHeight w:val="265"/>
        </w:trPr>
        <w:tc>
          <w:tcPr>
            <w:tcW w:w="952" w:type="dxa"/>
            <w:vMerge/>
            <w:shd w:val="clear" w:color="auto" w:fill="DAEEF3"/>
            <w:tcMar>
              <w:left w:w="0" w:type="dxa"/>
              <w:right w:w="0" w:type="dxa"/>
            </w:tcMar>
            <w:vAlign w:val="center"/>
          </w:tcPr>
          <w:p w14:paraId="13F663F9"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E66056C"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5AEAE264"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shd w:val="clear" w:color="auto" w:fill="DAEEF3"/>
            <w:tcMar>
              <w:left w:w="0" w:type="dxa"/>
              <w:right w:w="0" w:type="dxa"/>
            </w:tcMar>
            <w:vAlign w:val="center"/>
          </w:tcPr>
          <w:p w14:paraId="7FFBEE5E"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EF47665"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036EF06A"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DAEEF3"/>
            <w:tcMar>
              <w:left w:w="0" w:type="dxa"/>
              <w:right w:w="0" w:type="dxa"/>
            </w:tcMar>
            <w:vAlign w:val="center"/>
          </w:tcPr>
          <w:p w14:paraId="5209BF64"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B003199"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317BA55B"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cMar>
              <w:left w:w="0" w:type="dxa"/>
              <w:right w:w="0" w:type="dxa"/>
            </w:tcMar>
            <w:vAlign w:val="center"/>
          </w:tcPr>
          <w:p w14:paraId="6F8367AD"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p>
        </w:tc>
      </w:tr>
      <w:tr w:rsidR="005B6DBA" w:rsidRPr="007608D1" w14:paraId="3245B734" w14:textId="77777777" w:rsidTr="00CC0573">
        <w:tc>
          <w:tcPr>
            <w:tcW w:w="952" w:type="dxa"/>
            <w:tcMar>
              <w:left w:w="0" w:type="dxa"/>
              <w:right w:w="0" w:type="dxa"/>
            </w:tcMar>
            <w:vAlign w:val="center"/>
          </w:tcPr>
          <w:p w14:paraId="27EE4F9D"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14:paraId="7C70F021"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148</w:t>
            </w:r>
          </w:p>
        </w:tc>
        <w:tc>
          <w:tcPr>
            <w:tcW w:w="844" w:type="dxa"/>
            <w:tcMar>
              <w:left w:w="0" w:type="dxa"/>
              <w:right w:w="0" w:type="dxa"/>
            </w:tcMar>
            <w:vAlign w:val="center"/>
          </w:tcPr>
          <w:p w14:paraId="13B927BD"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962" w:type="dxa"/>
            <w:vMerge w:val="restart"/>
            <w:tcMar>
              <w:left w:w="0" w:type="dxa"/>
              <w:right w:w="0" w:type="dxa"/>
            </w:tcMar>
            <w:vAlign w:val="center"/>
          </w:tcPr>
          <w:p w14:paraId="413639FA"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137</w:t>
            </w:r>
          </w:p>
        </w:tc>
        <w:tc>
          <w:tcPr>
            <w:tcW w:w="903" w:type="dxa"/>
            <w:tcMar>
              <w:left w:w="0" w:type="dxa"/>
              <w:right w:w="0" w:type="dxa"/>
            </w:tcMar>
            <w:vAlign w:val="center"/>
          </w:tcPr>
          <w:p w14:paraId="585B0E20"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129</w:t>
            </w:r>
          </w:p>
        </w:tc>
        <w:tc>
          <w:tcPr>
            <w:tcW w:w="828" w:type="dxa"/>
            <w:tcMar>
              <w:left w:w="0" w:type="dxa"/>
              <w:right w:w="0" w:type="dxa"/>
            </w:tcMar>
            <w:vAlign w:val="center"/>
          </w:tcPr>
          <w:p w14:paraId="3839C774"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978" w:type="dxa"/>
            <w:vMerge w:val="restart"/>
            <w:tcMar>
              <w:left w:w="0" w:type="dxa"/>
              <w:right w:w="0" w:type="dxa"/>
            </w:tcMar>
            <w:vAlign w:val="center"/>
          </w:tcPr>
          <w:p w14:paraId="1BA58136"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106</w:t>
            </w:r>
          </w:p>
        </w:tc>
        <w:tc>
          <w:tcPr>
            <w:tcW w:w="903" w:type="dxa"/>
            <w:tcMar>
              <w:left w:w="0" w:type="dxa"/>
              <w:right w:w="0" w:type="dxa"/>
            </w:tcMar>
            <w:vAlign w:val="center"/>
          </w:tcPr>
          <w:p w14:paraId="375AC6D0"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116</w:t>
            </w:r>
          </w:p>
        </w:tc>
        <w:tc>
          <w:tcPr>
            <w:tcW w:w="812" w:type="dxa"/>
            <w:tcMar>
              <w:left w:w="0" w:type="dxa"/>
              <w:right w:w="0" w:type="dxa"/>
            </w:tcMar>
            <w:vAlign w:val="center"/>
          </w:tcPr>
          <w:p w14:paraId="3089FD5E"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995" w:type="dxa"/>
            <w:vMerge w:val="restart"/>
            <w:tcMar>
              <w:left w:w="0" w:type="dxa"/>
              <w:right w:w="0" w:type="dxa"/>
            </w:tcMar>
            <w:vAlign w:val="center"/>
          </w:tcPr>
          <w:p w14:paraId="38C9D6E4"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96</w:t>
            </w:r>
          </w:p>
        </w:tc>
      </w:tr>
      <w:tr w:rsidR="005B6DBA" w:rsidRPr="007608D1" w14:paraId="6D2E5055" w14:textId="77777777" w:rsidTr="00CC0573">
        <w:tc>
          <w:tcPr>
            <w:tcW w:w="952" w:type="dxa"/>
            <w:tcMar>
              <w:left w:w="0" w:type="dxa"/>
              <w:right w:w="0" w:type="dxa"/>
            </w:tcMar>
            <w:vAlign w:val="center"/>
          </w:tcPr>
          <w:p w14:paraId="37921F95"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14:paraId="7BD25ADC"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110</w:t>
            </w:r>
          </w:p>
        </w:tc>
        <w:tc>
          <w:tcPr>
            <w:tcW w:w="844" w:type="dxa"/>
            <w:tcMar>
              <w:left w:w="0" w:type="dxa"/>
              <w:right w:w="0" w:type="dxa"/>
            </w:tcMar>
            <w:vAlign w:val="center"/>
          </w:tcPr>
          <w:p w14:paraId="4FF4B1EB"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962" w:type="dxa"/>
            <w:vMerge/>
            <w:tcMar>
              <w:left w:w="0" w:type="dxa"/>
              <w:right w:w="0" w:type="dxa"/>
            </w:tcMar>
            <w:vAlign w:val="center"/>
          </w:tcPr>
          <w:p w14:paraId="795A51EB"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905A480"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101</w:t>
            </w:r>
          </w:p>
        </w:tc>
        <w:tc>
          <w:tcPr>
            <w:tcW w:w="828" w:type="dxa"/>
            <w:tcMar>
              <w:left w:w="0" w:type="dxa"/>
              <w:right w:w="0" w:type="dxa"/>
            </w:tcMar>
            <w:vAlign w:val="center"/>
          </w:tcPr>
          <w:p w14:paraId="08848D5B"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978" w:type="dxa"/>
            <w:vMerge/>
            <w:tcMar>
              <w:left w:w="0" w:type="dxa"/>
              <w:right w:w="0" w:type="dxa"/>
            </w:tcMar>
            <w:vAlign w:val="center"/>
          </w:tcPr>
          <w:p w14:paraId="602FA124"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E45CE0D"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99</w:t>
            </w:r>
          </w:p>
        </w:tc>
        <w:tc>
          <w:tcPr>
            <w:tcW w:w="812" w:type="dxa"/>
            <w:tcMar>
              <w:left w:w="0" w:type="dxa"/>
              <w:right w:w="0" w:type="dxa"/>
            </w:tcMar>
            <w:vAlign w:val="center"/>
          </w:tcPr>
          <w:p w14:paraId="76FE98BE"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995" w:type="dxa"/>
            <w:vMerge/>
            <w:tcMar>
              <w:left w:w="0" w:type="dxa"/>
              <w:right w:w="0" w:type="dxa"/>
            </w:tcMar>
          </w:tcPr>
          <w:p w14:paraId="2036B0EE" w14:textId="77777777" w:rsidR="005B6DBA" w:rsidRPr="007608D1" w:rsidRDefault="005B6DBA" w:rsidP="00CC0573">
            <w:pPr>
              <w:keepNext/>
              <w:snapToGrid w:val="0"/>
              <w:spacing w:line="270" w:lineRule="exact"/>
              <w:jc w:val="both"/>
              <w:rPr>
                <w:rFonts w:ascii="微軟正黑體" w:eastAsia="微軟正黑體" w:hAnsi="微軟正黑體"/>
                <w:sz w:val="20"/>
                <w:szCs w:val="20"/>
              </w:rPr>
            </w:pPr>
          </w:p>
        </w:tc>
      </w:tr>
      <w:tr w:rsidR="005B6DBA" w:rsidRPr="007608D1" w14:paraId="698D554A" w14:textId="77777777" w:rsidTr="00CC0573">
        <w:tc>
          <w:tcPr>
            <w:tcW w:w="952" w:type="dxa"/>
            <w:tcMar>
              <w:left w:w="0" w:type="dxa"/>
              <w:right w:w="0" w:type="dxa"/>
            </w:tcMar>
            <w:vAlign w:val="center"/>
          </w:tcPr>
          <w:p w14:paraId="24CCBDB9" w14:textId="77777777" w:rsidR="005B6DBA" w:rsidRPr="007608D1" w:rsidRDefault="005B6DBA"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14:paraId="5D972AF6"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83</w:t>
            </w:r>
          </w:p>
        </w:tc>
        <w:tc>
          <w:tcPr>
            <w:tcW w:w="844" w:type="dxa"/>
            <w:tcMar>
              <w:left w:w="0" w:type="dxa"/>
              <w:right w:w="0" w:type="dxa"/>
            </w:tcMar>
            <w:vAlign w:val="center"/>
          </w:tcPr>
          <w:p w14:paraId="0B580785"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0.8</w:t>
            </w:r>
          </w:p>
        </w:tc>
        <w:tc>
          <w:tcPr>
            <w:tcW w:w="962" w:type="dxa"/>
            <w:vMerge/>
            <w:tcMar>
              <w:left w:w="0" w:type="dxa"/>
              <w:right w:w="0" w:type="dxa"/>
            </w:tcMar>
            <w:vAlign w:val="center"/>
          </w:tcPr>
          <w:p w14:paraId="4B253F39"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EF7599A"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81</w:t>
            </w:r>
          </w:p>
        </w:tc>
        <w:tc>
          <w:tcPr>
            <w:tcW w:w="828" w:type="dxa"/>
            <w:tcMar>
              <w:left w:w="0" w:type="dxa"/>
              <w:right w:w="0" w:type="dxa"/>
            </w:tcMar>
            <w:vAlign w:val="center"/>
          </w:tcPr>
          <w:p w14:paraId="2235585E"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0.8</w:t>
            </w:r>
          </w:p>
        </w:tc>
        <w:tc>
          <w:tcPr>
            <w:tcW w:w="978" w:type="dxa"/>
            <w:vMerge/>
            <w:tcMar>
              <w:left w:w="0" w:type="dxa"/>
              <w:right w:w="0" w:type="dxa"/>
            </w:tcMar>
            <w:vAlign w:val="center"/>
          </w:tcPr>
          <w:p w14:paraId="738BC585"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4256212"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77</w:t>
            </w:r>
          </w:p>
        </w:tc>
        <w:tc>
          <w:tcPr>
            <w:tcW w:w="812" w:type="dxa"/>
            <w:tcMar>
              <w:left w:w="0" w:type="dxa"/>
              <w:right w:w="0" w:type="dxa"/>
            </w:tcMar>
            <w:vAlign w:val="center"/>
          </w:tcPr>
          <w:p w14:paraId="393035F7" w14:textId="77777777" w:rsidR="005B6DBA" w:rsidRPr="007608D1" w:rsidRDefault="005B6DBA" w:rsidP="00CC0573">
            <w:pPr>
              <w:keepNext/>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0.8</w:t>
            </w:r>
          </w:p>
        </w:tc>
        <w:tc>
          <w:tcPr>
            <w:tcW w:w="995" w:type="dxa"/>
            <w:vMerge/>
            <w:tcMar>
              <w:left w:w="0" w:type="dxa"/>
              <w:right w:w="0" w:type="dxa"/>
            </w:tcMar>
          </w:tcPr>
          <w:p w14:paraId="09930E04" w14:textId="77777777" w:rsidR="005B6DBA" w:rsidRPr="007608D1" w:rsidRDefault="005B6DBA" w:rsidP="00CC0573">
            <w:pPr>
              <w:keepNext/>
              <w:snapToGrid w:val="0"/>
              <w:spacing w:line="270" w:lineRule="exact"/>
              <w:jc w:val="both"/>
              <w:rPr>
                <w:rFonts w:ascii="微軟正黑體" w:eastAsia="微軟正黑體" w:hAnsi="微軟正黑體"/>
                <w:sz w:val="20"/>
                <w:szCs w:val="20"/>
              </w:rPr>
            </w:pPr>
          </w:p>
        </w:tc>
      </w:tr>
    </w:tbl>
    <w:p w14:paraId="6E0DEDAB" w14:textId="77777777" w:rsidR="005B6DBA" w:rsidRDefault="005B6DBA" w:rsidP="005B6DBA">
      <w:pPr>
        <w:pStyle w:val="a6"/>
        <w:keepNext/>
        <w:snapToGrid w:val="0"/>
        <w:spacing w:line="250" w:lineRule="exact"/>
        <w:ind w:leftChars="0" w:left="360" w:hangingChars="200" w:hanging="36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w:t>
      </w:r>
      <w:r w:rsidRPr="00743C35">
        <w:rPr>
          <w:rFonts w:ascii="微軟正黑體" w:eastAsia="微軟正黑體" w:hAnsi="微軟正黑體" w:hint="eastAsia"/>
          <w:sz w:val="18"/>
        </w:rPr>
        <w:t>樂觀</w:t>
      </w:r>
      <w:r>
        <w:rPr>
          <w:rFonts w:ascii="微軟正黑體" w:eastAsia="微軟正黑體" w:hAnsi="微軟正黑體" w:hint="eastAsia"/>
          <w:sz w:val="18"/>
        </w:rPr>
        <w:t>、持平、</w:t>
      </w:r>
      <w:r w:rsidRPr="00743C35">
        <w:rPr>
          <w:rFonts w:ascii="微軟正黑體" w:eastAsia="微軟正黑體" w:hAnsi="微軟正黑體" w:hint="eastAsia"/>
          <w:sz w:val="18"/>
        </w:rPr>
        <w:t>保守</w:t>
      </w:r>
      <w:r>
        <w:rPr>
          <w:rFonts w:ascii="微軟正黑體" w:eastAsia="微軟正黑體" w:hAnsi="微軟正黑體" w:hint="eastAsia"/>
          <w:sz w:val="18"/>
        </w:rPr>
        <w:t>景氣情勢下之新增需求係</w:t>
      </w:r>
      <w:r w:rsidRPr="00B736F6">
        <w:rPr>
          <w:rFonts w:ascii="微軟正黑體" w:eastAsia="微軟正黑體" w:hAnsi="微軟正黑體" w:hint="eastAsia"/>
          <w:sz w:val="18"/>
        </w:rPr>
        <w:t>依據業者填報資料彙整</w:t>
      </w:r>
      <w:r w:rsidRPr="00743C35">
        <w:rPr>
          <w:rFonts w:ascii="微軟正黑體" w:eastAsia="微軟正黑體" w:hAnsi="微軟正黑體" w:hint="eastAsia"/>
          <w:sz w:val="18"/>
        </w:rPr>
        <w:t>。</w:t>
      </w:r>
    </w:p>
    <w:p w14:paraId="2763A7A4" w14:textId="77777777" w:rsidR="005B6DBA" w:rsidRDefault="005B6DBA" w:rsidP="005B6DBA">
      <w:pPr>
        <w:pStyle w:val="a6"/>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3523156C" w14:textId="77777777" w:rsidR="005B6DBA" w:rsidRPr="003257FB" w:rsidRDefault="005B6DBA" w:rsidP="005B6DBA">
      <w:pPr>
        <w:pStyle w:val="a6"/>
        <w:keepNext/>
        <w:snapToGrid w:val="0"/>
        <w:spacing w:line="250" w:lineRule="exact"/>
        <w:ind w:leftChars="0" w:left="36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金融監督管理委員會證券期貨局</w:t>
      </w:r>
      <w:r w:rsidRPr="008C608E">
        <w:rPr>
          <w:rFonts w:ascii="微軟正黑體" w:eastAsia="微軟正黑體" w:hAnsi="微軟正黑體" w:hint="eastAsia"/>
          <w:sz w:val="18"/>
          <w:szCs w:val="18"/>
        </w:rPr>
        <w:t>（</w:t>
      </w:r>
      <w:r>
        <w:rPr>
          <w:rFonts w:ascii="微軟正黑體" w:eastAsia="微軟正黑體" w:hAnsi="微軟正黑體" w:hint="eastAsia"/>
          <w:sz w:val="18"/>
          <w:szCs w:val="18"/>
        </w:rPr>
        <w:t>2021</w:t>
      </w:r>
      <w:r w:rsidRPr="008C608E">
        <w:rPr>
          <w:rFonts w:ascii="微軟正黑體" w:eastAsia="微軟正黑體" w:hAnsi="微軟正黑體" w:hint="eastAsia"/>
          <w:sz w:val="18"/>
          <w:szCs w:val="18"/>
        </w:rPr>
        <w:t>）</w:t>
      </w:r>
      <w:r w:rsidRPr="00CC4444">
        <w:rPr>
          <w:rFonts w:ascii="微軟正黑體" w:eastAsia="微軟正黑體" w:hAnsi="微軟正黑體" w:hint="eastAsia"/>
          <w:sz w:val="18"/>
          <w:szCs w:val="18"/>
        </w:rPr>
        <w:t>，</w:t>
      </w:r>
      <w:r w:rsidRPr="002F13B2">
        <w:rPr>
          <w:rFonts w:ascii="微軟正黑體" w:eastAsia="微軟正黑體" w:hAnsi="微軟正黑體" w:hint="eastAsia"/>
          <w:sz w:val="18"/>
          <w:szCs w:val="18"/>
        </w:rPr>
        <w:t>1</w:t>
      </w:r>
      <w:r>
        <w:rPr>
          <w:rFonts w:ascii="微軟正黑體" w:eastAsia="微軟正黑體" w:hAnsi="微軟正黑體" w:hint="eastAsia"/>
          <w:sz w:val="18"/>
          <w:szCs w:val="18"/>
        </w:rPr>
        <w:t>10</w:t>
      </w:r>
      <w:r w:rsidRPr="002F13B2">
        <w:rPr>
          <w:rFonts w:ascii="微軟正黑體" w:eastAsia="微軟正黑體" w:hAnsi="微軟正黑體" w:hint="eastAsia"/>
          <w:sz w:val="18"/>
          <w:szCs w:val="18"/>
        </w:rPr>
        <w:t>年期貨業人才供需調查及推估成果報告書</w:t>
      </w:r>
      <w:r w:rsidRPr="00CC4444">
        <w:rPr>
          <w:rFonts w:ascii="微軟正黑體" w:eastAsia="微軟正黑體" w:hAnsi="微軟正黑體" w:hint="eastAsia"/>
          <w:sz w:val="18"/>
          <w:szCs w:val="18"/>
        </w:rPr>
        <w:t>。</w:t>
      </w:r>
    </w:p>
    <w:p w14:paraId="1DF997B8" w14:textId="77777777" w:rsidR="005B6DBA" w:rsidRDefault="005B6DBA" w:rsidP="005B6DBA">
      <w:pPr>
        <w:pStyle w:val="affb"/>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59AB9191" w14:textId="79B20876" w:rsidR="00105665" w:rsidRPr="00575853" w:rsidRDefault="005B6DBA" w:rsidP="005B6DBA">
      <w:pPr>
        <w:snapToGrid w:val="0"/>
        <w:spacing w:beforeLines="30" w:before="108" w:line="440" w:lineRule="exact"/>
        <w:ind w:firstLineChars="200" w:firstLine="520"/>
        <w:jc w:val="both"/>
        <w:sectPr w:rsidR="00105665" w:rsidRPr="00575853" w:rsidSect="00EE6833">
          <w:headerReference w:type="default" r:id="rId45"/>
          <w:pgSz w:w="11906" w:h="16838" w:code="9"/>
          <w:pgMar w:top="1247" w:right="1134" w:bottom="1134" w:left="1134" w:header="454" w:footer="567" w:gutter="454"/>
          <w:cols w:space="425"/>
          <w:docGrid w:type="lines" w:linePitch="360"/>
        </w:sectPr>
      </w:pPr>
      <w:r w:rsidRPr="00B96FE2">
        <w:rPr>
          <w:rFonts w:ascii="微軟正黑體" w:eastAsia="微軟正黑體" w:hAnsi="微軟正黑體" w:hint="eastAsia"/>
          <w:color w:val="000000" w:themeColor="text1"/>
          <w:sz w:val="26"/>
          <w:szCs w:val="26"/>
        </w:rPr>
        <w:t>由</w:t>
      </w:r>
      <w:r w:rsidRPr="00C7184A">
        <w:rPr>
          <w:rFonts w:ascii="微軟正黑體" w:eastAsia="微軟正黑體" w:hAnsi="微軟正黑體" w:hint="eastAsia"/>
          <w:sz w:val="26"/>
          <w:szCs w:val="26"/>
        </w:rPr>
        <w:t>前項</w:t>
      </w:r>
      <w:r w:rsidRPr="00B96FE2">
        <w:rPr>
          <w:rFonts w:ascii="微軟正黑體" w:eastAsia="微軟正黑體" w:hAnsi="微軟正黑體" w:hint="eastAsia"/>
          <w:color w:val="000000" w:themeColor="text1"/>
          <w:sz w:val="26"/>
          <w:szCs w:val="26"/>
        </w:rPr>
        <w:t>量化供需推估</w:t>
      </w:r>
      <w:r>
        <w:rPr>
          <w:rFonts w:ascii="微軟正黑體" w:eastAsia="微軟正黑體" w:hAnsi="微軟正黑體" w:hint="eastAsia"/>
          <w:color w:val="000000" w:themeColor="text1"/>
          <w:sz w:val="26"/>
          <w:szCs w:val="26"/>
        </w:rPr>
        <w:t>及業者調查反映</w:t>
      </w:r>
      <w:r w:rsidRPr="00B96FE2">
        <w:rPr>
          <w:rFonts w:ascii="微軟正黑體" w:eastAsia="微軟正黑體" w:hAnsi="微軟正黑體" w:hint="eastAsia"/>
          <w:color w:val="000000" w:themeColor="text1"/>
          <w:sz w:val="26"/>
          <w:szCs w:val="26"/>
        </w:rPr>
        <w:t>可知，</w:t>
      </w:r>
      <w:r>
        <w:rPr>
          <w:rFonts w:ascii="微軟正黑體" w:eastAsia="微軟正黑體" w:hAnsi="微軟正黑體" w:hint="eastAsia"/>
          <w:sz w:val="26"/>
          <w:szCs w:val="26"/>
        </w:rPr>
        <w:t>期貨</w:t>
      </w:r>
      <w:r w:rsidRPr="008D189A">
        <w:rPr>
          <w:rFonts w:ascii="微軟正黑體" w:eastAsia="微軟正黑體" w:hAnsi="微軟正黑體"/>
          <w:sz w:val="26"/>
          <w:szCs w:val="26"/>
        </w:rPr>
        <w:t>業</w:t>
      </w:r>
      <w:r>
        <w:rPr>
          <w:rFonts w:ascii="微軟正黑體" w:eastAsia="微軟正黑體" w:hAnsi="微軟正黑體" w:hint="eastAsia"/>
          <w:color w:val="000000" w:themeColor="text1"/>
          <w:sz w:val="26"/>
          <w:szCs w:val="26"/>
        </w:rPr>
        <w:t>人才供需相對均衡</w:t>
      </w:r>
      <w:r w:rsidRPr="0072551F">
        <w:rPr>
          <w:rFonts w:ascii="微軟正黑體" w:eastAsia="微軟正黑體" w:hAnsi="微軟正黑體" w:hint="eastAsia"/>
          <w:color w:val="000000" w:themeColor="text1"/>
          <w:sz w:val="26"/>
          <w:szCs w:val="26"/>
        </w:rPr>
        <w:t>；</w:t>
      </w:r>
      <w:r w:rsidRPr="001C5453">
        <w:rPr>
          <w:rFonts w:ascii="微軟正黑體" w:eastAsia="微軟正黑體" w:hAnsi="微軟正黑體" w:hint="eastAsia"/>
          <w:color w:val="000000" w:themeColor="text1"/>
          <w:sz w:val="26"/>
          <w:szCs w:val="26"/>
        </w:rPr>
        <w:t>此外因金融科技快速興起，金融科技人才</w:t>
      </w:r>
      <w:r>
        <w:rPr>
          <w:rFonts w:ascii="微軟正黑體" w:eastAsia="微軟正黑體" w:hAnsi="微軟正黑體" w:hint="eastAsia"/>
          <w:color w:val="000000" w:themeColor="text1"/>
          <w:sz w:val="26"/>
          <w:szCs w:val="26"/>
        </w:rPr>
        <w:t>已</w:t>
      </w:r>
      <w:r w:rsidRPr="001C5453">
        <w:rPr>
          <w:rFonts w:ascii="微軟正黑體" w:eastAsia="微軟正黑體" w:hAnsi="微軟正黑體" w:hint="eastAsia"/>
          <w:color w:val="000000" w:themeColor="text1"/>
          <w:sz w:val="26"/>
          <w:szCs w:val="26"/>
        </w:rPr>
        <w:t>成為期貨業轉型發展之關鍵人力，相關需求另於金融產業之金融科技人才中做完整說明。</w:t>
      </w:r>
    </w:p>
    <w:p w14:paraId="25FC4D0E" w14:textId="166168F3" w:rsidR="002E5709" w:rsidRPr="00575853" w:rsidRDefault="002E5709" w:rsidP="005A607B">
      <w:pPr>
        <w:pStyle w:val="a0"/>
        <w:spacing w:before="108"/>
        <w:ind w:left="1650" w:hangingChars="550" w:hanging="1650"/>
      </w:pPr>
      <w:bookmarkStart w:id="142" w:name="_Toc98751716"/>
      <w:r w:rsidRPr="00575853">
        <w:rPr>
          <w:rFonts w:hint="eastAsia"/>
        </w:rPr>
        <w:lastRenderedPageBreak/>
        <w:t>保險業</w:t>
      </w:r>
      <w:bookmarkEnd w:id="142"/>
    </w:p>
    <w:p w14:paraId="774087A4" w14:textId="641C1CBE"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w:t>
      </w:r>
      <w:r w:rsidR="00F766BD">
        <w:rPr>
          <w:rFonts w:hint="eastAsia"/>
          <w:b/>
          <w:bCs/>
        </w:rPr>
        <w:t>金管會</w:t>
      </w:r>
    </w:p>
    <w:p w14:paraId="25258CEF" w14:textId="77777777" w:rsidR="00F06E5E" w:rsidRPr="00CC4444" w:rsidRDefault="00F06E5E" w:rsidP="00F06E5E">
      <w:pPr>
        <w:pStyle w:val="affb"/>
        <w:spacing w:before="72"/>
        <w:ind w:left="520" w:hanging="520"/>
      </w:pPr>
      <w:r w:rsidRPr="00CC4444">
        <w:rPr>
          <w:rFonts w:hint="eastAsia"/>
        </w:rPr>
        <w:t>一、產業調查範疇</w:t>
      </w:r>
    </w:p>
    <w:p w14:paraId="2C9C6339" w14:textId="77777777" w:rsidR="00F06E5E" w:rsidRPr="007B7135" w:rsidRDefault="00F06E5E" w:rsidP="00F06E5E">
      <w:pPr>
        <w:snapToGrid w:val="0"/>
        <w:spacing w:beforeLines="30" w:before="108" w:line="440" w:lineRule="exact"/>
        <w:ind w:firstLineChars="200" w:firstLine="520"/>
        <w:jc w:val="both"/>
        <w:rPr>
          <w:rFonts w:ascii="微軟正黑體" w:eastAsia="微軟正黑體" w:hAnsi="微軟正黑體"/>
          <w:sz w:val="26"/>
          <w:szCs w:val="26"/>
        </w:rPr>
      </w:pPr>
      <w:r w:rsidRPr="00F255E2">
        <w:rPr>
          <w:rFonts w:ascii="微軟正黑體" w:eastAsia="微軟正黑體" w:hAnsi="微軟正黑體" w:cs="Times New Roman" w:hint="eastAsia"/>
          <w:kern w:val="0"/>
          <w:sz w:val="26"/>
          <w:szCs w:val="26"/>
        </w:rPr>
        <w:t>本次保險業調查對象為中華民國人壽保險商業同業公會所屬22家會員及中華民國產物保險商業同業公會所屬19家會員</w:t>
      </w:r>
      <w:r>
        <w:rPr>
          <w:rFonts w:ascii="微軟正黑體" w:eastAsia="微軟正黑體" w:hAnsi="微軟正黑體" w:cs="Times New Roman" w:hint="eastAsia"/>
          <w:kern w:val="0"/>
          <w:sz w:val="26"/>
          <w:szCs w:val="26"/>
        </w:rPr>
        <w:t>，</w:t>
      </w:r>
      <w:r w:rsidRPr="00F255E2">
        <w:rPr>
          <w:rFonts w:ascii="微軟正黑體" w:eastAsia="微軟正黑體" w:hAnsi="微軟正黑體" w:cs="Times New Roman" w:hint="eastAsia"/>
          <w:kern w:val="0"/>
          <w:sz w:val="26"/>
          <w:szCs w:val="26"/>
        </w:rPr>
        <w:t>調查範疇依行政院主計總處1</w:t>
      </w:r>
      <w:r>
        <w:rPr>
          <w:rFonts w:ascii="微軟正黑體" w:eastAsia="微軟正黑體" w:hAnsi="微軟正黑體" w:cs="Times New Roman" w:hint="eastAsia"/>
          <w:kern w:val="0"/>
          <w:sz w:val="26"/>
          <w:szCs w:val="26"/>
        </w:rPr>
        <w:t>10</w:t>
      </w:r>
      <w:r w:rsidRPr="00F255E2">
        <w:rPr>
          <w:rFonts w:ascii="微軟正黑體" w:eastAsia="微軟正黑體" w:hAnsi="微軟正黑體" w:cs="Times New Roman" w:hint="eastAsia"/>
          <w:kern w:val="0"/>
          <w:sz w:val="26"/>
          <w:szCs w:val="26"/>
        </w:rPr>
        <w:t>年第</w:t>
      </w:r>
      <w:r>
        <w:rPr>
          <w:rFonts w:ascii="微軟正黑體" w:eastAsia="微軟正黑體" w:hAnsi="微軟正黑體" w:cs="Times New Roman" w:hint="eastAsia"/>
          <w:kern w:val="0"/>
          <w:sz w:val="26"/>
          <w:szCs w:val="26"/>
        </w:rPr>
        <w:t>11</w:t>
      </w:r>
      <w:r w:rsidRPr="00F255E2">
        <w:rPr>
          <w:rFonts w:ascii="微軟正黑體" w:eastAsia="微軟正黑體" w:hAnsi="微軟正黑體" w:cs="Times New Roman" w:hint="eastAsia"/>
          <w:kern w:val="0"/>
          <w:sz w:val="26"/>
          <w:szCs w:val="26"/>
        </w:rPr>
        <w:t>次修訂「行業</w:t>
      </w:r>
      <w:r>
        <w:rPr>
          <w:rFonts w:ascii="微軟正黑體" w:eastAsia="微軟正黑體" w:hAnsi="微軟正黑體" w:cs="Times New Roman" w:hint="eastAsia"/>
          <w:kern w:val="0"/>
          <w:sz w:val="26"/>
          <w:szCs w:val="26"/>
        </w:rPr>
        <w:t>統計</w:t>
      </w:r>
      <w:r w:rsidRPr="00F255E2">
        <w:rPr>
          <w:rFonts w:ascii="微軟正黑體" w:eastAsia="微軟正黑體" w:hAnsi="微軟正黑體" w:cs="Times New Roman" w:hint="eastAsia"/>
          <w:kern w:val="0"/>
          <w:sz w:val="26"/>
          <w:szCs w:val="26"/>
        </w:rPr>
        <w:t>分類」，屬「人身保險業」</w:t>
      </w:r>
      <w:r>
        <w:rPr>
          <w:rFonts w:ascii="微軟正黑體" w:eastAsia="微軟正黑體" w:hAnsi="微軟正黑體" w:cs="Times New Roman" w:hint="eastAsia"/>
          <w:kern w:val="0"/>
          <w:sz w:val="26"/>
          <w:szCs w:val="26"/>
        </w:rPr>
        <w:t>（6510）</w:t>
      </w:r>
      <w:r w:rsidRPr="00F255E2">
        <w:rPr>
          <w:rFonts w:ascii="微軟正黑體" w:eastAsia="微軟正黑體" w:hAnsi="微軟正黑體" w:cs="Times New Roman" w:hint="eastAsia"/>
          <w:kern w:val="0"/>
          <w:sz w:val="26"/>
          <w:szCs w:val="26"/>
        </w:rPr>
        <w:t>及「財產保險業」</w:t>
      </w:r>
      <w:r>
        <w:rPr>
          <w:rFonts w:ascii="微軟正黑體" w:eastAsia="微軟正黑體" w:hAnsi="微軟正黑體" w:cs="Times New Roman" w:hint="eastAsia"/>
          <w:kern w:val="0"/>
          <w:sz w:val="26"/>
          <w:szCs w:val="26"/>
        </w:rPr>
        <w:t>（6520）</w:t>
      </w:r>
      <w:r w:rsidRPr="00F255E2">
        <w:rPr>
          <w:rFonts w:ascii="微軟正黑體" w:eastAsia="微軟正黑體" w:hAnsi="微軟正黑體" w:cs="Times New Roman" w:hint="eastAsia"/>
          <w:kern w:val="0"/>
          <w:sz w:val="26"/>
          <w:szCs w:val="26"/>
        </w:rPr>
        <w:t>，定義為從事人身保險、財產保險之行業。</w:t>
      </w:r>
    </w:p>
    <w:p w14:paraId="0697569B" w14:textId="77777777" w:rsidR="00F06E5E" w:rsidRPr="00CC4444" w:rsidRDefault="00F06E5E" w:rsidP="00F06E5E">
      <w:pPr>
        <w:pStyle w:val="affb"/>
        <w:spacing w:before="72"/>
        <w:ind w:left="520" w:hanging="520"/>
      </w:pPr>
      <w:r w:rsidRPr="00CC4444">
        <w:rPr>
          <w:rFonts w:hint="eastAsia"/>
        </w:rPr>
        <w:t>二、產業發展趨勢</w:t>
      </w:r>
    </w:p>
    <w:p w14:paraId="76E22410" w14:textId="77777777" w:rsidR="00F06E5E" w:rsidRDefault="00F06E5E" w:rsidP="00F06E5E">
      <w:pPr>
        <w:pStyle w:val="a6"/>
        <w:numPr>
          <w:ilvl w:val="0"/>
          <w:numId w:val="311"/>
        </w:numPr>
        <w:snapToGrid w:val="0"/>
        <w:spacing w:beforeLines="30" w:before="108" w:line="440" w:lineRule="exact"/>
        <w:ind w:leftChars="0" w:left="482" w:hanging="482"/>
        <w:jc w:val="both"/>
        <w:rPr>
          <w:rFonts w:ascii="微軟正黑體" w:eastAsia="微軟正黑體" w:hAnsi="微軟正黑體"/>
          <w:sz w:val="26"/>
          <w:szCs w:val="26"/>
        </w:rPr>
      </w:pPr>
      <w:r w:rsidRPr="00077766">
        <w:rPr>
          <w:rFonts w:ascii="微軟正黑體" w:eastAsia="微軟正黑體" w:hAnsi="微軟正黑體" w:hint="eastAsia"/>
          <w:sz w:val="26"/>
          <w:szCs w:val="26"/>
        </w:rPr>
        <w:t>因應高齡化社會發展趨勢，提供多元之年金保險、長期看護保險及醫療保險商品，建構更為完善之社會安全網。配合金管會開放壽險業辦理各項新型態商品之業務，包括結合健檢或殯葬服務的實物給付保單、鼓勵保戶自主管理健康的外溢保單等，除建置完整商品線提升國人保障外，</w:t>
      </w:r>
      <w:r>
        <w:rPr>
          <w:rFonts w:ascii="微軟正黑體" w:eastAsia="微軟正黑體" w:hAnsi="微軟正黑體" w:hint="eastAsia"/>
          <w:sz w:val="26"/>
          <w:szCs w:val="26"/>
        </w:rPr>
        <w:t>更</w:t>
      </w:r>
      <w:r w:rsidRPr="00077766">
        <w:rPr>
          <w:rFonts w:ascii="微軟正黑體" w:eastAsia="微軟正黑體" w:hAnsi="微軟正黑體" w:hint="eastAsia"/>
          <w:sz w:val="26"/>
          <w:szCs w:val="26"/>
        </w:rPr>
        <w:t>整合商品並與其他產業進行跨業合作，協助保戶從預防保健到守護人生尊嚴保障，以健全保險業之永續發展及回歸保障本質。</w:t>
      </w:r>
    </w:p>
    <w:p w14:paraId="5C8E7D03" w14:textId="77777777" w:rsidR="00F06E5E" w:rsidRDefault="00F06E5E" w:rsidP="00F06E5E">
      <w:pPr>
        <w:pStyle w:val="a6"/>
        <w:numPr>
          <w:ilvl w:val="0"/>
          <w:numId w:val="311"/>
        </w:numPr>
        <w:snapToGrid w:val="0"/>
        <w:spacing w:beforeLines="30" w:before="108" w:line="440" w:lineRule="exact"/>
        <w:ind w:leftChars="0" w:left="482" w:hanging="482"/>
        <w:jc w:val="both"/>
        <w:rPr>
          <w:rFonts w:ascii="微軟正黑體" w:eastAsia="微軟正黑體" w:hAnsi="微軟正黑體"/>
          <w:sz w:val="26"/>
          <w:szCs w:val="26"/>
        </w:rPr>
      </w:pPr>
      <w:r w:rsidRPr="00077766">
        <w:rPr>
          <w:rFonts w:ascii="微軟正黑體" w:eastAsia="微軟正黑體" w:hAnsi="微軟正黑體" w:hint="eastAsia"/>
          <w:sz w:val="26"/>
          <w:szCs w:val="26"/>
        </w:rPr>
        <w:t>為持續準備接軌IFRS17，保險業新一代清償能力制度等監理變革，因應新財務會計制度議題下，相關專業人才轉型與專業養成愈趨重要。</w:t>
      </w:r>
    </w:p>
    <w:p w14:paraId="615EB806" w14:textId="77777777" w:rsidR="00F06E5E" w:rsidRDefault="00F06E5E" w:rsidP="00F06E5E">
      <w:pPr>
        <w:pStyle w:val="a6"/>
        <w:numPr>
          <w:ilvl w:val="0"/>
          <w:numId w:val="311"/>
        </w:numPr>
        <w:snapToGrid w:val="0"/>
        <w:spacing w:beforeLines="30" w:before="108" w:line="440" w:lineRule="exact"/>
        <w:ind w:leftChars="0" w:left="482" w:hanging="482"/>
        <w:jc w:val="both"/>
        <w:rPr>
          <w:rFonts w:ascii="微軟正黑體" w:eastAsia="微軟正黑體" w:hAnsi="微軟正黑體"/>
          <w:sz w:val="26"/>
          <w:szCs w:val="26"/>
        </w:rPr>
      </w:pPr>
      <w:r w:rsidRPr="00077766">
        <w:rPr>
          <w:rFonts w:ascii="微軟正黑體" w:eastAsia="微軟正黑體" w:hAnsi="微軟正黑體" w:hint="eastAsia"/>
          <w:sz w:val="26"/>
          <w:szCs w:val="26"/>
        </w:rPr>
        <w:t>遵循法令規範及提升內</w:t>
      </w:r>
      <w:proofErr w:type="gramStart"/>
      <w:r w:rsidRPr="00077766">
        <w:rPr>
          <w:rFonts w:ascii="微軟正黑體" w:eastAsia="微軟正黑體" w:hAnsi="微軟正黑體" w:hint="eastAsia"/>
          <w:sz w:val="26"/>
          <w:szCs w:val="26"/>
        </w:rPr>
        <w:t>稽</w:t>
      </w:r>
      <w:proofErr w:type="gramEnd"/>
      <w:r w:rsidRPr="00077766">
        <w:rPr>
          <w:rFonts w:ascii="微軟正黑體" w:eastAsia="微軟正黑體" w:hAnsi="微軟正黑體" w:hint="eastAsia"/>
          <w:sz w:val="26"/>
          <w:szCs w:val="26"/>
        </w:rPr>
        <w:t>內控強度，強化ESG公司治理面向，提升資本市場國際競爭力，透過深化公司治理及企業社會責任文化、有效發揮董事職能</w:t>
      </w:r>
      <w:r>
        <w:rPr>
          <w:rFonts w:ascii="微軟正黑體" w:eastAsia="微軟正黑體" w:hAnsi="微軟正黑體" w:hint="eastAsia"/>
          <w:sz w:val="26"/>
          <w:szCs w:val="26"/>
        </w:rPr>
        <w:t>，</w:t>
      </w:r>
      <w:r w:rsidRPr="00077766">
        <w:rPr>
          <w:rFonts w:ascii="微軟正黑體" w:eastAsia="微軟正黑體" w:hAnsi="微軟正黑體" w:hint="eastAsia"/>
          <w:sz w:val="26"/>
          <w:szCs w:val="26"/>
        </w:rPr>
        <w:t>共同維護良好金融服務環境。</w:t>
      </w:r>
    </w:p>
    <w:p w14:paraId="09C6B984" w14:textId="77777777" w:rsidR="00F06E5E" w:rsidRDefault="00F06E5E" w:rsidP="00F06E5E">
      <w:pPr>
        <w:pStyle w:val="a6"/>
        <w:numPr>
          <w:ilvl w:val="0"/>
          <w:numId w:val="311"/>
        </w:numPr>
        <w:snapToGrid w:val="0"/>
        <w:spacing w:beforeLines="30" w:before="108" w:line="440" w:lineRule="exact"/>
        <w:ind w:leftChars="0" w:left="482" w:hanging="482"/>
        <w:jc w:val="both"/>
        <w:rPr>
          <w:rFonts w:ascii="微軟正黑體" w:eastAsia="微軟正黑體" w:hAnsi="微軟正黑體"/>
          <w:sz w:val="26"/>
          <w:szCs w:val="26"/>
        </w:rPr>
      </w:pPr>
      <w:r w:rsidRPr="00367F37">
        <w:rPr>
          <w:rFonts w:ascii="微軟正黑體" w:eastAsia="微軟正黑體" w:hAnsi="微軟正黑體" w:hint="eastAsia"/>
          <w:sz w:val="26"/>
          <w:szCs w:val="26"/>
        </w:rPr>
        <w:t>運用</w:t>
      </w:r>
      <w:proofErr w:type="gramStart"/>
      <w:r w:rsidRPr="00367F37">
        <w:rPr>
          <w:rFonts w:ascii="微軟正黑體" w:eastAsia="微軟正黑體" w:hAnsi="微軟正黑體" w:hint="eastAsia"/>
          <w:sz w:val="26"/>
          <w:szCs w:val="26"/>
        </w:rPr>
        <w:t>區塊鏈技術</w:t>
      </w:r>
      <w:proofErr w:type="gramEnd"/>
      <w:r w:rsidRPr="00367F37">
        <w:rPr>
          <w:rFonts w:ascii="微軟正黑體" w:eastAsia="微軟正黑體" w:hAnsi="微軟正黑體" w:hint="eastAsia"/>
          <w:sz w:val="26"/>
          <w:szCs w:val="26"/>
        </w:rPr>
        <w:t>，持續推出創新服務。由壽險公會規劃設置「保險科技應用共享平台」，與合作的保險業者及醫療院所，於110年1月起正式開辦「保全</w:t>
      </w:r>
      <w:r>
        <w:rPr>
          <w:rFonts w:ascii="微軟正黑體" w:eastAsia="微軟正黑體" w:hAnsi="微軟正黑體" w:hint="eastAsia"/>
          <w:sz w:val="26"/>
          <w:szCs w:val="26"/>
        </w:rPr>
        <w:t>／</w:t>
      </w:r>
      <w:r w:rsidRPr="00367F37">
        <w:rPr>
          <w:rFonts w:ascii="微軟正黑體" w:eastAsia="微軟正黑體" w:hAnsi="微軟正黑體" w:hint="eastAsia"/>
          <w:sz w:val="26"/>
          <w:szCs w:val="26"/>
        </w:rPr>
        <w:t>理賠聯盟鏈」、「理賠</w:t>
      </w:r>
      <w:proofErr w:type="gramStart"/>
      <w:r w:rsidRPr="00367F37">
        <w:rPr>
          <w:rFonts w:ascii="微軟正黑體" w:eastAsia="微軟正黑體" w:hAnsi="微軟正黑體" w:hint="eastAsia"/>
          <w:sz w:val="26"/>
          <w:szCs w:val="26"/>
        </w:rPr>
        <w:t>醫起通</w:t>
      </w:r>
      <w:proofErr w:type="gramEnd"/>
      <w:r w:rsidRPr="00367F37">
        <w:rPr>
          <w:rFonts w:ascii="微軟正黑體" w:eastAsia="微軟正黑體" w:hAnsi="微軟正黑體" w:hint="eastAsia"/>
          <w:sz w:val="26"/>
          <w:szCs w:val="26"/>
        </w:rPr>
        <w:t>」業務，提供保戶一</w:t>
      </w:r>
      <w:proofErr w:type="gramStart"/>
      <w:r w:rsidRPr="00367F37">
        <w:rPr>
          <w:rFonts w:ascii="微軟正黑體" w:eastAsia="微軟正黑體" w:hAnsi="微軟正黑體" w:hint="eastAsia"/>
          <w:sz w:val="26"/>
          <w:szCs w:val="26"/>
        </w:rPr>
        <w:t>站式的創新</w:t>
      </w:r>
      <w:proofErr w:type="gramEnd"/>
      <w:r w:rsidRPr="00367F37">
        <w:rPr>
          <w:rFonts w:ascii="微軟正黑體" w:eastAsia="微軟正黑體" w:hAnsi="微軟正黑體" w:hint="eastAsia"/>
          <w:sz w:val="26"/>
          <w:szCs w:val="26"/>
        </w:rPr>
        <w:t>服務。</w:t>
      </w:r>
    </w:p>
    <w:p w14:paraId="27C7AFAE" w14:textId="77777777" w:rsidR="00F06E5E" w:rsidRDefault="00F06E5E" w:rsidP="00F06E5E">
      <w:pPr>
        <w:pStyle w:val="a6"/>
        <w:numPr>
          <w:ilvl w:val="0"/>
          <w:numId w:val="311"/>
        </w:numPr>
        <w:snapToGrid w:val="0"/>
        <w:spacing w:beforeLines="30" w:before="108" w:line="440" w:lineRule="exact"/>
        <w:ind w:leftChars="0" w:left="482" w:hanging="482"/>
        <w:jc w:val="both"/>
        <w:rPr>
          <w:rFonts w:ascii="微軟正黑體" w:eastAsia="微軟正黑體" w:hAnsi="微軟正黑體"/>
          <w:sz w:val="26"/>
          <w:szCs w:val="26"/>
        </w:rPr>
      </w:pPr>
      <w:r w:rsidRPr="00367F37">
        <w:rPr>
          <w:rFonts w:ascii="微軟正黑體" w:eastAsia="微軟正黑體" w:hAnsi="微軟正黑體" w:hint="eastAsia"/>
          <w:sz w:val="26"/>
          <w:szCs w:val="26"/>
        </w:rPr>
        <w:t>針對人工作業進行技術優化，達成行政作業自動化，提升行政效能。應用流程機器人</w:t>
      </w:r>
      <w:r>
        <w:rPr>
          <w:rFonts w:ascii="微軟正黑體" w:eastAsia="微軟正黑體" w:hAnsi="微軟正黑體" w:hint="eastAsia"/>
          <w:sz w:val="26"/>
          <w:szCs w:val="26"/>
        </w:rPr>
        <w:t>（</w:t>
      </w:r>
      <w:r w:rsidRPr="00367F37">
        <w:rPr>
          <w:rFonts w:ascii="微軟正黑體" w:eastAsia="微軟正黑體" w:hAnsi="微軟正黑體"/>
          <w:sz w:val="26"/>
          <w:szCs w:val="26"/>
        </w:rPr>
        <w:t>RPA</w:t>
      </w:r>
      <w:r>
        <w:rPr>
          <w:rFonts w:ascii="微軟正黑體" w:eastAsia="微軟正黑體" w:hAnsi="微軟正黑體" w:hint="eastAsia"/>
          <w:sz w:val="26"/>
          <w:szCs w:val="26"/>
        </w:rPr>
        <w:t>）</w:t>
      </w:r>
      <w:r w:rsidRPr="00367F37">
        <w:rPr>
          <w:rFonts w:ascii="微軟正黑體" w:eastAsia="微軟正黑體" w:hAnsi="微軟正黑體" w:hint="eastAsia"/>
          <w:sz w:val="26"/>
          <w:szCs w:val="26"/>
        </w:rPr>
        <w:t>，將內部流程中屬於簡單且重複性高的任務</w:t>
      </w:r>
      <w:r>
        <w:rPr>
          <w:rFonts w:ascii="微軟正黑體" w:eastAsia="微軟正黑體" w:hAnsi="微軟正黑體" w:hint="eastAsia"/>
          <w:sz w:val="26"/>
          <w:szCs w:val="26"/>
        </w:rPr>
        <w:t>（</w:t>
      </w:r>
      <w:r w:rsidRPr="00367F37">
        <w:rPr>
          <w:rFonts w:ascii="微軟正黑體" w:eastAsia="微軟正黑體" w:hAnsi="微軟正黑體" w:hint="eastAsia"/>
          <w:sz w:val="26"/>
          <w:szCs w:val="26"/>
        </w:rPr>
        <w:t>或動作</w:t>
      </w:r>
      <w:r>
        <w:rPr>
          <w:rFonts w:ascii="微軟正黑體" w:eastAsia="微軟正黑體" w:hAnsi="微軟正黑體" w:hint="eastAsia"/>
          <w:sz w:val="26"/>
          <w:szCs w:val="26"/>
        </w:rPr>
        <w:t>）</w:t>
      </w:r>
      <w:r w:rsidRPr="00367F37">
        <w:rPr>
          <w:rFonts w:ascii="微軟正黑體" w:eastAsia="微軟正黑體" w:hAnsi="微軟正黑體" w:hint="eastAsia"/>
          <w:sz w:val="26"/>
          <w:szCs w:val="26"/>
        </w:rPr>
        <w:t>，透過</w:t>
      </w:r>
      <w:r w:rsidRPr="00367F37">
        <w:rPr>
          <w:rFonts w:ascii="微軟正黑體" w:eastAsia="微軟正黑體" w:hAnsi="微軟正黑體"/>
          <w:sz w:val="26"/>
          <w:szCs w:val="26"/>
        </w:rPr>
        <w:t>RPA</w:t>
      </w:r>
      <w:r w:rsidRPr="00367F37">
        <w:rPr>
          <w:rFonts w:ascii="微軟正黑體" w:eastAsia="微軟正黑體" w:hAnsi="微軟正黑體" w:hint="eastAsia"/>
          <w:sz w:val="26"/>
          <w:szCs w:val="26"/>
        </w:rPr>
        <w:t>執行完成。</w:t>
      </w:r>
    </w:p>
    <w:p w14:paraId="32AB7EED" w14:textId="77777777" w:rsidR="00F06E5E" w:rsidRDefault="00F06E5E" w:rsidP="00F06E5E">
      <w:pPr>
        <w:pStyle w:val="a6"/>
        <w:numPr>
          <w:ilvl w:val="0"/>
          <w:numId w:val="311"/>
        </w:numPr>
        <w:snapToGrid w:val="0"/>
        <w:spacing w:beforeLines="30" w:before="108" w:line="440" w:lineRule="exact"/>
        <w:ind w:leftChars="0" w:left="482" w:hanging="482"/>
        <w:jc w:val="both"/>
        <w:rPr>
          <w:rFonts w:ascii="微軟正黑體" w:eastAsia="微軟正黑體" w:hAnsi="微軟正黑體"/>
          <w:sz w:val="26"/>
          <w:szCs w:val="26"/>
        </w:rPr>
      </w:pPr>
      <w:r w:rsidRPr="00340887">
        <w:rPr>
          <w:rFonts w:ascii="微軟正黑體" w:eastAsia="微軟正黑體" w:hAnsi="微軟正黑體" w:hint="eastAsia"/>
          <w:sz w:val="26"/>
          <w:szCs w:val="26"/>
        </w:rPr>
        <w:t>積極投入數位化經營，並開發各項行動服務和功能，且以客戶為中心出發，提供客戶更快捷、更</w:t>
      </w:r>
      <w:proofErr w:type="gramStart"/>
      <w:r w:rsidRPr="00340887">
        <w:rPr>
          <w:rFonts w:ascii="微軟正黑體" w:eastAsia="微軟正黑體" w:hAnsi="微軟正黑體" w:hint="eastAsia"/>
          <w:sz w:val="26"/>
          <w:szCs w:val="26"/>
        </w:rPr>
        <w:t>滿意的</w:t>
      </w:r>
      <w:proofErr w:type="gramEnd"/>
      <w:r w:rsidRPr="00340887">
        <w:rPr>
          <w:rFonts w:ascii="微軟正黑體" w:eastAsia="微軟正黑體" w:hAnsi="微軟正黑體" w:hint="eastAsia"/>
          <w:sz w:val="26"/>
          <w:szCs w:val="26"/>
        </w:rPr>
        <w:t>專業服務，</w:t>
      </w:r>
      <w:proofErr w:type="gramStart"/>
      <w:r w:rsidRPr="00340887">
        <w:rPr>
          <w:rFonts w:ascii="微軟正黑體" w:eastAsia="微軟正黑體" w:hAnsi="微軟正黑體" w:hint="eastAsia"/>
          <w:sz w:val="26"/>
          <w:szCs w:val="26"/>
        </w:rPr>
        <w:t>車聯網</w:t>
      </w:r>
      <w:proofErr w:type="gramEnd"/>
      <w:r w:rsidRPr="00340887">
        <w:rPr>
          <w:rFonts w:ascii="微軟正黑體" w:eastAsia="微軟正黑體" w:hAnsi="微軟正黑體" w:hint="eastAsia"/>
          <w:sz w:val="26"/>
          <w:szCs w:val="26"/>
        </w:rPr>
        <w:t>、健康相關保險商品結合科技創新已為市場所趨。另因應氣候變遷所需之相關綠色保險商品，亦將會是產險業未</w:t>
      </w:r>
      <w:r w:rsidRPr="00340887">
        <w:rPr>
          <w:rFonts w:ascii="微軟正黑體" w:eastAsia="微軟正黑體" w:hAnsi="微軟正黑體" w:hint="eastAsia"/>
          <w:sz w:val="26"/>
          <w:szCs w:val="26"/>
        </w:rPr>
        <w:lastRenderedPageBreak/>
        <w:t>來商品創新之方向之</w:t>
      </w:r>
      <w:proofErr w:type="gramStart"/>
      <w:r w:rsidRPr="00340887">
        <w:rPr>
          <w:rFonts w:ascii="微軟正黑體" w:eastAsia="微軟正黑體" w:hAnsi="微軟正黑體" w:hint="eastAsia"/>
          <w:sz w:val="26"/>
          <w:szCs w:val="26"/>
        </w:rPr>
        <w:t>一</w:t>
      </w:r>
      <w:proofErr w:type="gramEnd"/>
      <w:r w:rsidRPr="00340887">
        <w:rPr>
          <w:rFonts w:ascii="微軟正黑體" w:eastAsia="微軟正黑體" w:hAnsi="微軟正黑體" w:hint="eastAsia"/>
          <w:sz w:val="26"/>
          <w:szCs w:val="26"/>
        </w:rPr>
        <w:t>。</w:t>
      </w:r>
    </w:p>
    <w:p w14:paraId="78312655" w14:textId="77777777" w:rsidR="00F06E5E" w:rsidRDefault="00F06E5E" w:rsidP="00F06E5E">
      <w:pPr>
        <w:pStyle w:val="a6"/>
        <w:numPr>
          <w:ilvl w:val="0"/>
          <w:numId w:val="311"/>
        </w:numPr>
        <w:snapToGrid w:val="0"/>
        <w:spacing w:beforeLines="30" w:before="108" w:line="440" w:lineRule="exact"/>
        <w:ind w:leftChars="0" w:left="482" w:hanging="482"/>
        <w:jc w:val="both"/>
        <w:rPr>
          <w:rFonts w:ascii="微軟正黑體" w:eastAsia="微軟正黑體" w:hAnsi="微軟正黑體"/>
          <w:sz w:val="26"/>
          <w:szCs w:val="26"/>
        </w:rPr>
      </w:pPr>
      <w:proofErr w:type="gramStart"/>
      <w:r w:rsidRPr="00340887">
        <w:rPr>
          <w:rFonts w:ascii="微軟正黑體" w:eastAsia="微軟正黑體" w:hAnsi="微軟正黑體" w:hint="eastAsia"/>
          <w:sz w:val="26"/>
          <w:szCs w:val="26"/>
        </w:rPr>
        <w:t>疫</w:t>
      </w:r>
      <w:proofErr w:type="gramEnd"/>
      <w:r w:rsidRPr="00340887">
        <w:rPr>
          <w:rFonts w:ascii="微軟正黑體" w:eastAsia="微軟正黑體" w:hAnsi="微軟正黑體" w:hint="eastAsia"/>
          <w:sz w:val="26"/>
          <w:szCs w:val="26"/>
        </w:rPr>
        <w:t>情</w:t>
      </w:r>
      <w:proofErr w:type="gramStart"/>
      <w:r w:rsidRPr="00340887">
        <w:rPr>
          <w:rFonts w:ascii="微軟正黑體" w:eastAsia="微軟正黑體" w:hAnsi="微軟正黑體" w:hint="eastAsia"/>
          <w:sz w:val="26"/>
          <w:szCs w:val="26"/>
        </w:rPr>
        <w:t>帶動線上投保</w:t>
      </w:r>
      <w:proofErr w:type="gramEnd"/>
      <w:r w:rsidRPr="00340887">
        <w:rPr>
          <w:rFonts w:ascii="微軟正黑體" w:eastAsia="微軟正黑體" w:hAnsi="微軟正黑體" w:hint="eastAsia"/>
          <w:sz w:val="26"/>
          <w:szCs w:val="26"/>
        </w:rPr>
        <w:t>、與客戶互動模式轉型，保險業者應重視在軟硬體、服務、產品及跨業方面的整合，確保公司的數位化能力及網路安全問題。強化資訊管理機制，注重資訊安全並嚴密保護客戶資料，以保障保戶隱私及權益。</w:t>
      </w:r>
    </w:p>
    <w:p w14:paraId="10987BB9" w14:textId="77777777" w:rsidR="00F06E5E" w:rsidRDefault="00F06E5E" w:rsidP="00F06E5E">
      <w:pPr>
        <w:pStyle w:val="affb"/>
        <w:spacing w:before="72"/>
        <w:ind w:left="520" w:hanging="520"/>
      </w:pPr>
      <w:r w:rsidRPr="00CC4444">
        <w:rPr>
          <w:rFonts w:hint="eastAsia"/>
        </w:rPr>
        <w:t>三、人才量化供需推估</w:t>
      </w:r>
    </w:p>
    <w:p w14:paraId="44CF30F6" w14:textId="77777777" w:rsidR="00F06E5E" w:rsidRDefault="00F06E5E" w:rsidP="00F06E5E">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Pr>
          <w:rFonts w:ascii="微軟正黑體" w:eastAsia="微軟正黑體" w:hAnsi="微軟正黑體" w:cs="Times New Roman" w:hint="eastAsia"/>
          <w:kern w:val="0"/>
          <w:sz w:val="26"/>
          <w:szCs w:val="26"/>
        </w:rPr>
        <w:t>111-113</w:t>
      </w:r>
      <w:r w:rsidRPr="005425A9">
        <w:rPr>
          <w:rFonts w:ascii="微軟正黑體" w:eastAsia="微軟正黑體" w:hAnsi="微軟正黑體" w:cs="Times New Roman" w:hint="eastAsia"/>
          <w:kern w:val="0"/>
          <w:sz w:val="26"/>
          <w:szCs w:val="26"/>
        </w:rPr>
        <w:t>年</w:t>
      </w:r>
      <w:r>
        <w:rPr>
          <w:rFonts w:ascii="微軟正黑體" w:eastAsia="微軟正黑體" w:hAnsi="微軟正黑體" w:hint="eastAsia"/>
          <w:sz w:val="26"/>
          <w:szCs w:val="26"/>
        </w:rPr>
        <w:t>保險</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Pr>
          <w:rFonts w:ascii="微軟正黑體" w:eastAsia="微軟正黑體" w:hAnsi="微軟正黑體" w:cs="Times New Roman" w:hint="eastAsia"/>
          <w:kern w:val="0"/>
          <w:sz w:val="26"/>
          <w:szCs w:val="26"/>
        </w:rPr>
        <w:t>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結果僅提供未來勞動市場供需之可能趨勢，並非決定性數據，</w:t>
      </w:r>
      <w:proofErr w:type="gramStart"/>
      <w:r w:rsidRPr="005425A9">
        <w:rPr>
          <w:rFonts w:ascii="微軟正黑體" w:eastAsia="微軟正黑體" w:hAnsi="微軟正黑體" w:cs="Times New Roman" w:hint="eastAsia"/>
          <w:kern w:val="0"/>
          <w:sz w:val="26"/>
          <w:szCs w:val="26"/>
        </w:rPr>
        <w:t>爰</w:t>
      </w:r>
      <w:proofErr w:type="gramEnd"/>
      <w:r w:rsidRPr="005425A9">
        <w:rPr>
          <w:rFonts w:ascii="微軟正黑體" w:eastAsia="微軟正黑體" w:hAnsi="微軟正黑體" w:cs="Times New Roman" w:hint="eastAsia"/>
          <w:kern w:val="0"/>
          <w:sz w:val="26"/>
          <w:szCs w:val="26"/>
        </w:rPr>
        <w:t>於引用數據做為政策規劃參考時，應審慎使用；詳細的推估假設與方法，請參閱報告書。</w:t>
      </w:r>
    </w:p>
    <w:p w14:paraId="5B963584" w14:textId="77777777" w:rsidR="00F06E5E" w:rsidRDefault="00F06E5E" w:rsidP="00F06E5E">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3B0108">
        <w:rPr>
          <w:rFonts w:ascii="微軟正黑體" w:eastAsia="微軟正黑體" w:hAnsi="微軟正黑體" w:hint="eastAsia"/>
          <w:sz w:val="26"/>
          <w:szCs w:val="26"/>
        </w:rPr>
        <w:t>依推估結果，</w:t>
      </w:r>
      <w:r>
        <w:rPr>
          <w:rFonts w:ascii="微軟正黑體" w:eastAsia="微軟正黑體" w:hAnsi="微軟正黑體" w:hint="eastAsia"/>
          <w:sz w:val="26"/>
          <w:szCs w:val="26"/>
        </w:rPr>
        <w:t>保險</w:t>
      </w:r>
      <w:r w:rsidRPr="008D189A">
        <w:rPr>
          <w:rFonts w:ascii="微軟正黑體" w:eastAsia="微軟正黑體" w:hAnsi="微軟正黑體"/>
          <w:sz w:val="26"/>
          <w:szCs w:val="26"/>
        </w:rPr>
        <w:t>業</w:t>
      </w:r>
      <w:r>
        <w:rPr>
          <w:rFonts w:ascii="微軟正黑體" w:eastAsia="微軟正黑體" w:hAnsi="微軟正黑體" w:hint="eastAsia"/>
          <w:sz w:val="26"/>
          <w:szCs w:val="26"/>
        </w:rPr>
        <w:t>專業</w:t>
      </w:r>
      <w:r w:rsidRPr="003B0108">
        <w:rPr>
          <w:rFonts w:ascii="微軟正黑體" w:eastAsia="微軟正黑體" w:hAnsi="微軟正黑體" w:hint="eastAsia"/>
          <w:sz w:val="26"/>
          <w:szCs w:val="26"/>
        </w:rPr>
        <w:t>人才每年平均新增需求為</w:t>
      </w:r>
      <w:r>
        <w:rPr>
          <w:rFonts w:ascii="微軟正黑體" w:eastAsia="微軟正黑體" w:hAnsi="微軟正黑體" w:hint="eastAsia"/>
          <w:sz w:val="26"/>
          <w:szCs w:val="26"/>
        </w:rPr>
        <w:t>14</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341</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17</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528</w:t>
      </w:r>
      <w:r w:rsidRPr="003B0108">
        <w:rPr>
          <w:rFonts w:ascii="微軟正黑體" w:eastAsia="微軟正黑體" w:hAnsi="微軟正黑體" w:hint="eastAsia"/>
          <w:sz w:val="26"/>
          <w:szCs w:val="26"/>
        </w:rPr>
        <w:t>人</w:t>
      </w:r>
      <w:r>
        <w:rPr>
          <w:rFonts w:ascii="微軟正黑體" w:eastAsia="微軟正黑體" w:hAnsi="微軟正黑體" w:hint="eastAsia"/>
          <w:sz w:val="26"/>
          <w:szCs w:val="26"/>
        </w:rPr>
        <w:t>、每年平均新增需求占總就業人數比例為3.6~4.4%</w:t>
      </w:r>
      <w:r w:rsidRPr="003B0108">
        <w:rPr>
          <w:rFonts w:ascii="微軟正黑體" w:eastAsia="微軟正黑體" w:hAnsi="微軟正黑體" w:hint="eastAsia"/>
          <w:sz w:val="26"/>
          <w:szCs w:val="26"/>
        </w:rPr>
        <w:t>、每年平均新增供給為</w:t>
      </w:r>
      <w:r>
        <w:rPr>
          <w:rFonts w:ascii="微軟正黑體" w:eastAsia="微軟正黑體" w:hAnsi="微軟正黑體" w:hint="eastAsia"/>
          <w:sz w:val="26"/>
          <w:szCs w:val="26"/>
        </w:rPr>
        <w:t>18</w:t>
      </w:r>
      <w:r w:rsidRPr="003B0108">
        <w:rPr>
          <w:rFonts w:ascii="微軟正黑體" w:eastAsia="微軟正黑體" w:hAnsi="微軟正黑體" w:hint="eastAsia"/>
          <w:sz w:val="26"/>
          <w:szCs w:val="26"/>
        </w:rPr>
        <w:t>,</w:t>
      </w:r>
      <w:r>
        <w:rPr>
          <w:rFonts w:ascii="微軟正黑體" w:eastAsia="微軟正黑體" w:hAnsi="微軟正黑體" w:hint="eastAsia"/>
          <w:sz w:val="26"/>
          <w:szCs w:val="26"/>
        </w:rPr>
        <w:t>308人。</w:t>
      </w:r>
      <w:r w:rsidRPr="003B0108">
        <w:rPr>
          <w:rFonts w:ascii="微軟正黑體" w:eastAsia="微軟正黑體" w:hAnsi="微軟正黑體" w:hint="eastAsia"/>
          <w:sz w:val="26"/>
          <w:szCs w:val="26"/>
        </w:rPr>
        <w:t>整體而言，</w:t>
      </w:r>
      <w:r>
        <w:rPr>
          <w:rFonts w:ascii="微軟正黑體" w:eastAsia="微軟正黑體" w:hAnsi="微軟正黑體" w:hint="eastAsia"/>
          <w:sz w:val="26"/>
          <w:szCs w:val="26"/>
        </w:rPr>
        <w:t>未來保險業專業人才供給尚屬充裕</w:t>
      </w:r>
      <w:r w:rsidRPr="003B0108">
        <w:rPr>
          <w:rFonts w:ascii="微軟正黑體" w:eastAsia="微軟正黑體" w:hAnsi="微軟正黑體" w:hint="eastAsia"/>
          <w:sz w:val="26"/>
          <w:szCs w:val="26"/>
        </w:rPr>
        <w:t>。</w:t>
      </w:r>
    </w:p>
    <w:tbl>
      <w:tblPr>
        <w:tblStyle w:val="a8"/>
        <w:tblW w:w="0" w:type="auto"/>
        <w:tblLayout w:type="fixed"/>
        <w:tblLook w:val="04A0" w:firstRow="1" w:lastRow="0" w:firstColumn="1" w:lastColumn="0" w:noHBand="0" w:noVBand="1"/>
      </w:tblPr>
      <w:tblGrid>
        <w:gridCol w:w="998"/>
        <w:gridCol w:w="850"/>
        <w:gridCol w:w="851"/>
        <w:gridCol w:w="979"/>
        <w:gridCol w:w="863"/>
        <w:gridCol w:w="851"/>
        <w:gridCol w:w="992"/>
        <w:gridCol w:w="851"/>
        <w:gridCol w:w="850"/>
        <w:gridCol w:w="995"/>
      </w:tblGrid>
      <w:tr w:rsidR="00F06E5E" w:rsidRPr="007608D1" w14:paraId="0C5C49ED" w14:textId="77777777" w:rsidTr="00CC0573">
        <w:trPr>
          <w:trHeight w:val="183"/>
        </w:trPr>
        <w:tc>
          <w:tcPr>
            <w:tcW w:w="998" w:type="dxa"/>
            <w:vMerge w:val="restart"/>
            <w:shd w:val="clear" w:color="auto" w:fill="DAEEF3"/>
            <w:tcMar>
              <w:left w:w="0" w:type="dxa"/>
              <w:right w:w="0" w:type="dxa"/>
            </w:tcMar>
            <w:vAlign w:val="center"/>
          </w:tcPr>
          <w:p w14:paraId="2C8FF53A" w14:textId="77777777" w:rsidR="00F06E5E" w:rsidRDefault="00F06E5E"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14:paraId="29BF779B" w14:textId="77777777" w:rsidR="00F06E5E" w:rsidRPr="007608D1" w:rsidRDefault="00F06E5E"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680" w:type="dxa"/>
            <w:gridSpan w:val="3"/>
            <w:shd w:val="clear" w:color="auto" w:fill="DAEEF3"/>
            <w:tcMar>
              <w:left w:w="0" w:type="dxa"/>
              <w:right w:w="0" w:type="dxa"/>
            </w:tcMar>
            <w:vAlign w:val="center"/>
          </w:tcPr>
          <w:p w14:paraId="315C3E5D" w14:textId="77777777" w:rsidR="00F06E5E" w:rsidRPr="007608D1" w:rsidRDefault="00F06E5E" w:rsidP="00CC0573">
            <w:pPr>
              <w:keepNext/>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111年</w:t>
            </w:r>
          </w:p>
        </w:tc>
        <w:tc>
          <w:tcPr>
            <w:tcW w:w="2706" w:type="dxa"/>
            <w:gridSpan w:val="3"/>
            <w:shd w:val="clear" w:color="auto" w:fill="DAEEF3"/>
            <w:tcMar>
              <w:left w:w="0" w:type="dxa"/>
              <w:right w:w="0" w:type="dxa"/>
            </w:tcMar>
            <w:vAlign w:val="center"/>
          </w:tcPr>
          <w:p w14:paraId="3AD15372" w14:textId="77777777" w:rsidR="00F06E5E" w:rsidRPr="007608D1" w:rsidRDefault="00F06E5E"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c>
          <w:tcPr>
            <w:tcW w:w="2696" w:type="dxa"/>
            <w:gridSpan w:val="3"/>
            <w:shd w:val="clear" w:color="auto" w:fill="DAEEF3"/>
            <w:tcMar>
              <w:left w:w="0" w:type="dxa"/>
              <w:right w:w="0" w:type="dxa"/>
            </w:tcMar>
            <w:vAlign w:val="center"/>
          </w:tcPr>
          <w:p w14:paraId="0B7B1834" w14:textId="361498F0" w:rsidR="00F06E5E" w:rsidRPr="007608D1" w:rsidRDefault="00F06E5E" w:rsidP="00CC0573">
            <w:pPr>
              <w:keepNext/>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sidR="00491A95">
              <w:rPr>
                <w:rFonts w:ascii="微軟正黑體" w:eastAsia="微軟正黑體" w:hAnsi="微軟正黑體" w:hint="eastAsia"/>
                <w:b/>
                <w:sz w:val="20"/>
                <w:szCs w:val="20"/>
              </w:rPr>
              <w:t>3</w:t>
            </w:r>
            <w:r>
              <w:rPr>
                <w:rFonts w:ascii="微軟正黑體" w:eastAsia="微軟正黑體" w:hAnsi="微軟正黑體" w:hint="eastAsia"/>
                <w:b/>
                <w:sz w:val="20"/>
                <w:szCs w:val="20"/>
              </w:rPr>
              <w:t>年</w:t>
            </w:r>
          </w:p>
        </w:tc>
      </w:tr>
      <w:tr w:rsidR="00F06E5E" w:rsidRPr="007608D1" w14:paraId="27ED6625" w14:textId="77777777" w:rsidTr="00CC0573">
        <w:tc>
          <w:tcPr>
            <w:tcW w:w="998" w:type="dxa"/>
            <w:vMerge/>
            <w:shd w:val="clear" w:color="auto" w:fill="DAEEF3"/>
            <w:tcMar>
              <w:left w:w="0" w:type="dxa"/>
              <w:right w:w="0" w:type="dxa"/>
            </w:tcMar>
            <w:vAlign w:val="center"/>
          </w:tcPr>
          <w:p w14:paraId="4B8CC411" w14:textId="77777777" w:rsidR="00F06E5E" w:rsidRPr="007608D1" w:rsidRDefault="00F06E5E" w:rsidP="00CC0573">
            <w:pPr>
              <w:snapToGrid w:val="0"/>
              <w:spacing w:line="270" w:lineRule="exact"/>
              <w:jc w:val="center"/>
              <w:rPr>
                <w:rFonts w:ascii="微軟正黑體" w:eastAsia="微軟正黑體" w:hAnsi="微軟正黑體"/>
                <w:b/>
                <w:sz w:val="20"/>
                <w:szCs w:val="20"/>
              </w:rPr>
            </w:pPr>
          </w:p>
        </w:tc>
        <w:tc>
          <w:tcPr>
            <w:tcW w:w="1701" w:type="dxa"/>
            <w:gridSpan w:val="2"/>
            <w:shd w:val="clear" w:color="auto" w:fill="DAEEF3"/>
            <w:tcMar>
              <w:left w:w="0" w:type="dxa"/>
              <w:right w:w="0" w:type="dxa"/>
            </w:tcMar>
            <w:vAlign w:val="center"/>
          </w:tcPr>
          <w:p w14:paraId="724A9824"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9" w:type="dxa"/>
            <w:vMerge w:val="restart"/>
            <w:shd w:val="clear" w:color="auto" w:fill="DAEEF3"/>
            <w:tcMar>
              <w:left w:w="0" w:type="dxa"/>
              <w:right w:w="0" w:type="dxa"/>
            </w:tcMar>
            <w:vAlign w:val="center"/>
          </w:tcPr>
          <w:p w14:paraId="32BB805C"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14" w:type="dxa"/>
            <w:gridSpan w:val="2"/>
            <w:shd w:val="clear" w:color="auto" w:fill="DAEEF3"/>
            <w:tcMar>
              <w:left w:w="0" w:type="dxa"/>
              <w:right w:w="0" w:type="dxa"/>
            </w:tcMar>
            <w:vAlign w:val="center"/>
          </w:tcPr>
          <w:p w14:paraId="5E3816D2"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2" w:type="dxa"/>
            <w:vMerge w:val="restart"/>
            <w:shd w:val="clear" w:color="auto" w:fill="DAEEF3"/>
            <w:tcMar>
              <w:left w:w="0" w:type="dxa"/>
              <w:right w:w="0" w:type="dxa"/>
            </w:tcMar>
            <w:vAlign w:val="center"/>
          </w:tcPr>
          <w:p w14:paraId="28D0687B"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c>
          <w:tcPr>
            <w:tcW w:w="1701" w:type="dxa"/>
            <w:gridSpan w:val="2"/>
            <w:shd w:val="clear" w:color="auto" w:fill="DAEEF3"/>
            <w:tcMar>
              <w:left w:w="0" w:type="dxa"/>
              <w:right w:w="0" w:type="dxa"/>
            </w:tcMar>
            <w:vAlign w:val="center"/>
          </w:tcPr>
          <w:p w14:paraId="5E4509A1"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198F4241"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r>
              <w:rPr>
                <w:rFonts w:ascii="微軟正黑體" w:eastAsia="微軟正黑體" w:hAnsi="微軟正黑體" w:hint="eastAsia"/>
                <w:b/>
                <w:kern w:val="0"/>
                <w:sz w:val="20"/>
                <w:szCs w:val="20"/>
              </w:rPr>
              <w:t>(人)</w:t>
            </w:r>
          </w:p>
        </w:tc>
      </w:tr>
      <w:tr w:rsidR="00F06E5E" w:rsidRPr="007608D1" w14:paraId="3BEB1BD0" w14:textId="77777777" w:rsidTr="00CC0573">
        <w:trPr>
          <w:trHeight w:val="265"/>
        </w:trPr>
        <w:tc>
          <w:tcPr>
            <w:tcW w:w="998" w:type="dxa"/>
            <w:vMerge/>
            <w:shd w:val="clear" w:color="auto" w:fill="DAEEF3"/>
            <w:tcMar>
              <w:left w:w="0" w:type="dxa"/>
              <w:right w:w="0" w:type="dxa"/>
            </w:tcMar>
            <w:vAlign w:val="center"/>
          </w:tcPr>
          <w:p w14:paraId="59746B90" w14:textId="77777777" w:rsidR="00F06E5E" w:rsidRPr="007608D1" w:rsidRDefault="00F06E5E" w:rsidP="00CC0573">
            <w:pPr>
              <w:snapToGrid w:val="0"/>
              <w:spacing w:line="270" w:lineRule="exact"/>
              <w:jc w:val="center"/>
              <w:rPr>
                <w:rFonts w:ascii="微軟正黑體" w:eastAsia="微軟正黑體" w:hAnsi="微軟正黑體"/>
                <w:b/>
                <w:sz w:val="20"/>
                <w:szCs w:val="20"/>
              </w:rPr>
            </w:pPr>
          </w:p>
        </w:tc>
        <w:tc>
          <w:tcPr>
            <w:tcW w:w="850" w:type="dxa"/>
            <w:shd w:val="clear" w:color="auto" w:fill="DAEEF3"/>
            <w:tcMar>
              <w:left w:w="0" w:type="dxa"/>
              <w:right w:w="0" w:type="dxa"/>
            </w:tcMar>
            <w:vAlign w:val="center"/>
          </w:tcPr>
          <w:p w14:paraId="624F5026"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51" w:type="dxa"/>
            <w:shd w:val="clear" w:color="auto" w:fill="DAEEF3"/>
            <w:tcMar>
              <w:left w:w="0" w:type="dxa"/>
              <w:right w:w="0" w:type="dxa"/>
            </w:tcMar>
            <w:vAlign w:val="center"/>
          </w:tcPr>
          <w:p w14:paraId="17C29DAB"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9" w:type="dxa"/>
            <w:vMerge/>
            <w:shd w:val="clear" w:color="auto" w:fill="DAEEF3"/>
            <w:tcMar>
              <w:left w:w="0" w:type="dxa"/>
              <w:right w:w="0" w:type="dxa"/>
            </w:tcMar>
            <w:vAlign w:val="center"/>
          </w:tcPr>
          <w:p w14:paraId="20277720" w14:textId="77777777" w:rsidR="00F06E5E" w:rsidRPr="007608D1" w:rsidRDefault="00F06E5E" w:rsidP="00CC0573">
            <w:pPr>
              <w:snapToGrid w:val="0"/>
              <w:spacing w:line="270" w:lineRule="exact"/>
              <w:jc w:val="center"/>
              <w:rPr>
                <w:rFonts w:ascii="微軟正黑體" w:eastAsia="微軟正黑體" w:hAnsi="微軟正黑體"/>
                <w:b/>
                <w:sz w:val="20"/>
                <w:szCs w:val="20"/>
              </w:rPr>
            </w:pPr>
          </w:p>
        </w:tc>
        <w:tc>
          <w:tcPr>
            <w:tcW w:w="863" w:type="dxa"/>
            <w:shd w:val="clear" w:color="auto" w:fill="DAEEF3"/>
            <w:tcMar>
              <w:left w:w="0" w:type="dxa"/>
              <w:right w:w="0" w:type="dxa"/>
            </w:tcMar>
            <w:vAlign w:val="center"/>
          </w:tcPr>
          <w:p w14:paraId="2511BD79"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51" w:type="dxa"/>
            <w:shd w:val="clear" w:color="auto" w:fill="DAEEF3"/>
            <w:tcMar>
              <w:left w:w="0" w:type="dxa"/>
              <w:right w:w="0" w:type="dxa"/>
            </w:tcMar>
            <w:vAlign w:val="center"/>
          </w:tcPr>
          <w:p w14:paraId="349EA34C"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2" w:type="dxa"/>
            <w:vMerge/>
            <w:shd w:val="clear" w:color="auto" w:fill="DAEEF3"/>
            <w:tcMar>
              <w:left w:w="0" w:type="dxa"/>
              <w:right w:w="0" w:type="dxa"/>
            </w:tcMar>
            <w:vAlign w:val="center"/>
          </w:tcPr>
          <w:p w14:paraId="44EB7A5E" w14:textId="77777777" w:rsidR="00F06E5E" w:rsidRPr="007608D1" w:rsidRDefault="00F06E5E" w:rsidP="00CC0573">
            <w:pPr>
              <w:snapToGrid w:val="0"/>
              <w:spacing w:line="270" w:lineRule="exact"/>
              <w:jc w:val="center"/>
              <w:rPr>
                <w:rFonts w:ascii="微軟正黑體" w:eastAsia="微軟正黑體" w:hAnsi="微軟正黑體"/>
                <w:b/>
                <w:sz w:val="20"/>
                <w:szCs w:val="20"/>
              </w:rPr>
            </w:pPr>
          </w:p>
        </w:tc>
        <w:tc>
          <w:tcPr>
            <w:tcW w:w="851" w:type="dxa"/>
            <w:shd w:val="clear" w:color="auto" w:fill="DAEEF3"/>
            <w:tcMar>
              <w:left w:w="0" w:type="dxa"/>
              <w:right w:w="0" w:type="dxa"/>
            </w:tcMar>
            <w:vAlign w:val="center"/>
          </w:tcPr>
          <w:p w14:paraId="18C2473C"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r>
              <w:rPr>
                <w:rFonts w:ascii="微軟正黑體" w:eastAsia="微軟正黑體" w:hAnsi="微軟正黑體" w:hint="eastAsia"/>
                <w:b/>
                <w:kern w:val="0"/>
                <w:sz w:val="20"/>
                <w:szCs w:val="20"/>
              </w:rPr>
              <w:t>(人)</w:t>
            </w:r>
          </w:p>
        </w:tc>
        <w:tc>
          <w:tcPr>
            <w:tcW w:w="850" w:type="dxa"/>
            <w:shd w:val="clear" w:color="auto" w:fill="DAEEF3"/>
            <w:tcMar>
              <w:left w:w="0" w:type="dxa"/>
              <w:right w:w="0" w:type="dxa"/>
            </w:tcMar>
            <w:vAlign w:val="center"/>
          </w:tcPr>
          <w:p w14:paraId="70338F87"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DAEEF3"/>
            <w:tcMar>
              <w:left w:w="0" w:type="dxa"/>
              <w:right w:w="0" w:type="dxa"/>
            </w:tcMar>
            <w:vAlign w:val="center"/>
          </w:tcPr>
          <w:p w14:paraId="051619DE" w14:textId="77777777" w:rsidR="00F06E5E" w:rsidRPr="007608D1" w:rsidRDefault="00F06E5E" w:rsidP="00CC0573">
            <w:pPr>
              <w:snapToGrid w:val="0"/>
              <w:spacing w:line="270" w:lineRule="exact"/>
              <w:jc w:val="center"/>
              <w:rPr>
                <w:rFonts w:ascii="微軟正黑體" w:eastAsia="微軟正黑體" w:hAnsi="微軟正黑體"/>
                <w:b/>
                <w:sz w:val="20"/>
                <w:szCs w:val="20"/>
              </w:rPr>
            </w:pPr>
          </w:p>
        </w:tc>
      </w:tr>
      <w:tr w:rsidR="00F06E5E" w:rsidRPr="007608D1" w14:paraId="6BD4CA0D" w14:textId="77777777" w:rsidTr="00CC0573">
        <w:tc>
          <w:tcPr>
            <w:tcW w:w="998" w:type="dxa"/>
            <w:tcMar>
              <w:left w:w="0" w:type="dxa"/>
              <w:right w:w="0" w:type="dxa"/>
            </w:tcMar>
            <w:vAlign w:val="center"/>
          </w:tcPr>
          <w:p w14:paraId="4596BCF3"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850" w:type="dxa"/>
            <w:tcMar>
              <w:left w:w="0" w:type="dxa"/>
              <w:right w:w="0" w:type="dxa"/>
            </w:tcMar>
            <w:vAlign w:val="center"/>
          </w:tcPr>
          <w:p w14:paraId="42DB8D92"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18,177</w:t>
            </w:r>
          </w:p>
        </w:tc>
        <w:tc>
          <w:tcPr>
            <w:tcW w:w="851" w:type="dxa"/>
            <w:tcMar>
              <w:left w:w="0" w:type="dxa"/>
              <w:right w:w="0" w:type="dxa"/>
            </w:tcMar>
            <w:vAlign w:val="center"/>
          </w:tcPr>
          <w:p w14:paraId="7BD2E4F7"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4.6</w:t>
            </w:r>
          </w:p>
        </w:tc>
        <w:tc>
          <w:tcPr>
            <w:tcW w:w="979" w:type="dxa"/>
            <w:vMerge w:val="restart"/>
            <w:tcMar>
              <w:left w:w="0" w:type="dxa"/>
              <w:right w:w="0" w:type="dxa"/>
            </w:tcMar>
            <w:vAlign w:val="center"/>
          </w:tcPr>
          <w:p w14:paraId="64A6CA25"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17,471</w:t>
            </w:r>
          </w:p>
        </w:tc>
        <w:tc>
          <w:tcPr>
            <w:tcW w:w="863" w:type="dxa"/>
            <w:tcMar>
              <w:left w:w="0" w:type="dxa"/>
              <w:right w:w="0" w:type="dxa"/>
            </w:tcMar>
            <w:vAlign w:val="center"/>
          </w:tcPr>
          <w:p w14:paraId="6DA5D55D"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16,937</w:t>
            </w:r>
          </w:p>
        </w:tc>
        <w:tc>
          <w:tcPr>
            <w:tcW w:w="851" w:type="dxa"/>
            <w:tcMar>
              <w:left w:w="0" w:type="dxa"/>
              <w:right w:w="0" w:type="dxa"/>
            </w:tcMar>
            <w:vAlign w:val="center"/>
          </w:tcPr>
          <w:p w14:paraId="0DF74E85"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92" w:type="dxa"/>
            <w:vMerge w:val="restart"/>
            <w:tcMar>
              <w:left w:w="0" w:type="dxa"/>
              <w:right w:w="0" w:type="dxa"/>
            </w:tcMar>
            <w:vAlign w:val="center"/>
          </w:tcPr>
          <w:p w14:paraId="638BEFFF"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18,745</w:t>
            </w:r>
          </w:p>
        </w:tc>
        <w:tc>
          <w:tcPr>
            <w:tcW w:w="851" w:type="dxa"/>
            <w:tcMar>
              <w:left w:w="0" w:type="dxa"/>
              <w:right w:w="0" w:type="dxa"/>
            </w:tcMar>
            <w:vAlign w:val="center"/>
          </w:tcPr>
          <w:p w14:paraId="0A8305DF"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17,471</w:t>
            </w:r>
          </w:p>
        </w:tc>
        <w:tc>
          <w:tcPr>
            <w:tcW w:w="850" w:type="dxa"/>
            <w:tcMar>
              <w:left w:w="0" w:type="dxa"/>
              <w:right w:w="0" w:type="dxa"/>
            </w:tcMar>
            <w:vAlign w:val="center"/>
          </w:tcPr>
          <w:p w14:paraId="5F84F5A1"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95" w:type="dxa"/>
            <w:vMerge w:val="restart"/>
            <w:tcMar>
              <w:left w:w="0" w:type="dxa"/>
              <w:right w:w="0" w:type="dxa"/>
            </w:tcMar>
            <w:vAlign w:val="center"/>
          </w:tcPr>
          <w:p w14:paraId="0AD0157B"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18,709</w:t>
            </w:r>
          </w:p>
        </w:tc>
      </w:tr>
      <w:tr w:rsidR="00F06E5E" w:rsidRPr="007608D1" w14:paraId="49F6F5D2" w14:textId="77777777" w:rsidTr="00CC0573">
        <w:tc>
          <w:tcPr>
            <w:tcW w:w="998" w:type="dxa"/>
            <w:tcMar>
              <w:left w:w="0" w:type="dxa"/>
              <w:right w:w="0" w:type="dxa"/>
            </w:tcMar>
            <w:vAlign w:val="center"/>
          </w:tcPr>
          <w:p w14:paraId="5D5841AB"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850" w:type="dxa"/>
            <w:tcMar>
              <w:left w:w="0" w:type="dxa"/>
              <w:right w:w="0" w:type="dxa"/>
            </w:tcMar>
            <w:vAlign w:val="center"/>
          </w:tcPr>
          <w:p w14:paraId="1DDC1B29"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16,525</w:t>
            </w:r>
          </w:p>
        </w:tc>
        <w:tc>
          <w:tcPr>
            <w:tcW w:w="851" w:type="dxa"/>
            <w:tcMar>
              <w:left w:w="0" w:type="dxa"/>
              <w:right w:w="0" w:type="dxa"/>
            </w:tcMar>
            <w:vAlign w:val="center"/>
          </w:tcPr>
          <w:p w14:paraId="200AA5CD"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4.2</w:t>
            </w:r>
          </w:p>
        </w:tc>
        <w:tc>
          <w:tcPr>
            <w:tcW w:w="979" w:type="dxa"/>
            <w:vMerge/>
            <w:tcMar>
              <w:left w:w="0" w:type="dxa"/>
              <w:right w:w="0" w:type="dxa"/>
            </w:tcMar>
            <w:vAlign w:val="center"/>
          </w:tcPr>
          <w:p w14:paraId="53875BE6" w14:textId="77777777" w:rsidR="00F06E5E" w:rsidRPr="007608D1" w:rsidRDefault="00F06E5E" w:rsidP="00CC0573">
            <w:pPr>
              <w:snapToGrid w:val="0"/>
              <w:spacing w:line="270" w:lineRule="exact"/>
              <w:jc w:val="center"/>
              <w:rPr>
                <w:rFonts w:ascii="微軟正黑體" w:eastAsia="微軟正黑體" w:hAnsi="微軟正黑體"/>
                <w:sz w:val="20"/>
                <w:szCs w:val="20"/>
              </w:rPr>
            </w:pPr>
          </w:p>
        </w:tc>
        <w:tc>
          <w:tcPr>
            <w:tcW w:w="863" w:type="dxa"/>
            <w:tcMar>
              <w:left w:w="0" w:type="dxa"/>
              <w:right w:w="0" w:type="dxa"/>
            </w:tcMar>
            <w:vAlign w:val="center"/>
          </w:tcPr>
          <w:p w14:paraId="0ADD69C3"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15,397</w:t>
            </w:r>
          </w:p>
        </w:tc>
        <w:tc>
          <w:tcPr>
            <w:tcW w:w="851" w:type="dxa"/>
            <w:tcMar>
              <w:left w:w="0" w:type="dxa"/>
              <w:right w:w="0" w:type="dxa"/>
            </w:tcMar>
            <w:vAlign w:val="center"/>
          </w:tcPr>
          <w:p w14:paraId="6B2F2432"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3.9</w:t>
            </w:r>
          </w:p>
        </w:tc>
        <w:tc>
          <w:tcPr>
            <w:tcW w:w="992" w:type="dxa"/>
            <w:vMerge/>
            <w:tcMar>
              <w:left w:w="0" w:type="dxa"/>
              <w:right w:w="0" w:type="dxa"/>
            </w:tcMar>
            <w:vAlign w:val="center"/>
          </w:tcPr>
          <w:p w14:paraId="0A8C8183" w14:textId="77777777" w:rsidR="00F06E5E" w:rsidRPr="007608D1" w:rsidRDefault="00F06E5E" w:rsidP="00CC0573">
            <w:pPr>
              <w:snapToGrid w:val="0"/>
              <w:spacing w:line="270" w:lineRule="exact"/>
              <w:jc w:val="center"/>
              <w:rPr>
                <w:rFonts w:ascii="微軟正黑體" w:eastAsia="微軟正黑體" w:hAnsi="微軟正黑體"/>
                <w:sz w:val="20"/>
                <w:szCs w:val="20"/>
              </w:rPr>
            </w:pPr>
          </w:p>
        </w:tc>
        <w:tc>
          <w:tcPr>
            <w:tcW w:w="851" w:type="dxa"/>
            <w:tcMar>
              <w:left w:w="0" w:type="dxa"/>
              <w:right w:w="0" w:type="dxa"/>
            </w:tcMar>
            <w:vAlign w:val="center"/>
          </w:tcPr>
          <w:p w14:paraId="4B512F11"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15,883</w:t>
            </w:r>
          </w:p>
        </w:tc>
        <w:tc>
          <w:tcPr>
            <w:tcW w:w="850" w:type="dxa"/>
            <w:tcMar>
              <w:left w:w="0" w:type="dxa"/>
              <w:right w:w="0" w:type="dxa"/>
            </w:tcMar>
            <w:vAlign w:val="center"/>
          </w:tcPr>
          <w:p w14:paraId="04878D06"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3.9</w:t>
            </w:r>
          </w:p>
        </w:tc>
        <w:tc>
          <w:tcPr>
            <w:tcW w:w="995" w:type="dxa"/>
            <w:vMerge/>
            <w:tcMar>
              <w:left w:w="0" w:type="dxa"/>
              <w:right w:w="0" w:type="dxa"/>
            </w:tcMar>
          </w:tcPr>
          <w:p w14:paraId="5F39DD98" w14:textId="77777777" w:rsidR="00F06E5E" w:rsidRPr="007608D1" w:rsidRDefault="00F06E5E" w:rsidP="00CC0573">
            <w:pPr>
              <w:snapToGrid w:val="0"/>
              <w:spacing w:line="270" w:lineRule="exact"/>
              <w:jc w:val="both"/>
              <w:rPr>
                <w:rFonts w:ascii="微軟正黑體" w:eastAsia="微軟正黑體" w:hAnsi="微軟正黑體"/>
                <w:sz w:val="20"/>
                <w:szCs w:val="20"/>
              </w:rPr>
            </w:pPr>
          </w:p>
        </w:tc>
      </w:tr>
      <w:tr w:rsidR="00F06E5E" w:rsidRPr="007608D1" w14:paraId="4E7AA211" w14:textId="77777777" w:rsidTr="00CC0573">
        <w:tc>
          <w:tcPr>
            <w:tcW w:w="998" w:type="dxa"/>
            <w:tcMar>
              <w:left w:w="0" w:type="dxa"/>
              <w:right w:w="0" w:type="dxa"/>
            </w:tcMar>
            <w:vAlign w:val="center"/>
          </w:tcPr>
          <w:p w14:paraId="22415ED2" w14:textId="77777777" w:rsidR="00F06E5E" w:rsidRPr="007608D1" w:rsidRDefault="00F06E5E" w:rsidP="00CC0573">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850" w:type="dxa"/>
            <w:tcMar>
              <w:left w:w="0" w:type="dxa"/>
              <w:right w:w="0" w:type="dxa"/>
            </w:tcMar>
            <w:vAlign w:val="center"/>
          </w:tcPr>
          <w:p w14:paraId="40DF567C"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14,872</w:t>
            </w:r>
          </w:p>
        </w:tc>
        <w:tc>
          <w:tcPr>
            <w:tcW w:w="851" w:type="dxa"/>
            <w:tcMar>
              <w:left w:w="0" w:type="dxa"/>
              <w:right w:w="0" w:type="dxa"/>
            </w:tcMar>
            <w:vAlign w:val="center"/>
          </w:tcPr>
          <w:p w14:paraId="5305B5BA"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979" w:type="dxa"/>
            <w:vMerge/>
            <w:tcMar>
              <w:left w:w="0" w:type="dxa"/>
              <w:right w:w="0" w:type="dxa"/>
            </w:tcMar>
            <w:vAlign w:val="center"/>
          </w:tcPr>
          <w:p w14:paraId="1D1982E1" w14:textId="77777777" w:rsidR="00F06E5E" w:rsidRPr="007608D1" w:rsidRDefault="00F06E5E" w:rsidP="00CC0573">
            <w:pPr>
              <w:snapToGrid w:val="0"/>
              <w:spacing w:line="270" w:lineRule="exact"/>
              <w:jc w:val="center"/>
              <w:rPr>
                <w:rFonts w:ascii="微軟正黑體" w:eastAsia="微軟正黑體" w:hAnsi="微軟正黑體"/>
                <w:sz w:val="20"/>
                <w:szCs w:val="20"/>
              </w:rPr>
            </w:pPr>
          </w:p>
        </w:tc>
        <w:tc>
          <w:tcPr>
            <w:tcW w:w="863" w:type="dxa"/>
            <w:tcMar>
              <w:left w:w="0" w:type="dxa"/>
              <w:right w:w="0" w:type="dxa"/>
            </w:tcMar>
            <w:vAlign w:val="center"/>
          </w:tcPr>
          <w:p w14:paraId="76BEB133"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13,858</w:t>
            </w:r>
          </w:p>
        </w:tc>
        <w:tc>
          <w:tcPr>
            <w:tcW w:w="851" w:type="dxa"/>
            <w:tcMar>
              <w:left w:w="0" w:type="dxa"/>
              <w:right w:w="0" w:type="dxa"/>
            </w:tcMar>
            <w:vAlign w:val="center"/>
          </w:tcPr>
          <w:p w14:paraId="0CA0EBF7"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992" w:type="dxa"/>
            <w:vMerge/>
            <w:tcMar>
              <w:left w:w="0" w:type="dxa"/>
              <w:right w:w="0" w:type="dxa"/>
            </w:tcMar>
            <w:vAlign w:val="center"/>
          </w:tcPr>
          <w:p w14:paraId="14890EB7" w14:textId="77777777" w:rsidR="00F06E5E" w:rsidRPr="007608D1" w:rsidRDefault="00F06E5E" w:rsidP="00CC0573">
            <w:pPr>
              <w:snapToGrid w:val="0"/>
              <w:spacing w:line="270" w:lineRule="exact"/>
              <w:jc w:val="center"/>
              <w:rPr>
                <w:rFonts w:ascii="微軟正黑體" w:eastAsia="微軟正黑體" w:hAnsi="微軟正黑體"/>
                <w:sz w:val="20"/>
                <w:szCs w:val="20"/>
              </w:rPr>
            </w:pPr>
          </w:p>
        </w:tc>
        <w:tc>
          <w:tcPr>
            <w:tcW w:w="851" w:type="dxa"/>
            <w:tcMar>
              <w:left w:w="0" w:type="dxa"/>
              <w:right w:w="0" w:type="dxa"/>
            </w:tcMar>
            <w:vAlign w:val="center"/>
          </w:tcPr>
          <w:p w14:paraId="69064DDB"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14,294</w:t>
            </w:r>
          </w:p>
        </w:tc>
        <w:tc>
          <w:tcPr>
            <w:tcW w:w="850" w:type="dxa"/>
            <w:tcMar>
              <w:left w:w="0" w:type="dxa"/>
              <w:right w:w="0" w:type="dxa"/>
            </w:tcMar>
            <w:vAlign w:val="center"/>
          </w:tcPr>
          <w:p w14:paraId="31E5C06C" w14:textId="77777777" w:rsidR="00F06E5E" w:rsidRPr="007608D1" w:rsidRDefault="00F06E5E" w:rsidP="00CC0573">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995" w:type="dxa"/>
            <w:vMerge/>
            <w:tcMar>
              <w:left w:w="0" w:type="dxa"/>
              <w:right w:w="0" w:type="dxa"/>
            </w:tcMar>
          </w:tcPr>
          <w:p w14:paraId="5613BE5C" w14:textId="77777777" w:rsidR="00F06E5E" w:rsidRPr="007608D1" w:rsidRDefault="00F06E5E" w:rsidP="00CC0573">
            <w:pPr>
              <w:snapToGrid w:val="0"/>
              <w:spacing w:line="270" w:lineRule="exact"/>
              <w:jc w:val="both"/>
              <w:rPr>
                <w:rFonts w:ascii="微軟正黑體" w:eastAsia="微軟正黑體" w:hAnsi="微軟正黑體"/>
                <w:sz w:val="20"/>
                <w:szCs w:val="20"/>
              </w:rPr>
            </w:pPr>
          </w:p>
        </w:tc>
      </w:tr>
    </w:tbl>
    <w:p w14:paraId="51A84D6D" w14:textId="77777777" w:rsidR="00F06E5E" w:rsidRPr="00A75B6B" w:rsidRDefault="00F06E5E" w:rsidP="00F06E5E">
      <w:pPr>
        <w:keepNext/>
        <w:snapToGrid w:val="0"/>
        <w:spacing w:line="250" w:lineRule="exact"/>
        <w:jc w:val="both"/>
        <w:rPr>
          <w:rFonts w:ascii="微軟正黑體" w:eastAsia="微軟正黑體" w:hAnsi="微軟正黑體"/>
          <w:sz w:val="18"/>
        </w:rPr>
      </w:pPr>
      <w:proofErr w:type="gramStart"/>
      <w:r w:rsidRPr="00A75B6B">
        <w:rPr>
          <w:rFonts w:ascii="微軟正黑體" w:eastAsia="微軟正黑體" w:hAnsi="微軟正黑體" w:hint="eastAsia"/>
          <w:sz w:val="18"/>
        </w:rPr>
        <w:t>註</w:t>
      </w:r>
      <w:proofErr w:type="gramEnd"/>
      <w:r w:rsidRPr="00A75B6B">
        <w:rPr>
          <w:rFonts w:ascii="微軟正黑體" w:eastAsia="微軟正黑體" w:hAnsi="微軟正黑體" w:hint="eastAsia"/>
          <w:sz w:val="18"/>
        </w:rPr>
        <w:t>：1.持平景氣情勢下之新增需求係依據人均產值計；樂觀=持平推估人數*1.1；保守=持平推估人數*0.9。</w:t>
      </w:r>
    </w:p>
    <w:p w14:paraId="40AF33FA" w14:textId="77777777" w:rsidR="00F06E5E" w:rsidRDefault="00F06E5E" w:rsidP="00F06E5E">
      <w:pPr>
        <w:pStyle w:val="a6"/>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14:paraId="1C69CE72" w14:textId="77777777" w:rsidR="00F06E5E" w:rsidRPr="003257FB" w:rsidRDefault="00F06E5E" w:rsidP="00F06E5E">
      <w:pPr>
        <w:pStyle w:val="a6"/>
        <w:keepNext/>
        <w:snapToGrid w:val="0"/>
        <w:spacing w:line="250" w:lineRule="exact"/>
        <w:ind w:leftChars="0" w:left="36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Pr>
          <w:rFonts w:ascii="微軟正黑體" w:eastAsia="微軟正黑體" w:hAnsi="微軟正黑體" w:hint="eastAsia"/>
          <w:sz w:val="18"/>
          <w:szCs w:val="18"/>
        </w:rPr>
        <w:t>金融監督管理委員會保險局（2021）</w:t>
      </w:r>
      <w:r w:rsidRPr="00CC4444">
        <w:rPr>
          <w:rFonts w:ascii="微軟正黑體" w:eastAsia="微軟正黑體" w:hAnsi="微軟正黑體" w:hint="eastAsia"/>
          <w:sz w:val="18"/>
          <w:szCs w:val="18"/>
        </w:rPr>
        <w:t>，</w:t>
      </w:r>
      <w:r w:rsidRPr="00E63E3D">
        <w:rPr>
          <w:rFonts w:ascii="微軟正黑體" w:eastAsia="微軟正黑體" w:hAnsi="微軟正黑體" w:hint="eastAsia"/>
          <w:sz w:val="18"/>
          <w:szCs w:val="18"/>
        </w:rPr>
        <w:t>1</w:t>
      </w:r>
      <w:r>
        <w:rPr>
          <w:rFonts w:ascii="微軟正黑體" w:eastAsia="微軟正黑體" w:hAnsi="微軟正黑體" w:hint="eastAsia"/>
          <w:sz w:val="18"/>
          <w:szCs w:val="18"/>
        </w:rPr>
        <w:t>10</w:t>
      </w:r>
      <w:r w:rsidRPr="00E63E3D">
        <w:rPr>
          <w:rFonts w:ascii="微軟正黑體" w:eastAsia="微軟正黑體" w:hAnsi="微軟正黑體" w:hint="eastAsia"/>
          <w:sz w:val="18"/>
          <w:szCs w:val="18"/>
        </w:rPr>
        <w:t>年保險業人才供需調查及推估成果報告書</w:t>
      </w:r>
      <w:r w:rsidRPr="00CC4444">
        <w:rPr>
          <w:rFonts w:ascii="微軟正黑體" w:eastAsia="微軟正黑體" w:hAnsi="微軟正黑體" w:hint="eastAsia"/>
          <w:sz w:val="18"/>
          <w:szCs w:val="18"/>
        </w:rPr>
        <w:t>。</w:t>
      </w:r>
    </w:p>
    <w:p w14:paraId="2221AFFA" w14:textId="77777777" w:rsidR="00F06E5E" w:rsidRDefault="00F06E5E" w:rsidP="00F06E5E">
      <w:pPr>
        <w:pStyle w:val="affb"/>
        <w:spacing w:before="72"/>
        <w:ind w:left="520" w:hanging="520"/>
      </w:pPr>
      <w:r w:rsidRPr="00CC4444">
        <w:rPr>
          <w:rFonts w:hint="eastAsia"/>
        </w:rPr>
        <w:t>四、</w:t>
      </w:r>
      <w:r w:rsidRPr="00763783">
        <w:rPr>
          <w:rFonts w:hint="eastAsia"/>
        </w:rPr>
        <w:t>欠缺職</w:t>
      </w:r>
      <w:r>
        <w:rPr>
          <w:rFonts w:hint="eastAsia"/>
        </w:rPr>
        <w:t>務之</w:t>
      </w:r>
      <w:r w:rsidRPr="00CC4444">
        <w:rPr>
          <w:rFonts w:hint="eastAsia"/>
        </w:rPr>
        <w:t>人才質性需求調查</w:t>
      </w:r>
    </w:p>
    <w:p w14:paraId="2794A403" w14:textId="33120B64" w:rsidR="00105665" w:rsidRPr="00575853" w:rsidRDefault="00F06E5E" w:rsidP="00F06E5E">
      <w:pPr>
        <w:snapToGrid w:val="0"/>
        <w:spacing w:beforeLines="30" w:before="108" w:line="420" w:lineRule="exact"/>
        <w:ind w:firstLineChars="200" w:firstLine="520"/>
        <w:jc w:val="both"/>
        <w:sectPr w:rsidR="00105665" w:rsidRPr="00575853" w:rsidSect="00EE6833">
          <w:headerReference w:type="default" r:id="rId46"/>
          <w:pgSz w:w="11906" w:h="16838" w:code="9"/>
          <w:pgMar w:top="1247" w:right="1134" w:bottom="1134" w:left="1134" w:header="454" w:footer="567" w:gutter="454"/>
          <w:cols w:space="425"/>
          <w:docGrid w:type="lines" w:linePitch="360"/>
        </w:sectPr>
      </w:pPr>
      <w:r w:rsidRPr="00E63E3D">
        <w:rPr>
          <w:rFonts w:ascii="微軟正黑體" w:eastAsia="微軟正黑體" w:hAnsi="微軟正黑體" w:hint="eastAsia"/>
          <w:sz w:val="26"/>
          <w:szCs w:val="26"/>
        </w:rPr>
        <w:t>由前項量化供需推估可知，保險</w:t>
      </w:r>
      <w:r w:rsidRPr="00E63E3D">
        <w:rPr>
          <w:rFonts w:ascii="微軟正黑體" w:eastAsia="微軟正黑體" w:hAnsi="微軟正黑體"/>
          <w:sz w:val="26"/>
          <w:szCs w:val="26"/>
        </w:rPr>
        <w:t>業</w:t>
      </w:r>
      <w:r w:rsidRPr="00E63E3D">
        <w:rPr>
          <w:rFonts w:ascii="微軟正黑體" w:eastAsia="微軟正黑體" w:hAnsi="微軟正黑體" w:hint="eastAsia"/>
          <w:sz w:val="26"/>
          <w:szCs w:val="26"/>
        </w:rPr>
        <w:t>人才供</w:t>
      </w:r>
      <w:r>
        <w:rPr>
          <w:rFonts w:ascii="微軟正黑體" w:eastAsia="微軟正黑體" w:hAnsi="微軟正黑體" w:hint="eastAsia"/>
          <w:sz w:val="26"/>
          <w:szCs w:val="26"/>
        </w:rPr>
        <w:t>需</w:t>
      </w:r>
      <w:r w:rsidRPr="00E63E3D">
        <w:rPr>
          <w:rFonts w:ascii="微軟正黑體" w:eastAsia="微軟正黑體" w:hAnsi="微軟正黑體" w:hint="eastAsia"/>
          <w:sz w:val="26"/>
          <w:szCs w:val="26"/>
        </w:rPr>
        <w:t>在數量上屬</w:t>
      </w:r>
      <w:r>
        <w:rPr>
          <w:rFonts w:ascii="微軟正黑體" w:eastAsia="微軟正黑體" w:hAnsi="微軟正黑體" w:hint="eastAsia"/>
          <w:sz w:val="26"/>
          <w:szCs w:val="26"/>
        </w:rPr>
        <w:t>充裕</w:t>
      </w:r>
      <w:r w:rsidRPr="00E63E3D">
        <w:rPr>
          <w:rFonts w:ascii="微軟正黑體" w:eastAsia="微軟正黑體" w:hAnsi="微軟正黑體" w:hint="eastAsia"/>
          <w:sz w:val="26"/>
          <w:szCs w:val="26"/>
        </w:rPr>
        <w:t>，</w:t>
      </w:r>
      <w:r w:rsidRPr="008651BF">
        <w:rPr>
          <w:rFonts w:ascii="微軟正黑體" w:eastAsia="微軟正黑體" w:hAnsi="微軟正黑體" w:hint="eastAsia"/>
          <w:sz w:val="26"/>
          <w:szCs w:val="26"/>
        </w:rPr>
        <w:t>尚</w:t>
      </w:r>
      <w:r w:rsidRPr="00E63E3D">
        <w:rPr>
          <w:rFonts w:ascii="微軟正黑體" w:eastAsia="微軟正黑體" w:hAnsi="微軟正黑體" w:hint="eastAsia"/>
          <w:sz w:val="26"/>
          <w:szCs w:val="26"/>
        </w:rPr>
        <w:t>無明顯欠缺職務。</w:t>
      </w:r>
      <w:r w:rsidRPr="00C57221">
        <w:rPr>
          <w:rFonts w:ascii="微軟正黑體" w:eastAsia="微軟正黑體" w:hAnsi="微軟正黑體" w:hint="eastAsia"/>
          <w:sz w:val="26"/>
          <w:szCs w:val="26"/>
        </w:rPr>
        <w:t>隨金融科技持續發展，金融科技人才</w:t>
      </w:r>
      <w:r>
        <w:rPr>
          <w:rFonts w:ascii="微軟正黑體" w:eastAsia="微軟正黑體" w:hAnsi="微軟正黑體" w:hint="eastAsia"/>
          <w:sz w:val="26"/>
          <w:szCs w:val="26"/>
        </w:rPr>
        <w:t>已然</w:t>
      </w:r>
      <w:r w:rsidRPr="00C57221">
        <w:rPr>
          <w:rFonts w:ascii="微軟正黑體" w:eastAsia="微軟正黑體" w:hAnsi="微軟正黑體" w:hint="eastAsia"/>
          <w:sz w:val="26"/>
          <w:szCs w:val="26"/>
        </w:rPr>
        <w:t>成為保險業轉型發展之重要人力，相關需求將另於金融產業之金融科技人才</w:t>
      </w:r>
      <w:r>
        <w:rPr>
          <w:rFonts w:ascii="微軟正黑體" w:eastAsia="微軟正黑體" w:hAnsi="微軟正黑體" w:hint="eastAsia"/>
          <w:sz w:val="26"/>
          <w:szCs w:val="26"/>
        </w:rPr>
        <w:t>部分</w:t>
      </w:r>
      <w:r w:rsidRPr="00C57221">
        <w:rPr>
          <w:rFonts w:ascii="微軟正黑體" w:eastAsia="微軟正黑體" w:hAnsi="微軟正黑體" w:hint="eastAsia"/>
          <w:sz w:val="26"/>
          <w:szCs w:val="26"/>
        </w:rPr>
        <w:t>做完整說明。</w:t>
      </w:r>
    </w:p>
    <w:p w14:paraId="0C64D0D3" w14:textId="78564F98" w:rsidR="002E5709" w:rsidRPr="00575853" w:rsidRDefault="00E954E1" w:rsidP="005A607B">
      <w:pPr>
        <w:pStyle w:val="a0"/>
        <w:spacing w:before="108"/>
        <w:ind w:left="1650" w:hangingChars="550" w:hanging="1650"/>
      </w:pPr>
      <w:bookmarkStart w:id="143" w:name="_Toc98751717"/>
      <w:r w:rsidRPr="00575853">
        <w:rPr>
          <w:rFonts w:hint="eastAsia"/>
        </w:rPr>
        <w:lastRenderedPageBreak/>
        <w:t>金融</w:t>
      </w:r>
      <w:r w:rsidR="002E5709" w:rsidRPr="00575853">
        <w:rPr>
          <w:rFonts w:hint="eastAsia"/>
        </w:rPr>
        <w:t>業</w:t>
      </w:r>
      <w:r w:rsidR="00BD6A11" w:rsidRPr="00575853">
        <w:rPr>
          <w:rFonts w:hint="eastAsia"/>
          <w:lang w:eastAsia="zh-HK"/>
        </w:rPr>
        <w:t>之</w:t>
      </w:r>
      <w:r w:rsidR="002E5709" w:rsidRPr="00575853">
        <w:rPr>
          <w:rFonts w:hint="eastAsia"/>
        </w:rPr>
        <w:t>金融科技人才</w:t>
      </w:r>
      <w:bookmarkEnd w:id="143"/>
    </w:p>
    <w:p w14:paraId="43E96B6A" w14:textId="5C4B3CBD" w:rsidR="00215E89" w:rsidRPr="00215E89" w:rsidRDefault="00215E89" w:rsidP="00215E89">
      <w:pPr>
        <w:pStyle w:val="af6"/>
        <w:keepNext/>
        <w:spacing w:beforeLines="0" w:before="100" w:beforeAutospacing="1" w:line="240" w:lineRule="auto"/>
        <w:ind w:firstLineChars="0" w:firstLine="0"/>
        <w:rPr>
          <w:b/>
          <w:bCs/>
        </w:rPr>
      </w:pPr>
      <w:r w:rsidRPr="00215E89">
        <w:rPr>
          <w:rFonts w:hint="eastAsia"/>
          <w:b/>
          <w:bCs/>
        </w:rPr>
        <w:t>辦理部會：</w:t>
      </w:r>
      <w:r w:rsidR="00F766BD">
        <w:rPr>
          <w:rFonts w:hint="eastAsia"/>
          <w:b/>
          <w:bCs/>
        </w:rPr>
        <w:t>金管會</w:t>
      </w:r>
    </w:p>
    <w:p w14:paraId="233D83F0" w14:textId="77777777" w:rsidR="00F06E5E" w:rsidRPr="000D0938" w:rsidRDefault="00F06E5E" w:rsidP="00F06E5E">
      <w:pPr>
        <w:pStyle w:val="affb"/>
        <w:spacing w:before="72"/>
        <w:ind w:left="520" w:hanging="520"/>
      </w:pPr>
      <w:r w:rsidRPr="000D0938">
        <w:rPr>
          <w:rFonts w:hint="eastAsia"/>
        </w:rPr>
        <w:t>一、產業調查範疇</w:t>
      </w:r>
    </w:p>
    <w:p w14:paraId="09FB4F74" w14:textId="77777777" w:rsidR="00F06E5E" w:rsidRPr="000D0938" w:rsidRDefault="00F06E5E" w:rsidP="00F06E5E">
      <w:pPr>
        <w:pStyle w:val="af6"/>
        <w:spacing w:before="108" w:line="440" w:lineRule="exact"/>
        <w:ind w:firstLine="520"/>
      </w:pPr>
      <w:r w:rsidRPr="000D0938">
        <w:rPr>
          <w:rFonts w:hint="eastAsia"/>
        </w:rPr>
        <w:t>我國於104年起積極推動金融科技相關政策，為瞭解金融產業發展金融科技所需之人才類型，金融監督管理委員會於進行金融相關產業人力流動供給因子及需求因子之調查及估算時，特別增列對金融科技相關人才部分之調查，以掌握金融相關產業短、中、長期金融科技人力之配置狀態。本次調查業別包含銀行業、證券業、投信投顧業、期貨業及保險業等5大金融產業，調查範疇分述如下。</w:t>
      </w:r>
    </w:p>
    <w:p w14:paraId="0923D0A3" w14:textId="77777777" w:rsidR="00F06E5E" w:rsidRPr="000D0938" w:rsidRDefault="00F06E5E" w:rsidP="00F06E5E">
      <w:pPr>
        <w:pStyle w:val="a6"/>
        <w:numPr>
          <w:ilvl w:val="0"/>
          <w:numId w:val="17"/>
        </w:numPr>
        <w:snapToGrid w:val="0"/>
        <w:spacing w:beforeLines="30" w:before="108" w:line="440" w:lineRule="exact"/>
        <w:ind w:leftChars="0" w:left="437" w:hanging="437"/>
        <w:jc w:val="both"/>
        <w:rPr>
          <w:rFonts w:ascii="微軟正黑體" w:eastAsia="微軟正黑體" w:hAnsi="微軟正黑體"/>
          <w:sz w:val="26"/>
          <w:szCs w:val="26"/>
        </w:rPr>
      </w:pPr>
      <w:r w:rsidRPr="000D0938">
        <w:rPr>
          <w:rFonts w:ascii="微軟正黑體" w:eastAsia="微軟正黑體" w:hAnsi="微軟正黑體" w:hint="eastAsia"/>
          <w:sz w:val="26"/>
          <w:szCs w:val="26"/>
        </w:rPr>
        <w:t>銀行業</w:t>
      </w:r>
    </w:p>
    <w:p w14:paraId="3E07B93C" w14:textId="77777777" w:rsidR="00F06E5E" w:rsidRPr="000D0938" w:rsidRDefault="00F06E5E" w:rsidP="00F06E5E">
      <w:pPr>
        <w:pStyle w:val="a6"/>
        <w:numPr>
          <w:ilvl w:val="0"/>
          <w:numId w:val="18"/>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屬行政院主計總處110年第11次修訂「行業統計分類」中的「銀行業」（6412），定義為從事收受存款、辦理放款等業務之銀行。</w:t>
      </w:r>
    </w:p>
    <w:p w14:paraId="4959F93B" w14:textId="77777777" w:rsidR="00F06E5E" w:rsidRPr="000D0938" w:rsidRDefault="00F06E5E" w:rsidP="00F06E5E">
      <w:pPr>
        <w:pStyle w:val="a6"/>
        <w:numPr>
          <w:ilvl w:val="0"/>
          <w:numId w:val="18"/>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110年針對國內銀行業在金融科技領域的發展現況及專業人才供需進行調查，進行質性及量化的人力需求盤查，調查主要針對金融科技商品開發所需金融科技培訓課程為主，盤點金融科技技術人才供需面臨問題及培訓課程重點項目。</w:t>
      </w:r>
    </w:p>
    <w:p w14:paraId="1BBB1C62" w14:textId="77777777" w:rsidR="00F06E5E" w:rsidRPr="000D0938" w:rsidRDefault="00F06E5E" w:rsidP="00F06E5E">
      <w:pPr>
        <w:pStyle w:val="a6"/>
        <w:numPr>
          <w:ilvl w:val="0"/>
          <w:numId w:val="17"/>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證券業</w:t>
      </w:r>
    </w:p>
    <w:p w14:paraId="743CAE2B" w14:textId="77777777" w:rsidR="00F06E5E" w:rsidRPr="000D0938" w:rsidRDefault="00F06E5E" w:rsidP="00F06E5E">
      <w:pPr>
        <w:pStyle w:val="affc"/>
        <w:spacing w:before="108"/>
        <w:ind w:firstLine="520"/>
      </w:pPr>
      <w:r w:rsidRPr="000D0938">
        <w:rPr>
          <w:rFonts w:hint="eastAsia"/>
        </w:rPr>
        <w:t>本次證券業調查對象為中華民國證券商業同業公會所屬68家會員之總公司（含42家綜合證券商、26家專業證券商），而本次調查範疇依行政院主計總處110年第11次修訂「行業統計分類」屬「證券商」（6611），定義為從事有價證券之承銷、自行買賣及</w:t>
      </w:r>
      <w:proofErr w:type="gramStart"/>
      <w:r w:rsidRPr="000D0938">
        <w:rPr>
          <w:rFonts w:hint="eastAsia"/>
        </w:rPr>
        <w:t>買賣行紀</w:t>
      </w:r>
      <w:proofErr w:type="gramEnd"/>
      <w:r w:rsidRPr="000D0938">
        <w:rPr>
          <w:rFonts w:hint="eastAsia"/>
        </w:rPr>
        <w:t>、居間或代理業務之行業，如證券承銷商、自營商、經紀商及股權群眾募資平台服務等。</w:t>
      </w:r>
    </w:p>
    <w:p w14:paraId="56F2AE44" w14:textId="77777777" w:rsidR="00F06E5E" w:rsidRPr="000D0938" w:rsidRDefault="00F06E5E" w:rsidP="00F06E5E">
      <w:pPr>
        <w:pStyle w:val="a6"/>
        <w:numPr>
          <w:ilvl w:val="0"/>
          <w:numId w:val="17"/>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投信投顧業</w:t>
      </w:r>
    </w:p>
    <w:p w14:paraId="37145047" w14:textId="77777777" w:rsidR="00F06E5E" w:rsidRPr="000D0938" w:rsidRDefault="00F06E5E" w:rsidP="00F06E5E">
      <w:pPr>
        <w:pStyle w:val="a6"/>
        <w:adjustRightInd w:val="0"/>
        <w:snapToGrid w:val="0"/>
        <w:spacing w:beforeLines="30" w:before="108" w:line="440" w:lineRule="exact"/>
        <w:ind w:firstLineChars="200" w:firstLine="520"/>
        <w:jc w:val="both"/>
        <w:textAlignment w:val="baseline"/>
      </w:pPr>
      <w:r w:rsidRPr="000D0938">
        <w:rPr>
          <w:rFonts w:ascii="微軟正黑體" w:eastAsia="微軟正黑體" w:hAnsi="微軟正黑體" w:hint="eastAsia"/>
          <w:sz w:val="26"/>
          <w:szCs w:val="26"/>
        </w:rPr>
        <w:t>本次投信投顧業調查對象為中華民國證券投資信託暨顧問商業同業公會所屬125家會員（辦理調查時計有39家證券投資信託事業及86家證券投資顧問事業），另依據行政院主計總處110年第11次修訂「行業統計分類」，本次調查範疇屬「基金管理業」（6640）及「投資顧問業」（6691），相關定義分述如下。</w:t>
      </w:r>
    </w:p>
    <w:p w14:paraId="21588B03" w14:textId="77777777" w:rsidR="00F06E5E" w:rsidRPr="000D0938" w:rsidRDefault="00F06E5E" w:rsidP="00F06E5E">
      <w:pPr>
        <w:pStyle w:val="a6"/>
        <w:numPr>
          <w:ilvl w:val="0"/>
          <w:numId w:val="14"/>
        </w:numPr>
        <w:snapToGrid w:val="0"/>
        <w:spacing w:beforeLines="30" w:before="108" w:line="440" w:lineRule="exact"/>
        <w:ind w:left="740" w:hangingChars="100" w:hanging="260"/>
        <w:jc w:val="both"/>
        <w:rPr>
          <w:rFonts w:ascii="微軟正黑體" w:eastAsia="微軟正黑體" w:hAnsi="微軟正黑體"/>
          <w:b/>
          <w:sz w:val="26"/>
          <w:szCs w:val="26"/>
        </w:rPr>
      </w:pPr>
      <w:r w:rsidRPr="000D0938">
        <w:rPr>
          <w:rFonts w:ascii="微軟正黑體" w:eastAsia="微軟正黑體" w:hAnsi="微軟正黑體" w:hint="eastAsia"/>
          <w:sz w:val="26"/>
          <w:szCs w:val="26"/>
        </w:rPr>
        <w:t>基金管理業：定義為</w:t>
      </w:r>
      <w:proofErr w:type="gramStart"/>
      <w:r w:rsidRPr="000D0938">
        <w:rPr>
          <w:rFonts w:ascii="微軟正黑體" w:eastAsia="微軟正黑體" w:hAnsi="微軟正黑體" w:hint="eastAsia"/>
          <w:sz w:val="26"/>
          <w:szCs w:val="26"/>
        </w:rPr>
        <w:t>承作</w:t>
      </w:r>
      <w:proofErr w:type="gramEnd"/>
      <w:r w:rsidRPr="000D0938">
        <w:rPr>
          <w:rFonts w:ascii="微軟正黑體" w:eastAsia="微軟正黑體" w:hAnsi="微軟正黑體" w:hint="eastAsia"/>
          <w:sz w:val="26"/>
          <w:szCs w:val="26"/>
        </w:rPr>
        <w:t>投資組合及基金管理之行業，如證券投資信託基金管理。</w:t>
      </w:r>
    </w:p>
    <w:p w14:paraId="5CD9B60C" w14:textId="77777777" w:rsidR="00F06E5E" w:rsidRPr="000D0938" w:rsidRDefault="00F06E5E" w:rsidP="00F06E5E">
      <w:pPr>
        <w:pStyle w:val="a6"/>
        <w:numPr>
          <w:ilvl w:val="0"/>
          <w:numId w:val="14"/>
        </w:numPr>
        <w:snapToGrid w:val="0"/>
        <w:spacing w:beforeLines="30" w:before="108" w:line="440" w:lineRule="exact"/>
        <w:ind w:left="740" w:hangingChars="100" w:hanging="260"/>
        <w:jc w:val="both"/>
        <w:rPr>
          <w:rFonts w:ascii="微軟正黑體" w:eastAsia="微軟正黑體" w:hAnsi="微軟正黑體"/>
          <w:b/>
          <w:sz w:val="26"/>
          <w:szCs w:val="26"/>
        </w:rPr>
      </w:pPr>
      <w:r w:rsidRPr="000D0938">
        <w:rPr>
          <w:rFonts w:ascii="微軟正黑體" w:eastAsia="微軟正黑體" w:hAnsi="微軟正黑體" w:hint="eastAsia"/>
          <w:sz w:val="26"/>
          <w:szCs w:val="26"/>
        </w:rPr>
        <w:lastRenderedPageBreak/>
        <w:t>投資顧問業：定義為從事提供個人或公司行號有關國內外投資之引</w:t>
      </w:r>
      <w:proofErr w:type="gramStart"/>
      <w:r w:rsidRPr="000D0938">
        <w:rPr>
          <w:rFonts w:ascii="微軟正黑體" w:eastAsia="微軟正黑體" w:hAnsi="微軟正黑體" w:hint="eastAsia"/>
          <w:sz w:val="26"/>
          <w:szCs w:val="26"/>
        </w:rPr>
        <w:t>介</w:t>
      </w:r>
      <w:proofErr w:type="gramEnd"/>
      <w:r w:rsidRPr="000D0938">
        <w:rPr>
          <w:rFonts w:ascii="微軟正黑體" w:eastAsia="微軟正黑體" w:hAnsi="微軟正黑體" w:hint="eastAsia"/>
          <w:sz w:val="26"/>
          <w:szCs w:val="26"/>
        </w:rPr>
        <w:t>及諮詢、顧問之行業；證券投資顧問公司亦</w:t>
      </w:r>
      <w:proofErr w:type="gramStart"/>
      <w:r w:rsidRPr="000D0938">
        <w:rPr>
          <w:rFonts w:ascii="微軟正黑體" w:eastAsia="微軟正黑體" w:hAnsi="微軟正黑體" w:hint="eastAsia"/>
          <w:sz w:val="26"/>
          <w:szCs w:val="26"/>
        </w:rPr>
        <w:t>歸入本類</w:t>
      </w:r>
      <w:proofErr w:type="gramEnd"/>
      <w:r w:rsidRPr="000D0938">
        <w:rPr>
          <w:rFonts w:ascii="微軟正黑體" w:eastAsia="微軟正黑體" w:hAnsi="微軟正黑體" w:hint="eastAsia"/>
          <w:sz w:val="26"/>
          <w:szCs w:val="26"/>
        </w:rPr>
        <w:t>。</w:t>
      </w:r>
    </w:p>
    <w:p w14:paraId="2729E0E6" w14:textId="77777777" w:rsidR="00F06E5E" w:rsidRPr="000D0938" w:rsidRDefault="00F06E5E" w:rsidP="00F06E5E">
      <w:pPr>
        <w:pStyle w:val="a6"/>
        <w:numPr>
          <w:ilvl w:val="0"/>
          <w:numId w:val="17"/>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期貨業</w:t>
      </w:r>
    </w:p>
    <w:p w14:paraId="0CA598AC" w14:textId="77777777" w:rsidR="00F06E5E" w:rsidRPr="000D0938" w:rsidRDefault="00F06E5E" w:rsidP="00F06E5E">
      <w:pPr>
        <w:pStyle w:val="a6"/>
        <w:adjustRightInd w:val="0"/>
        <w:snapToGrid w:val="0"/>
        <w:spacing w:beforeLines="30" w:before="108" w:line="440" w:lineRule="exact"/>
        <w:ind w:firstLineChars="200" w:firstLine="520"/>
        <w:jc w:val="both"/>
        <w:textAlignment w:val="baseline"/>
        <w:rPr>
          <w:rFonts w:ascii="微軟正黑體" w:eastAsia="微軟正黑體" w:hAnsi="微軟正黑體"/>
          <w:sz w:val="26"/>
          <w:szCs w:val="26"/>
        </w:rPr>
      </w:pPr>
      <w:r w:rsidRPr="000D0938">
        <w:rPr>
          <w:rFonts w:ascii="微軟正黑體" w:eastAsia="微軟正黑體" w:hAnsi="微軟正黑體" w:hint="eastAsia"/>
          <w:sz w:val="26"/>
          <w:szCs w:val="26"/>
        </w:rPr>
        <w:t>本次期貨業調查對象為中華民國期貨業商業同業公會所屬53家會員，其中包含國內專營期貨商14家、國外專營期貨商1家、期貨顧問事業30家及期貨信託事業8家，另調查範疇依行政院主計總處110年第11次修訂「行業統計分類」屬「期貨商」（6621）、「期貨輔助業」（6622）及「基金管理業」（6640），相關定義分述如下。</w:t>
      </w:r>
    </w:p>
    <w:p w14:paraId="47DEAC0A" w14:textId="77777777" w:rsidR="00F06E5E" w:rsidRPr="000D0938" w:rsidRDefault="00F06E5E" w:rsidP="00F06E5E">
      <w:pPr>
        <w:pStyle w:val="a6"/>
        <w:numPr>
          <w:ilvl w:val="0"/>
          <w:numId w:val="15"/>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期貨商：從事衍生性金融商品之期貨契約、選擇權契約、期貨選擇權契約及槓桿保證金契約買賣業務之行業，如期貨自營商及經紀商等。</w:t>
      </w:r>
    </w:p>
    <w:p w14:paraId="447AE641" w14:textId="77777777" w:rsidR="00F06E5E" w:rsidRPr="000D0938" w:rsidRDefault="00F06E5E" w:rsidP="00F06E5E">
      <w:pPr>
        <w:pStyle w:val="a6"/>
        <w:numPr>
          <w:ilvl w:val="0"/>
          <w:numId w:val="15"/>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期貨輔助業：從事期貨相關輔助業務之行業，如期貨經理及期貨顧問等。</w:t>
      </w:r>
    </w:p>
    <w:p w14:paraId="39E037A9" w14:textId="77777777" w:rsidR="00F06E5E" w:rsidRPr="000D0938" w:rsidRDefault="00F06E5E" w:rsidP="00F06E5E">
      <w:pPr>
        <w:pStyle w:val="a6"/>
        <w:numPr>
          <w:ilvl w:val="0"/>
          <w:numId w:val="15"/>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基金管理業：</w:t>
      </w:r>
      <w:proofErr w:type="gramStart"/>
      <w:r w:rsidRPr="000D0938">
        <w:rPr>
          <w:rFonts w:ascii="微軟正黑體" w:eastAsia="微軟正黑體" w:hAnsi="微軟正黑體" w:hint="eastAsia"/>
          <w:sz w:val="26"/>
          <w:szCs w:val="26"/>
        </w:rPr>
        <w:t>承作</w:t>
      </w:r>
      <w:proofErr w:type="gramEnd"/>
      <w:r w:rsidRPr="000D0938">
        <w:rPr>
          <w:rFonts w:ascii="微軟正黑體" w:eastAsia="微軟正黑體" w:hAnsi="微軟正黑體" w:hint="eastAsia"/>
          <w:sz w:val="26"/>
          <w:szCs w:val="26"/>
        </w:rPr>
        <w:t>投資組合及基金管理之行業，如期貨信託基金等管理。</w:t>
      </w:r>
    </w:p>
    <w:p w14:paraId="69C42562" w14:textId="77777777" w:rsidR="00F06E5E" w:rsidRPr="000D0938" w:rsidRDefault="00F06E5E" w:rsidP="00F06E5E">
      <w:pPr>
        <w:pStyle w:val="a6"/>
        <w:numPr>
          <w:ilvl w:val="0"/>
          <w:numId w:val="17"/>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保險業</w:t>
      </w:r>
    </w:p>
    <w:p w14:paraId="24DB1C63" w14:textId="77777777" w:rsidR="00F06E5E" w:rsidRPr="000D0938" w:rsidRDefault="00F06E5E" w:rsidP="00F06E5E">
      <w:pPr>
        <w:pStyle w:val="affc"/>
        <w:spacing w:before="108"/>
        <w:ind w:firstLine="520"/>
      </w:pPr>
      <w:r w:rsidRPr="000D0938">
        <w:rPr>
          <w:rFonts w:hint="eastAsia"/>
        </w:rPr>
        <w:t>本次保險業調查對象為中華民國人壽保險商業同業公會所屬22家會員及中華民國產物保險商業同業公會所屬19家會員，另本次調查範疇屬行政院主計總處110年第11次修訂「行業統計分類」中的「人身保險業」（6510）及「財產保險業」（6520），定義為從事人身保險與財產保險之行業。</w:t>
      </w:r>
    </w:p>
    <w:p w14:paraId="04DCB824" w14:textId="77777777" w:rsidR="00F06E5E" w:rsidRPr="000D0938" w:rsidRDefault="00F06E5E" w:rsidP="00F06E5E">
      <w:pPr>
        <w:pStyle w:val="affb"/>
        <w:spacing w:before="72"/>
        <w:ind w:left="520" w:hanging="520"/>
      </w:pPr>
      <w:r w:rsidRPr="000D0938">
        <w:rPr>
          <w:rFonts w:hint="eastAsia"/>
        </w:rPr>
        <w:t>二、產業發展趨勢</w:t>
      </w:r>
    </w:p>
    <w:p w14:paraId="2290FD12" w14:textId="77777777" w:rsidR="00F06E5E" w:rsidRPr="000D0938" w:rsidRDefault="00F06E5E" w:rsidP="00F06E5E">
      <w:pPr>
        <w:pStyle w:val="a6"/>
        <w:numPr>
          <w:ilvl w:val="0"/>
          <w:numId w:val="19"/>
        </w:numPr>
        <w:snapToGrid w:val="0"/>
        <w:spacing w:beforeLines="30" w:before="108" w:line="440" w:lineRule="exact"/>
        <w:ind w:leftChars="0" w:left="437" w:hanging="437"/>
        <w:jc w:val="both"/>
        <w:rPr>
          <w:rFonts w:ascii="微軟正黑體" w:eastAsia="微軟正黑體" w:hAnsi="微軟正黑體"/>
          <w:sz w:val="26"/>
          <w:szCs w:val="26"/>
        </w:rPr>
      </w:pPr>
      <w:r w:rsidRPr="000D0938">
        <w:rPr>
          <w:rFonts w:ascii="微軟正黑體" w:eastAsia="微軟正黑體" w:hAnsi="微軟正黑體" w:hint="eastAsia"/>
          <w:sz w:val="26"/>
          <w:szCs w:val="26"/>
        </w:rPr>
        <w:t>銀行業</w:t>
      </w:r>
    </w:p>
    <w:p w14:paraId="2F4953A9" w14:textId="77777777" w:rsidR="00F06E5E" w:rsidRPr="000D0938" w:rsidRDefault="00F06E5E" w:rsidP="00F06E5E">
      <w:pPr>
        <w:pStyle w:val="a6"/>
        <w:numPr>
          <w:ilvl w:val="0"/>
          <w:numId w:val="20"/>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因應數位金融發展快速，民眾的金融交易模式轉化，電子數位載具多元且方便易獲取下，金融服務模式已漸次由傳統櫃檯交易轉型至通過網際網路管道即可進行金融服務交易，各銀行機構推陳出新研發新金融商品及金融交易APP輔助，此導致國內金融科技新興產業近年呈現快速發展趨勢。</w:t>
      </w:r>
    </w:p>
    <w:p w14:paraId="2B1B561C" w14:textId="77777777" w:rsidR="00F06E5E" w:rsidRPr="000D0938" w:rsidRDefault="00F06E5E" w:rsidP="00F06E5E">
      <w:pPr>
        <w:pStyle w:val="a6"/>
        <w:numPr>
          <w:ilvl w:val="0"/>
          <w:numId w:val="20"/>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金融科技技術研發需大量具資訊專長者共同投入方得成事，該類具資訊專業人才延攬不易的部分成因在於國內其他高科技產業、新創企業或生</w:t>
      </w:r>
      <w:proofErr w:type="gramStart"/>
      <w:r w:rsidRPr="000D0938">
        <w:rPr>
          <w:rFonts w:ascii="微軟正黑體" w:eastAsia="微軟正黑體" w:hAnsi="微軟正黑體" w:hint="eastAsia"/>
          <w:sz w:val="26"/>
          <w:szCs w:val="26"/>
        </w:rPr>
        <w:t>醫</w:t>
      </w:r>
      <w:proofErr w:type="gramEnd"/>
      <w:r w:rsidRPr="000D0938">
        <w:rPr>
          <w:rFonts w:ascii="微軟正黑體" w:eastAsia="微軟正黑體" w:hAnsi="微軟正黑體" w:hint="eastAsia"/>
          <w:sz w:val="26"/>
          <w:szCs w:val="26"/>
        </w:rPr>
        <w:t>業得以提供相對較具優渥薪資及員工入股分紅制，此對人才</w:t>
      </w:r>
      <w:proofErr w:type="gramStart"/>
      <w:r w:rsidRPr="000D0938">
        <w:rPr>
          <w:rFonts w:ascii="微軟正黑體" w:eastAsia="微軟正黑體" w:hAnsi="微軟正黑體" w:hint="eastAsia"/>
          <w:sz w:val="26"/>
          <w:szCs w:val="26"/>
        </w:rPr>
        <w:t>聘僱上足具</w:t>
      </w:r>
      <w:proofErr w:type="gramEnd"/>
      <w:r w:rsidRPr="000D0938">
        <w:rPr>
          <w:rFonts w:ascii="微軟正黑體" w:eastAsia="微軟正黑體" w:hAnsi="微軟正黑體" w:hint="eastAsia"/>
          <w:sz w:val="26"/>
          <w:szCs w:val="26"/>
        </w:rPr>
        <w:t>吸引力，金融機構在人才延攬作業上面臨各產業間互相競逐有限人才之情形。金融機構針對金融科技發展所需專業人員</w:t>
      </w:r>
      <w:proofErr w:type="gramStart"/>
      <w:r w:rsidRPr="000D0938">
        <w:rPr>
          <w:rFonts w:ascii="微軟正黑體" w:eastAsia="微軟正黑體" w:hAnsi="微軟正黑體" w:hint="eastAsia"/>
          <w:sz w:val="26"/>
          <w:szCs w:val="26"/>
        </w:rPr>
        <w:t>之攬才作業</w:t>
      </w:r>
      <w:proofErr w:type="gramEnd"/>
      <w:r w:rsidRPr="000D0938">
        <w:rPr>
          <w:rFonts w:ascii="微軟正黑體" w:eastAsia="微軟正黑體" w:hAnsi="微軟正黑體" w:hint="eastAsia"/>
          <w:sz w:val="26"/>
          <w:szCs w:val="26"/>
        </w:rPr>
        <w:t>需能衡量估算，及參考其他產業從業人員薪資之行業間差異性，</w:t>
      </w:r>
      <w:proofErr w:type="gramStart"/>
      <w:r w:rsidRPr="000D0938">
        <w:rPr>
          <w:rFonts w:ascii="微軟正黑體" w:eastAsia="微軟正黑體" w:hAnsi="微軟正黑體" w:hint="eastAsia"/>
          <w:sz w:val="26"/>
          <w:szCs w:val="26"/>
        </w:rPr>
        <w:t>研</w:t>
      </w:r>
      <w:proofErr w:type="gramEnd"/>
      <w:r w:rsidRPr="000D0938">
        <w:rPr>
          <w:rFonts w:ascii="微軟正黑體" w:eastAsia="微軟正黑體" w:hAnsi="微軟正黑體" w:hint="eastAsia"/>
          <w:sz w:val="26"/>
          <w:szCs w:val="26"/>
        </w:rPr>
        <w:t>議一套足具誘因性的員工薪資</w:t>
      </w:r>
      <w:r w:rsidRPr="000D0938">
        <w:rPr>
          <w:rFonts w:ascii="微軟正黑體" w:eastAsia="微軟正黑體" w:hAnsi="微軟正黑體" w:hint="eastAsia"/>
          <w:sz w:val="26"/>
          <w:szCs w:val="26"/>
        </w:rPr>
        <w:lastRenderedPageBreak/>
        <w:t>福利方案，</w:t>
      </w:r>
      <w:proofErr w:type="gramStart"/>
      <w:r w:rsidRPr="000D0938">
        <w:rPr>
          <w:rFonts w:ascii="微軟正黑體" w:eastAsia="微軟正黑體" w:hAnsi="微軟正黑體" w:hint="eastAsia"/>
          <w:sz w:val="26"/>
          <w:szCs w:val="26"/>
        </w:rPr>
        <w:t>俾</w:t>
      </w:r>
      <w:proofErr w:type="gramEnd"/>
      <w:r w:rsidRPr="000D0938">
        <w:rPr>
          <w:rFonts w:ascii="微軟正黑體" w:eastAsia="微軟正黑體" w:hAnsi="微軟正黑體" w:hint="eastAsia"/>
          <w:sz w:val="26"/>
          <w:szCs w:val="26"/>
        </w:rPr>
        <w:t>利提升金融機構在發展金融科技業務</w:t>
      </w:r>
      <w:proofErr w:type="gramStart"/>
      <w:r w:rsidRPr="000D0938">
        <w:rPr>
          <w:rFonts w:ascii="微軟正黑體" w:eastAsia="微軟正黑體" w:hAnsi="微軟正黑體" w:hint="eastAsia"/>
          <w:sz w:val="26"/>
          <w:szCs w:val="26"/>
        </w:rPr>
        <w:t>之攬才成效</w:t>
      </w:r>
      <w:proofErr w:type="gramEnd"/>
      <w:r w:rsidRPr="000D0938">
        <w:rPr>
          <w:rFonts w:ascii="微軟正黑體" w:eastAsia="微軟正黑體" w:hAnsi="微軟正黑體" w:hint="eastAsia"/>
          <w:sz w:val="26"/>
          <w:szCs w:val="26"/>
        </w:rPr>
        <w:t>。</w:t>
      </w:r>
    </w:p>
    <w:p w14:paraId="52C3303C" w14:textId="77777777" w:rsidR="00F06E5E" w:rsidRPr="000D0938" w:rsidRDefault="00F06E5E" w:rsidP="00F06E5E">
      <w:pPr>
        <w:pStyle w:val="a6"/>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證券業</w:t>
      </w:r>
    </w:p>
    <w:p w14:paraId="251E5340" w14:textId="77777777" w:rsidR="00F06E5E" w:rsidRPr="000D0938" w:rsidRDefault="00F06E5E" w:rsidP="00F06E5E">
      <w:pPr>
        <w:pStyle w:val="a6"/>
        <w:numPr>
          <w:ilvl w:val="0"/>
          <w:numId w:val="22"/>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提升網路交易比率及</w:t>
      </w:r>
      <w:proofErr w:type="gramStart"/>
      <w:r w:rsidRPr="000D0938">
        <w:rPr>
          <w:rFonts w:ascii="微軟正黑體" w:eastAsia="微軟正黑體" w:hAnsi="微軟正黑體" w:hint="eastAsia"/>
          <w:sz w:val="26"/>
          <w:szCs w:val="26"/>
        </w:rPr>
        <w:t>強化資安</w:t>
      </w:r>
      <w:proofErr w:type="gramEnd"/>
      <w:r w:rsidRPr="000D0938">
        <w:rPr>
          <w:rFonts w:ascii="微軟正黑體" w:eastAsia="微軟正黑體" w:hAnsi="微軟正黑體" w:hint="eastAsia"/>
          <w:sz w:val="26"/>
          <w:szCs w:val="26"/>
        </w:rPr>
        <w:t>。</w:t>
      </w:r>
    </w:p>
    <w:p w14:paraId="176C95D8" w14:textId="77777777" w:rsidR="00F06E5E" w:rsidRPr="000D0938" w:rsidRDefault="00F06E5E" w:rsidP="00F06E5E">
      <w:pPr>
        <w:pStyle w:val="a6"/>
        <w:numPr>
          <w:ilvl w:val="0"/>
          <w:numId w:val="22"/>
        </w:numPr>
        <w:snapToGrid w:val="0"/>
        <w:spacing w:beforeLines="30" w:before="108" w:line="440" w:lineRule="exact"/>
        <w:ind w:left="740" w:hangingChars="100" w:hanging="260"/>
        <w:jc w:val="both"/>
        <w:rPr>
          <w:rFonts w:ascii="微軟正黑體" w:eastAsia="微軟正黑體" w:hAnsi="微軟正黑體"/>
          <w:sz w:val="26"/>
          <w:szCs w:val="26"/>
        </w:rPr>
      </w:pPr>
      <w:proofErr w:type="gramStart"/>
      <w:r w:rsidRPr="000D0938">
        <w:rPr>
          <w:rFonts w:ascii="微軟正黑體" w:eastAsia="微軟正黑體" w:hAnsi="微軟正黑體" w:hint="eastAsia"/>
          <w:sz w:val="26"/>
          <w:szCs w:val="26"/>
        </w:rPr>
        <w:t>優化線上</w:t>
      </w:r>
      <w:proofErr w:type="gramEnd"/>
      <w:r w:rsidRPr="000D0938">
        <w:rPr>
          <w:rFonts w:ascii="微軟正黑體" w:eastAsia="微軟正黑體" w:hAnsi="微軟正黑體" w:hint="eastAsia"/>
          <w:sz w:val="26"/>
          <w:szCs w:val="26"/>
        </w:rPr>
        <w:t>開戶作業</w:t>
      </w:r>
      <w:proofErr w:type="gramStart"/>
      <w:r w:rsidRPr="000D0938">
        <w:rPr>
          <w:rFonts w:ascii="微軟正黑體" w:eastAsia="微軟正黑體" w:hAnsi="微軟正黑體" w:hint="eastAsia"/>
          <w:sz w:val="26"/>
          <w:szCs w:val="26"/>
        </w:rPr>
        <w:t>及線上申辦</w:t>
      </w:r>
      <w:proofErr w:type="gramEnd"/>
      <w:r w:rsidRPr="000D0938">
        <w:rPr>
          <w:rFonts w:ascii="微軟正黑體" w:eastAsia="微軟正黑體" w:hAnsi="微軟正黑體" w:hint="eastAsia"/>
          <w:sz w:val="26"/>
          <w:szCs w:val="26"/>
        </w:rPr>
        <w:t>業務服務。</w:t>
      </w:r>
    </w:p>
    <w:p w14:paraId="3BBD3FE8" w14:textId="77777777" w:rsidR="00F06E5E" w:rsidRPr="000D0938" w:rsidRDefault="00F06E5E" w:rsidP="00F06E5E">
      <w:pPr>
        <w:pStyle w:val="a6"/>
        <w:numPr>
          <w:ilvl w:val="0"/>
          <w:numId w:val="22"/>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提升金融數位化服務。</w:t>
      </w:r>
    </w:p>
    <w:p w14:paraId="66498936" w14:textId="77777777" w:rsidR="00F06E5E" w:rsidRPr="000D0938" w:rsidRDefault="00F06E5E" w:rsidP="00F06E5E">
      <w:pPr>
        <w:pStyle w:val="a6"/>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投信投顧業</w:t>
      </w:r>
    </w:p>
    <w:p w14:paraId="2E21C5F8" w14:textId="77777777" w:rsidR="00F06E5E" w:rsidRPr="000D0938" w:rsidRDefault="00F06E5E" w:rsidP="00F06E5E">
      <w:pPr>
        <w:pStyle w:val="a6"/>
        <w:snapToGrid w:val="0"/>
        <w:spacing w:beforeLines="30" w:before="108" w:line="440" w:lineRule="exact"/>
        <w:ind w:leftChars="0" w:left="482" w:firstLineChars="200" w:firstLine="520"/>
        <w:jc w:val="both"/>
        <w:rPr>
          <w:rFonts w:ascii="微軟正黑體" w:eastAsia="微軟正黑體" w:hAnsi="微軟正黑體"/>
          <w:sz w:val="26"/>
          <w:szCs w:val="26"/>
        </w:rPr>
      </w:pPr>
      <w:r w:rsidRPr="000D0938">
        <w:rPr>
          <w:rFonts w:ascii="微軟正黑體" w:eastAsia="微軟正黑體" w:hAnsi="微軟正黑體" w:hint="eastAsia"/>
          <w:sz w:val="26"/>
          <w:szCs w:val="26"/>
        </w:rPr>
        <w:t>數位科技的廣泛運用，在2021年COVID-19</w:t>
      </w:r>
      <w:proofErr w:type="gramStart"/>
      <w:r w:rsidRPr="000D0938">
        <w:rPr>
          <w:rFonts w:ascii="微軟正黑體" w:eastAsia="微軟正黑體" w:hAnsi="微軟正黑體" w:hint="eastAsia"/>
          <w:sz w:val="26"/>
          <w:szCs w:val="26"/>
        </w:rPr>
        <w:t>疫</w:t>
      </w:r>
      <w:proofErr w:type="gramEnd"/>
      <w:r w:rsidRPr="000D0938">
        <w:rPr>
          <w:rFonts w:ascii="微軟正黑體" w:eastAsia="微軟正黑體" w:hAnsi="微軟正黑體" w:hint="eastAsia"/>
          <w:sz w:val="26"/>
          <w:szCs w:val="26"/>
        </w:rPr>
        <w:t>情造成全球消費／投資行為更加顯現，數位化服務將扮演更重要角色，隨著投資人投資形態的改變，使得金融機構原先就在進行的數位化更加速，</w:t>
      </w:r>
      <w:proofErr w:type="gramStart"/>
      <w:r w:rsidRPr="000D0938">
        <w:rPr>
          <w:rFonts w:ascii="微軟正黑體" w:eastAsia="微軟正黑體" w:hAnsi="微軟正黑體" w:hint="eastAsia"/>
          <w:sz w:val="26"/>
          <w:szCs w:val="26"/>
        </w:rPr>
        <w:t>線上投資</w:t>
      </w:r>
      <w:proofErr w:type="gramEnd"/>
      <w:r w:rsidRPr="000D0938">
        <w:rPr>
          <w:rFonts w:ascii="微軟正黑體" w:eastAsia="微軟正黑體" w:hAnsi="微軟正黑體" w:hint="eastAsia"/>
          <w:sz w:val="26"/>
          <w:szCs w:val="26"/>
        </w:rPr>
        <w:t>服務的未來發展趨勢更為明顯，線下</w:t>
      </w:r>
      <w:proofErr w:type="gramStart"/>
      <w:r w:rsidRPr="000D0938">
        <w:rPr>
          <w:rFonts w:ascii="微軟正黑體" w:eastAsia="微軟正黑體" w:hAnsi="微軟正黑體" w:hint="eastAsia"/>
          <w:sz w:val="26"/>
          <w:szCs w:val="26"/>
        </w:rPr>
        <w:t>到線上</w:t>
      </w:r>
      <w:proofErr w:type="gramEnd"/>
      <w:r w:rsidRPr="000D0938">
        <w:rPr>
          <w:rFonts w:ascii="微軟正黑體" w:eastAsia="微軟正黑體" w:hAnsi="微軟正黑體" w:hint="eastAsia"/>
          <w:sz w:val="26"/>
          <w:szCs w:val="26"/>
        </w:rPr>
        <w:t>、傳統到數位，機器人理財將是未來可預見的服務趨勢，亦是產業未來發展重要方向之</w:t>
      </w:r>
      <w:proofErr w:type="gramStart"/>
      <w:r w:rsidRPr="000D0938">
        <w:rPr>
          <w:rFonts w:ascii="微軟正黑體" w:eastAsia="微軟正黑體" w:hAnsi="微軟正黑體" w:hint="eastAsia"/>
          <w:sz w:val="26"/>
          <w:szCs w:val="26"/>
        </w:rPr>
        <w:t>一</w:t>
      </w:r>
      <w:proofErr w:type="gramEnd"/>
      <w:r w:rsidRPr="000D0938">
        <w:rPr>
          <w:rFonts w:ascii="微軟正黑體" w:eastAsia="微軟正黑體" w:hAnsi="微軟正黑體" w:hint="eastAsia"/>
          <w:sz w:val="26"/>
          <w:szCs w:val="26"/>
        </w:rPr>
        <w:t>。</w:t>
      </w:r>
    </w:p>
    <w:p w14:paraId="60B47D67" w14:textId="77777777" w:rsidR="00F06E5E" w:rsidRPr="000D0938" w:rsidRDefault="00F06E5E" w:rsidP="00F06E5E">
      <w:pPr>
        <w:pStyle w:val="a6"/>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期貨業</w:t>
      </w:r>
    </w:p>
    <w:p w14:paraId="073BCF1C" w14:textId="77777777" w:rsidR="00F06E5E" w:rsidRPr="000D0938" w:rsidRDefault="00F06E5E" w:rsidP="00F06E5E">
      <w:pPr>
        <w:pStyle w:val="a6"/>
        <w:numPr>
          <w:ilvl w:val="0"/>
          <w:numId w:val="24"/>
        </w:numPr>
        <w:snapToGrid w:val="0"/>
        <w:spacing w:beforeLines="30" w:before="108" w:line="440" w:lineRule="exact"/>
        <w:ind w:left="740" w:hangingChars="100" w:hanging="260"/>
        <w:jc w:val="both"/>
        <w:rPr>
          <w:rFonts w:ascii="微軟正黑體" w:eastAsia="微軟正黑體" w:hAnsi="微軟正黑體"/>
          <w:b/>
          <w:sz w:val="26"/>
          <w:szCs w:val="26"/>
        </w:rPr>
      </w:pPr>
      <w:r w:rsidRPr="000D0938">
        <w:rPr>
          <w:rFonts w:ascii="微軟正黑體" w:eastAsia="微軟正黑體" w:hAnsi="微軟正黑體" w:cs="Times New Roman" w:hint="eastAsia"/>
          <w:kern w:val="0"/>
          <w:sz w:val="26"/>
          <w:szCs w:val="26"/>
        </w:rPr>
        <w:t>持續推動金融科技、金融商品創新及提升金融數位化服務並培育金融科技人才，以提升期貨業數位化服務及期貨從業人員專業能力。</w:t>
      </w:r>
    </w:p>
    <w:p w14:paraId="1C850DDC" w14:textId="77777777" w:rsidR="00F06E5E" w:rsidRPr="000D0938" w:rsidRDefault="00F06E5E" w:rsidP="00F06E5E">
      <w:pPr>
        <w:pStyle w:val="a6"/>
        <w:numPr>
          <w:ilvl w:val="0"/>
          <w:numId w:val="24"/>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持續落實各項金融科技政策，期貨業者積極強化自身體質，以提升國際競爭力。</w:t>
      </w:r>
    </w:p>
    <w:p w14:paraId="37717C9A" w14:textId="77777777" w:rsidR="00F06E5E" w:rsidRPr="000D0938" w:rsidRDefault="00F06E5E" w:rsidP="00F06E5E">
      <w:pPr>
        <w:pStyle w:val="a6"/>
        <w:keepNext/>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保險業</w:t>
      </w:r>
    </w:p>
    <w:p w14:paraId="17C5E4F5" w14:textId="77777777" w:rsidR="00F06E5E" w:rsidRPr="000D0938" w:rsidRDefault="00F06E5E" w:rsidP="00F06E5E">
      <w:pPr>
        <w:pStyle w:val="affc"/>
        <w:numPr>
          <w:ilvl w:val="0"/>
          <w:numId w:val="16"/>
        </w:numPr>
        <w:spacing w:before="108" w:line="440" w:lineRule="exact"/>
        <w:ind w:leftChars="200" w:left="740" w:hangingChars="100" w:hanging="260"/>
      </w:pPr>
      <w:r w:rsidRPr="000D0938">
        <w:rPr>
          <w:rFonts w:hint="eastAsia"/>
        </w:rPr>
        <w:t>運用</w:t>
      </w:r>
      <w:proofErr w:type="gramStart"/>
      <w:r w:rsidRPr="000D0938">
        <w:rPr>
          <w:rFonts w:hint="eastAsia"/>
        </w:rPr>
        <w:t>區塊鏈技術</w:t>
      </w:r>
      <w:proofErr w:type="gramEnd"/>
      <w:r w:rsidRPr="000D0938">
        <w:rPr>
          <w:rFonts w:hint="eastAsia"/>
        </w:rPr>
        <w:t>，持續推出創新服務：由壽險公會規劃設置「保險科技應用共享平台」，與合作的保險業者及醫療院所，於110年1月起正式開辦「保全／理賠聯盟鏈」、「理賠</w:t>
      </w:r>
      <w:proofErr w:type="gramStart"/>
      <w:r w:rsidRPr="000D0938">
        <w:rPr>
          <w:rFonts w:hint="eastAsia"/>
        </w:rPr>
        <w:t>醫起通</w:t>
      </w:r>
      <w:proofErr w:type="gramEnd"/>
      <w:r w:rsidRPr="000D0938">
        <w:rPr>
          <w:rFonts w:hint="eastAsia"/>
        </w:rPr>
        <w:t>」業務，提供保戶一</w:t>
      </w:r>
      <w:proofErr w:type="gramStart"/>
      <w:r w:rsidRPr="000D0938">
        <w:rPr>
          <w:rFonts w:hint="eastAsia"/>
        </w:rPr>
        <w:t>站式的創新</w:t>
      </w:r>
      <w:proofErr w:type="gramEnd"/>
      <w:r w:rsidRPr="000D0938">
        <w:rPr>
          <w:rFonts w:hint="eastAsia"/>
        </w:rPr>
        <w:t>服務。</w:t>
      </w:r>
    </w:p>
    <w:p w14:paraId="1DED49A5" w14:textId="77777777" w:rsidR="00F06E5E" w:rsidRPr="000D0938" w:rsidRDefault="00F06E5E" w:rsidP="00F06E5E">
      <w:pPr>
        <w:pStyle w:val="affc"/>
        <w:numPr>
          <w:ilvl w:val="0"/>
          <w:numId w:val="16"/>
        </w:numPr>
        <w:spacing w:before="108" w:line="440" w:lineRule="exact"/>
        <w:ind w:leftChars="200" w:left="740" w:hangingChars="100" w:hanging="260"/>
      </w:pPr>
      <w:r w:rsidRPr="000D0938">
        <w:rPr>
          <w:rFonts w:hint="eastAsia"/>
        </w:rPr>
        <w:t>應用科技開發服務鏈運用，持續推出創新服務：人工智慧（</w:t>
      </w:r>
      <w:r w:rsidRPr="000D0938">
        <w:t>AI</w:t>
      </w:r>
      <w:r w:rsidRPr="000D0938">
        <w:rPr>
          <w:rFonts w:hint="eastAsia"/>
        </w:rPr>
        <w:t>）領域在電腦視覺（影像辨識）上技術越趨成熟，可應用的商業場景也會越來越多。數位化客戶旅程，由投保、繳費至理賠，均提供</w:t>
      </w:r>
      <w:proofErr w:type="gramStart"/>
      <w:r w:rsidRPr="000D0938">
        <w:rPr>
          <w:rFonts w:hint="eastAsia"/>
        </w:rPr>
        <w:t>高效且流暢</w:t>
      </w:r>
      <w:proofErr w:type="gramEnd"/>
      <w:r w:rsidRPr="000D0938">
        <w:rPr>
          <w:rFonts w:hint="eastAsia"/>
        </w:rPr>
        <w:t>的服務體驗。透過收集使用者的數位行為軌跡、建立標籤庫、描繪客戶畫像，對客戶進行分群，以提供更適切的客戶服務。</w:t>
      </w:r>
    </w:p>
    <w:p w14:paraId="332F1316" w14:textId="77777777" w:rsidR="00F06E5E" w:rsidRPr="000D0938" w:rsidRDefault="00F06E5E" w:rsidP="00F06E5E">
      <w:pPr>
        <w:pStyle w:val="affc"/>
        <w:numPr>
          <w:ilvl w:val="0"/>
          <w:numId w:val="16"/>
        </w:numPr>
        <w:spacing w:before="108" w:line="440" w:lineRule="exact"/>
        <w:ind w:leftChars="200" w:left="740" w:hangingChars="100" w:hanging="260"/>
      </w:pPr>
      <w:r w:rsidRPr="000D0938">
        <w:rPr>
          <w:rFonts w:hint="eastAsia"/>
        </w:rPr>
        <w:t>針對人工作業進行技術優化，達成行政作業自動化，提升行政效能：應用流程機器人（</w:t>
      </w:r>
      <w:r w:rsidRPr="000D0938">
        <w:t>RPA</w:t>
      </w:r>
      <w:r w:rsidRPr="000D0938">
        <w:rPr>
          <w:rFonts w:hint="eastAsia"/>
        </w:rPr>
        <w:t>），將內部流程中屬於簡單且重複性高的任務（或動作），透過</w:t>
      </w:r>
      <w:r w:rsidRPr="000D0938">
        <w:t>RPA</w:t>
      </w:r>
      <w:r w:rsidRPr="000D0938">
        <w:rPr>
          <w:rFonts w:hint="eastAsia"/>
        </w:rPr>
        <w:t>執行完成。</w:t>
      </w:r>
    </w:p>
    <w:p w14:paraId="2FFC0C28" w14:textId="77777777" w:rsidR="00F06E5E" w:rsidRPr="000D0938" w:rsidRDefault="00F06E5E" w:rsidP="00F06E5E">
      <w:pPr>
        <w:pStyle w:val="affc"/>
        <w:numPr>
          <w:ilvl w:val="0"/>
          <w:numId w:val="16"/>
        </w:numPr>
        <w:spacing w:before="108" w:line="440" w:lineRule="exact"/>
        <w:ind w:leftChars="200" w:left="740" w:hangingChars="100" w:hanging="260"/>
      </w:pPr>
      <w:r w:rsidRPr="000D0938">
        <w:rPr>
          <w:rFonts w:hint="eastAsia"/>
        </w:rPr>
        <w:t>積極投入數位化經營，並開發各項行動服務和功能，且以客戶為中心出發，</w:t>
      </w:r>
      <w:r w:rsidRPr="000D0938">
        <w:rPr>
          <w:rFonts w:hint="eastAsia"/>
        </w:rPr>
        <w:lastRenderedPageBreak/>
        <w:t>提供客戶更快捷、更</w:t>
      </w:r>
      <w:proofErr w:type="gramStart"/>
      <w:r w:rsidRPr="000D0938">
        <w:rPr>
          <w:rFonts w:hint="eastAsia"/>
        </w:rPr>
        <w:t>滿意的</w:t>
      </w:r>
      <w:proofErr w:type="gramEnd"/>
      <w:r w:rsidRPr="000D0938">
        <w:rPr>
          <w:rFonts w:hint="eastAsia"/>
        </w:rPr>
        <w:t>專業服務，</w:t>
      </w:r>
      <w:proofErr w:type="gramStart"/>
      <w:r w:rsidRPr="000D0938">
        <w:rPr>
          <w:rFonts w:hint="eastAsia"/>
        </w:rPr>
        <w:t>車聯網</w:t>
      </w:r>
      <w:proofErr w:type="gramEnd"/>
      <w:r w:rsidRPr="000D0938">
        <w:rPr>
          <w:rFonts w:hint="eastAsia"/>
        </w:rPr>
        <w:t>、健康相關保險商品結合科技創新已為市場所趨。另因應氣候變遷所需之相關綠色保險商品，亦將會是產險業未來商品創新之方向之</w:t>
      </w:r>
      <w:proofErr w:type="gramStart"/>
      <w:r w:rsidRPr="000D0938">
        <w:rPr>
          <w:rFonts w:hint="eastAsia"/>
        </w:rPr>
        <w:t>一</w:t>
      </w:r>
      <w:proofErr w:type="gramEnd"/>
      <w:r w:rsidRPr="000D0938">
        <w:rPr>
          <w:rFonts w:hint="eastAsia"/>
        </w:rPr>
        <w:t>。</w:t>
      </w:r>
    </w:p>
    <w:p w14:paraId="736B3A36" w14:textId="77777777" w:rsidR="00F06E5E" w:rsidRPr="000D0938" w:rsidRDefault="00F06E5E" w:rsidP="00F06E5E">
      <w:pPr>
        <w:pStyle w:val="affc"/>
        <w:numPr>
          <w:ilvl w:val="0"/>
          <w:numId w:val="16"/>
        </w:numPr>
        <w:spacing w:before="108" w:line="440" w:lineRule="exact"/>
        <w:ind w:leftChars="200" w:left="740" w:hangingChars="100" w:hanging="260"/>
      </w:pPr>
      <w:proofErr w:type="gramStart"/>
      <w:r w:rsidRPr="000D0938">
        <w:rPr>
          <w:rFonts w:hint="eastAsia"/>
        </w:rPr>
        <w:t>疫</w:t>
      </w:r>
      <w:proofErr w:type="gramEnd"/>
      <w:r w:rsidRPr="000D0938">
        <w:rPr>
          <w:rFonts w:hint="eastAsia"/>
        </w:rPr>
        <w:t>情</w:t>
      </w:r>
      <w:proofErr w:type="gramStart"/>
      <w:r w:rsidRPr="000D0938">
        <w:rPr>
          <w:rFonts w:hint="eastAsia"/>
        </w:rPr>
        <w:t>帶動線上投保</w:t>
      </w:r>
      <w:proofErr w:type="gramEnd"/>
      <w:r w:rsidRPr="000D0938">
        <w:rPr>
          <w:rFonts w:hint="eastAsia"/>
        </w:rPr>
        <w:t>、與客戶互動模式轉型，保險業者應重視在軟硬體、服務、產品及跨業方面的整合，確保公司的數位化能力及網路安全問題。強化資訊管理機制，注重資訊安全並嚴密保護客戶資料，以保障保戶隱私及權益。</w:t>
      </w:r>
    </w:p>
    <w:p w14:paraId="73A52818" w14:textId="77777777" w:rsidR="00F06E5E" w:rsidRPr="000D0938" w:rsidRDefault="00F06E5E" w:rsidP="00F06E5E">
      <w:pPr>
        <w:pStyle w:val="affc"/>
        <w:numPr>
          <w:ilvl w:val="0"/>
          <w:numId w:val="16"/>
        </w:numPr>
        <w:spacing w:before="108" w:line="440" w:lineRule="exact"/>
        <w:ind w:leftChars="200" w:left="740" w:hangingChars="100" w:hanging="260"/>
      </w:pPr>
      <w:r w:rsidRPr="000D0938">
        <w:rPr>
          <w:rFonts w:hint="eastAsia"/>
        </w:rPr>
        <w:t>金融科技發展下，受互聯網、行動裝置等科技衝擊下，可藉由隨車設備、行動裝置、定位系統等等，找出保戶習慣，即時蒐集、追蹤與掌握各項數據進行分析，以做為加減費率的參考依據之一，並藉以更精確計算個別保險費率，發展出更具競爭力的商品。</w:t>
      </w:r>
    </w:p>
    <w:p w14:paraId="220011F0" w14:textId="77777777" w:rsidR="00F06E5E" w:rsidRPr="000D0938" w:rsidRDefault="00F06E5E" w:rsidP="00F06E5E">
      <w:pPr>
        <w:pStyle w:val="affb"/>
        <w:spacing w:before="72"/>
        <w:ind w:left="520" w:hanging="520"/>
      </w:pPr>
      <w:r w:rsidRPr="000D0938">
        <w:rPr>
          <w:rFonts w:hint="eastAsia"/>
        </w:rPr>
        <w:t>三、人才量化供需調查</w:t>
      </w:r>
    </w:p>
    <w:p w14:paraId="77BCE958" w14:textId="4D0F49BC" w:rsidR="00F06E5E" w:rsidRPr="000D0938" w:rsidRDefault="00F06E5E" w:rsidP="00F06E5E">
      <w:pPr>
        <w:pStyle w:val="af6"/>
        <w:spacing w:before="108" w:line="440" w:lineRule="exact"/>
        <w:ind w:firstLine="520"/>
      </w:pPr>
      <w:r w:rsidRPr="000D0938">
        <w:rPr>
          <w:rFonts w:hint="eastAsia"/>
        </w:rPr>
        <w:t>以下提供111-113年銀行業、證券業、投信投顧業、期貨業及保險業等</w:t>
      </w:r>
      <w:r w:rsidR="00215E89">
        <w:rPr>
          <w:rFonts w:hint="eastAsia"/>
        </w:rPr>
        <w:t>5</w:t>
      </w:r>
      <w:r w:rsidRPr="000D0938">
        <w:rPr>
          <w:rFonts w:hint="eastAsia"/>
        </w:rPr>
        <w:t>大金融產業中，有關金融科技人才新增需求、新增需求占總就業人數比、新增供給推估結果，惟本結果僅提供未來勞動市場供需之可能趨勢，並非決定性數據，</w:t>
      </w:r>
      <w:proofErr w:type="gramStart"/>
      <w:r w:rsidRPr="000D0938">
        <w:rPr>
          <w:rFonts w:hint="eastAsia"/>
        </w:rPr>
        <w:t>爰</w:t>
      </w:r>
      <w:proofErr w:type="gramEnd"/>
      <w:r w:rsidRPr="000D0938">
        <w:rPr>
          <w:rFonts w:hint="eastAsia"/>
        </w:rPr>
        <w:t>於引用數據做為政策規劃參考時，應審慎使用；詳細的推估假設與方法，請參閱報告書。</w:t>
      </w:r>
    </w:p>
    <w:p w14:paraId="2550C7E9" w14:textId="77777777" w:rsidR="00F06E5E" w:rsidRPr="000D0938" w:rsidRDefault="00F06E5E" w:rsidP="00F06E5E">
      <w:pPr>
        <w:pStyle w:val="a6"/>
        <w:numPr>
          <w:ilvl w:val="0"/>
          <w:numId w:val="21"/>
        </w:numPr>
        <w:snapToGrid w:val="0"/>
        <w:spacing w:beforeLines="30" w:before="108" w:line="440" w:lineRule="exact"/>
        <w:ind w:leftChars="0" w:left="437" w:hanging="437"/>
        <w:jc w:val="both"/>
        <w:rPr>
          <w:rFonts w:ascii="微軟正黑體" w:eastAsia="微軟正黑體" w:hAnsi="微軟正黑體"/>
          <w:sz w:val="26"/>
          <w:szCs w:val="26"/>
        </w:rPr>
      </w:pPr>
      <w:r w:rsidRPr="000D0938">
        <w:rPr>
          <w:rFonts w:ascii="微軟正黑體" w:eastAsia="微軟正黑體" w:hAnsi="微軟正黑體" w:hint="eastAsia"/>
          <w:sz w:val="26"/>
          <w:szCs w:val="26"/>
        </w:rPr>
        <w:t>銀行業</w:t>
      </w:r>
    </w:p>
    <w:p w14:paraId="271201B3" w14:textId="77777777" w:rsidR="00F06E5E" w:rsidRPr="0088303E" w:rsidRDefault="00F06E5E" w:rsidP="00215E89">
      <w:pPr>
        <w:pStyle w:val="a6"/>
        <w:adjustRightInd w:val="0"/>
        <w:snapToGrid w:val="0"/>
        <w:spacing w:beforeLines="30" w:before="108" w:afterLines="30" w:after="108" w:line="440" w:lineRule="exact"/>
        <w:ind w:firstLineChars="200" w:firstLine="520"/>
        <w:jc w:val="both"/>
        <w:textAlignment w:val="baseline"/>
        <w:rPr>
          <w:rFonts w:ascii="微軟正黑體" w:eastAsia="微軟正黑體" w:hAnsi="微軟正黑體"/>
          <w:sz w:val="26"/>
          <w:szCs w:val="26"/>
        </w:rPr>
      </w:pPr>
      <w:r w:rsidRPr="0088303E">
        <w:rPr>
          <w:rFonts w:ascii="微軟正黑體" w:eastAsia="微軟正黑體" w:hAnsi="微軟正黑體" w:hint="eastAsia"/>
          <w:sz w:val="26"/>
          <w:szCs w:val="26"/>
        </w:rPr>
        <w:t>在人才需求方面，由於銀行業相對屬於成熟產業，在台灣已經發展相當良好，業者之間已達充分競爭，故現階段金融科技主要發展核心設定在各種科技的導入，來發展新的金融商品，或是提升金融商品的服務效率。</w:t>
      </w:r>
      <w:proofErr w:type="gramStart"/>
      <w:r w:rsidRPr="0088303E">
        <w:rPr>
          <w:rFonts w:ascii="微軟正黑體" w:eastAsia="微軟正黑體" w:hAnsi="微軟正黑體" w:hint="eastAsia"/>
          <w:sz w:val="26"/>
          <w:szCs w:val="26"/>
        </w:rPr>
        <w:t>囿</w:t>
      </w:r>
      <w:proofErr w:type="gramEnd"/>
      <w:r w:rsidRPr="0088303E">
        <w:rPr>
          <w:rFonts w:ascii="微軟正黑體" w:eastAsia="微軟正黑體" w:hAnsi="微軟正黑體" w:hint="eastAsia"/>
          <w:sz w:val="26"/>
          <w:szCs w:val="26"/>
        </w:rPr>
        <w:t>於銀行業行業（含金控公司）特性，其經營本身受相關法規高度監管，本諸於風險控管及穩健經營的理念，新種業務的</w:t>
      </w:r>
      <w:proofErr w:type="gramStart"/>
      <w:r w:rsidRPr="0088303E">
        <w:rPr>
          <w:rFonts w:ascii="微軟正黑體" w:eastAsia="微軟正黑體" w:hAnsi="微軟正黑體" w:hint="eastAsia"/>
          <w:sz w:val="26"/>
          <w:szCs w:val="26"/>
        </w:rPr>
        <w:t>開發均需長期</w:t>
      </w:r>
      <w:proofErr w:type="gramEnd"/>
      <w:r w:rsidRPr="0088303E">
        <w:rPr>
          <w:rFonts w:ascii="微軟正黑體" w:eastAsia="微軟正黑體" w:hAnsi="微軟正黑體" w:hint="eastAsia"/>
          <w:sz w:val="26"/>
          <w:szCs w:val="26"/>
        </w:rPr>
        <w:t>審慎評估及做好相關人力資源規劃，經主管機關的審核批准方可經營，由於銀行業金融科技人才的需求屬於新起階段，各銀行仍屬開發建置期，多數銀行人力需求並不明顯。</w:t>
      </w:r>
    </w:p>
    <w:p w14:paraId="78D7F183" w14:textId="77777777" w:rsidR="00F06E5E" w:rsidRPr="0088303E" w:rsidRDefault="00F06E5E" w:rsidP="00215E89">
      <w:pPr>
        <w:pStyle w:val="a6"/>
        <w:adjustRightInd w:val="0"/>
        <w:snapToGrid w:val="0"/>
        <w:spacing w:beforeLines="30" w:before="108" w:afterLines="30" w:after="108" w:line="440" w:lineRule="exact"/>
        <w:ind w:firstLineChars="200" w:firstLine="520"/>
        <w:jc w:val="both"/>
        <w:textAlignment w:val="baseline"/>
        <w:rPr>
          <w:sz w:val="26"/>
          <w:szCs w:val="26"/>
        </w:rPr>
      </w:pPr>
      <w:r w:rsidRPr="0088303E">
        <w:rPr>
          <w:rFonts w:ascii="微軟正黑體" w:eastAsia="微軟正黑體" w:hAnsi="微軟正黑體" w:hint="eastAsia"/>
          <w:sz w:val="26"/>
          <w:szCs w:val="26"/>
        </w:rPr>
        <w:t>另在人才供給方面，各銀行藉由持續強化行員訓練來因應未來產業發展趨勢的人才需求，且</w:t>
      </w:r>
      <w:proofErr w:type="gramStart"/>
      <w:r w:rsidRPr="0088303E">
        <w:rPr>
          <w:rFonts w:ascii="微軟正黑體" w:eastAsia="微軟正黑體" w:hAnsi="微軟正黑體" w:hint="eastAsia"/>
          <w:sz w:val="26"/>
          <w:szCs w:val="26"/>
        </w:rPr>
        <w:t>囿</w:t>
      </w:r>
      <w:proofErr w:type="gramEnd"/>
      <w:r w:rsidRPr="0088303E">
        <w:rPr>
          <w:rFonts w:ascii="微軟正黑體" w:eastAsia="微軟正黑體" w:hAnsi="微軟正黑體" w:hint="eastAsia"/>
          <w:sz w:val="26"/>
          <w:szCs w:val="26"/>
        </w:rPr>
        <w:t>於銀行業行業（含金控公司）特性，所需人才須對公司有強烈的向心力及認同感，故新增人才目前主要由既有行員轉任，</w:t>
      </w:r>
      <w:proofErr w:type="gramStart"/>
      <w:r w:rsidRPr="0088303E">
        <w:rPr>
          <w:rFonts w:ascii="微軟正黑體" w:eastAsia="微軟正黑體" w:hAnsi="微軟正黑體" w:hint="eastAsia"/>
          <w:sz w:val="26"/>
          <w:szCs w:val="26"/>
        </w:rPr>
        <w:t>俾</w:t>
      </w:r>
      <w:proofErr w:type="gramEnd"/>
      <w:r w:rsidRPr="0088303E">
        <w:rPr>
          <w:rFonts w:ascii="微軟正黑體" w:eastAsia="微軟正黑體" w:hAnsi="微軟正黑體" w:hint="eastAsia"/>
          <w:sz w:val="26"/>
          <w:szCs w:val="26"/>
        </w:rPr>
        <w:t>降低求才成本並減少銀行對</w:t>
      </w:r>
      <w:proofErr w:type="gramStart"/>
      <w:r w:rsidRPr="0088303E">
        <w:rPr>
          <w:rFonts w:ascii="微軟正黑體" w:eastAsia="微軟正黑體" w:hAnsi="微軟正黑體" w:hint="eastAsia"/>
          <w:sz w:val="26"/>
          <w:szCs w:val="26"/>
        </w:rPr>
        <w:t>向外獵才的</w:t>
      </w:r>
      <w:proofErr w:type="gramEnd"/>
      <w:r w:rsidRPr="0088303E">
        <w:rPr>
          <w:rFonts w:ascii="微軟正黑體" w:eastAsia="微軟正黑體" w:hAnsi="微軟正黑體" w:hint="eastAsia"/>
          <w:sz w:val="26"/>
          <w:szCs w:val="26"/>
        </w:rPr>
        <w:t>依賴性。但未來如遇有大幅新增業務（即樂觀情景）時或為激盪更多創意，也對外徵求各類型專業人員，包括電子商務、理工、管理、網路行銷、社群管理、資訊等皆不拘，並搭配現有專業人力進行合作，</w:t>
      </w:r>
      <w:r w:rsidRPr="0088303E">
        <w:rPr>
          <w:rFonts w:ascii="微軟正黑體" w:eastAsia="微軟正黑體" w:hAnsi="微軟正黑體" w:hint="eastAsia"/>
          <w:sz w:val="26"/>
          <w:szCs w:val="26"/>
        </w:rPr>
        <w:lastRenderedPageBreak/>
        <w:t>但除非積極有效開發新型態業務量，否則短期大幅擴張業務的空間並不顯著。</w:t>
      </w:r>
      <w:proofErr w:type="gramStart"/>
      <w:r w:rsidRPr="0088303E">
        <w:rPr>
          <w:rFonts w:ascii="微軟正黑體" w:eastAsia="微軟正黑體" w:hAnsi="微軟正黑體" w:hint="eastAsia"/>
          <w:sz w:val="26"/>
          <w:szCs w:val="26"/>
        </w:rPr>
        <w:t>此外，</w:t>
      </w:r>
      <w:proofErr w:type="gramEnd"/>
      <w:r w:rsidRPr="0088303E">
        <w:rPr>
          <w:rFonts w:ascii="微軟正黑體" w:eastAsia="微軟正黑體" w:hAnsi="微軟正黑體" w:hint="eastAsia"/>
          <w:sz w:val="26"/>
          <w:szCs w:val="26"/>
        </w:rPr>
        <w:t>由於銀行業屬於薪資水準較高之企業，對於人力缺口的甄選、補充，多數銀行表示依</w:t>
      </w:r>
      <w:proofErr w:type="gramStart"/>
      <w:r w:rsidRPr="0088303E">
        <w:rPr>
          <w:rFonts w:ascii="微軟正黑體" w:eastAsia="微軟正黑體" w:hAnsi="微軟正黑體" w:hint="eastAsia"/>
          <w:sz w:val="26"/>
          <w:szCs w:val="26"/>
        </w:rPr>
        <w:t>過去攬才經驗</w:t>
      </w:r>
      <w:proofErr w:type="gramEnd"/>
      <w:r w:rsidRPr="0088303E">
        <w:rPr>
          <w:rFonts w:ascii="微軟正黑體" w:eastAsia="微軟正黑體" w:hAnsi="微軟正黑體" w:hint="eastAsia"/>
          <w:sz w:val="26"/>
          <w:szCs w:val="26"/>
        </w:rPr>
        <w:t>尚不虞匱乏，故在人才供給端上，綜合上述兩種供給管道，要找到合適的人才目前尚無困難。</w:t>
      </w:r>
    </w:p>
    <w:p w14:paraId="0F59255B" w14:textId="77777777" w:rsidR="00F06E5E" w:rsidRPr="000D0938" w:rsidRDefault="00F06E5E" w:rsidP="00F06E5E">
      <w:pPr>
        <w:pStyle w:val="affc"/>
        <w:spacing w:before="108" w:afterLines="30" w:after="108"/>
        <w:ind w:left="480" w:firstLine="520"/>
      </w:pPr>
      <w:r w:rsidRPr="0088303E">
        <w:rPr>
          <w:rFonts w:hint="eastAsia"/>
        </w:rPr>
        <w:t>依據推估結果，111-113年銀行業金融科技人才平均每年新增需求為79~309人、每年平均新增需求占總就業人數比例為0.6~2.4%、新增供給為222人，由推估數據及前述業者反映可知，整體而言，銀行業金融科技人才供需尚屬均衡，無明顯人力缺口存在。</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F06E5E" w:rsidRPr="000D0938" w14:paraId="69343983" w14:textId="77777777" w:rsidTr="00CC0573">
        <w:trPr>
          <w:trHeight w:val="183"/>
        </w:trPr>
        <w:tc>
          <w:tcPr>
            <w:tcW w:w="952" w:type="dxa"/>
            <w:vMerge w:val="restart"/>
            <w:shd w:val="clear" w:color="auto" w:fill="DAEEF3"/>
            <w:tcMar>
              <w:left w:w="0" w:type="dxa"/>
              <w:right w:w="0" w:type="dxa"/>
            </w:tcMar>
            <w:vAlign w:val="center"/>
          </w:tcPr>
          <w:p w14:paraId="69FAC3C9"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5435EAE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3381ADE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10F97F24"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4E8F441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F06E5E" w:rsidRPr="000D0938" w14:paraId="6B869E93" w14:textId="77777777" w:rsidTr="00CC0573">
        <w:tc>
          <w:tcPr>
            <w:tcW w:w="952" w:type="dxa"/>
            <w:vMerge/>
            <w:shd w:val="clear" w:color="auto" w:fill="DAEEF3"/>
            <w:tcMar>
              <w:left w:w="0" w:type="dxa"/>
              <w:right w:w="0" w:type="dxa"/>
            </w:tcMar>
            <w:vAlign w:val="center"/>
          </w:tcPr>
          <w:p w14:paraId="138F4CE8"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7B860C7C"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6099F7B1"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0DC02AE1"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2039AA98"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5F524D2D"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7367ADE2"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r>
      <w:tr w:rsidR="00F06E5E" w:rsidRPr="000D0938" w14:paraId="4267E5ED" w14:textId="77777777" w:rsidTr="00CC0573">
        <w:trPr>
          <w:trHeight w:val="265"/>
        </w:trPr>
        <w:tc>
          <w:tcPr>
            <w:tcW w:w="952" w:type="dxa"/>
            <w:vMerge/>
            <w:shd w:val="clear" w:color="auto" w:fill="DAEEF3"/>
            <w:tcMar>
              <w:left w:w="0" w:type="dxa"/>
              <w:right w:w="0" w:type="dxa"/>
            </w:tcMar>
            <w:vAlign w:val="center"/>
          </w:tcPr>
          <w:p w14:paraId="267E67C3"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A5F6F24"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1A37A6FA"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640D71B3"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2CFD8A9"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2AB7B62B"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64D46350"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2F2F025"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7CF38D7C"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2687CA48"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r>
      <w:tr w:rsidR="00F06E5E" w:rsidRPr="000D0938" w14:paraId="5374BA7D" w14:textId="77777777" w:rsidTr="00CC0573">
        <w:tc>
          <w:tcPr>
            <w:tcW w:w="952" w:type="dxa"/>
            <w:tcMar>
              <w:left w:w="0" w:type="dxa"/>
              <w:right w:w="0" w:type="dxa"/>
            </w:tcMar>
            <w:vAlign w:val="center"/>
          </w:tcPr>
          <w:p w14:paraId="26EC90A9"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5C767BE2"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295</w:t>
            </w:r>
          </w:p>
        </w:tc>
        <w:tc>
          <w:tcPr>
            <w:tcW w:w="844" w:type="dxa"/>
            <w:tcMar>
              <w:left w:w="0" w:type="dxa"/>
              <w:right w:w="0" w:type="dxa"/>
            </w:tcMar>
            <w:vAlign w:val="center"/>
          </w:tcPr>
          <w:p w14:paraId="487B7AC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w:t>
            </w:r>
          </w:p>
        </w:tc>
        <w:tc>
          <w:tcPr>
            <w:tcW w:w="962" w:type="dxa"/>
            <w:vMerge w:val="restart"/>
            <w:tcMar>
              <w:left w:w="0" w:type="dxa"/>
              <w:right w:w="0" w:type="dxa"/>
            </w:tcMar>
            <w:vAlign w:val="center"/>
          </w:tcPr>
          <w:p w14:paraId="4422BAF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195</w:t>
            </w:r>
          </w:p>
        </w:tc>
        <w:tc>
          <w:tcPr>
            <w:tcW w:w="903" w:type="dxa"/>
            <w:tcMar>
              <w:left w:w="0" w:type="dxa"/>
              <w:right w:w="0" w:type="dxa"/>
            </w:tcMar>
            <w:vAlign w:val="center"/>
          </w:tcPr>
          <w:p w14:paraId="036AEA20"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307</w:t>
            </w:r>
          </w:p>
        </w:tc>
        <w:tc>
          <w:tcPr>
            <w:tcW w:w="828" w:type="dxa"/>
            <w:tcMar>
              <w:left w:w="0" w:type="dxa"/>
              <w:right w:w="0" w:type="dxa"/>
            </w:tcMar>
            <w:vAlign w:val="center"/>
          </w:tcPr>
          <w:p w14:paraId="37A48C0B"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w:t>
            </w:r>
          </w:p>
        </w:tc>
        <w:tc>
          <w:tcPr>
            <w:tcW w:w="978" w:type="dxa"/>
            <w:vMerge w:val="restart"/>
            <w:tcMar>
              <w:left w:w="0" w:type="dxa"/>
              <w:right w:w="0" w:type="dxa"/>
            </w:tcMar>
            <w:vAlign w:val="center"/>
          </w:tcPr>
          <w:p w14:paraId="3E9D413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220</w:t>
            </w:r>
          </w:p>
        </w:tc>
        <w:tc>
          <w:tcPr>
            <w:tcW w:w="903" w:type="dxa"/>
            <w:tcMar>
              <w:left w:w="0" w:type="dxa"/>
              <w:right w:w="0" w:type="dxa"/>
            </w:tcMar>
            <w:vAlign w:val="center"/>
          </w:tcPr>
          <w:p w14:paraId="31DC8053"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325</w:t>
            </w:r>
          </w:p>
        </w:tc>
        <w:tc>
          <w:tcPr>
            <w:tcW w:w="812" w:type="dxa"/>
            <w:tcMar>
              <w:left w:w="0" w:type="dxa"/>
              <w:right w:w="0" w:type="dxa"/>
            </w:tcMar>
            <w:vAlign w:val="center"/>
          </w:tcPr>
          <w:p w14:paraId="7333CEB6"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2.5</w:t>
            </w:r>
          </w:p>
        </w:tc>
        <w:tc>
          <w:tcPr>
            <w:tcW w:w="995" w:type="dxa"/>
            <w:vMerge w:val="restart"/>
            <w:tcMar>
              <w:left w:w="0" w:type="dxa"/>
              <w:right w:w="0" w:type="dxa"/>
            </w:tcMar>
            <w:vAlign w:val="center"/>
          </w:tcPr>
          <w:p w14:paraId="258DFECD"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250</w:t>
            </w:r>
          </w:p>
        </w:tc>
      </w:tr>
      <w:tr w:rsidR="00F06E5E" w:rsidRPr="000D0938" w14:paraId="550F1AA4" w14:textId="77777777" w:rsidTr="00CC0573">
        <w:tc>
          <w:tcPr>
            <w:tcW w:w="952" w:type="dxa"/>
            <w:tcMar>
              <w:left w:w="0" w:type="dxa"/>
              <w:right w:w="0" w:type="dxa"/>
            </w:tcMar>
            <w:vAlign w:val="center"/>
          </w:tcPr>
          <w:p w14:paraId="40233A35"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227CD33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175</w:t>
            </w:r>
          </w:p>
        </w:tc>
        <w:tc>
          <w:tcPr>
            <w:tcW w:w="844" w:type="dxa"/>
            <w:tcMar>
              <w:left w:w="0" w:type="dxa"/>
              <w:right w:w="0" w:type="dxa"/>
            </w:tcMar>
            <w:vAlign w:val="center"/>
          </w:tcPr>
          <w:p w14:paraId="29BF4477"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1.4</w:t>
            </w:r>
          </w:p>
        </w:tc>
        <w:tc>
          <w:tcPr>
            <w:tcW w:w="962" w:type="dxa"/>
            <w:vMerge/>
            <w:tcMar>
              <w:left w:w="0" w:type="dxa"/>
              <w:right w:w="0" w:type="dxa"/>
            </w:tcMar>
            <w:vAlign w:val="center"/>
          </w:tcPr>
          <w:p w14:paraId="29B24327"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6C6F24E"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205</w:t>
            </w:r>
          </w:p>
        </w:tc>
        <w:tc>
          <w:tcPr>
            <w:tcW w:w="828" w:type="dxa"/>
            <w:tcMar>
              <w:left w:w="0" w:type="dxa"/>
              <w:right w:w="0" w:type="dxa"/>
            </w:tcMar>
            <w:vAlign w:val="center"/>
          </w:tcPr>
          <w:p w14:paraId="094A6A96"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1.6</w:t>
            </w:r>
          </w:p>
        </w:tc>
        <w:tc>
          <w:tcPr>
            <w:tcW w:w="978" w:type="dxa"/>
            <w:vMerge/>
            <w:tcMar>
              <w:left w:w="0" w:type="dxa"/>
              <w:right w:w="0" w:type="dxa"/>
            </w:tcMar>
            <w:vAlign w:val="center"/>
          </w:tcPr>
          <w:p w14:paraId="06E7C494"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46D0B3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240</w:t>
            </w:r>
          </w:p>
        </w:tc>
        <w:tc>
          <w:tcPr>
            <w:tcW w:w="812" w:type="dxa"/>
            <w:tcMar>
              <w:left w:w="0" w:type="dxa"/>
              <w:right w:w="0" w:type="dxa"/>
            </w:tcMar>
            <w:vAlign w:val="center"/>
          </w:tcPr>
          <w:p w14:paraId="66538E86"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1.8</w:t>
            </w:r>
          </w:p>
        </w:tc>
        <w:tc>
          <w:tcPr>
            <w:tcW w:w="995" w:type="dxa"/>
            <w:vMerge/>
            <w:tcMar>
              <w:left w:w="0" w:type="dxa"/>
              <w:right w:w="0" w:type="dxa"/>
            </w:tcMar>
          </w:tcPr>
          <w:p w14:paraId="2E8F9335"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r w:rsidR="00F06E5E" w:rsidRPr="000D0938" w14:paraId="5558FCCB" w14:textId="77777777" w:rsidTr="00CC0573">
        <w:tc>
          <w:tcPr>
            <w:tcW w:w="952" w:type="dxa"/>
            <w:tcMar>
              <w:left w:w="0" w:type="dxa"/>
              <w:right w:w="0" w:type="dxa"/>
            </w:tcMar>
            <w:vAlign w:val="center"/>
          </w:tcPr>
          <w:p w14:paraId="3F7DDCDF"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5A8F21F0"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56</w:t>
            </w:r>
          </w:p>
        </w:tc>
        <w:tc>
          <w:tcPr>
            <w:tcW w:w="844" w:type="dxa"/>
            <w:tcMar>
              <w:left w:w="0" w:type="dxa"/>
              <w:right w:w="0" w:type="dxa"/>
            </w:tcMar>
            <w:vAlign w:val="center"/>
          </w:tcPr>
          <w:p w14:paraId="4015E69A"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0.5</w:t>
            </w:r>
          </w:p>
        </w:tc>
        <w:tc>
          <w:tcPr>
            <w:tcW w:w="962" w:type="dxa"/>
            <w:vMerge/>
            <w:tcMar>
              <w:left w:w="0" w:type="dxa"/>
              <w:right w:w="0" w:type="dxa"/>
            </w:tcMar>
            <w:vAlign w:val="center"/>
          </w:tcPr>
          <w:p w14:paraId="233C89CC"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47F2781"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87</w:t>
            </w:r>
          </w:p>
        </w:tc>
        <w:tc>
          <w:tcPr>
            <w:tcW w:w="828" w:type="dxa"/>
            <w:tcMar>
              <w:left w:w="0" w:type="dxa"/>
              <w:right w:w="0" w:type="dxa"/>
            </w:tcMar>
            <w:vAlign w:val="center"/>
          </w:tcPr>
          <w:p w14:paraId="7D1B7C3E"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0.7</w:t>
            </w:r>
          </w:p>
        </w:tc>
        <w:tc>
          <w:tcPr>
            <w:tcW w:w="978" w:type="dxa"/>
            <w:vMerge/>
            <w:tcMar>
              <w:left w:w="0" w:type="dxa"/>
              <w:right w:w="0" w:type="dxa"/>
            </w:tcMar>
            <w:vAlign w:val="center"/>
          </w:tcPr>
          <w:p w14:paraId="227A4472"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47A08EDF"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95</w:t>
            </w:r>
          </w:p>
        </w:tc>
        <w:tc>
          <w:tcPr>
            <w:tcW w:w="812" w:type="dxa"/>
            <w:tcMar>
              <w:left w:w="0" w:type="dxa"/>
              <w:right w:w="0" w:type="dxa"/>
            </w:tcMar>
            <w:vAlign w:val="center"/>
          </w:tcPr>
          <w:p w14:paraId="7595E975"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0.7</w:t>
            </w:r>
          </w:p>
        </w:tc>
        <w:tc>
          <w:tcPr>
            <w:tcW w:w="995" w:type="dxa"/>
            <w:vMerge/>
            <w:tcMar>
              <w:left w:w="0" w:type="dxa"/>
              <w:right w:w="0" w:type="dxa"/>
            </w:tcMar>
          </w:tcPr>
          <w:p w14:paraId="132A35A7"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bl>
    <w:p w14:paraId="51E6C944" w14:textId="3237BEDC" w:rsidR="00F06E5E" w:rsidRDefault="00F06E5E" w:rsidP="005701E0">
      <w:pPr>
        <w:pStyle w:val="a6"/>
        <w:keepNext/>
        <w:snapToGrid w:val="0"/>
        <w:spacing w:line="250" w:lineRule="exact"/>
        <w:ind w:leftChars="0" w:left="486" w:hangingChars="270" w:hanging="486"/>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5701E0">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樂觀、持平、保守</w:t>
      </w:r>
      <w:r w:rsidRPr="000D0938">
        <w:rPr>
          <w:rFonts w:ascii="微軟正黑體" w:eastAsia="微軟正黑體" w:hAnsi="微軟正黑體" w:hint="eastAsia"/>
          <w:sz w:val="18"/>
        </w:rPr>
        <w:t>景氣情勢下之新增需求</w:t>
      </w:r>
      <w:r w:rsidRPr="000D0938">
        <w:rPr>
          <w:rFonts w:ascii="微軟正黑體" w:eastAsia="微軟正黑體" w:hAnsi="微軟正黑體" w:hint="eastAsia"/>
          <w:sz w:val="18"/>
          <w:szCs w:val="18"/>
        </w:rPr>
        <w:t>係依據過去10年銀行業產值平均數據做推估，以做為經濟景氣相對樂觀及保守情境下的人力供需值的調整。</w:t>
      </w:r>
    </w:p>
    <w:p w14:paraId="1FA1D045" w14:textId="2E2C8118" w:rsidR="005701E0" w:rsidRPr="000D0938" w:rsidRDefault="005701E0" w:rsidP="005701E0">
      <w:pPr>
        <w:pStyle w:val="a6"/>
        <w:keepNext/>
        <w:snapToGrid w:val="0"/>
        <w:spacing w:line="250" w:lineRule="exact"/>
        <w:ind w:leftChars="145" w:left="708"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1DC42786" w14:textId="77777777" w:rsidR="00F06E5E" w:rsidRPr="000D0938" w:rsidRDefault="00F06E5E" w:rsidP="00F06E5E">
      <w:pPr>
        <w:pStyle w:val="a6"/>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資料來源：金融監督管理委員會金融科技發展與創新中心（2021），110年金融科技人才供需調查及推估成果報告書。</w:t>
      </w:r>
    </w:p>
    <w:p w14:paraId="092CEFCA" w14:textId="77777777" w:rsidR="00F06E5E" w:rsidRPr="000D0938" w:rsidRDefault="00F06E5E" w:rsidP="00F06E5E">
      <w:pPr>
        <w:pStyle w:val="a6"/>
        <w:numPr>
          <w:ilvl w:val="0"/>
          <w:numId w:val="21"/>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證券業</w:t>
      </w:r>
    </w:p>
    <w:p w14:paraId="1BF7BD06" w14:textId="77777777" w:rsidR="00F06E5E" w:rsidRPr="000D0938" w:rsidRDefault="00F06E5E" w:rsidP="00F06E5E">
      <w:pPr>
        <w:pStyle w:val="affc"/>
        <w:spacing w:before="108" w:afterLines="30" w:after="108"/>
        <w:ind w:left="480" w:firstLine="520"/>
      </w:pPr>
      <w:r w:rsidRPr="000D0938">
        <w:rPr>
          <w:rFonts w:hint="eastAsia"/>
        </w:rPr>
        <w:t>依據推估結果，111-113年證券業金融科技人才平均每年需求為18~22人、每年平均新增需求占總就業人數比例為9.3~11.4%、新增供給為20人。另根據調查成果，約有31.7%證券業者認為金融科技人才供給充裕或供均衡，但更有56.1%的業者反映人才供應不足，因應對策上，為配合金融科技發展之推動，證券商公會已將相關數位行銷、創新、管理、法令遵循、資通安全、風險管理及人員轉型訓練，導入從業人員在職訓練中，以提升從業人員專業職能、創新思維與</w:t>
      </w:r>
      <w:proofErr w:type="gramStart"/>
      <w:r w:rsidRPr="000D0938">
        <w:rPr>
          <w:rFonts w:hint="eastAsia"/>
        </w:rPr>
        <w:t>遵</w:t>
      </w:r>
      <w:proofErr w:type="gramEnd"/>
      <w:r w:rsidRPr="000D0938">
        <w:rPr>
          <w:rFonts w:hint="eastAsia"/>
        </w:rPr>
        <w:t>法能力，因應未來金融科技之發展趨勢。</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F06E5E" w:rsidRPr="000D0938" w14:paraId="43E81226" w14:textId="77777777" w:rsidTr="00CC0573">
        <w:trPr>
          <w:trHeight w:val="183"/>
        </w:trPr>
        <w:tc>
          <w:tcPr>
            <w:tcW w:w="952" w:type="dxa"/>
            <w:vMerge w:val="restart"/>
            <w:shd w:val="clear" w:color="auto" w:fill="DAEEF3"/>
            <w:tcMar>
              <w:left w:w="0" w:type="dxa"/>
              <w:right w:w="0" w:type="dxa"/>
            </w:tcMar>
            <w:vAlign w:val="center"/>
          </w:tcPr>
          <w:p w14:paraId="0A1B6234"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57932241"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42960EC0"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11C0AE40"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27E98034"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F06E5E" w:rsidRPr="000D0938" w14:paraId="520C082B" w14:textId="77777777" w:rsidTr="00CC0573">
        <w:tc>
          <w:tcPr>
            <w:tcW w:w="952" w:type="dxa"/>
            <w:vMerge/>
            <w:shd w:val="clear" w:color="auto" w:fill="DAEEF3"/>
            <w:tcMar>
              <w:left w:w="0" w:type="dxa"/>
              <w:right w:w="0" w:type="dxa"/>
            </w:tcMar>
            <w:vAlign w:val="center"/>
          </w:tcPr>
          <w:p w14:paraId="390D0BAE"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4485DDD0"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5E9B58F7"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08B0E4DC"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05487955"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48636834"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28A160D1"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r>
      <w:tr w:rsidR="00F06E5E" w:rsidRPr="000D0938" w14:paraId="5B2B8327" w14:textId="77777777" w:rsidTr="00CC0573">
        <w:trPr>
          <w:trHeight w:val="265"/>
        </w:trPr>
        <w:tc>
          <w:tcPr>
            <w:tcW w:w="952" w:type="dxa"/>
            <w:vMerge/>
            <w:shd w:val="clear" w:color="auto" w:fill="DAEEF3"/>
            <w:tcMar>
              <w:left w:w="0" w:type="dxa"/>
              <w:right w:w="0" w:type="dxa"/>
            </w:tcMar>
            <w:vAlign w:val="center"/>
          </w:tcPr>
          <w:p w14:paraId="32A23615"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1401A304"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1DD78CB3"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713D6400"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B323DF3"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317F6720"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7FA3F3EA"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FD1482D"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2ACABD0B"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3EC3088B"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r>
      <w:tr w:rsidR="00F06E5E" w:rsidRPr="000D0938" w14:paraId="2E91C460" w14:textId="77777777" w:rsidTr="00CC0573">
        <w:tc>
          <w:tcPr>
            <w:tcW w:w="952" w:type="dxa"/>
            <w:tcMar>
              <w:left w:w="0" w:type="dxa"/>
              <w:right w:w="0" w:type="dxa"/>
            </w:tcMar>
            <w:vAlign w:val="center"/>
          </w:tcPr>
          <w:p w14:paraId="2F535406"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2ACB306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w:t>
            </w:r>
          </w:p>
        </w:tc>
        <w:tc>
          <w:tcPr>
            <w:tcW w:w="844" w:type="dxa"/>
            <w:tcMar>
              <w:left w:w="0" w:type="dxa"/>
              <w:right w:w="0" w:type="dxa"/>
            </w:tcMar>
            <w:vAlign w:val="center"/>
          </w:tcPr>
          <w:p w14:paraId="500C275F"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12.9</w:t>
            </w:r>
          </w:p>
        </w:tc>
        <w:tc>
          <w:tcPr>
            <w:tcW w:w="962" w:type="dxa"/>
            <w:vMerge w:val="restart"/>
            <w:tcMar>
              <w:left w:w="0" w:type="dxa"/>
              <w:right w:w="0" w:type="dxa"/>
            </w:tcMar>
            <w:vAlign w:val="center"/>
          </w:tcPr>
          <w:p w14:paraId="7D4F4671"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w:t>
            </w:r>
          </w:p>
        </w:tc>
        <w:tc>
          <w:tcPr>
            <w:tcW w:w="903" w:type="dxa"/>
            <w:tcMar>
              <w:left w:w="0" w:type="dxa"/>
              <w:right w:w="0" w:type="dxa"/>
            </w:tcMar>
            <w:vAlign w:val="center"/>
          </w:tcPr>
          <w:p w14:paraId="654E6292"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w:t>
            </w:r>
          </w:p>
        </w:tc>
        <w:tc>
          <w:tcPr>
            <w:tcW w:w="828" w:type="dxa"/>
            <w:tcMar>
              <w:left w:w="0" w:type="dxa"/>
              <w:right w:w="0" w:type="dxa"/>
            </w:tcMar>
            <w:vAlign w:val="center"/>
          </w:tcPr>
          <w:p w14:paraId="0B286F42"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11.3</w:t>
            </w:r>
          </w:p>
        </w:tc>
        <w:tc>
          <w:tcPr>
            <w:tcW w:w="978" w:type="dxa"/>
            <w:vMerge w:val="restart"/>
            <w:tcMar>
              <w:left w:w="0" w:type="dxa"/>
              <w:right w:w="0" w:type="dxa"/>
            </w:tcMar>
            <w:vAlign w:val="center"/>
          </w:tcPr>
          <w:p w14:paraId="2940DFE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903" w:type="dxa"/>
            <w:tcMar>
              <w:left w:w="0" w:type="dxa"/>
              <w:right w:w="0" w:type="dxa"/>
            </w:tcMar>
            <w:vAlign w:val="center"/>
          </w:tcPr>
          <w:p w14:paraId="38D9E80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12" w:type="dxa"/>
            <w:tcMar>
              <w:left w:w="0" w:type="dxa"/>
              <w:right w:w="0" w:type="dxa"/>
            </w:tcMar>
            <w:vAlign w:val="center"/>
          </w:tcPr>
          <w:p w14:paraId="1AA7F35F"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10.0</w:t>
            </w:r>
          </w:p>
        </w:tc>
        <w:tc>
          <w:tcPr>
            <w:tcW w:w="995" w:type="dxa"/>
            <w:vMerge w:val="restart"/>
            <w:tcMar>
              <w:left w:w="0" w:type="dxa"/>
              <w:right w:w="0" w:type="dxa"/>
            </w:tcMar>
            <w:vAlign w:val="center"/>
          </w:tcPr>
          <w:p w14:paraId="38304347"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18</w:t>
            </w:r>
          </w:p>
        </w:tc>
      </w:tr>
      <w:tr w:rsidR="00F06E5E" w:rsidRPr="000D0938" w14:paraId="202C971F" w14:textId="77777777" w:rsidTr="00CC0573">
        <w:tc>
          <w:tcPr>
            <w:tcW w:w="952" w:type="dxa"/>
            <w:tcMar>
              <w:left w:w="0" w:type="dxa"/>
              <w:right w:w="0" w:type="dxa"/>
            </w:tcMar>
            <w:vAlign w:val="center"/>
          </w:tcPr>
          <w:p w14:paraId="29275897"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657E57CB"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w:t>
            </w:r>
          </w:p>
        </w:tc>
        <w:tc>
          <w:tcPr>
            <w:tcW w:w="844" w:type="dxa"/>
            <w:tcMar>
              <w:left w:w="0" w:type="dxa"/>
              <w:right w:w="0" w:type="dxa"/>
            </w:tcMar>
            <w:vAlign w:val="center"/>
          </w:tcPr>
          <w:p w14:paraId="3AFAF6C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11.8</w:t>
            </w:r>
          </w:p>
        </w:tc>
        <w:tc>
          <w:tcPr>
            <w:tcW w:w="962" w:type="dxa"/>
            <w:vMerge/>
            <w:tcMar>
              <w:left w:w="0" w:type="dxa"/>
              <w:right w:w="0" w:type="dxa"/>
            </w:tcMar>
            <w:vAlign w:val="center"/>
          </w:tcPr>
          <w:p w14:paraId="48D985E2"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BF21048"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28" w:type="dxa"/>
            <w:tcMar>
              <w:left w:w="0" w:type="dxa"/>
              <w:right w:w="0" w:type="dxa"/>
            </w:tcMar>
            <w:vAlign w:val="center"/>
          </w:tcPr>
          <w:p w14:paraId="70678A8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10.3</w:t>
            </w:r>
          </w:p>
        </w:tc>
        <w:tc>
          <w:tcPr>
            <w:tcW w:w="978" w:type="dxa"/>
            <w:vMerge/>
            <w:tcMar>
              <w:left w:w="0" w:type="dxa"/>
              <w:right w:w="0" w:type="dxa"/>
            </w:tcMar>
            <w:vAlign w:val="center"/>
          </w:tcPr>
          <w:p w14:paraId="4F3B0862"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6BD6441"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18</w:t>
            </w:r>
          </w:p>
        </w:tc>
        <w:tc>
          <w:tcPr>
            <w:tcW w:w="812" w:type="dxa"/>
            <w:tcMar>
              <w:left w:w="0" w:type="dxa"/>
              <w:right w:w="0" w:type="dxa"/>
            </w:tcMar>
            <w:vAlign w:val="center"/>
          </w:tcPr>
          <w:p w14:paraId="4ABBE47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FA0FCB">
              <w:rPr>
                <w:rFonts w:ascii="微軟正黑體" w:eastAsia="微軟正黑體" w:hAnsi="微軟正黑體" w:hint="eastAsia"/>
                <w:color w:val="FFFFFF" w:themeColor="background1"/>
                <w:sz w:val="20"/>
                <w:szCs w:val="20"/>
              </w:rPr>
              <w:t>0</w:t>
            </w:r>
            <w:r w:rsidRPr="000D0938">
              <w:rPr>
                <w:rFonts w:ascii="微軟正黑體" w:eastAsia="微軟正黑體" w:hAnsi="微軟正黑體" w:hint="eastAsia"/>
                <w:sz w:val="20"/>
                <w:szCs w:val="20"/>
              </w:rPr>
              <w:t>9.0</w:t>
            </w:r>
          </w:p>
        </w:tc>
        <w:tc>
          <w:tcPr>
            <w:tcW w:w="995" w:type="dxa"/>
            <w:vMerge/>
            <w:tcMar>
              <w:left w:w="0" w:type="dxa"/>
              <w:right w:w="0" w:type="dxa"/>
            </w:tcMar>
          </w:tcPr>
          <w:p w14:paraId="25393ED7"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r w:rsidR="00F06E5E" w:rsidRPr="000D0938" w14:paraId="3B339D5A" w14:textId="77777777" w:rsidTr="00CC0573">
        <w:tc>
          <w:tcPr>
            <w:tcW w:w="952" w:type="dxa"/>
            <w:tcMar>
              <w:left w:w="0" w:type="dxa"/>
              <w:right w:w="0" w:type="dxa"/>
            </w:tcMar>
            <w:vAlign w:val="center"/>
          </w:tcPr>
          <w:p w14:paraId="69AE5202"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5F8CF715"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44" w:type="dxa"/>
            <w:tcMar>
              <w:left w:w="0" w:type="dxa"/>
              <w:right w:w="0" w:type="dxa"/>
            </w:tcMar>
            <w:vAlign w:val="center"/>
          </w:tcPr>
          <w:p w14:paraId="3DEFD119"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10.8</w:t>
            </w:r>
          </w:p>
        </w:tc>
        <w:tc>
          <w:tcPr>
            <w:tcW w:w="962" w:type="dxa"/>
            <w:vMerge/>
            <w:tcMar>
              <w:left w:w="0" w:type="dxa"/>
              <w:right w:w="0" w:type="dxa"/>
            </w:tcMar>
            <w:vAlign w:val="center"/>
          </w:tcPr>
          <w:p w14:paraId="34357836"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251781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18</w:t>
            </w:r>
          </w:p>
        </w:tc>
        <w:tc>
          <w:tcPr>
            <w:tcW w:w="828" w:type="dxa"/>
            <w:tcMar>
              <w:left w:w="0" w:type="dxa"/>
              <w:right w:w="0" w:type="dxa"/>
            </w:tcMar>
            <w:vAlign w:val="center"/>
          </w:tcPr>
          <w:p w14:paraId="0A783D2F"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FA0FCB">
              <w:rPr>
                <w:rFonts w:ascii="微軟正黑體" w:eastAsia="微軟正黑體" w:hAnsi="微軟正黑體" w:hint="eastAsia"/>
                <w:color w:val="FFFFFF" w:themeColor="background1"/>
                <w:sz w:val="20"/>
                <w:szCs w:val="20"/>
              </w:rPr>
              <w:t>0</w:t>
            </w:r>
            <w:r w:rsidRPr="000D0938">
              <w:rPr>
                <w:rFonts w:ascii="微軟正黑體" w:eastAsia="微軟正黑體" w:hAnsi="微軟正黑體" w:hint="eastAsia"/>
                <w:sz w:val="20"/>
                <w:szCs w:val="20"/>
              </w:rPr>
              <w:t>9.3</w:t>
            </w:r>
          </w:p>
        </w:tc>
        <w:tc>
          <w:tcPr>
            <w:tcW w:w="978" w:type="dxa"/>
            <w:vMerge/>
            <w:tcMar>
              <w:left w:w="0" w:type="dxa"/>
              <w:right w:w="0" w:type="dxa"/>
            </w:tcMar>
            <w:vAlign w:val="center"/>
          </w:tcPr>
          <w:p w14:paraId="41CFE41B"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F6EBAD6"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16</w:t>
            </w:r>
          </w:p>
        </w:tc>
        <w:tc>
          <w:tcPr>
            <w:tcW w:w="812" w:type="dxa"/>
            <w:tcMar>
              <w:left w:w="0" w:type="dxa"/>
              <w:right w:w="0" w:type="dxa"/>
            </w:tcMar>
            <w:vAlign w:val="center"/>
          </w:tcPr>
          <w:p w14:paraId="360288E5"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FA0FCB">
              <w:rPr>
                <w:rFonts w:ascii="微軟正黑體" w:eastAsia="微軟正黑體" w:hAnsi="微軟正黑體" w:hint="eastAsia"/>
                <w:color w:val="FFFFFF" w:themeColor="background1"/>
                <w:sz w:val="20"/>
                <w:szCs w:val="20"/>
              </w:rPr>
              <w:t>0</w:t>
            </w:r>
            <w:r w:rsidRPr="000D0938">
              <w:rPr>
                <w:rFonts w:ascii="微軟正黑體" w:eastAsia="微軟正黑體" w:hAnsi="微軟正黑體" w:hint="eastAsia"/>
                <w:sz w:val="20"/>
                <w:szCs w:val="20"/>
              </w:rPr>
              <w:t>8.0</w:t>
            </w:r>
          </w:p>
        </w:tc>
        <w:tc>
          <w:tcPr>
            <w:tcW w:w="995" w:type="dxa"/>
            <w:vMerge/>
            <w:tcMar>
              <w:left w:w="0" w:type="dxa"/>
              <w:right w:w="0" w:type="dxa"/>
            </w:tcMar>
          </w:tcPr>
          <w:p w14:paraId="1A4A9B46"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bl>
    <w:p w14:paraId="46286621" w14:textId="0CA06D32" w:rsidR="00F06E5E" w:rsidRDefault="00F06E5E" w:rsidP="00F06E5E">
      <w:pPr>
        <w:pStyle w:val="a6"/>
        <w:keepNext/>
        <w:snapToGrid w:val="0"/>
        <w:spacing w:line="250" w:lineRule="exact"/>
        <w:ind w:leftChars="0" w:left="360" w:hangingChars="200" w:hanging="360"/>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5701E0">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樂觀、持平及保守</w:t>
      </w:r>
      <w:r w:rsidRPr="000D0938">
        <w:rPr>
          <w:rFonts w:ascii="微軟正黑體" w:eastAsia="微軟正黑體" w:hAnsi="微軟正黑體" w:hint="eastAsia"/>
          <w:sz w:val="18"/>
        </w:rPr>
        <w:t>景氣情勢下之新增需求</w:t>
      </w:r>
      <w:r w:rsidRPr="000D0938">
        <w:rPr>
          <w:rFonts w:ascii="微軟正黑體" w:eastAsia="微軟正黑體" w:hAnsi="微軟正黑體" w:hint="eastAsia"/>
          <w:sz w:val="18"/>
          <w:szCs w:val="18"/>
        </w:rPr>
        <w:t>係依據業者填報彙整。</w:t>
      </w:r>
    </w:p>
    <w:p w14:paraId="44AAF564" w14:textId="2EA9C09A" w:rsidR="005701E0" w:rsidRPr="005701E0" w:rsidRDefault="005701E0" w:rsidP="005701E0">
      <w:pPr>
        <w:pStyle w:val="a6"/>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16E2D110" w14:textId="77777777" w:rsidR="00F06E5E" w:rsidRPr="000D0938" w:rsidRDefault="00F06E5E" w:rsidP="00F06E5E">
      <w:pPr>
        <w:pStyle w:val="a6"/>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資料來源：金融監督管理委員會金融科技發展與創新中心（2021）。</w:t>
      </w:r>
    </w:p>
    <w:p w14:paraId="167B1AD2" w14:textId="77777777" w:rsidR="00F06E5E" w:rsidRPr="000D0938" w:rsidRDefault="00F06E5E" w:rsidP="00F06E5E">
      <w:pPr>
        <w:pStyle w:val="a6"/>
        <w:keepNext/>
        <w:numPr>
          <w:ilvl w:val="0"/>
          <w:numId w:val="21"/>
        </w:numPr>
        <w:spacing w:beforeLines="20" w:before="72"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投信投顧業</w:t>
      </w:r>
    </w:p>
    <w:p w14:paraId="0BC0B31F" w14:textId="77777777" w:rsidR="00F06E5E" w:rsidRPr="000D0938" w:rsidRDefault="00F06E5E" w:rsidP="00F06E5E">
      <w:pPr>
        <w:pStyle w:val="a6"/>
        <w:adjustRightInd w:val="0"/>
        <w:snapToGrid w:val="0"/>
        <w:spacing w:beforeLines="30" w:before="108" w:afterLines="30" w:after="108" w:line="440" w:lineRule="exact"/>
        <w:ind w:firstLineChars="200" w:firstLine="520"/>
        <w:jc w:val="both"/>
        <w:textAlignment w:val="baseline"/>
        <w:rPr>
          <w:rFonts w:ascii="微軟正黑體" w:eastAsia="微軟正黑體" w:hAnsi="微軟正黑體"/>
          <w:sz w:val="26"/>
          <w:szCs w:val="26"/>
        </w:rPr>
      </w:pPr>
      <w:r w:rsidRPr="000D0938">
        <w:rPr>
          <w:rFonts w:ascii="微軟正黑體" w:eastAsia="微軟正黑體" w:hAnsi="微軟正黑體" w:hint="eastAsia"/>
          <w:sz w:val="26"/>
          <w:szCs w:val="26"/>
        </w:rPr>
        <w:t>依據</w:t>
      </w:r>
      <w:r w:rsidRPr="000D0938">
        <w:rPr>
          <w:rFonts w:ascii="微軟正黑體" w:eastAsia="微軟正黑體" w:hAnsi="微軟正黑體" w:hint="eastAsia"/>
          <w:kern w:val="0"/>
          <w:sz w:val="26"/>
          <w:szCs w:val="26"/>
        </w:rPr>
        <w:t>推估</w:t>
      </w:r>
      <w:r w:rsidRPr="000D0938">
        <w:rPr>
          <w:rFonts w:ascii="微軟正黑體" w:eastAsia="微軟正黑體" w:hAnsi="微軟正黑體" w:hint="eastAsia"/>
          <w:sz w:val="26"/>
          <w:szCs w:val="26"/>
        </w:rPr>
        <w:t>結果，</w:t>
      </w:r>
      <w:r w:rsidRPr="000D0938">
        <w:rPr>
          <w:rFonts w:ascii="微軟正黑體" w:eastAsia="微軟正黑體" w:hAnsi="微軟正黑體"/>
          <w:sz w:val="26"/>
          <w:szCs w:val="26"/>
        </w:rPr>
        <w:t>111-113</w:t>
      </w:r>
      <w:r w:rsidRPr="000D0938">
        <w:rPr>
          <w:rFonts w:ascii="微軟正黑體" w:eastAsia="微軟正黑體" w:hAnsi="微軟正黑體" w:hint="eastAsia"/>
          <w:sz w:val="26"/>
          <w:szCs w:val="26"/>
        </w:rPr>
        <w:t>年投信投顧業金融科技人才平均每年新增需求為5~20人、每年平均新增需求占總就業人數比例為2.6~11.0%、新增供給為24人。另根據調查成果，約有38.1%的投信投顧業者反映人才充裕或供需</w:t>
      </w:r>
      <w:r w:rsidRPr="000D0938">
        <w:rPr>
          <w:rFonts w:ascii="微軟正黑體" w:eastAsia="微軟正黑體" w:hAnsi="微軟正黑體" w:hint="eastAsia"/>
          <w:sz w:val="26"/>
          <w:szCs w:val="26"/>
        </w:rPr>
        <w:lastRenderedPageBreak/>
        <w:t>均衡；而有48.6%業者認為人才不足，主要是因為數位金融時代來臨，具備跨領域人才不易尋找，或具實戰經驗人才有限，需要培育時間；</w:t>
      </w:r>
      <w:proofErr w:type="gramStart"/>
      <w:r w:rsidRPr="000D0938">
        <w:rPr>
          <w:rFonts w:ascii="微軟正黑體" w:eastAsia="微軟正黑體" w:hAnsi="微軟正黑體" w:hint="eastAsia"/>
          <w:sz w:val="26"/>
          <w:szCs w:val="26"/>
        </w:rPr>
        <w:t>此外，</w:t>
      </w:r>
      <w:proofErr w:type="gramEnd"/>
      <w:r w:rsidRPr="000D0938">
        <w:rPr>
          <w:rFonts w:ascii="微軟正黑體" w:eastAsia="微軟正黑體" w:hAnsi="微軟正黑體" w:hint="eastAsia"/>
          <w:sz w:val="26"/>
          <w:szCs w:val="26"/>
        </w:rPr>
        <w:t>亦有11.4%業者表示金融科技發展對公司業務影響尚未明確，因而暫無相關職缺需求。整體而言，投信投顧業之金融科技人才供給、需求尚屬平衡，無明顯人力缺口存在。</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F06E5E" w:rsidRPr="000D0938" w14:paraId="055DFC8F" w14:textId="77777777" w:rsidTr="00CC0573">
        <w:trPr>
          <w:trHeight w:val="183"/>
        </w:trPr>
        <w:tc>
          <w:tcPr>
            <w:tcW w:w="952" w:type="dxa"/>
            <w:vMerge w:val="restart"/>
            <w:shd w:val="clear" w:color="auto" w:fill="DAEEF3"/>
            <w:tcMar>
              <w:left w:w="0" w:type="dxa"/>
              <w:right w:w="0" w:type="dxa"/>
            </w:tcMar>
            <w:vAlign w:val="center"/>
          </w:tcPr>
          <w:p w14:paraId="7AA47504"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122A029B"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70B2BA5D"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13A47B9F"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282743BA"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F06E5E" w:rsidRPr="000D0938" w14:paraId="55916485" w14:textId="77777777" w:rsidTr="00CC0573">
        <w:tc>
          <w:tcPr>
            <w:tcW w:w="952" w:type="dxa"/>
            <w:vMerge/>
            <w:shd w:val="clear" w:color="auto" w:fill="DAEEF3"/>
            <w:tcMar>
              <w:left w:w="0" w:type="dxa"/>
              <w:right w:w="0" w:type="dxa"/>
            </w:tcMar>
            <w:vAlign w:val="center"/>
          </w:tcPr>
          <w:p w14:paraId="01AEA018"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2340574B"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76618FEB"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17DB19A4"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4B737860"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27DDE5E0"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06C8848A"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r>
      <w:tr w:rsidR="00F06E5E" w:rsidRPr="000D0938" w14:paraId="74C67433" w14:textId="77777777" w:rsidTr="00CC0573">
        <w:trPr>
          <w:trHeight w:val="265"/>
        </w:trPr>
        <w:tc>
          <w:tcPr>
            <w:tcW w:w="952" w:type="dxa"/>
            <w:vMerge/>
            <w:shd w:val="clear" w:color="auto" w:fill="DAEEF3"/>
            <w:tcMar>
              <w:left w:w="0" w:type="dxa"/>
              <w:right w:w="0" w:type="dxa"/>
            </w:tcMar>
            <w:vAlign w:val="center"/>
          </w:tcPr>
          <w:p w14:paraId="45CA199C"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5454099"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7CCC1FFF"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3DF46190"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34FA8C1"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0209CCFB"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4D097CFE"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000D04E1"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0E80E5BC"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01FA2768" w14:textId="77777777" w:rsidR="00F06E5E" w:rsidRPr="000D0938" w:rsidRDefault="00F06E5E" w:rsidP="00CC0573">
            <w:pPr>
              <w:snapToGrid w:val="0"/>
              <w:spacing w:line="270" w:lineRule="exact"/>
              <w:jc w:val="center"/>
              <w:rPr>
                <w:rFonts w:ascii="微軟正黑體" w:eastAsia="微軟正黑體" w:hAnsi="微軟正黑體"/>
                <w:b/>
                <w:sz w:val="20"/>
                <w:szCs w:val="20"/>
              </w:rPr>
            </w:pPr>
          </w:p>
        </w:tc>
      </w:tr>
      <w:tr w:rsidR="00F06E5E" w:rsidRPr="000D0938" w14:paraId="2777FB7C" w14:textId="77777777" w:rsidTr="00CC0573">
        <w:tc>
          <w:tcPr>
            <w:tcW w:w="952" w:type="dxa"/>
            <w:tcMar>
              <w:left w:w="0" w:type="dxa"/>
              <w:right w:w="0" w:type="dxa"/>
            </w:tcMar>
            <w:vAlign w:val="center"/>
          </w:tcPr>
          <w:p w14:paraId="7C64B1BF"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3E03D669"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w:t>
            </w:r>
          </w:p>
        </w:tc>
        <w:tc>
          <w:tcPr>
            <w:tcW w:w="844" w:type="dxa"/>
            <w:tcMar>
              <w:left w:w="0" w:type="dxa"/>
              <w:right w:w="0" w:type="dxa"/>
            </w:tcMar>
            <w:vAlign w:val="center"/>
          </w:tcPr>
          <w:p w14:paraId="344554E2"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13.4</w:t>
            </w:r>
          </w:p>
        </w:tc>
        <w:tc>
          <w:tcPr>
            <w:tcW w:w="962" w:type="dxa"/>
            <w:vMerge w:val="restart"/>
            <w:tcMar>
              <w:left w:w="0" w:type="dxa"/>
              <w:right w:w="0" w:type="dxa"/>
            </w:tcMar>
            <w:vAlign w:val="center"/>
          </w:tcPr>
          <w:p w14:paraId="62D63AAA"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26</w:t>
            </w:r>
          </w:p>
        </w:tc>
        <w:tc>
          <w:tcPr>
            <w:tcW w:w="903" w:type="dxa"/>
            <w:tcMar>
              <w:left w:w="0" w:type="dxa"/>
              <w:right w:w="0" w:type="dxa"/>
            </w:tcMar>
            <w:vAlign w:val="center"/>
          </w:tcPr>
          <w:p w14:paraId="4F95806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28" w:type="dxa"/>
            <w:tcMar>
              <w:left w:w="0" w:type="dxa"/>
              <w:right w:w="0" w:type="dxa"/>
            </w:tcMar>
            <w:vAlign w:val="center"/>
          </w:tcPr>
          <w:p w14:paraId="356C81F5"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11.2</w:t>
            </w:r>
          </w:p>
        </w:tc>
        <w:tc>
          <w:tcPr>
            <w:tcW w:w="978" w:type="dxa"/>
            <w:vMerge w:val="restart"/>
            <w:tcMar>
              <w:left w:w="0" w:type="dxa"/>
              <w:right w:w="0" w:type="dxa"/>
            </w:tcMar>
            <w:vAlign w:val="center"/>
          </w:tcPr>
          <w:p w14:paraId="1EC25BDD"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25</w:t>
            </w:r>
          </w:p>
        </w:tc>
        <w:tc>
          <w:tcPr>
            <w:tcW w:w="903" w:type="dxa"/>
            <w:tcMar>
              <w:left w:w="0" w:type="dxa"/>
              <w:right w:w="0" w:type="dxa"/>
            </w:tcMar>
            <w:vAlign w:val="center"/>
          </w:tcPr>
          <w:p w14:paraId="214AE82E"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16</w:t>
            </w:r>
          </w:p>
        </w:tc>
        <w:tc>
          <w:tcPr>
            <w:tcW w:w="812" w:type="dxa"/>
            <w:tcMar>
              <w:left w:w="0" w:type="dxa"/>
              <w:right w:w="0" w:type="dxa"/>
            </w:tcMar>
            <w:vAlign w:val="center"/>
          </w:tcPr>
          <w:p w14:paraId="51B9FDB5"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8.6</w:t>
            </w:r>
          </w:p>
        </w:tc>
        <w:tc>
          <w:tcPr>
            <w:tcW w:w="995" w:type="dxa"/>
            <w:vMerge w:val="restart"/>
            <w:tcMar>
              <w:left w:w="0" w:type="dxa"/>
              <w:right w:w="0" w:type="dxa"/>
            </w:tcMar>
            <w:vAlign w:val="center"/>
          </w:tcPr>
          <w:p w14:paraId="6746F027"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r>
      <w:tr w:rsidR="00F06E5E" w:rsidRPr="000D0938" w14:paraId="631D8396" w14:textId="77777777" w:rsidTr="00CC0573">
        <w:tc>
          <w:tcPr>
            <w:tcW w:w="952" w:type="dxa"/>
            <w:tcMar>
              <w:left w:w="0" w:type="dxa"/>
              <w:right w:w="0" w:type="dxa"/>
            </w:tcMar>
            <w:vAlign w:val="center"/>
          </w:tcPr>
          <w:p w14:paraId="40F78C6E"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73D31D4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12</w:t>
            </w:r>
          </w:p>
        </w:tc>
        <w:tc>
          <w:tcPr>
            <w:tcW w:w="844" w:type="dxa"/>
            <w:tcMar>
              <w:left w:w="0" w:type="dxa"/>
              <w:right w:w="0" w:type="dxa"/>
            </w:tcMar>
            <w:vAlign w:val="center"/>
          </w:tcPr>
          <w:p w14:paraId="0516BA95" w14:textId="36054F0C" w:rsidR="00F06E5E" w:rsidRPr="000D0938" w:rsidRDefault="00FA0FCB" w:rsidP="00CC0573">
            <w:pPr>
              <w:snapToGrid w:val="0"/>
              <w:spacing w:line="270" w:lineRule="exact"/>
              <w:jc w:val="center"/>
              <w:rPr>
                <w:rFonts w:ascii="微軟正黑體" w:eastAsia="微軟正黑體" w:hAnsi="微軟正黑體"/>
                <w:sz w:val="20"/>
                <w:szCs w:val="20"/>
              </w:rPr>
            </w:pPr>
            <w:r w:rsidRPr="00FA0FCB">
              <w:rPr>
                <w:rFonts w:ascii="微軟正黑體" w:eastAsia="微軟正黑體" w:hAnsi="微軟正黑體" w:hint="eastAsia"/>
                <w:color w:val="FFFFFF" w:themeColor="background1"/>
                <w:sz w:val="20"/>
                <w:szCs w:val="20"/>
              </w:rPr>
              <w:t>0</w:t>
            </w:r>
            <w:r w:rsidR="00F06E5E" w:rsidRPr="000D0938">
              <w:rPr>
                <w:rFonts w:ascii="微軟正黑體" w:eastAsia="微軟正黑體" w:hAnsi="微軟正黑體" w:hint="eastAsia"/>
                <w:sz w:val="20"/>
                <w:szCs w:val="20"/>
              </w:rPr>
              <w:t>6.7</w:t>
            </w:r>
          </w:p>
        </w:tc>
        <w:tc>
          <w:tcPr>
            <w:tcW w:w="962" w:type="dxa"/>
            <w:vMerge/>
            <w:tcMar>
              <w:left w:w="0" w:type="dxa"/>
              <w:right w:w="0" w:type="dxa"/>
            </w:tcMar>
            <w:vAlign w:val="center"/>
          </w:tcPr>
          <w:p w14:paraId="5400A9CA"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87E850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w:t>
            </w:r>
          </w:p>
        </w:tc>
        <w:tc>
          <w:tcPr>
            <w:tcW w:w="828" w:type="dxa"/>
            <w:tcMar>
              <w:left w:w="0" w:type="dxa"/>
              <w:right w:w="0" w:type="dxa"/>
            </w:tcMar>
            <w:vAlign w:val="center"/>
          </w:tcPr>
          <w:p w14:paraId="68C2EEF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5.6</w:t>
            </w:r>
          </w:p>
        </w:tc>
        <w:tc>
          <w:tcPr>
            <w:tcW w:w="978" w:type="dxa"/>
            <w:vMerge/>
            <w:tcMar>
              <w:left w:w="0" w:type="dxa"/>
              <w:right w:w="0" w:type="dxa"/>
            </w:tcMar>
            <w:vAlign w:val="center"/>
          </w:tcPr>
          <w:p w14:paraId="1955FF6D"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334CAF2"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w:t>
            </w:r>
          </w:p>
        </w:tc>
        <w:tc>
          <w:tcPr>
            <w:tcW w:w="812" w:type="dxa"/>
            <w:tcMar>
              <w:left w:w="0" w:type="dxa"/>
              <w:right w:w="0" w:type="dxa"/>
            </w:tcMar>
            <w:vAlign w:val="center"/>
          </w:tcPr>
          <w:p w14:paraId="6B5A714A"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3.2</w:t>
            </w:r>
          </w:p>
        </w:tc>
        <w:tc>
          <w:tcPr>
            <w:tcW w:w="995" w:type="dxa"/>
            <w:vMerge/>
            <w:tcMar>
              <w:left w:w="0" w:type="dxa"/>
              <w:right w:w="0" w:type="dxa"/>
            </w:tcMar>
          </w:tcPr>
          <w:p w14:paraId="07B919C0"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r w:rsidR="00F06E5E" w:rsidRPr="000D0938" w14:paraId="44A36966" w14:textId="77777777" w:rsidTr="00CC0573">
        <w:tc>
          <w:tcPr>
            <w:tcW w:w="952" w:type="dxa"/>
            <w:tcMar>
              <w:left w:w="0" w:type="dxa"/>
              <w:right w:w="0" w:type="dxa"/>
            </w:tcMar>
            <w:vAlign w:val="center"/>
          </w:tcPr>
          <w:p w14:paraId="7E4DEB1A"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0E414DF1"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w:t>
            </w:r>
          </w:p>
        </w:tc>
        <w:tc>
          <w:tcPr>
            <w:tcW w:w="844" w:type="dxa"/>
            <w:tcMar>
              <w:left w:w="0" w:type="dxa"/>
              <w:right w:w="0" w:type="dxa"/>
            </w:tcMar>
            <w:vAlign w:val="center"/>
          </w:tcPr>
          <w:p w14:paraId="7A57D603" w14:textId="01A142CE" w:rsidR="00F06E5E" w:rsidRPr="000D0938" w:rsidRDefault="00FA0FCB" w:rsidP="00CC0573">
            <w:pPr>
              <w:snapToGrid w:val="0"/>
              <w:spacing w:line="270" w:lineRule="exact"/>
              <w:jc w:val="center"/>
              <w:rPr>
                <w:rFonts w:ascii="微軟正黑體" w:eastAsia="微軟正黑體" w:hAnsi="微軟正黑體"/>
                <w:sz w:val="20"/>
                <w:szCs w:val="20"/>
              </w:rPr>
            </w:pPr>
            <w:r w:rsidRPr="00FA0FCB">
              <w:rPr>
                <w:rFonts w:ascii="微軟正黑體" w:eastAsia="微軟正黑體" w:hAnsi="微軟正黑體" w:hint="eastAsia"/>
                <w:color w:val="FFFFFF" w:themeColor="background1"/>
                <w:sz w:val="20"/>
                <w:szCs w:val="20"/>
              </w:rPr>
              <w:t>0</w:t>
            </w:r>
            <w:r w:rsidR="00F06E5E" w:rsidRPr="000D0938">
              <w:rPr>
                <w:rFonts w:ascii="微軟正黑體" w:eastAsia="微軟正黑體" w:hAnsi="微軟正黑體" w:hint="eastAsia"/>
                <w:sz w:val="20"/>
                <w:szCs w:val="20"/>
              </w:rPr>
              <w:t>3.4</w:t>
            </w:r>
          </w:p>
        </w:tc>
        <w:tc>
          <w:tcPr>
            <w:tcW w:w="962" w:type="dxa"/>
            <w:vMerge/>
            <w:tcMar>
              <w:left w:w="0" w:type="dxa"/>
              <w:right w:w="0" w:type="dxa"/>
            </w:tcMar>
            <w:vAlign w:val="center"/>
          </w:tcPr>
          <w:p w14:paraId="16BA2B87"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F248606"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w:t>
            </w:r>
          </w:p>
        </w:tc>
        <w:tc>
          <w:tcPr>
            <w:tcW w:w="828" w:type="dxa"/>
            <w:tcMar>
              <w:left w:w="0" w:type="dxa"/>
              <w:right w:w="0" w:type="dxa"/>
            </w:tcMar>
            <w:vAlign w:val="center"/>
          </w:tcPr>
          <w:p w14:paraId="373685E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2.8</w:t>
            </w:r>
          </w:p>
        </w:tc>
        <w:tc>
          <w:tcPr>
            <w:tcW w:w="978" w:type="dxa"/>
            <w:vMerge/>
            <w:tcMar>
              <w:left w:w="0" w:type="dxa"/>
              <w:right w:w="0" w:type="dxa"/>
            </w:tcMar>
            <w:vAlign w:val="center"/>
          </w:tcPr>
          <w:p w14:paraId="41BC7E62"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74952A9"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w:t>
            </w:r>
          </w:p>
        </w:tc>
        <w:tc>
          <w:tcPr>
            <w:tcW w:w="812" w:type="dxa"/>
            <w:tcMar>
              <w:left w:w="0" w:type="dxa"/>
              <w:right w:w="0" w:type="dxa"/>
            </w:tcMar>
            <w:vAlign w:val="center"/>
          </w:tcPr>
          <w:p w14:paraId="52F50E29"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1.6</w:t>
            </w:r>
          </w:p>
        </w:tc>
        <w:tc>
          <w:tcPr>
            <w:tcW w:w="995" w:type="dxa"/>
            <w:vMerge/>
            <w:tcMar>
              <w:left w:w="0" w:type="dxa"/>
              <w:right w:w="0" w:type="dxa"/>
            </w:tcMar>
          </w:tcPr>
          <w:p w14:paraId="1E2D22F9"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bl>
    <w:p w14:paraId="4C0F37B5" w14:textId="5E3F6739" w:rsidR="00F06E5E" w:rsidRDefault="00F06E5E" w:rsidP="00F06E5E">
      <w:pPr>
        <w:pStyle w:val="a6"/>
        <w:keepNext/>
        <w:snapToGrid w:val="0"/>
        <w:spacing w:line="250" w:lineRule="exact"/>
        <w:ind w:leftChars="0" w:left="360" w:hangingChars="200" w:hanging="360"/>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5701E0">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樂觀、持平及保守</w:t>
      </w:r>
      <w:r w:rsidRPr="000D0938">
        <w:rPr>
          <w:rFonts w:ascii="微軟正黑體" w:eastAsia="微軟正黑體" w:hAnsi="微軟正黑體" w:hint="eastAsia"/>
          <w:sz w:val="18"/>
        </w:rPr>
        <w:t>景氣情勢下之新增需求係</w:t>
      </w:r>
      <w:r w:rsidRPr="000D0938">
        <w:rPr>
          <w:rFonts w:ascii="微軟正黑體" w:eastAsia="微軟正黑體" w:hAnsi="微軟正黑體" w:hint="eastAsia"/>
          <w:sz w:val="18"/>
          <w:szCs w:val="18"/>
        </w:rPr>
        <w:t>依據業者填報彙整。</w:t>
      </w:r>
    </w:p>
    <w:p w14:paraId="50D8246E" w14:textId="407152CC" w:rsidR="005701E0" w:rsidRPr="000D0938" w:rsidRDefault="005701E0" w:rsidP="005701E0">
      <w:pPr>
        <w:pStyle w:val="a6"/>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7ED909CB" w14:textId="77777777" w:rsidR="00F06E5E" w:rsidRPr="000D0938" w:rsidRDefault="00F06E5E" w:rsidP="00F06E5E">
      <w:pPr>
        <w:pStyle w:val="a6"/>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資料來源：金融監督管理委員會金融科技發展與創新中心（2021）</w:t>
      </w:r>
    </w:p>
    <w:p w14:paraId="6759B84A" w14:textId="77777777" w:rsidR="00F06E5E" w:rsidRPr="000D0938" w:rsidRDefault="00F06E5E" w:rsidP="00F06E5E">
      <w:pPr>
        <w:pStyle w:val="a6"/>
        <w:numPr>
          <w:ilvl w:val="0"/>
          <w:numId w:val="21"/>
        </w:numPr>
        <w:spacing w:beforeLines="20" w:before="72"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期貨業</w:t>
      </w:r>
    </w:p>
    <w:p w14:paraId="77FFDF59" w14:textId="77777777" w:rsidR="00F06E5E" w:rsidRPr="000D0938" w:rsidRDefault="00F06E5E" w:rsidP="00F06E5E">
      <w:pPr>
        <w:pStyle w:val="a6"/>
        <w:adjustRightInd w:val="0"/>
        <w:snapToGrid w:val="0"/>
        <w:spacing w:beforeLines="30" w:before="108" w:afterLines="30" w:after="108" w:line="440" w:lineRule="exact"/>
        <w:ind w:firstLineChars="200" w:firstLine="520"/>
        <w:jc w:val="both"/>
        <w:textAlignment w:val="baseline"/>
        <w:rPr>
          <w:rFonts w:ascii="微軟正黑體" w:eastAsia="微軟正黑體" w:hAnsi="微軟正黑體"/>
          <w:sz w:val="26"/>
          <w:szCs w:val="26"/>
        </w:rPr>
      </w:pPr>
      <w:r w:rsidRPr="000D0938">
        <w:rPr>
          <w:rFonts w:ascii="微軟正黑體" w:eastAsia="微軟正黑體" w:hAnsi="微軟正黑體" w:hint="eastAsia"/>
          <w:sz w:val="26"/>
          <w:szCs w:val="26"/>
        </w:rPr>
        <w:t>依據</w:t>
      </w:r>
      <w:r w:rsidRPr="000D0938">
        <w:rPr>
          <w:rFonts w:ascii="微軟正黑體" w:eastAsia="微軟正黑體" w:hAnsi="微軟正黑體" w:hint="eastAsia"/>
          <w:kern w:val="0"/>
          <w:sz w:val="26"/>
          <w:szCs w:val="26"/>
        </w:rPr>
        <w:t>推估</w:t>
      </w:r>
      <w:r w:rsidRPr="000D0938">
        <w:rPr>
          <w:rFonts w:ascii="微軟正黑體" w:eastAsia="微軟正黑體" w:hAnsi="微軟正黑體" w:hint="eastAsia"/>
          <w:sz w:val="26"/>
          <w:szCs w:val="26"/>
        </w:rPr>
        <w:t>結果，</w:t>
      </w:r>
      <w:r w:rsidRPr="000D0938">
        <w:rPr>
          <w:rFonts w:ascii="微軟正黑體" w:eastAsia="微軟正黑體" w:hAnsi="微軟正黑體"/>
          <w:sz w:val="26"/>
          <w:szCs w:val="26"/>
        </w:rPr>
        <w:t>111-113</w:t>
      </w:r>
      <w:r w:rsidRPr="000D0938">
        <w:rPr>
          <w:rFonts w:ascii="微軟正黑體" w:eastAsia="微軟正黑體" w:hAnsi="微軟正黑體" w:hint="eastAsia"/>
          <w:sz w:val="26"/>
          <w:szCs w:val="26"/>
        </w:rPr>
        <w:t>年期貨業金融科技人才平均每年新增需求為56~107人、每年平均新增需求占總就業人數比例為19.8~37.9%、新增供給為66人，整體而言，人才供給略顯不足，且須注意人才新增需求占總就業人數比係各金融業之金融科技人才中最高者，對於人才的補充需求相對孔急。</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F06E5E" w:rsidRPr="000D0938" w14:paraId="1D7BA0F6" w14:textId="77777777" w:rsidTr="00CC0573">
        <w:trPr>
          <w:trHeight w:val="183"/>
        </w:trPr>
        <w:tc>
          <w:tcPr>
            <w:tcW w:w="952" w:type="dxa"/>
            <w:vMerge w:val="restart"/>
            <w:shd w:val="clear" w:color="auto" w:fill="DAEEF3"/>
            <w:tcMar>
              <w:left w:w="0" w:type="dxa"/>
              <w:right w:w="0" w:type="dxa"/>
            </w:tcMar>
            <w:vAlign w:val="center"/>
          </w:tcPr>
          <w:p w14:paraId="2E284BD3"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5AF1A61B"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037E4C74"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1F47AE2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1BF19206"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F06E5E" w:rsidRPr="000D0938" w14:paraId="1B3A205C" w14:textId="77777777" w:rsidTr="00CC0573">
        <w:tc>
          <w:tcPr>
            <w:tcW w:w="952" w:type="dxa"/>
            <w:vMerge/>
            <w:shd w:val="clear" w:color="auto" w:fill="DAEEF3"/>
            <w:tcMar>
              <w:left w:w="0" w:type="dxa"/>
              <w:right w:w="0" w:type="dxa"/>
            </w:tcMar>
            <w:vAlign w:val="center"/>
          </w:tcPr>
          <w:p w14:paraId="2ADABA5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242C2FB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4E2F6695"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0B7F3993"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2AD06EE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193B7E1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1A6120F5"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r>
      <w:tr w:rsidR="00F06E5E" w:rsidRPr="000D0938" w14:paraId="553D88C5" w14:textId="77777777" w:rsidTr="00CC0573">
        <w:trPr>
          <w:trHeight w:val="265"/>
        </w:trPr>
        <w:tc>
          <w:tcPr>
            <w:tcW w:w="952" w:type="dxa"/>
            <w:vMerge/>
            <w:shd w:val="clear" w:color="auto" w:fill="DAEEF3"/>
            <w:tcMar>
              <w:left w:w="0" w:type="dxa"/>
              <w:right w:w="0" w:type="dxa"/>
            </w:tcMar>
            <w:vAlign w:val="center"/>
          </w:tcPr>
          <w:p w14:paraId="1FF83C9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11395E86"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60EC0335"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594401D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1084D8F"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56942B5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0D503C0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A1C40BF"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08ECB58F"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7BFDDE13"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r>
      <w:tr w:rsidR="00F06E5E" w:rsidRPr="000D0938" w14:paraId="7847BD2D" w14:textId="77777777" w:rsidTr="00CC0573">
        <w:tc>
          <w:tcPr>
            <w:tcW w:w="952" w:type="dxa"/>
            <w:tcMar>
              <w:left w:w="0" w:type="dxa"/>
              <w:right w:w="0" w:type="dxa"/>
            </w:tcMar>
            <w:vAlign w:val="center"/>
          </w:tcPr>
          <w:p w14:paraId="34B4CFC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1794A3F9"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114</w:t>
            </w:r>
          </w:p>
        </w:tc>
        <w:tc>
          <w:tcPr>
            <w:tcW w:w="844" w:type="dxa"/>
            <w:tcMar>
              <w:left w:w="0" w:type="dxa"/>
              <w:right w:w="0" w:type="dxa"/>
            </w:tcMar>
            <w:vAlign w:val="center"/>
          </w:tcPr>
          <w:p w14:paraId="3C633949"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42.5</w:t>
            </w:r>
          </w:p>
        </w:tc>
        <w:tc>
          <w:tcPr>
            <w:tcW w:w="962" w:type="dxa"/>
            <w:vMerge w:val="restart"/>
            <w:tcMar>
              <w:left w:w="0" w:type="dxa"/>
              <w:right w:w="0" w:type="dxa"/>
            </w:tcMar>
            <w:vAlign w:val="center"/>
          </w:tcPr>
          <w:p w14:paraId="45997757"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76</w:t>
            </w:r>
          </w:p>
        </w:tc>
        <w:tc>
          <w:tcPr>
            <w:tcW w:w="903" w:type="dxa"/>
            <w:tcMar>
              <w:left w:w="0" w:type="dxa"/>
              <w:right w:w="0" w:type="dxa"/>
            </w:tcMar>
            <w:vAlign w:val="center"/>
          </w:tcPr>
          <w:p w14:paraId="2B842BEF"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105</w:t>
            </w:r>
          </w:p>
        </w:tc>
        <w:tc>
          <w:tcPr>
            <w:tcW w:w="828" w:type="dxa"/>
            <w:tcMar>
              <w:left w:w="0" w:type="dxa"/>
              <w:right w:w="0" w:type="dxa"/>
            </w:tcMar>
            <w:vAlign w:val="center"/>
          </w:tcPr>
          <w:p w14:paraId="089635D0"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37.1</w:t>
            </w:r>
          </w:p>
        </w:tc>
        <w:tc>
          <w:tcPr>
            <w:tcW w:w="978" w:type="dxa"/>
            <w:vMerge w:val="restart"/>
            <w:tcMar>
              <w:left w:w="0" w:type="dxa"/>
              <w:right w:w="0" w:type="dxa"/>
            </w:tcMar>
            <w:vAlign w:val="center"/>
          </w:tcPr>
          <w:p w14:paraId="059B12B4"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67</w:t>
            </w:r>
          </w:p>
        </w:tc>
        <w:tc>
          <w:tcPr>
            <w:tcW w:w="903" w:type="dxa"/>
            <w:tcMar>
              <w:left w:w="0" w:type="dxa"/>
              <w:right w:w="0" w:type="dxa"/>
            </w:tcMar>
            <w:vAlign w:val="center"/>
          </w:tcPr>
          <w:p w14:paraId="29294854"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101</w:t>
            </w:r>
          </w:p>
        </w:tc>
        <w:tc>
          <w:tcPr>
            <w:tcW w:w="812" w:type="dxa"/>
            <w:tcMar>
              <w:left w:w="0" w:type="dxa"/>
              <w:right w:w="0" w:type="dxa"/>
            </w:tcMar>
            <w:vAlign w:val="center"/>
          </w:tcPr>
          <w:p w14:paraId="2FC87630"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34.4</w:t>
            </w:r>
          </w:p>
        </w:tc>
        <w:tc>
          <w:tcPr>
            <w:tcW w:w="995" w:type="dxa"/>
            <w:vMerge w:val="restart"/>
            <w:tcMar>
              <w:left w:w="0" w:type="dxa"/>
              <w:right w:w="0" w:type="dxa"/>
            </w:tcMar>
            <w:vAlign w:val="center"/>
          </w:tcPr>
          <w:p w14:paraId="386AE7B4"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55</w:t>
            </w:r>
          </w:p>
        </w:tc>
      </w:tr>
      <w:tr w:rsidR="00F06E5E" w:rsidRPr="000D0938" w14:paraId="0458F63E" w14:textId="77777777" w:rsidTr="00CC0573">
        <w:tc>
          <w:tcPr>
            <w:tcW w:w="952" w:type="dxa"/>
            <w:tcMar>
              <w:left w:w="0" w:type="dxa"/>
              <w:right w:w="0" w:type="dxa"/>
            </w:tcMar>
            <w:vAlign w:val="center"/>
          </w:tcPr>
          <w:p w14:paraId="733170EA"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4AC5ADBA"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91</w:t>
            </w:r>
          </w:p>
        </w:tc>
        <w:tc>
          <w:tcPr>
            <w:tcW w:w="844" w:type="dxa"/>
            <w:tcMar>
              <w:left w:w="0" w:type="dxa"/>
              <w:right w:w="0" w:type="dxa"/>
            </w:tcMar>
            <w:vAlign w:val="center"/>
          </w:tcPr>
          <w:p w14:paraId="1CA6A7FE"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34.0</w:t>
            </w:r>
          </w:p>
        </w:tc>
        <w:tc>
          <w:tcPr>
            <w:tcW w:w="962" w:type="dxa"/>
            <w:vMerge/>
            <w:tcMar>
              <w:left w:w="0" w:type="dxa"/>
              <w:right w:w="0" w:type="dxa"/>
            </w:tcMar>
            <w:vAlign w:val="center"/>
          </w:tcPr>
          <w:p w14:paraId="40877292"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74326D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83</w:t>
            </w:r>
          </w:p>
        </w:tc>
        <w:tc>
          <w:tcPr>
            <w:tcW w:w="828" w:type="dxa"/>
            <w:tcMar>
              <w:left w:w="0" w:type="dxa"/>
              <w:right w:w="0" w:type="dxa"/>
            </w:tcMar>
            <w:vAlign w:val="center"/>
          </w:tcPr>
          <w:p w14:paraId="56355A0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29.3</w:t>
            </w:r>
          </w:p>
        </w:tc>
        <w:tc>
          <w:tcPr>
            <w:tcW w:w="978" w:type="dxa"/>
            <w:vMerge/>
            <w:tcMar>
              <w:left w:w="0" w:type="dxa"/>
              <w:right w:w="0" w:type="dxa"/>
            </w:tcMar>
            <w:vAlign w:val="center"/>
          </w:tcPr>
          <w:p w14:paraId="57CC5FB1"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67FE144"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76</w:t>
            </w:r>
          </w:p>
        </w:tc>
        <w:tc>
          <w:tcPr>
            <w:tcW w:w="812" w:type="dxa"/>
            <w:tcMar>
              <w:left w:w="0" w:type="dxa"/>
              <w:right w:w="0" w:type="dxa"/>
            </w:tcMar>
            <w:vAlign w:val="center"/>
          </w:tcPr>
          <w:p w14:paraId="02F1D0FD"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25.9</w:t>
            </w:r>
          </w:p>
        </w:tc>
        <w:tc>
          <w:tcPr>
            <w:tcW w:w="995" w:type="dxa"/>
            <w:vMerge/>
            <w:tcMar>
              <w:left w:w="0" w:type="dxa"/>
              <w:right w:w="0" w:type="dxa"/>
            </w:tcMar>
          </w:tcPr>
          <w:p w14:paraId="11EB20E0"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r w:rsidR="00F06E5E" w:rsidRPr="000D0938" w14:paraId="481F63A9" w14:textId="77777777" w:rsidTr="00CC0573">
        <w:tc>
          <w:tcPr>
            <w:tcW w:w="952" w:type="dxa"/>
            <w:tcMar>
              <w:left w:w="0" w:type="dxa"/>
              <w:right w:w="0" w:type="dxa"/>
            </w:tcMar>
            <w:vAlign w:val="center"/>
          </w:tcPr>
          <w:p w14:paraId="63EB49DD" w14:textId="77777777" w:rsidR="00F06E5E" w:rsidRPr="000D0938" w:rsidRDefault="00F06E5E" w:rsidP="00CC0573">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547D9CF8"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57</w:t>
            </w:r>
          </w:p>
        </w:tc>
        <w:tc>
          <w:tcPr>
            <w:tcW w:w="844" w:type="dxa"/>
            <w:tcMar>
              <w:left w:w="0" w:type="dxa"/>
              <w:right w:w="0" w:type="dxa"/>
            </w:tcMar>
            <w:vAlign w:val="center"/>
          </w:tcPr>
          <w:p w14:paraId="71FBAF55"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23.3</w:t>
            </w:r>
          </w:p>
        </w:tc>
        <w:tc>
          <w:tcPr>
            <w:tcW w:w="962" w:type="dxa"/>
            <w:vMerge/>
            <w:tcMar>
              <w:left w:w="0" w:type="dxa"/>
              <w:right w:w="0" w:type="dxa"/>
            </w:tcMar>
            <w:vAlign w:val="center"/>
          </w:tcPr>
          <w:p w14:paraId="5F823687"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172D38E"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59</w:t>
            </w:r>
          </w:p>
        </w:tc>
        <w:tc>
          <w:tcPr>
            <w:tcW w:w="828" w:type="dxa"/>
            <w:tcMar>
              <w:left w:w="0" w:type="dxa"/>
              <w:right w:w="0" w:type="dxa"/>
            </w:tcMar>
            <w:vAlign w:val="center"/>
          </w:tcPr>
          <w:p w14:paraId="4D2AA163"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20.8</w:t>
            </w:r>
          </w:p>
        </w:tc>
        <w:tc>
          <w:tcPr>
            <w:tcW w:w="978" w:type="dxa"/>
            <w:vMerge/>
            <w:tcMar>
              <w:left w:w="0" w:type="dxa"/>
              <w:right w:w="0" w:type="dxa"/>
            </w:tcMar>
            <w:vAlign w:val="center"/>
          </w:tcPr>
          <w:p w14:paraId="777E32A5" w14:textId="77777777" w:rsidR="00F06E5E" w:rsidRPr="000D0938" w:rsidRDefault="00F06E5E" w:rsidP="00CC0573">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F69E26C"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51</w:t>
            </w:r>
          </w:p>
        </w:tc>
        <w:tc>
          <w:tcPr>
            <w:tcW w:w="812" w:type="dxa"/>
            <w:tcMar>
              <w:left w:w="0" w:type="dxa"/>
              <w:right w:w="0" w:type="dxa"/>
            </w:tcMar>
            <w:vAlign w:val="center"/>
          </w:tcPr>
          <w:p w14:paraId="5C201416" w14:textId="77777777" w:rsidR="00F06E5E" w:rsidRPr="000D0938" w:rsidRDefault="00F06E5E" w:rsidP="00CC0573">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17.3</w:t>
            </w:r>
          </w:p>
        </w:tc>
        <w:tc>
          <w:tcPr>
            <w:tcW w:w="995" w:type="dxa"/>
            <w:vMerge/>
            <w:tcMar>
              <w:left w:w="0" w:type="dxa"/>
              <w:right w:w="0" w:type="dxa"/>
            </w:tcMar>
          </w:tcPr>
          <w:p w14:paraId="55AF7B70" w14:textId="77777777" w:rsidR="00F06E5E" w:rsidRPr="000D0938" w:rsidRDefault="00F06E5E" w:rsidP="00CC0573">
            <w:pPr>
              <w:snapToGrid w:val="0"/>
              <w:spacing w:line="270" w:lineRule="exact"/>
              <w:jc w:val="both"/>
              <w:rPr>
                <w:rFonts w:ascii="微軟正黑體" w:eastAsia="微軟正黑體" w:hAnsi="微軟正黑體"/>
                <w:sz w:val="20"/>
                <w:szCs w:val="20"/>
              </w:rPr>
            </w:pPr>
          </w:p>
        </w:tc>
      </w:tr>
    </w:tbl>
    <w:p w14:paraId="773F1A6A" w14:textId="3300A145" w:rsidR="00F06E5E" w:rsidRDefault="00F06E5E" w:rsidP="00F06E5E">
      <w:pPr>
        <w:pStyle w:val="a6"/>
        <w:keepNext/>
        <w:snapToGrid w:val="0"/>
        <w:spacing w:line="250" w:lineRule="exact"/>
        <w:ind w:leftChars="0" w:left="360" w:hangingChars="200" w:hanging="360"/>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5701E0">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樂觀、持平及保守</w:t>
      </w:r>
      <w:r w:rsidRPr="000D0938">
        <w:rPr>
          <w:rFonts w:ascii="微軟正黑體" w:eastAsia="微軟正黑體" w:hAnsi="微軟正黑體" w:hint="eastAsia"/>
          <w:sz w:val="18"/>
        </w:rPr>
        <w:t>景氣情勢下之新增需求</w:t>
      </w:r>
      <w:r w:rsidRPr="000D0938">
        <w:rPr>
          <w:rFonts w:ascii="微軟正黑體" w:eastAsia="微軟正黑體" w:hAnsi="微軟正黑體" w:hint="eastAsia"/>
          <w:sz w:val="18"/>
          <w:szCs w:val="18"/>
        </w:rPr>
        <w:t>係依據業者填報資料彙整。</w:t>
      </w:r>
    </w:p>
    <w:p w14:paraId="3A37A511" w14:textId="22B77E3D" w:rsidR="005701E0" w:rsidRPr="000D0938" w:rsidRDefault="005701E0" w:rsidP="005701E0">
      <w:pPr>
        <w:pStyle w:val="a6"/>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4AE55469" w14:textId="77777777" w:rsidR="00F06E5E" w:rsidRPr="000D0938" w:rsidRDefault="00F06E5E" w:rsidP="00F06E5E">
      <w:pPr>
        <w:pStyle w:val="a6"/>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資料來源：金融監督管理委員會金融科技發展與創新中心（2021）。</w:t>
      </w:r>
    </w:p>
    <w:p w14:paraId="5AE41C61" w14:textId="77777777" w:rsidR="00F06E5E" w:rsidRPr="000D0938" w:rsidRDefault="00F06E5E" w:rsidP="00F06E5E">
      <w:pPr>
        <w:pStyle w:val="a6"/>
        <w:numPr>
          <w:ilvl w:val="0"/>
          <w:numId w:val="21"/>
        </w:numPr>
        <w:spacing w:beforeLines="20" w:before="72"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保險業</w:t>
      </w:r>
    </w:p>
    <w:p w14:paraId="7C21A614" w14:textId="77777777" w:rsidR="00F06E5E" w:rsidRPr="0088303E" w:rsidRDefault="00F06E5E" w:rsidP="00215E89">
      <w:pPr>
        <w:pStyle w:val="a6"/>
        <w:adjustRightInd w:val="0"/>
        <w:snapToGrid w:val="0"/>
        <w:spacing w:beforeLines="30" w:before="108" w:afterLines="30" w:after="108" w:line="440" w:lineRule="exact"/>
        <w:ind w:firstLineChars="200" w:firstLine="520"/>
        <w:jc w:val="both"/>
        <w:textAlignment w:val="baseline"/>
        <w:rPr>
          <w:rFonts w:ascii="微軟正黑體" w:eastAsia="微軟正黑體" w:hAnsi="微軟正黑體"/>
          <w:sz w:val="26"/>
          <w:szCs w:val="26"/>
        </w:rPr>
      </w:pPr>
      <w:r w:rsidRPr="0088303E">
        <w:rPr>
          <w:rFonts w:ascii="微軟正黑體" w:eastAsia="微軟正黑體" w:hAnsi="微軟正黑體" w:hint="eastAsia"/>
          <w:sz w:val="26"/>
          <w:szCs w:val="26"/>
        </w:rPr>
        <w:t>依據推估結果，111-113年保險業金融科技人才平均每年新增需求為125~153人、每年</w:t>
      </w:r>
      <w:r w:rsidRPr="0088303E">
        <w:rPr>
          <w:rFonts w:ascii="微軟正黑體" w:eastAsia="微軟正黑體" w:hAnsi="微軟正黑體" w:hint="eastAsia"/>
          <w:kern w:val="0"/>
          <w:sz w:val="26"/>
          <w:szCs w:val="26"/>
        </w:rPr>
        <w:t>平均</w:t>
      </w:r>
      <w:r w:rsidRPr="0088303E">
        <w:rPr>
          <w:rFonts w:ascii="微軟正黑體" w:eastAsia="微軟正黑體" w:hAnsi="微軟正黑體" w:hint="eastAsia"/>
          <w:sz w:val="26"/>
          <w:szCs w:val="26"/>
        </w:rPr>
        <w:t>新增需求占總就業人數比例為7.0~8.5%、新增供給為194人，整體而言，未來供需</w:t>
      </w:r>
      <w:proofErr w:type="gramStart"/>
      <w:r w:rsidRPr="0088303E">
        <w:rPr>
          <w:rFonts w:ascii="微軟正黑體" w:eastAsia="微軟正黑體" w:hAnsi="微軟正黑體" w:hint="eastAsia"/>
          <w:sz w:val="26"/>
          <w:szCs w:val="26"/>
        </w:rPr>
        <w:t>人數均呈下滑</w:t>
      </w:r>
      <w:proofErr w:type="gramEnd"/>
      <w:r w:rsidRPr="0088303E">
        <w:rPr>
          <w:rFonts w:ascii="微軟正黑體" w:eastAsia="微軟正黑體" w:hAnsi="微軟正黑體" w:hint="eastAsia"/>
          <w:sz w:val="26"/>
          <w:szCs w:val="26"/>
        </w:rPr>
        <w:t>趨勢，然人才供需尚屬均衡偏充裕，無明顯人力缺口存在。</w:t>
      </w:r>
    </w:p>
    <w:tbl>
      <w:tblPr>
        <w:tblStyle w:val="a8"/>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F06E5E" w:rsidRPr="000D0938" w14:paraId="754187FC" w14:textId="77777777" w:rsidTr="00CC0573">
        <w:trPr>
          <w:trHeight w:val="183"/>
        </w:trPr>
        <w:tc>
          <w:tcPr>
            <w:tcW w:w="952" w:type="dxa"/>
            <w:vMerge w:val="restart"/>
            <w:shd w:val="clear" w:color="auto" w:fill="DAEEF3"/>
            <w:tcMar>
              <w:left w:w="0" w:type="dxa"/>
              <w:right w:w="0" w:type="dxa"/>
            </w:tcMar>
            <w:vAlign w:val="center"/>
          </w:tcPr>
          <w:p w14:paraId="31ED3C3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lastRenderedPageBreak/>
              <w:t>景氣</w:t>
            </w:r>
          </w:p>
          <w:p w14:paraId="752CA415"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4C9FB51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25F3DA33"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1706A701"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F06E5E" w:rsidRPr="000D0938" w14:paraId="6896B859" w14:textId="77777777" w:rsidTr="00CC0573">
        <w:tc>
          <w:tcPr>
            <w:tcW w:w="952" w:type="dxa"/>
            <w:vMerge/>
            <w:shd w:val="clear" w:color="auto" w:fill="DAEEF3"/>
            <w:tcMar>
              <w:left w:w="0" w:type="dxa"/>
              <w:right w:w="0" w:type="dxa"/>
            </w:tcMar>
            <w:vAlign w:val="center"/>
          </w:tcPr>
          <w:p w14:paraId="6E0AB85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2C4EF418"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6BF6F463"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7C0A7897"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38C13829"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679447BF"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3E9155D6"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Pr="000D0938">
              <w:rPr>
                <w:rFonts w:ascii="微軟正黑體" w:eastAsia="微軟正黑體" w:hAnsi="微軟正黑體" w:hint="eastAsia"/>
                <w:b/>
                <w:kern w:val="0"/>
                <w:sz w:val="20"/>
                <w:szCs w:val="20"/>
              </w:rPr>
              <w:t>(人)</w:t>
            </w:r>
          </w:p>
        </w:tc>
      </w:tr>
      <w:tr w:rsidR="00F06E5E" w:rsidRPr="000D0938" w14:paraId="028099CE" w14:textId="77777777" w:rsidTr="00CC0573">
        <w:trPr>
          <w:trHeight w:val="265"/>
        </w:trPr>
        <w:tc>
          <w:tcPr>
            <w:tcW w:w="952" w:type="dxa"/>
            <w:vMerge/>
            <w:shd w:val="clear" w:color="auto" w:fill="DAEEF3"/>
            <w:tcMar>
              <w:left w:w="0" w:type="dxa"/>
              <w:right w:w="0" w:type="dxa"/>
            </w:tcMar>
            <w:vAlign w:val="center"/>
          </w:tcPr>
          <w:p w14:paraId="792B24B7"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072C8063"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51460BD6"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07410197"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3E6A019"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2198B94C"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7B0966C2"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2B80BA0"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59A2C95F"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55142FF4"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p>
        </w:tc>
      </w:tr>
      <w:tr w:rsidR="00F06E5E" w:rsidRPr="000D0938" w14:paraId="0F7DFC69" w14:textId="77777777" w:rsidTr="00CC0573">
        <w:tc>
          <w:tcPr>
            <w:tcW w:w="952" w:type="dxa"/>
            <w:tcMar>
              <w:left w:w="0" w:type="dxa"/>
              <w:right w:w="0" w:type="dxa"/>
            </w:tcMar>
            <w:vAlign w:val="center"/>
          </w:tcPr>
          <w:p w14:paraId="1A993879"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03183C20"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164</w:t>
            </w:r>
          </w:p>
        </w:tc>
        <w:tc>
          <w:tcPr>
            <w:tcW w:w="844" w:type="dxa"/>
            <w:tcMar>
              <w:left w:w="0" w:type="dxa"/>
              <w:right w:w="0" w:type="dxa"/>
            </w:tcMar>
            <w:vAlign w:val="center"/>
          </w:tcPr>
          <w:p w14:paraId="53C74AA6"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9.4</w:t>
            </w:r>
          </w:p>
        </w:tc>
        <w:tc>
          <w:tcPr>
            <w:tcW w:w="962" w:type="dxa"/>
            <w:vMerge w:val="restart"/>
            <w:tcMar>
              <w:left w:w="0" w:type="dxa"/>
              <w:right w:w="0" w:type="dxa"/>
            </w:tcMar>
            <w:vAlign w:val="center"/>
          </w:tcPr>
          <w:p w14:paraId="1F87B6E6"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201</w:t>
            </w:r>
          </w:p>
        </w:tc>
        <w:tc>
          <w:tcPr>
            <w:tcW w:w="903" w:type="dxa"/>
            <w:tcMar>
              <w:left w:w="0" w:type="dxa"/>
              <w:right w:w="0" w:type="dxa"/>
            </w:tcMar>
            <w:vAlign w:val="center"/>
          </w:tcPr>
          <w:p w14:paraId="348051F3"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149</w:t>
            </w:r>
          </w:p>
        </w:tc>
        <w:tc>
          <w:tcPr>
            <w:tcW w:w="828" w:type="dxa"/>
            <w:tcMar>
              <w:left w:w="0" w:type="dxa"/>
              <w:right w:w="0" w:type="dxa"/>
            </w:tcMar>
            <w:vAlign w:val="center"/>
          </w:tcPr>
          <w:p w14:paraId="39D49A30"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8.3</w:t>
            </w:r>
          </w:p>
        </w:tc>
        <w:tc>
          <w:tcPr>
            <w:tcW w:w="978" w:type="dxa"/>
            <w:vMerge w:val="restart"/>
            <w:tcMar>
              <w:left w:w="0" w:type="dxa"/>
              <w:right w:w="0" w:type="dxa"/>
            </w:tcMar>
            <w:vAlign w:val="center"/>
          </w:tcPr>
          <w:p w14:paraId="2C2C0525"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197</w:t>
            </w:r>
          </w:p>
        </w:tc>
        <w:tc>
          <w:tcPr>
            <w:tcW w:w="903" w:type="dxa"/>
            <w:tcMar>
              <w:left w:w="0" w:type="dxa"/>
              <w:right w:w="0" w:type="dxa"/>
            </w:tcMar>
            <w:vAlign w:val="center"/>
          </w:tcPr>
          <w:p w14:paraId="2FCE30E3"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145</w:t>
            </w:r>
          </w:p>
        </w:tc>
        <w:tc>
          <w:tcPr>
            <w:tcW w:w="812" w:type="dxa"/>
            <w:tcMar>
              <w:left w:w="0" w:type="dxa"/>
              <w:right w:w="0" w:type="dxa"/>
            </w:tcMar>
            <w:vAlign w:val="center"/>
          </w:tcPr>
          <w:p w14:paraId="14364324"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7.9</w:t>
            </w:r>
          </w:p>
        </w:tc>
        <w:tc>
          <w:tcPr>
            <w:tcW w:w="995" w:type="dxa"/>
            <w:vMerge w:val="restart"/>
            <w:tcMar>
              <w:left w:w="0" w:type="dxa"/>
              <w:right w:w="0" w:type="dxa"/>
            </w:tcMar>
            <w:vAlign w:val="center"/>
          </w:tcPr>
          <w:p w14:paraId="00BA8B48"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183</w:t>
            </w:r>
          </w:p>
        </w:tc>
      </w:tr>
      <w:tr w:rsidR="00F06E5E" w:rsidRPr="000D0938" w14:paraId="212B16B1" w14:textId="77777777" w:rsidTr="00CC0573">
        <w:tc>
          <w:tcPr>
            <w:tcW w:w="952" w:type="dxa"/>
            <w:tcMar>
              <w:left w:w="0" w:type="dxa"/>
              <w:right w:w="0" w:type="dxa"/>
            </w:tcMar>
            <w:vAlign w:val="center"/>
          </w:tcPr>
          <w:p w14:paraId="6F4904E9"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5F4E4FE6"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149</w:t>
            </w:r>
          </w:p>
        </w:tc>
        <w:tc>
          <w:tcPr>
            <w:tcW w:w="844" w:type="dxa"/>
            <w:tcMar>
              <w:left w:w="0" w:type="dxa"/>
              <w:right w:w="0" w:type="dxa"/>
            </w:tcMar>
            <w:vAlign w:val="center"/>
          </w:tcPr>
          <w:p w14:paraId="5A5C0657"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8.5</w:t>
            </w:r>
          </w:p>
        </w:tc>
        <w:tc>
          <w:tcPr>
            <w:tcW w:w="962" w:type="dxa"/>
            <w:vMerge/>
            <w:tcMar>
              <w:left w:w="0" w:type="dxa"/>
              <w:right w:w="0" w:type="dxa"/>
            </w:tcMar>
            <w:vAlign w:val="center"/>
          </w:tcPr>
          <w:p w14:paraId="176C2501"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AD45255"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135</w:t>
            </w:r>
          </w:p>
        </w:tc>
        <w:tc>
          <w:tcPr>
            <w:tcW w:w="828" w:type="dxa"/>
            <w:tcMar>
              <w:left w:w="0" w:type="dxa"/>
              <w:right w:w="0" w:type="dxa"/>
            </w:tcMar>
            <w:vAlign w:val="center"/>
          </w:tcPr>
          <w:p w14:paraId="2E675ED9"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7.6</w:t>
            </w:r>
          </w:p>
        </w:tc>
        <w:tc>
          <w:tcPr>
            <w:tcW w:w="978" w:type="dxa"/>
            <w:vMerge/>
            <w:tcMar>
              <w:left w:w="0" w:type="dxa"/>
              <w:right w:w="0" w:type="dxa"/>
            </w:tcMar>
            <w:vAlign w:val="center"/>
          </w:tcPr>
          <w:p w14:paraId="4EAE67C0"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3CEFE14"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132</w:t>
            </w:r>
          </w:p>
        </w:tc>
        <w:tc>
          <w:tcPr>
            <w:tcW w:w="812" w:type="dxa"/>
            <w:tcMar>
              <w:left w:w="0" w:type="dxa"/>
              <w:right w:w="0" w:type="dxa"/>
            </w:tcMar>
            <w:vAlign w:val="center"/>
          </w:tcPr>
          <w:p w14:paraId="06F60A21"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7.2</w:t>
            </w:r>
          </w:p>
        </w:tc>
        <w:tc>
          <w:tcPr>
            <w:tcW w:w="995" w:type="dxa"/>
            <w:vMerge/>
            <w:tcMar>
              <w:left w:w="0" w:type="dxa"/>
              <w:right w:w="0" w:type="dxa"/>
            </w:tcMar>
          </w:tcPr>
          <w:p w14:paraId="27EF44B2" w14:textId="77777777" w:rsidR="00F06E5E" w:rsidRPr="000D0938" w:rsidRDefault="00F06E5E" w:rsidP="00CC0573">
            <w:pPr>
              <w:keepNext/>
              <w:snapToGrid w:val="0"/>
              <w:spacing w:line="270" w:lineRule="exact"/>
              <w:jc w:val="both"/>
              <w:rPr>
                <w:rFonts w:ascii="微軟正黑體" w:eastAsia="微軟正黑體" w:hAnsi="微軟正黑體"/>
                <w:sz w:val="20"/>
                <w:szCs w:val="20"/>
              </w:rPr>
            </w:pPr>
          </w:p>
        </w:tc>
      </w:tr>
      <w:tr w:rsidR="00F06E5E" w:rsidRPr="000D0938" w14:paraId="7A667556" w14:textId="77777777" w:rsidTr="00CC0573">
        <w:tc>
          <w:tcPr>
            <w:tcW w:w="952" w:type="dxa"/>
            <w:tcMar>
              <w:left w:w="0" w:type="dxa"/>
              <w:right w:w="0" w:type="dxa"/>
            </w:tcMar>
            <w:vAlign w:val="center"/>
          </w:tcPr>
          <w:p w14:paraId="0D12365B" w14:textId="77777777" w:rsidR="00F06E5E" w:rsidRPr="000D0938" w:rsidRDefault="00F06E5E" w:rsidP="00CC0573">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0EBC016D"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134</w:t>
            </w:r>
          </w:p>
        </w:tc>
        <w:tc>
          <w:tcPr>
            <w:tcW w:w="844" w:type="dxa"/>
            <w:tcMar>
              <w:left w:w="0" w:type="dxa"/>
              <w:right w:w="0" w:type="dxa"/>
            </w:tcMar>
            <w:vAlign w:val="center"/>
          </w:tcPr>
          <w:p w14:paraId="5D8F6732"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7.7</w:t>
            </w:r>
          </w:p>
        </w:tc>
        <w:tc>
          <w:tcPr>
            <w:tcW w:w="962" w:type="dxa"/>
            <w:vMerge/>
            <w:tcMar>
              <w:left w:w="0" w:type="dxa"/>
              <w:right w:w="0" w:type="dxa"/>
            </w:tcMar>
            <w:vAlign w:val="center"/>
          </w:tcPr>
          <w:p w14:paraId="6176D6A2"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714ED27"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122</w:t>
            </w:r>
          </w:p>
        </w:tc>
        <w:tc>
          <w:tcPr>
            <w:tcW w:w="828" w:type="dxa"/>
            <w:tcMar>
              <w:left w:w="0" w:type="dxa"/>
              <w:right w:w="0" w:type="dxa"/>
            </w:tcMar>
            <w:vAlign w:val="center"/>
          </w:tcPr>
          <w:p w14:paraId="68DAC503"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6.8</w:t>
            </w:r>
          </w:p>
        </w:tc>
        <w:tc>
          <w:tcPr>
            <w:tcW w:w="978" w:type="dxa"/>
            <w:vMerge/>
            <w:tcMar>
              <w:left w:w="0" w:type="dxa"/>
              <w:right w:w="0" w:type="dxa"/>
            </w:tcMar>
            <w:vAlign w:val="center"/>
          </w:tcPr>
          <w:p w14:paraId="2BC4E7BF"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BFB5431"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119</w:t>
            </w:r>
          </w:p>
        </w:tc>
        <w:tc>
          <w:tcPr>
            <w:tcW w:w="812" w:type="dxa"/>
            <w:tcMar>
              <w:left w:w="0" w:type="dxa"/>
              <w:right w:w="0" w:type="dxa"/>
            </w:tcMar>
            <w:vAlign w:val="center"/>
          </w:tcPr>
          <w:p w14:paraId="33D9B26B" w14:textId="77777777" w:rsidR="00F06E5E" w:rsidRPr="000D0938" w:rsidRDefault="00F06E5E" w:rsidP="00CC0573">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6.5</w:t>
            </w:r>
          </w:p>
        </w:tc>
        <w:tc>
          <w:tcPr>
            <w:tcW w:w="995" w:type="dxa"/>
            <w:vMerge/>
            <w:tcMar>
              <w:left w:w="0" w:type="dxa"/>
              <w:right w:w="0" w:type="dxa"/>
            </w:tcMar>
          </w:tcPr>
          <w:p w14:paraId="419E8BD0" w14:textId="77777777" w:rsidR="00F06E5E" w:rsidRPr="000D0938" w:rsidRDefault="00F06E5E" w:rsidP="00CC0573">
            <w:pPr>
              <w:keepNext/>
              <w:snapToGrid w:val="0"/>
              <w:spacing w:line="270" w:lineRule="exact"/>
              <w:jc w:val="both"/>
              <w:rPr>
                <w:rFonts w:ascii="微軟正黑體" w:eastAsia="微軟正黑體" w:hAnsi="微軟正黑體"/>
                <w:sz w:val="20"/>
                <w:szCs w:val="20"/>
              </w:rPr>
            </w:pPr>
          </w:p>
        </w:tc>
      </w:tr>
    </w:tbl>
    <w:p w14:paraId="47B06F16" w14:textId="7DC47513" w:rsidR="00F06E5E" w:rsidRDefault="00F06E5E" w:rsidP="00F06E5E">
      <w:pPr>
        <w:pStyle w:val="a6"/>
        <w:keepNext/>
        <w:snapToGrid w:val="0"/>
        <w:spacing w:line="250" w:lineRule="exact"/>
        <w:ind w:leftChars="0" w:left="360" w:hangingChars="200" w:hanging="360"/>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5701E0">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持平</w:t>
      </w:r>
      <w:r w:rsidRPr="000D0938">
        <w:rPr>
          <w:rFonts w:ascii="微軟正黑體" w:eastAsia="微軟正黑體" w:hAnsi="微軟正黑體" w:hint="eastAsia"/>
          <w:sz w:val="18"/>
        </w:rPr>
        <w:t>景氣情勢下之新增需求係</w:t>
      </w:r>
      <w:r w:rsidRPr="000D0938">
        <w:rPr>
          <w:rFonts w:ascii="微軟正黑體" w:eastAsia="微軟正黑體" w:hAnsi="微軟正黑體" w:hint="eastAsia"/>
          <w:sz w:val="18"/>
          <w:szCs w:val="18"/>
        </w:rPr>
        <w:t>依據人均產值計算；樂觀=持平推估人數*1.1；保守=持平推估人數*0.9。</w:t>
      </w:r>
    </w:p>
    <w:p w14:paraId="74CC4340" w14:textId="05121B8C" w:rsidR="005701E0" w:rsidRPr="000D0938" w:rsidRDefault="005701E0" w:rsidP="005701E0">
      <w:pPr>
        <w:pStyle w:val="a6"/>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56A268CC" w14:textId="77777777" w:rsidR="00F06E5E" w:rsidRPr="000D0938" w:rsidRDefault="00F06E5E" w:rsidP="00F06E5E">
      <w:pPr>
        <w:pStyle w:val="a6"/>
        <w:keepNext/>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資料來源：金融監督管理委員會金融科技發展與創新中心（2021）。</w:t>
      </w:r>
    </w:p>
    <w:p w14:paraId="2F9B30BA" w14:textId="77777777" w:rsidR="00F06E5E" w:rsidRPr="000D0938" w:rsidRDefault="00F06E5E" w:rsidP="00F06E5E">
      <w:pPr>
        <w:pStyle w:val="affb"/>
        <w:spacing w:before="72"/>
        <w:ind w:left="520" w:hanging="520"/>
      </w:pPr>
      <w:r w:rsidRPr="000D0938">
        <w:rPr>
          <w:rFonts w:hint="eastAsia"/>
        </w:rPr>
        <w:t>四、欠缺職務之人才質性需求調查</w:t>
      </w:r>
    </w:p>
    <w:p w14:paraId="49EC4466" w14:textId="6FA92882" w:rsidR="00105665" w:rsidRPr="00575853" w:rsidRDefault="00F06E5E" w:rsidP="00787605">
      <w:pPr>
        <w:pStyle w:val="af6"/>
        <w:spacing w:before="108" w:line="400" w:lineRule="exact"/>
        <w:ind w:firstLine="520"/>
      </w:pPr>
      <w:r w:rsidRPr="000D0938">
        <w:rPr>
          <w:rFonts w:hint="eastAsia"/>
        </w:rPr>
        <w:t>由前述銀行、證券、投顧投信、期貨、保險等金融產業之金融科技人才量化供需推估結果可知，整體而言，各金融產業之金融科技人才供需尚屬均衡，無明顯欠缺職務。</w:t>
      </w:r>
    </w:p>
    <w:p w14:paraId="0808CC7B" w14:textId="77777777" w:rsidR="00105665" w:rsidRPr="00575853" w:rsidRDefault="00105665" w:rsidP="002E5709">
      <w:pPr>
        <w:snapToGrid w:val="0"/>
        <w:spacing w:line="200" w:lineRule="exact"/>
        <w:jc w:val="both"/>
        <w:rPr>
          <w:rFonts w:ascii="微軟正黑體" w:eastAsia="微軟正黑體" w:hAnsi="微軟正黑體"/>
          <w:sz w:val="18"/>
        </w:rPr>
        <w:sectPr w:rsidR="00105665" w:rsidRPr="00575853" w:rsidSect="00EE6833">
          <w:headerReference w:type="default" r:id="rId47"/>
          <w:pgSz w:w="11906" w:h="16838" w:code="9"/>
          <w:pgMar w:top="1247" w:right="1134" w:bottom="1134" w:left="1134" w:header="454" w:footer="567" w:gutter="454"/>
          <w:cols w:space="425"/>
          <w:docGrid w:type="lines" w:linePitch="360"/>
        </w:sectPr>
      </w:pPr>
    </w:p>
    <w:p w14:paraId="549952D7" w14:textId="4C6C4EE9" w:rsidR="000B77DE" w:rsidRPr="00575853" w:rsidRDefault="000B77DE" w:rsidP="000B77DE">
      <w:pPr>
        <w:pStyle w:val="affe"/>
        <w:spacing w:line="400" w:lineRule="exact"/>
        <w:ind w:left="1846" w:hangingChars="543" w:hanging="1846"/>
      </w:pPr>
      <w:bookmarkStart w:id="144" w:name="_Toc511048973"/>
      <w:bookmarkStart w:id="145" w:name="_Toc5219798"/>
      <w:bookmarkStart w:id="146" w:name="_Toc5220057"/>
      <w:bookmarkStart w:id="147" w:name="_Toc34062985"/>
      <w:bookmarkStart w:id="148" w:name="_Toc67476267"/>
      <w:bookmarkStart w:id="149" w:name="_Toc98751718"/>
      <w:r w:rsidRPr="00575853">
        <w:rPr>
          <w:rFonts w:hint="eastAsia"/>
        </w:rPr>
        <w:lastRenderedPageBreak/>
        <w:t>附錄1：歷年</w:t>
      </w:r>
      <w:r w:rsidRPr="00575853">
        <w:t>辦理</w:t>
      </w:r>
      <w:r w:rsidRPr="00575853">
        <w:rPr>
          <w:rFonts w:hint="eastAsia"/>
        </w:rPr>
        <w:t>之產業別</w:t>
      </w:r>
      <w:bookmarkEnd w:id="144"/>
      <w:bookmarkEnd w:id="145"/>
      <w:bookmarkEnd w:id="146"/>
      <w:bookmarkEnd w:id="147"/>
      <w:bookmarkEnd w:id="148"/>
      <w:bookmarkEnd w:id="149"/>
    </w:p>
    <w:tbl>
      <w:tblPr>
        <w:tblStyle w:val="a8"/>
        <w:tblW w:w="5124" w:type="pct"/>
        <w:jc w:val="center"/>
        <w:tblCellMar>
          <w:left w:w="57" w:type="dxa"/>
          <w:right w:w="57" w:type="dxa"/>
        </w:tblCellMar>
        <w:tblLook w:val="04A0" w:firstRow="1" w:lastRow="0" w:firstColumn="1" w:lastColumn="0" w:noHBand="0" w:noVBand="1"/>
      </w:tblPr>
      <w:tblGrid>
        <w:gridCol w:w="1702"/>
        <w:gridCol w:w="700"/>
        <w:gridCol w:w="700"/>
        <w:gridCol w:w="700"/>
        <w:gridCol w:w="699"/>
        <w:gridCol w:w="700"/>
        <w:gridCol w:w="700"/>
        <w:gridCol w:w="700"/>
        <w:gridCol w:w="699"/>
        <w:gridCol w:w="700"/>
        <w:gridCol w:w="700"/>
        <w:gridCol w:w="702"/>
      </w:tblGrid>
      <w:tr w:rsidR="00BC4E8F" w:rsidRPr="00BC4E8F" w14:paraId="1869600F" w14:textId="7AFF8E6D" w:rsidTr="00BC4E8F">
        <w:trPr>
          <w:tblHeader/>
          <w:jc w:val="center"/>
        </w:trPr>
        <w:tc>
          <w:tcPr>
            <w:tcW w:w="1733" w:type="dxa"/>
            <w:tcBorders>
              <w:bottom w:val="single" w:sz="4" w:space="0" w:color="auto"/>
            </w:tcBorders>
            <w:vAlign w:val="center"/>
          </w:tcPr>
          <w:p w14:paraId="190BD8E0"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z w:val="22"/>
                <w:szCs w:val="22"/>
              </w:rPr>
            </w:pPr>
            <w:r w:rsidRPr="00BC4E8F">
              <w:rPr>
                <w:rFonts w:ascii="微軟正黑體" w:eastAsia="微軟正黑體" w:hAnsi="微軟正黑體" w:cs="Times New Roman"/>
                <w:b/>
                <w:bCs/>
                <w:sz w:val="22"/>
                <w:szCs w:val="22"/>
              </w:rPr>
              <w:t>產業別</w:t>
            </w:r>
          </w:p>
        </w:tc>
        <w:tc>
          <w:tcPr>
            <w:tcW w:w="708" w:type="dxa"/>
            <w:tcBorders>
              <w:bottom w:val="single" w:sz="4" w:space="0" w:color="auto"/>
            </w:tcBorders>
            <w:tcMar>
              <w:left w:w="0" w:type="dxa"/>
              <w:right w:w="0" w:type="dxa"/>
            </w:tcMar>
            <w:vAlign w:val="center"/>
          </w:tcPr>
          <w:p w14:paraId="768BC9E3"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b/>
                <w:bCs/>
                <w:spacing w:val="-20"/>
                <w:sz w:val="22"/>
                <w:szCs w:val="22"/>
              </w:rPr>
              <w:t>100年</w:t>
            </w:r>
          </w:p>
        </w:tc>
        <w:tc>
          <w:tcPr>
            <w:tcW w:w="709" w:type="dxa"/>
            <w:tcBorders>
              <w:bottom w:val="single" w:sz="4" w:space="0" w:color="auto"/>
            </w:tcBorders>
            <w:tcMar>
              <w:left w:w="0" w:type="dxa"/>
              <w:right w:w="0" w:type="dxa"/>
            </w:tcMar>
            <w:vAlign w:val="center"/>
          </w:tcPr>
          <w:p w14:paraId="6BCCF25D"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b/>
                <w:bCs/>
                <w:spacing w:val="-20"/>
                <w:sz w:val="22"/>
                <w:szCs w:val="22"/>
              </w:rPr>
              <w:t>101年</w:t>
            </w:r>
          </w:p>
        </w:tc>
        <w:tc>
          <w:tcPr>
            <w:tcW w:w="709" w:type="dxa"/>
            <w:tcBorders>
              <w:bottom w:val="single" w:sz="4" w:space="0" w:color="auto"/>
            </w:tcBorders>
            <w:tcMar>
              <w:left w:w="0" w:type="dxa"/>
              <w:right w:w="0" w:type="dxa"/>
            </w:tcMar>
            <w:vAlign w:val="center"/>
          </w:tcPr>
          <w:p w14:paraId="307ABF04"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b/>
                <w:bCs/>
                <w:spacing w:val="-20"/>
                <w:sz w:val="22"/>
                <w:szCs w:val="22"/>
              </w:rPr>
              <w:t>102年</w:t>
            </w:r>
          </w:p>
        </w:tc>
        <w:tc>
          <w:tcPr>
            <w:tcW w:w="708" w:type="dxa"/>
            <w:tcBorders>
              <w:bottom w:val="single" w:sz="4" w:space="0" w:color="auto"/>
            </w:tcBorders>
            <w:tcMar>
              <w:left w:w="0" w:type="dxa"/>
              <w:right w:w="0" w:type="dxa"/>
            </w:tcMar>
            <w:vAlign w:val="center"/>
          </w:tcPr>
          <w:p w14:paraId="6FFEBF36"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b/>
                <w:bCs/>
                <w:spacing w:val="-20"/>
                <w:sz w:val="22"/>
                <w:szCs w:val="22"/>
              </w:rPr>
              <w:t>103年</w:t>
            </w:r>
          </w:p>
        </w:tc>
        <w:tc>
          <w:tcPr>
            <w:tcW w:w="709" w:type="dxa"/>
            <w:tcBorders>
              <w:bottom w:val="single" w:sz="4" w:space="0" w:color="auto"/>
            </w:tcBorders>
            <w:tcMar>
              <w:left w:w="0" w:type="dxa"/>
              <w:right w:w="0" w:type="dxa"/>
            </w:tcMar>
            <w:vAlign w:val="center"/>
          </w:tcPr>
          <w:p w14:paraId="1AFA74C1"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hint="eastAsia"/>
                <w:b/>
                <w:bCs/>
                <w:spacing w:val="-20"/>
                <w:sz w:val="22"/>
                <w:szCs w:val="22"/>
              </w:rPr>
              <w:t>104年</w:t>
            </w:r>
          </w:p>
        </w:tc>
        <w:tc>
          <w:tcPr>
            <w:tcW w:w="709" w:type="dxa"/>
            <w:tcBorders>
              <w:bottom w:val="single" w:sz="4" w:space="0" w:color="auto"/>
            </w:tcBorders>
            <w:tcMar>
              <w:left w:w="0" w:type="dxa"/>
              <w:right w:w="0" w:type="dxa"/>
            </w:tcMar>
            <w:vAlign w:val="center"/>
          </w:tcPr>
          <w:p w14:paraId="155DC697"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hint="eastAsia"/>
                <w:b/>
                <w:bCs/>
                <w:spacing w:val="-20"/>
                <w:sz w:val="22"/>
                <w:szCs w:val="22"/>
              </w:rPr>
              <w:t>105年</w:t>
            </w:r>
          </w:p>
        </w:tc>
        <w:tc>
          <w:tcPr>
            <w:tcW w:w="709" w:type="dxa"/>
            <w:tcBorders>
              <w:bottom w:val="single" w:sz="4" w:space="0" w:color="auto"/>
            </w:tcBorders>
            <w:tcMar>
              <w:left w:w="0" w:type="dxa"/>
              <w:right w:w="0" w:type="dxa"/>
            </w:tcMar>
            <w:vAlign w:val="center"/>
          </w:tcPr>
          <w:p w14:paraId="4998445B"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hint="eastAsia"/>
                <w:b/>
                <w:bCs/>
                <w:spacing w:val="-20"/>
                <w:sz w:val="22"/>
                <w:szCs w:val="22"/>
              </w:rPr>
              <w:t>106年</w:t>
            </w:r>
          </w:p>
        </w:tc>
        <w:tc>
          <w:tcPr>
            <w:tcW w:w="708" w:type="dxa"/>
            <w:tcBorders>
              <w:bottom w:val="single" w:sz="4" w:space="0" w:color="auto"/>
            </w:tcBorders>
            <w:tcMar>
              <w:left w:w="0" w:type="dxa"/>
              <w:right w:w="0" w:type="dxa"/>
            </w:tcMar>
            <w:vAlign w:val="center"/>
          </w:tcPr>
          <w:p w14:paraId="7183250E"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hint="eastAsia"/>
                <w:b/>
                <w:bCs/>
                <w:spacing w:val="-20"/>
                <w:sz w:val="22"/>
                <w:szCs w:val="22"/>
              </w:rPr>
              <w:t>107年</w:t>
            </w:r>
          </w:p>
        </w:tc>
        <w:tc>
          <w:tcPr>
            <w:tcW w:w="709" w:type="dxa"/>
            <w:tcBorders>
              <w:bottom w:val="single" w:sz="4" w:space="0" w:color="auto"/>
            </w:tcBorders>
            <w:tcMar>
              <w:left w:w="0" w:type="dxa"/>
              <w:right w:w="0" w:type="dxa"/>
            </w:tcMar>
            <w:vAlign w:val="center"/>
          </w:tcPr>
          <w:p w14:paraId="4F318DA9" w14:textId="77777777"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hint="eastAsia"/>
                <w:b/>
                <w:bCs/>
                <w:spacing w:val="-20"/>
                <w:sz w:val="22"/>
                <w:szCs w:val="22"/>
              </w:rPr>
              <w:t>108年</w:t>
            </w:r>
          </w:p>
        </w:tc>
        <w:tc>
          <w:tcPr>
            <w:tcW w:w="709" w:type="dxa"/>
            <w:tcBorders>
              <w:bottom w:val="single" w:sz="4" w:space="0" w:color="auto"/>
            </w:tcBorders>
            <w:tcMar>
              <w:left w:w="0" w:type="dxa"/>
              <w:right w:w="0" w:type="dxa"/>
            </w:tcMar>
          </w:tcPr>
          <w:p w14:paraId="3B1464BC" w14:textId="06E8E890"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sidRPr="00BC4E8F">
              <w:rPr>
                <w:rFonts w:ascii="微軟正黑體" w:eastAsia="微軟正黑體" w:hAnsi="微軟正黑體" w:cs="Times New Roman" w:hint="eastAsia"/>
                <w:b/>
                <w:bCs/>
                <w:spacing w:val="-20"/>
                <w:sz w:val="22"/>
                <w:szCs w:val="22"/>
              </w:rPr>
              <w:t>109年</w:t>
            </w:r>
          </w:p>
        </w:tc>
        <w:tc>
          <w:tcPr>
            <w:tcW w:w="709" w:type="dxa"/>
            <w:tcBorders>
              <w:bottom w:val="single" w:sz="4" w:space="0" w:color="auto"/>
            </w:tcBorders>
          </w:tcPr>
          <w:p w14:paraId="3907DFBD" w14:textId="3D672CD1" w:rsidR="00BC4E8F" w:rsidRPr="00BC4E8F" w:rsidRDefault="00BC4E8F" w:rsidP="00AD0D19">
            <w:pPr>
              <w:widowControl/>
              <w:adjustRightInd w:val="0"/>
              <w:snapToGrid w:val="0"/>
              <w:spacing w:line="250" w:lineRule="exact"/>
              <w:jc w:val="center"/>
              <w:rPr>
                <w:rFonts w:ascii="微軟正黑體" w:eastAsia="微軟正黑體" w:hAnsi="微軟正黑體" w:cs="Times New Roman"/>
                <w:b/>
                <w:bCs/>
                <w:spacing w:val="-20"/>
                <w:sz w:val="22"/>
                <w:szCs w:val="22"/>
              </w:rPr>
            </w:pPr>
            <w:r>
              <w:rPr>
                <w:rFonts w:ascii="微軟正黑體" w:eastAsia="微軟正黑體" w:hAnsi="微軟正黑體" w:cs="Times New Roman" w:hint="eastAsia"/>
                <w:b/>
                <w:bCs/>
                <w:spacing w:val="-20"/>
                <w:sz w:val="22"/>
                <w:szCs w:val="22"/>
              </w:rPr>
              <w:t>110年</w:t>
            </w:r>
          </w:p>
        </w:tc>
      </w:tr>
      <w:tr w:rsidR="005652B0" w:rsidRPr="00BC4E8F" w14:paraId="48183B07" w14:textId="77777777" w:rsidTr="00165E86">
        <w:trPr>
          <w:jc w:val="center"/>
        </w:trPr>
        <w:tc>
          <w:tcPr>
            <w:tcW w:w="9529" w:type="dxa"/>
            <w:gridSpan w:val="12"/>
            <w:tcBorders>
              <w:right w:val="single" w:sz="4" w:space="0" w:color="auto"/>
            </w:tcBorders>
            <w:vAlign w:val="center"/>
          </w:tcPr>
          <w:p w14:paraId="2A84EA2B" w14:textId="1ED87E27" w:rsidR="005652B0" w:rsidRPr="00BC4E8F" w:rsidRDefault="005652B0" w:rsidP="00AD0D19">
            <w:pPr>
              <w:adjustRightInd w:val="0"/>
              <w:snapToGrid w:val="0"/>
              <w:spacing w:line="250" w:lineRule="exact"/>
              <w:jc w:val="center"/>
              <w:rPr>
                <w:rFonts w:ascii="微軟正黑體" w:eastAsia="微軟正黑體" w:hAnsi="微軟正黑體" w:cs="Times New Roman"/>
                <w:b/>
                <w:sz w:val="22"/>
                <w:szCs w:val="22"/>
              </w:rPr>
            </w:pPr>
            <w:r>
              <w:rPr>
                <w:rFonts w:ascii="微軟正黑體" w:eastAsia="微軟正黑體" w:hAnsi="微軟正黑體" w:cs="Times New Roman" w:hint="eastAsia"/>
                <w:b/>
                <w:sz w:val="22"/>
                <w:szCs w:val="22"/>
              </w:rPr>
              <w:t>內政部</w:t>
            </w:r>
          </w:p>
        </w:tc>
      </w:tr>
      <w:tr w:rsidR="00BC4E8F" w:rsidRPr="00BC4E8F" w14:paraId="0297C1AA" w14:textId="631261E3" w:rsidTr="00BC4E8F">
        <w:trPr>
          <w:jc w:val="center"/>
        </w:trPr>
        <w:tc>
          <w:tcPr>
            <w:tcW w:w="1733" w:type="dxa"/>
            <w:vAlign w:val="center"/>
          </w:tcPr>
          <w:p w14:paraId="120D164E"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智慧綠建築</w:t>
            </w:r>
          </w:p>
        </w:tc>
        <w:tc>
          <w:tcPr>
            <w:tcW w:w="708" w:type="dxa"/>
            <w:vAlign w:val="center"/>
          </w:tcPr>
          <w:p w14:paraId="1B1D706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536EC10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5AEF91D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8" w:type="dxa"/>
            <w:vAlign w:val="center"/>
          </w:tcPr>
          <w:p w14:paraId="33BBBC3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442FE67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7CA9395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right w:val="single" w:sz="4" w:space="0" w:color="auto"/>
            </w:tcBorders>
            <w:vAlign w:val="center"/>
          </w:tcPr>
          <w:p w14:paraId="0308F3A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left w:val="single" w:sz="4" w:space="0" w:color="auto"/>
              <w:right w:val="single" w:sz="4" w:space="0" w:color="auto"/>
            </w:tcBorders>
            <w:vAlign w:val="center"/>
          </w:tcPr>
          <w:p w14:paraId="09791B7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left w:val="single" w:sz="4" w:space="0" w:color="auto"/>
              <w:right w:val="single" w:sz="4" w:space="0" w:color="auto"/>
            </w:tcBorders>
            <w:vAlign w:val="center"/>
          </w:tcPr>
          <w:p w14:paraId="061FD2D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left w:val="single" w:sz="4" w:space="0" w:color="auto"/>
              <w:right w:val="single" w:sz="4" w:space="0" w:color="auto"/>
            </w:tcBorders>
          </w:tcPr>
          <w:p w14:paraId="0DE76EF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left w:val="single" w:sz="4" w:space="0" w:color="auto"/>
              <w:right w:val="single" w:sz="4" w:space="0" w:color="auto"/>
            </w:tcBorders>
          </w:tcPr>
          <w:p w14:paraId="534239C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b/>
                <w:sz w:val="22"/>
                <w:szCs w:val="22"/>
              </w:rPr>
            </w:pPr>
          </w:p>
        </w:tc>
      </w:tr>
      <w:tr w:rsidR="00BC4E8F" w:rsidRPr="00BC4E8F" w14:paraId="66AFF5FB" w14:textId="2EB03C60" w:rsidTr="00BC4E8F">
        <w:trPr>
          <w:jc w:val="center"/>
        </w:trPr>
        <w:tc>
          <w:tcPr>
            <w:tcW w:w="1733" w:type="dxa"/>
            <w:tcBorders>
              <w:bottom w:val="single" w:sz="4" w:space="0" w:color="auto"/>
            </w:tcBorders>
            <w:vAlign w:val="center"/>
          </w:tcPr>
          <w:p w14:paraId="12ED467D"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都市更新</w:t>
            </w:r>
          </w:p>
        </w:tc>
        <w:tc>
          <w:tcPr>
            <w:tcW w:w="708" w:type="dxa"/>
            <w:tcBorders>
              <w:bottom w:val="single" w:sz="4" w:space="0" w:color="auto"/>
            </w:tcBorders>
            <w:vAlign w:val="center"/>
          </w:tcPr>
          <w:p w14:paraId="33B5F7F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6F58A7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74CD5CE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0572F9AB"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tcBorders>
            <w:vAlign w:val="center"/>
          </w:tcPr>
          <w:p w14:paraId="26E0DB7B"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tcBorders>
            <w:vAlign w:val="center"/>
          </w:tcPr>
          <w:p w14:paraId="1B50C6AB"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right w:val="single" w:sz="4" w:space="0" w:color="auto"/>
            </w:tcBorders>
            <w:vAlign w:val="center"/>
          </w:tcPr>
          <w:p w14:paraId="04E23E74"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8" w:type="dxa"/>
            <w:tcBorders>
              <w:left w:val="single" w:sz="4" w:space="0" w:color="auto"/>
              <w:bottom w:val="single" w:sz="4" w:space="0" w:color="auto"/>
              <w:right w:val="single" w:sz="4" w:space="0" w:color="auto"/>
            </w:tcBorders>
            <w:vAlign w:val="center"/>
          </w:tcPr>
          <w:p w14:paraId="7682A1AF"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left w:val="single" w:sz="4" w:space="0" w:color="auto"/>
              <w:bottom w:val="single" w:sz="4" w:space="0" w:color="auto"/>
              <w:right w:val="single" w:sz="4" w:space="0" w:color="auto"/>
            </w:tcBorders>
            <w:vAlign w:val="center"/>
          </w:tcPr>
          <w:p w14:paraId="0C81A399"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left w:val="single" w:sz="4" w:space="0" w:color="auto"/>
              <w:bottom w:val="single" w:sz="4" w:space="0" w:color="auto"/>
              <w:right w:val="single" w:sz="4" w:space="0" w:color="auto"/>
            </w:tcBorders>
          </w:tcPr>
          <w:p w14:paraId="646DE325"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left w:val="single" w:sz="4" w:space="0" w:color="auto"/>
              <w:bottom w:val="single" w:sz="4" w:space="0" w:color="auto"/>
              <w:right w:val="single" w:sz="4" w:space="0" w:color="auto"/>
            </w:tcBorders>
          </w:tcPr>
          <w:p w14:paraId="3A08EC9E"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r>
      <w:tr w:rsidR="005652B0" w:rsidRPr="00BC4E8F" w14:paraId="2DF9761D" w14:textId="77777777" w:rsidTr="00AD0EF7">
        <w:trPr>
          <w:jc w:val="center"/>
        </w:trPr>
        <w:tc>
          <w:tcPr>
            <w:tcW w:w="9529" w:type="dxa"/>
            <w:gridSpan w:val="12"/>
            <w:tcBorders>
              <w:right w:val="single" w:sz="4" w:space="0" w:color="auto"/>
            </w:tcBorders>
            <w:vAlign w:val="center"/>
          </w:tcPr>
          <w:p w14:paraId="2319C078" w14:textId="381EE840" w:rsidR="005652B0" w:rsidRPr="005652B0" w:rsidRDefault="005652B0" w:rsidP="00AD0D19">
            <w:pPr>
              <w:widowControl/>
              <w:adjustRightInd w:val="0"/>
              <w:snapToGrid w:val="0"/>
              <w:spacing w:line="250" w:lineRule="exact"/>
              <w:jc w:val="center"/>
              <w:rPr>
                <w:rFonts w:ascii="微軟正黑體" w:eastAsia="微軟正黑體" w:hAnsi="微軟正黑體" w:cs="Times New Roman"/>
                <w:b/>
                <w:bCs/>
                <w:sz w:val="22"/>
                <w:szCs w:val="22"/>
              </w:rPr>
            </w:pPr>
            <w:r w:rsidRPr="005652B0">
              <w:rPr>
                <w:rFonts w:ascii="微軟正黑體" w:eastAsia="微軟正黑體" w:hAnsi="微軟正黑體" w:cs="Times New Roman" w:hint="eastAsia"/>
                <w:b/>
                <w:bCs/>
                <w:sz w:val="22"/>
                <w:szCs w:val="22"/>
              </w:rPr>
              <w:t>國防部</w:t>
            </w:r>
          </w:p>
        </w:tc>
      </w:tr>
      <w:tr w:rsidR="00BC4E8F" w:rsidRPr="00BC4E8F" w14:paraId="5CDF8101" w14:textId="7534E322" w:rsidTr="00BC4E8F">
        <w:trPr>
          <w:jc w:val="center"/>
        </w:trPr>
        <w:tc>
          <w:tcPr>
            <w:tcW w:w="1733" w:type="dxa"/>
            <w:vAlign w:val="center"/>
          </w:tcPr>
          <w:p w14:paraId="164C3E8F"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國防航太</w:t>
            </w:r>
          </w:p>
        </w:tc>
        <w:tc>
          <w:tcPr>
            <w:tcW w:w="708" w:type="dxa"/>
            <w:vAlign w:val="center"/>
          </w:tcPr>
          <w:p w14:paraId="0608AD0C"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vAlign w:val="center"/>
          </w:tcPr>
          <w:p w14:paraId="15E36893"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vAlign w:val="center"/>
          </w:tcPr>
          <w:p w14:paraId="502F8041"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8" w:type="dxa"/>
            <w:vAlign w:val="center"/>
          </w:tcPr>
          <w:p w14:paraId="495827F0"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vAlign w:val="center"/>
          </w:tcPr>
          <w:p w14:paraId="5600F25C"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vAlign w:val="center"/>
          </w:tcPr>
          <w:p w14:paraId="7D5E9AE5"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right w:val="single" w:sz="4" w:space="0" w:color="auto"/>
            </w:tcBorders>
            <w:vAlign w:val="center"/>
          </w:tcPr>
          <w:p w14:paraId="31693D7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left w:val="single" w:sz="4" w:space="0" w:color="auto"/>
              <w:right w:val="single" w:sz="4" w:space="0" w:color="auto"/>
            </w:tcBorders>
            <w:vAlign w:val="center"/>
          </w:tcPr>
          <w:p w14:paraId="2D68359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right w:val="single" w:sz="4" w:space="0" w:color="auto"/>
            </w:tcBorders>
            <w:vAlign w:val="center"/>
          </w:tcPr>
          <w:p w14:paraId="11DC5AD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right w:val="single" w:sz="4" w:space="0" w:color="auto"/>
            </w:tcBorders>
          </w:tcPr>
          <w:p w14:paraId="4D94B48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left w:val="single" w:sz="4" w:space="0" w:color="auto"/>
              <w:right w:val="single" w:sz="4" w:space="0" w:color="auto"/>
            </w:tcBorders>
          </w:tcPr>
          <w:p w14:paraId="08FA91B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060B9772" w14:textId="0FB56883" w:rsidTr="00BC4E8F">
        <w:trPr>
          <w:trHeight w:val="195"/>
          <w:jc w:val="center"/>
        </w:trPr>
        <w:tc>
          <w:tcPr>
            <w:tcW w:w="1733" w:type="dxa"/>
            <w:tcBorders>
              <w:bottom w:val="single" w:sz="4" w:space="0" w:color="auto"/>
            </w:tcBorders>
            <w:vAlign w:val="center"/>
          </w:tcPr>
          <w:p w14:paraId="0564DFE7"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國防船艦</w:t>
            </w:r>
          </w:p>
        </w:tc>
        <w:tc>
          <w:tcPr>
            <w:tcW w:w="708" w:type="dxa"/>
            <w:tcBorders>
              <w:bottom w:val="single" w:sz="4" w:space="0" w:color="auto"/>
            </w:tcBorders>
            <w:vAlign w:val="center"/>
          </w:tcPr>
          <w:p w14:paraId="09EE60E9"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tcBorders>
            <w:vAlign w:val="center"/>
          </w:tcPr>
          <w:p w14:paraId="190882C5"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tcBorders>
            <w:vAlign w:val="center"/>
          </w:tcPr>
          <w:p w14:paraId="768D74EA"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8" w:type="dxa"/>
            <w:tcBorders>
              <w:bottom w:val="single" w:sz="4" w:space="0" w:color="auto"/>
            </w:tcBorders>
            <w:vAlign w:val="center"/>
          </w:tcPr>
          <w:p w14:paraId="2BCB1B70"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tcBorders>
            <w:vAlign w:val="center"/>
          </w:tcPr>
          <w:p w14:paraId="29E856DB"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tcBorders>
            <w:vAlign w:val="center"/>
          </w:tcPr>
          <w:p w14:paraId="5158C7C1"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p>
        </w:tc>
        <w:tc>
          <w:tcPr>
            <w:tcW w:w="709" w:type="dxa"/>
            <w:tcBorders>
              <w:bottom w:val="single" w:sz="4" w:space="0" w:color="auto"/>
            </w:tcBorders>
            <w:vAlign w:val="center"/>
          </w:tcPr>
          <w:p w14:paraId="55F419C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bottom w:val="single" w:sz="4" w:space="0" w:color="auto"/>
            </w:tcBorders>
            <w:vAlign w:val="center"/>
          </w:tcPr>
          <w:p w14:paraId="108E630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17ACF8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1F79284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3D77183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5652B0" w:rsidRPr="00BC4E8F" w14:paraId="586E9AB5" w14:textId="77777777" w:rsidTr="00895C8D">
        <w:trPr>
          <w:jc w:val="center"/>
        </w:trPr>
        <w:tc>
          <w:tcPr>
            <w:tcW w:w="9529" w:type="dxa"/>
            <w:gridSpan w:val="12"/>
            <w:tcBorders>
              <w:top w:val="single" w:sz="4" w:space="0" w:color="auto"/>
            </w:tcBorders>
            <w:vAlign w:val="center"/>
          </w:tcPr>
          <w:p w14:paraId="7A1A279D" w14:textId="6FDE57DE" w:rsidR="005652B0" w:rsidRPr="005652B0" w:rsidRDefault="005652B0" w:rsidP="00AD0D19">
            <w:pPr>
              <w:adjustRightInd w:val="0"/>
              <w:snapToGrid w:val="0"/>
              <w:spacing w:line="250" w:lineRule="exact"/>
              <w:jc w:val="center"/>
              <w:rPr>
                <w:rFonts w:ascii="微軟正黑體" w:eastAsia="微軟正黑體" w:hAnsi="微軟正黑體" w:cs="Times New Roman"/>
                <w:b/>
                <w:bCs/>
                <w:sz w:val="22"/>
                <w:szCs w:val="22"/>
              </w:rPr>
            </w:pPr>
            <w:r w:rsidRPr="005652B0">
              <w:rPr>
                <w:rFonts w:ascii="微軟正黑體" w:eastAsia="微軟正黑體" w:hAnsi="微軟正黑體" w:cs="Times New Roman" w:hint="eastAsia"/>
                <w:b/>
                <w:bCs/>
                <w:sz w:val="22"/>
                <w:szCs w:val="22"/>
              </w:rPr>
              <w:t>經濟部</w:t>
            </w:r>
          </w:p>
        </w:tc>
      </w:tr>
      <w:tr w:rsidR="00BC4E8F" w:rsidRPr="00BC4E8F" w14:paraId="007E0CA8" w14:textId="02D8B7C2" w:rsidTr="00BC4E8F">
        <w:trPr>
          <w:jc w:val="center"/>
        </w:trPr>
        <w:tc>
          <w:tcPr>
            <w:tcW w:w="1733" w:type="dxa"/>
            <w:tcBorders>
              <w:top w:val="single" w:sz="4" w:space="0" w:color="auto"/>
            </w:tcBorders>
            <w:vAlign w:val="center"/>
          </w:tcPr>
          <w:p w14:paraId="5F6A9259" w14:textId="54A6F2F7" w:rsidR="00BC4E8F" w:rsidRPr="00BC4E8F" w:rsidRDefault="00BC4E8F" w:rsidP="008F103F">
            <w:pPr>
              <w:adjustRightInd w:val="0"/>
              <w:snapToGrid w:val="0"/>
              <w:spacing w:line="260"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顯示</w:t>
            </w:r>
            <w:r w:rsidRPr="00BC4E8F">
              <w:rPr>
                <w:rFonts w:ascii="微軟正黑體" w:eastAsia="微軟正黑體" w:hAnsi="微軟正黑體" w:cs="Times New Roman" w:hint="eastAsia"/>
                <w:sz w:val="22"/>
                <w:szCs w:val="22"/>
              </w:rPr>
              <w:t>器</w:t>
            </w:r>
            <w:r w:rsidR="00AD0D19" w:rsidRPr="00AD0D19">
              <w:rPr>
                <w:rFonts w:ascii="微軟正黑體" w:eastAsia="微軟正黑體" w:hAnsi="微軟正黑體" w:cs="Times New Roman" w:hint="eastAsia"/>
                <w:sz w:val="22"/>
                <w:szCs w:val="22"/>
                <w:vertAlign w:val="superscript"/>
              </w:rPr>
              <w:t>(1)</w:t>
            </w:r>
          </w:p>
        </w:tc>
        <w:tc>
          <w:tcPr>
            <w:tcW w:w="708" w:type="dxa"/>
            <w:tcBorders>
              <w:top w:val="single" w:sz="4" w:space="0" w:color="auto"/>
            </w:tcBorders>
            <w:vAlign w:val="center"/>
          </w:tcPr>
          <w:p w14:paraId="167D3A06"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top w:val="single" w:sz="4" w:space="0" w:color="auto"/>
            </w:tcBorders>
            <w:vAlign w:val="center"/>
          </w:tcPr>
          <w:p w14:paraId="5D27BBEA"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5860E1A3"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8" w:type="dxa"/>
            <w:tcBorders>
              <w:top w:val="single" w:sz="4" w:space="0" w:color="auto"/>
            </w:tcBorders>
            <w:vAlign w:val="center"/>
          </w:tcPr>
          <w:p w14:paraId="17BD1E0F"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4D36D1E2"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4B1E99ED"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7003F63B"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8" w:type="dxa"/>
            <w:tcBorders>
              <w:top w:val="single" w:sz="4" w:space="0" w:color="auto"/>
            </w:tcBorders>
            <w:vAlign w:val="center"/>
          </w:tcPr>
          <w:p w14:paraId="630A2D2B"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1873AEA7"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tcPr>
          <w:p w14:paraId="290002F4" w14:textId="77777777" w:rsidR="00BC4E8F" w:rsidRPr="00BC4E8F" w:rsidRDefault="00BC4E8F" w:rsidP="008F103F">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tcPr>
          <w:p w14:paraId="4F0E3197" w14:textId="75F4E3B8" w:rsidR="00BC4E8F" w:rsidRPr="00BC4E8F" w:rsidRDefault="005652B0" w:rsidP="008F103F">
            <w:pPr>
              <w:adjustRightInd w:val="0"/>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5CE72CC0" w14:textId="6E915CD3" w:rsidTr="00BC4E8F">
        <w:trPr>
          <w:jc w:val="center"/>
        </w:trPr>
        <w:tc>
          <w:tcPr>
            <w:tcW w:w="1733" w:type="dxa"/>
            <w:vAlign w:val="center"/>
          </w:tcPr>
          <w:p w14:paraId="7EB83D7A"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生技</w:t>
            </w:r>
          </w:p>
        </w:tc>
        <w:tc>
          <w:tcPr>
            <w:tcW w:w="708" w:type="dxa"/>
            <w:vAlign w:val="center"/>
          </w:tcPr>
          <w:p w14:paraId="7D1B773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21B9752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62CF98C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5125EF8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763D07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B41095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591063F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64D6C86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ED2E59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BBDD6D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9A2FBD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4FD986ED" w14:textId="5CA55F2B" w:rsidTr="00BC4E8F">
        <w:trPr>
          <w:jc w:val="center"/>
        </w:trPr>
        <w:tc>
          <w:tcPr>
            <w:tcW w:w="1733" w:type="dxa"/>
            <w:vAlign w:val="center"/>
          </w:tcPr>
          <w:p w14:paraId="2BACA242"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數位內容</w:t>
            </w:r>
          </w:p>
        </w:tc>
        <w:tc>
          <w:tcPr>
            <w:tcW w:w="708" w:type="dxa"/>
            <w:vAlign w:val="center"/>
          </w:tcPr>
          <w:p w14:paraId="18D9960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6E5D01B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01171F9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6F23F5E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519D065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10092D2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B16A43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3EA774E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93D8DD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0977B14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F40E78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286ACB52" w14:textId="08004B38" w:rsidTr="00BC4E8F">
        <w:trPr>
          <w:jc w:val="center"/>
        </w:trPr>
        <w:tc>
          <w:tcPr>
            <w:tcW w:w="1733" w:type="dxa"/>
            <w:vAlign w:val="center"/>
          </w:tcPr>
          <w:p w14:paraId="671A1587"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資訊服務</w:t>
            </w:r>
          </w:p>
        </w:tc>
        <w:tc>
          <w:tcPr>
            <w:tcW w:w="708" w:type="dxa"/>
            <w:vAlign w:val="center"/>
          </w:tcPr>
          <w:p w14:paraId="6EB8B74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3F5D0E5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6FFB115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0DD42CB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1FC5201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686D96A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F39859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6CC7EF6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D37A5D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6AE32E0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0E5256E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517109B7" w14:textId="07DC67D6" w:rsidTr="00BC4E8F">
        <w:trPr>
          <w:jc w:val="center"/>
        </w:trPr>
        <w:tc>
          <w:tcPr>
            <w:tcW w:w="1733" w:type="dxa"/>
            <w:vAlign w:val="center"/>
          </w:tcPr>
          <w:p w14:paraId="2406C290"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設計服務</w:t>
            </w:r>
          </w:p>
        </w:tc>
        <w:tc>
          <w:tcPr>
            <w:tcW w:w="708" w:type="dxa"/>
            <w:vAlign w:val="center"/>
          </w:tcPr>
          <w:p w14:paraId="3262C38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11F3511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3E7A59F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76DA093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25A0241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B95B80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9C1184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FCCC5F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DD45A3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695F1F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2D882BA6" w14:textId="453B8076" w:rsidR="00BC4E8F" w:rsidRPr="00BC4E8F" w:rsidRDefault="005652B0"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41A23DA0" w14:textId="5BFF4DE7" w:rsidTr="00BC4E8F">
        <w:trPr>
          <w:jc w:val="center"/>
        </w:trPr>
        <w:tc>
          <w:tcPr>
            <w:tcW w:w="1733" w:type="dxa"/>
            <w:vAlign w:val="center"/>
          </w:tcPr>
          <w:p w14:paraId="788EA205" w14:textId="287B8155" w:rsidR="00BC4E8F" w:rsidRPr="00BC4E8F" w:rsidRDefault="00BC4E8F" w:rsidP="000B77DE">
            <w:pPr>
              <w:adjustRightInd w:val="0"/>
              <w:snapToGrid w:val="0"/>
              <w:spacing w:line="300" w:lineRule="exact"/>
              <w:rPr>
                <w:rFonts w:ascii="微軟正黑體" w:eastAsia="微軟正黑體" w:hAnsi="微軟正黑體" w:cs="Times New Roman"/>
                <w:sz w:val="22"/>
                <w:szCs w:val="22"/>
              </w:rPr>
            </w:pPr>
            <w:proofErr w:type="gramStart"/>
            <w:r w:rsidRPr="00BC4E8F">
              <w:rPr>
                <w:rFonts w:ascii="微軟正黑體" w:eastAsia="微軟正黑體" w:hAnsi="微軟正黑體" w:cs="Times New Roman" w:hint="eastAsia"/>
                <w:sz w:val="22"/>
                <w:szCs w:val="22"/>
              </w:rPr>
              <w:t>IC</w:t>
            </w:r>
            <w:r w:rsidRPr="00BC4E8F">
              <w:rPr>
                <w:rFonts w:ascii="微軟正黑體" w:eastAsia="微軟正黑體" w:hAnsi="微軟正黑體" w:cs="Arial" w:hint="eastAsia"/>
                <w:kern w:val="0"/>
                <w:sz w:val="22"/>
                <w:szCs w:val="22"/>
                <w:vertAlign w:val="superscript"/>
              </w:rPr>
              <w:t>(</w:t>
            </w:r>
            <w:proofErr w:type="gramEnd"/>
            <w:r w:rsidR="00AD0D19">
              <w:rPr>
                <w:rFonts w:ascii="微軟正黑體" w:eastAsia="微軟正黑體" w:hAnsi="微軟正黑體" w:cs="Arial" w:hint="eastAsia"/>
                <w:kern w:val="0"/>
                <w:sz w:val="22"/>
                <w:szCs w:val="22"/>
                <w:vertAlign w:val="superscript"/>
              </w:rPr>
              <w:t>2</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12EA9347"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4C20CF34"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21B9D183"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8" w:type="dxa"/>
            <w:vAlign w:val="center"/>
          </w:tcPr>
          <w:p w14:paraId="70A75D56"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5FB4A8C5"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30BB8993"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2599977C"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105523AD"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2D465D18"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7F6E32DD"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6C5C8582" w14:textId="4ED11177" w:rsidR="00BC4E8F" w:rsidRPr="00BC4E8F" w:rsidRDefault="005652B0" w:rsidP="000B77DE">
            <w:pPr>
              <w:adjustRightInd w:val="0"/>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0EBDDEC4" w14:textId="347AD054" w:rsidTr="00BC4E8F">
        <w:trPr>
          <w:trHeight w:val="210"/>
          <w:jc w:val="center"/>
        </w:trPr>
        <w:tc>
          <w:tcPr>
            <w:tcW w:w="1733" w:type="dxa"/>
            <w:vAlign w:val="center"/>
          </w:tcPr>
          <w:p w14:paraId="0822E7FD" w14:textId="75E76BC5" w:rsidR="00BC4E8F" w:rsidRPr="00BC4E8F" w:rsidRDefault="00BC4E8F" w:rsidP="000B77DE">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通訊設備</w:t>
            </w:r>
            <w:r w:rsidRPr="00BC4E8F">
              <w:rPr>
                <w:rFonts w:ascii="微軟正黑體" w:eastAsia="微軟正黑體" w:hAnsi="微軟正黑體" w:cs="Arial" w:hint="eastAsia"/>
                <w:kern w:val="0"/>
                <w:sz w:val="22"/>
                <w:szCs w:val="22"/>
                <w:vertAlign w:val="superscript"/>
              </w:rPr>
              <w:t>(</w:t>
            </w:r>
            <w:r w:rsidR="00AD0D19">
              <w:rPr>
                <w:rFonts w:ascii="微軟正黑體" w:eastAsia="微軟正黑體" w:hAnsi="微軟正黑體" w:cs="Arial" w:hint="eastAsia"/>
                <w:kern w:val="0"/>
                <w:sz w:val="22"/>
                <w:szCs w:val="22"/>
                <w:vertAlign w:val="superscript"/>
              </w:rPr>
              <w:t>3</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3E2A859D"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0054B46D"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4C9A6BA6"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5B20A608"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0E8E6A42"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88F284B"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77096F34"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3FFC134E"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447D6317"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194F3556"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6696E2FB" w14:textId="4597D361" w:rsidR="00BC4E8F" w:rsidRPr="00BC4E8F" w:rsidRDefault="005652B0" w:rsidP="000B77DE">
            <w:pPr>
              <w:adjustRightInd w:val="0"/>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1E9B40FA" w14:textId="458EA76D" w:rsidTr="00BC4E8F">
        <w:trPr>
          <w:trHeight w:val="105"/>
          <w:jc w:val="center"/>
        </w:trPr>
        <w:tc>
          <w:tcPr>
            <w:tcW w:w="1733" w:type="dxa"/>
            <w:vAlign w:val="center"/>
          </w:tcPr>
          <w:p w14:paraId="2517B35C"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LED</w:t>
            </w:r>
          </w:p>
        </w:tc>
        <w:tc>
          <w:tcPr>
            <w:tcW w:w="708" w:type="dxa"/>
            <w:vAlign w:val="center"/>
          </w:tcPr>
          <w:p w14:paraId="1948A61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317A54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0D2B889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5A245B8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3FD927B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8D6264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A87102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A82FE3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E5F1BE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1BD84C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0CB9DE3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2FF82A27" w14:textId="518D85E4" w:rsidTr="00BC4E8F">
        <w:trPr>
          <w:jc w:val="center"/>
        </w:trPr>
        <w:tc>
          <w:tcPr>
            <w:tcW w:w="1733" w:type="dxa"/>
            <w:vAlign w:val="center"/>
          </w:tcPr>
          <w:p w14:paraId="45186E44"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雲端服務</w:t>
            </w:r>
          </w:p>
        </w:tc>
        <w:tc>
          <w:tcPr>
            <w:tcW w:w="708" w:type="dxa"/>
            <w:vAlign w:val="center"/>
          </w:tcPr>
          <w:p w14:paraId="554B106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BC20AC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1E2349D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4AD4414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4BDA076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65AF1D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69FD269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2FBD518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CECB0F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6F4E755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3D566D5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2474BFC7" w14:textId="37ADA9ED" w:rsidTr="00BC4E8F">
        <w:trPr>
          <w:jc w:val="center"/>
        </w:trPr>
        <w:tc>
          <w:tcPr>
            <w:tcW w:w="1733" w:type="dxa"/>
            <w:vAlign w:val="center"/>
          </w:tcPr>
          <w:p w14:paraId="5E75DFC6"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電子用化學材料</w:t>
            </w:r>
          </w:p>
        </w:tc>
        <w:tc>
          <w:tcPr>
            <w:tcW w:w="708" w:type="dxa"/>
            <w:vAlign w:val="center"/>
          </w:tcPr>
          <w:p w14:paraId="6B16A55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ED0EDF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045F8F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676D0C9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5D882C0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C0D22F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F0245B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0538CF2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F70C17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3BA12E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C5CC49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07BF53A9" w14:textId="2DEE8004" w:rsidTr="00BC4E8F">
        <w:trPr>
          <w:jc w:val="center"/>
        </w:trPr>
        <w:tc>
          <w:tcPr>
            <w:tcW w:w="1733" w:type="dxa"/>
            <w:vAlign w:val="center"/>
          </w:tcPr>
          <w:p w14:paraId="2DEDF92E"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半導體產業材料</w:t>
            </w:r>
          </w:p>
        </w:tc>
        <w:tc>
          <w:tcPr>
            <w:tcW w:w="708" w:type="dxa"/>
            <w:vAlign w:val="center"/>
          </w:tcPr>
          <w:p w14:paraId="1D7D22E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4B1569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2544BD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76EED85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3EE5BE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A484C5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2A4770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6A76F27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0410F3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0AF22D4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31B1E4E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66268E27" w14:textId="10A76EC0" w:rsidTr="00BC4E8F">
        <w:trPr>
          <w:jc w:val="center"/>
        </w:trPr>
        <w:tc>
          <w:tcPr>
            <w:tcW w:w="1733" w:type="dxa"/>
            <w:vAlign w:val="center"/>
          </w:tcPr>
          <w:p w14:paraId="51F93896" w14:textId="0C379DDE" w:rsidR="00BC4E8F" w:rsidRPr="00BC4E8F" w:rsidRDefault="00BC4E8F" w:rsidP="000B77DE">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食品</w:t>
            </w:r>
            <w:r w:rsidRPr="00BC4E8F">
              <w:rPr>
                <w:rFonts w:ascii="微軟正黑體" w:eastAsia="微軟正黑體" w:hAnsi="微軟正黑體" w:cs="Arial" w:hint="eastAsia"/>
                <w:kern w:val="0"/>
                <w:sz w:val="22"/>
                <w:szCs w:val="22"/>
                <w:vertAlign w:val="superscript"/>
              </w:rPr>
              <w:t>(</w:t>
            </w:r>
            <w:r w:rsidR="00AD0D19">
              <w:rPr>
                <w:rFonts w:ascii="微軟正黑體" w:eastAsia="微軟正黑體" w:hAnsi="微軟正黑體" w:cs="Arial" w:hint="eastAsia"/>
                <w:kern w:val="0"/>
                <w:sz w:val="22"/>
                <w:szCs w:val="22"/>
                <w:vertAlign w:val="superscript"/>
              </w:rPr>
              <w:t>4</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60FCA330"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570D5A54"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364F25F4"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8" w:type="dxa"/>
            <w:vAlign w:val="center"/>
          </w:tcPr>
          <w:p w14:paraId="156FC887"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7C6C9012"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6BE0091C"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CCA59B5"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8" w:type="dxa"/>
            <w:vAlign w:val="center"/>
          </w:tcPr>
          <w:p w14:paraId="49E022D6"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36A53A6B"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7BBEEA11"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025086C2"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r>
      <w:tr w:rsidR="00BC4E8F" w:rsidRPr="00BC4E8F" w14:paraId="4E933DEE" w14:textId="664E6D22" w:rsidTr="00BC4E8F">
        <w:trPr>
          <w:jc w:val="center"/>
        </w:trPr>
        <w:tc>
          <w:tcPr>
            <w:tcW w:w="1733" w:type="dxa"/>
            <w:vAlign w:val="center"/>
          </w:tcPr>
          <w:p w14:paraId="7028514C"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塑膠</w:t>
            </w:r>
          </w:p>
        </w:tc>
        <w:tc>
          <w:tcPr>
            <w:tcW w:w="708" w:type="dxa"/>
            <w:vAlign w:val="center"/>
          </w:tcPr>
          <w:p w14:paraId="55C3B65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5037DB0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9DACC8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29E50BD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3051FA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69C725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ADAFBD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7DFC8CE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CB7127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764BA20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69BD951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25C7D380" w14:textId="290D2E68" w:rsidTr="00BC4E8F">
        <w:trPr>
          <w:jc w:val="center"/>
        </w:trPr>
        <w:tc>
          <w:tcPr>
            <w:tcW w:w="1733" w:type="dxa"/>
            <w:vAlign w:val="center"/>
          </w:tcPr>
          <w:p w14:paraId="01BBC295"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橡膠</w:t>
            </w:r>
          </w:p>
        </w:tc>
        <w:tc>
          <w:tcPr>
            <w:tcW w:w="708" w:type="dxa"/>
            <w:vAlign w:val="center"/>
          </w:tcPr>
          <w:p w14:paraId="1B248FE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4B1F04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195BD6B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73482AA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299272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87FDEF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C99240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3A084E9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BBC41E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30396AE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79BA153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366FD626" w14:textId="72CC92C1" w:rsidTr="00BC4E8F">
        <w:trPr>
          <w:jc w:val="center"/>
        </w:trPr>
        <w:tc>
          <w:tcPr>
            <w:tcW w:w="1733" w:type="dxa"/>
            <w:vAlign w:val="center"/>
          </w:tcPr>
          <w:p w14:paraId="7E09A153" w14:textId="17251A6E" w:rsidR="00BC4E8F" w:rsidRPr="00BC4E8F" w:rsidRDefault="00BC4E8F" w:rsidP="000B77DE">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風力發電</w:t>
            </w:r>
            <w:r w:rsidRPr="00BC4E8F">
              <w:rPr>
                <w:rFonts w:ascii="微軟正黑體" w:eastAsia="微軟正黑體" w:hAnsi="微軟正黑體" w:cs="Arial" w:hint="eastAsia"/>
                <w:kern w:val="0"/>
                <w:sz w:val="22"/>
                <w:szCs w:val="22"/>
                <w:vertAlign w:val="superscript"/>
              </w:rPr>
              <w:t>(</w:t>
            </w:r>
            <w:r w:rsidR="00AD0D19">
              <w:rPr>
                <w:rFonts w:ascii="微軟正黑體" w:eastAsia="微軟正黑體" w:hAnsi="微軟正黑體" w:cs="Arial" w:hint="eastAsia"/>
                <w:kern w:val="0"/>
                <w:sz w:val="22"/>
                <w:szCs w:val="22"/>
                <w:vertAlign w:val="superscript"/>
              </w:rPr>
              <w:t>5</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527EE676"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695C19B3"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0D52EA42"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8" w:type="dxa"/>
            <w:vAlign w:val="center"/>
          </w:tcPr>
          <w:p w14:paraId="40F18D9D"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0DD29D40"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63E7523A"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3C4A5AD4"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0B8B561A"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7B72EA2D"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028EAC2C"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2D26E3BC"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r>
      <w:tr w:rsidR="00BC4E8F" w:rsidRPr="00BC4E8F" w14:paraId="27FC77C8" w14:textId="47FB733F" w:rsidTr="00BC4E8F">
        <w:trPr>
          <w:trHeight w:val="70"/>
          <w:jc w:val="center"/>
        </w:trPr>
        <w:tc>
          <w:tcPr>
            <w:tcW w:w="1733" w:type="dxa"/>
            <w:vAlign w:val="center"/>
          </w:tcPr>
          <w:p w14:paraId="7B773231" w14:textId="4091F106" w:rsidR="00BC4E8F" w:rsidRPr="00BC4E8F" w:rsidRDefault="00BC4E8F" w:rsidP="000B77DE">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機械</w:t>
            </w:r>
            <w:r w:rsidRPr="00BC4E8F">
              <w:rPr>
                <w:rFonts w:ascii="微軟正黑體" w:eastAsia="微軟正黑體" w:hAnsi="微軟正黑體" w:cs="Arial" w:hint="eastAsia"/>
                <w:kern w:val="0"/>
                <w:sz w:val="22"/>
                <w:szCs w:val="22"/>
                <w:vertAlign w:val="superscript"/>
              </w:rPr>
              <w:t>(</w:t>
            </w:r>
            <w:r w:rsidR="00AD0D19">
              <w:rPr>
                <w:rFonts w:ascii="微軟正黑體" w:eastAsia="微軟正黑體" w:hAnsi="微軟正黑體" w:cs="Arial" w:hint="eastAsia"/>
                <w:kern w:val="0"/>
                <w:sz w:val="22"/>
                <w:szCs w:val="22"/>
                <w:vertAlign w:val="superscript"/>
              </w:rPr>
              <w:t>6</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26CD7019"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325230F2"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162C80CB"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4455AD29"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25E0C754"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3B4B954B"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5DAB256D"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8" w:type="dxa"/>
            <w:vAlign w:val="center"/>
          </w:tcPr>
          <w:p w14:paraId="09C7B5DF"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4D98D55F"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7B3E818A"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Pr>
          <w:p w14:paraId="14810A76" w14:textId="2B0FA5B1" w:rsidR="00BC4E8F" w:rsidRPr="00BC4E8F" w:rsidRDefault="005652B0" w:rsidP="000B77DE">
            <w:pPr>
              <w:adjustRightInd w:val="0"/>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79B5A330" w14:textId="357B0ACA" w:rsidTr="00BC4E8F">
        <w:trPr>
          <w:jc w:val="center"/>
        </w:trPr>
        <w:tc>
          <w:tcPr>
            <w:tcW w:w="1733" w:type="dxa"/>
            <w:vAlign w:val="center"/>
          </w:tcPr>
          <w:p w14:paraId="1B8BF5D2"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車輛</w:t>
            </w:r>
          </w:p>
        </w:tc>
        <w:tc>
          <w:tcPr>
            <w:tcW w:w="708" w:type="dxa"/>
            <w:vAlign w:val="center"/>
          </w:tcPr>
          <w:p w14:paraId="63623BA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A98332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BEEB70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1FEF93C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4505212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0D558D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3BE062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6BFDC12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0E8ED7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02EA832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C59AA8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14B747CA" w14:textId="26EF8091" w:rsidTr="00BC4E8F">
        <w:trPr>
          <w:jc w:val="center"/>
        </w:trPr>
        <w:tc>
          <w:tcPr>
            <w:tcW w:w="1733" w:type="dxa"/>
            <w:vAlign w:val="center"/>
          </w:tcPr>
          <w:p w14:paraId="48426D18"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自行車</w:t>
            </w:r>
          </w:p>
        </w:tc>
        <w:tc>
          <w:tcPr>
            <w:tcW w:w="708" w:type="dxa"/>
            <w:vAlign w:val="center"/>
          </w:tcPr>
          <w:p w14:paraId="37601E9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D825DC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D54436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74A9C0F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2F5CD70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17B278A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4CC106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139D7EC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C14955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CB1312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D2402C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700DDED2" w14:textId="798A9C46" w:rsidTr="00BC4E8F">
        <w:trPr>
          <w:trHeight w:val="165"/>
          <w:jc w:val="center"/>
        </w:trPr>
        <w:tc>
          <w:tcPr>
            <w:tcW w:w="1733" w:type="dxa"/>
            <w:vAlign w:val="center"/>
          </w:tcPr>
          <w:p w14:paraId="5649C0B6"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石化</w:t>
            </w:r>
          </w:p>
        </w:tc>
        <w:tc>
          <w:tcPr>
            <w:tcW w:w="708" w:type="dxa"/>
            <w:vAlign w:val="center"/>
          </w:tcPr>
          <w:p w14:paraId="6672E60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0EF613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A70C66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337763C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063CDD9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680E623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ADBC3B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2BEEDE4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5D20B2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6601D9D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59A146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74F58CE7" w14:textId="130E8220" w:rsidTr="00BC4E8F">
        <w:trPr>
          <w:trHeight w:val="150"/>
          <w:jc w:val="center"/>
        </w:trPr>
        <w:tc>
          <w:tcPr>
            <w:tcW w:w="1733" w:type="dxa"/>
            <w:vAlign w:val="center"/>
          </w:tcPr>
          <w:p w14:paraId="5F2A0B75"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面板</w:t>
            </w:r>
          </w:p>
        </w:tc>
        <w:tc>
          <w:tcPr>
            <w:tcW w:w="708" w:type="dxa"/>
            <w:vAlign w:val="center"/>
          </w:tcPr>
          <w:p w14:paraId="6B067A5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291537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C3B1A7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1272861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E900CA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742681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19A10DA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5294C54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062502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6A9A39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2EA2C80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0CAFB352" w14:textId="35DFF262" w:rsidTr="00BC4E8F">
        <w:trPr>
          <w:jc w:val="center"/>
        </w:trPr>
        <w:tc>
          <w:tcPr>
            <w:tcW w:w="1733" w:type="dxa"/>
            <w:vAlign w:val="center"/>
          </w:tcPr>
          <w:p w14:paraId="0B2B6AD7" w14:textId="387A3CB9" w:rsidR="00BC4E8F" w:rsidRPr="00BC4E8F" w:rsidRDefault="00BC4E8F" w:rsidP="000B77DE">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紡織</w:t>
            </w:r>
            <w:r w:rsidRPr="00BC4E8F">
              <w:rPr>
                <w:rFonts w:ascii="微軟正黑體" w:eastAsia="微軟正黑體" w:hAnsi="微軟正黑體" w:cs="Arial" w:hint="eastAsia"/>
                <w:kern w:val="0"/>
                <w:sz w:val="22"/>
                <w:szCs w:val="22"/>
                <w:vertAlign w:val="superscript"/>
              </w:rPr>
              <w:t>(</w:t>
            </w:r>
            <w:r w:rsidR="00AD0D19">
              <w:rPr>
                <w:rFonts w:ascii="微軟正黑體" w:eastAsia="微軟正黑體" w:hAnsi="微軟正黑體" w:cs="Arial" w:hint="eastAsia"/>
                <w:kern w:val="0"/>
                <w:sz w:val="22"/>
                <w:szCs w:val="22"/>
                <w:vertAlign w:val="superscript"/>
              </w:rPr>
              <w:t>7</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1BAE6365"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0C27D064"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6E7256BB"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8" w:type="dxa"/>
            <w:vAlign w:val="center"/>
          </w:tcPr>
          <w:p w14:paraId="33762BEF"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57804E28"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704348AB"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6047B6CA"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3A3C4829"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vAlign w:val="center"/>
          </w:tcPr>
          <w:p w14:paraId="35A93280"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tcPr>
          <w:p w14:paraId="370317AA"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c>
          <w:tcPr>
            <w:tcW w:w="709" w:type="dxa"/>
          </w:tcPr>
          <w:p w14:paraId="6B626487" w14:textId="77777777" w:rsidR="00BC4E8F" w:rsidRPr="00BC4E8F" w:rsidRDefault="00BC4E8F" w:rsidP="000B77DE">
            <w:pPr>
              <w:adjustRightInd w:val="0"/>
              <w:snapToGrid w:val="0"/>
              <w:spacing w:line="260" w:lineRule="exact"/>
              <w:jc w:val="center"/>
              <w:rPr>
                <w:rFonts w:ascii="微軟正黑體" w:eastAsia="微軟正黑體" w:hAnsi="微軟正黑體" w:cs="Times New Roman"/>
                <w:sz w:val="22"/>
                <w:szCs w:val="22"/>
              </w:rPr>
            </w:pPr>
          </w:p>
        </w:tc>
      </w:tr>
      <w:tr w:rsidR="00BC4E8F" w:rsidRPr="00BC4E8F" w14:paraId="434C389E" w14:textId="38B78176" w:rsidTr="00BC4E8F">
        <w:trPr>
          <w:jc w:val="center"/>
        </w:trPr>
        <w:tc>
          <w:tcPr>
            <w:tcW w:w="1733" w:type="dxa"/>
            <w:tcBorders>
              <w:bottom w:val="single" w:sz="4" w:space="0" w:color="auto"/>
            </w:tcBorders>
            <w:vAlign w:val="center"/>
          </w:tcPr>
          <w:p w14:paraId="4B7F0D1B"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鑄造</w:t>
            </w:r>
          </w:p>
        </w:tc>
        <w:tc>
          <w:tcPr>
            <w:tcW w:w="708" w:type="dxa"/>
            <w:tcBorders>
              <w:bottom w:val="single" w:sz="4" w:space="0" w:color="auto"/>
            </w:tcBorders>
            <w:vAlign w:val="center"/>
          </w:tcPr>
          <w:p w14:paraId="6426A71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9E5E95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43668D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76616BC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26FAEE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196451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5CE637E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06FBBF5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2E809F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1AD39D7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72EE4D6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1F4063AC" w14:textId="3B1D4C54" w:rsidTr="00BC4E8F">
        <w:trPr>
          <w:trHeight w:val="176"/>
          <w:jc w:val="center"/>
        </w:trPr>
        <w:tc>
          <w:tcPr>
            <w:tcW w:w="1733" w:type="dxa"/>
            <w:tcBorders>
              <w:bottom w:val="single" w:sz="4" w:space="0" w:color="auto"/>
            </w:tcBorders>
            <w:vAlign w:val="center"/>
          </w:tcPr>
          <w:p w14:paraId="5E24EF32"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航空</w:t>
            </w:r>
          </w:p>
        </w:tc>
        <w:tc>
          <w:tcPr>
            <w:tcW w:w="708" w:type="dxa"/>
            <w:tcBorders>
              <w:bottom w:val="single" w:sz="4" w:space="0" w:color="auto"/>
            </w:tcBorders>
            <w:vAlign w:val="center"/>
          </w:tcPr>
          <w:p w14:paraId="49F93D4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9B0F77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512FAF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14334C2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EFDF76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009AFF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EB1813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bottom w:val="single" w:sz="4" w:space="0" w:color="auto"/>
            </w:tcBorders>
            <w:vAlign w:val="center"/>
          </w:tcPr>
          <w:p w14:paraId="0AB7AC1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4351F1A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39AF905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6E06048F" w14:textId="584F5175" w:rsidR="00BC4E8F" w:rsidRPr="00BC4E8F" w:rsidRDefault="005652B0"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02433ADF" w14:textId="77E9DE2D" w:rsidTr="00BC4E8F">
        <w:trPr>
          <w:trHeight w:val="177"/>
          <w:jc w:val="center"/>
        </w:trPr>
        <w:tc>
          <w:tcPr>
            <w:tcW w:w="1733" w:type="dxa"/>
            <w:tcBorders>
              <w:top w:val="single" w:sz="4" w:space="0" w:color="auto"/>
            </w:tcBorders>
            <w:vAlign w:val="center"/>
          </w:tcPr>
          <w:p w14:paraId="043C74B6"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健康福祉</w:t>
            </w:r>
          </w:p>
        </w:tc>
        <w:tc>
          <w:tcPr>
            <w:tcW w:w="708" w:type="dxa"/>
            <w:tcBorders>
              <w:top w:val="single" w:sz="4" w:space="0" w:color="auto"/>
            </w:tcBorders>
            <w:vAlign w:val="center"/>
          </w:tcPr>
          <w:p w14:paraId="1E56189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67F98A8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6B454A8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top w:val="single" w:sz="4" w:space="0" w:color="auto"/>
            </w:tcBorders>
            <w:vAlign w:val="center"/>
          </w:tcPr>
          <w:p w14:paraId="5C4991F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0D72422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736057D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52178BA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top w:val="single" w:sz="4" w:space="0" w:color="auto"/>
            </w:tcBorders>
            <w:vAlign w:val="center"/>
          </w:tcPr>
          <w:p w14:paraId="6C54914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top w:val="single" w:sz="4" w:space="0" w:color="auto"/>
            </w:tcBorders>
            <w:vAlign w:val="center"/>
          </w:tcPr>
          <w:p w14:paraId="035733C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tcBorders>
          </w:tcPr>
          <w:p w14:paraId="436B30F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tcBorders>
          </w:tcPr>
          <w:p w14:paraId="61FD6AD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36385ED1" w14:textId="51F8BC1B" w:rsidTr="00BC4E8F">
        <w:trPr>
          <w:trHeight w:val="115"/>
          <w:jc w:val="center"/>
        </w:trPr>
        <w:tc>
          <w:tcPr>
            <w:tcW w:w="1733" w:type="dxa"/>
            <w:vAlign w:val="center"/>
          </w:tcPr>
          <w:p w14:paraId="68363222"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資料服務</w:t>
            </w:r>
          </w:p>
        </w:tc>
        <w:tc>
          <w:tcPr>
            <w:tcW w:w="708" w:type="dxa"/>
            <w:vAlign w:val="center"/>
          </w:tcPr>
          <w:p w14:paraId="022E3A3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27D189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42632C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shd w:val="clear" w:color="auto" w:fill="FFFFFF" w:themeFill="background1"/>
            <w:vAlign w:val="center"/>
          </w:tcPr>
          <w:p w14:paraId="5877C54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shd w:val="clear" w:color="auto" w:fill="FFFFFF" w:themeFill="background1"/>
            <w:vAlign w:val="center"/>
          </w:tcPr>
          <w:p w14:paraId="05D90B3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shd w:val="clear" w:color="auto" w:fill="FFFFFF" w:themeFill="background1"/>
            <w:vAlign w:val="center"/>
          </w:tcPr>
          <w:p w14:paraId="72901A9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shd w:val="clear" w:color="auto" w:fill="FFFFFF" w:themeFill="background1"/>
            <w:vAlign w:val="center"/>
          </w:tcPr>
          <w:p w14:paraId="1D58017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shd w:val="clear" w:color="auto" w:fill="FFFFFF" w:themeFill="background1"/>
            <w:vAlign w:val="center"/>
          </w:tcPr>
          <w:p w14:paraId="543E304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shd w:val="clear" w:color="auto" w:fill="FFFFFF" w:themeFill="background1"/>
            <w:vAlign w:val="center"/>
          </w:tcPr>
          <w:p w14:paraId="70CF67D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shd w:val="clear" w:color="auto" w:fill="FFFFFF" w:themeFill="background1"/>
          </w:tcPr>
          <w:p w14:paraId="5FCF7E9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shd w:val="clear" w:color="auto" w:fill="FFFFFF" w:themeFill="background1"/>
          </w:tcPr>
          <w:p w14:paraId="4E55374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2456BE45" w14:textId="36361547" w:rsidTr="00BC4E8F">
        <w:trPr>
          <w:trHeight w:val="210"/>
          <w:jc w:val="center"/>
        </w:trPr>
        <w:tc>
          <w:tcPr>
            <w:tcW w:w="1733" w:type="dxa"/>
            <w:tcBorders>
              <w:bottom w:val="single" w:sz="4" w:space="0" w:color="auto"/>
            </w:tcBorders>
            <w:vAlign w:val="center"/>
          </w:tcPr>
          <w:p w14:paraId="2B9A4A59"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無形資產評價</w:t>
            </w:r>
          </w:p>
        </w:tc>
        <w:tc>
          <w:tcPr>
            <w:tcW w:w="708" w:type="dxa"/>
            <w:tcBorders>
              <w:bottom w:val="single" w:sz="4" w:space="0" w:color="auto"/>
            </w:tcBorders>
            <w:vAlign w:val="center"/>
          </w:tcPr>
          <w:p w14:paraId="59230AA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05D809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E1AF05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3A83A22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66F1B7B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6221F51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4BC47F1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bottom w:val="single" w:sz="4" w:space="0" w:color="auto"/>
            </w:tcBorders>
            <w:shd w:val="clear" w:color="auto" w:fill="FFFFFF" w:themeFill="background1"/>
            <w:vAlign w:val="center"/>
          </w:tcPr>
          <w:p w14:paraId="4C4CB2B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35708E5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tcPr>
          <w:p w14:paraId="3A10749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tcPr>
          <w:p w14:paraId="53DB1C0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2AF08EE2" w14:textId="17CE630D" w:rsidTr="00BC4E8F">
        <w:trPr>
          <w:trHeight w:val="210"/>
          <w:jc w:val="center"/>
        </w:trPr>
        <w:tc>
          <w:tcPr>
            <w:tcW w:w="1733" w:type="dxa"/>
            <w:tcBorders>
              <w:bottom w:val="single" w:sz="4" w:space="0" w:color="auto"/>
            </w:tcBorders>
            <w:vAlign w:val="center"/>
          </w:tcPr>
          <w:p w14:paraId="2ECE33FC"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太陽光電</w:t>
            </w:r>
          </w:p>
        </w:tc>
        <w:tc>
          <w:tcPr>
            <w:tcW w:w="708" w:type="dxa"/>
            <w:tcBorders>
              <w:bottom w:val="single" w:sz="4" w:space="0" w:color="auto"/>
            </w:tcBorders>
            <w:vAlign w:val="center"/>
          </w:tcPr>
          <w:p w14:paraId="37AD18F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6A4CF4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BB1563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5D45AAB6"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54B2F86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70F19EE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0068EE7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54900A4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34E79D4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3489F10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63BAB9E5" w14:textId="12544082" w:rsidR="00BC4E8F" w:rsidRPr="00BC4E8F" w:rsidRDefault="005652B0"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390D308F" w14:textId="0D7A6DAC" w:rsidTr="00BC4E8F">
        <w:trPr>
          <w:trHeight w:val="210"/>
          <w:jc w:val="center"/>
        </w:trPr>
        <w:tc>
          <w:tcPr>
            <w:tcW w:w="1733" w:type="dxa"/>
            <w:tcBorders>
              <w:bottom w:val="single" w:sz="4" w:space="0" w:color="auto"/>
            </w:tcBorders>
            <w:vAlign w:val="center"/>
          </w:tcPr>
          <w:p w14:paraId="69A638CF"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數位印刷</w:t>
            </w:r>
          </w:p>
        </w:tc>
        <w:tc>
          <w:tcPr>
            <w:tcW w:w="708" w:type="dxa"/>
            <w:tcBorders>
              <w:bottom w:val="single" w:sz="4" w:space="0" w:color="auto"/>
            </w:tcBorders>
            <w:vAlign w:val="center"/>
          </w:tcPr>
          <w:p w14:paraId="28DE4CB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33106E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AE3B02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4BE8A98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37BD253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6E4A9D0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3F76154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301AACB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0A61C31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63867A42"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tcPr>
          <w:p w14:paraId="2CCE0D0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18A07033" w14:textId="77D72341" w:rsidTr="00BC4E8F">
        <w:trPr>
          <w:trHeight w:val="210"/>
          <w:jc w:val="center"/>
        </w:trPr>
        <w:tc>
          <w:tcPr>
            <w:tcW w:w="1733" w:type="dxa"/>
            <w:tcBorders>
              <w:bottom w:val="single" w:sz="4" w:space="0" w:color="auto"/>
            </w:tcBorders>
            <w:vAlign w:val="center"/>
          </w:tcPr>
          <w:p w14:paraId="4A0CBE15"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造船</w:t>
            </w:r>
          </w:p>
        </w:tc>
        <w:tc>
          <w:tcPr>
            <w:tcW w:w="708" w:type="dxa"/>
            <w:tcBorders>
              <w:bottom w:val="single" w:sz="4" w:space="0" w:color="auto"/>
            </w:tcBorders>
            <w:vAlign w:val="center"/>
          </w:tcPr>
          <w:p w14:paraId="65E5073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E51BB4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08AF39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2DAF4B9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38F4672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132627F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39D75484"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14D2317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5EC11A3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31189F3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137060AA" w14:textId="332973E1" w:rsidR="00BC4E8F" w:rsidRPr="00BC4E8F" w:rsidRDefault="005652B0"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BC4E8F" w:rsidRPr="00BC4E8F" w14:paraId="0D51D143" w14:textId="59390A89" w:rsidTr="00BC4E8F">
        <w:trPr>
          <w:trHeight w:val="210"/>
          <w:jc w:val="center"/>
        </w:trPr>
        <w:tc>
          <w:tcPr>
            <w:tcW w:w="1733" w:type="dxa"/>
            <w:tcBorders>
              <w:bottom w:val="single" w:sz="4" w:space="0" w:color="auto"/>
            </w:tcBorders>
            <w:vAlign w:val="center"/>
          </w:tcPr>
          <w:p w14:paraId="5DFD13FD" w14:textId="77777777" w:rsidR="00BC4E8F" w:rsidRPr="00BC4E8F" w:rsidRDefault="00BC4E8F"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綠色創新材料</w:t>
            </w:r>
          </w:p>
        </w:tc>
        <w:tc>
          <w:tcPr>
            <w:tcW w:w="708" w:type="dxa"/>
            <w:tcBorders>
              <w:bottom w:val="single" w:sz="4" w:space="0" w:color="auto"/>
            </w:tcBorders>
            <w:vAlign w:val="center"/>
          </w:tcPr>
          <w:p w14:paraId="50F4CB5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A29C12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EE44C1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6746D98D"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2414EAF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5186B90E"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3876382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2A5644B5"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4A96A13B"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0FB4273C"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tcPr>
          <w:p w14:paraId="7C560D1F"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r>
      <w:tr w:rsidR="00BC4E8F" w:rsidRPr="00BC4E8F" w14:paraId="3D0D3A48" w14:textId="0C4258EC" w:rsidTr="00BC4E8F">
        <w:trPr>
          <w:trHeight w:val="210"/>
          <w:jc w:val="center"/>
        </w:trPr>
        <w:tc>
          <w:tcPr>
            <w:tcW w:w="1733" w:type="dxa"/>
            <w:tcBorders>
              <w:bottom w:val="single" w:sz="4" w:space="0" w:color="auto"/>
            </w:tcBorders>
            <w:vAlign w:val="center"/>
          </w:tcPr>
          <w:p w14:paraId="16D5AE1E" w14:textId="77777777" w:rsidR="00BC4E8F" w:rsidRPr="00BC4E8F" w:rsidRDefault="00BC4E8F" w:rsidP="008F103F">
            <w:pPr>
              <w:adjustRightInd w:val="0"/>
              <w:snapToGrid w:val="0"/>
              <w:spacing w:line="256" w:lineRule="exact"/>
              <w:rPr>
                <w:rFonts w:ascii="微軟正黑體" w:eastAsia="微軟正黑體" w:hAnsi="微軟正黑體" w:cs="Times New Roman"/>
                <w:spacing w:val="-16"/>
                <w:sz w:val="22"/>
                <w:szCs w:val="22"/>
              </w:rPr>
            </w:pPr>
            <w:r w:rsidRPr="00BC4E8F">
              <w:rPr>
                <w:rFonts w:ascii="微軟正黑體" w:eastAsia="微軟正黑體" w:hAnsi="微軟正黑體" w:cs="Times New Roman" w:hint="eastAsia"/>
                <w:spacing w:val="-16"/>
                <w:sz w:val="22"/>
                <w:szCs w:val="22"/>
              </w:rPr>
              <w:t>人工智慧應用服務</w:t>
            </w:r>
          </w:p>
        </w:tc>
        <w:tc>
          <w:tcPr>
            <w:tcW w:w="708" w:type="dxa"/>
            <w:tcBorders>
              <w:bottom w:val="single" w:sz="4" w:space="0" w:color="auto"/>
            </w:tcBorders>
            <w:vAlign w:val="center"/>
          </w:tcPr>
          <w:p w14:paraId="1E855FE9"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DBD2B2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D2DA29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3AC3DE90"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073E1461"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73A08D73"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715F682A"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742C08F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5860F9B8"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1B58E9C7" w14:textId="77777777" w:rsidR="00BC4E8F" w:rsidRPr="00BC4E8F" w:rsidRDefault="00BC4E8F"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685A168C" w14:textId="6C94FF36" w:rsidR="00BC4E8F" w:rsidRPr="00BC4E8F" w:rsidRDefault="005652B0"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53745A09" w14:textId="77777777" w:rsidTr="00BC4E8F">
        <w:trPr>
          <w:trHeight w:val="210"/>
          <w:jc w:val="center"/>
        </w:trPr>
        <w:tc>
          <w:tcPr>
            <w:tcW w:w="1733" w:type="dxa"/>
            <w:tcBorders>
              <w:bottom w:val="single" w:sz="4" w:space="0" w:color="auto"/>
            </w:tcBorders>
            <w:vAlign w:val="center"/>
          </w:tcPr>
          <w:p w14:paraId="672617F7" w14:textId="0C657619" w:rsidR="00AD0D19" w:rsidRPr="00BC4E8F" w:rsidRDefault="00AD0D19" w:rsidP="008F103F">
            <w:pPr>
              <w:adjustRightInd w:val="0"/>
              <w:snapToGrid w:val="0"/>
              <w:spacing w:line="256" w:lineRule="exact"/>
              <w:rPr>
                <w:rFonts w:ascii="微軟正黑體" w:eastAsia="微軟正黑體" w:hAnsi="微軟正黑體" w:cs="Times New Roman"/>
                <w:spacing w:val="-16"/>
                <w:sz w:val="22"/>
                <w:szCs w:val="22"/>
              </w:rPr>
            </w:pPr>
            <w:r>
              <w:rPr>
                <w:rFonts w:ascii="微軟正黑體" w:eastAsia="微軟正黑體" w:hAnsi="微軟正黑體" w:cs="Times New Roman" w:hint="eastAsia"/>
                <w:sz w:val="22"/>
                <w:szCs w:val="22"/>
              </w:rPr>
              <w:t>製藥</w:t>
            </w:r>
          </w:p>
        </w:tc>
        <w:tc>
          <w:tcPr>
            <w:tcW w:w="708" w:type="dxa"/>
            <w:tcBorders>
              <w:bottom w:val="single" w:sz="4" w:space="0" w:color="auto"/>
            </w:tcBorders>
            <w:vAlign w:val="center"/>
          </w:tcPr>
          <w:p w14:paraId="3B72452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9D3F4F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36A3F2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5E05088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022491E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4FFD747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4969487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670D717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09C6CE9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tcPr>
          <w:p w14:paraId="2AEFD04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tcPr>
          <w:p w14:paraId="4D15AC00" w14:textId="2B705534" w:rsidR="00AD0D19" w:rsidRDefault="00AD0D19"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06053A6F" w14:textId="631FD744" w:rsidTr="00BC4E8F">
        <w:trPr>
          <w:trHeight w:val="115"/>
          <w:jc w:val="center"/>
        </w:trPr>
        <w:tc>
          <w:tcPr>
            <w:tcW w:w="1733" w:type="dxa"/>
            <w:tcBorders>
              <w:bottom w:val="single" w:sz="4" w:space="0" w:color="auto"/>
            </w:tcBorders>
            <w:vAlign w:val="center"/>
          </w:tcPr>
          <w:p w14:paraId="3F819E78"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會展</w:t>
            </w:r>
          </w:p>
        </w:tc>
        <w:tc>
          <w:tcPr>
            <w:tcW w:w="708" w:type="dxa"/>
            <w:tcBorders>
              <w:bottom w:val="single" w:sz="4" w:space="0" w:color="auto"/>
            </w:tcBorders>
            <w:vAlign w:val="center"/>
          </w:tcPr>
          <w:p w14:paraId="6AA931E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77ECD36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5377A1E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bottom w:val="single" w:sz="4" w:space="0" w:color="auto"/>
            </w:tcBorders>
            <w:shd w:val="clear" w:color="auto" w:fill="FFFFFF" w:themeFill="background1"/>
            <w:vAlign w:val="center"/>
          </w:tcPr>
          <w:p w14:paraId="2F8B532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0F02653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69F1216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vAlign w:val="center"/>
          </w:tcPr>
          <w:p w14:paraId="629C52E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shd w:val="clear" w:color="auto" w:fill="FFFFFF" w:themeFill="background1"/>
            <w:vAlign w:val="center"/>
          </w:tcPr>
          <w:p w14:paraId="2224340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vAlign w:val="center"/>
          </w:tcPr>
          <w:p w14:paraId="61EC52B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shd w:val="clear" w:color="auto" w:fill="FFFFFF" w:themeFill="background1"/>
          </w:tcPr>
          <w:p w14:paraId="422E51C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shd w:val="clear" w:color="auto" w:fill="FFFFFF" w:themeFill="background1"/>
          </w:tcPr>
          <w:p w14:paraId="579246C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0F8E295F" w14:textId="21B35DC0" w:rsidTr="00BC4E8F">
        <w:trPr>
          <w:trHeight w:val="177"/>
          <w:jc w:val="center"/>
        </w:trPr>
        <w:tc>
          <w:tcPr>
            <w:tcW w:w="1733" w:type="dxa"/>
            <w:tcBorders>
              <w:top w:val="single" w:sz="4" w:space="0" w:color="auto"/>
            </w:tcBorders>
            <w:vAlign w:val="center"/>
          </w:tcPr>
          <w:p w14:paraId="119F6BB3" w14:textId="59A9781B"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倉儲</w:t>
            </w:r>
            <w:r w:rsidRPr="00BC4E8F">
              <w:rPr>
                <w:rFonts w:ascii="微軟正黑體" w:eastAsia="微軟正黑體" w:hAnsi="微軟正黑體" w:cs="Arial" w:hint="eastAsia"/>
                <w:kern w:val="0"/>
                <w:sz w:val="22"/>
                <w:szCs w:val="22"/>
                <w:vertAlign w:val="superscript"/>
              </w:rPr>
              <w:t>(</w:t>
            </w:r>
            <w:r>
              <w:rPr>
                <w:rFonts w:ascii="微軟正黑體" w:eastAsia="微軟正黑體" w:hAnsi="微軟正黑體" w:cs="Arial" w:hint="eastAsia"/>
                <w:kern w:val="0"/>
                <w:sz w:val="22"/>
                <w:szCs w:val="22"/>
                <w:vertAlign w:val="superscript"/>
              </w:rPr>
              <w:t>8</w:t>
            </w:r>
            <w:r w:rsidRPr="00BC4E8F">
              <w:rPr>
                <w:rFonts w:ascii="微軟正黑體" w:eastAsia="微軟正黑體" w:hAnsi="微軟正黑體" w:cs="Arial" w:hint="eastAsia"/>
                <w:kern w:val="0"/>
                <w:sz w:val="22"/>
                <w:szCs w:val="22"/>
                <w:vertAlign w:val="superscript"/>
              </w:rPr>
              <w:t>)</w:t>
            </w:r>
          </w:p>
        </w:tc>
        <w:tc>
          <w:tcPr>
            <w:tcW w:w="708" w:type="dxa"/>
            <w:tcBorders>
              <w:top w:val="single" w:sz="4" w:space="0" w:color="auto"/>
            </w:tcBorders>
            <w:vAlign w:val="center"/>
          </w:tcPr>
          <w:p w14:paraId="2BF36E6C"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top w:val="single" w:sz="4" w:space="0" w:color="auto"/>
            </w:tcBorders>
            <w:vAlign w:val="center"/>
          </w:tcPr>
          <w:p w14:paraId="34DFE825"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top w:val="single" w:sz="4" w:space="0" w:color="auto"/>
            </w:tcBorders>
            <w:vAlign w:val="center"/>
          </w:tcPr>
          <w:p w14:paraId="0CD9B527"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8" w:type="dxa"/>
            <w:tcBorders>
              <w:top w:val="single" w:sz="4" w:space="0" w:color="auto"/>
            </w:tcBorders>
            <w:vAlign w:val="center"/>
          </w:tcPr>
          <w:p w14:paraId="17074740"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0D4530EE"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3272C34C"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vAlign w:val="center"/>
          </w:tcPr>
          <w:p w14:paraId="77BB1438"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8" w:type="dxa"/>
            <w:tcBorders>
              <w:top w:val="single" w:sz="4" w:space="0" w:color="auto"/>
            </w:tcBorders>
            <w:vAlign w:val="center"/>
          </w:tcPr>
          <w:p w14:paraId="5F03B1D6"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top w:val="single" w:sz="4" w:space="0" w:color="auto"/>
            </w:tcBorders>
            <w:vAlign w:val="center"/>
          </w:tcPr>
          <w:p w14:paraId="2BCA4492"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tcPr>
          <w:p w14:paraId="09B5691D"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top w:val="single" w:sz="4" w:space="0" w:color="auto"/>
            </w:tcBorders>
          </w:tcPr>
          <w:p w14:paraId="79204D76"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r>
      <w:tr w:rsidR="00AD0D19" w:rsidRPr="00BC4E8F" w14:paraId="36F7BF0A" w14:textId="6748A957" w:rsidTr="00BC4E8F">
        <w:trPr>
          <w:jc w:val="center"/>
        </w:trPr>
        <w:tc>
          <w:tcPr>
            <w:tcW w:w="1733" w:type="dxa"/>
            <w:tcBorders>
              <w:bottom w:val="single" w:sz="4" w:space="0" w:color="auto"/>
            </w:tcBorders>
            <w:vAlign w:val="center"/>
          </w:tcPr>
          <w:p w14:paraId="5BD5DEF4" w14:textId="013E14D4"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連鎖加盟</w:t>
            </w:r>
            <w:r w:rsidRPr="00BC4E8F">
              <w:rPr>
                <w:rFonts w:ascii="微軟正黑體" w:eastAsia="微軟正黑體" w:hAnsi="微軟正黑體" w:cs="Arial" w:hint="eastAsia"/>
                <w:kern w:val="0"/>
                <w:sz w:val="22"/>
                <w:szCs w:val="22"/>
                <w:vertAlign w:val="superscript"/>
              </w:rPr>
              <w:t>(</w:t>
            </w:r>
            <w:r>
              <w:rPr>
                <w:rFonts w:ascii="微軟正黑體" w:eastAsia="微軟正黑體" w:hAnsi="微軟正黑體" w:cs="Arial" w:hint="eastAsia"/>
                <w:kern w:val="0"/>
                <w:sz w:val="22"/>
                <w:szCs w:val="22"/>
                <w:vertAlign w:val="superscript"/>
              </w:rPr>
              <w:t>9</w:t>
            </w:r>
            <w:r w:rsidRPr="00BC4E8F">
              <w:rPr>
                <w:rFonts w:ascii="微軟正黑體" w:eastAsia="微軟正黑體" w:hAnsi="微軟正黑體" w:cs="Arial" w:hint="eastAsia"/>
                <w:kern w:val="0"/>
                <w:sz w:val="22"/>
                <w:szCs w:val="22"/>
                <w:vertAlign w:val="superscript"/>
              </w:rPr>
              <w:t>)</w:t>
            </w:r>
          </w:p>
        </w:tc>
        <w:tc>
          <w:tcPr>
            <w:tcW w:w="708" w:type="dxa"/>
            <w:tcBorders>
              <w:bottom w:val="single" w:sz="4" w:space="0" w:color="auto"/>
            </w:tcBorders>
            <w:vAlign w:val="center"/>
          </w:tcPr>
          <w:p w14:paraId="36D70E62"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734F93F9"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4EECB782"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6A48E066"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8D591A9"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441A364"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6525E022"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79146A04"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F340A59"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2A7DCB94"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69956A03"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r>
      <w:tr w:rsidR="00AD0D19" w:rsidRPr="00BC4E8F" w14:paraId="2F10DA57" w14:textId="2410D526" w:rsidTr="00BC4E8F">
        <w:trPr>
          <w:jc w:val="center"/>
        </w:trPr>
        <w:tc>
          <w:tcPr>
            <w:tcW w:w="1733" w:type="dxa"/>
            <w:tcBorders>
              <w:bottom w:val="single" w:sz="4" w:space="0" w:color="auto"/>
            </w:tcBorders>
            <w:vAlign w:val="center"/>
          </w:tcPr>
          <w:p w14:paraId="5968A70B"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智慧聯網商務</w:t>
            </w:r>
          </w:p>
        </w:tc>
        <w:tc>
          <w:tcPr>
            <w:tcW w:w="708" w:type="dxa"/>
            <w:tcBorders>
              <w:bottom w:val="single" w:sz="4" w:space="0" w:color="auto"/>
            </w:tcBorders>
            <w:vAlign w:val="center"/>
          </w:tcPr>
          <w:p w14:paraId="1EDD249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4D2902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CF0D7F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tcBorders>
              <w:bottom w:val="single" w:sz="4" w:space="0" w:color="auto"/>
            </w:tcBorders>
            <w:vAlign w:val="center"/>
          </w:tcPr>
          <w:p w14:paraId="7E9A40F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7EBA8DC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5DE13E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3ADCA6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7D3A8A3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9D52DA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124653F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34CDE76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210747D7" w14:textId="5A3310AA" w:rsidTr="00BC4E8F">
        <w:trPr>
          <w:trHeight w:val="231"/>
          <w:jc w:val="center"/>
        </w:trPr>
        <w:tc>
          <w:tcPr>
            <w:tcW w:w="1733" w:type="dxa"/>
            <w:tcBorders>
              <w:bottom w:val="single" w:sz="4" w:space="0" w:color="auto"/>
            </w:tcBorders>
            <w:vAlign w:val="center"/>
          </w:tcPr>
          <w:p w14:paraId="349515BF"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華文電子商務</w:t>
            </w:r>
          </w:p>
        </w:tc>
        <w:tc>
          <w:tcPr>
            <w:tcW w:w="708" w:type="dxa"/>
            <w:tcBorders>
              <w:bottom w:val="single" w:sz="4" w:space="0" w:color="auto"/>
            </w:tcBorders>
            <w:vAlign w:val="center"/>
          </w:tcPr>
          <w:p w14:paraId="5670079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2DF34F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7FEF7A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tcBorders>
              <w:bottom w:val="single" w:sz="4" w:space="0" w:color="auto"/>
            </w:tcBorders>
            <w:vAlign w:val="center"/>
          </w:tcPr>
          <w:p w14:paraId="3B6F0C3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2E35932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85BC0F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307D17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6DFB084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27AAF3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47A1B0C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7413371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2CFDF92B" w14:textId="2034D4A2" w:rsidTr="00BC4E8F">
        <w:trPr>
          <w:jc w:val="center"/>
        </w:trPr>
        <w:tc>
          <w:tcPr>
            <w:tcW w:w="1733" w:type="dxa"/>
            <w:tcBorders>
              <w:top w:val="single" w:sz="4" w:space="0" w:color="auto"/>
              <w:bottom w:val="single" w:sz="4" w:space="0" w:color="auto"/>
            </w:tcBorders>
            <w:vAlign w:val="center"/>
          </w:tcPr>
          <w:p w14:paraId="2F5BC784"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能源技術服務</w:t>
            </w:r>
          </w:p>
        </w:tc>
        <w:tc>
          <w:tcPr>
            <w:tcW w:w="708" w:type="dxa"/>
            <w:tcBorders>
              <w:top w:val="single" w:sz="4" w:space="0" w:color="auto"/>
              <w:bottom w:val="single" w:sz="4" w:space="0" w:color="auto"/>
            </w:tcBorders>
            <w:vAlign w:val="center"/>
          </w:tcPr>
          <w:p w14:paraId="6F01E69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top w:val="single" w:sz="4" w:space="0" w:color="auto"/>
              <w:bottom w:val="single" w:sz="4" w:space="0" w:color="auto"/>
            </w:tcBorders>
            <w:vAlign w:val="center"/>
          </w:tcPr>
          <w:p w14:paraId="36F7642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top w:val="single" w:sz="4" w:space="0" w:color="auto"/>
              <w:bottom w:val="single" w:sz="4" w:space="0" w:color="auto"/>
            </w:tcBorders>
            <w:vAlign w:val="center"/>
          </w:tcPr>
          <w:p w14:paraId="4BCA026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tcBorders>
              <w:top w:val="single" w:sz="4" w:space="0" w:color="auto"/>
              <w:bottom w:val="single" w:sz="4" w:space="0" w:color="auto"/>
            </w:tcBorders>
            <w:vAlign w:val="center"/>
          </w:tcPr>
          <w:p w14:paraId="1FCB529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top w:val="single" w:sz="4" w:space="0" w:color="auto"/>
              <w:bottom w:val="single" w:sz="4" w:space="0" w:color="auto"/>
            </w:tcBorders>
            <w:vAlign w:val="center"/>
          </w:tcPr>
          <w:p w14:paraId="562CE3B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top w:val="single" w:sz="4" w:space="0" w:color="auto"/>
              <w:bottom w:val="single" w:sz="4" w:space="0" w:color="auto"/>
            </w:tcBorders>
            <w:vAlign w:val="center"/>
          </w:tcPr>
          <w:p w14:paraId="1327DFE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top w:val="single" w:sz="4" w:space="0" w:color="auto"/>
              <w:bottom w:val="single" w:sz="4" w:space="0" w:color="auto"/>
              <w:right w:val="single" w:sz="4" w:space="0" w:color="auto"/>
            </w:tcBorders>
            <w:vAlign w:val="center"/>
          </w:tcPr>
          <w:p w14:paraId="7BC5A29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7FC715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A95372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729D0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25CE00B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699D70D6" w14:textId="6AFEAA0C" w:rsidTr="00BC4E8F">
        <w:trPr>
          <w:jc w:val="center"/>
        </w:trPr>
        <w:tc>
          <w:tcPr>
            <w:tcW w:w="1733" w:type="dxa"/>
            <w:tcBorders>
              <w:top w:val="single" w:sz="4" w:space="0" w:color="auto"/>
              <w:bottom w:val="single" w:sz="4" w:space="0" w:color="auto"/>
            </w:tcBorders>
            <w:vAlign w:val="center"/>
          </w:tcPr>
          <w:p w14:paraId="264CBD3D"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再生水</w:t>
            </w:r>
          </w:p>
        </w:tc>
        <w:tc>
          <w:tcPr>
            <w:tcW w:w="708" w:type="dxa"/>
            <w:tcBorders>
              <w:top w:val="single" w:sz="4" w:space="0" w:color="auto"/>
              <w:bottom w:val="single" w:sz="4" w:space="0" w:color="auto"/>
            </w:tcBorders>
            <w:vAlign w:val="center"/>
          </w:tcPr>
          <w:p w14:paraId="6904A61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7264FE3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2779B53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top w:val="single" w:sz="4" w:space="0" w:color="auto"/>
              <w:bottom w:val="single" w:sz="4" w:space="0" w:color="auto"/>
            </w:tcBorders>
            <w:vAlign w:val="center"/>
          </w:tcPr>
          <w:p w14:paraId="0328BC3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4CCA6D2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0CC9D70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right w:val="single" w:sz="4" w:space="0" w:color="auto"/>
            </w:tcBorders>
            <w:vAlign w:val="center"/>
          </w:tcPr>
          <w:p w14:paraId="364ABC9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C3214F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85C453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66D7387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46CE7D5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462C9957" w14:textId="7AAAD9CD" w:rsidTr="00BC4E8F">
        <w:trPr>
          <w:jc w:val="center"/>
        </w:trPr>
        <w:tc>
          <w:tcPr>
            <w:tcW w:w="1733" w:type="dxa"/>
            <w:tcBorders>
              <w:top w:val="single" w:sz="4" w:space="0" w:color="auto"/>
              <w:bottom w:val="single" w:sz="4" w:space="0" w:color="auto"/>
            </w:tcBorders>
            <w:vAlign w:val="center"/>
          </w:tcPr>
          <w:p w14:paraId="57FEB282"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智慧水</w:t>
            </w:r>
            <w:proofErr w:type="gramStart"/>
            <w:r w:rsidRPr="00BC4E8F">
              <w:rPr>
                <w:rFonts w:ascii="微軟正黑體" w:eastAsia="微軟正黑體" w:hAnsi="微軟正黑體" w:cs="Times New Roman" w:hint="eastAsia"/>
                <w:sz w:val="22"/>
                <w:szCs w:val="22"/>
              </w:rPr>
              <w:t>務</w:t>
            </w:r>
            <w:proofErr w:type="gramEnd"/>
          </w:p>
        </w:tc>
        <w:tc>
          <w:tcPr>
            <w:tcW w:w="708" w:type="dxa"/>
            <w:tcBorders>
              <w:top w:val="single" w:sz="4" w:space="0" w:color="auto"/>
              <w:bottom w:val="single" w:sz="4" w:space="0" w:color="auto"/>
            </w:tcBorders>
            <w:vAlign w:val="center"/>
          </w:tcPr>
          <w:p w14:paraId="61130D3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32EF486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20B98B8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top w:val="single" w:sz="4" w:space="0" w:color="auto"/>
              <w:bottom w:val="single" w:sz="4" w:space="0" w:color="auto"/>
            </w:tcBorders>
            <w:vAlign w:val="center"/>
          </w:tcPr>
          <w:p w14:paraId="092BB54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6CD5635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tcBorders>
            <w:vAlign w:val="center"/>
          </w:tcPr>
          <w:p w14:paraId="514FF90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bottom w:val="single" w:sz="4" w:space="0" w:color="auto"/>
              <w:right w:val="single" w:sz="4" w:space="0" w:color="auto"/>
            </w:tcBorders>
            <w:vAlign w:val="center"/>
          </w:tcPr>
          <w:p w14:paraId="04129E2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94AE32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8F897C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63E43E0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7288F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42645E1B" w14:textId="77777777" w:rsidTr="00224DAB">
        <w:trPr>
          <w:trHeight w:val="73"/>
          <w:jc w:val="center"/>
        </w:trPr>
        <w:tc>
          <w:tcPr>
            <w:tcW w:w="9529" w:type="dxa"/>
            <w:gridSpan w:val="12"/>
            <w:tcBorders>
              <w:bottom w:val="single" w:sz="4" w:space="0" w:color="auto"/>
              <w:right w:val="single" w:sz="4" w:space="0" w:color="auto"/>
            </w:tcBorders>
            <w:vAlign w:val="center"/>
          </w:tcPr>
          <w:p w14:paraId="78A739E1" w14:textId="1A5BEF5A" w:rsidR="00AD0D19" w:rsidRPr="005652B0" w:rsidRDefault="00AD0D19" w:rsidP="00AD0D19">
            <w:pPr>
              <w:keepNext/>
              <w:adjustRightInd w:val="0"/>
              <w:snapToGrid w:val="0"/>
              <w:spacing w:line="250" w:lineRule="exact"/>
              <w:jc w:val="center"/>
              <w:rPr>
                <w:rFonts w:ascii="微軟正黑體" w:eastAsia="微軟正黑體" w:hAnsi="微軟正黑體" w:cs="Times New Roman"/>
                <w:b/>
                <w:bCs/>
                <w:sz w:val="22"/>
                <w:szCs w:val="22"/>
              </w:rPr>
            </w:pPr>
            <w:r w:rsidRPr="005652B0">
              <w:rPr>
                <w:rFonts w:ascii="微軟正黑體" w:eastAsia="微軟正黑體" w:hAnsi="微軟正黑體" w:cs="Times New Roman" w:hint="eastAsia"/>
                <w:b/>
                <w:bCs/>
                <w:sz w:val="22"/>
                <w:szCs w:val="22"/>
              </w:rPr>
              <w:t>交通部</w:t>
            </w:r>
          </w:p>
        </w:tc>
      </w:tr>
      <w:tr w:rsidR="00AD0D19" w:rsidRPr="00BC4E8F" w14:paraId="398DD020" w14:textId="0BE86B35" w:rsidTr="00BC4E8F">
        <w:trPr>
          <w:trHeight w:val="73"/>
          <w:jc w:val="center"/>
        </w:trPr>
        <w:tc>
          <w:tcPr>
            <w:tcW w:w="1733" w:type="dxa"/>
            <w:tcBorders>
              <w:bottom w:val="single" w:sz="4" w:space="0" w:color="auto"/>
            </w:tcBorders>
            <w:vAlign w:val="center"/>
          </w:tcPr>
          <w:p w14:paraId="1159E32D"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旅行</w:t>
            </w:r>
          </w:p>
        </w:tc>
        <w:tc>
          <w:tcPr>
            <w:tcW w:w="708" w:type="dxa"/>
            <w:tcBorders>
              <w:bottom w:val="single" w:sz="4" w:space="0" w:color="auto"/>
            </w:tcBorders>
            <w:vAlign w:val="center"/>
          </w:tcPr>
          <w:p w14:paraId="406CFE1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305D139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DC59A7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20C4994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313A34C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106ADC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right w:val="single" w:sz="4" w:space="0" w:color="auto"/>
            </w:tcBorders>
            <w:vAlign w:val="center"/>
          </w:tcPr>
          <w:p w14:paraId="184560B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left w:val="single" w:sz="4" w:space="0" w:color="auto"/>
              <w:bottom w:val="single" w:sz="4" w:space="0" w:color="auto"/>
              <w:right w:val="single" w:sz="4" w:space="0" w:color="auto"/>
            </w:tcBorders>
            <w:vAlign w:val="center"/>
          </w:tcPr>
          <w:p w14:paraId="389C39E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bottom w:val="single" w:sz="4" w:space="0" w:color="auto"/>
              <w:right w:val="single" w:sz="4" w:space="0" w:color="auto"/>
            </w:tcBorders>
            <w:vAlign w:val="center"/>
          </w:tcPr>
          <w:p w14:paraId="5C6527B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left w:val="single" w:sz="4" w:space="0" w:color="auto"/>
              <w:bottom w:val="single" w:sz="4" w:space="0" w:color="auto"/>
              <w:right w:val="single" w:sz="4" w:space="0" w:color="auto"/>
            </w:tcBorders>
          </w:tcPr>
          <w:p w14:paraId="2FB122B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bottom w:val="single" w:sz="4" w:space="0" w:color="auto"/>
              <w:right w:val="single" w:sz="4" w:space="0" w:color="auto"/>
            </w:tcBorders>
          </w:tcPr>
          <w:p w14:paraId="6E6593B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0DF53F8A" w14:textId="49DFB30F" w:rsidTr="00BC4E8F">
        <w:trPr>
          <w:trHeight w:val="73"/>
          <w:jc w:val="center"/>
        </w:trPr>
        <w:tc>
          <w:tcPr>
            <w:tcW w:w="1733" w:type="dxa"/>
            <w:tcBorders>
              <w:bottom w:val="single" w:sz="4" w:space="0" w:color="auto"/>
            </w:tcBorders>
            <w:vAlign w:val="center"/>
          </w:tcPr>
          <w:p w14:paraId="107628F4"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proofErr w:type="gramStart"/>
            <w:r w:rsidRPr="00BC4E8F">
              <w:rPr>
                <w:rFonts w:ascii="微軟正黑體" w:eastAsia="微軟正黑體" w:hAnsi="微軟正黑體" w:cs="Times New Roman" w:hint="eastAsia"/>
                <w:sz w:val="22"/>
                <w:szCs w:val="22"/>
              </w:rPr>
              <w:t>旅宿</w:t>
            </w:r>
            <w:proofErr w:type="gramEnd"/>
          </w:p>
        </w:tc>
        <w:tc>
          <w:tcPr>
            <w:tcW w:w="708" w:type="dxa"/>
            <w:tcBorders>
              <w:bottom w:val="single" w:sz="4" w:space="0" w:color="auto"/>
            </w:tcBorders>
            <w:vAlign w:val="center"/>
          </w:tcPr>
          <w:p w14:paraId="200DDD8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4EF74E9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08DED1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5FCC573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3D3B32C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318A28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right w:val="single" w:sz="4" w:space="0" w:color="auto"/>
            </w:tcBorders>
            <w:vAlign w:val="center"/>
          </w:tcPr>
          <w:p w14:paraId="0320473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left w:val="single" w:sz="4" w:space="0" w:color="auto"/>
              <w:bottom w:val="single" w:sz="4" w:space="0" w:color="auto"/>
              <w:right w:val="single" w:sz="4" w:space="0" w:color="auto"/>
            </w:tcBorders>
            <w:vAlign w:val="center"/>
          </w:tcPr>
          <w:p w14:paraId="08592D4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bottom w:val="single" w:sz="4" w:space="0" w:color="auto"/>
              <w:right w:val="single" w:sz="4" w:space="0" w:color="auto"/>
            </w:tcBorders>
            <w:vAlign w:val="center"/>
          </w:tcPr>
          <w:p w14:paraId="602BA36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left w:val="single" w:sz="4" w:space="0" w:color="auto"/>
              <w:bottom w:val="single" w:sz="4" w:space="0" w:color="auto"/>
              <w:right w:val="single" w:sz="4" w:space="0" w:color="auto"/>
            </w:tcBorders>
          </w:tcPr>
          <w:p w14:paraId="0528EC1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bottom w:val="single" w:sz="4" w:space="0" w:color="auto"/>
              <w:right w:val="single" w:sz="4" w:space="0" w:color="auto"/>
            </w:tcBorders>
          </w:tcPr>
          <w:p w14:paraId="25E5247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2E8F8926" w14:textId="62B58150" w:rsidTr="00BC4E8F">
        <w:trPr>
          <w:trHeight w:val="73"/>
          <w:jc w:val="center"/>
        </w:trPr>
        <w:tc>
          <w:tcPr>
            <w:tcW w:w="1733" w:type="dxa"/>
            <w:tcBorders>
              <w:bottom w:val="single" w:sz="4" w:space="0" w:color="auto"/>
            </w:tcBorders>
            <w:vAlign w:val="center"/>
          </w:tcPr>
          <w:p w14:paraId="1493522C"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lastRenderedPageBreak/>
              <w:t>觀光遊樂</w:t>
            </w:r>
          </w:p>
        </w:tc>
        <w:tc>
          <w:tcPr>
            <w:tcW w:w="708" w:type="dxa"/>
            <w:tcBorders>
              <w:bottom w:val="single" w:sz="4" w:space="0" w:color="auto"/>
            </w:tcBorders>
            <w:vAlign w:val="center"/>
          </w:tcPr>
          <w:p w14:paraId="72C42EE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6B49759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C30277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5E681BA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5AFA0B3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58D419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right w:val="single" w:sz="4" w:space="0" w:color="auto"/>
            </w:tcBorders>
            <w:vAlign w:val="center"/>
          </w:tcPr>
          <w:p w14:paraId="571A9E1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left w:val="single" w:sz="4" w:space="0" w:color="auto"/>
              <w:bottom w:val="single" w:sz="4" w:space="0" w:color="auto"/>
              <w:right w:val="single" w:sz="4" w:space="0" w:color="auto"/>
            </w:tcBorders>
            <w:vAlign w:val="center"/>
          </w:tcPr>
          <w:p w14:paraId="3330B15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bottom w:val="single" w:sz="4" w:space="0" w:color="auto"/>
              <w:right w:val="single" w:sz="4" w:space="0" w:color="auto"/>
            </w:tcBorders>
            <w:vAlign w:val="center"/>
          </w:tcPr>
          <w:p w14:paraId="6E0FA17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left w:val="single" w:sz="4" w:space="0" w:color="auto"/>
              <w:bottom w:val="single" w:sz="4" w:space="0" w:color="auto"/>
              <w:right w:val="single" w:sz="4" w:space="0" w:color="auto"/>
            </w:tcBorders>
          </w:tcPr>
          <w:p w14:paraId="68B2CDD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left w:val="single" w:sz="4" w:space="0" w:color="auto"/>
              <w:bottom w:val="single" w:sz="4" w:space="0" w:color="auto"/>
              <w:right w:val="single" w:sz="4" w:space="0" w:color="auto"/>
            </w:tcBorders>
          </w:tcPr>
          <w:p w14:paraId="682EB2D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0FF4E42C" w14:textId="77777777" w:rsidTr="00540614">
        <w:trPr>
          <w:jc w:val="center"/>
        </w:trPr>
        <w:tc>
          <w:tcPr>
            <w:tcW w:w="9529" w:type="dxa"/>
            <w:gridSpan w:val="12"/>
            <w:vAlign w:val="center"/>
          </w:tcPr>
          <w:p w14:paraId="5A0BC0EB" w14:textId="46C53C87" w:rsidR="00AD0D19" w:rsidRPr="005652B0" w:rsidRDefault="00AD0D19" w:rsidP="00AD0D19">
            <w:pPr>
              <w:adjustRightInd w:val="0"/>
              <w:snapToGrid w:val="0"/>
              <w:spacing w:line="250" w:lineRule="exact"/>
              <w:jc w:val="center"/>
              <w:rPr>
                <w:rFonts w:ascii="微軟正黑體" w:eastAsia="微軟正黑體" w:hAnsi="微軟正黑體" w:cs="Times New Roman"/>
                <w:b/>
                <w:bCs/>
                <w:sz w:val="22"/>
                <w:szCs w:val="22"/>
              </w:rPr>
            </w:pPr>
            <w:r w:rsidRPr="005652B0">
              <w:rPr>
                <w:rFonts w:ascii="微軟正黑體" w:eastAsia="微軟正黑體" w:hAnsi="微軟正黑體" w:cs="Times New Roman" w:hint="eastAsia"/>
                <w:b/>
                <w:bCs/>
                <w:sz w:val="22"/>
                <w:szCs w:val="22"/>
              </w:rPr>
              <w:t>行政院農業委員會</w:t>
            </w:r>
          </w:p>
        </w:tc>
      </w:tr>
      <w:tr w:rsidR="00AD0D19" w:rsidRPr="00BC4E8F" w14:paraId="44FE2EE1" w14:textId="48DBD446" w:rsidTr="00BC4E8F">
        <w:trPr>
          <w:jc w:val="center"/>
        </w:trPr>
        <w:tc>
          <w:tcPr>
            <w:tcW w:w="1733" w:type="dxa"/>
            <w:vAlign w:val="center"/>
          </w:tcPr>
          <w:p w14:paraId="71D67D75"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休閒農場</w:t>
            </w:r>
          </w:p>
        </w:tc>
        <w:tc>
          <w:tcPr>
            <w:tcW w:w="708" w:type="dxa"/>
            <w:vAlign w:val="center"/>
          </w:tcPr>
          <w:p w14:paraId="4C97EB6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B2F095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5687160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1765752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A4BDB6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B2D5C9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645894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4AF8D9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DD84AF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0DC1203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346B581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68E3A8E4" w14:textId="15207D2C" w:rsidTr="00BC4E8F">
        <w:trPr>
          <w:jc w:val="center"/>
        </w:trPr>
        <w:tc>
          <w:tcPr>
            <w:tcW w:w="1733" w:type="dxa"/>
            <w:vAlign w:val="center"/>
          </w:tcPr>
          <w:p w14:paraId="66595776"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石斑魚</w:t>
            </w:r>
          </w:p>
        </w:tc>
        <w:tc>
          <w:tcPr>
            <w:tcW w:w="708" w:type="dxa"/>
            <w:vAlign w:val="center"/>
          </w:tcPr>
          <w:p w14:paraId="0C7D2F0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981B4E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4005AC7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34B6A4C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DDB512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1C6667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354EC3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1BF7F5A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2977CC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89BB7B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A6EC7A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5F856273" w14:textId="26EDC36F" w:rsidTr="00BC4E8F">
        <w:trPr>
          <w:jc w:val="center"/>
        </w:trPr>
        <w:tc>
          <w:tcPr>
            <w:tcW w:w="1733" w:type="dxa"/>
            <w:vAlign w:val="center"/>
          </w:tcPr>
          <w:p w14:paraId="00D322A0"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蝴蝶蘭</w:t>
            </w:r>
          </w:p>
        </w:tc>
        <w:tc>
          <w:tcPr>
            <w:tcW w:w="708" w:type="dxa"/>
            <w:vAlign w:val="center"/>
          </w:tcPr>
          <w:p w14:paraId="3EE407E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D0FF01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777AE9D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168BEA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A66203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AEFF11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201084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CA653B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3E5A25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3B91B2C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0A6F3F8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5227729A" w14:textId="68E525D0" w:rsidTr="00BC4E8F">
        <w:trPr>
          <w:jc w:val="center"/>
        </w:trPr>
        <w:tc>
          <w:tcPr>
            <w:tcW w:w="1733" w:type="dxa"/>
            <w:vAlign w:val="center"/>
          </w:tcPr>
          <w:p w14:paraId="1B1EB8E9"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動物疫苗</w:t>
            </w:r>
          </w:p>
        </w:tc>
        <w:tc>
          <w:tcPr>
            <w:tcW w:w="708" w:type="dxa"/>
            <w:vAlign w:val="center"/>
          </w:tcPr>
          <w:p w14:paraId="04A8820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F91605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72AF2D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8" w:type="dxa"/>
            <w:vAlign w:val="center"/>
          </w:tcPr>
          <w:p w14:paraId="65B2927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EA8FAA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3A5A1D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43E19D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5D71D5B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320EFC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19B696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39E87B7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0EC2267E" w14:textId="26D6964C" w:rsidTr="00BC4E8F">
        <w:trPr>
          <w:jc w:val="center"/>
        </w:trPr>
        <w:tc>
          <w:tcPr>
            <w:tcW w:w="1733" w:type="dxa"/>
            <w:vAlign w:val="center"/>
          </w:tcPr>
          <w:p w14:paraId="4E646426"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植物種苗</w:t>
            </w:r>
          </w:p>
        </w:tc>
        <w:tc>
          <w:tcPr>
            <w:tcW w:w="708" w:type="dxa"/>
            <w:vAlign w:val="center"/>
          </w:tcPr>
          <w:p w14:paraId="7C62D65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6C61EA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992AC2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7AE2687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5ACFA94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B9ECEC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6709AE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68F2DF9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87877A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09211D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150AF5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2ADB9252" w14:textId="5F625166" w:rsidTr="00BC4E8F">
        <w:trPr>
          <w:jc w:val="center"/>
        </w:trPr>
        <w:tc>
          <w:tcPr>
            <w:tcW w:w="1733" w:type="dxa"/>
            <w:tcBorders>
              <w:bottom w:val="single" w:sz="4" w:space="0" w:color="auto"/>
            </w:tcBorders>
            <w:vAlign w:val="center"/>
          </w:tcPr>
          <w:p w14:paraId="494B5FA7"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觀賞魚</w:t>
            </w:r>
          </w:p>
        </w:tc>
        <w:tc>
          <w:tcPr>
            <w:tcW w:w="708" w:type="dxa"/>
            <w:tcBorders>
              <w:bottom w:val="single" w:sz="4" w:space="0" w:color="auto"/>
            </w:tcBorders>
            <w:vAlign w:val="center"/>
          </w:tcPr>
          <w:p w14:paraId="6BA1662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9D7DF6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9A1223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15A9941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tcBorders>
              <w:bottom w:val="single" w:sz="4" w:space="0" w:color="auto"/>
            </w:tcBorders>
            <w:vAlign w:val="center"/>
          </w:tcPr>
          <w:p w14:paraId="25A3B5A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47C024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4707CB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1A6D5C4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07A344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1B33BCB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59D99EE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4A052922" w14:textId="0CB0FC00" w:rsidTr="00BC4E8F">
        <w:trPr>
          <w:jc w:val="center"/>
        </w:trPr>
        <w:tc>
          <w:tcPr>
            <w:tcW w:w="1733" w:type="dxa"/>
            <w:vAlign w:val="center"/>
          </w:tcPr>
          <w:p w14:paraId="44892576"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種</w:t>
            </w:r>
            <w:r w:rsidRPr="00BC4E8F">
              <w:rPr>
                <w:rFonts w:ascii="微軟正黑體" w:eastAsia="微軟正黑體" w:hAnsi="微軟正黑體" w:cs="Times New Roman" w:hint="eastAsia"/>
                <w:sz w:val="22"/>
                <w:szCs w:val="22"/>
              </w:rPr>
              <w:t>豬</w:t>
            </w:r>
          </w:p>
        </w:tc>
        <w:tc>
          <w:tcPr>
            <w:tcW w:w="708" w:type="dxa"/>
            <w:vAlign w:val="center"/>
          </w:tcPr>
          <w:p w14:paraId="5C6EF94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85D273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8B5C1A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0FD2A2E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w:t>
            </w:r>
          </w:p>
        </w:tc>
        <w:tc>
          <w:tcPr>
            <w:tcW w:w="709" w:type="dxa"/>
            <w:vAlign w:val="center"/>
          </w:tcPr>
          <w:p w14:paraId="1EC0F24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B1A7C2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218F9F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33B76C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B49046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B3B38F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7CC052C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249D08D8" w14:textId="79359B9F" w:rsidTr="00BC4E8F">
        <w:trPr>
          <w:jc w:val="center"/>
        </w:trPr>
        <w:tc>
          <w:tcPr>
            <w:tcW w:w="1733" w:type="dxa"/>
            <w:vAlign w:val="center"/>
          </w:tcPr>
          <w:p w14:paraId="4307C92E"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有機農業</w:t>
            </w:r>
          </w:p>
        </w:tc>
        <w:tc>
          <w:tcPr>
            <w:tcW w:w="708" w:type="dxa"/>
            <w:vAlign w:val="center"/>
          </w:tcPr>
          <w:p w14:paraId="1CBDBCA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5FB55C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61721A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07262B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F4149D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6BB7F2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209A2F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26BD55C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4890F67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7C4CAD3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8A02D75" w14:textId="3BD64FB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41476AF1" w14:textId="53FC9D5F" w:rsidTr="00BC4E8F">
        <w:trPr>
          <w:jc w:val="center"/>
        </w:trPr>
        <w:tc>
          <w:tcPr>
            <w:tcW w:w="1733" w:type="dxa"/>
            <w:vAlign w:val="center"/>
          </w:tcPr>
          <w:p w14:paraId="37690A6E"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農業設施</w:t>
            </w:r>
          </w:p>
        </w:tc>
        <w:tc>
          <w:tcPr>
            <w:tcW w:w="708" w:type="dxa"/>
            <w:vAlign w:val="center"/>
          </w:tcPr>
          <w:p w14:paraId="53C1EE2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1D975D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1E8A19F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3311D07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4D76917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8B732D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726F75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7CEBA12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691C86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1C3029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D2E246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5737CE7D" w14:textId="0E3628B5" w:rsidTr="00BC4E8F">
        <w:trPr>
          <w:jc w:val="center"/>
        </w:trPr>
        <w:tc>
          <w:tcPr>
            <w:tcW w:w="1733" w:type="dxa"/>
            <w:vAlign w:val="center"/>
          </w:tcPr>
          <w:p w14:paraId="6BDE84B4"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生物農藥</w:t>
            </w:r>
          </w:p>
        </w:tc>
        <w:tc>
          <w:tcPr>
            <w:tcW w:w="708" w:type="dxa"/>
            <w:vAlign w:val="center"/>
          </w:tcPr>
          <w:p w14:paraId="5295CF7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84525F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FCDE90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497217F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390D8DB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803319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D91AAC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2852182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0751A9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5789A97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EC4533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79379B7B" w14:textId="5CB925F1" w:rsidTr="00BC4E8F">
        <w:trPr>
          <w:jc w:val="center"/>
        </w:trPr>
        <w:tc>
          <w:tcPr>
            <w:tcW w:w="1733" w:type="dxa"/>
            <w:vAlign w:val="center"/>
          </w:tcPr>
          <w:p w14:paraId="12F98674"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雜糧栽培</w:t>
            </w:r>
          </w:p>
        </w:tc>
        <w:tc>
          <w:tcPr>
            <w:tcW w:w="708" w:type="dxa"/>
            <w:vAlign w:val="center"/>
          </w:tcPr>
          <w:p w14:paraId="09A7B8F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0270287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3CC0D7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662D00E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788354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F7171D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E29E92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58E33EA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0E8A99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18BF2D3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5F17AE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35850BA3" w14:textId="5C04960E" w:rsidTr="00BC4E8F">
        <w:trPr>
          <w:jc w:val="center"/>
        </w:trPr>
        <w:tc>
          <w:tcPr>
            <w:tcW w:w="1733" w:type="dxa"/>
            <w:vAlign w:val="center"/>
          </w:tcPr>
          <w:p w14:paraId="6554B677"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林業</w:t>
            </w:r>
          </w:p>
        </w:tc>
        <w:tc>
          <w:tcPr>
            <w:tcW w:w="708" w:type="dxa"/>
            <w:vAlign w:val="center"/>
          </w:tcPr>
          <w:p w14:paraId="7DE8EBF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BB047E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4C4451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vAlign w:val="center"/>
          </w:tcPr>
          <w:p w14:paraId="589C204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7890481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5229BE6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267AEDA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vAlign w:val="center"/>
          </w:tcPr>
          <w:p w14:paraId="54FC174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vAlign w:val="center"/>
          </w:tcPr>
          <w:p w14:paraId="6614EE8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4C10A48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Pr>
          <w:p w14:paraId="36FD826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7ECFD89D" w14:textId="367FC7A3" w:rsidTr="00BC4E8F">
        <w:trPr>
          <w:jc w:val="center"/>
        </w:trPr>
        <w:tc>
          <w:tcPr>
            <w:tcW w:w="1733" w:type="dxa"/>
            <w:tcBorders>
              <w:bottom w:val="single" w:sz="4" w:space="0" w:color="auto"/>
            </w:tcBorders>
            <w:vAlign w:val="center"/>
          </w:tcPr>
          <w:p w14:paraId="4C1C4D52" w14:textId="227D9D66"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農業機械</w:t>
            </w:r>
            <w:r w:rsidRPr="00BC4E8F">
              <w:rPr>
                <w:rFonts w:ascii="微軟正黑體" w:eastAsia="微軟正黑體" w:hAnsi="微軟正黑體" w:cs="Arial" w:hint="eastAsia"/>
                <w:kern w:val="0"/>
                <w:sz w:val="22"/>
                <w:szCs w:val="22"/>
                <w:vertAlign w:val="superscript"/>
              </w:rPr>
              <w:t>(</w:t>
            </w:r>
            <w:r>
              <w:rPr>
                <w:rFonts w:ascii="微軟正黑體" w:eastAsia="微軟正黑體" w:hAnsi="微軟正黑體" w:cs="Arial" w:hint="eastAsia"/>
                <w:kern w:val="0"/>
                <w:sz w:val="22"/>
                <w:szCs w:val="22"/>
                <w:vertAlign w:val="superscript"/>
              </w:rPr>
              <w:t>10</w:t>
            </w:r>
            <w:r w:rsidRPr="00BC4E8F">
              <w:rPr>
                <w:rFonts w:ascii="微軟正黑體" w:eastAsia="微軟正黑體" w:hAnsi="微軟正黑體" w:cs="Arial" w:hint="eastAsia"/>
                <w:kern w:val="0"/>
                <w:sz w:val="22"/>
                <w:szCs w:val="22"/>
                <w:vertAlign w:val="superscript"/>
              </w:rPr>
              <w:t>)</w:t>
            </w:r>
          </w:p>
        </w:tc>
        <w:tc>
          <w:tcPr>
            <w:tcW w:w="708" w:type="dxa"/>
            <w:tcBorders>
              <w:bottom w:val="single" w:sz="4" w:space="0" w:color="auto"/>
            </w:tcBorders>
            <w:vAlign w:val="center"/>
          </w:tcPr>
          <w:p w14:paraId="74CF2C36"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AE00343"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EE9EDB2"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3F507CA9"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DCB45AD"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A3CAF00"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51272D6"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bottom w:val="single" w:sz="4" w:space="0" w:color="auto"/>
            </w:tcBorders>
            <w:vAlign w:val="center"/>
          </w:tcPr>
          <w:p w14:paraId="7FCC3B6D"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5910D3EF"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759F6418"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5F1A907B" w14:textId="77777777" w:rsidR="00AD0D19" w:rsidRPr="00BC4E8F" w:rsidRDefault="00AD0D19" w:rsidP="00AD0D19">
            <w:pPr>
              <w:adjustRightInd w:val="0"/>
              <w:snapToGrid w:val="0"/>
              <w:spacing w:line="260" w:lineRule="exact"/>
              <w:jc w:val="center"/>
              <w:rPr>
                <w:rFonts w:ascii="微軟正黑體" w:eastAsia="微軟正黑體" w:hAnsi="微軟正黑體" w:cs="Times New Roman"/>
                <w:sz w:val="22"/>
                <w:szCs w:val="22"/>
              </w:rPr>
            </w:pPr>
          </w:p>
        </w:tc>
      </w:tr>
      <w:tr w:rsidR="00AD0D19" w:rsidRPr="00BC4E8F" w14:paraId="48D0F04F" w14:textId="1925977A" w:rsidTr="00BC4E8F">
        <w:trPr>
          <w:jc w:val="center"/>
        </w:trPr>
        <w:tc>
          <w:tcPr>
            <w:tcW w:w="1733" w:type="dxa"/>
            <w:tcBorders>
              <w:bottom w:val="single" w:sz="4" w:space="0" w:color="auto"/>
            </w:tcBorders>
            <w:vAlign w:val="center"/>
          </w:tcPr>
          <w:p w14:paraId="06B5EE75"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檢驗</w:t>
            </w:r>
          </w:p>
        </w:tc>
        <w:tc>
          <w:tcPr>
            <w:tcW w:w="708" w:type="dxa"/>
            <w:tcBorders>
              <w:bottom w:val="single" w:sz="4" w:space="0" w:color="auto"/>
            </w:tcBorders>
            <w:vAlign w:val="center"/>
          </w:tcPr>
          <w:p w14:paraId="0C89B5E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A13352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DEA1C4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494B180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0E658C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FE9A58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17F61C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8" w:type="dxa"/>
            <w:tcBorders>
              <w:bottom w:val="single" w:sz="4" w:space="0" w:color="auto"/>
            </w:tcBorders>
            <w:vAlign w:val="center"/>
          </w:tcPr>
          <w:p w14:paraId="4ED75C1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6F408A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4AFC36D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5230E02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4491F66D" w14:textId="3814719E" w:rsidTr="00BC4E8F">
        <w:trPr>
          <w:jc w:val="center"/>
        </w:trPr>
        <w:tc>
          <w:tcPr>
            <w:tcW w:w="1733" w:type="dxa"/>
            <w:tcBorders>
              <w:bottom w:val="single" w:sz="4" w:space="0" w:color="auto"/>
            </w:tcBorders>
            <w:vAlign w:val="center"/>
          </w:tcPr>
          <w:p w14:paraId="129FD980"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家畜科技化設備</w:t>
            </w:r>
          </w:p>
        </w:tc>
        <w:tc>
          <w:tcPr>
            <w:tcW w:w="708" w:type="dxa"/>
            <w:tcBorders>
              <w:bottom w:val="single" w:sz="4" w:space="0" w:color="auto"/>
            </w:tcBorders>
            <w:vAlign w:val="center"/>
          </w:tcPr>
          <w:p w14:paraId="1967ABF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93CD98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E70FB3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7F6310A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6839BA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1F6672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4DFF9B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4F7BC44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5A26FB0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2478AD0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0357836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359324F6" w14:textId="4F57F6EE" w:rsidTr="00BC4E8F">
        <w:trPr>
          <w:jc w:val="center"/>
        </w:trPr>
        <w:tc>
          <w:tcPr>
            <w:tcW w:w="1733" w:type="dxa"/>
            <w:tcBorders>
              <w:bottom w:val="single" w:sz="4" w:space="0" w:color="auto"/>
            </w:tcBorders>
            <w:vAlign w:val="center"/>
          </w:tcPr>
          <w:p w14:paraId="2EA77F20"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家禽科技化設備</w:t>
            </w:r>
          </w:p>
        </w:tc>
        <w:tc>
          <w:tcPr>
            <w:tcW w:w="708" w:type="dxa"/>
            <w:tcBorders>
              <w:bottom w:val="single" w:sz="4" w:space="0" w:color="auto"/>
            </w:tcBorders>
            <w:vAlign w:val="center"/>
          </w:tcPr>
          <w:p w14:paraId="6AC4CC0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AD548B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352A81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150627A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82C3A9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3CF91A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D14CB9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71D2C0E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3D3F83C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48B07C0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7CA8E85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085D428D" w14:textId="76E74B2B" w:rsidTr="00BC4E8F">
        <w:trPr>
          <w:jc w:val="center"/>
        </w:trPr>
        <w:tc>
          <w:tcPr>
            <w:tcW w:w="1733" w:type="dxa"/>
            <w:tcBorders>
              <w:bottom w:val="single" w:sz="4" w:space="0" w:color="auto"/>
            </w:tcBorders>
            <w:vAlign w:val="center"/>
          </w:tcPr>
          <w:p w14:paraId="68FDB3FA"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多元加工技術</w:t>
            </w:r>
          </w:p>
        </w:tc>
        <w:tc>
          <w:tcPr>
            <w:tcW w:w="708" w:type="dxa"/>
            <w:tcBorders>
              <w:bottom w:val="single" w:sz="4" w:space="0" w:color="auto"/>
            </w:tcBorders>
            <w:vAlign w:val="center"/>
          </w:tcPr>
          <w:p w14:paraId="67EE6A0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066006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4297CC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66A4BB9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8BCFC1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51F408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7AFBCD9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290B036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268F6A4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66EC0A8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223B958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14FE3E37" w14:textId="62E50F79" w:rsidTr="00BC4E8F">
        <w:trPr>
          <w:jc w:val="center"/>
        </w:trPr>
        <w:tc>
          <w:tcPr>
            <w:tcW w:w="1733" w:type="dxa"/>
            <w:tcBorders>
              <w:bottom w:val="single" w:sz="4" w:space="0" w:color="auto"/>
            </w:tcBorders>
            <w:vAlign w:val="center"/>
          </w:tcPr>
          <w:p w14:paraId="7CCEDCB5"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智慧養殖漁業</w:t>
            </w:r>
          </w:p>
        </w:tc>
        <w:tc>
          <w:tcPr>
            <w:tcW w:w="708" w:type="dxa"/>
            <w:tcBorders>
              <w:bottom w:val="single" w:sz="4" w:space="0" w:color="auto"/>
            </w:tcBorders>
            <w:vAlign w:val="center"/>
          </w:tcPr>
          <w:p w14:paraId="26F6028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6CB580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1FD92E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77F8CFB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F45F46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9BEF30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D7F4AC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6764CDA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2133125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3F5402D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088F793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3FC0A6BF" w14:textId="0329E7CF" w:rsidTr="00BC4E8F">
        <w:trPr>
          <w:jc w:val="center"/>
        </w:trPr>
        <w:tc>
          <w:tcPr>
            <w:tcW w:w="1733" w:type="dxa"/>
            <w:tcBorders>
              <w:bottom w:val="single" w:sz="4" w:space="0" w:color="auto"/>
            </w:tcBorders>
            <w:vAlign w:val="center"/>
          </w:tcPr>
          <w:p w14:paraId="78A56F5C"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動物防檢疫</w:t>
            </w:r>
          </w:p>
        </w:tc>
        <w:tc>
          <w:tcPr>
            <w:tcW w:w="708" w:type="dxa"/>
            <w:tcBorders>
              <w:bottom w:val="single" w:sz="4" w:space="0" w:color="auto"/>
            </w:tcBorders>
            <w:vAlign w:val="center"/>
          </w:tcPr>
          <w:p w14:paraId="7DAE232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C870CB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3FEE2C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644FC00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28648B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4A0B0E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3B07E7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14F16E0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D17F77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6B7D44A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79AEA5D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74483ABD" w14:textId="3C1D51C6" w:rsidTr="00BC4E8F">
        <w:trPr>
          <w:jc w:val="center"/>
        </w:trPr>
        <w:tc>
          <w:tcPr>
            <w:tcW w:w="1733" w:type="dxa"/>
            <w:tcBorders>
              <w:bottom w:val="single" w:sz="4" w:space="0" w:color="auto"/>
            </w:tcBorders>
            <w:vAlign w:val="center"/>
          </w:tcPr>
          <w:p w14:paraId="5CC9B7A4"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農產品</w:t>
            </w:r>
            <w:proofErr w:type="gramStart"/>
            <w:r w:rsidRPr="00BC4E8F">
              <w:rPr>
                <w:rFonts w:ascii="微軟正黑體" w:eastAsia="微軟正黑體" w:hAnsi="微軟正黑體" w:cs="Times New Roman" w:hint="eastAsia"/>
                <w:sz w:val="22"/>
                <w:szCs w:val="22"/>
              </w:rPr>
              <w:t>冷鏈物</w:t>
            </w:r>
            <w:proofErr w:type="gramEnd"/>
            <w:r w:rsidRPr="00BC4E8F">
              <w:rPr>
                <w:rFonts w:ascii="微軟正黑體" w:eastAsia="微軟正黑體" w:hAnsi="微軟正黑體" w:cs="Times New Roman" w:hint="eastAsia"/>
                <w:sz w:val="22"/>
                <w:szCs w:val="22"/>
              </w:rPr>
              <w:t>流</w:t>
            </w:r>
          </w:p>
        </w:tc>
        <w:tc>
          <w:tcPr>
            <w:tcW w:w="708" w:type="dxa"/>
            <w:tcBorders>
              <w:bottom w:val="single" w:sz="4" w:space="0" w:color="auto"/>
            </w:tcBorders>
            <w:vAlign w:val="center"/>
          </w:tcPr>
          <w:p w14:paraId="4196E8A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567C22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890459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21C94E4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2CDA12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65AC7CC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53BEB2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06B949F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D56E91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5A39BE5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4BD6DE8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16CF1114" w14:textId="0D242429" w:rsidTr="00BC4E8F">
        <w:trPr>
          <w:jc w:val="center"/>
        </w:trPr>
        <w:tc>
          <w:tcPr>
            <w:tcW w:w="1733" w:type="dxa"/>
            <w:tcBorders>
              <w:bottom w:val="single" w:sz="4" w:space="0" w:color="auto"/>
            </w:tcBorders>
            <w:vAlign w:val="center"/>
          </w:tcPr>
          <w:p w14:paraId="12025FC5"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精</w:t>
            </w:r>
            <w:proofErr w:type="gramStart"/>
            <w:r w:rsidRPr="00BC4E8F">
              <w:rPr>
                <w:rFonts w:ascii="微軟正黑體" w:eastAsia="微軟正黑體" w:hAnsi="微軟正黑體" w:cs="Times New Roman" w:hint="eastAsia"/>
                <w:sz w:val="22"/>
                <w:szCs w:val="22"/>
              </w:rPr>
              <w:t>準</w:t>
            </w:r>
            <w:proofErr w:type="gramEnd"/>
            <w:r w:rsidRPr="00BC4E8F">
              <w:rPr>
                <w:rFonts w:ascii="微軟正黑體" w:eastAsia="微軟正黑體" w:hAnsi="微軟正黑體" w:cs="Times New Roman" w:hint="eastAsia"/>
                <w:sz w:val="22"/>
                <w:szCs w:val="22"/>
              </w:rPr>
              <w:t>農業</w:t>
            </w:r>
          </w:p>
        </w:tc>
        <w:tc>
          <w:tcPr>
            <w:tcW w:w="708" w:type="dxa"/>
            <w:tcBorders>
              <w:bottom w:val="single" w:sz="4" w:space="0" w:color="auto"/>
            </w:tcBorders>
            <w:vAlign w:val="center"/>
          </w:tcPr>
          <w:p w14:paraId="0020CCD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55EA6B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B2DF80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4D90BB9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447A108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9D8B35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2965794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34E9B29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4752DF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1E72024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3E8BEC1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6EB66BEA" w14:textId="77777777" w:rsidTr="00BC4E8F">
        <w:trPr>
          <w:jc w:val="center"/>
        </w:trPr>
        <w:tc>
          <w:tcPr>
            <w:tcW w:w="1733" w:type="dxa"/>
            <w:tcBorders>
              <w:bottom w:val="single" w:sz="4" w:space="0" w:color="auto"/>
            </w:tcBorders>
            <w:vAlign w:val="center"/>
          </w:tcPr>
          <w:p w14:paraId="09077123" w14:textId="2F713879"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智慧農業</w:t>
            </w:r>
          </w:p>
        </w:tc>
        <w:tc>
          <w:tcPr>
            <w:tcW w:w="708" w:type="dxa"/>
            <w:tcBorders>
              <w:bottom w:val="single" w:sz="4" w:space="0" w:color="auto"/>
            </w:tcBorders>
            <w:vAlign w:val="center"/>
          </w:tcPr>
          <w:p w14:paraId="7D8C13A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1DA892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37CD039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4F0EE6C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9B8895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0779535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547E820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8" w:type="dxa"/>
            <w:tcBorders>
              <w:bottom w:val="single" w:sz="4" w:space="0" w:color="auto"/>
            </w:tcBorders>
            <w:vAlign w:val="center"/>
          </w:tcPr>
          <w:p w14:paraId="144E149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vAlign w:val="center"/>
          </w:tcPr>
          <w:p w14:paraId="1278AF7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3AF0FE9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4A63B8D4" w14:textId="259056F2"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2DCF533C" w14:textId="77777777" w:rsidTr="00BC4A8D">
        <w:trPr>
          <w:trHeight w:val="265"/>
          <w:jc w:val="center"/>
        </w:trPr>
        <w:tc>
          <w:tcPr>
            <w:tcW w:w="9529" w:type="dxa"/>
            <w:gridSpan w:val="12"/>
            <w:tcBorders>
              <w:bottom w:val="single" w:sz="4" w:space="0" w:color="auto"/>
              <w:right w:val="single" w:sz="4" w:space="0" w:color="auto"/>
            </w:tcBorders>
            <w:vAlign w:val="center"/>
          </w:tcPr>
          <w:p w14:paraId="44B34E4A" w14:textId="76B263BC"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Pr>
                <w:rFonts w:ascii="微軟正黑體" w:eastAsia="微軟正黑體" w:hAnsi="微軟正黑體" w:cs="Times New Roman" w:hint="eastAsia"/>
                <w:b/>
                <w:sz w:val="22"/>
                <w:szCs w:val="22"/>
              </w:rPr>
              <w:t>衛生福利部</w:t>
            </w:r>
          </w:p>
        </w:tc>
      </w:tr>
      <w:tr w:rsidR="00AD0D19" w:rsidRPr="00BC4E8F" w14:paraId="55A7AA8A" w14:textId="18AED0A6" w:rsidTr="00BC4E8F">
        <w:trPr>
          <w:trHeight w:val="265"/>
          <w:jc w:val="center"/>
        </w:trPr>
        <w:tc>
          <w:tcPr>
            <w:tcW w:w="1733" w:type="dxa"/>
            <w:tcBorders>
              <w:bottom w:val="single" w:sz="4" w:space="0" w:color="auto"/>
            </w:tcBorders>
            <w:vAlign w:val="center"/>
          </w:tcPr>
          <w:p w14:paraId="39460E31" w14:textId="0FF8072F"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國際醫療</w:t>
            </w:r>
            <w:r w:rsidRPr="00BC4E8F">
              <w:rPr>
                <w:rFonts w:ascii="微軟正黑體" w:eastAsia="微軟正黑體" w:hAnsi="微軟正黑體" w:cs="Arial" w:hint="eastAsia"/>
                <w:kern w:val="0"/>
                <w:sz w:val="22"/>
                <w:szCs w:val="22"/>
                <w:vertAlign w:val="superscript"/>
              </w:rPr>
              <w:t>(1</w:t>
            </w:r>
            <w:r>
              <w:rPr>
                <w:rFonts w:ascii="微軟正黑體" w:eastAsia="微軟正黑體" w:hAnsi="微軟正黑體" w:cs="Arial" w:hint="eastAsia"/>
                <w:kern w:val="0"/>
                <w:sz w:val="22"/>
                <w:szCs w:val="22"/>
                <w:vertAlign w:val="superscript"/>
              </w:rPr>
              <w:t>1</w:t>
            </w:r>
            <w:r w:rsidRPr="00BC4E8F">
              <w:rPr>
                <w:rFonts w:ascii="微軟正黑體" w:eastAsia="微軟正黑體" w:hAnsi="微軟正黑體" w:cs="Arial" w:hint="eastAsia"/>
                <w:kern w:val="0"/>
                <w:sz w:val="22"/>
                <w:szCs w:val="22"/>
                <w:vertAlign w:val="superscript"/>
              </w:rPr>
              <w:t>)</w:t>
            </w:r>
          </w:p>
        </w:tc>
        <w:tc>
          <w:tcPr>
            <w:tcW w:w="708" w:type="dxa"/>
            <w:tcBorders>
              <w:bottom w:val="single" w:sz="4" w:space="0" w:color="auto"/>
            </w:tcBorders>
            <w:vAlign w:val="center"/>
          </w:tcPr>
          <w:p w14:paraId="4F9B50C8"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1476E07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2F8E574D"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tcBorders>
              <w:bottom w:val="single" w:sz="4" w:space="0" w:color="auto"/>
            </w:tcBorders>
            <w:vAlign w:val="center"/>
          </w:tcPr>
          <w:p w14:paraId="02B7FA8B"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67136A9B"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6EED9A6B"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p>
        </w:tc>
        <w:tc>
          <w:tcPr>
            <w:tcW w:w="709" w:type="dxa"/>
            <w:tcBorders>
              <w:bottom w:val="single" w:sz="4" w:space="0" w:color="auto"/>
              <w:right w:val="single" w:sz="4" w:space="0" w:color="auto"/>
            </w:tcBorders>
            <w:vAlign w:val="center"/>
          </w:tcPr>
          <w:p w14:paraId="2C49F11C"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p>
        </w:tc>
        <w:tc>
          <w:tcPr>
            <w:tcW w:w="708" w:type="dxa"/>
            <w:tcBorders>
              <w:left w:val="single" w:sz="4" w:space="0" w:color="auto"/>
              <w:bottom w:val="single" w:sz="4" w:space="0" w:color="auto"/>
              <w:right w:val="single" w:sz="4" w:space="0" w:color="auto"/>
            </w:tcBorders>
            <w:vAlign w:val="center"/>
          </w:tcPr>
          <w:p w14:paraId="2BB38AED"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p>
        </w:tc>
        <w:tc>
          <w:tcPr>
            <w:tcW w:w="709" w:type="dxa"/>
            <w:tcBorders>
              <w:left w:val="single" w:sz="4" w:space="0" w:color="auto"/>
              <w:bottom w:val="single" w:sz="4" w:space="0" w:color="auto"/>
              <w:right w:val="single" w:sz="4" w:space="0" w:color="auto"/>
            </w:tcBorders>
            <w:vAlign w:val="center"/>
          </w:tcPr>
          <w:p w14:paraId="21E57214"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p>
        </w:tc>
        <w:tc>
          <w:tcPr>
            <w:tcW w:w="709" w:type="dxa"/>
            <w:tcBorders>
              <w:left w:val="single" w:sz="4" w:space="0" w:color="auto"/>
              <w:bottom w:val="single" w:sz="4" w:space="0" w:color="auto"/>
              <w:right w:val="single" w:sz="4" w:space="0" w:color="auto"/>
            </w:tcBorders>
          </w:tcPr>
          <w:p w14:paraId="7A5623C8"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left w:val="single" w:sz="4" w:space="0" w:color="auto"/>
              <w:bottom w:val="single" w:sz="4" w:space="0" w:color="auto"/>
              <w:right w:val="single" w:sz="4" w:space="0" w:color="auto"/>
            </w:tcBorders>
          </w:tcPr>
          <w:p w14:paraId="058723C9"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p>
        </w:tc>
      </w:tr>
      <w:tr w:rsidR="00AD0D19" w:rsidRPr="00BC4E8F" w14:paraId="3D2BA5A6" w14:textId="2C748154" w:rsidTr="00BC4E8F">
        <w:trPr>
          <w:jc w:val="center"/>
        </w:trPr>
        <w:tc>
          <w:tcPr>
            <w:tcW w:w="1733" w:type="dxa"/>
            <w:tcBorders>
              <w:bottom w:val="single" w:sz="4" w:space="0" w:color="auto"/>
            </w:tcBorders>
            <w:vAlign w:val="center"/>
          </w:tcPr>
          <w:p w14:paraId="1C4645C7"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長期</w:t>
            </w:r>
            <w:r w:rsidRPr="00BC4E8F">
              <w:rPr>
                <w:rFonts w:ascii="微軟正黑體" w:eastAsia="微軟正黑體" w:hAnsi="微軟正黑體" w:cs="Times New Roman"/>
                <w:sz w:val="22"/>
                <w:szCs w:val="22"/>
              </w:rPr>
              <w:t>照護</w:t>
            </w:r>
          </w:p>
        </w:tc>
        <w:tc>
          <w:tcPr>
            <w:tcW w:w="708" w:type="dxa"/>
            <w:tcBorders>
              <w:bottom w:val="single" w:sz="4" w:space="0" w:color="auto"/>
            </w:tcBorders>
            <w:vAlign w:val="center"/>
          </w:tcPr>
          <w:p w14:paraId="4EEFAE5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5C014C8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38E0AA1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1DEAC55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52A0A9C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789D88E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4E9A422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0EE81D5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79BA90A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tcPr>
          <w:p w14:paraId="054B84A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tcPr>
          <w:p w14:paraId="0C924CE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r>
      <w:tr w:rsidR="00AD0D19" w:rsidRPr="00BC4E8F" w14:paraId="6949BA92" w14:textId="77777777" w:rsidTr="00D64B09">
        <w:trPr>
          <w:jc w:val="center"/>
        </w:trPr>
        <w:tc>
          <w:tcPr>
            <w:tcW w:w="9529" w:type="dxa"/>
            <w:gridSpan w:val="12"/>
            <w:tcBorders>
              <w:bottom w:val="single" w:sz="4" w:space="0" w:color="auto"/>
              <w:right w:val="single" w:sz="4" w:space="0" w:color="auto"/>
            </w:tcBorders>
            <w:vAlign w:val="center"/>
          </w:tcPr>
          <w:p w14:paraId="0D78AB21" w14:textId="008C4185"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Pr>
                <w:rFonts w:ascii="微軟正黑體" w:eastAsia="微軟正黑體" w:hAnsi="微軟正黑體" w:cs="Times New Roman" w:hint="eastAsia"/>
                <w:b/>
                <w:sz w:val="22"/>
                <w:szCs w:val="22"/>
              </w:rPr>
              <w:t>文化部</w:t>
            </w:r>
          </w:p>
        </w:tc>
      </w:tr>
      <w:tr w:rsidR="00AD0D19" w:rsidRPr="00BC4E8F" w14:paraId="5AFEE9F2" w14:textId="53AEF529" w:rsidTr="00BC4E8F">
        <w:trPr>
          <w:jc w:val="center"/>
        </w:trPr>
        <w:tc>
          <w:tcPr>
            <w:tcW w:w="1733" w:type="dxa"/>
            <w:tcBorders>
              <w:bottom w:val="single" w:sz="4" w:space="0" w:color="auto"/>
            </w:tcBorders>
            <w:vAlign w:val="center"/>
          </w:tcPr>
          <w:p w14:paraId="3A4E9E8F"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proofErr w:type="gramStart"/>
            <w:r w:rsidRPr="00BC4E8F">
              <w:rPr>
                <w:rFonts w:ascii="微軟正黑體" w:eastAsia="微軟正黑體" w:hAnsi="微軟正黑體" w:cs="Times New Roman"/>
                <w:sz w:val="22"/>
                <w:szCs w:val="22"/>
              </w:rPr>
              <w:t>文創</w:t>
            </w:r>
            <w:proofErr w:type="gramEnd"/>
          </w:p>
        </w:tc>
        <w:tc>
          <w:tcPr>
            <w:tcW w:w="708" w:type="dxa"/>
            <w:tcBorders>
              <w:bottom w:val="single" w:sz="4" w:space="0" w:color="auto"/>
            </w:tcBorders>
            <w:vAlign w:val="center"/>
          </w:tcPr>
          <w:p w14:paraId="7525A15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3FABC58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3BC578A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tcBorders>
              <w:bottom w:val="single" w:sz="4" w:space="0" w:color="auto"/>
            </w:tcBorders>
            <w:vAlign w:val="center"/>
          </w:tcPr>
          <w:p w14:paraId="21B16EE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2EF7CF5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73DACE8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right w:val="single" w:sz="4" w:space="0" w:color="auto"/>
            </w:tcBorders>
            <w:vAlign w:val="center"/>
          </w:tcPr>
          <w:p w14:paraId="2C32875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left w:val="single" w:sz="4" w:space="0" w:color="auto"/>
              <w:bottom w:val="single" w:sz="4" w:space="0" w:color="auto"/>
              <w:right w:val="single" w:sz="4" w:space="0" w:color="auto"/>
            </w:tcBorders>
            <w:vAlign w:val="center"/>
          </w:tcPr>
          <w:p w14:paraId="297EA3D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left w:val="single" w:sz="4" w:space="0" w:color="auto"/>
              <w:bottom w:val="single" w:sz="4" w:space="0" w:color="auto"/>
              <w:right w:val="single" w:sz="4" w:space="0" w:color="auto"/>
            </w:tcBorders>
            <w:vAlign w:val="center"/>
          </w:tcPr>
          <w:p w14:paraId="7A5F5DE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left w:val="single" w:sz="4" w:space="0" w:color="auto"/>
              <w:bottom w:val="single" w:sz="4" w:space="0" w:color="auto"/>
              <w:right w:val="single" w:sz="4" w:space="0" w:color="auto"/>
            </w:tcBorders>
          </w:tcPr>
          <w:p w14:paraId="37A1F34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left w:val="single" w:sz="4" w:space="0" w:color="auto"/>
              <w:bottom w:val="single" w:sz="4" w:space="0" w:color="auto"/>
              <w:right w:val="single" w:sz="4" w:space="0" w:color="auto"/>
            </w:tcBorders>
          </w:tcPr>
          <w:p w14:paraId="7A0006C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r>
      <w:tr w:rsidR="00AD0D19" w:rsidRPr="00BC4E8F" w14:paraId="0AC3EC8E" w14:textId="6E10D4CF" w:rsidTr="00BC4E8F">
        <w:trPr>
          <w:jc w:val="center"/>
        </w:trPr>
        <w:tc>
          <w:tcPr>
            <w:tcW w:w="1733" w:type="dxa"/>
            <w:tcBorders>
              <w:bottom w:val="single" w:sz="4" w:space="0" w:color="auto"/>
            </w:tcBorders>
            <w:vAlign w:val="center"/>
          </w:tcPr>
          <w:p w14:paraId="0061CC20"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電視內容</w:t>
            </w:r>
          </w:p>
        </w:tc>
        <w:tc>
          <w:tcPr>
            <w:tcW w:w="708" w:type="dxa"/>
            <w:tcBorders>
              <w:bottom w:val="single" w:sz="4" w:space="0" w:color="auto"/>
            </w:tcBorders>
            <w:vAlign w:val="center"/>
          </w:tcPr>
          <w:p w14:paraId="42E0879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3ABFA7B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6593091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tcBorders>
              <w:bottom w:val="single" w:sz="4" w:space="0" w:color="auto"/>
            </w:tcBorders>
            <w:vAlign w:val="center"/>
          </w:tcPr>
          <w:p w14:paraId="54D1058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71CF13F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303ED75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75D7AC9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8" w:type="dxa"/>
            <w:tcBorders>
              <w:bottom w:val="single" w:sz="4" w:space="0" w:color="auto"/>
            </w:tcBorders>
            <w:vAlign w:val="center"/>
          </w:tcPr>
          <w:p w14:paraId="6E063A4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7FF7CDEC"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60A3E63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16C1053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031402EB" w14:textId="05F18D69" w:rsidTr="00BC4E8F">
        <w:trPr>
          <w:jc w:val="center"/>
        </w:trPr>
        <w:tc>
          <w:tcPr>
            <w:tcW w:w="1733" w:type="dxa"/>
            <w:tcBorders>
              <w:bottom w:val="single" w:sz="4" w:space="0" w:color="auto"/>
            </w:tcBorders>
            <w:vAlign w:val="center"/>
          </w:tcPr>
          <w:p w14:paraId="1956C0E1" w14:textId="77777777" w:rsidR="00AD0D19" w:rsidRPr="00BC4E8F" w:rsidRDefault="00AD0D19" w:rsidP="008F103F">
            <w:pPr>
              <w:adjustRightInd w:val="0"/>
              <w:snapToGrid w:val="0"/>
              <w:spacing w:line="256" w:lineRule="exact"/>
              <w:rPr>
                <w:rFonts w:ascii="微軟正黑體" w:eastAsia="微軟正黑體" w:hAnsi="微軟正黑體" w:cs="Times New Roman"/>
                <w:kern w:val="0"/>
                <w:sz w:val="22"/>
                <w:szCs w:val="22"/>
                <w:lang w:val="fr-FR"/>
              </w:rPr>
            </w:pPr>
            <w:r w:rsidRPr="00BC4E8F">
              <w:rPr>
                <w:rFonts w:ascii="微軟正黑體" w:eastAsia="微軟正黑體" w:hAnsi="微軟正黑體" w:cs="Times New Roman" w:hint="eastAsia"/>
                <w:kern w:val="0"/>
                <w:sz w:val="22"/>
                <w:szCs w:val="22"/>
                <w:lang w:val="fr-FR"/>
              </w:rPr>
              <w:t>電影內容</w:t>
            </w:r>
          </w:p>
        </w:tc>
        <w:tc>
          <w:tcPr>
            <w:tcW w:w="708" w:type="dxa"/>
            <w:tcBorders>
              <w:bottom w:val="single" w:sz="4" w:space="0" w:color="auto"/>
            </w:tcBorders>
            <w:vAlign w:val="center"/>
          </w:tcPr>
          <w:p w14:paraId="3032418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1309481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6620597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tcBorders>
              <w:bottom w:val="single" w:sz="4" w:space="0" w:color="auto"/>
            </w:tcBorders>
            <w:vAlign w:val="center"/>
          </w:tcPr>
          <w:p w14:paraId="0215681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0A476B9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70F63D0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3190B5A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1795197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4DFDB4C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190C2C8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1ECAAFB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37A6B729" w14:textId="60C4C125" w:rsidTr="00BC4E8F">
        <w:trPr>
          <w:jc w:val="center"/>
        </w:trPr>
        <w:tc>
          <w:tcPr>
            <w:tcW w:w="1733" w:type="dxa"/>
            <w:tcBorders>
              <w:bottom w:val="single" w:sz="4" w:space="0" w:color="auto"/>
            </w:tcBorders>
            <w:vAlign w:val="center"/>
          </w:tcPr>
          <w:p w14:paraId="31C0B1BC" w14:textId="77777777" w:rsidR="00AD0D19" w:rsidRPr="00BC4E8F" w:rsidRDefault="00AD0D19" w:rsidP="008F103F">
            <w:pPr>
              <w:adjustRightInd w:val="0"/>
              <w:snapToGrid w:val="0"/>
              <w:spacing w:line="256" w:lineRule="exact"/>
              <w:rPr>
                <w:rFonts w:ascii="微軟正黑體" w:eastAsia="微軟正黑體" w:hAnsi="微軟正黑體" w:cs="Times New Roman"/>
                <w:kern w:val="0"/>
                <w:sz w:val="22"/>
                <w:szCs w:val="22"/>
                <w:lang w:val="fr-FR"/>
              </w:rPr>
            </w:pPr>
            <w:r w:rsidRPr="00BC4E8F">
              <w:rPr>
                <w:rFonts w:ascii="微軟正黑體" w:eastAsia="微軟正黑體" w:hAnsi="微軟正黑體" w:cs="Times New Roman" w:hint="eastAsia"/>
                <w:kern w:val="0"/>
                <w:sz w:val="22"/>
                <w:szCs w:val="22"/>
                <w:lang w:val="fr-FR"/>
              </w:rPr>
              <w:t>流行</w:t>
            </w:r>
            <w:r w:rsidRPr="00BC4E8F">
              <w:rPr>
                <w:rFonts w:ascii="微軟正黑體" w:eastAsia="微軟正黑體" w:hAnsi="微軟正黑體" w:cs="Times New Roman"/>
                <w:kern w:val="0"/>
                <w:sz w:val="22"/>
                <w:szCs w:val="22"/>
                <w:lang w:val="fr-FR"/>
              </w:rPr>
              <w:t>音樂</w:t>
            </w:r>
          </w:p>
        </w:tc>
        <w:tc>
          <w:tcPr>
            <w:tcW w:w="708" w:type="dxa"/>
            <w:tcBorders>
              <w:bottom w:val="single" w:sz="4" w:space="0" w:color="auto"/>
            </w:tcBorders>
            <w:vAlign w:val="center"/>
          </w:tcPr>
          <w:p w14:paraId="486F544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72006C72"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154D570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530FE2D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237DEFEE"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316A3C2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5393657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58A834E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4802AEB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tcPr>
          <w:p w14:paraId="29F503F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tcPr>
          <w:p w14:paraId="7732A05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r>
      <w:tr w:rsidR="00AD0D19" w:rsidRPr="00BC4E8F" w14:paraId="3AC5188B" w14:textId="77777777" w:rsidTr="0052595A">
        <w:trPr>
          <w:trHeight w:val="213"/>
          <w:jc w:val="center"/>
        </w:trPr>
        <w:tc>
          <w:tcPr>
            <w:tcW w:w="9529" w:type="dxa"/>
            <w:gridSpan w:val="12"/>
            <w:tcBorders>
              <w:bottom w:val="single" w:sz="4" w:space="0" w:color="auto"/>
            </w:tcBorders>
            <w:vAlign w:val="center"/>
          </w:tcPr>
          <w:p w14:paraId="23A63828" w14:textId="4BDBE12E" w:rsidR="00AD0D19" w:rsidRPr="005652B0" w:rsidRDefault="00AD0D19" w:rsidP="00AD0D19">
            <w:pPr>
              <w:snapToGrid w:val="0"/>
              <w:spacing w:line="250" w:lineRule="exact"/>
              <w:jc w:val="center"/>
              <w:rPr>
                <w:rFonts w:ascii="微軟正黑體" w:eastAsia="微軟正黑體" w:hAnsi="微軟正黑體" w:cs="Times New Roman"/>
                <w:b/>
                <w:bCs/>
                <w:sz w:val="22"/>
                <w:szCs w:val="22"/>
              </w:rPr>
            </w:pPr>
            <w:r w:rsidRPr="005652B0">
              <w:rPr>
                <w:rFonts w:ascii="微軟正黑體" w:eastAsia="微軟正黑體" w:hAnsi="微軟正黑體" w:cs="Times New Roman" w:hint="eastAsia"/>
                <w:b/>
                <w:bCs/>
                <w:sz w:val="22"/>
                <w:szCs w:val="22"/>
              </w:rPr>
              <w:t>科技部</w:t>
            </w:r>
          </w:p>
        </w:tc>
      </w:tr>
      <w:tr w:rsidR="00AD0D19" w:rsidRPr="00BC4E8F" w14:paraId="3F8C3C38" w14:textId="0BD68844" w:rsidTr="00BC4E8F">
        <w:trPr>
          <w:trHeight w:val="213"/>
          <w:jc w:val="center"/>
        </w:trPr>
        <w:tc>
          <w:tcPr>
            <w:tcW w:w="1733" w:type="dxa"/>
            <w:tcBorders>
              <w:bottom w:val="single" w:sz="4" w:space="0" w:color="auto"/>
            </w:tcBorders>
            <w:vAlign w:val="center"/>
          </w:tcPr>
          <w:p w14:paraId="74FCB108" w14:textId="77777777"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sidRPr="00BC4E8F">
              <w:rPr>
                <w:rFonts w:ascii="微軟正黑體" w:eastAsia="微軟正黑體" w:hAnsi="微軟正黑體" w:cs="Times New Roman" w:hint="eastAsia"/>
                <w:sz w:val="22"/>
                <w:szCs w:val="22"/>
              </w:rPr>
              <w:t>生</w:t>
            </w:r>
            <w:proofErr w:type="gramStart"/>
            <w:r w:rsidRPr="00BC4E8F">
              <w:rPr>
                <w:rFonts w:ascii="微軟正黑體" w:eastAsia="微軟正黑體" w:hAnsi="微軟正黑體" w:cs="Times New Roman" w:hint="eastAsia"/>
                <w:sz w:val="22"/>
                <w:szCs w:val="22"/>
              </w:rPr>
              <w:t>醫</w:t>
            </w:r>
            <w:proofErr w:type="gramEnd"/>
          </w:p>
        </w:tc>
        <w:tc>
          <w:tcPr>
            <w:tcW w:w="708" w:type="dxa"/>
            <w:tcBorders>
              <w:bottom w:val="single" w:sz="4" w:space="0" w:color="auto"/>
            </w:tcBorders>
            <w:vAlign w:val="center"/>
          </w:tcPr>
          <w:p w14:paraId="1D20892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043B543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7319DBA0"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420B84A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4EEDF548"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19E79E7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65B7878F"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4CD85F9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23D86AF1"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408B6AC7"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4036483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r>
      <w:tr w:rsidR="00AD0D19" w:rsidRPr="00BC4E8F" w14:paraId="19F64F2D" w14:textId="77777777" w:rsidTr="00BC4E8F">
        <w:trPr>
          <w:trHeight w:val="213"/>
          <w:jc w:val="center"/>
        </w:trPr>
        <w:tc>
          <w:tcPr>
            <w:tcW w:w="1733" w:type="dxa"/>
            <w:tcBorders>
              <w:bottom w:val="single" w:sz="4" w:space="0" w:color="auto"/>
            </w:tcBorders>
            <w:vAlign w:val="center"/>
          </w:tcPr>
          <w:p w14:paraId="23CBD627" w14:textId="37826E5C" w:rsidR="00AD0D19" w:rsidRPr="00BC4E8F" w:rsidRDefault="00AD0D19" w:rsidP="008F103F">
            <w:pPr>
              <w:adjustRightInd w:val="0"/>
              <w:snapToGrid w:val="0"/>
              <w:spacing w:line="256" w:lineRule="exact"/>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精</w:t>
            </w:r>
            <w:proofErr w:type="gramStart"/>
            <w:r>
              <w:rPr>
                <w:rFonts w:ascii="微軟正黑體" w:eastAsia="微軟正黑體" w:hAnsi="微軟正黑體" w:cs="Times New Roman" w:hint="eastAsia"/>
                <w:sz w:val="22"/>
                <w:szCs w:val="22"/>
              </w:rPr>
              <w:t>準</w:t>
            </w:r>
            <w:proofErr w:type="gramEnd"/>
            <w:r>
              <w:rPr>
                <w:rFonts w:ascii="微軟正黑體" w:eastAsia="微軟正黑體" w:hAnsi="微軟正黑體" w:cs="Times New Roman" w:hint="eastAsia"/>
                <w:sz w:val="22"/>
                <w:szCs w:val="22"/>
              </w:rPr>
              <w:t>健康</w:t>
            </w:r>
          </w:p>
        </w:tc>
        <w:tc>
          <w:tcPr>
            <w:tcW w:w="708" w:type="dxa"/>
            <w:tcBorders>
              <w:bottom w:val="single" w:sz="4" w:space="0" w:color="auto"/>
            </w:tcBorders>
            <w:vAlign w:val="center"/>
          </w:tcPr>
          <w:p w14:paraId="5DE35149"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74B2436B"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75D16145"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7C8D889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5CBD80F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6D0A410D"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3D6E7314"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8" w:type="dxa"/>
            <w:tcBorders>
              <w:bottom w:val="single" w:sz="4" w:space="0" w:color="auto"/>
            </w:tcBorders>
            <w:vAlign w:val="center"/>
          </w:tcPr>
          <w:p w14:paraId="51419AB6"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b/>
                <w:sz w:val="22"/>
                <w:szCs w:val="22"/>
              </w:rPr>
            </w:pPr>
          </w:p>
        </w:tc>
        <w:tc>
          <w:tcPr>
            <w:tcW w:w="709" w:type="dxa"/>
            <w:tcBorders>
              <w:bottom w:val="single" w:sz="4" w:space="0" w:color="auto"/>
            </w:tcBorders>
            <w:vAlign w:val="center"/>
          </w:tcPr>
          <w:p w14:paraId="5CD906CA"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0CE668F3" w14:textId="77777777"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p>
        </w:tc>
        <w:tc>
          <w:tcPr>
            <w:tcW w:w="709" w:type="dxa"/>
            <w:tcBorders>
              <w:bottom w:val="single" w:sz="4" w:space="0" w:color="auto"/>
            </w:tcBorders>
          </w:tcPr>
          <w:p w14:paraId="7E54E586" w14:textId="74FF50FC" w:rsidR="00AD0D19" w:rsidRPr="00BC4E8F" w:rsidRDefault="00AD0D19" w:rsidP="008F103F">
            <w:pPr>
              <w:adjustRightInd w:val="0"/>
              <w:snapToGrid w:val="0"/>
              <w:spacing w:line="256"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069786D7" w14:textId="77777777" w:rsidTr="00BA50C6">
        <w:trPr>
          <w:trHeight w:val="213"/>
          <w:jc w:val="center"/>
        </w:trPr>
        <w:tc>
          <w:tcPr>
            <w:tcW w:w="9529" w:type="dxa"/>
            <w:gridSpan w:val="12"/>
            <w:tcBorders>
              <w:bottom w:val="single" w:sz="4" w:space="0" w:color="auto"/>
            </w:tcBorders>
            <w:vAlign w:val="center"/>
          </w:tcPr>
          <w:p w14:paraId="35D9FBA4" w14:textId="45FF7A30" w:rsidR="00AD0D19" w:rsidRPr="005652B0" w:rsidRDefault="00AD0D19" w:rsidP="00AD0D19">
            <w:pPr>
              <w:snapToGrid w:val="0"/>
              <w:spacing w:line="250" w:lineRule="exact"/>
              <w:jc w:val="center"/>
              <w:rPr>
                <w:rFonts w:ascii="微軟正黑體" w:eastAsia="微軟正黑體" w:hAnsi="微軟正黑體" w:cs="Times New Roman"/>
                <w:b/>
                <w:bCs/>
                <w:sz w:val="22"/>
                <w:szCs w:val="22"/>
              </w:rPr>
            </w:pPr>
            <w:r w:rsidRPr="005652B0">
              <w:rPr>
                <w:rFonts w:ascii="微軟正黑體" w:eastAsia="微軟正黑體" w:hAnsi="微軟正黑體" w:cs="Times New Roman" w:hint="eastAsia"/>
                <w:b/>
                <w:bCs/>
                <w:sz w:val="22"/>
                <w:szCs w:val="22"/>
              </w:rPr>
              <w:t>金融監督管理委員會</w:t>
            </w:r>
          </w:p>
        </w:tc>
      </w:tr>
      <w:tr w:rsidR="00AD0D19" w:rsidRPr="00BC4E8F" w14:paraId="11F85F8E" w14:textId="45DE0DC0" w:rsidTr="00BC4E8F">
        <w:trPr>
          <w:jc w:val="center"/>
        </w:trPr>
        <w:tc>
          <w:tcPr>
            <w:tcW w:w="1733" w:type="dxa"/>
            <w:vAlign w:val="center"/>
          </w:tcPr>
          <w:p w14:paraId="22059864" w14:textId="42AC1264" w:rsidR="00AD0D19" w:rsidRPr="00BC4E8F" w:rsidRDefault="00AD0D19" w:rsidP="00AD0D19">
            <w:pPr>
              <w:adjustRightInd w:val="0"/>
              <w:snapToGrid w:val="0"/>
              <w:spacing w:line="300" w:lineRule="exact"/>
              <w:rPr>
                <w:rFonts w:ascii="微軟正黑體" w:eastAsia="微軟正黑體" w:hAnsi="微軟正黑體" w:cs="Times New Roman"/>
                <w:bCs/>
                <w:kern w:val="0"/>
                <w:sz w:val="22"/>
                <w:szCs w:val="22"/>
              </w:rPr>
            </w:pPr>
            <w:r w:rsidRPr="00BC4E8F">
              <w:rPr>
                <w:rFonts w:ascii="微軟正黑體" w:eastAsia="微軟正黑體" w:hAnsi="微軟正黑體" w:cs="Times New Roman"/>
                <w:bCs/>
                <w:kern w:val="0"/>
                <w:sz w:val="22"/>
                <w:szCs w:val="22"/>
              </w:rPr>
              <w:t>銀行</w:t>
            </w:r>
            <w:r w:rsidRPr="00BC4E8F">
              <w:rPr>
                <w:rFonts w:ascii="微軟正黑體" w:eastAsia="微軟正黑體" w:hAnsi="微軟正黑體" w:cs="Arial" w:hint="eastAsia"/>
                <w:kern w:val="0"/>
                <w:sz w:val="22"/>
                <w:szCs w:val="22"/>
                <w:vertAlign w:val="superscript"/>
              </w:rPr>
              <w:t>(1</w:t>
            </w:r>
            <w:r>
              <w:rPr>
                <w:rFonts w:ascii="微軟正黑體" w:eastAsia="微軟正黑體" w:hAnsi="微軟正黑體" w:cs="Arial" w:hint="eastAsia"/>
                <w:kern w:val="0"/>
                <w:sz w:val="22"/>
                <w:szCs w:val="22"/>
                <w:vertAlign w:val="superscript"/>
              </w:rPr>
              <w:t>2</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4BB3E6D4"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4FAB3D30"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77574309"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vAlign w:val="center"/>
          </w:tcPr>
          <w:p w14:paraId="69B39FFC"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2B0D8028"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3FFA50CE"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00FAB340"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8" w:type="dxa"/>
            <w:vAlign w:val="center"/>
          </w:tcPr>
          <w:p w14:paraId="2CBB4B82"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284C88FB"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1B2FC07E"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Pr>
          <w:p w14:paraId="72C26BB1" w14:textId="38B0E47A" w:rsidR="00AD0D19" w:rsidRPr="00BC4E8F" w:rsidRDefault="00AD0D19" w:rsidP="00AD0D19">
            <w:pPr>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4ED65EDE" w14:textId="27AA698D" w:rsidTr="00BC4E8F">
        <w:trPr>
          <w:jc w:val="center"/>
        </w:trPr>
        <w:tc>
          <w:tcPr>
            <w:tcW w:w="1733" w:type="dxa"/>
            <w:vAlign w:val="center"/>
          </w:tcPr>
          <w:p w14:paraId="00768825" w14:textId="6566AE28"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證券</w:t>
            </w:r>
            <w:r w:rsidRPr="00BC4E8F">
              <w:rPr>
                <w:rFonts w:ascii="微軟正黑體" w:eastAsia="微軟正黑體" w:hAnsi="微軟正黑體" w:cs="Arial" w:hint="eastAsia"/>
                <w:kern w:val="0"/>
                <w:sz w:val="22"/>
                <w:szCs w:val="22"/>
                <w:vertAlign w:val="superscript"/>
              </w:rPr>
              <w:t>(1</w:t>
            </w:r>
            <w:r>
              <w:rPr>
                <w:rFonts w:ascii="微軟正黑體" w:eastAsia="微軟正黑體" w:hAnsi="微軟正黑體" w:cs="Arial" w:hint="eastAsia"/>
                <w:kern w:val="0"/>
                <w:sz w:val="22"/>
                <w:szCs w:val="22"/>
                <w:vertAlign w:val="superscript"/>
              </w:rPr>
              <w:t>2</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5E519C17"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7BDDF9B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0DC260B1"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vAlign w:val="center"/>
          </w:tcPr>
          <w:p w14:paraId="75040D30"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377ACEB1"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7D5837A3"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3C5B522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8" w:type="dxa"/>
            <w:vAlign w:val="center"/>
          </w:tcPr>
          <w:p w14:paraId="166BE91B"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44DA6E1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0ABEA541"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Pr>
          <w:p w14:paraId="4FA010A0" w14:textId="7539F8EE" w:rsidR="00AD0D19" w:rsidRPr="00BC4E8F" w:rsidRDefault="00AD0D19" w:rsidP="00AD0D19">
            <w:pPr>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0E23609D" w14:textId="4AAAB220" w:rsidTr="00BC4E8F">
        <w:trPr>
          <w:jc w:val="center"/>
        </w:trPr>
        <w:tc>
          <w:tcPr>
            <w:tcW w:w="1733" w:type="dxa"/>
            <w:vAlign w:val="center"/>
          </w:tcPr>
          <w:p w14:paraId="11024397" w14:textId="7B296368"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投信投顧</w:t>
            </w:r>
            <w:r w:rsidRPr="00BC4E8F">
              <w:rPr>
                <w:rFonts w:ascii="微軟正黑體" w:eastAsia="微軟正黑體" w:hAnsi="微軟正黑體" w:cs="Arial" w:hint="eastAsia"/>
                <w:kern w:val="0"/>
                <w:sz w:val="22"/>
                <w:szCs w:val="22"/>
                <w:vertAlign w:val="superscript"/>
              </w:rPr>
              <w:t>(1</w:t>
            </w:r>
            <w:r>
              <w:rPr>
                <w:rFonts w:ascii="微軟正黑體" w:eastAsia="微軟正黑體" w:hAnsi="微軟正黑體" w:cs="Arial" w:hint="eastAsia"/>
                <w:kern w:val="0"/>
                <w:sz w:val="22"/>
                <w:szCs w:val="22"/>
                <w:vertAlign w:val="superscript"/>
              </w:rPr>
              <w:t>2</w:t>
            </w:r>
            <w:r w:rsidRPr="00BC4E8F">
              <w:rPr>
                <w:rFonts w:ascii="微軟正黑體" w:eastAsia="微軟正黑體" w:hAnsi="微軟正黑體" w:cs="Arial" w:hint="eastAsia"/>
                <w:kern w:val="0"/>
                <w:sz w:val="22"/>
                <w:szCs w:val="22"/>
                <w:vertAlign w:val="superscript"/>
              </w:rPr>
              <w:t>)</w:t>
            </w:r>
          </w:p>
        </w:tc>
        <w:tc>
          <w:tcPr>
            <w:tcW w:w="708" w:type="dxa"/>
            <w:vAlign w:val="center"/>
          </w:tcPr>
          <w:p w14:paraId="1EE7C2A3"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3C22A555"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182D779C"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vAlign w:val="center"/>
          </w:tcPr>
          <w:p w14:paraId="23526B53"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vAlign w:val="center"/>
          </w:tcPr>
          <w:p w14:paraId="2BEC05D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18A9469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vAlign w:val="center"/>
          </w:tcPr>
          <w:p w14:paraId="31064395"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8" w:type="dxa"/>
            <w:vAlign w:val="center"/>
          </w:tcPr>
          <w:p w14:paraId="585B8976"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4AB56801"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vAlign w:val="center"/>
          </w:tcPr>
          <w:p w14:paraId="2C63DD09"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Pr>
          <w:p w14:paraId="118053F6" w14:textId="4C0FAFC8" w:rsidR="00AD0D19" w:rsidRPr="00BC4E8F" w:rsidRDefault="00AD0D19" w:rsidP="00AD0D19">
            <w:pPr>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0DD528FD" w14:textId="0321D226" w:rsidTr="00BC4E8F">
        <w:trPr>
          <w:jc w:val="center"/>
        </w:trPr>
        <w:tc>
          <w:tcPr>
            <w:tcW w:w="1733" w:type="dxa"/>
            <w:tcBorders>
              <w:bottom w:val="single" w:sz="4" w:space="0" w:color="auto"/>
            </w:tcBorders>
            <w:vAlign w:val="center"/>
          </w:tcPr>
          <w:p w14:paraId="7E3E1F4E" w14:textId="4D829CBF"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期貨</w:t>
            </w:r>
            <w:r w:rsidRPr="00BC4E8F">
              <w:rPr>
                <w:rFonts w:ascii="微軟正黑體" w:eastAsia="微軟正黑體" w:hAnsi="微軟正黑體" w:cs="Arial" w:hint="eastAsia"/>
                <w:kern w:val="0"/>
                <w:sz w:val="22"/>
                <w:szCs w:val="22"/>
                <w:vertAlign w:val="superscript"/>
              </w:rPr>
              <w:t>(1</w:t>
            </w:r>
            <w:r>
              <w:rPr>
                <w:rFonts w:ascii="微軟正黑體" w:eastAsia="微軟正黑體" w:hAnsi="微軟正黑體" w:cs="Arial" w:hint="eastAsia"/>
                <w:kern w:val="0"/>
                <w:sz w:val="22"/>
                <w:szCs w:val="22"/>
                <w:vertAlign w:val="superscript"/>
              </w:rPr>
              <w:t>2</w:t>
            </w:r>
            <w:r w:rsidRPr="00BC4E8F">
              <w:rPr>
                <w:rFonts w:ascii="微軟正黑體" w:eastAsia="微軟正黑體" w:hAnsi="微軟正黑體" w:cs="Arial" w:hint="eastAsia"/>
                <w:kern w:val="0"/>
                <w:sz w:val="22"/>
                <w:szCs w:val="22"/>
                <w:vertAlign w:val="superscript"/>
              </w:rPr>
              <w:t>)</w:t>
            </w:r>
          </w:p>
        </w:tc>
        <w:tc>
          <w:tcPr>
            <w:tcW w:w="708" w:type="dxa"/>
            <w:tcBorders>
              <w:bottom w:val="single" w:sz="4" w:space="0" w:color="auto"/>
            </w:tcBorders>
            <w:vAlign w:val="center"/>
          </w:tcPr>
          <w:p w14:paraId="3043DCFC"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36818DE2"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232CE4E1"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tcBorders>
              <w:bottom w:val="single" w:sz="4" w:space="0" w:color="auto"/>
            </w:tcBorders>
            <w:vAlign w:val="center"/>
          </w:tcPr>
          <w:p w14:paraId="0C55540C"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40860EB3"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71EEC7A9"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706E880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8" w:type="dxa"/>
            <w:tcBorders>
              <w:bottom w:val="single" w:sz="4" w:space="0" w:color="auto"/>
            </w:tcBorders>
            <w:vAlign w:val="center"/>
          </w:tcPr>
          <w:p w14:paraId="5B65EC54"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702846B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542E4335"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43879DBF" w14:textId="10D76619" w:rsidR="00AD0D19" w:rsidRPr="00BC4E8F" w:rsidRDefault="00AD0D19" w:rsidP="00AD0D19">
            <w:pPr>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6C40D05C" w14:textId="44BB8D18" w:rsidTr="00BC4E8F">
        <w:trPr>
          <w:jc w:val="center"/>
        </w:trPr>
        <w:tc>
          <w:tcPr>
            <w:tcW w:w="1733" w:type="dxa"/>
            <w:tcBorders>
              <w:bottom w:val="single" w:sz="4" w:space="0" w:color="auto"/>
            </w:tcBorders>
            <w:vAlign w:val="center"/>
          </w:tcPr>
          <w:p w14:paraId="4592387E" w14:textId="4F5BE227" w:rsidR="00AD0D19" w:rsidRPr="00BC4E8F" w:rsidRDefault="00AD0D19" w:rsidP="00AD0D19">
            <w:pPr>
              <w:adjustRightInd w:val="0"/>
              <w:snapToGrid w:val="0"/>
              <w:spacing w:line="300" w:lineRule="exact"/>
              <w:rPr>
                <w:rFonts w:ascii="微軟正黑體" w:eastAsia="微軟正黑體" w:hAnsi="微軟正黑體" w:cs="Times New Roman"/>
                <w:sz w:val="22"/>
                <w:szCs w:val="22"/>
              </w:rPr>
            </w:pPr>
            <w:r w:rsidRPr="00BC4E8F">
              <w:rPr>
                <w:rFonts w:ascii="微軟正黑體" w:eastAsia="微軟正黑體" w:hAnsi="微軟正黑體" w:cs="Times New Roman"/>
                <w:sz w:val="22"/>
                <w:szCs w:val="22"/>
              </w:rPr>
              <w:t>保險</w:t>
            </w:r>
            <w:r w:rsidRPr="00BC4E8F">
              <w:rPr>
                <w:rFonts w:ascii="微軟正黑體" w:eastAsia="微軟正黑體" w:hAnsi="微軟正黑體" w:cs="Arial" w:hint="eastAsia"/>
                <w:kern w:val="0"/>
                <w:sz w:val="22"/>
                <w:szCs w:val="22"/>
                <w:vertAlign w:val="superscript"/>
              </w:rPr>
              <w:t>(1</w:t>
            </w:r>
            <w:r>
              <w:rPr>
                <w:rFonts w:ascii="微軟正黑體" w:eastAsia="微軟正黑體" w:hAnsi="微軟正黑體" w:cs="Arial" w:hint="eastAsia"/>
                <w:kern w:val="0"/>
                <w:sz w:val="22"/>
                <w:szCs w:val="22"/>
                <w:vertAlign w:val="superscript"/>
              </w:rPr>
              <w:t>2</w:t>
            </w:r>
            <w:r w:rsidRPr="00BC4E8F">
              <w:rPr>
                <w:rFonts w:ascii="微軟正黑體" w:eastAsia="微軟正黑體" w:hAnsi="微軟正黑體" w:cs="Arial" w:hint="eastAsia"/>
                <w:kern w:val="0"/>
                <w:sz w:val="22"/>
                <w:szCs w:val="22"/>
                <w:vertAlign w:val="superscript"/>
              </w:rPr>
              <w:t>)</w:t>
            </w:r>
          </w:p>
        </w:tc>
        <w:tc>
          <w:tcPr>
            <w:tcW w:w="708" w:type="dxa"/>
            <w:tcBorders>
              <w:bottom w:val="single" w:sz="4" w:space="0" w:color="auto"/>
            </w:tcBorders>
            <w:vAlign w:val="center"/>
          </w:tcPr>
          <w:p w14:paraId="158E17A9"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072E78BA"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1CDA323E"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8" w:type="dxa"/>
            <w:tcBorders>
              <w:bottom w:val="single" w:sz="4" w:space="0" w:color="auto"/>
            </w:tcBorders>
            <w:vAlign w:val="center"/>
          </w:tcPr>
          <w:p w14:paraId="79C6309D"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b/>
                <w:sz w:val="22"/>
                <w:szCs w:val="22"/>
              </w:rPr>
              <w:t>*</w:t>
            </w:r>
          </w:p>
        </w:tc>
        <w:tc>
          <w:tcPr>
            <w:tcW w:w="709" w:type="dxa"/>
            <w:tcBorders>
              <w:bottom w:val="single" w:sz="4" w:space="0" w:color="auto"/>
            </w:tcBorders>
            <w:vAlign w:val="center"/>
          </w:tcPr>
          <w:p w14:paraId="4343EACD"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1F938661"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9" w:type="dxa"/>
            <w:tcBorders>
              <w:bottom w:val="single" w:sz="4" w:space="0" w:color="auto"/>
            </w:tcBorders>
            <w:vAlign w:val="center"/>
          </w:tcPr>
          <w:p w14:paraId="7996EAC9"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w:t>
            </w:r>
          </w:p>
        </w:tc>
        <w:tc>
          <w:tcPr>
            <w:tcW w:w="708" w:type="dxa"/>
            <w:tcBorders>
              <w:bottom w:val="single" w:sz="4" w:space="0" w:color="auto"/>
            </w:tcBorders>
            <w:vAlign w:val="center"/>
          </w:tcPr>
          <w:p w14:paraId="2DBA2006"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586B5B86"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vAlign w:val="center"/>
          </w:tcPr>
          <w:p w14:paraId="29A2F940" w14:textId="77777777" w:rsidR="00AD0D19" w:rsidRPr="00BC4E8F" w:rsidRDefault="00AD0D19" w:rsidP="00AD0D19">
            <w:pPr>
              <w:snapToGrid w:val="0"/>
              <w:spacing w:line="26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sz w:val="22"/>
                <w:szCs w:val="22"/>
              </w:rPr>
              <w:t>*</w:t>
            </w:r>
          </w:p>
        </w:tc>
        <w:tc>
          <w:tcPr>
            <w:tcW w:w="709" w:type="dxa"/>
            <w:tcBorders>
              <w:bottom w:val="single" w:sz="4" w:space="0" w:color="auto"/>
            </w:tcBorders>
          </w:tcPr>
          <w:p w14:paraId="6A20A0FE" w14:textId="327489C6" w:rsidR="00AD0D19" w:rsidRPr="00BC4E8F" w:rsidRDefault="00AD0D19" w:rsidP="00AD0D19">
            <w:pPr>
              <w:snapToGrid w:val="0"/>
              <w:spacing w:line="260" w:lineRule="exact"/>
              <w:jc w:val="center"/>
              <w:rPr>
                <w:rFonts w:ascii="微軟正黑體" w:eastAsia="微軟正黑體" w:hAnsi="微軟正黑體" w:cs="Times New Roman"/>
                <w:sz w:val="22"/>
                <w:szCs w:val="22"/>
              </w:rPr>
            </w:pPr>
            <w:r>
              <w:rPr>
                <w:rFonts w:ascii="微軟正黑體" w:eastAsia="微軟正黑體" w:hAnsi="微軟正黑體" w:cs="Times New Roman" w:hint="eastAsia"/>
                <w:sz w:val="22"/>
                <w:szCs w:val="22"/>
              </w:rPr>
              <w:t>*</w:t>
            </w:r>
          </w:p>
        </w:tc>
      </w:tr>
      <w:tr w:rsidR="00AD0D19" w:rsidRPr="00BC4E8F" w14:paraId="05914F30" w14:textId="00CD10DC" w:rsidTr="00BC4E8F">
        <w:trPr>
          <w:jc w:val="center"/>
        </w:trPr>
        <w:tc>
          <w:tcPr>
            <w:tcW w:w="1733" w:type="dxa"/>
            <w:tcBorders>
              <w:bottom w:val="single" w:sz="4" w:space="0" w:color="auto"/>
            </w:tcBorders>
            <w:vAlign w:val="center"/>
          </w:tcPr>
          <w:p w14:paraId="0D863789" w14:textId="77777777" w:rsidR="00AD0D19" w:rsidRPr="00BC4E8F" w:rsidRDefault="00AD0D19" w:rsidP="00AD0D19">
            <w:pPr>
              <w:widowControl/>
              <w:snapToGrid w:val="0"/>
              <w:spacing w:line="250" w:lineRule="exact"/>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總計</w:t>
            </w:r>
          </w:p>
        </w:tc>
        <w:tc>
          <w:tcPr>
            <w:tcW w:w="708" w:type="dxa"/>
            <w:tcBorders>
              <w:bottom w:val="single" w:sz="4" w:space="0" w:color="auto"/>
            </w:tcBorders>
            <w:vAlign w:val="center"/>
          </w:tcPr>
          <w:p w14:paraId="710D3BA3"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26</w:t>
            </w:r>
          </w:p>
        </w:tc>
        <w:tc>
          <w:tcPr>
            <w:tcW w:w="709" w:type="dxa"/>
            <w:tcBorders>
              <w:bottom w:val="single" w:sz="4" w:space="0" w:color="auto"/>
            </w:tcBorders>
            <w:vAlign w:val="center"/>
          </w:tcPr>
          <w:p w14:paraId="23B5D740"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28</w:t>
            </w:r>
          </w:p>
        </w:tc>
        <w:tc>
          <w:tcPr>
            <w:tcW w:w="709" w:type="dxa"/>
            <w:tcBorders>
              <w:bottom w:val="single" w:sz="4" w:space="0" w:color="auto"/>
            </w:tcBorders>
            <w:vAlign w:val="center"/>
          </w:tcPr>
          <w:p w14:paraId="120F6F9F"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26</w:t>
            </w:r>
          </w:p>
        </w:tc>
        <w:tc>
          <w:tcPr>
            <w:tcW w:w="708" w:type="dxa"/>
            <w:tcBorders>
              <w:bottom w:val="single" w:sz="4" w:space="0" w:color="auto"/>
            </w:tcBorders>
            <w:vAlign w:val="center"/>
          </w:tcPr>
          <w:p w14:paraId="7539D12B"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30</w:t>
            </w:r>
          </w:p>
        </w:tc>
        <w:tc>
          <w:tcPr>
            <w:tcW w:w="709" w:type="dxa"/>
            <w:tcBorders>
              <w:bottom w:val="single" w:sz="4" w:space="0" w:color="auto"/>
            </w:tcBorders>
            <w:vAlign w:val="center"/>
          </w:tcPr>
          <w:p w14:paraId="461A577B"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21</w:t>
            </w:r>
          </w:p>
        </w:tc>
        <w:tc>
          <w:tcPr>
            <w:tcW w:w="709" w:type="dxa"/>
            <w:tcBorders>
              <w:bottom w:val="single" w:sz="4" w:space="0" w:color="auto"/>
            </w:tcBorders>
            <w:vAlign w:val="center"/>
          </w:tcPr>
          <w:p w14:paraId="7B9AE312"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25</w:t>
            </w:r>
          </w:p>
        </w:tc>
        <w:tc>
          <w:tcPr>
            <w:tcW w:w="709" w:type="dxa"/>
            <w:tcBorders>
              <w:bottom w:val="single" w:sz="4" w:space="0" w:color="auto"/>
            </w:tcBorders>
            <w:vAlign w:val="center"/>
          </w:tcPr>
          <w:p w14:paraId="00061E22"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23</w:t>
            </w:r>
          </w:p>
        </w:tc>
        <w:tc>
          <w:tcPr>
            <w:tcW w:w="708" w:type="dxa"/>
            <w:tcBorders>
              <w:bottom w:val="single" w:sz="4" w:space="0" w:color="auto"/>
            </w:tcBorders>
            <w:vAlign w:val="center"/>
          </w:tcPr>
          <w:p w14:paraId="05BEA3BF"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32</w:t>
            </w:r>
          </w:p>
        </w:tc>
        <w:tc>
          <w:tcPr>
            <w:tcW w:w="709" w:type="dxa"/>
            <w:tcBorders>
              <w:bottom w:val="single" w:sz="4" w:space="0" w:color="auto"/>
            </w:tcBorders>
            <w:vAlign w:val="center"/>
          </w:tcPr>
          <w:p w14:paraId="7D9C7C00"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26</w:t>
            </w:r>
          </w:p>
        </w:tc>
        <w:tc>
          <w:tcPr>
            <w:tcW w:w="709" w:type="dxa"/>
            <w:tcBorders>
              <w:bottom w:val="single" w:sz="4" w:space="0" w:color="auto"/>
            </w:tcBorders>
          </w:tcPr>
          <w:p w14:paraId="774DFA89" w14:textId="77777777"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sidRPr="00BC4E8F">
              <w:rPr>
                <w:rFonts w:ascii="微軟正黑體" w:eastAsia="微軟正黑體" w:hAnsi="微軟正黑體" w:cs="Times New Roman" w:hint="eastAsia"/>
                <w:b/>
                <w:sz w:val="22"/>
                <w:szCs w:val="22"/>
              </w:rPr>
              <w:t>21</w:t>
            </w:r>
          </w:p>
        </w:tc>
        <w:tc>
          <w:tcPr>
            <w:tcW w:w="709" w:type="dxa"/>
            <w:tcBorders>
              <w:bottom w:val="single" w:sz="4" w:space="0" w:color="auto"/>
            </w:tcBorders>
          </w:tcPr>
          <w:p w14:paraId="560C8091" w14:textId="2B025089" w:rsidR="00AD0D19" w:rsidRPr="00BC4E8F" w:rsidRDefault="00AD0D19" w:rsidP="00AD0D19">
            <w:pPr>
              <w:snapToGrid w:val="0"/>
              <w:spacing w:line="250" w:lineRule="exact"/>
              <w:jc w:val="center"/>
              <w:rPr>
                <w:rFonts w:ascii="微軟正黑體" w:eastAsia="微軟正黑體" w:hAnsi="微軟正黑體" w:cs="Times New Roman"/>
                <w:b/>
                <w:sz w:val="22"/>
                <w:szCs w:val="22"/>
              </w:rPr>
            </w:pPr>
            <w:r>
              <w:rPr>
                <w:rFonts w:ascii="微軟正黑體" w:eastAsia="微軟正黑體" w:hAnsi="微軟正黑體" w:cs="Times New Roman" w:hint="eastAsia"/>
                <w:b/>
                <w:sz w:val="22"/>
                <w:szCs w:val="22"/>
              </w:rPr>
              <w:t>1</w:t>
            </w:r>
            <w:r w:rsidR="005A68E1">
              <w:rPr>
                <w:rFonts w:ascii="微軟正黑體" w:eastAsia="微軟正黑體" w:hAnsi="微軟正黑體" w:cs="Times New Roman" w:hint="eastAsia"/>
                <w:b/>
                <w:sz w:val="22"/>
                <w:szCs w:val="22"/>
              </w:rPr>
              <w:t>8</w:t>
            </w:r>
          </w:p>
        </w:tc>
      </w:tr>
    </w:tbl>
    <w:p w14:paraId="329789D4" w14:textId="77777777" w:rsidR="000B77DE" w:rsidRPr="00575853" w:rsidRDefault="000B77DE" w:rsidP="000B77DE">
      <w:pPr>
        <w:snapToGrid w:val="0"/>
        <w:spacing w:line="208" w:lineRule="exact"/>
        <w:jc w:val="both"/>
        <w:rPr>
          <w:rFonts w:ascii="微軟正黑體" w:eastAsia="微軟正黑體" w:hAnsi="微軟正黑體"/>
          <w:sz w:val="18"/>
          <w:szCs w:val="18"/>
        </w:rPr>
      </w:pPr>
      <w:proofErr w:type="gramStart"/>
      <w:r w:rsidRPr="00575853">
        <w:rPr>
          <w:rFonts w:ascii="微軟正黑體" w:eastAsia="微軟正黑體" w:hAnsi="微軟正黑體" w:hint="eastAsia"/>
          <w:sz w:val="18"/>
          <w:szCs w:val="18"/>
        </w:rPr>
        <w:t>註</w:t>
      </w:r>
      <w:proofErr w:type="gramEnd"/>
      <w:r w:rsidRPr="00575853">
        <w:rPr>
          <w:rFonts w:ascii="微軟正黑體" w:eastAsia="微軟正黑體" w:hAnsi="微軟正黑體" w:hint="eastAsia"/>
          <w:sz w:val="18"/>
          <w:szCs w:val="18"/>
        </w:rPr>
        <w:t>：「*」表該年度有進行人才供需調查之產業。</w:t>
      </w:r>
    </w:p>
    <w:p w14:paraId="7C6FE14E" w14:textId="05162672" w:rsidR="00AD0D19"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(1)</w:t>
      </w:r>
      <w:r w:rsidR="00AD0D19">
        <w:rPr>
          <w:rFonts w:ascii="微軟正黑體" w:eastAsia="微軟正黑體" w:hAnsi="微軟正黑體" w:hint="eastAsia"/>
          <w:sz w:val="18"/>
          <w:szCs w:val="18"/>
        </w:rPr>
        <w:t>顯示器產業於110年辦理顯示器材料產業。</w:t>
      </w:r>
    </w:p>
    <w:p w14:paraId="7A8F55FD" w14:textId="17026D37" w:rsidR="000B77DE" w:rsidRPr="00575853" w:rsidRDefault="00AD0D19"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Pr>
          <w:rFonts w:ascii="微軟正黑體" w:eastAsia="微軟正黑體" w:hAnsi="微軟正黑體" w:hint="eastAsia"/>
          <w:sz w:val="18"/>
          <w:szCs w:val="18"/>
        </w:rPr>
        <w:t>2</w:t>
      </w:r>
      <w:r w:rsidRPr="00575853">
        <w:rPr>
          <w:rFonts w:ascii="微軟正黑體" w:eastAsia="微軟正黑體" w:hAnsi="微軟正黑體" w:hint="eastAsia"/>
          <w:sz w:val="18"/>
          <w:szCs w:val="18"/>
        </w:rPr>
        <w:t>)</w:t>
      </w:r>
      <w:r w:rsidR="000B77DE" w:rsidRPr="00575853">
        <w:rPr>
          <w:rFonts w:ascii="微軟正黑體" w:eastAsia="微軟正黑體" w:hAnsi="微軟正黑體" w:hint="eastAsia"/>
          <w:sz w:val="18"/>
          <w:szCs w:val="18"/>
        </w:rPr>
        <w:t>IC</w:t>
      </w:r>
      <w:r>
        <w:rPr>
          <w:rFonts w:ascii="微軟正黑體" w:eastAsia="微軟正黑體" w:hAnsi="微軟正黑體" w:hint="eastAsia"/>
          <w:sz w:val="18"/>
          <w:szCs w:val="18"/>
        </w:rPr>
        <w:t>產</w:t>
      </w:r>
      <w:r w:rsidR="000B77DE" w:rsidRPr="00575853">
        <w:rPr>
          <w:rFonts w:ascii="微軟正黑體" w:eastAsia="微軟正黑體" w:hAnsi="微軟正黑體" w:hint="eastAsia"/>
          <w:sz w:val="18"/>
          <w:szCs w:val="18"/>
        </w:rPr>
        <w:t>業於100年辦理智慧電子(IC設計、製造、封裝測試等)調查，104-</w:t>
      </w:r>
      <w:r w:rsidR="009303F3">
        <w:rPr>
          <w:rFonts w:ascii="微軟正黑體" w:eastAsia="微軟正黑體" w:hAnsi="微軟正黑體" w:hint="eastAsia"/>
          <w:sz w:val="18"/>
          <w:szCs w:val="18"/>
        </w:rPr>
        <w:t>110</w:t>
      </w:r>
      <w:r w:rsidR="000B77DE" w:rsidRPr="00575853">
        <w:rPr>
          <w:rFonts w:ascii="微軟正黑體" w:eastAsia="微軟正黑體" w:hAnsi="微軟正黑體" w:hint="eastAsia"/>
          <w:sz w:val="18"/>
          <w:szCs w:val="18"/>
        </w:rPr>
        <w:t>年辦理IC設計調查。</w:t>
      </w:r>
    </w:p>
    <w:p w14:paraId="67E2D227" w14:textId="17AEBA3A"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3</w:t>
      </w:r>
      <w:r w:rsidRPr="00575853">
        <w:rPr>
          <w:rFonts w:ascii="微軟正黑體" w:eastAsia="微軟正黑體" w:hAnsi="微軟正黑體" w:hint="eastAsia"/>
          <w:sz w:val="18"/>
          <w:szCs w:val="18"/>
        </w:rPr>
        <w:t>)通訊設備業於101-104年辦理智慧手持調查，106年辦理通訊</w:t>
      </w:r>
      <w:proofErr w:type="gramStart"/>
      <w:r w:rsidRPr="00575853">
        <w:rPr>
          <w:rFonts w:ascii="微軟正黑體" w:eastAsia="微軟正黑體" w:hAnsi="微軟正黑體" w:hint="eastAsia"/>
          <w:sz w:val="18"/>
          <w:szCs w:val="18"/>
        </w:rPr>
        <w:t>暨物聯</w:t>
      </w:r>
      <w:proofErr w:type="gramEnd"/>
      <w:r w:rsidRPr="00575853">
        <w:rPr>
          <w:rFonts w:ascii="微軟正黑體" w:eastAsia="微軟正黑體" w:hAnsi="微軟正黑體" w:hint="eastAsia"/>
          <w:sz w:val="18"/>
          <w:szCs w:val="18"/>
        </w:rPr>
        <w:t>網裝置與設備調查。</w:t>
      </w:r>
    </w:p>
    <w:p w14:paraId="03A51D21" w14:textId="7DC818F0"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4</w:t>
      </w:r>
      <w:r w:rsidRPr="00575853">
        <w:rPr>
          <w:rFonts w:ascii="微軟正黑體" w:eastAsia="微軟正黑體" w:hAnsi="微軟正黑體" w:hint="eastAsia"/>
          <w:sz w:val="18"/>
          <w:szCs w:val="18"/>
        </w:rPr>
        <w:t>)食品業於100-101、108年辦理保健食品調查，104、</w:t>
      </w:r>
      <w:r w:rsidR="009303F3">
        <w:rPr>
          <w:rFonts w:ascii="微軟正黑體" w:eastAsia="微軟正黑體" w:hAnsi="微軟正黑體" w:hint="eastAsia"/>
          <w:sz w:val="18"/>
          <w:szCs w:val="18"/>
        </w:rPr>
        <w:t>1</w:t>
      </w:r>
      <w:r w:rsidR="005652B0">
        <w:rPr>
          <w:rFonts w:ascii="微軟正黑體" w:eastAsia="微軟正黑體" w:hAnsi="微軟正黑體" w:hint="eastAsia"/>
          <w:sz w:val="18"/>
          <w:szCs w:val="18"/>
        </w:rPr>
        <w:t>09</w:t>
      </w:r>
      <w:r w:rsidRPr="00575853">
        <w:rPr>
          <w:rFonts w:ascii="微軟正黑體" w:eastAsia="微軟正黑體" w:hAnsi="微軟正黑體" w:hint="eastAsia"/>
          <w:sz w:val="18"/>
          <w:szCs w:val="18"/>
        </w:rPr>
        <w:t>年辦理調理食品調查。</w:t>
      </w:r>
    </w:p>
    <w:p w14:paraId="705B313C" w14:textId="269007FD"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5</w:t>
      </w:r>
      <w:r w:rsidRPr="00575853">
        <w:rPr>
          <w:rFonts w:ascii="微軟正黑體" w:eastAsia="微軟正黑體" w:hAnsi="微軟正黑體" w:hint="eastAsia"/>
          <w:sz w:val="18"/>
          <w:szCs w:val="18"/>
        </w:rPr>
        <w:t>)風力發電業於106-</w:t>
      </w:r>
      <w:r w:rsidR="009303F3">
        <w:rPr>
          <w:rFonts w:ascii="微軟正黑體" w:eastAsia="微軟正黑體" w:hAnsi="微軟正黑體" w:hint="eastAsia"/>
          <w:sz w:val="18"/>
          <w:szCs w:val="18"/>
        </w:rPr>
        <w:t>1</w:t>
      </w:r>
      <w:r w:rsidR="005652B0">
        <w:rPr>
          <w:rFonts w:ascii="微軟正黑體" w:eastAsia="微軟正黑體" w:hAnsi="微軟正黑體" w:hint="eastAsia"/>
          <w:sz w:val="18"/>
          <w:szCs w:val="18"/>
        </w:rPr>
        <w:t>09</w:t>
      </w:r>
      <w:r w:rsidRPr="00575853">
        <w:rPr>
          <w:rFonts w:ascii="微軟正黑體" w:eastAsia="微軟正黑體" w:hAnsi="微軟正黑體" w:hint="eastAsia"/>
          <w:sz w:val="18"/>
          <w:szCs w:val="18"/>
        </w:rPr>
        <w:t>年辦理離岸風力發電調查。</w:t>
      </w:r>
    </w:p>
    <w:p w14:paraId="757CB81D" w14:textId="56F30548"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6</w:t>
      </w:r>
      <w:r w:rsidRPr="00575853">
        <w:rPr>
          <w:rFonts w:ascii="微軟正黑體" w:eastAsia="微軟正黑體" w:hAnsi="微軟正黑體" w:hint="eastAsia"/>
          <w:sz w:val="18"/>
          <w:szCs w:val="18"/>
        </w:rPr>
        <w:t>)機械業於102-103年辦理工具機調查，104年辦理智慧機器人調查，107-1</w:t>
      </w:r>
      <w:r w:rsidR="00AD0D19">
        <w:rPr>
          <w:rFonts w:ascii="微軟正黑體" w:eastAsia="微軟正黑體" w:hAnsi="微軟正黑體" w:hint="eastAsia"/>
          <w:sz w:val="18"/>
          <w:szCs w:val="18"/>
        </w:rPr>
        <w:t>10</w:t>
      </w:r>
      <w:r w:rsidRPr="00575853">
        <w:rPr>
          <w:rFonts w:ascii="微軟正黑體" w:eastAsia="微軟正黑體" w:hAnsi="微軟正黑體" w:hint="eastAsia"/>
          <w:sz w:val="18"/>
          <w:szCs w:val="18"/>
        </w:rPr>
        <w:t>年辦理智慧機械調查。</w:t>
      </w:r>
    </w:p>
    <w:p w14:paraId="4CB03156" w14:textId="60BD1DD3"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7</w:t>
      </w:r>
      <w:r w:rsidRPr="00575853">
        <w:rPr>
          <w:rFonts w:ascii="微軟正黑體" w:eastAsia="微軟正黑體" w:hAnsi="微軟正黑體" w:hint="eastAsia"/>
          <w:sz w:val="18"/>
          <w:szCs w:val="18"/>
        </w:rPr>
        <w:t>)紡織業於106年辦理智慧紡織調查。</w:t>
      </w:r>
    </w:p>
    <w:p w14:paraId="1E619360" w14:textId="49BCD34A"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8</w:t>
      </w:r>
      <w:r w:rsidRPr="00575853">
        <w:rPr>
          <w:rFonts w:ascii="微軟正黑體" w:eastAsia="微軟正黑體" w:hAnsi="微軟正黑體" w:hint="eastAsia"/>
          <w:sz w:val="18"/>
          <w:szCs w:val="18"/>
        </w:rPr>
        <w:t>)倉儲業於100-101年辦理國際物流調查。</w:t>
      </w:r>
    </w:p>
    <w:p w14:paraId="205F8944" w14:textId="3C88CE9A"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9</w:t>
      </w:r>
      <w:r w:rsidRPr="00575853">
        <w:rPr>
          <w:rFonts w:ascii="微軟正黑體" w:eastAsia="微軟正黑體" w:hAnsi="微軟正黑體" w:hint="eastAsia"/>
          <w:sz w:val="18"/>
          <w:szCs w:val="18"/>
        </w:rPr>
        <w:t>)連鎖加盟業於100年辦理國際化餐飲調查。</w:t>
      </w:r>
    </w:p>
    <w:p w14:paraId="0C21C2CF" w14:textId="0AC1DDF0" w:rsidR="000B77DE" w:rsidRPr="00575853" w:rsidRDefault="000B77DE" w:rsidP="000B77DE">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w:t>
      </w:r>
      <w:r w:rsidR="00AD0D19">
        <w:rPr>
          <w:rFonts w:ascii="微軟正黑體" w:eastAsia="微軟正黑體" w:hAnsi="微軟正黑體" w:hint="eastAsia"/>
          <w:sz w:val="18"/>
          <w:szCs w:val="18"/>
        </w:rPr>
        <w:t>10</w:t>
      </w:r>
      <w:r w:rsidRPr="00575853">
        <w:rPr>
          <w:rFonts w:ascii="微軟正黑體" w:eastAsia="微軟正黑體" w:hAnsi="微軟正黑體" w:hint="eastAsia"/>
          <w:sz w:val="18"/>
          <w:szCs w:val="18"/>
        </w:rPr>
        <w:t>)農業機械業於107年辦理智慧農業機械調查。</w:t>
      </w:r>
    </w:p>
    <w:p w14:paraId="063B2F28" w14:textId="2A4FF3DB" w:rsidR="000B77DE" w:rsidRPr="00575853" w:rsidRDefault="000B77DE" w:rsidP="000B77DE">
      <w:pPr>
        <w:snapToGrid w:val="0"/>
        <w:spacing w:line="208" w:lineRule="exact"/>
        <w:ind w:left="684" w:hangingChars="380" w:hanging="684"/>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(1</w:t>
      </w:r>
      <w:r w:rsidR="00AD0D19">
        <w:rPr>
          <w:rFonts w:ascii="微軟正黑體" w:eastAsia="微軟正黑體" w:hAnsi="微軟正黑體" w:hint="eastAsia"/>
          <w:sz w:val="18"/>
          <w:szCs w:val="18"/>
        </w:rPr>
        <w:t>1</w:t>
      </w:r>
      <w:r w:rsidRPr="00575853">
        <w:rPr>
          <w:rFonts w:ascii="微軟正黑體" w:eastAsia="微軟正黑體" w:hAnsi="微軟正黑體" w:hint="eastAsia"/>
          <w:sz w:val="18"/>
          <w:szCs w:val="18"/>
        </w:rPr>
        <w:t>)國際醫療產業於</w:t>
      </w:r>
      <w:r w:rsidR="009303F3">
        <w:rPr>
          <w:rFonts w:ascii="微軟正黑體" w:eastAsia="微軟正黑體" w:hAnsi="微軟正黑體" w:hint="eastAsia"/>
          <w:sz w:val="18"/>
          <w:szCs w:val="18"/>
        </w:rPr>
        <w:t>1</w:t>
      </w:r>
      <w:r w:rsidR="00AD0D19">
        <w:rPr>
          <w:rFonts w:ascii="微軟正黑體" w:eastAsia="微軟正黑體" w:hAnsi="微軟正黑體" w:hint="eastAsia"/>
          <w:sz w:val="18"/>
          <w:szCs w:val="18"/>
        </w:rPr>
        <w:t>09</w:t>
      </w:r>
      <w:r w:rsidRPr="00575853">
        <w:rPr>
          <w:rFonts w:ascii="微軟正黑體" w:eastAsia="微軟正黑體" w:hAnsi="微軟正黑體" w:hint="eastAsia"/>
          <w:sz w:val="18"/>
          <w:szCs w:val="18"/>
        </w:rPr>
        <w:t>年辦理通譯人才調查，惟因非整體產業調查，故不計入當年產業總數。</w:t>
      </w:r>
    </w:p>
    <w:p w14:paraId="76C80360" w14:textId="66E46AB5" w:rsidR="005A68E1" w:rsidRPr="00575853" w:rsidRDefault="000B77DE" w:rsidP="008F103F">
      <w:pPr>
        <w:snapToGrid w:val="0"/>
        <w:spacing w:line="208" w:lineRule="exact"/>
        <w:ind w:left="630" w:hangingChars="350" w:hanging="630"/>
        <w:jc w:val="both"/>
        <w:rPr>
          <w:rFonts w:ascii="微軟正黑體" w:eastAsia="微軟正黑體" w:hAnsi="微軟正黑體"/>
          <w:sz w:val="18"/>
          <w:szCs w:val="18"/>
        </w:rPr>
      </w:pPr>
      <w:r w:rsidRPr="00575853">
        <w:rPr>
          <w:rFonts w:ascii="微軟正黑體" w:eastAsia="微軟正黑體" w:hAnsi="微軟正黑體" w:hint="eastAsia"/>
          <w:sz w:val="18"/>
          <w:szCs w:val="18"/>
        </w:rPr>
        <w:t xml:space="preserve">　　(1</w:t>
      </w:r>
      <w:r w:rsidR="00AD0D19">
        <w:rPr>
          <w:rFonts w:ascii="微軟正黑體" w:eastAsia="微軟正黑體" w:hAnsi="微軟正黑體" w:hint="eastAsia"/>
          <w:sz w:val="18"/>
          <w:szCs w:val="18"/>
        </w:rPr>
        <w:t>2</w:t>
      </w:r>
      <w:r w:rsidRPr="00575853">
        <w:rPr>
          <w:rFonts w:ascii="微軟正黑體" w:eastAsia="微軟正黑體" w:hAnsi="微軟正黑體" w:hint="eastAsia"/>
          <w:sz w:val="18"/>
          <w:szCs w:val="18"/>
        </w:rPr>
        <w:t>)於105年起辦理金融產業之金融科技人才調查。</w:t>
      </w:r>
    </w:p>
    <w:p w14:paraId="7A80A772" w14:textId="6E150008" w:rsidR="00837A4B" w:rsidRPr="00575853" w:rsidRDefault="00837A4B" w:rsidP="00837A4B">
      <w:pPr>
        <w:pStyle w:val="affe"/>
        <w:spacing w:line="400" w:lineRule="exact"/>
        <w:ind w:left="1846" w:hangingChars="543" w:hanging="1846"/>
      </w:pPr>
      <w:bookmarkStart w:id="150" w:name="_Toc34861781"/>
      <w:bookmarkStart w:id="151" w:name="_Toc98751719"/>
      <w:r w:rsidRPr="00575853">
        <w:rPr>
          <w:rFonts w:hint="eastAsia"/>
        </w:rPr>
        <w:lastRenderedPageBreak/>
        <w:t>附錄2：</w:t>
      </w:r>
      <w:r w:rsidRPr="00575853">
        <w:rPr>
          <w:rFonts w:hint="eastAsia"/>
          <w:lang w:eastAsia="zh-HK"/>
        </w:rPr>
        <w:t>通俗職業分類</w:t>
      </w:r>
      <w:bookmarkEnd w:id="150"/>
      <w:bookmarkEnd w:id="151"/>
    </w:p>
    <w:tbl>
      <w:tblPr>
        <w:tblStyle w:val="a8"/>
        <w:tblW w:w="5000" w:type="pct"/>
        <w:tblLook w:val="04A0" w:firstRow="1" w:lastRow="0" w:firstColumn="1" w:lastColumn="0" w:noHBand="0" w:noVBand="1"/>
      </w:tblPr>
      <w:tblGrid>
        <w:gridCol w:w="9174"/>
      </w:tblGrid>
      <w:tr w:rsidR="00E948FE" w:rsidRPr="00575853" w14:paraId="641E6ACD"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34A4BE98"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01 經營</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行政</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總務</w:t>
            </w:r>
          </w:p>
          <w:p w14:paraId="2F30A290"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0101經營：</w:t>
            </w:r>
            <w:r w:rsidRPr="00575853">
              <w:rPr>
                <w:rFonts w:ascii="微軟正黑體" w:eastAsia="微軟正黑體" w:hAnsi="微軟正黑體" w:hint="eastAsia"/>
                <w:sz w:val="20"/>
                <w:szCs w:val="20"/>
              </w:rPr>
              <w:t>經營管理主管、管理部經理、總幹事、幹事、儲備幹部</w:t>
            </w:r>
          </w:p>
          <w:p w14:paraId="77D943E1" w14:textId="77777777" w:rsidR="00837A4B" w:rsidRPr="00575853" w:rsidRDefault="00837A4B" w:rsidP="00923A47">
            <w:pPr>
              <w:widowControl/>
              <w:snapToGrid w:val="0"/>
              <w:spacing w:line="358" w:lineRule="exact"/>
              <w:ind w:leftChars="175" w:left="1740" w:hangingChars="550" w:hanging="1320"/>
              <w:jc w:val="both"/>
              <w:rPr>
                <w:rFonts w:ascii="微軟正黑體" w:eastAsia="微軟正黑體" w:hAnsi="微軟正黑體"/>
              </w:rPr>
            </w:pPr>
            <w:r w:rsidRPr="00575853">
              <w:rPr>
                <w:rFonts w:ascii="微軟正黑體" w:eastAsia="微軟正黑體" w:hAnsi="微軟正黑體" w:hint="eastAsia"/>
                <w:b/>
              </w:rPr>
              <w:t>0102行政：</w:t>
            </w:r>
            <w:r w:rsidRPr="00575853">
              <w:rPr>
                <w:rFonts w:ascii="微軟正黑體" w:eastAsia="微軟正黑體" w:hAnsi="微軟正黑體" w:hint="eastAsia"/>
                <w:sz w:val="20"/>
                <w:szCs w:val="20"/>
              </w:rPr>
              <w:t>主管特別助理、行政事務秘書、電腦操作及輸入(Key in)人員、檔案資料管理人員、接待人員、行政助理</w:t>
            </w:r>
          </w:p>
          <w:p w14:paraId="650DF936"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0103總務：</w:t>
            </w:r>
            <w:r w:rsidRPr="00575853">
              <w:rPr>
                <w:rFonts w:ascii="微軟正黑體" w:eastAsia="微軟正黑體" w:hAnsi="微軟正黑體" w:hint="eastAsia"/>
                <w:sz w:val="20"/>
                <w:szCs w:val="20"/>
              </w:rPr>
              <w:t>行政總務主管、行政總務人員、總機接待人員</w:t>
            </w:r>
          </w:p>
        </w:tc>
      </w:tr>
      <w:tr w:rsidR="00E948FE" w:rsidRPr="00575853" w14:paraId="0EB64DCA"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7DF420AC"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02 業務</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貿易</w:t>
            </w:r>
            <w:r w:rsidR="00546190" w:rsidRPr="00575853">
              <w:rPr>
                <w:rFonts w:ascii="微軟正黑體" w:eastAsia="微軟正黑體" w:hAnsi="微軟正黑體" w:hint="eastAsia"/>
                <w:b/>
              </w:rPr>
              <w:t>／</w:t>
            </w:r>
            <w:r w:rsidRPr="00575853">
              <w:rPr>
                <w:rFonts w:ascii="微軟正黑體" w:eastAsia="微軟正黑體" w:hAnsi="微軟正黑體" w:hint="eastAsia"/>
                <w:b/>
              </w:rPr>
              <w:t>銷售</w:t>
            </w:r>
          </w:p>
          <w:p w14:paraId="19965D66" w14:textId="509D5A08"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0201業務：</w:t>
            </w:r>
            <w:r w:rsidRPr="00575853">
              <w:rPr>
                <w:rFonts w:ascii="微軟正黑體" w:eastAsia="微軟正黑體" w:hAnsi="微軟正黑體" w:hint="eastAsia"/>
                <w:sz w:val="20"/>
                <w:szCs w:val="20"/>
              </w:rPr>
              <w:t>業務主管、業務人員、業務助理</w:t>
            </w:r>
            <w:r w:rsidR="00473AE5">
              <w:rPr>
                <w:rFonts w:ascii="微軟正黑體" w:eastAsia="微軟正黑體" w:hAnsi="微軟正黑體" w:hint="eastAsia"/>
                <w:sz w:val="20"/>
                <w:szCs w:val="20"/>
              </w:rPr>
              <w:t>、網購助理</w:t>
            </w:r>
          </w:p>
          <w:p w14:paraId="3889CFB9"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0202貿易：</w:t>
            </w:r>
            <w:r w:rsidRPr="00575853">
              <w:rPr>
                <w:rFonts w:ascii="微軟正黑體" w:eastAsia="微軟正黑體" w:hAnsi="微軟正黑體" w:hint="eastAsia"/>
                <w:sz w:val="20"/>
                <w:szCs w:val="20"/>
              </w:rPr>
              <w:t>國貿人員、押匯及報關人員、保稅人員</w:t>
            </w:r>
          </w:p>
          <w:p w14:paraId="19F2B27E"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b/>
              </w:rPr>
            </w:pPr>
            <w:r w:rsidRPr="00575853">
              <w:rPr>
                <w:rFonts w:ascii="微軟正黑體" w:eastAsia="微軟正黑體" w:hAnsi="微軟正黑體" w:hint="eastAsia"/>
                <w:b/>
              </w:rPr>
              <w:t>0203銷售：</w:t>
            </w:r>
            <w:r w:rsidRPr="00575853">
              <w:rPr>
                <w:rFonts w:ascii="微軟正黑體" w:eastAsia="微軟正黑體" w:hAnsi="微軟正黑體" w:hint="eastAsia"/>
                <w:sz w:val="20"/>
                <w:szCs w:val="20"/>
              </w:rPr>
              <w:t>銷售經理、電話行銷人員、展店開發人員、不動產銷售人員、汽機車銷售人員、醫藥業務代表、廣告AE業務人員、駐校代表</w:t>
            </w:r>
          </w:p>
        </w:tc>
      </w:tr>
      <w:tr w:rsidR="00E948FE" w:rsidRPr="00575853" w14:paraId="70FB8F45"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02D2F2D6"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03 人資</w:t>
            </w:r>
            <w:r w:rsidR="00546190" w:rsidRPr="00575853">
              <w:rPr>
                <w:rFonts w:ascii="微軟正黑體" w:eastAsia="微軟正黑體" w:hAnsi="微軟正黑體" w:hint="eastAsia"/>
                <w:b/>
              </w:rPr>
              <w:t>／</w:t>
            </w:r>
            <w:r w:rsidRPr="00575853">
              <w:rPr>
                <w:rFonts w:ascii="微軟正黑體" w:eastAsia="微軟正黑體" w:hAnsi="微軟正黑體" w:hint="eastAsia"/>
                <w:b/>
              </w:rPr>
              <w:t>法務</w:t>
            </w:r>
            <w:r w:rsidR="00546190" w:rsidRPr="00575853">
              <w:rPr>
                <w:rFonts w:ascii="微軟正黑體" w:eastAsia="微軟正黑體" w:hAnsi="微軟正黑體" w:hint="eastAsia"/>
                <w:b/>
              </w:rPr>
              <w:t>／</w:t>
            </w:r>
            <w:r w:rsidRPr="00575853">
              <w:rPr>
                <w:rFonts w:ascii="微軟正黑體" w:eastAsia="微軟正黑體" w:hAnsi="微軟正黑體" w:hint="eastAsia"/>
                <w:b/>
              </w:rPr>
              <w:t>智財</w:t>
            </w:r>
          </w:p>
          <w:p w14:paraId="71BAB4E9"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sz w:val="20"/>
                <w:szCs w:val="20"/>
              </w:rPr>
            </w:pPr>
            <w:r w:rsidRPr="00575853">
              <w:rPr>
                <w:rFonts w:ascii="微軟正黑體" w:eastAsia="微軟正黑體" w:hAnsi="微軟正黑體" w:hint="eastAsia"/>
                <w:b/>
              </w:rPr>
              <w:t>0301人資：</w:t>
            </w:r>
            <w:r w:rsidRPr="00575853">
              <w:rPr>
                <w:rFonts w:ascii="微軟正黑體" w:eastAsia="微軟正黑體" w:hAnsi="微軟正黑體" w:hint="eastAsia"/>
                <w:sz w:val="20"/>
                <w:szCs w:val="20"/>
              </w:rPr>
              <w:t>人力資源主管、人力資源專員、人力資源助理、教育訓練人員、人力／外勞仲介</w:t>
            </w:r>
          </w:p>
          <w:p w14:paraId="22BB3F31"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0302法務：</w:t>
            </w:r>
            <w:r w:rsidRPr="00575853">
              <w:rPr>
                <w:rFonts w:ascii="微軟正黑體" w:eastAsia="微軟正黑體" w:hAnsi="微軟正黑體" w:hint="eastAsia"/>
                <w:sz w:val="20"/>
                <w:szCs w:val="20"/>
              </w:rPr>
              <w:t>律師、法律顧問人員、不動產代書、法律助理人員、代書／地政士、工商登記服務人員</w:t>
            </w:r>
          </w:p>
          <w:p w14:paraId="0473FE9D"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0303智財：</w:t>
            </w:r>
            <w:r w:rsidRPr="00575853">
              <w:rPr>
                <w:rFonts w:ascii="微軟正黑體" w:eastAsia="微軟正黑體" w:hAnsi="微軟正黑體" w:hint="eastAsia"/>
                <w:sz w:val="22"/>
                <w:szCs w:val="22"/>
              </w:rPr>
              <w:t>專利代理人、法務／智財主管</w:t>
            </w:r>
          </w:p>
        </w:tc>
      </w:tr>
      <w:tr w:rsidR="00E948FE" w:rsidRPr="00575853" w14:paraId="6CE058F1"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7DB439C8"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04 財務</w:t>
            </w:r>
            <w:r w:rsidR="00546190" w:rsidRPr="00575853">
              <w:rPr>
                <w:rFonts w:ascii="微軟正黑體" w:eastAsia="微軟正黑體" w:hAnsi="微軟正黑體" w:hint="eastAsia"/>
                <w:b/>
              </w:rPr>
              <w:t>／</w:t>
            </w:r>
            <w:r w:rsidRPr="00575853">
              <w:rPr>
                <w:rFonts w:ascii="微軟正黑體" w:eastAsia="微軟正黑體" w:hAnsi="微軟正黑體" w:hint="eastAsia"/>
                <w:b/>
              </w:rPr>
              <w:t>金融</w:t>
            </w:r>
            <w:r w:rsidR="00546190" w:rsidRPr="00575853">
              <w:rPr>
                <w:rFonts w:ascii="微軟正黑體" w:eastAsia="微軟正黑體" w:hAnsi="微軟正黑體" w:hint="eastAsia"/>
                <w:b/>
              </w:rPr>
              <w:t>／</w:t>
            </w:r>
            <w:r w:rsidRPr="00575853">
              <w:rPr>
                <w:rFonts w:ascii="微軟正黑體" w:eastAsia="微軟正黑體" w:hAnsi="微軟正黑體" w:hint="eastAsia"/>
                <w:b/>
              </w:rPr>
              <w:t>保險</w:t>
            </w:r>
          </w:p>
          <w:p w14:paraId="0619A745"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rPr>
            </w:pPr>
            <w:r w:rsidRPr="00575853">
              <w:rPr>
                <w:rFonts w:ascii="微軟正黑體" w:eastAsia="微軟正黑體" w:hAnsi="微軟正黑體" w:hint="eastAsia"/>
                <w:b/>
              </w:rPr>
              <w:t>0401財務：</w:t>
            </w:r>
            <w:r w:rsidRPr="00575853">
              <w:rPr>
                <w:rFonts w:ascii="微軟正黑體" w:eastAsia="微軟正黑體" w:hAnsi="微軟正黑體" w:hint="eastAsia"/>
                <w:sz w:val="20"/>
              </w:rPr>
              <w:t>財務主管、會計師、會計主管、主辦及成本會計、一般會計及出納、審計人員、稽核人員、會計助理、財務專業人員、股</w:t>
            </w:r>
            <w:proofErr w:type="gramStart"/>
            <w:r w:rsidRPr="00575853">
              <w:rPr>
                <w:rFonts w:ascii="微軟正黑體" w:eastAsia="微軟正黑體" w:hAnsi="微軟正黑體" w:hint="eastAsia"/>
                <w:sz w:val="20"/>
              </w:rPr>
              <w:t>務</w:t>
            </w:r>
            <w:proofErr w:type="gramEnd"/>
            <w:r w:rsidRPr="00575853">
              <w:rPr>
                <w:rFonts w:ascii="微軟正黑體" w:eastAsia="微軟正黑體" w:hAnsi="微軟正黑體" w:hint="eastAsia"/>
                <w:sz w:val="20"/>
              </w:rPr>
              <w:t>代理事務員、稅務人員、不動產</w:t>
            </w:r>
            <w:proofErr w:type="gramStart"/>
            <w:r w:rsidRPr="00575853">
              <w:rPr>
                <w:rFonts w:ascii="微軟正黑體" w:eastAsia="微軟正黑體" w:hAnsi="微軟正黑體" w:hint="eastAsia"/>
                <w:sz w:val="20"/>
              </w:rPr>
              <w:t>鑑</w:t>
            </w:r>
            <w:proofErr w:type="gramEnd"/>
            <w:r w:rsidRPr="00575853">
              <w:rPr>
                <w:rFonts w:ascii="微軟正黑體" w:eastAsia="微軟正黑體" w:hAnsi="微軟正黑體" w:hint="eastAsia"/>
                <w:sz w:val="20"/>
              </w:rPr>
              <w:t>價／估價師</w:t>
            </w:r>
          </w:p>
          <w:p w14:paraId="2132AE0D"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0402金融：</w:t>
            </w:r>
            <w:r w:rsidRPr="00575853">
              <w:rPr>
                <w:rFonts w:ascii="微軟正黑體" w:eastAsia="微軟正黑體" w:hAnsi="微軟正黑體" w:hint="eastAsia"/>
                <w:sz w:val="20"/>
                <w:szCs w:val="20"/>
              </w:rPr>
              <w:t>金融專業人員、融資授信業務人員、銀行櫃員、金融投資人員、金融研究員、證券營業員、理財專員、證券商後線人員、催收人員、銀行/投顧經理、金融專業主管</w:t>
            </w:r>
          </w:p>
          <w:p w14:paraId="304BF41A" w14:textId="00A07CC0"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0403保險：</w:t>
            </w:r>
            <w:r w:rsidRPr="00575853">
              <w:rPr>
                <w:rFonts w:ascii="微軟正黑體" w:eastAsia="微軟正黑體" w:hAnsi="微軟正黑體" w:hint="eastAsia"/>
                <w:sz w:val="20"/>
                <w:szCs w:val="20"/>
              </w:rPr>
              <w:t>保險業務經紀人、統計精算人員、核保</w:t>
            </w:r>
            <w:r w:rsidR="006176AB">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保險內勤人員、理賠人員</w:t>
            </w:r>
          </w:p>
        </w:tc>
      </w:tr>
      <w:tr w:rsidR="00E948FE" w:rsidRPr="00575853" w14:paraId="5DC5D463"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75C10B09"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05 廣告</w:t>
            </w:r>
            <w:r w:rsidR="00546190" w:rsidRPr="00575853">
              <w:rPr>
                <w:rFonts w:ascii="微軟正黑體" w:eastAsia="微軟正黑體" w:hAnsi="微軟正黑體" w:hint="eastAsia"/>
                <w:b/>
              </w:rPr>
              <w:t>／</w:t>
            </w:r>
            <w:r w:rsidRPr="00575853">
              <w:rPr>
                <w:rFonts w:ascii="微軟正黑體" w:eastAsia="微軟正黑體" w:hAnsi="微軟正黑體" w:hint="eastAsia"/>
                <w:b/>
              </w:rPr>
              <w:t>公關</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設計</w:t>
            </w:r>
          </w:p>
          <w:p w14:paraId="09D15148"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0501廣告：</w:t>
            </w:r>
            <w:r w:rsidRPr="00575853">
              <w:rPr>
                <w:rFonts w:ascii="微軟正黑體" w:eastAsia="微軟正黑體" w:hAnsi="微軟正黑體" w:hint="eastAsia"/>
                <w:sz w:val="20"/>
                <w:szCs w:val="20"/>
              </w:rPr>
              <w:t>廣告公關企劃主管、廣告公關文案撰稿員、創意指導</w:t>
            </w:r>
          </w:p>
          <w:p w14:paraId="3E27F81F"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0502公關：</w:t>
            </w:r>
            <w:r w:rsidRPr="00575853">
              <w:rPr>
                <w:rFonts w:ascii="微軟正黑體" w:eastAsia="微軟正黑體" w:hAnsi="微軟正黑體" w:hint="eastAsia"/>
                <w:sz w:val="20"/>
                <w:szCs w:val="20"/>
              </w:rPr>
              <w:t>媒體公關宣傳或購買、公關主管／發言人、公關企劃人員、廣告公關媒體企劃人員</w:t>
            </w:r>
          </w:p>
          <w:p w14:paraId="1E66833F" w14:textId="6E060B81"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b/>
              </w:rPr>
            </w:pPr>
            <w:r w:rsidRPr="00575853">
              <w:rPr>
                <w:rFonts w:ascii="微軟正黑體" w:eastAsia="微軟正黑體" w:hAnsi="微軟正黑體" w:hint="eastAsia"/>
                <w:b/>
              </w:rPr>
              <w:t>0503設計：</w:t>
            </w:r>
            <w:r w:rsidRPr="00575853">
              <w:rPr>
                <w:rFonts w:ascii="微軟正黑體" w:eastAsia="微軟正黑體" w:hAnsi="微軟正黑體" w:hint="eastAsia"/>
                <w:sz w:val="20"/>
                <w:szCs w:val="20"/>
              </w:rPr>
              <w:t>美術、商業設計師、電腦繪圖美工人員、美編人員及助理、商業設計人員、服裝設計師、家具設計師、工業產品設計師、珠寶設計師、產品包裝設計師、企業形象設計師、平面廣告設計員、多媒體</w:t>
            </w:r>
            <w:r w:rsidR="00473AE5">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動畫設計人員、網頁設計師、花藝設計人員、展場／櫥窗佈置人員、織品設計、皮件</w:t>
            </w:r>
            <w:r w:rsidR="00473AE5">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鞋類設計</w:t>
            </w:r>
          </w:p>
        </w:tc>
      </w:tr>
      <w:tr w:rsidR="00E948FE" w:rsidRPr="00575853" w14:paraId="351DAE05"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0971C544"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06 客服</w:t>
            </w:r>
            <w:r w:rsidR="00546190" w:rsidRPr="00575853">
              <w:rPr>
                <w:rFonts w:ascii="微軟正黑體" w:eastAsia="微軟正黑體" w:hAnsi="微軟正黑體" w:hint="eastAsia"/>
                <w:b/>
              </w:rPr>
              <w:t>／</w:t>
            </w:r>
            <w:r w:rsidRPr="00575853">
              <w:rPr>
                <w:rFonts w:ascii="微軟正黑體" w:eastAsia="微軟正黑體" w:hAnsi="微軟正黑體" w:hint="eastAsia"/>
                <w:b/>
              </w:rPr>
              <w:t>門市</w:t>
            </w:r>
          </w:p>
          <w:p w14:paraId="6CA9795F"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0601客服：</w:t>
            </w:r>
            <w:r w:rsidRPr="00575853">
              <w:rPr>
                <w:rFonts w:ascii="微軟正黑體" w:eastAsia="微軟正黑體" w:hAnsi="微軟正黑體" w:hint="eastAsia"/>
                <w:sz w:val="20"/>
                <w:szCs w:val="20"/>
              </w:rPr>
              <w:t>客戶服務主管、客戶服務人員、產品售後服務</w:t>
            </w:r>
          </w:p>
          <w:p w14:paraId="3CA23024" w14:textId="2A42E456" w:rsidR="00837A4B" w:rsidRPr="00575853" w:rsidRDefault="00837A4B" w:rsidP="00923A47">
            <w:pPr>
              <w:widowControl/>
              <w:snapToGrid w:val="0"/>
              <w:spacing w:line="358" w:lineRule="exact"/>
              <w:ind w:leftChars="175" w:left="1740" w:hangingChars="550" w:hanging="1320"/>
              <w:jc w:val="both"/>
              <w:rPr>
                <w:rFonts w:ascii="微軟正黑體" w:eastAsia="微軟正黑體" w:hAnsi="微軟正黑體"/>
                <w:b/>
              </w:rPr>
            </w:pPr>
            <w:r w:rsidRPr="00575853">
              <w:rPr>
                <w:rFonts w:ascii="微軟正黑體" w:eastAsia="微軟正黑體" w:hAnsi="微軟正黑體" w:hint="eastAsia"/>
                <w:b/>
              </w:rPr>
              <w:t>0602門市：</w:t>
            </w:r>
            <w:r w:rsidRPr="00575853">
              <w:rPr>
                <w:rFonts w:ascii="微軟正黑體" w:eastAsia="微軟正黑體" w:hAnsi="微軟正黑體" w:hint="eastAsia"/>
                <w:sz w:val="20"/>
                <w:szCs w:val="20"/>
              </w:rPr>
              <w:t>賣場主管</w:t>
            </w:r>
            <w:r w:rsidR="006176AB">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管理人員、賣場（人員／儲備幹部）、專櫃／門市（人員／儲備幹部）、售票／收銀人員、連鎖店管理人員</w:t>
            </w:r>
          </w:p>
        </w:tc>
      </w:tr>
      <w:tr w:rsidR="00E948FE" w:rsidRPr="00575853" w14:paraId="003A55B1"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4EA9C098"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07 工程</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研發</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生技</w:t>
            </w:r>
          </w:p>
          <w:p w14:paraId="614E6BB2" w14:textId="77777777" w:rsidR="00837A4B" w:rsidRPr="00575853" w:rsidRDefault="00837A4B" w:rsidP="00923A47">
            <w:pPr>
              <w:widowControl/>
              <w:snapToGrid w:val="0"/>
              <w:spacing w:line="358" w:lineRule="exact"/>
              <w:ind w:leftChars="175" w:left="1788" w:hangingChars="570" w:hanging="1368"/>
              <w:jc w:val="both"/>
              <w:rPr>
                <w:rFonts w:ascii="微軟正黑體" w:eastAsia="微軟正黑體" w:hAnsi="微軟正黑體"/>
                <w:sz w:val="20"/>
                <w:szCs w:val="20"/>
              </w:rPr>
            </w:pPr>
            <w:r w:rsidRPr="00575853">
              <w:rPr>
                <w:rFonts w:ascii="微軟正黑體" w:eastAsia="微軟正黑體" w:hAnsi="微軟正黑體" w:hint="eastAsia"/>
                <w:b/>
              </w:rPr>
              <w:t>0701工程：</w:t>
            </w:r>
            <w:r w:rsidRPr="00575853">
              <w:rPr>
                <w:rFonts w:ascii="微軟正黑體" w:eastAsia="微軟正黑體" w:hAnsi="微軟正黑體" w:hint="eastAsia"/>
                <w:sz w:val="20"/>
                <w:szCs w:val="20"/>
              </w:rPr>
              <w:t>IC設計工程師、IC佈局工程師、IC封裝</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測試工程師、半導體工程師、PCB設計工程師、PCB技術人員、光電工程師、光學工程師、通訊系統工程師、RF通訊工程師、SMT工程師、EMC電子安</w:t>
            </w:r>
            <w:proofErr w:type="gramStart"/>
            <w:r w:rsidRPr="00575853">
              <w:rPr>
                <w:rFonts w:ascii="微軟正黑體" w:eastAsia="微軟正黑體" w:hAnsi="微軟正黑體" w:hint="eastAsia"/>
                <w:sz w:val="20"/>
                <w:szCs w:val="20"/>
              </w:rPr>
              <w:t>規</w:t>
            </w:r>
            <w:proofErr w:type="gramEnd"/>
            <w:r w:rsidRPr="00575853">
              <w:rPr>
                <w:rFonts w:ascii="微軟正黑體" w:eastAsia="微軟正黑體" w:hAnsi="微軟正黑體" w:hint="eastAsia"/>
                <w:sz w:val="20"/>
                <w:szCs w:val="20"/>
              </w:rPr>
              <w:t>工程師、電腦硬體工程師、微機電工程師、電源工程師、助理工程師、零件工程師、工程助理、電力系統工程師、電子工程師、電機工程師</w:t>
            </w:r>
          </w:p>
          <w:p w14:paraId="18867BC2"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lastRenderedPageBreak/>
              <w:t>0702研發：</w:t>
            </w:r>
            <w:r w:rsidRPr="00575853">
              <w:rPr>
                <w:rFonts w:ascii="微軟正黑體" w:eastAsia="微軟正黑體" w:hAnsi="微軟正黑體" w:hint="eastAsia"/>
                <w:sz w:val="20"/>
                <w:szCs w:val="20"/>
              </w:rPr>
              <w:t>電腦硬體研發主管、通訊工程研發主管、產品研發工程師、機構工程師、聲學／噪音工程師、醫藥研發人員、生物科技研發人員、病理藥理研究人員、農藝／畜產研究人員、醫療器材研發工程師、光電工程研發主管、硬體研發工程師、太陽能技術工程師、電子產品系統工程師、</w:t>
            </w:r>
            <w:proofErr w:type="gramStart"/>
            <w:r w:rsidRPr="00575853">
              <w:rPr>
                <w:rFonts w:ascii="微軟正黑體" w:eastAsia="微軟正黑體" w:hAnsi="微軟正黑體" w:hint="eastAsia"/>
                <w:sz w:val="20"/>
                <w:szCs w:val="20"/>
              </w:rPr>
              <w:t>熱傳工程師</w:t>
            </w:r>
            <w:proofErr w:type="gramEnd"/>
            <w:r w:rsidRPr="00575853">
              <w:rPr>
                <w:rFonts w:ascii="微軟正黑體" w:eastAsia="微軟正黑體" w:hAnsi="微軟正黑體" w:hint="eastAsia"/>
                <w:sz w:val="20"/>
                <w:szCs w:val="20"/>
              </w:rPr>
              <w:t>、機械工程師、自動控制工程師、機電整合工程師、紡織染整化學工程師</w:t>
            </w:r>
            <w:r w:rsidR="003C65B1"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染整技術員</w:t>
            </w:r>
            <w:r w:rsidR="003C65B1"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、其他工程研發主管、其他特殊工程師</w:t>
            </w:r>
          </w:p>
          <w:p w14:paraId="7A46911F" w14:textId="77777777" w:rsidR="00837A4B" w:rsidRPr="00575853" w:rsidRDefault="00837A4B" w:rsidP="00923A47">
            <w:pPr>
              <w:widowControl/>
              <w:snapToGrid w:val="0"/>
              <w:spacing w:line="358" w:lineRule="exact"/>
              <w:ind w:leftChars="175" w:left="1716" w:hangingChars="540" w:hanging="1296"/>
              <w:jc w:val="both"/>
              <w:rPr>
                <w:rFonts w:ascii="微軟正黑體" w:eastAsia="微軟正黑體" w:hAnsi="微軟正黑體"/>
                <w:b/>
              </w:rPr>
            </w:pPr>
            <w:r w:rsidRPr="00575853">
              <w:rPr>
                <w:rFonts w:ascii="微軟正黑體" w:eastAsia="微軟正黑體" w:hAnsi="微軟正黑體" w:hint="eastAsia"/>
                <w:b/>
              </w:rPr>
              <w:t>0703生技：</w:t>
            </w:r>
            <w:r w:rsidRPr="00575853">
              <w:rPr>
                <w:rFonts w:ascii="微軟正黑體" w:eastAsia="微軟正黑體" w:hAnsi="微軟正黑體" w:hint="eastAsia"/>
                <w:sz w:val="20"/>
                <w:szCs w:val="20"/>
              </w:rPr>
              <w:t>化學工程師、食品化學工程技術員、材料研發人員、實驗化驗人員、特用化學工程師、食品研發人員、其他化學工程技術員</w:t>
            </w:r>
          </w:p>
        </w:tc>
      </w:tr>
      <w:tr w:rsidR="00E948FE" w:rsidRPr="00575853" w14:paraId="170CE7C5"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58F60B7D"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lastRenderedPageBreak/>
              <w:t>08 資訊</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軟體</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系統</w:t>
            </w:r>
          </w:p>
          <w:p w14:paraId="7223B059"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0801資訊：</w:t>
            </w:r>
            <w:r w:rsidRPr="00575853">
              <w:rPr>
                <w:rFonts w:ascii="微軟正黑體" w:eastAsia="微軟正黑體" w:hAnsi="微軟正黑體" w:hint="eastAsia"/>
                <w:sz w:val="20"/>
                <w:szCs w:val="20"/>
              </w:rPr>
              <w:t>資訊管理部門主管、電子商務技術主管、資料庫管理人員、網路安全工程師、資訊助理員、資訊設備管制人員、其他資訊專業人員</w:t>
            </w:r>
          </w:p>
          <w:p w14:paraId="5E312ACF" w14:textId="77777777" w:rsidR="00837A4B" w:rsidRPr="00575853" w:rsidRDefault="00837A4B" w:rsidP="00923A47">
            <w:pPr>
              <w:widowControl/>
              <w:snapToGrid w:val="0"/>
              <w:spacing w:line="358" w:lineRule="exact"/>
              <w:ind w:leftChars="175" w:left="1716" w:hangingChars="540" w:hanging="1296"/>
              <w:jc w:val="both"/>
              <w:rPr>
                <w:rFonts w:ascii="微軟正黑體" w:eastAsia="微軟正黑體" w:hAnsi="微軟正黑體"/>
                <w:sz w:val="20"/>
                <w:szCs w:val="20"/>
              </w:rPr>
            </w:pPr>
            <w:r w:rsidRPr="00575853">
              <w:rPr>
                <w:rFonts w:ascii="微軟正黑體" w:eastAsia="微軟正黑體" w:hAnsi="微軟正黑體" w:hint="eastAsia"/>
                <w:b/>
              </w:rPr>
              <w:t>0802軟體：</w:t>
            </w:r>
            <w:r w:rsidRPr="00575853">
              <w:rPr>
                <w:rFonts w:ascii="微軟正黑體" w:eastAsia="微軟正黑體" w:hAnsi="微軟正黑體" w:hint="eastAsia"/>
                <w:sz w:val="20"/>
                <w:szCs w:val="20"/>
              </w:rPr>
              <w:t>軟體專案主管、軟</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韌</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體設計工程師、網路軟體程式設計師、遊戲軟體程式設計師、通訊軟體工程師</w:t>
            </w:r>
          </w:p>
          <w:p w14:paraId="1F44375F" w14:textId="77777777" w:rsidR="00837A4B" w:rsidRPr="00575853" w:rsidRDefault="00837A4B" w:rsidP="00923A47">
            <w:pPr>
              <w:widowControl/>
              <w:snapToGrid w:val="0"/>
              <w:spacing w:line="358" w:lineRule="exact"/>
              <w:ind w:leftChars="175" w:left="1788" w:hangingChars="570" w:hanging="1368"/>
              <w:jc w:val="both"/>
              <w:rPr>
                <w:rFonts w:ascii="微軟正黑體" w:eastAsia="微軟正黑體" w:hAnsi="微軟正黑體"/>
                <w:b/>
              </w:rPr>
            </w:pPr>
            <w:r w:rsidRPr="00575853">
              <w:rPr>
                <w:rFonts w:ascii="微軟正黑體" w:eastAsia="微軟正黑體" w:hAnsi="微軟正黑體" w:hint="eastAsia"/>
                <w:b/>
              </w:rPr>
              <w:t>0803系統：</w:t>
            </w:r>
            <w:r w:rsidRPr="00575853">
              <w:rPr>
                <w:rFonts w:ascii="微軟正黑體" w:eastAsia="微軟正黑體" w:hAnsi="微軟正黑體" w:hint="eastAsia"/>
                <w:sz w:val="20"/>
                <w:szCs w:val="20"/>
              </w:rPr>
              <w:t>MIS程式設計師、系統分析師、系統操作人員、Internet程式設計師、演算法開發工程師、MIS</w:t>
            </w:r>
            <w:r w:rsidR="00B21D80" w:rsidRPr="00575853">
              <w:rPr>
                <w:rFonts w:ascii="微軟正黑體" w:eastAsia="微軟正黑體" w:hAnsi="微軟正黑體" w:hint="eastAsia"/>
                <w:sz w:val="20"/>
                <w:szCs w:val="20"/>
              </w:rPr>
              <w:t>／</w:t>
            </w:r>
            <w:proofErr w:type="gramStart"/>
            <w:r w:rsidRPr="00575853">
              <w:rPr>
                <w:rFonts w:ascii="微軟正黑體" w:eastAsia="微軟正黑體" w:hAnsi="微軟正黑體" w:hint="eastAsia"/>
                <w:sz w:val="20"/>
                <w:szCs w:val="20"/>
              </w:rPr>
              <w:t>網管類人員</w:t>
            </w:r>
            <w:proofErr w:type="gramEnd"/>
            <w:r w:rsidRPr="00575853">
              <w:rPr>
                <w:rFonts w:ascii="微軟正黑體" w:eastAsia="微軟正黑體" w:hAnsi="微軟正黑體" w:hint="eastAsia"/>
                <w:sz w:val="20"/>
                <w:szCs w:val="20"/>
              </w:rPr>
              <w:t>、MIS</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網管主管、MES工程師、網路管理工程師</w:t>
            </w:r>
          </w:p>
        </w:tc>
      </w:tr>
      <w:tr w:rsidR="00E948FE" w:rsidRPr="00575853" w14:paraId="7CAC103F"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65242324"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09 品管</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製造</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環衛</w:t>
            </w:r>
          </w:p>
          <w:p w14:paraId="36650D39"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0901品管：</w:t>
            </w:r>
            <w:r w:rsidRPr="00575853">
              <w:rPr>
                <w:rFonts w:ascii="微軟正黑體" w:eastAsia="微軟正黑體" w:hAnsi="微軟正黑體" w:hint="eastAsia"/>
                <w:sz w:val="20"/>
                <w:szCs w:val="20"/>
              </w:rPr>
              <w:t>工廠主管、品管</w:t>
            </w:r>
            <w:r w:rsidR="003C65B1"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品保主管、品管測試技術員、測試校正人員、品管檢驗人員、ISO</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品保人員、品管</w:t>
            </w:r>
            <w:r w:rsidR="003C65B1"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品保工程師</w:t>
            </w:r>
          </w:p>
          <w:p w14:paraId="5DB901D2" w14:textId="05C09C26"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rPr>
            </w:pPr>
            <w:r w:rsidRPr="00575853">
              <w:rPr>
                <w:rFonts w:ascii="微軟正黑體" w:eastAsia="微軟正黑體" w:hAnsi="微軟正黑體" w:hint="eastAsia"/>
                <w:b/>
              </w:rPr>
              <w:t>0902製造：</w:t>
            </w:r>
            <w:r w:rsidRPr="00575853">
              <w:rPr>
                <w:rFonts w:ascii="微軟正黑體" w:eastAsia="微軟正黑體" w:hAnsi="微軟正黑體" w:hint="eastAsia"/>
                <w:sz w:val="20"/>
                <w:szCs w:val="20"/>
              </w:rPr>
              <w:t>工業工程技術員、工業工程師、製程技術員、工廠配置技術員、生產管制技術員、製造業繪圖工程師、可靠度工程師、軟</w:t>
            </w:r>
            <w:proofErr w:type="gramStart"/>
            <w:r w:rsidRPr="00575853">
              <w:rPr>
                <w:rFonts w:ascii="微軟正黑體" w:eastAsia="微軟正黑體" w:hAnsi="微軟正黑體" w:hint="eastAsia"/>
                <w:sz w:val="20"/>
                <w:szCs w:val="20"/>
              </w:rPr>
              <w:t>軔</w:t>
            </w:r>
            <w:proofErr w:type="gramEnd"/>
            <w:r w:rsidRPr="00575853">
              <w:rPr>
                <w:rFonts w:ascii="微軟正黑體" w:eastAsia="微軟正黑體" w:hAnsi="微軟正黑體" w:hint="eastAsia"/>
                <w:sz w:val="20"/>
                <w:szCs w:val="20"/>
              </w:rPr>
              <w:t>體測試工程師、硬體測試工程師、生產設備工程師、製程工程師、LCD設備工程師、生管助理、廠</w:t>
            </w:r>
            <w:proofErr w:type="gramStart"/>
            <w:r w:rsidRPr="00575853">
              <w:rPr>
                <w:rFonts w:ascii="微軟正黑體" w:eastAsia="微軟正黑體" w:hAnsi="微軟正黑體" w:hint="eastAsia"/>
                <w:sz w:val="20"/>
                <w:szCs w:val="20"/>
              </w:rPr>
              <w:t>務</w:t>
            </w:r>
            <w:proofErr w:type="gramEnd"/>
            <w:r w:rsidRPr="00575853">
              <w:rPr>
                <w:rFonts w:ascii="微軟正黑體" w:eastAsia="微軟正黑體" w:hAnsi="微軟正黑體" w:hint="eastAsia"/>
                <w:sz w:val="20"/>
                <w:szCs w:val="20"/>
              </w:rPr>
              <w:t>助理、機械組裝工、手工組裝體力工、家庭代工、包裝作業員、生產管理主管、廠</w:t>
            </w:r>
            <w:proofErr w:type="gramStart"/>
            <w:r w:rsidRPr="00575853">
              <w:rPr>
                <w:rFonts w:ascii="微軟正黑體" w:eastAsia="微軟正黑體" w:hAnsi="微軟正黑體" w:hint="eastAsia"/>
                <w:sz w:val="20"/>
                <w:szCs w:val="20"/>
              </w:rPr>
              <w:t>務</w:t>
            </w:r>
            <w:proofErr w:type="gramEnd"/>
          </w:p>
          <w:p w14:paraId="1D87C562"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b/>
              </w:rPr>
            </w:pPr>
            <w:r w:rsidRPr="00575853">
              <w:rPr>
                <w:rFonts w:ascii="微軟正黑體" w:eastAsia="微軟正黑體" w:hAnsi="微軟正黑體" w:hint="eastAsia"/>
                <w:b/>
              </w:rPr>
              <w:t>0903環衛：</w:t>
            </w:r>
            <w:r w:rsidRPr="00575853">
              <w:rPr>
                <w:rFonts w:ascii="微軟正黑體" w:eastAsia="微軟正黑體" w:hAnsi="微軟正黑體" w:hint="eastAsia"/>
                <w:sz w:val="20"/>
                <w:szCs w:val="20"/>
              </w:rPr>
              <w:t>勞工安全衛生管理員、工安</w:t>
            </w:r>
            <w:r w:rsidR="0054619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環工主管、安全／衛生相關檢驗人員、環境工程人員、防火及建築檢驗人員、公共衛生人員</w:t>
            </w:r>
          </w:p>
        </w:tc>
      </w:tr>
      <w:tr w:rsidR="00E948FE" w:rsidRPr="00575853" w14:paraId="5474EAA3"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6FF8444F"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10 技術</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維修</w:t>
            </w:r>
            <w:r w:rsidR="00546190" w:rsidRPr="00575853">
              <w:rPr>
                <w:rFonts w:ascii="微軟正黑體" w:eastAsia="微軟正黑體" w:hAnsi="微軟正黑體" w:hint="eastAsia"/>
                <w:b/>
              </w:rPr>
              <w:t>／</w:t>
            </w:r>
            <w:r w:rsidRPr="00575853">
              <w:rPr>
                <w:rFonts w:ascii="微軟正黑體" w:eastAsia="微軟正黑體" w:hAnsi="微軟正黑體" w:hint="eastAsia"/>
                <w:b/>
              </w:rPr>
              <w:t>操作</w:t>
            </w:r>
          </w:p>
          <w:p w14:paraId="22617B9E" w14:textId="6623F5EF" w:rsidR="00837A4B" w:rsidRPr="006176AB"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1001技術：</w:t>
            </w:r>
            <w:r w:rsidRPr="00575853">
              <w:rPr>
                <w:rFonts w:ascii="微軟正黑體" w:eastAsia="微軟正黑體" w:hAnsi="微軟正黑體" w:hint="eastAsia"/>
                <w:sz w:val="20"/>
                <w:szCs w:val="20"/>
              </w:rPr>
              <w:t>機械製圖員、電機技術人員、模具技術人員、</w:t>
            </w:r>
            <w:r w:rsidR="006176AB" w:rsidRPr="006176AB">
              <w:rPr>
                <w:rFonts w:ascii="微軟正黑體" w:eastAsia="微軟正黑體" w:hAnsi="微軟正黑體" w:hint="eastAsia"/>
                <w:sz w:val="20"/>
                <w:szCs w:val="20"/>
              </w:rPr>
              <w:t>空調冷凍技術人員</w:t>
            </w:r>
            <w:r w:rsidR="006176AB">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印刷及排版技術人員、自動化機械加工技術人員、汽車維修技術人員、</w:t>
            </w:r>
            <w:proofErr w:type="gramStart"/>
            <w:r w:rsidRPr="00575853">
              <w:rPr>
                <w:rFonts w:ascii="微軟正黑體" w:eastAsia="微軟正黑體" w:hAnsi="微軟正黑體" w:hint="eastAsia"/>
                <w:sz w:val="20"/>
                <w:szCs w:val="20"/>
              </w:rPr>
              <w:t>測量儀校技術人員</w:t>
            </w:r>
            <w:proofErr w:type="gramEnd"/>
            <w:r w:rsidRPr="00575853">
              <w:rPr>
                <w:rFonts w:ascii="微軟正黑體" w:eastAsia="微軟正黑體" w:hAnsi="微軟正黑體" w:hint="eastAsia"/>
                <w:sz w:val="20"/>
                <w:szCs w:val="20"/>
              </w:rPr>
              <w:t>、環保工安專業人員、塑膠射出技術人員、成衣製作打版人員、製鞋類人員、銑床技術人員、CNC車床技術人員、沖壓、模具技術人員、染整技術人員、塗裝技術人員、CNC程式編排人員、粉末冶金模具人員、板金技術員、鑄造</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鍛造模具技術人員、FAE工程師、焊接、切割工、</w:t>
            </w:r>
            <w:r w:rsidR="006176AB" w:rsidRPr="006176AB">
              <w:rPr>
                <w:rFonts w:ascii="微軟正黑體" w:eastAsia="微軟正黑體" w:hAnsi="微軟正黑體" w:hint="eastAsia"/>
                <w:sz w:val="20"/>
                <w:szCs w:val="20"/>
              </w:rPr>
              <w:t>紡織及針織機械操作人員</w:t>
            </w:r>
            <w:r w:rsidRPr="00575853">
              <w:rPr>
                <w:rFonts w:ascii="微軟正黑體" w:eastAsia="微軟正黑體" w:hAnsi="微軟正黑體" w:hint="eastAsia"/>
                <w:sz w:val="20"/>
                <w:szCs w:val="20"/>
              </w:rPr>
              <w:t>、樂器製造及調音技術員、珠寶及貴金屬技術員、精密拋光技術人員、線切割技術員</w:t>
            </w:r>
            <w:r w:rsidR="006176AB">
              <w:rPr>
                <w:rFonts w:ascii="微軟正黑體" w:eastAsia="微軟正黑體" w:hAnsi="微軟正黑體" w:hint="eastAsia"/>
                <w:sz w:val="20"/>
                <w:szCs w:val="20"/>
              </w:rPr>
              <w:t>、</w:t>
            </w:r>
            <w:r w:rsidR="006176AB" w:rsidRPr="006176AB">
              <w:rPr>
                <w:rFonts w:ascii="微軟正黑體" w:eastAsia="微軟正黑體" w:hAnsi="微軟正黑體" w:hint="eastAsia"/>
                <w:sz w:val="20"/>
                <w:szCs w:val="20"/>
              </w:rPr>
              <w:t>傳統車床技術人員</w:t>
            </w:r>
          </w:p>
          <w:p w14:paraId="10D02C0D" w14:textId="4253FA94"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1002維修：</w:t>
            </w:r>
            <w:r w:rsidRPr="00575853">
              <w:rPr>
                <w:rFonts w:ascii="微軟正黑體" w:eastAsia="微軟正黑體" w:hAnsi="微軟正黑體" w:hint="eastAsia"/>
                <w:sz w:val="20"/>
                <w:szCs w:val="20"/>
              </w:rPr>
              <w:t>機車維修技術人員、飛機裝修人員、精密儀器製造工及修理工、農業及工業用機器裝修工、電信及電力線路架設工、電腦組裝作業員、電子設備組裝作業員、電子設備裝修技術員、客服支援工程師、通訊產品維修人員、電話及電報機裝修工、其他產品維修人員</w:t>
            </w:r>
          </w:p>
          <w:p w14:paraId="1D36A56C" w14:textId="77777777" w:rsidR="00837A4B" w:rsidRPr="00575853" w:rsidRDefault="00837A4B" w:rsidP="00923A47">
            <w:pPr>
              <w:widowControl/>
              <w:snapToGrid w:val="0"/>
              <w:spacing w:line="358" w:lineRule="exact"/>
              <w:ind w:leftChars="175" w:left="1740" w:hangingChars="550" w:hanging="1320"/>
              <w:jc w:val="both"/>
              <w:rPr>
                <w:rFonts w:ascii="微軟正黑體" w:eastAsia="微軟正黑體" w:hAnsi="微軟正黑體"/>
                <w:b/>
              </w:rPr>
            </w:pPr>
            <w:r w:rsidRPr="00575853">
              <w:rPr>
                <w:rFonts w:ascii="微軟正黑體" w:eastAsia="微軟正黑體" w:hAnsi="微軟正黑體" w:hint="eastAsia"/>
                <w:b/>
              </w:rPr>
              <w:t>1003操作：</w:t>
            </w:r>
            <w:r w:rsidRPr="00575853">
              <w:rPr>
                <w:rFonts w:ascii="微軟正黑體" w:eastAsia="微軟正黑體" w:hAnsi="微軟正黑體" w:hint="eastAsia"/>
                <w:sz w:val="20"/>
                <w:szCs w:val="20"/>
              </w:rPr>
              <w:t>金屬電鍍工、蒸汽引擎及鍋爐操作工、塑膠製品操作工、木製品操作工、食品處理工、食品製造機械操作工、橡膠製品操作工、紙製品操作工、金屬製品操作工、汽車美容專業人員、烤漆人員、針車操作人員、農業及林業設備操作、車縫／裁縫類人員、雷射操作技術員、其它機械操作工</w:t>
            </w:r>
          </w:p>
        </w:tc>
      </w:tr>
      <w:tr w:rsidR="00E948FE" w:rsidRPr="00575853" w14:paraId="7EED95DD"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245A5738"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lastRenderedPageBreak/>
              <w:t>11 營建</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製圖</w:t>
            </w:r>
            <w:r w:rsidR="00546190" w:rsidRPr="00575853">
              <w:rPr>
                <w:rFonts w:ascii="微軟正黑體" w:eastAsia="微軟正黑體" w:hAnsi="微軟正黑體" w:hint="eastAsia"/>
                <w:b/>
              </w:rPr>
              <w:t>／</w:t>
            </w:r>
            <w:r w:rsidRPr="00575853">
              <w:rPr>
                <w:rFonts w:ascii="微軟正黑體" w:eastAsia="微軟正黑體" w:hAnsi="微軟正黑體" w:hint="eastAsia"/>
                <w:b/>
              </w:rPr>
              <w:t>施作</w:t>
            </w:r>
          </w:p>
          <w:p w14:paraId="38D0B751" w14:textId="7231C92B"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1101營建：</w:t>
            </w:r>
            <w:r w:rsidRPr="00575853">
              <w:rPr>
                <w:rFonts w:ascii="微軟正黑體" w:eastAsia="微軟正黑體" w:hAnsi="微軟正黑體" w:hint="eastAsia"/>
                <w:sz w:val="20"/>
                <w:szCs w:val="20"/>
              </w:rPr>
              <w:t>建築師、土木工程師、營造工程師、室內設計師、工地安全衛生工程師、交通運輸規劃師、裝潢及景觀設計、結構工程師、設計工程師、工地監工、營建主管、水利工程師、工務人員／助理、金屬建材架構人員、水電工程師、水保技師</w:t>
            </w:r>
            <w:r w:rsidR="003C65B1"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水保工程師</w:t>
            </w:r>
            <w:r w:rsidR="006176AB">
              <w:rPr>
                <w:rFonts w:ascii="微軟正黑體" w:eastAsia="微軟正黑體" w:hAnsi="微軟正黑體" w:hint="eastAsia"/>
                <w:sz w:val="20"/>
                <w:szCs w:val="20"/>
              </w:rPr>
              <w:t>、</w:t>
            </w:r>
            <w:r w:rsidR="006176AB" w:rsidRPr="006176AB">
              <w:rPr>
                <w:rFonts w:ascii="微軟正黑體" w:eastAsia="微軟正黑體" w:hAnsi="微軟正黑體" w:hint="eastAsia"/>
                <w:sz w:val="20"/>
                <w:szCs w:val="20"/>
              </w:rPr>
              <w:t>都市規劃人員</w:t>
            </w:r>
          </w:p>
          <w:p w14:paraId="3A156C34" w14:textId="537BDB3E"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1102製圖：</w:t>
            </w:r>
            <w:r w:rsidRPr="00575853">
              <w:rPr>
                <w:rFonts w:ascii="微軟正黑體" w:eastAsia="微軟正黑體" w:hAnsi="微軟正黑體" w:hint="eastAsia"/>
                <w:sz w:val="20"/>
                <w:szCs w:val="20"/>
              </w:rPr>
              <w:t>建築製圖員、水電製圖人員、工程配管繪圖、機械設計／繪圖人員、CAD／CAM工程師</w:t>
            </w:r>
          </w:p>
          <w:p w14:paraId="62E4CF32" w14:textId="70D75E61"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b/>
              </w:rPr>
            </w:pPr>
            <w:r w:rsidRPr="00575853">
              <w:rPr>
                <w:rFonts w:ascii="微軟正黑體" w:eastAsia="微軟正黑體" w:hAnsi="微軟正黑體" w:hint="eastAsia"/>
                <w:b/>
              </w:rPr>
              <w:t>1103施作：</w:t>
            </w:r>
            <w:r w:rsidRPr="00575853">
              <w:rPr>
                <w:rFonts w:ascii="微軟正黑體" w:eastAsia="微軟正黑體" w:hAnsi="微軟正黑體" w:hint="eastAsia"/>
                <w:sz w:val="20"/>
                <w:szCs w:val="20"/>
              </w:rPr>
              <w:t>營建施工人員、水電配線技術員、堆高機操作員、吊車、起重機操作員、推土機、怪手操作員、混凝土工、營建木工、泥水工、粗工、裝潢工、油漆工、鋁門窗製造工、噴漆工、石材安裝工、模板工、鋼筋綁</w:t>
            </w:r>
            <w:proofErr w:type="gramStart"/>
            <w:r w:rsidRPr="00575853">
              <w:rPr>
                <w:rFonts w:ascii="微軟正黑體" w:eastAsia="微軟正黑體" w:hAnsi="微軟正黑體" w:hint="eastAsia"/>
                <w:sz w:val="20"/>
                <w:szCs w:val="20"/>
              </w:rPr>
              <w:t>紮</w:t>
            </w:r>
            <w:proofErr w:type="gramEnd"/>
            <w:r w:rsidRPr="00575853">
              <w:rPr>
                <w:rFonts w:ascii="微軟正黑體" w:eastAsia="微軟正黑體" w:hAnsi="微軟正黑體" w:hint="eastAsia"/>
                <w:sz w:val="20"/>
                <w:szCs w:val="20"/>
              </w:rPr>
              <w:t>工、鷹架工、建築物電力系統維修工、防水施工人員</w:t>
            </w:r>
            <w:r w:rsidR="006176AB">
              <w:rPr>
                <w:rFonts w:ascii="微軟正黑體" w:eastAsia="微軟正黑體" w:hAnsi="微軟正黑體" w:hint="eastAsia"/>
                <w:sz w:val="20"/>
                <w:szCs w:val="20"/>
              </w:rPr>
              <w:t>、</w:t>
            </w:r>
            <w:r w:rsidR="006176AB" w:rsidRPr="006176AB">
              <w:rPr>
                <w:rFonts w:ascii="微軟正黑體" w:eastAsia="微軟正黑體" w:hAnsi="微軟正黑體" w:hint="eastAsia"/>
                <w:sz w:val="20"/>
                <w:szCs w:val="20"/>
              </w:rPr>
              <w:t>量測／</w:t>
            </w:r>
            <w:proofErr w:type="gramStart"/>
            <w:r w:rsidR="006176AB" w:rsidRPr="006176AB">
              <w:rPr>
                <w:rFonts w:ascii="微軟正黑體" w:eastAsia="微軟正黑體" w:hAnsi="微軟正黑體" w:hint="eastAsia"/>
                <w:sz w:val="20"/>
                <w:szCs w:val="20"/>
              </w:rPr>
              <w:t>儀校人員</w:t>
            </w:r>
            <w:proofErr w:type="gramEnd"/>
          </w:p>
        </w:tc>
      </w:tr>
      <w:tr w:rsidR="00E948FE" w:rsidRPr="00575853" w14:paraId="00870076"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7B9B4448"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12 新聞</w:t>
            </w:r>
            <w:r w:rsidR="00546190" w:rsidRPr="00575853">
              <w:rPr>
                <w:rFonts w:ascii="微軟正黑體" w:eastAsia="微軟正黑體" w:hAnsi="微軟正黑體" w:hint="eastAsia"/>
                <w:b/>
              </w:rPr>
              <w:t>／</w:t>
            </w:r>
            <w:r w:rsidRPr="00575853">
              <w:rPr>
                <w:rFonts w:ascii="微軟正黑體" w:eastAsia="微軟正黑體" w:hAnsi="微軟正黑體" w:hint="eastAsia"/>
                <w:b/>
              </w:rPr>
              <w:t>出版</w:t>
            </w:r>
            <w:r w:rsidR="00546190" w:rsidRPr="00575853">
              <w:rPr>
                <w:rFonts w:ascii="微軟正黑體" w:eastAsia="微軟正黑體" w:hAnsi="微軟正黑體" w:hint="eastAsia"/>
                <w:b/>
              </w:rPr>
              <w:t>／</w:t>
            </w:r>
            <w:r w:rsidRPr="00575853">
              <w:rPr>
                <w:rFonts w:ascii="微軟正黑體" w:eastAsia="微軟正黑體" w:hAnsi="微軟正黑體" w:hint="eastAsia"/>
                <w:b/>
              </w:rPr>
              <w:t>印刷</w:t>
            </w:r>
          </w:p>
          <w:p w14:paraId="0E9767E2"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1201新聞：</w:t>
            </w:r>
            <w:r w:rsidRPr="00575853">
              <w:rPr>
                <w:rFonts w:ascii="微軟正黑體" w:eastAsia="微軟正黑體" w:hAnsi="微軟正黑體" w:hint="eastAsia"/>
                <w:sz w:val="20"/>
                <w:szCs w:val="20"/>
              </w:rPr>
              <w:t>傳播媒體主管、新聞採訪記者、攝影記者、中英翻譯、中日翻譯、中法翻譯、中俄翻譯、中西翻譯、中阿翻譯、中印（尼）翻譯、中越翻譯、中泰翻譯、中韓翻譯、中德翻譯、其它雙語翻譯人員</w:t>
            </w:r>
          </w:p>
          <w:p w14:paraId="617907F7"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1202出版：</w:t>
            </w:r>
            <w:r w:rsidRPr="00575853">
              <w:rPr>
                <w:rFonts w:ascii="微軟正黑體" w:eastAsia="微軟正黑體" w:hAnsi="微軟正黑體" w:hint="eastAsia"/>
                <w:sz w:val="20"/>
                <w:szCs w:val="20"/>
              </w:rPr>
              <w:t>書籍編譯人員、文字編輯校對人員、編輯</w:t>
            </w:r>
          </w:p>
          <w:p w14:paraId="7B3377C7"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1203印刷：</w:t>
            </w:r>
            <w:r w:rsidRPr="00575853">
              <w:rPr>
                <w:rFonts w:ascii="微軟正黑體" w:eastAsia="微軟正黑體" w:hAnsi="微軟正黑體" w:hint="eastAsia"/>
                <w:sz w:val="20"/>
                <w:szCs w:val="20"/>
              </w:rPr>
              <w:t>排版人員</w:t>
            </w:r>
          </w:p>
        </w:tc>
      </w:tr>
      <w:tr w:rsidR="00E948FE" w:rsidRPr="00575853" w14:paraId="2CD35E80"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56296963"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13 傳播</w:t>
            </w:r>
            <w:r w:rsidR="00546190" w:rsidRPr="00575853">
              <w:rPr>
                <w:rFonts w:ascii="微軟正黑體" w:eastAsia="微軟正黑體" w:hAnsi="微軟正黑體" w:hint="eastAsia"/>
                <w:b/>
              </w:rPr>
              <w:t>／</w:t>
            </w:r>
            <w:r w:rsidRPr="00575853">
              <w:rPr>
                <w:rFonts w:ascii="微軟正黑體" w:eastAsia="微軟正黑體" w:hAnsi="微軟正黑體" w:hint="eastAsia"/>
                <w:b/>
              </w:rPr>
              <w:t>娛樂</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藝術</w:t>
            </w:r>
          </w:p>
          <w:p w14:paraId="0DBCCF7D"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1301傳播：</w:t>
            </w:r>
            <w:r w:rsidRPr="00575853">
              <w:rPr>
                <w:rFonts w:ascii="微軟正黑體" w:eastAsia="微軟正黑體" w:hAnsi="微軟正黑體" w:hint="eastAsia"/>
                <w:sz w:val="20"/>
                <w:szCs w:val="20"/>
              </w:rPr>
              <w:t>主播、電台工作人員、播音人員、影片製作專業人員、攝影師、攝影助理、節目企劃、節目製作人員、節目助理人員、燈光</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音響師、視聽工程類人員、其他媒體事業人員</w:t>
            </w:r>
          </w:p>
          <w:p w14:paraId="1F70A928"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1302娛樂：</w:t>
            </w:r>
            <w:r w:rsidRPr="00575853">
              <w:rPr>
                <w:rFonts w:ascii="微軟正黑體" w:eastAsia="微軟正黑體" w:hAnsi="微軟正黑體" w:hint="eastAsia"/>
                <w:sz w:val="20"/>
                <w:szCs w:val="20"/>
              </w:rPr>
              <w:t>導演、演員、模特兒、節目主持人</w:t>
            </w:r>
          </w:p>
          <w:p w14:paraId="40162698"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1303藝術：</w:t>
            </w:r>
            <w:r w:rsidRPr="00575853">
              <w:rPr>
                <w:rFonts w:ascii="微軟正黑體" w:eastAsia="微軟正黑體" w:hAnsi="微軟正黑體" w:hint="eastAsia"/>
                <w:sz w:val="20"/>
                <w:szCs w:val="20"/>
              </w:rPr>
              <w:t>音樂</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作曲</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歌唱家及演奏家、舞蹈專業人員、藝術指導</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創意總監</w:t>
            </w:r>
          </w:p>
        </w:tc>
      </w:tr>
      <w:tr w:rsidR="00E948FE" w:rsidRPr="00575853" w14:paraId="6D930791"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43DD20B4"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14 教育</w:t>
            </w:r>
            <w:r w:rsidR="00546190" w:rsidRPr="00575853">
              <w:rPr>
                <w:rFonts w:ascii="微軟正黑體" w:eastAsia="微軟正黑體" w:hAnsi="微軟正黑體" w:hint="eastAsia"/>
                <w:b/>
              </w:rPr>
              <w:t>／</w:t>
            </w:r>
            <w:r w:rsidRPr="00575853">
              <w:rPr>
                <w:rFonts w:ascii="微軟正黑體" w:eastAsia="微軟正黑體" w:hAnsi="微軟正黑體" w:hint="eastAsia"/>
                <w:b/>
              </w:rPr>
              <w:t>學術</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研究</w:t>
            </w:r>
          </w:p>
          <w:p w14:paraId="153C68D1" w14:textId="28CB873E"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1401教育：</w:t>
            </w:r>
            <w:r w:rsidRPr="00575853">
              <w:rPr>
                <w:rFonts w:ascii="微軟正黑體" w:eastAsia="微軟正黑體" w:hAnsi="微軟正黑體" w:hint="eastAsia"/>
                <w:sz w:val="20"/>
                <w:szCs w:val="20"/>
              </w:rPr>
              <w:t>中小學教師、幼教老師、電腦補習班老師、語言補習班老師、升學補習班老師、補習班助理教師、課輔老師、中高職教師、幼稚園園長、補習班主任、補習班導師／管理人員、安親班老師、珠心算老師、美術老師、音樂老師、講師、助教、特殊教育教師、汽車駕駛教練、</w:t>
            </w:r>
            <w:r w:rsidR="006176AB" w:rsidRPr="006176AB">
              <w:rPr>
                <w:rFonts w:ascii="微軟正黑體" w:eastAsia="微軟正黑體" w:hAnsi="微軟正黑體" w:hint="eastAsia"/>
                <w:sz w:val="20"/>
                <w:szCs w:val="20"/>
              </w:rPr>
              <w:t>社工人員</w:t>
            </w:r>
            <w:r w:rsidR="006176AB">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教保員、其他補習班老師、其他才藝類老師</w:t>
            </w:r>
          </w:p>
          <w:p w14:paraId="498DE215"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1402學術：</w:t>
            </w:r>
            <w:r w:rsidRPr="00575853">
              <w:rPr>
                <w:rFonts w:ascii="微軟正黑體" w:eastAsia="微軟正黑體" w:hAnsi="微軟正黑體" w:hint="eastAsia"/>
                <w:sz w:val="20"/>
                <w:szCs w:val="20"/>
              </w:rPr>
              <w:t>教授／副教授／助理教授、研究助理</w:t>
            </w:r>
          </w:p>
          <w:p w14:paraId="63271665" w14:textId="77777777" w:rsidR="00837A4B" w:rsidRPr="00575853" w:rsidRDefault="00837A4B" w:rsidP="00923A47">
            <w:pPr>
              <w:widowControl/>
              <w:snapToGrid w:val="0"/>
              <w:spacing w:line="358" w:lineRule="exact"/>
              <w:ind w:leftChars="175" w:left="1716" w:hangingChars="540" w:hanging="1296"/>
              <w:jc w:val="both"/>
              <w:rPr>
                <w:rFonts w:ascii="微軟正黑體" w:eastAsia="微軟正黑體" w:hAnsi="微軟正黑體"/>
                <w:b/>
              </w:rPr>
            </w:pPr>
            <w:r w:rsidRPr="00575853">
              <w:rPr>
                <w:rFonts w:ascii="微軟正黑體" w:eastAsia="微軟正黑體" w:hAnsi="微軟正黑體" w:hint="eastAsia"/>
                <w:b/>
              </w:rPr>
              <w:t>1403研究：</w:t>
            </w:r>
            <w:r w:rsidRPr="00575853">
              <w:rPr>
                <w:rFonts w:ascii="微軟正黑體" w:eastAsia="微軟正黑體" w:hAnsi="微軟正黑體" w:hint="eastAsia"/>
                <w:sz w:val="20"/>
                <w:szCs w:val="20"/>
              </w:rPr>
              <w:t>物理天文研究人員、氣象學研究人員、地質及地球科學研究人員、數學專業研究人員、統計學研究人員、社會／人類學研究人員、哲學／歷史／政治相關研究人員、心理學研究人員、生物學專業與研究、化學相關研究員</w:t>
            </w:r>
          </w:p>
        </w:tc>
      </w:tr>
      <w:tr w:rsidR="00E948FE" w:rsidRPr="00575853" w14:paraId="445B3EA2"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3C962E93"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15 物流</w:t>
            </w:r>
            <w:r w:rsidR="00546190" w:rsidRPr="00575853">
              <w:rPr>
                <w:rFonts w:ascii="微軟正黑體" w:eastAsia="微軟正黑體" w:hAnsi="微軟正黑體" w:hint="eastAsia"/>
                <w:b/>
              </w:rPr>
              <w:t>／</w:t>
            </w:r>
            <w:r w:rsidRPr="00575853">
              <w:rPr>
                <w:rFonts w:ascii="微軟正黑體" w:eastAsia="微軟正黑體" w:hAnsi="微軟正黑體" w:hint="eastAsia"/>
                <w:b/>
              </w:rPr>
              <w:t>運輸</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資材</w:t>
            </w:r>
          </w:p>
          <w:p w14:paraId="6885A2A1" w14:textId="4A206FB6"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1501物流：</w:t>
            </w:r>
            <w:r w:rsidRPr="00575853">
              <w:rPr>
                <w:rFonts w:ascii="微軟正黑體" w:eastAsia="微軟正黑體" w:hAnsi="微軟正黑體" w:hint="eastAsia"/>
                <w:sz w:val="20"/>
                <w:szCs w:val="20"/>
              </w:rPr>
              <w:t>運輸交通專業人員、職業大貨車司機、小客</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貨</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車司機、外務及快遞人員、貨物搬運人員、郵物處理及投遞人員、倉儲物流人員、物流中心經理、運儲經理</w:t>
            </w:r>
            <w:r w:rsidR="00EE4515">
              <w:rPr>
                <w:rFonts w:ascii="微軟正黑體" w:eastAsia="微軟正黑體" w:hAnsi="微軟正黑體" w:hint="eastAsia"/>
                <w:sz w:val="20"/>
                <w:szCs w:val="20"/>
              </w:rPr>
              <w:t>、</w:t>
            </w:r>
            <w:r w:rsidR="00EE4515" w:rsidRPr="00EE4515">
              <w:rPr>
                <w:rFonts w:ascii="微軟正黑體" w:eastAsia="微軟正黑體" w:hAnsi="微軟正黑體" w:hint="eastAsia"/>
                <w:sz w:val="20"/>
                <w:szCs w:val="20"/>
              </w:rPr>
              <w:t>職業聯結車司機</w:t>
            </w:r>
          </w:p>
          <w:p w14:paraId="69BCE389"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1502運輸：</w:t>
            </w:r>
            <w:r w:rsidRPr="00575853">
              <w:rPr>
                <w:rFonts w:ascii="微軟正黑體" w:eastAsia="微軟正黑體" w:hAnsi="微軟正黑體" w:hint="eastAsia"/>
                <w:sz w:val="20"/>
                <w:szCs w:val="20"/>
              </w:rPr>
              <w:t>交通運輸部門主管、職業大客車司機、飛行機師、飛航安全技術員、空中服務員、地勤服務員、鐵路車輛駕駛員、船長／大副／船員、客</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貨</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運站長</w:t>
            </w:r>
          </w:p>
          <w:p w14:paraId="0E71F1F0"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1503資材：</w:t>
            </w:r>
            <w:r w:rsidRPr="00575853">
              <w:rPr>
                <w:rFonts w:ascii="微軟正黑體" w:eastAsia="微軟正黑體" w:hAnsi="微軟正黑體" w:hint="eastAsia"/>
                <w:sz w:val="20"/>
                <w:szCs w:val="20"/>
              </w:rPr>
              <w:t>採購主管、資材主管、採購人員、倉管人員、物管／資材、採購助理</w:t>
            </w:r>
          </w:p>
        </w:tc>
      </w:tr>
      <w:tr w:rsidR="00E948FE" w:rsidRPr="00575853" w14:paraId="4BEE779E"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7B7E9A66" w14:textId="77777777" w:rsidR="00837A4B" w:rsidRPr="00575853" w:rsidRDefault="00837A4B" w:rsidP="008D431C">
            <w:pPr>
              <w:keepNext/>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lastRenderedPageBreak/>
              <w:t>16 旅遊</w:t>
            </w:r>
            <w:r w:rsidR="00546190" w:rsidRPr="00575853">
              <w:rPr>
                <w:rFonts w:ascii="微軟正黑體" w:eastAsia="微軟正黑體" w:hAnsi="微軟正黑體" w:hint="eastAsia"/>
                <w:b/>
              </w:rPr>
              <w:t>／</w:t>
            </w:r>
            <w:r w:rsidRPr="00575853">
              <w:rPr>
                <w:rFonts w:ascii="微軟正黑體" w:eastAsia="微軟正黑體" w:hAnsi="微軟正黑體" w:hint="eastAsia"/>
                <w:b/>
              </w:rPr>
              <w:t>餐飲</w:t>
            </w:r>
            <w:r w:rsidR="00546190" w:rsidRPr="00575853">
              <w:rPr>
                <w:rFonts w:ascii="微軟正黑體" w:eastAsia="微軟正黑體" w:hAnsi="微軟正黑體" w:hint="eastAsia"/>
                <w:b/>
              </w:rPr>
              <w:t>／</w:t>
            </w:r>
            <w:r w:rsidRPr="00575853">
              <w:rPr>
                <w:rFonts w:ascii="微軟正黑體" w:eastAsia="微軟正黑體" w:hAnsi="微軟正黑體" w:hint="eastAsia"/>
                <w:b/>
              </w:rPr>
              <w:t>休閒</w:t>
            </w:r>
          </w:p>
          <w:p w14:paraId="42F63B2F" w14:textId="77777777" w:rsidR="00837A4B" w:rsidRPr="00575853" w:rsidRDefault="00837A4B" w:rsidP="00923A47">
            <w:pPr>
              <w:widowControl/>
              <w:snapToGrid w:val="0"/>
              <w:spacing w:line="358" w:lineRule="exact"/>
              <w:ind w:leftChars="175" w:left="1728" w:hangingChars="545" w:hanging="1308"/>
              <w:jc w:val="both"/>
              <w:rPr>
                <w:rFonts w:ascii="微軟正黑體" w:eastAsia="微軟正黑體" w:hAnsi="微軟正黑體"/>
                <w:sz w:val="20"/>
                <w:szCs w:val="20"/>
              </w:rPr>
            </w:pPr>
            <w:r w:rsidRPr="00575853">
              <w:rPr>
                <w:rFonts w:ascii="微軟正黑體" w:eastAsia="微軟正黑體" w:hAnsi="微軟正黑體" w:hint="eastAsia"/>
                <w:b/>
              </w:rPr>
              <w:t>1601旅遊：</w:t>
            </w:r>
            <w:r w:rsidRPr="00575853">
              <w:rPr>
                <w:rFonts w:ascii="微軟正黑體" w:eastAsia="微軟正黑體" w:hAnsi="微軟正黑體" w:hint="eastAsia"/>
                <w:sz w:val="20"/>
                <w:szCs w:val="20"/>
              </w:rPr>
              <w:t>旅遊經理人員、導遊、領隊、櫃檯服務人員、房務員、導</w:t>
            </w:r>
            <w:proofErr w:type="gramStart"/>
            <w:r w:rsidRPr="00575853">
              <w:rPr>
                <w:rFonts w:ascii="微軟正黑體" w:eastAsia="微軟正黑體" w:hAnsi="微軟正黑體" w:hint="eastAsia"/>
                <w:sz w:val="20"/>
                <w:szCs w:val="20"/>
              </w:rPr>
              <w:t>覽</w:t>
            </w:r>
            <w:proofErr w:type="gramEnd"/>
            <w:r w:rsidRPr="00575853">
              <w:rPr>
                <w:rFonts w:ascii="微軟正黑體" w:eastAsia="微軟正黑體" w:hAnsi="微軟正黑體" w:hint="eastAsia"/>
                <w:sz w:val="20"/>
                <w:szCs w:val="20"/>
              </w:rPr>
              <w:t>解說員、旅遊休閒類主管、OP／旅行社人員</w:t>
            </w:r>
          </w:p>
          <w:p w14:paraId="7B4944ED" w14:textId="009AED47" w:rsidR="00837A4B" w:rsidRPr="00575853" w:rsidRDefault="00837A4B" w:rsidP="00923A47">
            <w:pPr>
              <w:widowControl/>
              <w:snapToGrid w:val="0"/>
              <w:spacing w:line="358" w:lineRule="exact"/>
              <w:ind w:leftChars="175" w:left="1728" w:hangingChars="545" w:hanging="1308"/>
              <w:jc w:val="both"/>
              <w:rPr>
                <w:rFonts w:ascii="微軟正黑體" w:eastAsia="微軟正黑體" w:hAnsi="微軟正黑體"/>
                <w:sz w:val="20"/>
                <w:szCs w:val="20"/>
              </w:rPr>
            </w:pPr>
            <w:r w:rsidRPr="00575853">
              <w:rPr>
                <w:rFonts w:ascii="微軟正黑體" w:eastAsia="微軟正黑體" w:hAnsi="微軟正黑體" w:hint="eastAsia"/>
                <w:b/>
              </w:rPr>
              <w:t>1602餐飲：</w:t>
            </w:r>
            <w:r w:rsidRPr="00575853">
              <w:rPr>
                <w:rFonts w:ascii="微軟正黑體" w:eastAsia="微軟正黑體" w:hAnsi="微軟正黑體" w:hint="eastAsia"/>
                <w:sz w:val="20"/>
                <w:szCs w:val="20"/>
              </w:rPr>
              <w:t>飯店</w:t>
            </w:r>
            <w:r w:rsidR="00EE4515">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餐廳主管、中</w:t>
            </w:r>
            <w:r w:rsidR="003C65B1"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西餐烹飪廚師、西點</w:t>
            </w:r>
            <w:r w:rsidR="00EE4515">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麵包烘焙人員、調酒員、飯店工作人員、廚師助理、餐飲服務及接待員、廚</w:t>
            </w:r>
            <w:proofErr w:type="gramStart"/>
            <w:r w:rsidRPr="00575853">
              <w:rPr>
                <w:rFonts w:ascii="微軟正黑體" w:eastAsia="微軟正黑體" w:hAnsi="微軟正黑體" w:hint="eastAsia"/>
                <w:sz w:val="20"/>
                <w:szCs w:val="20"/>
              </w:rPr>
              <w:t>務</w:t>
            </w:r>
            <w:proofErr w:type="gramEnd"/>
            <w:r w:rsidRPr="00575853">
              <w:rPr>
                <w:rFonts w:ascii="微軟正黑體" w:eastAsia="微軟正黑體" w:hAnsi="微軟正黑體" w:hint="eastAsia"/>
                <w:sz w:val="20"/>
                <w:szCs w:val="20"/>
              </w:rPr>
              <w:t>清潔員、食品衛生管理師、日式廚師、生鮮處理人員、其他類廚師</w:t>
            </w:r>
          </w:p>
          <w:p w14:paraId="44E6238B"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1603休閒：</w:t>
            </w:r>
            <w:r w:rsidRPr="00575853">
              <w:rPr>
                <w:rFonts w:ascii="微軟正黑體" w:eastAsia="微軟正黑體" w:hAnsi="微軟正黑體" w:hint="eastAsia"/>
                <w:sz w:val="20"/>
                <w:szCs w:val="20"/>
              </w:rPr>
              <w:t>運動教練、水上救生員</w:t>
            </w:r>
          </w:p>
        </w:tc>
      </w:tr>
      <w:tr w:rsidR="00E948FE" w:rsidRPr="00575853" w14:paraId="7366B2CA"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166FC65D"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17 醫療</w:t>
            </w:r>
            <w:r w:rsidR="00546190" w:rsidRPr="00575853">
              <w:rPr>
                <w:rFonts w:ascii="微軟正黑體" w:eastAsia="微軟正黑體" w:hAnsi="微軟正黑體" w:hint="eastAsia"/>
                <w:b/>
              </w:rPr>
              <w:t>／</w:t>
            </w:r>
            <w:r w:rsidRPr="00575853">
              <w:rPr>
                <w:rFonts w:ascii="微軟正黑體" w:eastAsia="微軟正黑體" w:hAnsi="微軟正黑體" w:hint="eastAsia"/>
                <w:b/>
              </w:rPr>
              <w:t>美容</w:t>
            </w:r>
            <w:r w:rsidR="00546190" w:rsidRPr="00575853">
              <w:rPr>
                <w:rFonts w:ascii="微軟正黑體" w:eastAsia="微軟正黑體" w:hAnsi="微軟正黑體" w:hint="eastAsia"/>
                <w:b/>
              </w:rPr>
              <w:t>／</w:t>
            </w:r>
            <w:r w:rsidRPr="00575853">
              <w:rPr>
                <w:rFonts w:ascii="微軟正黑體" w:eastAsia="微軟正黑體" w:hAnsi="微軟正黑體" w:hint="eastAsia"/>
                <w:b/>
              </w:rPr>
              <w:t>保建</w:t>
            </w:r>
          </w:p>
          <w:p w14:paraId="591988B8" w14:textId="77777777" w:rsidR="00837A4B" w:rsidRPr="00575853" w:rsidRDefault="00837A4B" w:rsidP="00923A47">
            <w:pPr>
              <w:widowControl/>
              <w:snapToGrid w:val="0"/>
              <w:spacing w:line="358" w:lineRule="exact"/>
              <w:ind w:leftChars="175" w:left="1728" w:hangingChars="545" w:hanging="1308"/>
              <w:jc w:val="both"/>
              <w:rPr>
                <w:rFonts w:ascii="微軟正黑體" w:eastAsia="微軟正黑體" w:hAnsi="微軟正黑體"/>
                <w:sz w:val="20"/>
                <w:szCs w:val="20"/>
              </w:rPr>
            </w:pPr>
            <w:r w:rsidRPr="00575853">
              <w:rPr>
                <w:rFonts w:ascii="微軟正黑體" w:eastAsia="微軟正黑體" w:hAnsi="微軟正黑體" w:hint="eastAsia"/>
                <w:b/>
              </w:rPr>
              <w:t>1701醫療：</w:t>
            </w:r>
            <w:r w:rsidRPr="00575853">
              <w:rPr>
                <w:rFonts w:ascii="微軟正黑體" w:eastAsia="微軟正黑體" w:hAnsi="微軟正黑體" w:hint="eastAsia"/>
                <w:sz w:val="20"/>
                <w:szCs w:val="20"/>
              </w:rPr>
              <w:t>醫師、牙醫師、麻醉科醫師、</w:t>
            </w:r>
            <w:proofErr w:type="gramStart"/>
            <w:r w:rsidRPr="00575853">
              <w:rPr>
                <w:rFonts w:ascii="微軟正黑體" w:eastAsia="微軟正黑體" w:hAnsi="微軟正黑體" w:hint="eastAsia"/>
                <w:sz w:val="20"/>
                <w:szCs w:val="20"/>
              </w:rPr>
              <w:t>醫</w:t>
            </w:r>
            <w:proofErr w:type="gramEnd"/>
            <w:r w:rsidRPr="00575853">
              <w:rPr>
                <w:rFonts w:ascii="微軟正黑體" w:eastAsia="微軟正黑體" w:hAnsi="微軟正黑體" w:hint="eastAsia"/>
                <w:sz w:val="20"/>
                <w:szCs w:val="20"/>
              </w:rPr>
              <w:t>事放射師、</w:t>
            </w:r>
            <w:proofErr w:type="gramStart"/>
            <w:r w:rsidRPr="00575853">
              <w:rPr>
                <w:rFonts w:ascii="微軟正黑體" w:eastAsia="微軟正黑體" w:hAnsi="微軟正黑體" w:hint="eastAsia"/>
                <w:sz w:val="20"/>
                <w:szCs w:val="20"/>
              </w:rPr>
              <w:t>醫</w:t>
            </w:r>
            <w:proofErr w:type="gramEnd"/>
            <w:r w:rsidRPr="00575853">
              <w:rPr>
                <w:rFonts w:ascii="微軟正黑體" w:eastAsia="微軟正黑體" w:hAnsi="微軟正黑體" w:hint="eastAsia"/>
                <w:sz w:val="20"/>
                <w:szCs w:val="20"/>
              </w:rPr>
              <w:t>事檢驗師、心理復健師、驗光師、藥師、營養師、診所助理、助產士、醫院行政管理人員、照顧服務員、獸醫、護理師</w:t>
            </w:r>
            <w:r w:rsidR="007E1F67"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護士、醫院診所掛號員、復建技術師、公共衛生醫師、中醫師、藥學助理、呼吸治療師、職能治療師、物理治療師、語言治療師、牙醫助理、放射性設備使用技術員、醫療設備控制人員、其他醫院從業人員</w:t>
            </w:r>
          </w:p>
          <w:p w14:paraId="439ED7C1"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1702美容：</w:t>
            </w:r>
            <w:r w:rsidRPr="00575853">
              <w:rPr>
                <w:rFonts w:ascii="微軟正黑體" w:eastAsia="微軟正黑體" w:hAnsi="微軟正黑體" w:hint="eastAsia"/>
                <w:sz w:val="20"/>
                <w:szCs w:val="20"/>
              </w:rPr>
              <w:t>美容技術員、美髮技術員、寵物美容專業人員、按摩技術員、整體造型師、美容類助理、美髮類助理、美療／芳療師、美甲彩繪師</w:t>
            </w:r>
          </w:p>
          <w:p w14:paraId="3FC7E9F2"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1703保建：</w:t>
            </w:r>
            <w:r w:rsidRPr="00575853">
              <w:rPr>
                <w:rFonts w:ascii="微軟正黑體" w:eastAsia="微軟正黑體" w:hAnsi="微軟正黑體" w:hint="eastAsia"/>
                <w:sz w:val="20"/>
                <w:szCs w:val="20"/>
              </w:rPr>
              <w:t>社會工作師</w:t>
            </w:r>
          </w:p>
        </w:tc>
      </w:tr>
      <w:tr w:rsidR="00E948FE" w:rsidRPr="00575853" w14:paraId="6AA82D8E"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45E5F355"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18 保全</w:t>
            </w:r>
            <w:r w:rsidR="00546190" w:rsidRPr="00575853">
              <w:rPr>
                <w:rFonts w:ascii="微軟正黑體" w:eastAsia="微軟正黑體" w:hAnsi="微軟正黑體" w:hint="eastAsia"/>
                <w:b/>
              </w:rPr>
              <w:t>／</w:t>
            </w:r>
            <w:r w:rsidRPr="00575853">
              <w:rPr>
                <w:rFonts w:ascii="微軟正黑體" w:eastAsia="微軟正黑體" w:hAnsi="微軟正黑體" w:hint="eastAsia"/>
                <w:b/>
              </w:rPr>
              <w:t>軍警消</w:t>
            </w:r>
          </w:p>
          <w:p w14:paraId="21B4D8C6" w14:textId="1B6316AD"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1801保全：</w:t>
            </w:r>
            <w:r w:rsidRPr="00575853">
              <w:rPr>
                <w:rFonts w:ascii="微軟正黑體" w:eastAsia="微軟正黑體" w:hAnsi="微軟正黑體" w:hint="eastAsia"/>
                <w:sz w:val="20"/>
                <w:szCs w:val="20"/>
              </w:rPr>
              <w:t>保全人員、大樓管理員、工地</w:t>
            </w:r>
            <w:r w:rsidR="00EE4515">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倉庫監守員、運鈔員、停車場管理員、保全技術人員</w:t>
            </w:r>
          </w:p>
          <w:p w14:paraId="31ECF60D"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1802軍警消：</w:t>
            </w:r>
            <w:r w:rsidRPr="00575853">
              <w:rPr>
                <w:rFonts w:ascii="微軟正黑體" w:eastAsia="微軟正黑體" w:hAnsi="微軟正黑體" w:hint="eastAsia"/>
                <w:sz w:val="20"/>
                <w:szCs w:val="20"/>
              </w:rPr>
              <w:t>職業軍人、消防專業人員</w:t>
            </w:r>
          </w:p>
        </w:tc>
      </w:tr>
      <w:tr w:rsidR="00E948FE" w:rsidRPr="00575853" w14:paraId="68279093"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50E8A2D0"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 xml:space="preserve">19 </w:t>
            </w:r>
            <w:proofErr w:type="gramStart"/>
            <w:r w:rsidRPr="00575853">
              <w:rPr>
                <w:rFonts w:ascii="微軟正黑體" w:eastAsia="微軟正黑體" w:hAnsi="微軟正黑體" w:hint="eastAsia"/>
                <w:b/>
              </w:rPr>
              <w:t>清潔</w:t>
            </w:r>
            <w:r w:rsidR="00546190" w:rsidRPr="00575853">
              <w:rPr>
                <w:rFonts w:ascii="微軟正黑體" w:eastAsia="微軟正黑體" w:hAnsi="微軟正黑體" w:hint="eastAsia"/>
                <w:b/>
              </w:rPr>
              <w:t>／</w:t>
            </w:r>
            <w:proofErr w:type="gramEnd"/>
            <w:r w:rsidRPr="00575853">
              <w:rPr>
                <w:rFonts w:ascii="微軟正黑體" w:eastAsia="微軟正黑體" w:hAnsi="微軟正黑體" w:hint="eastAsia"/>
                <w:b/>
              </w:rPr>
              <w:t>家事</w:t>
            </w:r>
            <w:r w:rsidR="00546190" w:rsidRPr="00575853">
              <w:rPr>
                <w:rFonts w:ascii="微軟正黑體" w:eastAsia="微軟正黑體" w:hAnsi="微軟正黑體" w:hint="eastAsia"/>
                <w:b/>
              </w:rPr>
              <w:t>／</w:t>
            </w:r>
            <w:r w:rsidRPr="00575853">
              <w:rPr>
                <w:rFonts w:ascii="微軟正黑體" w:eastAsia="微軟正黑體" w:hAnsi="微軟正黑體" w:hint="eastAsia"/>
                <w:b/>
              </w:rPr>
              <w:t>保姆</w:t>
            </w:r>
          </w:p>
          <w:p w14:paraId="07BAD391"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1901清潔：</w:t>
            </w:r>
            <w:r w:rsidRPr="00575853">
              <w:rPr>
                <w:rFonts w:ascii="微軟正黑體" w:eastAsia="微軟正黑體" w:hAnsi="微軟正黑體" w:hint="eastAsia"/>
                <w:sz w:val="20"/>
                <w:szCs w:val="20"/>
              </w:rPr>
              <w:t>大樓及辦公室清潔員、清潔工／資源回收人員、工友、環境清潔工</w:t>
            </w:r>
          </w:p>
          <w:p w14:paraId="25531886"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1902家事：</w:t>
            </w:r>
            <w:r w:rsidRPr="00575853">
              <w:rPr>
                <w:rFonts w:ascii="微軟正黑體" w:eastAsia="微軟正黑體" w:hAnsi="微軟正黑體" w:hint="eastAsia"/>
                <w:sz w:val="20"/>
                <w:szCs w:val="20"/>
              </w:rPr>
              <w:t>家事服務員、管家</w:t>
            </w:r>
          </w:p>
          <w:p w14:paraId="7FE0A504"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1903保姆：</w:t>
            </w:r>
            <w:r w:rsidRPr="00575853">
              <w:rPr>
                <w:rFonts w:ascii="微軟正黑體" w:eastAsia="微軟正黑體" w:hAnsi="微軟正黑體" w:hint="eastAsia"/>
                <w:sz w:val="20"/>
                <w:szCs w:val="20"/>
              </w:rPr>
              <w:t>托嬰保姆人員</w:t>
            </w:r>
          </w:p>
        </w:tc>
      </w:tr>
      <w:tr w:rsidR="00E948FE" w:rsidRPr="00575853" w14:paraId="6DD3E4AA"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50E236A3"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20 農林漁牧相關</w:t>
            </w:r>
          </w:p>
          <w:p w14:paraId="1156DFE3"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2001農：</w:t>
            </w:r>
            <w:r w:rsidRPr="00575853">
              <w:rPr>
                <w:rFonts w:ascii="微軟正黑體" w:eastAsia="微軟正黑體" w:hAnsi="微軟正黑體" w:hint="eastAsia"/>
                <w:sz w:val="20"/>
                <w:szCs w:val="20"/>
              </w:rPr>
              <w:t>農作物栽培工、園藝栽培工、種苗栽培工</w:t>
            </w:r>
          </w:p>
          <w:p w14:paraId="4CD7C4AE"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2002林：</w:t>
            </w:r>
            <w:r w:rsidRPr="00575853">
              <w:rPr>
                <w:rFonts w:ascii="微軟正黑體" w:eastAsia="微軟正黑體" w:hAnsi="微軟正黑體" w:hint="eastAsia"/>
                <w:sz w:val="20"/>
                <w:szCs w:val="20"/>
              </w:rPr>
              <w:t>育苗造林工、林</w:t>
            </w:r>
            <w:proofErr w:type="gramStart"/>
            <w:r w:rsidRPr="00575853">
              <w:rPr>
                <w:rFonts w:ascii="微軟正黑體" w:eastAsia="微軟正黑體" w:hAnsi="微軟正黑體" w:hint="eastAsia"/>
                <w:sz w:val="20"/>
                <w:szCs w:val="20"/>
              </w:rPr>
              <w:t>木伐運工</w:t>
            </w:r>
            <w:proofErr w:type="gramEnd"/>
            <w:r w:rsidRPr="00575853">
              <w:rPr>
                <w:rFonts w:ascii="微軟正黑體" w:eastAsia="微軟正黑體" w:hAnsi="微軟正黑體" w:hint="eastAsia"/>
                <w:sz w:val="20"/>
                <w:szCs w:val="20"/>
              </w:rPr>
              <w:t>、森林防護工</w:t>
            </w:r>
          </w:p>
          <w:p w14:paraId="0CA1306A"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sz w:val="20"/>
                <w:szCs w:val="20"/>
              </w:rPr>
            </w:pPr>
            <w:r w:rsidRPr="00575853">
              <w:rPr>
                <w:rFonts w:ascii="微軟正黑體" w:eastAsia="微軟正黑體" w:hAnsi="微軟正黑體" w:hint="eastAsia"/>
                <w:b/>
              </w:rPr>
              <w:t>2003漁：</w:t>
            </w:r>
            <w:r w:rsidRPr="00575853">
              <w:rPr>
                <w:rFonts w:ascii="微軟正黑體" w:eastAsia="微軟正黑體" w:hAnsi="微軟正黑體" w:hint="eastAsia"/>
                <w:sz w:val="20"/>
                <w:szCs w:val="20"/>
              </w:rPr>
              <w:t>遠洋漁業工、水產養殖工</w:t>
            </w:r>
          </w:p>
          <w:p w14:paraId="1ECB06E3"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2004牧：</w:t>
            </w:r>
            <w:r w:rsidRPr="00575853">
              <w:rPr>
                <w:rFonts w:ascii="微軟正黑體" w:eastAsia="微軟正黑體" w:hAnsi="微軟正黑體" w:hint="eastAsia"/>
                <w:sz w:val="20"/>
                <w:szCs w:val="20"/>
              </w:rPr>
              <w:t>家畜</w:t>
            </w:r>
            <w:proofErr w:type="gramStart"/>
            <w:r w:rsidRPr="00575853">
              <w:rPr>
                <w:rFonts w:ascii="微軟正黑體" w:eastAsia="微軟正黑體" w:hAnsi="微軟正黑體" w:hint="eastAsia"/>
                <w:sz w:val="20"/>
                <w:szCs w:val="20"/>
              </w:rPr>
              <w:t>飼育工</w:t>
            </w:r>
            <w:proofErr w:type="gramEnd"/>
            <w:r w:rsidRPr="00575853">
              <w:rPr>
                <w:rFonts w:ascii="微軟正黑體" w:eastAsia="微軟正黑體" w:hAnsi="微軟正黑體" w:hint="eastAsia"/>
                <w:sz w:val="20"/>
                <w:szCs w:val="20"/>
              </w:rPr>
              <w:t>、</w:t>
            </w:r>
            <w:proofErr w:type="gramStart"/>
            <w:r w:rsidRPr="00575853">
              <w:rPr>
                <w:rFonts w:ascii="微軟正黑體" w:eastAsia="微軟正黑體" w:hAnsi="微軟正黑體" w:hint="eastAsia"/>
                <w:sz w:val="20"/>
                <w:szCs w:val="20"/>
              </w:rPr>
              <w:t>養蜂及養蠶</w:t>
            </w:r>
            <w:proofErr w:type="gramEnd"/>
            <w:r w:rsidRPr="00575853">
              <w:rPr>
                <w:rFonts w:ascii="微軟正黑體" w:eastAsia="微軟正黑體" w:hAnsi="微軟正黑體" w:hint="eastAsia"/>
                <w:sz w:val="20"/>
                <w:szCs w:val="20"/>
              </w:rPr>
              <w:t>工、農牧綜合經營</w:t>
            </w:r>
          </w:p>
        </w:tc>
      </w:tr>
      <w:tr w:rsidR="00E948FE" w:rsidRPr="00575853" w14:paraId="44FDF9AC"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74F8426B"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21 行銷</w:t>
            </w:r>
            <w:r w:rsidR="00546190" w:rsidRPr="00575853">
              <w:rPr>
                <w:rFonts w:ascii="微軟正黑體" w:eastAsia="微軟正黑體" w:hAnsi="微軟正黑體" w:hint="eastAsia"/>
                <w:b/>
              </w:rPr>
              <w:t>／</w:t>
            </w:r>
            <w:r w:rsidRPr="00575853">
              <w:rPr>
                <w:rFonts w:ascii="微軟正黑體" w:eastAsia="微軟正黑體" w:hAnsi="微軟正黑體" w:hint="eastAsia"/>
                <w:b/>
              </w:rPr>
              <w:t>企劃</w:t>
            </w:r>
            <w:r w:rsidR="00546190" w:rsidRPr="00575853">
              <w:rPr>
                <w:rFonts w:ascii="微軟正黑體" w:eastAsia="微軟正黑體" w:hAnsi="微軟正黑體" w:hint="eastAsia"/>
                <w:b/>
              </w:rPr>
              <w:t>／</w:t>
            </w:r>
            <w:r w:rsidRPr="00575853">
              <w:rPr>
                <w:rFonts w:ascii="微軟正黑體" w:eastAsia="微軟正黑體" w:hAnsi="微軟正黑體" w:hint="eastAsia"/>
                <w:b/>
              </w:rPr>
              <w:t>專案</w:t>
            </w:r>
          </w:p>
          <w:p w14:paraId="7318FC07"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2101行銷：</w:t>
            </w:r>
            <w:r w:rsidRPr="00575853">
              <w:rPr>
                <w:rFonts w:ascii="微軟正黑體" w:eastAsia="微軟正黑體" w:hAnsi="微軟正黑體" w:hint="eastAsia"/>
                <w:sz w:val="20"/>
                <w:szCs w:val="20"/>
              </w:rPr>
              <w:t>行銷企劃部門主管、品牌宣傳主管、行銷企劃人員、產品行銷企劃人員、市場調查</w:t>
            </w:r>
            <w:r w:rsidR="00B21D80"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市調分析</w:t>
            </w:r>
          </w:p>
          <w:p w14:paraId="20898DCF" w14:textId="77777777" w:rsidR="00837A4B" w:rsidRPr="00575853" w:rsidRDefault="00837A4B" w:rsidP="00923A47">
            <w:pPr>
              <w:widowControl/>
              <w:snapToGrid w:val="0"/>
              <w:spacing w:line="358" w:lineRule="exact"/>
              <w:ind w:leftChars="175" w:left="1776" w:hangingChars="565" w:hanging="1356"/>
              <w:jc w:val="both"/>
              <w:rPr>
                <w:rFonts w:ascii="微軟正黑體" w:eastAsia="微軟正黑體" w:hAnsi="微軟正黑體"/>
                <w:sz w:val="20"/>
                <w:szCs w:val="20"/>
              </w:rPr>
            </w:pPr>
            <w:r w:rsidRPr="00575853">
              <w:rPr>
                <w:rFonts w:ascii="微軟正黑體" w:eastAsia="微軟正黑體" w:hAnsi="微軟正黑體" w:hint="eastAsia"/>
                <w:b/>
              </w:rPr>
              <w:t>2102企劃：</w:t>
            </w:r>
            <w:r w:rsidRPr="00575853">
              <w:rPr>
                <w:rFonts w:ascii="微軟正黑體" w:eastAsia="微軟正黑體" w:hAnsi="微軟正黑體" w:hint="eastAsia"/>
                <w:sz w:val="20"/>
                <w:szCs w:val="20"/>
              </w:rPr>
              <w:t>遊戲企劃人員、網站行銷企劃、活動企劃人員、產品企劃主管、產品企劃開發人員、發行企劃</w:t>
            </w:r>
            <w:r w:rsidR="003C65B1"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出版人員</w:t>
            </w:r>
          </w:p>
          <w:p w14:paraId="5811FC04" w14:textId="77777777" w:rsidR="00837A4B" w:rsidRPr="00575853" w:rsidRDefault="00837A4B" w:rsidP="00923A47">
            <w:pPr>
              <w:widowControl/>
              <w:snapToGrid w:val="0"/>
              <w:spacing w:line="358" w:lineRule="exact"/>
              <w:ind w:leftChars="175" w:left="1800" w:hangingChars="575" w:hanging="1380"/>
              <w:jc w:val="both"/>
              <w:rPr>
                <w:rFonts w:ascii="微軟正黑體" w:eastAsia="微軟正黑體" w:hAnsi="微軟正黑體"/>
                <w:b/>
              </w:rPr>
            </w:pPr>
            <w:r w:rsidRPr="00575853">
              <w:rPr>
                <w:rFonts w:ascii="微軟正黑體" w:eastAsia="微軟正黑體" w:hAnsi="微軟正黑體" w:hint="eastAsia"/>
                <w:b/>
              </w:rPr>
              <w:t>2103專案：</w:t>
            </w:r>
            <w:r w:rsidRPr="00575853">
              <w:rPr>
                <w:rFonts w:ascii="微軟正黑體" w:eastAsia="微軟正黑體" w:hAnsi="微軟正黑體" w:hint="eastAsia"/>
                <w:sz w:val="20"/>
                <w:szCs w:val="20"/>
              </w:rPr>
              <w:t>專案管理主管、營運管理師／系統整合／ERP專案師、軟體相關專案管理師</w:t>
            </w:r>
          </w:p>
        </w:tc>
      </w:tr>
      <w:tr w:rsidR="00E948FE" w:rsidRPr="00575853" w14:paraId="160B50DC" w14:textId="77777777" w:rsidTr="00837A4B">
        <w:tc>
          <w:tcPr>
            <w:tcW w:w="9400" w:type="dxa"/>
            <w:tcBorders>
              <w:top w:val="single" w:sz="4" w:space="0" w:color="auto"/>
              <w:left w:val="single" w:sz="4" w:space="0" w:color="auto"/>
              <w:bottom w:val="single" w:sz="4" w:space="0" w:color="auto"/>
              <w:right w:val="single" w:sz="4" w:space="0" w:color="auto"/>
            </w:tcBorders>
            <w:hideMark/>
          </w:tcPr>
          <w:p w14:paraId="5E601B9E" w14:textId="77777777" w:rsidR="00837A4B" w:rsidRPr="00575853" w:rsidRDefault="00837A4B" w:rsidP="00923A47">
            <w:pPr>
              <w:widowControl/>
              <w:snapToGrid w:val="0"/>
              <w:spacing w:line="358" w:lineRule="exact"/>
              <w:jc w:val="both"/>
              <w:rPr>
                <w:rFonts w:ascii="微軟正黑體" w:eastAsia="微軟正黑體" w:hAnsi="微軟正黑體"/>
                <w:b/>
              </w:rPr>
            </w:pPr>
            <w:r w:rsidRPr="00575853">
              <w:rPr>
                <w:rFonts w:ascii="微軟正黑體" w:eastAsia="微軟正黑體" w:hAnsi="微軟正黑體" w:hint="eastAsia"/>
                <w:b/>
              </w:rPr>
              <w:t>22 其他職類</w:t>
            </w:r>
          </w:p>
          <w:p w14:paraId="281057F6" w14:textId="77777777" w:rsidR="00837A4B" w:rsidRPr="00575853" w:rsidRDefault="00837A4B" w:rsidP="00923A47">
            <w:pPr>
              <w:widowControl/>
              <w:snapToGrid w:val="0"/>
              <w:spacing w:line="358" w:lineRule="exact"/>
              <w:ind w:leftChars="175" w:left="1740" w:hangingChars="550" w:hanging="1320"/>
              <w:jc w:val="both"/>
              <w:rPr>
                <w:rFonts w:ascii="微軟正黑體" w:eastAsia="微軟正黑體" w:hAnsi="微軟正黑體"/>
                <w:sz w:val="20"/>
                <w:szCs w:val="20"/>
              </w:rPr>
            </w:pPr>
            <w:r w:rsidRPr="00575853">
              <w:rPr>
                <w:rFonts w:ascii="微軟正黑體" w:eastAsia="微軟正黑體" w:hAnsi="微軟正黑體" w:hint="eastAsia"/>
                <w:b/>
              </w:rPr>
              <w:t>2201</w:t>
            </w:r>
            <w:r w:rsidRPr="00575853">
              <w:rPr>
                <w:rFonts w:ascii="微軟正黑體" w:eastAsia="微軟正黑體" w:hAnsi="微軟正黑體" w:hint="eastAsia"/>
                <w:b/>
                <w:lang w:eastAsia="zh-HK"/>
              </w:rPr>
              <w:t>其他</w:t>
            </w:r>
            <w:r w:rsidRPr="00575853">
              <w:rPr>
                <w:rFonts w:ascii="微軟正黑體" w:eastAsia="微軟正黑體" w:hAnsi="微軟正黑體" w:hint="eastAsia"/>
                <w:b/>
              </w:rPr>
              <w:t>：</w:t>
            </w:r>
            <w:r w:rsidRPr="00575853">
              <w:rPr>
                <w:rFonts w:ascii="微軟正黑體" w:eastAsia="微軟正黑體" w:hAnsi="微軟正黑體" w:hint="eastAsia"/>
                <w:sz w:val="20"/>
                <w:szCs w:val="20"/>
              </w:rPr>
              <w:t>工讀生、加油服務生、禮儀師、私家偵探</w:t>
            </w:r>
            <w:r w:rsidR="007E1F67"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徵信員</w:t>
            </w:r>
            <w:r w:rsidR="007E1F67"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、派報人員、顧問、藝術品</w:t>
            </w:r>
            <w:r w:rsidR="007E1F67"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珠寶鑑價</w:t>
            </w:r>
            <w:r w:rsidR="007E1F67" w:rsidRPr="00575853">
              <w:rPr>
                <w:rFonts w:ascii="微軟正黑體" w:eastAsia="微軟正黑體" w:hAnsi="微軟正黑體" w:hint="eastAsia"/>
                <w:sz w:val="20"/>
                <w:szCs w:val="20"/>
              </w:rPr>
              <w:t>／</w:t>
            </w:r>
            <w:r w:rsidRPr="00575853">
              <w:rPr>
                <w:rFonts w:ascii="微軟正黑體" w:eastAsia="微軟正黑體" w:hAnsi="微軟正黑體" w:hint="eastAsia"/>
                <w:sz w:val="20"/>
                <w:szCs w:val="20"/>
              </w:rPr>
              <w:t>拍賣人員、志工人員、星象占卜人員</w:t>
            </w:r>
          </w:p>
        </w:tc>
      </w:tr>
    </w:tbl>
    <w:p w14:paraId="4B29CF41" w14:textId="77777777" w:rsidR="00837A4B" w:rsidRPr="00575853" w:rsidRDefault="00837A4B" w:rsidP="00837A4B">
      <w:pPr>
        <w:snapToGrid w:val="0"/>
        <w:spacing w:line="208" w:lineRule="exact"/>
        <w:jc w:val="both"/>
        <w:rPr>
          <w:rFonts w:ascii="微軟正黑體" w:eastAsia="微軟正黑體" w:hAnsi="微軟正黑體"/>
          <w:sz w:val="18"/>
          <w:szCs w:val="18"/>
        </w:rPr>
      </w:pPr>
      <w:r w:rsidRPr="00575853">
        <w:rPr>
          <w:rFonts w:ascii="微軟正黑體" w:eastAsia="微軟正黑體" w:hAnsi="微軟正黑體" w:hint="eastAsia"/>
          <w:sz w:val="18"/>
          <w:szCs w:val="18"/>
        </w:rPr>
        <w:t>資料來源：</w:t>
      </w:r>
      <w:r w:rsidRPr="00575853">
        <w:rPr>
          <w:rFonts w:ascii="微軟正黑體" w:eastAsia="微軟正黑體" w:hAnsi="微軟正黑體" w:hint="eastAsia"/>
          <w:sz w:val="18"/>
          <w:szCs w:val="18"/>
          <w:lang w:eastAsia="zh-HK"/>
        </w:rPr>
        <w:t>勞動部勞動力發展署「台灣就業通」網頁</w:t>
      </w:r>
      <w:r w:rsidRPr="00575853">
        <w:rPr>
          <w:rFonts w:ascii="微軟正黑體" w:eastAsia="微軟正黑體" w:hAnsi="微軟正黑體" w:hint="eastAsia"/>
          <w:sz w:val="18"/>
          <w:szCs w:val="18"/>
        </w:rPr>
        <w:t>。</w:t>
      </w:r>
    </w:p>
    <w:p w14:paraId="540B47C1" w14:textId="0CE7B7A3" w:rsidR="00E569FC" w:rsidRPr="00487E27" w:rsidRDefault="00A07E83" w:rsidP="00487E27">
      <w:pPr>
        <w:widowControl/>
        <w:rPr>
          <w:rFonts w:ascii="微軟正黑體" w:eastAsia="微軟正黑體" w:hAnsi="微軟正黑體"/>
          <w:sz w:val="18"/>
          <w:szCs w:val="18"/>
        </w:rPr>
      </w:pPr>
      <w:r w:rsidRPr="00575853">
        <w:rPr>
          <w:rFonts w:ascii="微軟正黑體" w:eastAsia="微軟正黑體" w:hAnsi="微軟正黑體"/>
          <w:sz w:val="18"/>
          <w:szCs w:val="18"/>
        </w:rPr>
        <w:br w:type="page"/>
      </w:r>
      <w:bookmarkStart w:id="152" w:name="_Hlk100826208"/>
    </w:p>
    <w:tbl>
      <w:tblPr>
        <w:tblW w:w="3752"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27" w:type="dxa"/>
          <w:bottom w:w="85" w:type="dxa"/>
          <w:right w:w="227" w:type="dxa"/>
        </w:tblCellMar>
        <w:tblLook w:val="01E0" w:firstRow="1" w:lastRow="1" w:firstColumn="1" w:lastColumn="1" w:noHBand="0" w:noVBand="0"/>
      </w:tblPr>
      <w:tblGrid>
        <w:gridCol w:w="6884"/>
      </w:tblGrid>
      <w:tr w:rsidR="00487E27" w:rsidRPr="00487E27" w14:paraId="653B4F17" w14:textId="77777777" w:rsidTr="008F31C0">
        <w:trPr>
          <w:cantSplit/>
          <w:trHeight w:val="1263"/>
        </w:trPr>
        <w:tc>
          <w:tcPr>
            <w:tcW w:w="6884" w:type="dxa"/>
            <w:tcBorders>
              <w:top w:val="single" w:sz="4" w:space="0" w:color="auto"/>
              <w:left w:val="single" w:sz="4" w:space="0" w:color="auto"/>
              <w:bottom w:val="single" w:sz="4" w:space="0" w:color="auto"/>
              <w:right w:val="single" w:sz="4" w:space="0" w:color="auto"/>
            </w:tcBorders>
          </w:tcPr>
          <w:p w14:paraId="4FCC9CA4" w14:textId="77777777" w:rsidR="00E569FC" w:rsidRPr="008F31C0" w:rsidRDefault="00E569FC">
            <w:pPr>
              <w:overflowPunct w:val="0"/>
              <w:snapToGrid w:val="0"/>
              <w:spacing w:line="320" w:lineRule="exact"/>
              <w:rPr>
                <w:rFonts w:ascii="微軟正黑體" w:eastAsia="微軟正黑體" w:hAnsi="微軟正黑體" w:cs="Times New Roman"/>
              </w:rPr>
            </w:pPr>
          </w:p>
          <w:p w14:paraId="216B0766" w14:textId="3C5B77AA" w:rsidR="00E569FC" w:rsidRPr="00487E27" w:rsidRDefault="009303F3" w:rsidP="00487E27">
            <w:pPr>
              <w:overflowPunct w:val="0"/>
              <w:snapToGrid w:val="0"/>
              <w:spacing w:line="320" w:lineRule="exact"/>
              <w:ind w:left="341" w:hangingChars="142" w:hanging="341"/>
              <w:rPr>
                <w:rFonts w:ascii="微軟正黑體" w:eastAsia="微軟正黑體" w:hAnsi="微軟正黑體" w:cs="Times New Roman"/>
              </w:rPr>
            </w:pPr>
            <w:r w:rsidRPr="00487E27">
              <w:rPr>
                <w:rFonts w:ascii="微軟正黑體" w:eastAsia="微軟正黑體" w:hAnsi="微軟正黑體" w:cs="新細明體" w:hint="eastAsia"/>
                <w:kern w:val="0"/>
              </w:rPr>
              <w:t>111-113</w:t>
            </w:r>
            <w:r w:rsidR="00E569FC" w:rsidRPr="00487E27">
              <w:rPr>
                <w:rFonts w:ascii="微軟正黑體" w:eastAsia="微軟正黑體" w:hAnsi="微軟正黑體" w:cs="新細明體" w:hint="eastAsia"/>
                <w:kern w:val="0"/>
              </w:rPr>
              <w:t>年重點產業人才供需調查及推估</w:t>
            </w:r>
            <w:r w:rsidR="006C3086">
              <w:rPr>
                <w:rFonts w:ascii="微軟正黑體" w:eastAsia="微軟正黑體" w:hAnsi="微軟正黑體" w:cs="新細明體" w:hint="eastAsia"/>
                <w:kern w:val="0"/>
              </w:rPr>
              <w:t>（</w:t>
            </w:r>
            <w:r w:rsidR="006C3086" w:rsidRPr="006C3086">
              <w:rPr>
                <w:rFonts w:ascii="微軟正黑體" w:eastAsia="微軟正黑體" w:hAnsi="微軟正黑體" w:cs="新細明體" w:hint="eastAsia"/>
                <w:kern w:val="0"/>
              </w:rPr>
              <w:t>110年辦理成果彙整報告</w:t>
            </w:r>
            <w:r w:rsidR="006C3086">
              <w:rPr>
                <w:rFonts w:ascii="微軟正黑體" w:eastAsia="微軟正黑體" w:hAnsi="微軟正黑體" w:cs="新細明體" w:hint="eastAsia"/>
                <w:kern w:val="0"/>
              </w:rPr>
              <w:t>）</w:t>
            </w:r>
            <w:r w:rsidR="00E569FC" w:rsidRPr="00487E27">
              <w:rPr>
                <w:rFonts w:ascii="微軟正黑體" w:eastAsia="微軟正黑體" w:hAnsi="微軟正黑體" w:cs="Times New Roman" w:hint="eastAsia"/>
              </w:rPr>
              <w:t>/國家發展委員會-</w:t>
            </w:r>
            <w:r w:rsidR="006C3086">
              <w:rPr>
                <w:rFonts w:ascii="微軟正黑體" w:eastAsia="微軟正黑體" w:hAnsi="微軟正黑體" w:cs="Times New Roman" w:hint="eastAsia"/>
              </w:rPr>
              <w:t xml:space="preserve"> </w:t>
            </w:r>
            <w:r w:rsidR="00E569FC" w:rsidRPr="00487E27">
              <w:rPr>
                <w:rFonts w:ascii="微軟正黑體" w:eastAsia="微軟正黑體" w:hAnsi="微軟正黑體" w:cs="Times New Roman" w:hint="eastAsia"/>
              </w:rPr>
              <w:t>初版. - 臺北市 : 國發會, 民</w:t>
            </w:r>
            <w:r w:rsidR="00E02526" w:rsidRPr="00487E27">
              <w:rPr>
                <w:rFonts w:ascii="微軟正黑體" w:eastAsia="微軟正黑體" w:hAnsi="微軟正黑體" w:cs="Times New Roman" w:hint="eastAsia"/>
              </w:rPr>
              <w:t>1</w:t>
            </w:r>
            <w:r w:rsidR="007E1F67" w:rsidRPr="00487E27">
              <w:rPr>
                <w:rFonts w:ascii="微軟正黑體" w:eastAsia="微軟正黑體" w:hAnsi="微軟正黑體" w:cs="Times New Roman" w:hint="eastAsia"/>
              </w:rPr>
              <w:t>1</w:t>
            </w:r>
            <w:r w:rsidR="00BC4E8F" w:rsidRPr="00487E27">
              <w:rPr>
                <w:rFonts w:ascii="微軟正黑體" w:eastAsia="微軟正黑體" w:hAnsi="微軟正黑體" w:cs="Times New Roman" w:hint="eastAsia"/>
              </w:rPr>
              <w:t>1</w:t>
            </w:r>
            <w:r w:rsidR="00ED0815" w:rsidRPr="00487E27">
              <w:rPr>
                <w:rFonts w:ascii="微軟正黑體" w:eastAsia="微軟正黑體" w:hAnsi="微軟正黑體" w:cs="Times New Roman" w:hint="eastAsia"/>
              </w:rPr>
              <w:t>.0</w:t>
            </w:r>
            <w:r w:rsidR="008D431C" w:rsidRPr="00487E27">
              <w:rPr>
                <w:rFonts w:ascii="微軟正黑體" w:eastAsia="微軟正黑體" w:hAnsi="微軟正黑體" w:cs="Times New Roman" w:hint="eastAsia"/>
              </w:rPr>
              <w:t>4</w:t>
            </w:r>
          </w:p>
          <w:p w14:paraId="22079013" w14:textId="3C90F8BD" w:rsidR="00E569FC" w:rsidRPr="00487E27" w:rsidRDefault="00E569FC" w:rsidP="006C3086">
            <w:pPr>
              <w:overflowPunct w:val="0"/>
              <w:snapToGrid w:val="0"/>
              <w:spacing w:beforeLines="50" w:before="180" w:line="320" w:lineRule="exact"/>
              <w:ind w:leftChars="50" w:left="120"/>
              <w:rPr>
                <w:rFonts w:ascii="微軟正黑體" w:eastAsia="微軟正黑體" w:hAnsi="微軟正黑體" w:cs="Times New Roman"/>
              </w:rPr>
            </w:pPr>
            <w:r w:rsidRPr="00487E27">
              <w:rPr>
                <w:rFonts w:ascii="微軟正黑體" w:eastAsia="微軟正黑體" w:hAnsi="微軟正黑體" w:cs="Times New Roman" w:hint="eastAsia"/>
              </w:rPr>
              <w:t xml:space="preserve">　面 ; 　公分</w:t>
            </w:r>
          </w:p>
          <w:p w14:paraId="172EEF56" w14:textId="009E00A9" w:rsidR="00E569FC" w:rsidRPr="00487E27" w:rsidRDefault="00487E27" w:rsidP="006C3086">
            <w:pPr>
              <w:overflowPunct w:val="0"/>
              <w:snapToGrid w:val="0"/>
              <w:spacing w:beforeLines="50" w:before="180" w:line="320" w:lineRule="exact"/>
              <w:ind w:leftChars="50" w:left="120"/>
              <w:rPr>
                <w:rFonts w:ascii="微軟正黑體" w:eastAsia="微軟正黑體" w:hAnsi="微軟正黑體" w:cs="Times New Roman"/>
                <w:u w:val="single"/>
              </w:rPr>
            </w:pPr>
            <w:r>
              <w:rPr>
                <w:rFonts w:ascii="微軟正黑體" w:eastAsia="微軟正黑體" w:hAnsi="微軟正黑體" w:cs="新細明體" w:hint="eastAsia"/>
                <w:kern w:val="0"/>
              </w:rPr>
              <w:t xml:space="preserve">  </w:t>
            </w:r>
            <w:r w:rsidR="00E569FC" w:rsidRPr="00487E27">
              <w:rPr>
                <w:rFonts w:ascii="微軟正黑體" w:eastAsia="微軟正黑體" w:hAnsi="微軟正黑體" w:cs="新細明體" w:hint="eastAsia"/>
                <w:kern w:val="0"/>
              </w:rPr>
              <w:t>編號:</w:t>
            </w:r>
            <w:r w:rsidR="00A94E13" w:rsidRPr="00487E27">
              <w:t xml:space="preserve"> </w:t>
            </w:r>
            <w:r w:rsidR="00A94E13" w:rsidRPr="00487E27">
              <w:rPr>
                <w:rFonts w:ascii="微軟正黑體" w:eastAsia="微軟正黑體" w:hAnsi="微軟正黑體" w:cs="新細明體"/>
                <w:kern w:val="0"/>
              </w:rPr>
              <w:t>(1</w:t>
            </w:r>
            <w:r w:rsidR="007E1F67" w:rsidRPr="00487E27">
              <w:rPr>
                <w:rFonts w:ascii="微軟正黑體" w:eastAsia="微軟正黑體" w:hAnsi="微軟正黑體" w:cs="新細明體" w:hint="eastAsia"/>
                <w:kern w:val="0"/>
              </w:rPr>
              <w:t>1</w:t>
            </w:r>
            <w:r w:rsidR="008D431C" w:rsidRPr="00487E27">
              <w:rPr>
                <w:rFonts w:ascii="微軟正黑體" w:eastAsia="微軟正黑體" w:hAnsi="微軟正黑體" w:cs="新細明體" w:hint="eastAsia"/>
                <w:kern w:val="0"/>
              </w:rPr>
              <w:t>1</w:t>
            </w:r>
            <w:r w:rsidR="00A94E13" w:rsidRPr="00487E27">
              <w:rPr>
                <w:rFonts w:ascii="微軟正黑體" w:eastAsia="微軟正黑體" w:hAnsi="微軟正黑體" w:cs="新細明體"/>
                <w:kern w:val="0"/>
              </w:rPr>
              <w:t>)00</w:t>
            </w:r>
            <w:r w:rsidRPr="00487E27">
              <w:rPr>
                <w:rFonts w:ascii="微軟正黑體" w:eastAsia="微軟正黑體" w:hAnsi="微軟正黑體" w:cs="新細明體" w:hint="eastAsia"/>
                <w:kern w:val="0"/>
              </w:rPr>
              <w:t>4</w:t>
            </w:r>
            <w:r w:rsidR="00575853" w:rsidRPr="00487E27">
              <w:rPr>
                <w:rFonts w:ascii="微軟正黑體" w:eastAsia="微軟正黑體" w:hAnsi="微軟正黑體" w:cs="新細明體"/>
                <w:kern w:val="0"/>
              </w:rPr>
              <w:t>.080</w:t>
            </w:r>
            <w:r w:rsidRPr="00487E27">
              <w:rPr>
                <w:rFonts w:ascii="微軟正黑體" w:eastAsia="微軟正黑體" w:hAnsi="微軟正黑體" w:cs="新細明體" w:hint="eastAsia"/>
                <w:kern w:val="0"/>
              </w:rPr>
              <w:t>1</w:t>
            </w:r>
            <w:r>
              <w:rPr>
                <w:rFonts w:ascii="微軟正黑體" w:eastAsia="微軟正黑體" w:hAnsi="微軟正黑體" w:cs="新細明體" w:hint="eastAsia"/>
                <w:kern w:val="0"/>
              </w:rPr>
              <w:t xml:space="preserve">  </w:t>
            </w:r>
            <w:r w:rsidR="00E569FC" w:rsidRPr="00487E27">
              <w:rPr>
                <w:rFonts w:ascii="微軟正黑體" w:eastAsia="微軟正黑體" w:hAnsi="微軟正黑體" w:cs="新細明體" w:hint="eastAsia"/>
                <w:kern w:val="0"/>
              </w:rPr>
              <w:t>(平裝)</w:t>
            </w:r>
          </w:p>
          <w:p w14:paraId="7EA08630" w14:textId="1CEE9706" w:rsidR="00E569FC" w:rsidRDefault="00E569FC">
            <w:pPr>
              <w:overflowPunct w:val="0"/>
              <w:snapToGrid w:val="0"/>
              <w:spacing w:line="320" w:lineRule="exact"/>
              <w:ind w:leftChars="50" w:left="120"/>
              <w:rPr>
                <w:rFonts w:ascii="微軟正黑體" w:eastAsia="微軟正黑體" w:hAnsi="微軟正黑體" w:cs="Times New Roman"/>
              </w:rPr>
            </w:pPr>
          </w:p>
          <w:p w14:paraId="08247F73" w14:textId="77777777" w:rsidR="00487E27" w:rsidRPr="00487E27" w:rsidRDefault="00487E27">
            <w:pPr>
              <w:overflowPunct w:val="0"/>
              <w:snapToGrid w:val="0"/>
              <w:spacing w:line="320" w:lineRule="exact"/>
              <w:ind w:leftChars="50" w:left="120"/>
              <w:rPr>
                <w:rFonts w:ascii="微軟正黑體" w:eastAsia="微軟正黑體" w:hAnsi="微軟正黑體" w:cs="Times New Roman"/>
              </w:rPr>
            </w:pPr>
          </w:p>
          <w:p w14:paraId="6F48D85F" w14:textId="77777777" w:rsidR="00E569FC" w:rsidRPr="00487E27" w:rsidRDefault="00E569FC">
            <w:pPr>
              <w:widowControl/>
              <w:spacing w:line="360" w:lineRule="exact"/>
              <w:ind w:leftChars="52" w:left="125" w:rightChars="335" w:right="804"/>
              <w:jc w:val="both"/>
              <w:rPr>
                <w:rFonts w:ascii="微軟正黑體" w:eastAsia="微軟正黑體" w:hAnsi="微軟正黑體" w:cs="新細明體"/>
                <w:kern w:val="0"/>
                <w:szCs w:val="22"/>
              </w:rPr>
            </w:pPr>
            <w:r w:rsidRPr="00487E27">
              <w:rPr>
                <w:rFonts w:ascii="微軟正黑體" w:eastAsia="微軟正黑體" w:hAnsi="微軟正黑體" w:cs="新細明體" w:hint="eastAsia"/>
                <w:kern w:val="0"/>
              </w:rPr>
              <w:t>人力資源</w:t>
            </w:r>
          </w:p>
          <w:p w14:paraId="549702F1" w14:textId="77777777" w:rsidR="00E569FC" w:rsidRDefault="00E569FC" w:rsidP="00487E27">
            <w:pPr>
              <w:overflowPunct w:val="0"/>
              <w:snapToGrid w:val="0"/>
              <w:spacing w:line="320" w:lineRule="exact"/>
              <w:ind w:leftChars="52" w:left="125"/>
              <w:rPr>
                <w:rFonts w:ascii="微軟正黑體" w:eastAsia="微軟正黑體" w:hAnsi="微軟正黑體" w:cs="新細明體"/>
                <w:kern w:val="0"/>
              </w:rPr>
            </w:pPr>
            <w:r w:rsidRPr="00487E27">
              <w:rPr>
                <w:rFonts w:ascii="微軟正黑體" w:eastAsia="微軟正黑體" w:hAnsi="微軟正黑體" w:cs="新細明體" w:hint="eastAsia"/>
                <w:kern w:val="0"/>
              </w:rPr>
              <w:t>542.71</w:t>
            </w:r>
          </w:p>
          <w:p w14:paraId="122309CA" w14:textId="37B92396" w:rsidR="008C47F7" w:rsidRPr="00487E27" w:rsidRDefault="008C47F7" w:rsidP="00487E27">
            <w:pPr>
              <w:overflowPunct w:val="0"/>
              <w:snapToGrid w:val="0"/>
              <w:spacing w:line="320" w:lineRule="exact"/>
              <w:ind w:leftChars="52" w:left="125"/>
              <w:rPr>
                <w:rFonts w:ascii="微軟正黑體" w:eastAsia="微軟正黑體" w:hAnsi="微軟正黑體" w:cs="Times New Roman"/>
              </w:rPr>
            </w:pPr>
          </w:p>
        </w:tc>
      </w:tr>
    </w:tbl>
    <w:p w14:paraId="2F5614DA" w14:textId="77777777" w:rsidR="00E569FC" w:rsidRPr="00487E27" w:rsidRDefault="00E569FC" w:rsidP="00E569FC">
      <w:pPr>
        <w:widowControl/>
        <w:rPr>
          <w:rFonts w:ascii="標楷體" w:eastAsia="標楷體" w:hAnsi="標楷體"/>
          <w:szCs w:val="22"/>
        </w:rPr>
      </w:pPr>
    </w:p>
    <w:p w14:paraId="146AAD77" w14:textId="77777777" w:rsidR="00E569FC" w:rsidRPr="00487E27" w:rsidRDefault="00E569FC" w:rsidP="00E569FC">
      <w:pPr>
        <w:widowControl/>
        <w:rPr>
          <w:rFonts w:ascii="標楷體" w:eastAsia="標楷體" w:hAnsi="標楷體"/>
        </w:rPr>
      </w:pPr>
    </w:p>
    <w:p w14:paraId="5B8D5F88" w14:textId="77777777" w:rsidR="00E569FC" w:rsidRPr="00487E27" w:rsidRDefault="00E569FC" w:rsidP="00E569FC">
      <w:pPr>
        <w:widowControl/>
        <w:rPr>
          <w:rFonts w:ascii="標楷體" w:eastAsia="標楷體" w:hAnsi="標楷體"/>
        </w:rPr>
      </w:pPr>
    </w:p>
    <w:tbl>
      <w:tblPr>
        <w:tblW w:w="3786" w:type="pct"/>
        <w:tblInd w:w="1129" w:type="dxa"/>
        <w:tblBorders>
          <w:top w:val="single" w:sz="4" w:space="0" w:color="auto"/>
          <w:left w:val="single" w:sz="4" w:space="0" w:color="auto"/>
          <w:bottom w:val="single" w:sz="4" w:space="0" w:color="auto"/>
          <w:right w:val="single" w:sz="4" w:space="0" w:color="auto"/>
        </w:tblBorders>
        <w:tblLayout w:type="fixed"/>
        <w:tblCellMar>
          <w:top w:w="85" w:type="dxa"/>
          <w:left w:w="227" w:type="dxa"/>
          <w:bottom w:w="85" w:type="dxa"/>
          <w:right w:w="227" w:type="dxa"/>
        </w:tblCellMar>
        <w:tblLook w:val="01E0" w:firstRow="1" w:lastRow="1" w:firstColumn="1" w:lastColumn="1" w:noHBand="0" w:noVBand="0"/>
      </w:tblPr>
      <w:tblGrid>
        <w:gridCol w:w="6947"/>
      </w:tblGrid>
      <w:tr w:rsidR="00487E27" w:rsidRPr="00487E27" w14:paraId="19D5CA96" w14:textId="77777777" w:rsidTr="006C3086">
        <w:tc>
          <w:tcPr>
            <w:tcW w:w="6946" w:type="dxa"/>
            <w:tcBorders>
              <w:top w:val="single" w:sz="4" w:space="0" w:color="auto"/>
              <w:left w:val="single" w:sz="4" w:space="0" w:color="auto"/>
              <w:bottom w:val="single" w:sz="4" w:space="0" w:color="auto"/>
              <w:right w:val="single" w:sz="4" w:space="0" w:color="auto"/>
            </w:tcBorders>
          </w:tcPr>
          <w:p w14:paraId="2721E47B" w14:textId="77777777" w:rsidR="006C3086" w:rsidRDefault="009303F3" w:rsidP="006C3086">
            <w:pPr>
              <w:overflowPunct w:val="0"/>
              <w:snapToGrid w:val="0"/>
              <w:spacing w:line="320" w:lineRule="exact"/>
              <w:ind w:leftChars="50" w:left="120"/>
              <w:jc w:val="center"/>
              <w:rPr>
                <w:rFonts w:ascii="微軟正黑體" w:eastAsia="微軟正黑體" w:hAnsi="微軟正黑體"/>
                <w:b/>
                <w:sz w:val="28"/>
                <w:szCs w:val="28"/>
              </w:rPr>
            </w:pPr>
            <w:r w:rsidRPr="00487E27">
              <w:rPr>
                <w:rFonts w:ascii="微軟正黑體" w:eastAsia="微軟正黑體" w:hAnsi="微軟正黑體" w:hint="eastAsia"/>
                <w:b/>
                <w:sz w:val="28"/>
                <w:szCs w:val="28"/>
              </w:rPr>
              <w:t>111-113</w:t>
            </w:r>
            <w:r w:rsidR="00E569FC" w:rsidRPr="00487E27">
              <w:rPr>
                <w:rFonts w:ascii="微軟正黑體" w:eastAsia="微軟正黑體" w:hAnsi="微軟正黑體" w:hint="eastAsia"/>
                <w:b/>
                <w:sz w:val="28"/>
                <w:szCs w:val="28"/>
              </w:rPr>
              <w:t>年重點產業人才供需調查及推估</w:t>
            </w:r>
          </w:p>
          <w:p w14:paraId="5996D22D" w14:textId="042C00A8" w:rsidR="00E569FC" w:rsidRPr="00487E27" w:rsidRDefault="006C3086" w:rsidP="006C3086">
            <w:pPr>
              <w:overflowPunct w:val="0"/>
              <w:snapToGrid w:val="0"/>
              <w:spacing w:afterLines="50" w:after="180" w:line="320" w:lineRule="exact"/>
              <w:ind w:leftChars="50" w:left="120"/>
              <w:jc w:val="center"/>
              <w:rPr>
                <w:rFonts w:ascii="微軟正黑體" w:eastAsia="微軟正黑體" w:hAnsi="微軟正黑體"/>
                <w:b/>
                <w:sz w:val="28"/>
                <w:szCs w:val="28"/>
              </w:rPr>
            </w:pPr>
            <w:r>
              <w:rPr>
                <w:rFonts w:ascii="微軟正黑體" w:eastAsia="微軟正黑體" w:hAnsi="微軟正黑體" w:hint="eastAsia"/>
                <w:b/>
                <w:sz w:val="28"/>
                <w:szCs w:val="28"/>
              </w:rPr>
              <w:t>（110年辦理成果</w:t>
            </w:r>
            <w:r w:rsidR="00E569FC" w:rsidRPr="00487E27">
              <w:rPr>
                <w:rFonts w:ascii="微軟正黑體" w:eastAsia="微軟正黑體" w:hAnsi="微軟正黑體" w:hint="eastAsia"/>
                <w:b/>
                <w:sz w:val="28"/>
                <w:szCs w:val="28"/>
              </w:rPr>
              <w:t>彙整報告</w:t>
            </w:r>
            <w:r>
              <w:rPr>
                <w:rFonts w:ascii="微軟正黑體" w:eastAsia="微軟正黑體" w:hAnsi="微軟正黑體" w:hint="eastAsia"/>
                <w:b/>
                <w:sz w:val="28"/>
                <w:szCs w:val="28"/>
              </w:rPr>
              <w:t>）</w:t>
            </w:r>
          </w:p>
          <w:p w14:paraId="0A09E629" w14:textId="77777777" w:rsidR="00E569FC" w:rsidRPr="00487E27" w:rsidRDefault="00E569FC">
            <w:pPr>
              <w:overflowPunct w:val="0"/>
              <w:snapToGrid w:val="0"/>
              <w:spacing w:line="320" w:lineRule="exact"/>
              <w:ind w:leftChars="50" w:left="120"/>
              <w:rPr>
                <w:rFonts w:ascii="微軟正黑體" w:eastAsia="微軟正黑體" w:hAnsi="微軟正黑體"/>
                <w:szCs w:val="22"/>
              </w:rPr>
            </w:pPr>
            <w:r w:rsidRPr="00487E27">
              <w:rPr>
                <w:rFonts w:ascii="微軟正黑體" w:eastAsia="微軟正黑體" w:hAnsi="微軟正黑體" w:hint="eastAsia"/>
              </w:rPr>
              <w:t>編</w:t>
            </w:r>
            <w:proofErr w:type="gramStart"/>
            <w:r w:rsidRPr="00487E27">
              <w:rPr>
                <w:rFonts w:ascii="微軟正黑體" w:eastAsia="微軟正黑體" w:hAnsi="微軟正黑體" w:hint="eastAsia"/>
              </w:rPr>
              <w:t xml:space="preserve"> 著</w:t>
            </w:r>
            <w:proofErr w:type="gramEnd"/>
            <w:r w:rsidRPr="00487E27">
              <w:rPr>
                <w:rFonts w:ascii="微軟正黑體" w:eastAsia="微軟正黑體" w:hAnsi="微軟正黑體" w:hint="eastAsia"/>
              </w:rPr>
              <w:t xml:space="preserve"> 者：國家發展委員會</w:t>
            </w:r>
          </w:p>
          <w:p w14:paraId="38CF7641" w14:textId="77777777" w:rsidR="00E569FC" w:rsidRPr="00487E27" w:rsidRDefault="00E569FC">
            <w:pPr>
              <w:overflowPunct w:val="0"/>
              <w:snapToGrid w:val="0"/>
              <w:spacing w:line="320" w:lineRule="exact"/>
              <w:ind w:leftChars="50" w:left="120"/>
              <w:rPr>
                <w:rFonts w:ascii="微軟正黑體" w:eastAsia="微軟正黑體" w:hAnsi="微軟正黑體"/>
              </w:rPr>
            </w:pPr>
            <w:r w:rsidRPr="00487E27">
              <w:rPr>
                <w:rFonts w:ascii="微軟正黑體" w:eastAsia="微軟正黑體" w:hAnsi="微軟正黑體" w:hint="eastAsia"/>
              </w:rPr>
              <w:t>出版機關：國家發展委員會</w:t>
            </w:r>
          </w:p>
          <w:p w14:paraId="09F880C5" w14:textId="77777777" w:rsidR="00E569FC" w:rsidRPr="00487E27" w:rsidRDefault="00E569FC">
            <w:pPr>
              <w:overflowPunct w:val="0"/>
              <w:snapToGrid w:val="0"/>
              <w:spacing w:line="320" w:lineRule="exact"/>
              <w:ind w:leftChars="50" w:left="120"/>
              <w:rPr>
                <w:rFonts w:ascii="微軟正黑體" w:eastAsia="微軟正黑體" w:hAnsi="微軟正黑體"/>
              </w:rPr>
            </w:pPr>
            <w:r w:rsidRPr="00487E27">
              <w:rPr>
                <w:rFonts w:ascii="微軟正黑體" w:eastAsia="微軟正黑體" w:hAnsi="微軟正黑體" w:hint="eastAsia"/>
              </w:rPr>
              <w:t>地　　址：1002</w:t>
            </w:r>
            <w:r w:rsidR="00F93D22" w:rsidRPr="00487E27">
              <w:rPr>
                <w:rFonts w:ascii="微軟正黑體" w:eastAsia="微軟正黑體" w:hAnsi="微軟正黑體" w:hint="eastAsia"/>
              </w:rPr>
              <w:t>23</w:t>
            </w:r>
            <w:r w:rsidRPr="00487E27">
              <w:rPr>
                <w:rFonts w:ascii="微軟正黑體" w:eastAsia="微軟正黑體" w:hAnsi="微軟正黑體" w:hint="eastAsia"/>
              </w:rPr>
              <w:t xml:space="preserve">臺北市中正區寶慶路3號 </w:t>
            </w:r>
          </w:p>
          <w:p w14:paraId="1D70C149" w14:textId="77777777" w:rsidR="00E569FC" w:rsidRPr="00487E27" w:rsidRDefault="00E569FC">
            <w:pPr>
              <w:overflowPunct w:val="0"/>
              <w:snapToGrid w:val="0"/>
              <w:spacing w:line="320" w:lineRule="exact"/>
              <w:ind w:leftChars="50" w:left="120"/>
              <w:rPr>
                <w:rFonts w:ascii="微軟正黑體" w:eastAsia="微軟正黑體" w:hAnsi="微軟正黑體"/>
              </w:rPr>
            </w:pPr>
            <w:r w:rsidRPr="00487E27">
              <w:rPr>
                <w:rFonts w:ascii="微軟正黑體" w:eastAsia="微軟正黑體" w:hAnsi="微軟正黑體" w:hint="eastAsia"/>
              </w:rPr>
              <w:t xml:space="preserve">電　　話：02-23165300   </w:t>
            </w:r>
          </w:p>
          <w:p w14:paraId="09B3DE72" w14:textId="77777777" w:rsidR="00E569FC" w:rsidRPr="00487E27" w:rsidRDefault="00E569FC">
            <w:pPr>
              <w:overflowPunct w:val="0"/>
              <w:snapToGrid w:val="0"/>
              <w:spacing w:line="320" w:lineRule="exact"/>
              <w:ind w:leftChars="50" w:left="120"/>
              <w:rPr>
                <w:rFonts w:ascii="微軟正黑體" w:eastAsia="微軟正黑體" w:hAnsi="微軟正黑體"/>
              </w:rPr>
            </w:pPr>
            <w:r w:rsidRPr="00487E27">
              <w:rPr>
                <w:rFonts w:ascii="微軟正黑體" w:eastAsia="微軟正黑體" w:hAnsi="微軟正黑體" w:hint="eastAsia"/>
              </w:rPr>
              <w:t>網　　址：https://www.ndc.gov.tw/</w:t>
            </w:r>
          </w:p>
          <w:p w14:paraId="5469757C" w14:textId="6C1329BC" w:rsidR="00E569FC" w:rsidRPr="00487E27" w:rsidRDefault="00E569FC">
            <w:pPr>
              <w:overflowPunct w:val="0"/>
              <w:snapToGrid w:val="0"/>
              <w:spacing w:line="320" w:lineRule="exact"/>
              <w:ind w:leftChars="50" w:left="120"/>
              <w:rPr>
                <w:rFonts w:ascii="微軟正黑體" w:eastAsia="微軟正黑體" w:hAnsi="微軟正黑體"/>
              </w:rPr>
            </w:pPr>
            <w:r w:rsidRPr="00487E27">
              <w:rPr>
                <w:rFonts w:ascii="微軟正黑體" w:eastAsia="微軟正黑體" w:hAnsi="微軟正黑體" w:hint="eastAsia"/>
              </w:rPr>
              <w:t>中華民國</w:t>
            </w:r>
            <w:r w:rsidR="00E02526" w:rsidRPr="00487E27">
              <w:rPr>
                <w:rFonts w:ascii="微軟正黑體" w:eastAsia="微軟正黑體" w:hAnsi="微軟正黑體" w:hint="eastAsia"/>
              </w:rPr>
              <w:t>1</w:t>
            </w:r>
            <w:r w:rsidR="007E1F67" w:rsidRPr="00487E27">
              <w:rPr>
                <w:rFonts w:ascii="微軟正黑體" w:eastAsia="微軟正黑體" w:hAnsi="微軟正黑體" w:hint="eastAsia"/>
              </w:rPr>
              <w:t>1</w:t>
            </w:r>
            <w:r w:rsidR="00250795" w:rsidRPr="00487E27">
              <w:rPr>
                <w:rFonts w:ascii="微軟正黑體" w:eastAsia="微軟正黑體" w:hAnsi="微軟正黑體" w:hint="eastAsia"/>
              </w:rPr>
              <w:t>1</w:t>
            </w:r>
            <w:r w:rsidRPr="00487E27">
              <w:rPr>
                <w:rFonts w:ascii="微軟正黑體" w:eastAsia="微軟正黑體" w:hAnsi="微軟正黑體" w:hint="eastAsia"/>
              </w:rPr>
              <w:t>年</w:t>
            </w:r>
            <w:r w:rsidR="008D431C" w:rsidRPr="00487E27">
              <w:rPr>
                <w:rFonts w:ascii="微軟正黑體" w:eastAsia="微軟正黑體" w:hAnsi="微軟正黑體" w:hint="eastAsia"/>
              </w:rPr>
              <w:t>4</w:t>
            </w:r>
            <w:r w:rsidRPr="00487E27">
              <w:rPr>
                <w:rFonts w:ascii="微軟正黑體" w:eastAsia="微軟正黑體" w:hAnsi="微軟正黑體" w:hint="eastAsia"/>
              </w:rPr>
              <w:t>月初版    第1刷</w:t>
            </w:r>
          </w:p>
          <w:p w14:paraId="6CCCE71E" w14:textId="488FDC2D" w:rsidR="00E569FC" w:rsidRPr="00487E27" w:rsidRDefault="00E569FC">
            <w:pPr>
              <w:overflowPunct w:val="0"/>
              <w:snapToGrid w:val="0"/>
              <w:spacing w:line="320" w:lineRule="exact"/>
              <w:ind w:leftChars="50" w:left="120"/>
              <w:rPr>
                <w:rFonts w:ascii="微軟正黑體" w:eastAsia="微軟正黑體" w:hAnsi="微軟正黑體"/>
              </w:rPr>
            </w:pPr>
          </w:p>
          <w:p w14:paraId="0BCB5845" w14:textId="51FE8828" w:rsidR="00E569FC" w:rsidRPr="00487E27" w:rsidRDefault="008C47F7" w:rsidP="00EE3E32">
            <w:pPr>
              <w:overflowPunct w:val="0"/>
              <w:snapToGrid w:val="0"/>
              <w:spacing w:line="320" w:lineRule="exact"/>
              <w:ind w:leftChars="50" w:left="1560" w:hangingChars="600" w:hanging="1440"/>
              <w:rPr>
                <w:rFonts w:ascii="微軟正黑體" w:eastAsia="微軟正黑體" w:hAnsi="微軟正黑體"/>
              </w:rPr>
            </w:pPr>
            <w:r w:rsidRPr="00487E27">
              <w:rPr>
                <w:rFonts w:ascii="微軟正黑體" w:eastAsia="微軟正黑體" w:hAnsi="微軟正黑體"/>
                <w:noProof/>
              </w:rPr>
              <w:drawing>
                <wp:anchor distT="0" distB="0" distL="114300" distR="114300" simplePos="0" relativeHeight="251656192" behindDoc="1" locked="0" layoutInCell="1" allowOverlap="1" wp14:anchorId="53C3F7CF" wp14:editId="6FB55FF0">
                  <wp:simplePos x="0" y="0"/>
                  <wp:positionH relativeFrom="column">
                    <wp:posOffset>3382010</wp:posOffset>
                  </wp:positionH>
                  <wp:positionV relativeFrom="paragraph">
                    <wp:posOffset>325120</wp:posOffset>
                  </wp:positionV>
                  <wp:extent cx="1171575" cy="1171575"/>
                  <wp:effectExtent l="0" t="0" r="9525" b="9525"/>
                  <wp:wrapTight wrapText="bothSides">
                    <wp:wrapPolygon edited="0">
                      <wp:start x="0" y="0"/>
                      <wp:lineTo x="0" y="21424"/>
                      <wp:lineTo x="21424" y="21424"/>
                      <wp:lineTo x="21424"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Q1D8M1PI.png"/>
                          <pic:cNvPicPr/>
                        </pic:nvPicPr>
                        <pic:blipFill>
                          <a:blip r:embed="rId4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E569FC" w:rsidRPr="00487E27">
              <w:rPr>
                <w:rFonts w:ascii="微軟正黑體" w:eastAsia="微軟正黑體" w:hAnsi="微軟正黑體" w:hint="eastAsia"/>
              </w:rPr>
              <w:t>電子出版品：本書同時刊載於國家發展委員會</w:t>
            </w:r>
            <w:r w:rsidR="00E569FC" w:rsidRPr="00487E27">
              <w:rPr>
                <w:rFonts w:ascii="微軟正黑體" w:eastAsia="微軟正黑體" w:hAnsi="微軟正黑體" w:hint="eastAsia"/>
                <w:b/>
              </w:rPr>
              <w:t>產業人力供需</w:t>
            </w:r>
            <w:r w:rsidR="00EE3E32" w:rsidRPr="00487E27">
              <w:rPr>
                <w:rFonts w:ascii="微軟正黑體" w:eastAsia="微軟正黑體" w:hAnsi="微軟正黑體" w:hint="eastAsia"/>
                <w:b/>
              </w:rPr>
              <w:t>資訊</w:t>
            </w:r>
            <w:r w:rsidR="00E569FC" w:rsidRPr="00487E27">
              <w:rPr>
                <w:rFonts w:ascii="微軟正黑體" w:eastAsia="微軟正黑體" w:hAnsi="微軟正黑體" w:hint="eastAsia"/>
                <w:b/>
              </w:rPr>
              <w:t>網</w:t>
            </w:r>
            <w:r w:rsidR="00E569FC" w:rsidRPr="00487E27">
              <w:rPr>
                <w:rFonts w:ascii="微軟正黑體" w:eastAsia="微軟正黑體" w:hAnsi="微軟正黑體" w:hint="eastAsia"/>
              </w:rPr>
              <w:t>，網址：</w:t>
            </w:r>
            <w:r w:rsidR="00880406" w:rsidRPr="00487E27">
              <w:rPr>
                <w:rFonts w:ascii="微軟正黑體" w:eastAsia="微軟正黑體" w:hAnsi="微軟正黑體"/>
              </w:rPr>
              <w:t>https://goo.gl/fjEdjo</w:t>
            </w:r>
          </w:p>
          <w:p w14:paraId="130617FA" w14:textId="77777777" w:rsidR="00E569FC" w:rsidRPr="00487E27" w:rsidRDefault="00E569FC">
            <w:pPr>
              <w:overflowPunct w:val="0"/>
              <w:snapToGrid w:val="0"/>
              <w:spacing w:line="320" w:lineRule="exact"/>
              <w:ind w:leftChars="50" w:left="120"/>
              <w:rPr>
                <w:rFonts w:ascii="微軟正黑體" w:eastAsia="微軟正黑體" w:hAnsi="微軟正黑體"/>
              </w:rPr>
            </w:pPr>
          </w:p>
          <w:p w14:paraId="6BD27B2E" w14:textId="3FDE4DDC" w:rsidR="00E569FC" w:rsidRPr="00487E27" w:rsidRDefault="00E569FC">
            <w:pPr>
              <w:overflowPunct w:val="0"/>
              <w:snapToGrid w:val="0"/>
              <w:spacing w:line="320" w:lineRule="exact"/>
              <w:ind w:leftChars="50" w:left="120"/>
              <w:rPr>
                <w:rFonts w:ascii="微軟正黑體" w:eastAsia="微軟正黑體" w:hAnsi="微軟正黑體"/>
              </w:rPr>
            </w:pPr>
            <w:r w:rsidRPr="00487E27">
              <w:rPr>
                <w:rFonts w:ascii="微軟正黑體" w:eastAsia="微軟正黑體" w:hAnsi="微軟正黑體" w:hint="eastAsia"/>
              </w:rPr>
              <w:t>編　　號：</w:t>
            </w:r>
            <w:r w:rsidR="00A94E13" w:rsidRPr="00487E27">
              <w:rPr>
                <w:bCs/>
                <w:sz w:val="28"/>
                <w:szCs w:val="28"/>
              </w:rPr>
              <w:t>(1</w:t>
            </w:r>
            <w:r w:rsidR="007E1F67" w:rsidRPr="00487E27">
              <w:rPr>
                <w:rFonts w:hint="eastAsia"/>
                <w:bCs/>
                <w:sz w:val="28"/>
                <w:szCs w:val="28"/>
              </w:rPr>
              <w:t>1</w:t>
            </w:r>
            <w:r w:rsidR="008D431C" w:rsidRPr="00487E27">
              <w:rPr>
                <w:rFonts w:hint="eastAsia"/>
                <w:bCs/>
                <w:sz w:val="28"/>
                <w:szCs w:val="28"/>
              </w:rPr>
              <w:t>1</w:t>
            </w:r>
            <w:r w:rsidR="00A94E13" w:rsidRPr="00487E27">
              <w:rPr>
                <w:bCs/>
                <w:sz w:val="28"/>
                <w:szCs w:val="28"/>
              </w:rPr>
              <w:t>)00</w:t>
            </w:r>
            <w:r w:rsidR="00487E27" w:rsidRPr="00487E27">
              <w:rPr>
                <w:rFonts w:hint="eastAsia"/>
                <w:bCs/>
                <w:sz w:val="28"/>
                <w:szCs w:val="28"/>
              </w:rPr>
              <w:t>4</w:t>
            </w:r>
            <w:r w:rsidR="00575853" w:rsidRPr="00487E27">
              <w:rPr>
                <w:bCs/>
                <w:sz w:val="28"/>
                <w:szCs w:val="28"/>
              </w:rPr>
              <w:t>.080</w:t>
            </w:r>
            <w:r w:rsidR="00487E27" w:rsidRPr="00487E27">
              <w:rPr>
                <w:rFonts w:hint="eastAsia"/>
                <w:bCs/>
                <w:sz w:val="28"/>
                <w:szCs w:val="28"/>
              </w:rPr>
              <w:t>1</w:t>
            </w:r>
            <w:r w:rsidR="00A94E13" w:rsidRPr="00487E27">
              <w:rPr>
                <w:b/>
                <w:sz w:val="28"/>
                <w:szCs w:val="28"/>
              </w:rPr>
              <w:t xml:space="preserve"> </w:t>
            </w:r>
            <w:r w:rsidR="00487E27" w:rsidRPr="00487E27">
              <w:rPr>
                <w:rFonts w:hint="eastAsia"/>
                <w:b/>
                <w:sz w:val="28"/>
                <w:szCs w:val="28"/>
              </w:rPr>
              <w:t xml:space="preserve"> </w:t>
            </w:r>
            <w:r w:rsidRPr="00487E27">
              <w:t>(</w:t>
            </w:r>
            <w:r w:rsidRPr="00487E27">
              <w:rPr>
                <w:rFonts w:ascii="微軟正黑體" w:eastAsia="微軟正黑體" w:hAnsi="微軟正黑體" w:hint="eastAsia"/>
              </w:rPr>
              <w:t>平裝</w:t>
            </w:r>
            <w:r w:rsidRPr="00487E27">
              <w:t>)</w:t>
            </w:r>
          </w:p>
          <w:p w14:paraId="04CC77BF" w14:textId="77777777" w:rsidR="00E569FC" w:rsidRPr="00487E27" w:rsidRDefault="00E569FC">
            <w:pPr>
              <w:overflowPunct w:val="0"/>
              <w:snapToGrid w:val="0"/>
              <w:spacing w:line="320" w:lineRule="exact"/>
              <w:ind w:leftChars="50" w:left="120"/>
              <w:rPr>
                <w:rFonts w:ascii="微軟正黑體" w:eastAsia="微軟正黑體" w:hAnsi="微軟正黑體"/>
              </w:rPr>
            </w:pPr>
          </w:p>
          <w:p w14:paraId="331A7A62" w14:textId="77777777" w:rsidR="00E569FC" w:rsidRPr="00487E27" w:rsidRDefault="00E569FC">
            <w:pPr>
              <w:overflowPunct w:val="0"/>
              <w:snapToGrid w:val="0"/>
              <w:spacing w:line="320" w:lineRule="exact"/>
              <w:ind w:leftChars="100" w:left="240"/>
              <w:rPr>
                <w:rFonts w:ascii="微軟正黑體" w:eastAsia="微軟正黑體" w:hAnsi="微軟正黑體"/>
                <w:szCs w:val="22"/>
              </w:rPr>
            </w:pPr>
          </w:p>
        </w:tc>
      </w:tr>
    </w:tbl>
    <w:p w14:paraId="39C98CD2" w14:textId="77777777" w:rsidR="00E569FC" w:rsidRPr="00575853" w:rsidRDefault="00E569FC" w:rsidP="00E569FC">
      <w:pPr>
        <w:widowControl/>
        <w:rPr>
          <w:rFonts w:ascii="標楷體" w:eastAsia="標楷體" w:hAnsi="標楷體"/>
          <w:szCs w:val="22"/>
        </w:rPr>
      </w:pPr>
    </w:p>
    <w:bookmarkEnd w:id="152"/>
    <w:p w14:paraId="042C3434" w14:textId="77777777" w:rsidR="00627EB5" w:rsidRPr="00575853" w:rsidRDefault="00627EB5" w:rsidP="00E569FC">
      <w:pPr>
        <w:rPr>
          <w:rFonts w:ascii="微軟正黑體" w:eastAsia="微軟正黑體" w:hAnsi="微軟正黑體"/>
        </w:rPr>
      </w:pPr>
    </w:p>
    <w:sectPr w:rsidR="00627EB5" w:rsidRPr="00575853" w:rsidSect="00EE6833">
      <w:headerReference w:type="even" r:id="rId49"/>
      <w:headerReference w:type="default" r:id="rId50"/>
      <w:footerReference w:type="even" r:id="rId51"/>
      <w:footerReference w:type="default" r:id="rId52"/>
      <w:pgSz w:w="11906" w:h="16838" w:code="9"/>
      <w:pgMar w:top="1247" w:right="1134" w:bottom="1134" w:left="1134" w:header="454" w:footer="567" w:gutter="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441D" w14:textId="77777777" w:rsidR="006D3BAF" w:rsidRDefault="006D3BAF" w:rsidP="007E6AF3">
      <w:r>
        <w:separator/>
      </w:r>
    </w:p>
    <w:p w14:paraId="0B5CB4A0" w14:textId="77777777" w:rsidR="006D3BAF" w:rsidRDefault="006D3BAF"/>
  </w:endnote>
  <w:endnote w:type="continuationSeparator" w:id="0">
    <w:p w14:paraId="12D7A6DA" w14:textId="77777777" w:rsidR="006D3BAF" w:rsidRDefault="006D3BAF" w:rsidP="007E6AF3">
      <w:r>
        <w:continuationSeparator/>
      </w:r>
    </w:p>
    <w:p w14:paraId="7628B4E9" w14:textId="77777777" w:rsidR="006D3BAF" w:rsidRDefault="006D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F">
    <w:altName w:val="Times New Roman"/>
    <w:charset w:val="00"/>
    <w:family w:val="auto"/>
    <w:pitch w:val="variable"/>
  </w:font>
  <w:font w:name="華康中黑體(P)">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9BE5" w14:textId="77777777" w:rsidR="006D3BAF" w:rsidRDefault="006D3BAF">
    <w:pPr>
      <w:pStyle w:val="ab"/>
    </w:pPr>
  </w:p>
  <w:p w14:paraId="386D7144" w14:textId="77777777" w:rsidR="006D3BAF" w:rsidRDefault="006D3BA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195673"/>
      <w:docPartObj>
        <w:docPartGallery w:val="Page Numbers (Bottom of Page)"/>
        <w:docPartUnique/>
      </w:docPartObj>
    </w:sdtPr>
    <w:sdtEndPr/>
    <w:sdtContent>
      <w:p w14:paraId="44AADFF3" w14:textId="77777777" w:rsidR="006D3BAF" w:rsidRDefault="006D3BAF" w:rsidP="00613467">
        <w:pPr>
          <w:pStyle w:val="ab"/>
          <w:jc w:val="right"/>
        </w:pPr>
        <w:r>
          <w:fldChar w:fldCharType="begin"/>
        </w:r>
        <w:r>
          <w:instrText>PAGE   \* MERGEFORMAT</w:instrText>
        </w:r>
        <w:r>
          <w:fldChar w:fldCharType="separate"/>
        </w:r>
        <w:r w:rsidRPr="00D629FC">
          <w:rPr>
            <w:noProof/>
            <w:lang w:val="zh-TW"/>
          </w:rPr>
          <w:t>cxxiv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3D1D" w14:textId="77777777" w:rsidR="006D3BAF" w:rsidRDefault="00FC0D52" w:rsidP="00613467">
    <w:pPr>
      <w:pStyle w:val="ab"/>
      <w:tabs>
        <w:tab w:val="clear" w:pos="4153"/>
        <w:tab w:val="clear" w:pos="8306"/>
        <w:tab w:val="left" w:pos="13005"/>
      </w:tabs>
    </w:pPr>
    <w:sdt>
      <w:sdtPr>
        <w:id w:val="-843008784"/>
        <w:docPartObj>
          <w:docPartGallery w:val="Page Numbers (Bottom of Page)"/>
          <w:docPartUnique/>
        </w:docPartObj>
      </w:sdtPr>
      <w:sdtEndPr/>
      <w:sdtContent>
        <w:r w:rsidR="006D3BAF">
          <w:fldChar w:fldCharType="begin"/>
        </w:r>
        <w:r w:rsidR="006D3BAF">
          <w:instrText>PAGE   \* MERGEFORMAT</w:instrText>
        </w:r>
        <w:r w:rsidR="006D3BAF">
          <w:fldChar w:fldCharType="separate"/>
        </w:r>
        <w:r w:rsidR="00F32AB1" w:rsidRPr="00F32AB1">
          <w:rPr>
            <w:noProof/>
            <w:lang w:val="zh-TW"/>
          </w:rPr>
          <w:t>ii</w:t>
        </w:r>
        <w:r w:rsidR="006D3BAF">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78418"/>
      <w:docPartObj>
        <w:docPartGallery w:val="Page Numbers (Bottom of Page)"/>
        <w:docPartUnique/>
      </w:docPartObj>
    </w:sdtPr>
    <w:sdtEndPr/>
    <w:sdtContent>
      <w:p w14:paraId="2EA84267" w14:textId="77777777" w:rsidR="006D3BAF" w:rsidRDefault="006D3BAF" w:rsidP="00613467">
        <w:pPr>
          <w:pStyle w:val="ab"/>
          <w:jc w:val="right"/>
        </w:pPr>
        <w:r>
          <w:fldChar w:fldCharType="begin"/>
        </w:r>
        <w:r>
          <w:instrText>PAGE   \* MERGEFORMAT</w:instrText>
        </w:r>
        <w:r>
          <w:fldChar w:fldCharType="separate"/>
        </w:r>
        <w:r w:rsidR="00F32AB1" w:rsidRPr="00F32AB1">
          <w:rPr>
            <w:noProof/>
            <w:lang w:val="zh-TW"/>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03A7" w14:textId="77777777" w:rsidR="006D3BAF" w:rsidRDefault="00FC0D52" w:rsidP="00613467">
    <w:pPr>
      <w:pStyle w:val="ab"/>
      <w:tabs>
        <w:tab w:val="clear" w:pos="4153"/>
        <w:tab w:val="clear" w:pos="8306"/>
        <w:tab w:val="left" w:pos="13005"/>
      </w:tabs>
    </w:pPr>
    <w:sdt>
      <w:sdtPr>
        <w:id w:val="261421227"/>
        <w:docPartObj>
          <w:docPartGallery w:val="Page Numbers (Bottom of Page)"/>
          <w:docPartUnique/>
        </w:docPartObj>
      </w:sdtPr>
      <w:sdtEndPr/>
      <w:sdtContent>
        <w:r w:rsidR="006D3BAF">
          <w:fldChar w:fldCharType="begin"/>
        </w:r>
        <w:r w:rsidR="006D3BAF">
          <w:instrText>PAGE   \* MERGEFORMAT</w:instrText>
        </w:r>
        <w:r w:rsidR="006D3BAF">
          <w:fldChar w:fldCharType="separate"/>
        </w:r>
        <w:r w:rsidR="00F32AB1" w:rsidRPr="00F32AB1">
          <w:rPr>
            <w:noProof/>
            <w:lang w:val="zh-TW"/>
          </w:rPr>
          <w:t>16</w:t>
        </w:r>
        <w:r w:rsidR="006D3BAF">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19596"/>
      <w:docPartObj>
        <w:docPartGallery w:val="Page Numbers (Bottom of Page)"/>
        <w:docPartUnique/>
      </w:docPartObj>
    </w:sdtPr>
    <w:sdtEndPr/>
    <w:sdtContent>
      <w:p w14:paraId="7524C380" w14:textId="77777777" w:rsidR="006D3BAF" w:rsidRDefault="006D3BAF" w:rsidP="00613467">
        <w:pPr>
          <w:pStyle w:val="ab"/>
          <w:jc w:val="right"/>
        </w:pPr>
        <w:r>
          <w:fldChar w:fldCharType="begin"/>
        </w:r>
        <w:r>
          <w:instrText>PAGE   \* MERGEFORMAT</w:instrText>
        </w:r>
        <w:r>
          <w:fldChar w:fldCharType="separate"/>
        </w:r>
        <w:r w:rsidR="00F32AB1" w:rsidRPr="00F32AB1">
          <w:rPr>
            <w:noProof/>
            <w:lang w:val="zh-TW"/>
          </w:rPr>
          <w:t>19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496956"/>
      <w:docPartObj>
        <w:docPartGallery w:val="Page Numbers (Bottom of Page)"/>
        <w:docPartUnique/>
      </w:docPartObj>
    </w:sdtPr>
    <w:sdtEndPr/>
    <w:sdtContent>
      <w:p w14:paraId="41560D2A" w14:textId="77777777" w:rsidR="006D3BAF" w:rsidRDefault="006D3BAF" w:rsidP="00E149EC">
        <w:pPr>
          <w:pStyle w:val="ab"/>
          <w:jc w:val="right"/>
        </w:pPr>
        <w:r>
          <w:fldChar w:fldCharType="begin"/>
        </w:r>
        <w:r>
          <w:instrText>PAGE   \* MERGEFORMAT</w:instrText>
        </w:r>
        <w:r>
          <w:fldChar w:fldCharType="separate"/>
        </w:r>
        <w:r w:rsidR="00F32AB1" w:rsidRPr="00F32AB1">
          <w:rPr>
            <w:noProof/>
            <w:lang w:val="zh-TW"/>
          </w:rPr>
          <w:t>107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BC58" w14:textId="77777777" w:rsidR="006D3BAF" w:rsidRDefault="006D3BAF" w:rsidP="00613467">
    <w:pPr>
      <w:pStyle w:val="ab"/>
      <w:tabs>
        <w:tab w:val="clear" w:pos="4153"/>
        <w:tab w:val="clear" w:pos="8306"/>
        <w:tab w:val="left" w:pos="13005"/>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838385"/>
      <w:docPartObj>
        <w:docPartGallery w:val="Page Numbers (Bottom of Page)"/>
        <w:docPartUnique/>
      </w:docPartObj>
    </w:sdtPr>
    <w:sdtEndPr/>
    <w:sdtContent>
      <w:p w14:paraId="564D1D60" w14:textId="77777777" w:rsidR="006D3BAF" w:rsidRDefault="006D3BAF" w:rsidP="00613467">
        <w:pPr>
          <w:pStyle w:val="ab"/>
          <w:jc w:val="right"/>
        </w:pPr>
        <w:r>
          <w:rPr>
            <w:noProof/>
          </w:rPr>
          <mc:AlternateContent>
            <mc:Choice Requires="wps">
              <w:drawing>
                <wp:anchor distT="0" distB="0" distL="114300" distR="114300" simplePos="0" relativeHeight="251885568" behindDoc="0" locked="0" layoutInCell="1" allowOverlap="1" wp14:anchorId="0B6E129F" wp14:editId="18CD1390">
                  <wp:simplePos x="0" y="0"/>
                  <wp:positionH relativeFrom="column">
                    <wp:posOffset>9415417</wp:posOffset>
                  </wp:positionH>
                  <wp:positionV relativeFrom="paragraph">
                    <wp:posOffset>-1304290</wp:posOffset>
                  </wp:positionV>
                  <wp:extent cx="261258" cy="704941"/>
                  <wp:effectExtent l="0" t="0" r="5715" b="0"/>
                  <wp:wrapNone/>
                  <wp:docPr id="47" name="文字方塊 47"/>
                  <wp:cNvGraphicFramePr/>
                  <a:graphic xmlns:a="http://schemas.openxmlformats.org/drawingml/2006/main">
                    <a:graphicData uri="http://schemas.microsoft.com/office/word/2010/wordprocessingShape">
                      <wps:wsp>
                        <wps:cNvSpPr txBox="1"/>
                        <wps:spPr>
                          <a:xfrm>
                            <a:off x="0" y="0"/>
                            <a:ext cx="261258" cy="70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04A52" w14:textId="77777777" w:rsidR="006D3BAF" w:rsidRPr="00D20871" w:rsidRDefault="006D3BAF" w:rsidP="00B0610C">
                              <w:pPr>
                                <w:jc w:val="right"/>
                                <w:rPr>
                                  <w:rFonts w:ascii="微軟正黑體" w:eastAsia="微軟正黑體" w:hAnsi="微軟正黑體"/>
                                </w:rPr>
                              </w:pPr>
                              <w:r w:rsidRPr="00D20871">
                                <w:rPr>
                                  <w:rFonts w:ascii="微軟正黑體" w:eastAsia="微軟正黑體" w:hAnsi="微軟正黑體" w:hint="eastAsia"/>
                                </w:rPr>
                                <w:t>【附錄】</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6E129F" id="_x0000_t202" coordsize="21600,21600" o:spt="202" path="m,l,21600r21600,l21600,xe">
                  <v:stroke joinstyle="miter"/>
                  <v:path gradientshapeok="t" o:connecttype="rect"/>
                </v:shapetype>
                <v:shape id="文字方塊 47" o:spid="_x0000_s1052" type="#_x0000_t202" style="position:absolute;left:0;text-align:left;margin-left:741.35pt;margin-top:-102.7pt;width:20.55pt;height:55.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nAIAAIcFAAAOAAAAZHJzL2Uyb0RvYy54bWysVFFuEzEQ/UfiDpb/6SahDRB1U4VWRUhV&#10;W9Gifjteu7GwPcZ2shsugMQByjcH4AAcqD0HY+9uUkp/ivjxztpvZjzPb2b/oDGarIQPCmxJhzsD&#10;SoTlUCl7XdKPl8cvXlMSIrMV02BFSdci0IPp82f7tZuIESxAV8ITDGLDpHYlXcToJkUR+EIYFnbA&#10;CYuHErxhEX/9dVF5VmN0o4vRYDAuavCV88BFCLh71B7SaY4vpeDxTMogItElxbvFvPq8ztNaTPfZ&#10;5Nozt1C8uwb7h1sYpiwm3YQ6YpGRpVd/hTKKewgg4w4HU4CUiotcA1YzHDyo5mLBnMi1IDnBbWgK&#10;/y8sP12de6Kqku6+osQyg290d/P19uf3u5tftz++EdxGjmoXJgi9cAiOzVto8K37/YCbqfRGepO+&#10;WBTBc2R7vWFYNJFw3ByNh6M9lATHo1eD3Te7OUqxdXY+xHcCDElGST0+YOaVrU5CxIsgtIekXAG0&#10;qo6V1vkniUYcak9WDJ9bxz74HyhtSV3S8cu9QQ5sIbm3kbVNYUSWTZcuFd4WmK241iJhtP0gJNKW&#10;63wkN+Nc2E3+jE4oiame4tjht7d6inNbB3rkzGDjxtkoCz5Xn/tsS1n1qadMtngk/F7dyYzNvMl6&#10;GY17AcyhWqMuPLTdFRw/Vvh6JyzEc+axnVAKOCLiGS5SA7IPnUXJAvyXx/YTvqRppaTG9ixp+Lxk&#10;XlCi31vUf+rl3vC9Me8NuzSHgBIY4vBxPJvo4KPuTenBXOHkmKUseMQsx5uUFLO15mFshwROHi5m&#10;swzCjnUsntgLx1PoRGvS4mVzxbzrBBtR6afQNy6bPNBti02eFmbLCFJlUSdiWxY7wrHbs9a7yZTG&#10;yf3/jNrOz+lvAAAA//8DAFBLAwQUAAYACAAAACEA1tH6ruIAAAAOAQAADwAAAGRycy9kb3ducmV2&#10;LnhtbEyPQU+DQBCF7yb+h82YeGsXEZQiS2OMxsT0YvHS25adApGdRXZb0F/v9KTH9+bLm/eK9Wx7&#10;ccLRd44U3CwjEEi1Mx01Cj6ql0UGwgdNRveOUME3eliXlxeFzo2b6B1P29AIDiGfawVtCEMupa9b&#10;tNov3YDEt4MbrQ4sx0aaUU8cbnsZR9GdtLoj/tDqAZ9arD+3R6uA3rINVT9YRelmen0OB/+107VS&#10;11fz4wOIgHP4g+Fcn6tDyZ327kjGi551ksX3zCpYxFGagDgzaXzLe/bsrZIEZFnI/zPKXwAAAP//&#10;AwBQSwECLQAUAAYACAAAACEAtoM4kv4AAADhAQAAEwAAAAAAAAAAAAAAAAAAAAAAW0NvbnRlbnRf&#10;VHlwZXNdLnhtbFBLAQItABQABgAIAAAAIQA4/SH/1gAAAJQBAAALAAAAAAAAAAAAAAAAAC8BAABf&#10;cmVscy8ucmVsc1BLAQItABQABgAIAAAAIQC+DjqBnAIAAIcFAAAOAAAAAAAAAAAAAAAAAC4CAABk&#10;cnMvZTJvRG9jLnhtbFBLAQItABQABgAIAAAAIQDW0fqu4gAAAA4BAAAPAAAAAAAAAAAAAAAAAPYE&#10;AABkcnMvZG93bnJldi54bWxQSwUGAAAAAAQABADzAAAABQYAAAAA&#10;" fillcolor="white [3201]" stroked="f" strokeweight=".5pt">
                  <v:textbox style="layout-flow:vertical" inset="0,0,0,0">
                    <w:txbxContent>
                      <w:p w14:paraId="42004A52" w14:textId="77777777" w:rsidR="006D3BAF" w:rsidRPr="00D20871" w:rsidRDefault="006D3BAF" w:rsidP="00B0610C">
                        <w:pPr>
                          <w:jc w:val="right"/>
                          <w:rPr>
                            <w:rFonts w:ascii="微軟正黑體" w:eastAsia="微軟正黑體" w:hAnsi="微軟正黑體"/>
                          </w:rPr>
                        </w:pPr>
                        <w:r w:rsidRPr="00D20871">
                          <w:rPr>
                            <w:rFonts w:ascii="微軟正黑體" w:eastAsia="微軟正黑體" w:hAnsi="微軟正黑體" w:hint="eastAsia"/>
                          </w:rPr>
                          <w:t>【附錄】</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54F3" w14:textId="77777777" w:rsidR="006D3BAF" w:rsidRDefault="006D3BAF">
      <w:r>
        <w:separator/>
      </w:r>
    </w:p>
  </w:footnote>
  <w:footnote w:type="continuationSeparator" w:id="0">
    <w:p w14:paraId="7AFAD44D" w14:textId="77777777" w:rsidR="006D3BAF" w:rsidRDefault="006D3BAF" w:rsidP="007E6AF3">
      <w:r>
        <w:continuationSeparator/>
      </w:r>
    </w:p>
    <w:p w14:paraId="03AF78D3" w14:textId="77777777" w:rsidR="006D3BAF" w:rsidRDefault="006D3BAF"/>
  </w:footnote>
  <w:footnote w:id="1">
    <w:p w14:paraId="0E743ED4" w14:textId="77777777" w:rsidR="006D3BAF" w:rsidRPr="00191C5B" w:rsidRDefault="006D3BAF" w:rsidP="00EC5B9D">
      <w:pPr>
        <w:pStyle w:val="af"/>
        <w:spacing w:line="300" w:lineRule="exact"/>
        <w:ind w:left="150" w:hangingChars="75" w:hanging="150"/>
        <w:jc w:val="both"/>
        <w:rPr>
          <w:rFonts w:ascii="微軟正黑體" w:eastAsia="微軟正黑體" w:hAnsi="微軟正黑體" w:cs="Times New Roman"/>
          <w:szCs w:val="24"/>
        </w:rPr>
      </w:pPr>
      <w:r w:rsidRPr="005E395D">
        <w:rPr>
          <w:rStyle w:val="af1"/>
          <w:rFonts w:ascii="微軟正黑體" w:eastAsia="微軟正黑體" w:hAnsi="微軟正黑體"/>
        </w:rPr>
        <w:footnoteRef/>
      </w:r>
      <w:r w:rsidRPr="005E395D">
        <w:rPr>
          <w:rFonts w:ascii="微軟正黑體" w:eastAsia="微軟正黑體" w:hAnsi="微軟正黑體" w:hint="eastAsia"/>
        </w:rPr>
        <w:t>「產業創新條例」第17條內容為：「為強化產</w:t>
      </w:r>
      <w:r w:rsidRPr="005E395D">
        <w:rPr>
          <w:rFonts w:ascii="微軟正黑體" w:eastAsia="微軟正黑體" w:hAnsi="微軟正黑體" w:cs="Times New Roman" w:hint="eastAsia"/>
          <w:szCs w:val="24"/>
        </w:rPr>
        <w:t>業發展所需人才，行政院應指定專責機關建立產業人才資源發展之協調整合機制，推動下列事項：</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一、協調各中央目的事業主管機關辦理重點產業人才供需調查及推估。</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二、整合產業人才供需資訊，訂定產業人才資源發展策略。</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三、協調產業人才資源發展之推動事宜。</w:t>
      </w:r>
      <w:r w:rsidRPr="005E395D">
        <w:rPr>
          <w:rFonts w:ascii="微軟正黑體" w:eastAsia="微軟正黑體" w:hAnsi="微軟正黑體" w:cs="Times New Roman"/>
          <w:szCs w:val="24"/>
        </w:rPr>
        <w:br/>
      </w:r>
      <w:r w:rsidRPr="005E395D">
        <w:rPr>
          <w:rFonts w:ascii="微軟正黑體" w:eastAsia="微軟正黑體" w:hAnsi="微軟正黑體" w:cs="Times New Roman" w:hint="eastAsia"/>
          <w:szCs w:val="24"/>
        </w:rPr>
        <w:t>四、推動產業、</w:t>
      </w:r>
      <w:r>
        <w:rPr>
          <w:rFonts w:ascii="微軟正黑體" w:eastAsia="微軟正黑體" w:hAnsi="微軟正黑體" w:hint="eastAsia"/>
        </w:rPr>
        <w:t>學術、研究及職業訓練機構合作之規劃。</w:t>
      </w:r>
    </w:p>
  </w:footnote>
  <w:footnote w:id="2">
    <w:p w14:paraId="1C9AF162" w14:textId="77777777" w:rsidR="006D3BAF" w:rsidRPr="005E395D" w:rsidRDefault="006D3BAF" w:rsidP="00EC5B9D">
      <w:pPr>
        <w:pStyle w:val="af"/>
        <w:spacing w:line="300" w:lineRule="exact"/>
        <w:ind w:left="100" w:hangingChars="50" w:hanging="100"/>
        <w:jc w:val="both"/>
      </w:pPr>
      <w:r w:rsidRPr="005E395D">
        <w:rPr>
          <w:rStyle w:val="af1"/>
          <w:rFonts w:ascii="微軟正黑體" w:eastAsia="微軟正黑體" w:hAnsi="微軟正黑體"/>
        </w:rPr>
        <w:footnoteRef/>
      </w:r>
      <w:r w:rsidRPr="005E395D">
        <w:rPr>
          <w:rFonts w:ascii="微軟正黑體" w:eastAsia="微軟正黑體" w:hAnsi="微軟正黑體" w:hint="eastAsia"/>
        </w:rPr>
        <w:t>各部會成果報告書可至</w:t>
      </w:r>
      <w:r>
        <w:rPr>
          <w:rFonts w:ascii="微軟正黑體" w:eastAsia="微軟正黑體" w:hAnsi="微軟正黑體" w:hint="eastAsia"/>
        </w:rPr>
        <w:t>本會</w:t>
      </w:r>
      <w:r w:rsidRPr="005E395D">
        <w:rPr>
          <w:rFonts w:ascii="微軟正黑體" w:eastAsia="微軟正黑體" w:hAnsi="微軟正黑體" w:hint="eastAsia"/>
        </w:rPr>
        <w:t>網址</w:t>
      </w:r>
      <w:hyperlink r:id="rId1" w:history="1">
        <w:r w:rsidRPr="00383BF4">
          <w:rPr>
            <w:rStyle w:val="af2"/>
            <w:rFonts w:ascii="微軟正黑體" w:eastAsia="微軟正黑體" w:hAnsi="微軟正黑體" w:cs="Times New Roman"/>
            <w:color w:val="auto"/>
            <w:szCs w:val="24"/>
            <w:u w:val="none"/>
          </w:rPr>
          <w:t>https://goo.gl/fjEdjo</w:t>
        </w:r>
      </w:hyperlink>
      <w:r>
        <w:rPr>
          <w:rFonts w:ascii="微軟正黑體" w:eastAsia="微軟正黑體" w:hAnsi="微軟正黑體" w:cs="Times New Roman" w:hint="eastAsia"/>
          <w:szCs w:val="24"/>
        </w:rPr>
        <w:t>查詢下載，或由本報告最後一頁版權頁中的QR Code掃描進入後，查詢</w:t>
      </w:r>
      <w:r w:rsidRPr="005E395D">
        <w:rPr>
          <w:rFonts w:ascii="微軟正黑體" w:eastAsia="微軟正黑體" w:hAnsi="微軟正黑體" w:hint="eastAsia"/>
        </w:rPr>
        <w:t>下載</w:t>
      </w:r>
      <w:r>
        <w:rPr>
          <w:rFonts w:ascii="微軟正黑體" w:eastAsia="微軟正黑體" w:hAnsi="微軟正黑體" w:cs="Times New Roman" w:hint="eastAsia"/>
          <w:szCs w:val="24"/>
        </w:rPr>
        <w:t>。</w:t>
      </w:r>
    </w:p>
  </w:footnote>
  <w:footnote w:id="3">
    <w:p w14:paraId="2D4900F0" w14:textId="78824A2C" w:rsidR="006D3BAF" w:rsidRPr="00A5356B" w:rsidRDefault="006D3BAF" w:rsidP="00E4662D">
      <w:pPr>
        <w:pStyle w:val="af"/>
        <w:spacing w:line="260" w:lineRule="exact"/>
        <w:ind w:left="70" w:hangingChars="35" w:hanging="70"/>
        <w:rPr>
          <w:rFonts w:ascii="微軟正黑體" w:eastAsia="微軟正黑體" w:hAnsi="微軟正黑體"/>
          <w:kern w:val="0"/>
          <w:lang w:eastAsia="zh-HK"/>
        </w:rPr>
      </w:pPr>
      <w:r w:rsidRPr="00A5356B">
        <w:rPr>
          <w:rStyle w:val="af1"/>
        </w:rPr>
        <w:footnoteRef/>
      </w:r>
      <w:r w:rsidRPr="00A5356B">
        <w:rPr>
          <w:rFonts w:ascii="微軟正黑體" w:eastAsia="微軟正黑體" w:hAnsi="微軟正黑體" w:hint="eastAsia"/>
          <w:kern w:val="0"/>
        </w:rPr>
        <w:t>人力需</w:t>
      </w:r>
      <w:r w:rsidRPr="00A5356B">
        <w:rPr>
          <w:rFonts w:ascii="微軟正黑體" w:eastAsia="微軟正黑體" w:hAnsi="微軟正黑體" w:hint="eastAsia"/>
          <w:kern w:val="0"/>
          <w:lang w:eastAsia="zh-HK"/>
        </w:rPr>
        <w:t>求推估方法</w:t>
      </w:r>
      <w:r w:rsidRPr="00A5356B">
        <w:rPr>
          <w:rFonts w:ascii="微軟正黑體" w:eastAsia="微軟正黑體" w:hAnsi="微軟正黑體" w:hint="eastAsia"/>
          <w:kern w:val="0"/>
        </w:rPr>
        <w:t>（</w:t>
      </w:r>
      <w:r w:rsidR="000A75D9">
        <w:rPr>
          <w:rFonts w:ascii="微軟正黑體" w:eastAsia="微軟正黑體" w:hAnsi="微軟正黑體" w:hint="eastAsia"/>
          <w:kern w:val="0"/>
        </w:rPr>
        <w:t>ｍ</w:t>
      </w:r>
      <w:r w:rsidRPr="00A5356B">
        <w:rPr>
          <w:rFonts w:ascii="微軟正黑體" w:eastAsia="微軟正黑體" w:hAnsi="微軟正黑體" w:hint="eastAsia"/>
          <w:kern w:val="0"/>
        </w:rPr>
        <w:t>anpower reuirement approach</w:t>
      </w:r>
      <w:r w:rsidRPr="00A5356B">
        <w:rPr>
          <w:rFonts w:ascii="微軟正黑體" w:eastAsia="微軟正黑體" w:hAnsi="微軟正黑體" w:hint="eastAsia"/>
          <w:kern w:val="0"/>
          <w:lang w:eastAsia="zh-HK"/>
        </w:rPr>
        <w:t>）係指透過預測未來的產業成長趨勢及人均產值等資訊，推估未來人力需求數；雇主調查則是逕向廠商調查未來需求人數相關資訊；各產業推估方法可至本會「產業人力供需資訊網（</w:t>
      </w:r>
      <w:r w:rsidRPr="00A5356B">
        <w:rPr>
          <w:rFonts w:ascii="微軟正黑體" w:eastAsia="微軟正黑體" w:hAnsi="微軟正黑體"/>
          <w:kern w:val="0"/>
          <w:lang w:eastAsia="zh-HK"/>
        </w:rPr>
        <w:t>https://goo.gl/fjEdjo</w:t>
      </w:r>
      <w:r w:rsidRPr="00A5356B">
        <w:rPr>
          <w:rFonts w:ascii="微軟正黑體" w:eastAsia="微軟正黑體" w:hAnsi="微軟正黑體" w:hint="eastAsia"/>
          <w:kern w:val="0"/>
          <w:lang w:eastAsia="zh-HK"/>
        </w:rPr>
        <w:t>）」查閱各產業之報告書。</w:t>
      </w:r>
    </w:p>
  </w:footnote>
  <w:footnote w:id="4">
    <w:p w14:paraId="3C01BFC0" w14:textId="77777777" w:rsidR="0069762E" w:rsidRPr="00A5356B" w:rsidRDefault="0069762E" w:rsidP="00E4662D">
      <w:pPr>
        <w:pStyle w:val="af"/>
        <w:spacing w:line="260" w:lineRule="exact"/>
        <w:ind w:left="100" w:hangingChars="50" w:hanging="100"/>
      </w:pPr>
      <w:r w:rsidRPr="00A5356B">
        <w:rPr>
          <w:rStyle w:val="af1"/>
        </w:rPr>
        <w:footnoteRef/>
      </w:r>
      <w:r w:rsidRPr="00A5356B">
        <w:rPr>
          <w:rFonts w:ascii="微軟正黑體" w:eastAsia="微軟正黑體" w:hAnsi="微軟正黑體" w:hint="eastAsia"/>
          <w:kern w:val="0"/>
          <w:lang w:eastAsia="zh-HK"/>
        </w:rPr>
        <w:t>各產業就業人數係據各重點產業主管部會所提供。</w:t>
      </w:r>
    </w:p>
  </w:footnote>
  <w:footnote w:id="5">
    <w:p w14:paraId="0CA159E3" w14:textId="75645F86" w:rsidR="00ED0FF3" w:rsidRPr="00ED0FF3" w:rsidRDefault="00ED0FF3" w:rsidP="00E4662D">
      <w:pPr>
        <w:pStyle w:val="af"/>
        <w:spacing w:line="260" w:lineRule="exact"/>
        <w:ind w:left="100" w:hangingChars="50" w:hanging="100"/>
      </w:pPr>
      <w:r>
        <w:rPr>
          <w:rStyle w:val="af1"/>
        </w:rPr>
        <w:footnoteRef/>
      </w:r>
      <w:r w:rsidRPr="00ED0FF3">
        <w:rPr>
          <w:rFonts w:ascii="微軟正黑體" w:eastAsia="微軟正黑體" w:hAnsi="微軟正黑體" w:hint="eastAsia"/>
        </w:rPr>
        <w:t>本次「人工智慧應用服務」產業係針對醫療生技業之人工智慧應用</w:t>
      </w:r>
      <w:r w:rsidR="00412C8A">
        <w:rPr>
          <w:rFonts w:ascii="微軟正黑體" w:eastAsia="微軟正黑體" w:hAnsi="微軟正黑體" w:hint="eastAsia"/>
        </w:rPr>
        <w:t>人才</w:t>
      </w:r>
      <w:r w:rsidRPr="00ED0FF3">
        <w:rPr>
          <w:rFonts w:ascii="微軟正黑體" w:eastAsia="微軟正黑體" w:hAnsi="微軟正黑體" w:hint="eastAsia"/>
        </w:rPr>
        <w:t>為調查範疇。</w:t>
      </w:r>
    </w:p>
  </w:footnote>
  <w:footnote w:id="6">
    <w:p w14:paraId="77D10340" w14:textId="77777777" w:rsidR="00BE3E9E" w:rsidRPr="00CD3609" w:rsidRDefault="00BE3E9E" w:rsidP="00E4662D">
      <w:pPr>
        <w:pStyle w:val="af"/>
        <w:spacing w:line="260" w:lineRule="exact"/>
        <w:ind w:left="80" w:hangingChars="40" w:hanging="80"/>
        <w:jc w:val="both"/>
      </w:pPr>
      <w:r w:rsidRPr="001E7AEA">
        <w:rPr>
          <w:rStyle w:val="af1"/>
          <w:rFonts w:ascii="微軟正黑體" w:eastAsia="微軟正黑體" w:hAnsi="微軟正黑體"/>
        </w:rPr>
        <w:footnoteRef/>
      </w:r>
      <w:r w:rsidRPr="001E7AEA">
        <w:rPr>
          <w:rFonts w:ascii="微軟正黑體" w:eastAsia="微軟正黑體" w:hAnsi="微軟正黑體" w:hint="eastAsia"/>
          <w:kern w:val="0"/>
        </w:rPr>
        <w:t>因金融科技人才相關比例之計算分母僅為該金融業</w:t>
      </w:r>
      <w:r>
        <w:rPr>
          <w:rFonts w:ascii="微軟正黑體" w:eastAsia="微軟正黑體" w:hAnsi="微軟正黑體" w:hint="eastAsia"/>
          <w:kern w:val="0"/>
        </w:rPr>
        <w:t>中</w:t>
      </w:r>
      <w:r w:rsidRPr="001E7AEA">
        <w:rPr>
          <w:rFonts w:ascii="微軟正黑體" w:eastAsia="微軟正黑體" w:hAnsi="微軟正黑體" w:hint="eastAsia"/>
          <w:kern w:val="0"/>
        </w:rPr>
        <w:t>金融科技人才</w:t>
      </w:r>
      <w:r>
        <w:rPr>
          <w:rFonts w:ascii="微軟正黑體" w:eastAsia="微軟正黑體" w:hAnsi="微軟正黑體" w:hint="eastAsia"/>
          <w:kern w:val="0"/>
        </w:rPr>
        <w:t>之</w:t>
      </w:r>
      <w:r w:rsidRPr="001E7AEA">
        <w:rPr>
          <w:rFonts w:ascii="微軟正黑體" w:eastAsia="微軟正黑體" w:hAnsi="微軟正黑體" w:hint="eastAsia"/>
          <w:kern w:val="0"/>
        </w:rPr>
        <w:t>總就業人數，無法代表該金融業之整體人才欠缺嚴重</w:t>
      </w:r>
      <w:r>
        <w:rPr>
          <w:rFonts w:ascii="微軟正黑體" w:eastAsia="微軟正黑體" w:hAnsi="微軟正黑體" w:hint="eastAsia"/>
        </w:rPr>
        <w:t>程度</w:t>
      </w:r>
      <w:r w:rsidRPr="00CD3609">
        <w:rPr>
          <w:rFonts w:ascii="微軟正黑體" w:eastAsia="微軟正黑體" w:hAnsi="微軟正黑體" w:hint="eastAsia"/>
        </w:rPr>
        <w:t>，</w:t>
      </w:r>
      <w:r>
        <w:rPr>
          <w:rFonts w:ascii="微軟正黑體" w:eastAsia="微軟正黑體" w:hAnsi="微軟正黑體" w:hint="eastAsia"/>
        </w:rPr>
        <w:t>故</w:t>
      </w:r>
      <w:r w:rsidRPr="00CD3609">
        <w:rPr>
          <w:rFonts w:ascii="微軟正黑體" w:eastAsia="微軟正黑體" w:hAnsi="微軟正黑體" w:hint="eastAsia"/>
        </w:rPr>
        <w:t>不納入比較。</w:t>
      </w:r>
    </w:p>
  </w:footnote>
  <w:footnote w:id="7">
    <w:p w14:paraId="02072ED0" w14:textId="77777777" w:rsidR="006D3BAF" w:rsidRDefault="006D3BAF" w:rsidP="00EC5B9D">
      <w:pPr>
        <w:pStyle w:val="af"/>
        <w:spacing w:line="300" w:lineRule="exact"/>
        <w:ind w:left="80" w:hangingChars="40" w:hanging="80"/>
        <w:jc w:val="both"/>
      </w:pPr>
      <w:r>
        <w:rPr>
          <w:rStyle w:val="af1"/>
        </w:rPr>
        <w:footnoteRef/>
      </w:r>
      <w:r w:rsidRPr="001B7E95">
        <w:rPr>
          <w:rFonts w:ascii="微軟正黑體" w:eastAsia="微軟正黑體" w:hAnsi="微軟正黑體" w:hint="eastAsia"/>
        </w:rPr>
        <w:t>各產業之報告書可至本會網址</w:t>
      </w:r>
      <w:r w:rsidRPr="00503C4D">
        <w:rPr>
          <w:rFonts w:ascii="微軟正黑體" w:eastAsia="微軟正黑體" w:hAnsi="微軟正黑體" w:hint="eastAsia"/>
          <w:color w:val="000000" w:themeColor="text1"/>
        </w:rPr>
        <w:t>https://goo.gl/fjEdjo</w:t>
      </w:r>
      <w:r w:rsidRPr="001B7E95">
        <w:rPr>
          <w:rFonts w:ascii="微軟正黑體" w:eastAsia="微軟正黑體" w:hAnsi="微軟正黑體" w:hint="eastAsia"/>
        </w:rPr>
        <w:t>查詢下載，或</w:t>
      </w:r>
      <w:r>
        <w:rPr>
          <w:rFonts w:ascii="微軟正黑體" w:eastAsia="微軟正黑體" w:hAnsi="微軟正黑體" w:hint="eastAsia"/>
        </w:rPr>
        <w:t>逕</w:t>
      </w:r>
      <w:r w:rsidRPr="001B7E95">
        <w:rPr>
          <w:rFonts w:ascii="微軟正黑體" w:eastAsia="微軟正黑體" w:hAnsi="微軟正黑體" w:hint="eastAsia"/>
        </w:rPr>
        <w:t>由掃描本報告最後一頁版權頁中的QR Code進入後，查詢下載</w:t>
      </w:r>
      <w:r>
        <w:rPr>
          <w:rFonts w:ascii="微軟正黑體" w:eastAsia="微軟正黑體" w:hAnsi="微軟正黑體"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B90F" w14:textId="77777777" w:rsidR="006D3BAF" w:rsidRDefault="006D3BAF">
    <w:pPr>
      <w:pStyle w:val="a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8B4" w14:textId="77777777" w:rsidR="006D3BAF" w:rsidRPr="00D164F9" w:rsidRDefault="006D3BAF" w:rsidP="00D164F9">
    <w:pPr>
      <w:pStyle w:val="a9"/>
      <w:pBdr>
        <w:bottom w:val="single" w:sz="12" w:space="0" w:color="auto"/>
      </w:pBdr>
      <w:snapToGrid/>
      <w:jc w:val="right"/>
      <w:rPr>
        <w:rFonts w:ascii="微軟正黑體" w:eastAsia="微軟正黑體" w:hAnsi="微軟正黑體"/>
        <w:sz w:val="24"/>
        <w:szCs w:val="24"/>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719E8D85" wp14:editId="6AA82DF6">
              <wp:extent cx="2981894" cy="287655"/>
              <wp:effectExtent l="0" t="0" r="28575" b="17145"/>
              <wp:docPr id="6" name="五邊形 6"/>
              <wp:cNvGraphicFramePr/>
              <a:graphic xmlns:a="http://schemas.openxmlformats.org/drawingml/2006/main">
                <a:graphicData uri="http://schemas.microsoft.com/office/word/2010/wordprocessingShape">
                  <wps:wsp>
                    <wps:cNvSpPr/>
                    <wps:spPr>
                      <a:xfrm flipH="1">
                        <a:off x="0" y="0"/>
                        <a:ext cx="2981894" cy="287655"/>
                      </a:xfrm>
                      <a:prstGeom prst="homePlate">
                        <a:avLst/>
                      </a:prstGeom>
                      <a:solidFill>
                        <a:schemeClr val="bg1"/>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txbx>
                      <w:txbxContent>
                        <w:p w14:paraId="4D106FB4" w14:textId="77777777" w:rsidR="006D3BAF" w:rsidRPr="006C681D" w:rsidRDefault="006D3BAF" w:rsidP="00D164F9">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一</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5+2產業創新計畫-智慧機械產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719E8D8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6" o:spid="_x0000_s1033" type="#_x0000_t15" style="width:234.8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v2vwIAAMIFAAAOAAAAZHJzL2Uyb0RvYy54bWysVMFuEzEQvSPxD5bvdDcRTdKomypKVUCq&#10;2ogW9ex47ayF1za2k0165MiZL+AzkPgbOPAXjO3dbaDlgtjDyuOZeTPzPDOnZ7taoi2zTmhV4MFR&#10;jhFTVJdCrQv87vbixQQj54kqidSKFXjPHD6bPX922pgpG+pKy5JZBCDKTRtT4Mp7M80yRytWE3ek&#10;DVOg5NrWxINo11lpSQPotcyGeT7KGm1LYzVlzsHteVLiWcTnnFF/zbljHskCQ24+/m38r8I/m52S&#10;6doSUwnapkH+IYuaCAVBe6hz4gnaWPEIqhbUaqe5P6K6zjTngrJYA1QzyP+o5qYihsVagBxneprc&#10;/4OlV9ulRaIs8AgjRWp4ou9fP//8+OnHty9oFOhpjJuC1Y1Z2lZycAy17ritEZfCvIaXj9VDPWgX&#10;yd335LKdRxQuhyeTweTkJUYUdMPJeHR8HOCzhBPwjHX+FdM1CgcoUddsKYkPDJAp2V46n+w7u3Dt&#10;tBTlhZAyCqFr2EJatCXw3qv1oI3wm5VUjx3tetW75fk4X8TOgNwOPEEKrlkgJFEQT34vWQCU6i3j&#10;wGQoNWYce/ghm/J94shVpGQpweMcvi7FLvdISQQLqBxK63FbgM4ygQTcxEtrG9xYbP3eMf9bQsmx&#10;t44RtfK9Yy2Utk85S99HTfYdMYmOwIzfrXaxs8Yhv3Cz0uUeus3qNIbO0AsBT31JnF8SC3MHEwq7&#10;xF/Dj0vdFFi3J4wqbe+fug/2oVfsPUYNzHGB3YcNsQwj+UbBoIxhS4TBj8JgEgV7qFkdatSmXmho&#10;nQFsLUPjEZytl92RW13fwcqZh6igIopC7AJTbzth4dN+gaVF2XwezWDYDfGX6sbQblZCF9/u7og1&#10;bb97mJQr3c38o45PtuGFlJ5vvOYijsMDr+0LwKKILdQutbCJDuVo9bB6Z78AAAD//wMAUEsDBBQA&#10;BgAIAAAAIQCrxLkZ3AAAAAQBAAAPAAAAZHJzL2Rvd25yZXYueG1sTI9BT8MwDIXvSPyHyEhcEEuB&#10;rYLSdBoIDjsgQQFx9RrTFhqnNFlX+PUYLnCxnvWs9z7ny8l1aqQhtJ4NnMwSUMSVty3XBp4eb4/P&#10;QYWIbLHzTAY+KcCy2N/LMbN+xw80lrFWEsIhQwNNjH2mdagachhmvicW79UPDqOsQ63tgDsJd50+&#10;TZJUO2xZGhrs6bqh6r3cOgNH1QfdP6/Xi6/ybvRX84lXN28vxhweTKtLUJGm+HcMP/iCDoUwbfyW&#10;bVCdAXkk/k7x5ulFCmojYnEGusj1f/jiGwAA//8DAFBLAQItABQABgAIAAAAIQC2gziS/gAAAOEB&#10;AAATAAAAAAAAAAAAAAAAAAAAAABbQ29udGVudF9UeXBlc10ueG1sUEsBAi0AFAAGAAgAAAAhADj9&#10;If/WAAAAlAEAAAsAAAAAAAAAAAAAAAAALwEAAF9yZWxzLy5yZWxzUEsBAi0AFAAGAAgAAAAhAMkd&#10;2/a/AgAAwgUAAA4AAAAAAAAAAAAAAAAALgIAAGRycy9lMm9Eb2MueG1sUEsBAi0AFAAGAAgAAAAh&#10;AKvEuRncAAAABAEAAA8AAAAAAAAAAAAAAAAAGQUAAGRycy9kb3ducmV2LnhtbFBLBQYAAAAABAAE&#10;APMAAAAiBgAAAAA=&#10;" adj="20558" fillcolor="white [3212]" strokecolor="#0070c0" strokeweight="2pt">
              <v:textbox inset="2mm,.5mm,2mm,.5mm">
                <w:txbxContent>
                  <w:p w14:paraId="4D106FB4" w14:textId="77777777" w:rsidR="006D3BAF" w:rsidRPr="006C681D" w:rsidRDefault="006D3BAF" w:rsidP="00D164F9">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一</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5+2產業創新計畫-智慧機械產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4C15" w14:textId="77777777" w:rsidR="006D3BAF" w:rsidRPr="00BE2941" w:rsidRDefault="006D3BAF" w:rsidP="002B2484">
    <w:pPr>
      <w:pStyle w:val="a9"/>
      <w:pBdr>
        <w:bottom w:val="single" w:sz="12" w:space="0" w:color="auto"/>
      </w:pBdr>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50F81FF1" wp14:editId="59EE37C4">
              <wp:extent cx="2770932" cy="287655"/>
              <wp:effectExtent l="0" t="0" r="10795" b="17145"/>
              <wp:docPr id="35" name="五邊形 35"/>
              <wp:cNvGraphicFramePr/>
              <a:graphic xmlns:a="http://schemas.openxmlformats.org/drawingml/2006/main">
                <a:graphicData uri="http://schemas.microsoft.com/office/word/2010/wordprocessingShape">
                  <wps:wsp>
                    <wps:cNvSpPr/>
                    <wps:spPr>
                      <a:xfrm flipH="1">
                        <a:off x="0" y="0"/>
                        <a:ext cx="2770932"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6B9771B" w14:textId="4FF413FD"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第二節　通訊</w:t>
                          </w:r>
                          <w:r w:rsidR="00E9250C" w:rsidRPr="007B4656">
                            <w:rPr>
                              <w:rFonts w:ascii="微軟正黑體" w:eastAsia="微軟正黑體" w:hAnsi="微軟正黑體" w:hint="eastAsia"/>
                              <w:b/>
                              <w:noProof/>
                              <w:color w:val="000000" w:themeColor="text1"/>
                              <w:sz w:val="20"/>
                              <w:szCs w:val="20"/>
                            </w:rPr>
                            <w:t>（含5G）</w:t>
                          </w:r>
                          <w:r>
                            <w:rPr>
                              <w:rFonts w:ascii="微軟正黑體" w:eastAsia="微軟正黑體" w:hAnsi="微軟正黑體" w:hint="eastAsia"/>
                              <w:b/>
                              <w:noProof/>
                              <w:color w:val="000000" w:themeColor="text1"/>
                              <w:sz w:val="23"/>
                              <w:szCs w:val="23"/>
                            </w:rPr>
                            <w:t>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50F81F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5" o:spid="_x0000_s1034" type="#_x0000_t15" style="width:218.2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nMuAIAAMMFAAAOAAAAZHJzL2Uyb0RvYy54bWysVM1uEzEQviPxDpbvdDep2oSomypqVUCq&#10;2ogW9ex47ayF/7Cd7KZHjj3zBDwGEm8DB96CsfenhRYhIfawmrFnPs9883N03CiJtsx5YXSBR3s5&#10;RkxTUwq9LvC767MXU4x8ILok0mhW4B3z+Hj+/NlRbWdsbCojS+YQgGg/q22BqxDsLMs8rZgifs9Y&#10;puGSG6dIANWts9KRGtCVzMZ5fpjVxpXWGcq8h9PT9hLPEz7njIZLzj0LSBYYYgvp79J/Ff/Z/IjM&#10;1o7YStAuDPIPUSgiNDw6QJ2SQNDGiUdQSlBnvOFhjxqVGc4FZSkHyGaU/5bNVUUsS7kAOd4ONPn/&#10;B0svtkuHRFng/QOMNFFQo29fPv34ePf962cEZ0BQbf0M7K7s0nWaBzFm23CnEJfCvobap/whI9Qk&#10;encDvawJiMLheDLJX+6PMaJwN55ODg8SfNbiRDzrfHjFjEJRgCSNYktJQuSAzMj23AcIAOx7u3js&#10;jRTlmZAyKbFv2Il0aEug4qv1KCYAHr9YSf03x9A84Qgw0TOLfLQMJCnsJIt4Ur9lHKiMmaaAUxPf&#10;B1O+bynyFSlZG99BDl8fYR96ijeBRVQOmQ24HUBv2YJE3DbJzja6sdT7g2P+p4Bax8E6vWh0GByV&#10;0MY95SzD8Gpr3xPT0hGZCc2qSa01jfHFk5Upd9BuzrRz6C09E1Dpc+LDkjgYPBhRWCbhEn5cmrrA&#10;ppMwqoy7feo82sdWcbcY1TDIBfYfNsQxjOQbDZMygTURJz8po2lS3MOb1cMbvVEnBjpnBGvL0iSC&#10;swuyF7kz6gZ2ziK+CldEU3i7wDS4XjkJ7YKBrUXZYpHMYNotCef6ytJ+VGITXzc3xNmu3QMMyoXp&#10;h/5Rw7e2sULaLDbBcJGm4Z7XrgKwKVILdVstrqKHerK6373znwAAAP//AwBQSwMEFAAGAAgAAAAh&#10;AMoaeP/ZAAAABAEAAA8AAABkcnMvZG93bnJldi54bWxMj8FOwzAQRO9I/IO1SNyoU1LSKsSpKiQO&#10;3JrCBzj2kqS111HstuHvWbjAZbWrWc28qbazd+KCUxwCKVguMhBIJtiBOgUf768PGxAxabLaBUIF&#10;XxhhW9/eVLq04UoNXg6pE2xCsdQK+pTGUspoevQ6LsKIxNpnmLxOfE6dtJO+srl38jHLCun1QJzQ&#10;6xFfejSnw9lzyH6d79c7d2ra/mgabzfFGxml7u/m3TOIhHP6e4YffEaHmpnacCYbhVPARdLvZG2V&#10;FysQLS9POci6kv/h628AAAD//wMAUEsBAi0AFAAGAAgAAAAhALaDOJL+AAAA4QEAABMAAAAAAAAA&#10;AAAAAAAAAAAAAFtDb250ZW50X1R5cGVzXS54bWxQSwECLQAUAAYACAAAACEAOP0h/9YAAACUAQAA&#10;CwAAAAAAAAAAAAAAAAAvAQAAX3JlbHMvLnJlbHNQSwECLQAUAAYACAAAACEAc0E5zLgCAADDBQAA&#10;DgAAAAAAAAAAAAAAAAAuAgAAZHJzL2Uyb0RvYy54bWxQSwECLQAUAAYACAAAACEAyhp4/9kAAAAE&#10;AQAADwAAAAAAAAAAAAAAAAASBQAAZHJzL2Rvd25yZXYueG1sUEsFBgAAAAAEAAQA8wAAABgGAAAA&#10;AA==&#10;" adj="20479" fillcolor="white [3212]" strokecolor="black [3213]" strokeweight="2pt">
              <v:textbox inset="2mm,.5mm,2mm,.5mm">
                <w:txbxContent>
                  <w:p w14:paraId="56B9771B" w14:textId="4FF413FD"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第二節　通訊</w:t>
                    </w:r>
                    <w:r w:rsidR="00E9250C" w:rsidRPr="007B4656">
                      <w:rPr>
                        <w:rFonts w:ascii="微軟正黑體" w:eastAsia="微軟正黑體" w:hAnsi="微軟正黑體" w:hint="eastAsia"/>
                        <w:b/>
                        <w:noProof/>
                        <w:color w:val="000000" w:themeColor="text1"/>
                        <w:sz w:val="20"/>
                        <w:szCs w:val="20"/>
                      </w:rPr>
                      <w:t>（含5G）</w:t>
                    </w:r>
                    <w:r>
                      <w:rPr>
                        <w:rFonts w:ascii="微軟正黑體" w:eastAsia="微軟正黑體" w:hAnsi="微軟正黑體" w:hint="eastAsia"/>
                        <w:b/>
                        <w:noProof/>
                        <w:color w:val="000000" w:themeColor="text1"/>
                        <w:sz w:val="23"/>
                        <w:szCs w:val="23"/>
                      </w:rPr>
                      <w:t>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7E9C" w14:textId="77777777" w:rsidR="006D3BAF" w:rsidRPr="009152B4"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22DE4487" wp14:editId="43F7BF37">
              <wp:extent cx="3008280" cy="287655"/>
              <wp:effectExtent l="0" t="0" r="20955" b="17145"/>
              <wp:docPr id="34" name="五邊形 34"/>
              <wp:cNvGraphicFramePr/>
              <a:graphic xmlns:a="http://schemas.openxmlformats.org/drawingml/2006/main">
                <a:graphicData uri="http://schemas.microsoft.com/office/word/2010/wordprocessingShape">
                  <wps:wsp>
                    <wps:cNvSpPr/>
                    <wps:spPr>
                      <a:xfrm flipH="1">
                        <a:off x="0" y="0"/>
                        <a:ext cx="300828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3FAF12C1" w14:textId="45A16C09"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 xml:space="preserve">第三節　</w:t>
                          </w:r>
                          <w:r w:rsidR="006E196F">
                            <w:rPr>
                              <w:rFonts w:ascii="微軟正黑體" w:eastAsia="微軟正黑體" w:hAnsi="微軟正黑體" w:hint="eastAsia"/>
                              <w:b/>
                              <w:noProof/>
                              <w:color w:val="000000" w:themeColor="text1"/>
                              <w:sz w:val="23"/>
                              <w:szCs w:val="23"/>
                            </w:rPr>
                            <w:t>智慧機械</w:t>
                          </w:r>
                          <w:r>
                            <w:rPr>
                              <w:rFonts w:ascii="微軟正黑體" w:eastAsia="微軟正黑體" w:hAnsi="微軟正黑體" w:hint="eastAsia"/>
                              <w:b/>
                              <w:noProof/>
                              <w:color w:val="000000" w:themeColor="text1"/>
                              <w:sz w:val="23"/>
                              <w:szCs w:val="23"/>
                            </w:rPr>
                            <w:t>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22DE448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4" o:spid="_x0000_s1035" type="#_x0000_t15" style="width:236.8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jtwIAAMMFAAAOAAAAZHJzL2Uyb0RvYy54bWysVM1u1DAQviPxDpbvNNktbZdVs9WqVQGp&#10;aldsUc9ex95YOLaxvZtsjxw58wQ8BhJvAwfegrGdpIUWISFyiDz2zDcz3/wcn7S1RFtmndCqwKO9&#10;HCOmqC6FWhf47fX5swlGzhNVEqkVK/COOXwye/rkuDFTNtaVliWzCECUmzamwJX3ZppljlasJm5P&#10;G6bgkWtbEw+iXWelJQ2g1zIb5/lh1mhbGqspcw5uz9IjnkV8zhn1V5w75pEsMMTm49/G/yr8s9kx&#10;ma4tMZWgXRjkH6KoiVDgdIA6I56gjRUPoGpBrXaa+z2q60xzLiiLOUA2o/y3bJYVMSzmAuQ4M9Dk&#10;/h8svdwuLBJlgfefY6RIDTX69uXTjw8fv3/9jOAOCGqMm4Le0ixsJzk4hmxbbmvEpTCvoPYxf8gI&#10;tZHe3UAvaz2icLmf55PxBKpA4W08OTo8OAjwWcIJeMY6/5LpGoUDJKlrtpDEBw7IlGwvnE/6vV64&#10;dlqK8lxIGYXQN+xUWrQlUPHVetR5+EVLqr8Z+vYRQwg0WGaBj8RAPPmdZAFPqjeMA5WQ6TgGHJv4&#10;LpjyXaLIVaRkKb6DHL4+wj70yEgEC6gcMhtwO4BeM4EE3ERLpxvMWOz9wTD/U0DJcNCOHrXyg2Et&#10;lLaPGUs/eE36PTGJjsCMb1dtbK0XIb5ws9LlDtrN6jSHztBzAZW+IM4viIXBg+aAZeKv4Melbgqs&#10;uxNGlba3j90H/dAq9hajBga5wO79hliGkXytYFKOYE2EyY/CaBIFe/9ldf9FbepTDZ0zgrVlaDyC&#10;sfWyP3Kr6xvYOfPgFZ6IouC7wNTbXjj1acHA1qJsPo9qMO2G+Au1NLQfldDE1+0NsaZrdw+Dcqn7&#10;oX/Q8Ek3VEjp+cZrLuI03PHaVQA2RWyhbquFVXRfjlp3u3f2EwAA//8DAFBLAwQUAAYACAAAACEA&#10;suKasdwAAAAEAQAADwAAAGRycy9kb3ducmV2LnhtbEyPQU/CQBCF7yb+h82QeDGwFURI7ZZUoweI&#10;F8HodekObWN3ttndQvn3Dl70MnmTN3nvm2w12FYc0YfGkYK7SQICqXSmoUrBx+51vAQRoiajW0eo&#10;4IwBVvn1VaZT4070jsdtrASHUEi1gjrGLpUylDVaHSauQ2Lv4LzVkVdfSeP1icNtK6dJ8iCtbogb&#10;at3hc43l97a3CtYvxZqKpvzqNsv59Na92Sfffyp1MxqKRxARh/h3DBd8RoecmfauJxNEq4Afib+T&#10;vfvFbAFiz2I+A5ln8j98/gMAAP//AwBQSwECLQAUAAYACAAAACEAtoM4kv4AAADhAQAAEwAAAAAA&#10;AAAAAAAAAAAAAAAAW0NvbnRlbnRfVHlwZXNdLnhtbFBLAQItABQABgAIAAAAIQA4/SH/1gAAAJQB&#10;AAALAAAAAAAAAAAAAAAAAC8BAABfcmVscy8ucmVsc1BLAQItABQABgAIAAAAIQD+fVhjtwIAAMMF&#10;AAAOAAAAAAAAAAAAAAAAAC4CAABkcnMvZTJvRG9jLnhtbFBLAQItABQABgAIAAAAIQCy4pqx3AAA&#10;AAQBAAAPAAAAAAAAAAAAAAAAABEFAABkcnMvZG93bnJldi54bWxQSwUGAAAAAAQABADzAAAAGgYA&#10;AAAA&#10;" adj="20567" fillcolor="white [3212]" strokecolor="black [3213]" strokeweight="2pt">
              <v:textbox inset="2mm,.5mm,2mm,.5mm">
                <w:txbxContent>
                  <w:p w14:paraId="3FAF12C1" w14:textId="45A16C09"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 xml:space="preserve">第三節　</w:t>
                    </w:r>
                    <w:r w:rsidR="006E196F">
                      <w:rPr>
                        <w:rFonts w:ascii="微軟正黑體" w:eastAsia="微軟正黑體" w:hAnsi="微軟正黑體" w:hint="eastAsia"/>
                        <w:b/>
                        <w:noProof/>
                        <w:color w:val="000000" w:themeColor="text1"/>
                        <w:sz w:val="23"/>
                        <w:szCs w:val="23"/>
                      </w:rPr>
                      <w:t>智慧機械</w:t>
                    </w:r>
                    <w:r>
                      <w:rPr>
                        <w:rFonts w:ascii="微軟正黑體" w:eastAsia="微軟正黑體" w:hAnsi="微軟正黑體" w:hint="eastAsia"/>
                        <w:b/>
                        <w:noProof/>
                        <w:color w:val="000000" w:themeColor="text1"/>
                        <w:sz w:val="23"/>
                        <w:szCs w:val="23"/>
                      </w:rPr>
                      <w:t>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8EC0" w14:textId="77777777" w:rsidR="006D3BAF" w:rsidRPr="00BA4290"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126F8876" wp14:editId="5BD2C46C">
              <wp:extent cx="2757284" cy="287655"/>
              <wp:effectExtent l="0" t="0" r="24130" b="17145"/>
              <wp:docPr id="33" name="五邊形 33"/>
              <wp:cNvGraphicFramePr/>
              <a:graphic xmlns:a="http://schemas.openxmlformats.org/drawingml/2006/main">
                <a:graphicData uri="http://schemas.microsoft.com/office/word/2010/wordprocessingShape">
                  <wps:wsp>
                    <wps:cNvSpPr/>
                    <wps:spPr>
                      <a:xfrm flipH="1">
                        <a:off x="0" y="0"/>
                        <a:ext cx="2757284"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93EADA0" w14:textId="5CD57624"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 xml:space="preserve">第四節　</w:t>
                          </w:r>
                          <w:r w:rsidR="00FE7DCE">
                            <w:rPr>
                              <w:rFonts w:ascii="微軟正黑體" w:eastAsia="微軟正黑體" w:hAnsi="微軟正黑體" w:hint="eastAsia"/>
                              <w:b/>
                              <w:noProof/>
                              <w:color w:val="000000" w:themeColor="text1"/>
                              <w:sz w:val="23"/>
                              <w:szCs w:val="23"/>
                            </w:rPr>
                            <w:t>人工智慧應用服務</w:t>
                          </w:r>
                          <w:r>
                            <w:rPr>
                              <w:rFonts w:ascii="微軟正黑體" w:eastAsia="微軟正黑體" w:hAnsi="微軟正黑體" w:hint="eastAsia"/>
                              <w:b/>
                              <w:noProof/>
                              <w:color w:val="000000" w:themeColor="text1"/>
                              <w:sz w:val="23"/>
                              <w:szCs w:val="23"/>
                            </w:rPr>
                            <w:t>產業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126F88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3" o:spid="_x0000_s1036" type="#_x0000_t15" style="width:217.1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0dtgIAAMQFAAAOAAAAZHJzL2Uyb0RvYy54bWysVM1uEzEQviPxDpbvdJOUNFHUTRW1KiBV&#10;JaJFPTteO2vhP2wn2fTIkTNPwGMg8TZw4C0Y27vbQouQEHtYecYz38x8npnjk0ZJtGXOC6NLPDwY&#10;YMQ0NZXQ6xK/vT5/NsXIB6IrIo1mJd4zj0/mT58c7+yMjUxtZMUcAhDtZztb4joEOysKT2umiD8w&#10;lmm45MYpEkB066JyZAfoShajweCo2BlXWWco8x60Z/kSzxM+54yG15x7FpAsMeQW0t+l/yr+i/kx&#10;ma0dsbWgbRrkH7JQRGgI2kOdkUDQxokHUEpQZ7zh4YAaVRjOBWWpBqhmOPitmquaWJZqAXK87Wny&#10;/w+WXm6XDomqxIeHGGmi4I2+ffn048PH718/I9ABQTvrZ2B3ZZeulTwcY7UNdwpxKexLePtUP1SE&#10;mkTvvqeXNQFRUI4m48lo+hwjCnej6eRoPI7wRcaJeNb58IIZheIBijSKLSUJkQMyI9sLH7J9ZxfV&#10;3khRnQspkxD7hp1Kh7YEXny1HrYRfrGS+m+OoXnEERKNnkXkIzOQTmEvWcST+g3jQGWsNCWcmvgu&#10;mepdpsjXpGI5v/EAvi7DLvXESAKLqBwq63FbgM4yg0TcTEtrG91Y6v3ecfCnhLJjb50iGh16RyW0&#10;cY85y9BHzfYdMZmOyExoVk1qrWGqMapWptpDvzmTB9Fbei7gqS+ID0viYPJgRmGbhNfw49LsSmza&#10;E0a1cbeP6aN97BV3i9EOJrnE/v2GOIaRfKVhVCawJ+LoJ2E4TYK7f7O6f6M36tRA6wxhb1majuDs&#10;guyO3Bl1A0tnEaPCFdEUYpeYBtcJpyFvGFhblC0WyQzG3ZJwoa8s7WYldvF1c0Ocbfs9wKRcmm7q&#10;H3R8to1PpM1iEwwXaRzueG2fAFZF6qF2rcVddF9OVnfLd/4TAAD//wMAUEsDBBQABgAIAAAAIQC2&#10;3MGO2gAAAAQBAAAPAAAAZHJzL2Rvd25yZXYueG1sTI/BTsMwEETvSPyDtUjcqENbaBXiVKgSJyRQ&#10;Wz7AibeJVXsd2U6b/j0LF7isZjWrmbfVZvJOnDEmG0jB46wAgdQGY6lT8HV4e1iDSFmT0S4QKrhi&#10;gk19e1Pp0oQL7fC8z53gEEqlVtDnPJRSprZHr9MsDEjsHUP0OvMaO2mivnC4d3JeFM/Sa0vc0OsB&#10;tz22p/3oFYyHq4tN0/nd8ZNW4ePdbvuTVer+bnp9AZFxyn/H8IPP6FAzUxNGMkk4BfxI/p3sLRfL&#10;OYiGxdMCZF3J//D1NwAAAP//AwBQSwECLQAUAAYACAAAACEAtoM4kv4AAADhAQAAEwAAAAAAAAAA&#10;AAAAAAAAAAAAW0NvbnRlbnRfVHlwZXNdLnhtbFBLAQItABQABgAIAAAAIQA4/SH/1gAAAJQBAAAL&#10;AAAAAAAAAAAAAAAAAC8BAABfcmVscy8ucmVsc1BLAQItABQABgAIAAAAIQCBDR0dtgIAAMQFAAAO&#10;AAAAAAAAAAAAAAAAAC4CAABkcnMvZTJvRG9jLnhtbFBLAQItABQABgAIAAAAIQC23MGO2gAAAAQB&#10;AAAPAAAAAAAAAAAAAAAAABAFAABkcnMvZG93bnJldi54bWxQSwUGAAAAAAQABADzAAAAFwYAAAAA&#10;" adj="20473" fillcolor="white [3212]" strokecolor="black [3213]" strokeweight="2pt">
              <v:textbox inset="2mm,.5mm,2mm,.5mm">
                <w:txbxContent>
                  <w:p w14:paraId="593EADA0" w14:textId="5CD57624"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 xml:space="preserve">第四節　</w:t>
                    </w:r>
                    <w:r w:rsidR="00FE7DCE">
                      <w:rPr>
                        <w:rFonts w:ascii="微軟正黑體" w:eastAsia="微軟正黑體" w:hAnsi="微軟正黑體" w:hint="eastAsia"/>
                        <w:b/>
                        <w:noProof/>
                        <w:color w:val="000000" w:themeColor="text1"/>
                        <w:sz w:val="23"/>
                        <w:szCs w:val="23"/>
                      </w:rPr>
                      <w:t>人工智慧應用服務</w:t>
                    </w:r>
                    <w:r>
                      <w:rPr>
                        <w:rFonts w:ascii="微軟正黑體" w:eastAsia="微軟正黑體" w:hAnsi="微軟正黑體" w:hint="eastAsia"/>
                        <w:b/>
                        <w:noProof/>
                        <w:color w:val="000000" w:themeColor="text1"/>
                        <w:sz w:val="23"/>
                        <w:szCs w:val="23"/>
                      </w:rPr>
                      <w:t>產業</w:t>
                    </w:r>
                  </w:p>
                </w:txbxContent>
              </v:textbox>
              <w10:anchorlock/>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6D7D" w14:textId="77777777" w:rsidR="006D3BAF" w:rsidRPr="00BA4290"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345B42DE" wp14:editId="2C20FEA4">
              <wp:extent cx="2628000" cy="287655"/>
              <wp:effectExtent l="0" t="0" r="20320" b="17145"/>
              <wp:docPr id="27" name="五邊形 27"/>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D3B0AE0" w14:textId="19B9EFFD"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6E4A26">
                            <w:rPr>
                              <w:rFonts w:ascii="微軟正黑體" w:eastAsia="微軟正黑體" w:hAnsi="微軟正黑體" w:hint="eastAsia"/>
                              <w:b/>
                              <w:noProof/>
                              <w:color w:val="000000" w:themeColor="text1"/>
                              <w:sz w:val="23"/>
                              <w:szCs w:val="23"/>
                            </w:rPr>
                            <w:t>五</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太陽光電產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345B42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27" o:spid="_x0000_s1037"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SEtAIAAMQFAAAOAAAAZHJzL2Uyb0RvYy54bWysVM1uEzEQviPxDpbvdDeR+qOomypqVUCq&#10;2ogW9ex47ayF12NsJ9lw5MiZJ+AxkHgbOPAWjO3NtqVFSIiL5Z+ZzzPffDPHJ12ryVo4r8BUdLRX&#10;UiIMh1qZZUXf3py/OKLEB2ZqpsGIim6FpyfT58+ON3YixtCAroUjCGL8ZGMr2oRgJ0XheSNa5vfA&#10;CoOPElzLAh7dsqgd2yB6q4txWR4UG3C1dcCF93h7lh/pNOFLKXi4ktKLQHRFMbaQVpfWRVyL6TGb&#10;LB2zjeJ9GOwfomiZMvjpAHXGAiMrpx5BtYo78CDDHoe2ACkVFykHzGZU/pbNdcOsSLkgOd4ONPn/&#10;B8sv13NHVF3R8SElhrVYo+9fP//8+OnHty8E75CgjfUTtLu2c9efPG5jtp10LZFa2VdY+5Q/ZkS6&#10;RO92oFd0gXC8HB+Mj8oSq8DxbXx0eLC/H+GLjBPxrPPhpYCWxA0mCa2YaxYiB2zC1hc+ZPudXbz2&#10;oFV9rrROh6gbcaodWTOs+GI56n94YKXN3xxD94QjBho9i8hHZiDtwlaLiKfNGyGRyphpCjiJ+C6Y&#10;+l2myDesFjm+faQjaRChB+vESAKLqBIzG3B7gIdJRtxMS28b3UTS/uBY/img7DhYpx/BhMGxVQbc&#10;U846DL9m+x0xmY7ITOgWXZLWKJnGqwXUW9Sbg9yI3vJzhaW+YD7MmcPOQ3XgNAlXuEgNm4pCv6Ok&#10;AffhqftoH7XiPlCywU6uqH+/Yk5Qol8bbJVDnBOx9dNhlBXo7r8s7r+YVXsKKJ0Rzi3L0xadXdC7&#10;rXTQ3uLQmcVf8YkZjn9XlAe3O5yGPGFwbHExmyUzbHfLwoW5tnzXK1HFN90tc7bXe8BOuYRd1z9S&#10;fLaNJTIwWwWQKrXDHa99CXBUJA31Yy3OovvnZHU3fKe/AAAA//8DAFBLAwQUAAYACAAAACEAdsbk&#10;ltwAAAAEAQAADwAAAGRycy9kb3ducmV2LnhtbEyPQU/CQBCF7yb+h82YeDGwRRS1dEuMhsQThOIP&#10;WLpDW+zO1t2llH/v6EUukzd5k/e+yRaDbUWPPjSOFEzGCQik0pmGKgWf2+XoGUSImoxuHaGCMwZY&#10;5NdXmU6NO9EG+yJWgkMopFpBHWOXShnKGq0OY9chsbd33urIq6+k8frE4baV90kyk1Y3xA217vCt&#10;xvKrOFoF9PF9Xr0fer9+6uJs7e6aJR4KpW5vhtc5iIhD/D+GX3xGh5yZdu5IJohWAT8S/yZ7D5Pp&#10;C4gdi8cpyDyTl/D5DwAAAP//AwBQSwECLQAUAAYACAAAACEAtoM4kv4AAADhAQAAEwAAAAAAAAAA&#10;AAAAAAAAAAAAW0NvbnRlbnRfVHlwZXNdLnhtbFBLAQItABQABgAIAAAAIQA4/SH/1gAAAJQBAAAL&#10;AAAAAAAAAAAAAAAAAC8BAABfcmVscy8ucmVsc1BLAQItABQABgAIAAAAIQBAEHSEtAIAAMQFAAAO&#10;AAAAAAAAAAAAAAAAAC4CAABkcnMvZTJvRG9jLnhtbFBLAQItABQABgAIAAAAIQB2xuSW3AAAAAQB&#10;AAAPAAAAAAAAAAAAAAAAAA4FAABkcnMvZG93bnJldi54bWxQSwUGAAAAAAQABADzAAAAFwYAAAAA&#10;" adj="20418" fillcolor="white [3212]" strokecolor="black [3213]" strokeweight="2pt">
              <v:textbox inset="2mm,.5mm,2mm,.5mm">
                <w:txbxContent>
                  <w:p w14:paraId="6D3B0AE0" w14:textId="19B9EFFD"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6E4A26">
                      <w:rPr>
                        <w:rFonts w:ascii="微軟正黑體" w:eastAsia="微軟正黑體" w:hAnsi="微軟正黑體" w:hint="eastAsia"/>
                        <w:b/>
                        <w:noProof/>
                        <w:color w:val="000000" w:themeColor="text1"/>
                        <w:sz w:val="23"/>
                        <w:szCs w:val="23"/>
                      </w:rPr>
                      <w:t>五</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太陽光電產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238F" w14:textId="77777777" w:rsidR="006D3BAF" w:rsidRPr="007749DD"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4A95B830" wp14:editId="6CC7F2C9">
              <wp:extent cx="2628000" cy="287655"/>
              <wp:effectExtent l="0" t="0" r="20320" b="17145"/>
              <wp:docPr id="25" name="五邊形 25"/>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63A799E" w14:textId="2A26C1D5"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966DF8">
                            <w:rPr>
                              <w:rFonts w:ascii="微軟正黑體" w:eastAsia="微軟正黑體" w:hAnsi="微軟正黑體" w:hint="eastAsia"/>
                              <w:b/>
                              <w:noProof/>
                              <w:color w:val="000000" w:themeColor="text1"/>
                              <w:sz w:val="23"/>
                              <w:szCs w:val="23"/>
                            </w:rPr>
                            <w:t>六</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航空產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4A95B8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25" o:spid="_x0000_s1038"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MkuAIAAMQFAAAOAAAAZHJzL2Uyb0RvYy54bWysVEtuFDEQ3SNxB8t70j0j5aNReqJRogBS&#10;lIxIUNYetz1t4R+2Z7onS5asOQHHQOI2sOAWlO3uTiBBSIiN5U/Vc9WrV3V80imJtsx5YXSFJ3sl&#10;RkxTUwu9rvDbm/MXRxj5QHRNpNGswjvm8cn8+bPj1s7Y1DRG1swhANF+1toKNyHYWVF42jBF/J6x&#10;TMMjN06RAEe3LmpHWkBXspiW5UHRGldbZyjzHm7P8iOeJ3zOGQ1XnHsWkKwwxBbS6tK6imsxPyaz&#10;tSO2EbQPg/xDFIoIDZ+OUGckELRx4hGUEtQZb3jYo0YVhnNBWcoBspmUv2Vz3RDLUi5AjrcjTf7/&#10;wdLL7dIhUVd4uo+RJgpq9O3Lpx8fPn7/+hnBHRDUWj8Du2u7dP3JwzZm23GnEJfCvoLap/whI9Ql&#10;encjvawLiMLl9GB6VJZQBQpv06PDg/0EX2SciGedDy+ZUShuIEmj2FKSEDkgM7K98AECAPvBLl57&#10;I0V9LqRMh6gbdiod2hKo+Go9iQmAxy9WUv/NMXRPOAJM9CwiH5mBtAs7ySKe1G8YBypjpingJOL7&#10;YOp3mSLfkJrl+PaBjqTBGOEQeoo3gUVUDpmNuD3AYJlBIm5OsreNbixpf3Qs/xRQdhyt049Gh9FR&#10;CW3cU84yjL9m+4GYTEdkJnSrLklrMh1ktDL1DvTmTG5Eb+m5gFJfEB+WxEHngTpgmoQrWLg0bYVN&#10;v8OoMe7uqftoH7Xi7jBqoZMr7N9viGMYydcaWuUQ5kRs/XSYZAW6hy+rhy96o04NSGcCc8vStAVn&#10;F+Sw5c6oWxg6i/grPBFN4e8K0+CGw2nIEwbGFmWLRTKDdrckXOhrS4deiSq+6W6Js73eA3TKpRm6&#10;/pHis20skTaLTTBcpHaIVGde+xLAqEga6sdanEUPz8nqfvjOfwIAAP//AwBQSwMEFAAGAAgAAAAh&#10;AHbG5JbcAAAABAEAAA8AAABkcnMvZG93bnJldi54bWxMj0FPwkAQhe8m/ofNmHgxsEUUtXRLjIbE&#10;E4TiD1i6Q1vsztbdpZR/7+hFLpM3eZP3vskWg21Fjz40jhRMxgkIpNKZhioFn9vl6BlEiJqMbh2h&#10;gjMGWOTXV5lOjTvRBvsiVoJDKKRaQR1jl0oZyhqtDmPXIbG3d97qyKuvpPH6xOG2lfdJMpNWN8QN&#10;te7wrcbyqzhaBfTxfV69H3q/furibO3umiUeCqVub4bXOYiIQ/w/hl98RoecmXbuSCaIVgE/Ev8m&#10;ew+T6QuIHYvHKcg8k5fw+Q8AAAD//wMAUEsBAi0AFAAGAAgAAAAhALaDOJL+AAAA4QEAABMAAAAA&#10;AAAAAAAAAAAAAAAAAFtDb250ZW50X1R5cGVzXS54bWxQSwECLQAUAAYACAAAACEAOP0h/9YAAACU&#10;AQAACwAAAAAAAAAAAAAAAAAvAQAAX3JlbHMvLnJlbHNQSwECLQAUAAYACAAAACEANvYjJLgCAADE&#10;BQAADgAAAAAAAAAAAAAAAAAuAgAAZHJzL2Uyb0RvYy54bWxQSwECLQAUAAYACAAAACEAdsbkltwA&#10;AAAEAQAADwAAAAAAAAAAAAAAAAASBQAAZHJzL2Rvd25yZXYueG1sUEsFBgAAAAAEAAQA8wAAABsG&#10;AAAAAA==&#10;" adj="20418" fillcolor="white [3212]" strokecolor="black [3213]" strokeweight="2pt">
              <v:textbox inset="2mm,.5mm,2mm,.5mm">
                <w:txbxContent>
                  <w:p w14:paraId="663A799E" w14:textId="2A26C1D5"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966DF8">
                      <w:rPr>
                        <w:rFonts w:ascii="微軟正黑體" w:eastAsia="微軟正黑體" w:hAnsi="微軟正黑體" w:hint="eastAsia"/>
                        <w:b/>
                        <w:noProof/>
                        <w:color w:val="000000" w:themeColor="text1"/>
                        <w:sz w:val="23"/>
                        <w:szCs w:val="23"/>
                      </w:rPr>
                      <w:t>六</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航空產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7A1E" w14:textId="77777777" w:rsidR="006D3BAF" w:rsidRPr="007749DD"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4DB9F1B2" wp14:editId="717A0A0F">
              <wp:extent cx="2628000" cy="287655"/>
              <wp:effectExtent l="0" t="0" r="20320" b="17145"/>
              <wp:docPr id="8" name="五邊形 8"/>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1F238277" w14:textId="2E837E2D"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D35F8E">
                            <w:rPr>
                              <w:rFonts w:ascii="微軟正黑體" w:eastAsia="微軟正黑體" w:hAnsi="微軟正黑體" w:hint="eastAsia"/>
                              <w:b/>
                              <w:noProof/>
                              <w:color w:val="000000" w:themeColor="text1"/>
                              <w:sz w:val="23"/>
                              <w:szCs w:val="23"/>
                            </w:rPr>
                            <w:t>七</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造船產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4DB9F1B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8" o:spid="_x0000_s1039"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5oswIAAMIFAAAOAAAAZHJzL2Uyb0RvYy54bWysVM1uEzEQviPxDpbvdDdBbaOomypqVUCq&#10;2ogW9ex47ayF/7Cd7KZHjpx5Ah4DibeBA2/B2N5sW1qEhLhY/pn5PPPNN3N03CmJNsx5YXSFR3sl&#10;RkxTUwu9qvC767MXE4x8ILom0mhW4S3z+Hj2/NlRa6dsbBoja+YQgGg/bW2FmxDstCg8bZgifs9Y&#10;puGRG6dIgKNbFbUjLaArWYzL8qBojautM5R5D7en+RHPEj7njIZLzj0LSFYYYgtpdWldxrWYHZHp&#10;yhHbCNqHQf4hCkWEhk8HqFMSCFo78QhKCeqMNzzsUaMKw7mgLOUA2YzK37K5aohlKRcgx9uBJv//&#10;YOnFZuGQqCsMhdJEQYm+f/388+OnH9++oEmkp7V+ClZXduH6k4dtzLXjTiEuhX0NlU/ZQz6oS+Ru&#10;B3JZFxCFy/HBeFKWUAMKb+PJ4cH+foQvMk7Es86HV8woFDeQolFsIUmIDJAp2Zz7kO13dvHaGynq&#10;MyFlOkTVsBPp0IZAvZerUf/DAyup/+YYuiccIdDoWUQ+MgNpF7aSRTyp3zIORMZMU8BJwnfB1O8z&#10;Rb4hNcvx7QMdSYEAPVgnRhJYROWQ2YDbAzxMMuJmWnrb6MaS8gfH8k8BZcfBOv1odBgcldDGPeUs&#10;w/Brtt8Rk+mIzIRu2SVhjV7GAOPV0tRbUJszuQ29pWcCSn1OfFgQB30H6oBZEi5h4dK0FTb9DqPG&#10;uNun7qN91Iq7xaiFPq6w/7AmjmEk32holEOYErHx02GUFejuvyzvv+i1OjEgnRFMLUvTFpxdkLst&#10;d0bdwMiZx1/hiWgKf1eYBrc7nIQ8X2BoUTafJzNodkvCub6ydNcrUcXX3Q1xttd7gE65MLuef6T4&#10;bBtLpM18HQwXqR3ueO1LAIMiaagfanES3T8nq7vRO/sFAAD//wMAUEsDBBQABgAIAAAAIQB2xuSW&#10;3AAAAAQBAAAPAAAAZHJzL2Rvd25yZXYueG1sTI9BT8JAEIXvJv6HzZh4MbBFFLV0S4yGxBOE4g9Y&#10;ukNb7M7W3aWUf+/oRS6TN3mT977JFoNtRY8+NI4UTMYJCKTSmYYqBZ/b5egZRIiajG4doYIzBljk&#10;11eZTo070Qb7IlaCQyikWkEdY5dKGcoarQ5j1yGxt3fe6sirr6Tx+sThtpX3STKTVjfEDbXu8K3G&#10;8qs4WgX08X1evR96v37q4mzt7polHgqlbm+G1zmIiEP8P4ZffEaHnJl27kgmiFYBPxL/JnsPk+kL&#10;iB2LxynIPJOX8PkPAAAA//8DAFBLAQItABQABgAIAAAAIQC2gziS/gAAAOEBAAATAAAAAAAAAAAA&#10;AAAAAAAAAABbQ29udGVudF9UeXBlc10ueG1sUEsBAi0AFAAGAAgAAAAhADj9If/WAAAAlAEAAAsA&#10;AAAAAAAAAAAAAAAALwEAAF9yZWxzLy5yZWxzUEsBAi0AFAAGAAgAAAAhAAyJHmizAgAAwgUAAA4A&#10;AAAAAAAAAAAAAAAALgIAAGRycy9lMm9Eb2MueG1sUEsBAi0AFAAGAAgAAAAhAHbG5JbcAAAABAEA&#10;AA8AAAAAAAAAAAAAAAAADQUAAGRycy9kb3ducmV2LnhtbFBLBQYAAAAABAAEAPMAAAAWBgAAAAA=&#10;" adj="20418" fillcolor="white [3212]" strokecolor="black [3213]" strokeweight="2pt">
              <v:textbox inset="2mm,.5mm,2mm,.5mm">
                <w:txbxContent>
                  <w:p w14:paraId="1F238277" w14:textId="2E837E2D"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D35F8E">
                      <w:rPr>
                        <w:rFonts w:ascii="微軟正黑體" w:eastAsia="微軟正黑體" w:hAnsi="微軟正黑體" w:hint="eastAsia"/>
                        <w:b/>
                        <w:noProof/>
                        <w:color w:val="000000" w:themeColor="text1"/>
                        <w:sz w:val="23"/>
                        <w:szCs w:val="23"/>
                      </w:rPr>
                      <w:t>七</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造船產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4D1" w14:textId="77777777" w:rsidR="006D3BAF" w:rsidRPr="007749DD"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71E0DDD4" wp14:editId="5AAAFBEF">
              <wp:extent cx="2628000" cy="287655"/>
              <wp:effectExtent l="0" t="0" r="20320" b="17145"/>
              <wp:docPr id="23" name="五邊形 23"/>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274FD426" w14:textId="50B25A5F"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D35F8E">
                            <w:rPr>
                              <w:rFonts w:ascii="微軟正黑體" w:eastAsia="微軟正黑體" w:hAnsi="微軟正黑體" w:hint="eastAsia"/>
                              <w:b/>
                              <w:noProof/>
                              <w:color w:val="000000" w:themeColor="text1"/>
                              <w:sz w:val="23"/>
                              <w:szCs w:val="23"/>
                            </w:rPr>
                            <w:t>八</w:t>
                          </w:r>
                          <w:r w:rsidRPr="006C681D">
                            <w:rPr>
                              <w:rFonts w:ascii="微軟正黑體" w:eastAsia="微軟正黑體" w:hAnsi="微軟正黑體" w:hint="eastAsia"/>
                              <w:b/>
                              <w:noProof/>
                              <w:color w:val="000000" w:themeColor="text1"/>
                              <w:sz w:val="23"/>
                              <w:szCs w:val="23"/>
                            </w:rPr>
                            <w:t xml:space="preserve">節　</w:t>
                          </w:r>
                          <w:r w:rsidR="00D35F8E">
                            <w:rPr>
                              <w:rFonts w:ascii="微軟正黑體" w:eastAsia="微軟正黑體" w:hAnsi="微軟正黑體" w:hint="eastAsia"/>
                              <w:b/>
                              <w:noProof/>
                              <w:color w:val="000000" w:themeColor="text1"/>
                              <w:sz w:val="23"/>
                              <w:szCs w:val="23"/>
                            </w:rPr>
                            <w:t>顯示器材料</w:t>
                          </w:r>
                          <w:r>
                            <w:rPr>
                              <w:rFonts w:ascii="微軟正黑體" w:eastAsia="微軟正黑體" w:hAnsi="微軟正黑體" w:hint="eastAsia"/>
                              <w:b/>
                              <w:noProof/>
                              <w:color w:val="000000" w:themeColor="text1"/>
                              <w:sz w:val="23"/>
                              <w:szCs w:val="23"/>
                            </w:rPr>
                            <w:t>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71E0DD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23" o:spid="_x0000_s1040"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NStQIAAMQFAAAOAAAAZHJzL2Uyb0RvYy54bWysVM1uEzEQviPxDpbvdDeB/ijqpopaFZCq&#10;NqJFPTteO2vhP2wnu+mRY888AY+BxNvAgbdgbG+2LS1CQlws/8x8nvnmmzk86pREa+a8MLrCo50S&#10;I6apqYVeVvj91emLA4x8ILom0mhW4Q3z+Gj6/NlhaydsbBoja+YQgGg/aW2FmxDspCg8bZgifsdY&#10;puGRG6dIgKNbFrUjLaArWYzLcq9ojautM5R5D7cn+RFPEz7njIYLzj0LSFYYYgtpdWldxLWYHpLJ&#10;0hHbCNqHQf4hCkWEhk8HqBMSCFo58QhKCeqMNzzsUKMKw7mgLOUA2YzK37K5bIhlKRcgx9uBJv//&#10;YOn5eu6QqCs8fomRJgpq9P3r55+fbn98+4LgDghqrZ+A3aWdu/7kYRuz7bhTiEth30DtU/6QEeoS&#10;vZuBXtYFROFyvDc+KEuoAoW38cH+3u5uhC8yTsSzzofXzCgUN5CkUWwuSYgckAlZn/mQ7bd28dob&#10;KepTIWU6RN2wY+nQmkDFF8tR/8MDK6n/5hi6Jxwh0OhZRD4yA2kXNpJFPKnfMQ5UxkxTwEnEd8HU&#10;HzJFviE1y/HtAh1JgwA9WCdGElhE5ZDZgNsDPEwy4mZaetvoxpL2B8fyTwFlx8E6/Wh0GByV0MY9&#10;5SzD8Gu23xKT6YjMhG7RJWmNXsUA49XC1BvQmzO5Eb2lpwJKfUZ8mBMHnQfqgGkSLmDh0rQVNv0O&#10;o8a4m6fuo33UirvBqIVOrrD/uCKOYSTfamiVfZgTsfXTYZQV6O6/LO6/6JU6NiCdEcwtS9MWnF2Q&#10;2y13Rl3D0JnFX+GJaAp/V5gGtz0chzxhYGxRNpslM2h3S8KZvrR02ytRxVfdNXG213uATjk3265/&#10;pPhsG0ukzWwVDBepHe547UsAoyJpqB9rcRbdPyeru+E7/QUAAP//AwBQSwMEFAAGAAgAAAAhAHbG&#10;5JbcAAAABAEAAA8AAABkcnMvZG93bnJldi54bWxMj0FPwkAQhe8m/ofNmHgxsEUUtXRLjIbEE4Ti&#10;D1i6Q1vsztbdpZR/7+hFLpM3eZP3vskWg21Fjz40jhRMxgkIpNKZhioFn9vl6BlEiJqMbh2hgjMG&#10;WOTXV5lOjTvRBvsiVoJDKKRaQR1jl0oZyhqtDmPXIbG3d97qyKuvpPH6xOG2lfdJMpNWN8QNte7w&#10;rcbyqzhaBfTxfV69H3q/furibO3umiUeCqVub4bXOYiIQ/w/hl98RoecmXbuSCaIVgE/Ev8mew+T&#10;6QuIHYvHKcg8k5fw+Q8AAAD//wMAUEsBAi0AFAAGAAgAAAAhALaDOJL+AAAA4QEAABMAAAAAAAAA&#10;AAAAAAAAAAAAAFtDb250ZW50X1R5cGVzXS54bWxQSwECLQAUAAYACAAAACEAOP0h/9YAAACUAQAA&#10;CwAAAAAAAAAAAAAAAAAvAQAAX3JlbHMvLnJlbHNQSwECLQAUAAYACAAAACEA1nuDUrUCAADEBQAA&#10;DgAAAAAAAAAAAAAAAAAuAgAAZHJzL2Uyb0RvYy54bWxQSwECLQAUAAYACAAAACEAdsbkltwAAAAE&#10;AQAADwAAAAAAAAAAAAAAAAAPBQAAZHJzL2Rvd25yZXYueG1sUEsFBgAAAAAEAAQA8wAAABgGAAAA&#10;AA==&#10;" adj="20418" fillcolor="white [3212]" strokecolor="black [3213]" strokeweight="2pt">
              <v:textbox inset="2mm,.5mm,2mm,.5mm">
                <w:txbxContent>
                  <w:p w14:paraId="274FD426" w14:textId="50B25A5F"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sidR="00D35F8E">
                      <w:rPr>
                        <w:rFonts w:ascii="微軟正黑體" w:eastAsia="微軟正黑體" w:hAnsi="微軟正黑體" w:hint="eastAsia"/>
                        <w:b/>
                        <w:noProof/>
                        <w:color w:val="000000" w:themeColor="text1"/>
                        <w:sz w:val="23"/>
                        <w:szCs w:val="23"/>
                      </w:rPr>
                      <w:t>八</w:t>
                    </w:r>
                    <w:r w:rsidRPr="006C681D">
                      <w:rPr>
                        <w:rFonts w:ascii="微軟正黑體" w:eastAsia="微軟正黑體" w:hAnsi="微軟正黑體" w:hint="eastAsia"/>
                        <w:b/>
                        <w:noProof/>
                        <w:color w:val="000000" w:themeColor="text1"/>
                        <w:sz w:val="23"/>
                        <w:szCs w:val="23"/>
                      </w:rPr>
                      <w:t xml:space="preserve">節　</w:t>
                    </w:r>
                    <w:r w:rsidR="00D35F8E">
                      <w:rPr>
                        <w:rFonts w:ascii="微軟正黑體" w:eastAsia="微軟正黑體" w:hAnsi="微軟正黑體" w:hint="eastAsia"/>
                        <w:b/>
                        <w:noProof/>
                        <w:color w:val="000000" w:themeColor="text1"/>
                        <w:sz w:val="23"/>
                        <w:szCs w:val="23"/>
                      </w:rPr>
                      <w:t>顯示器材料</w:t>
                    </w:r>
                    <w:r>
                      <w:rPr>
                        <w:rFonts w:ascii="微軟正黑體" w:eastAsia="微軟正黑體" w:hAnsi="微軟正黑體" w:hint="eastAsia"/>
                        <w:b/>
                        <w:noProof/>
                        <w:color w:val="000000" w:themeColor="text1"/>
                        <w:sz w:val="23"/>
                        <w:szCs w:val="23"/>
                      </w:rPr>
                      <w:t>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CD24" w14:textId="77777777" w:rsidR="008B6DF1" w:rsidRPr="00A21468" w:rsidRDefault="008B6DF1"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1C1340BD" wp14:editId="29A75F8A">
              <wp:extent cx="2628000" cy="287655"/>
              <wp:effectExtent l="0" t="0" r="20320" b="17145"/>
              <wp:docPr id="22" name="五邊形 28"/>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5492788" w14:textId="77777777" w:rsidR="008B6DF1" w:rsidRDefault="008B6DF1" w:rsidP="008B6DF1">
                          <w:pPr>
                            <w:jc w:val="right"/>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九</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設計服務產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1C1340B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28" o:spid="_x0000_s1041"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3ZtAIAAMQFAAAOAAAAZHJzL2Uyb0RvYy54bWysVM1uEzEQviPxDpbvdDcrtY2ibqqoVQGp&#10;aiNa1LPjtbMW/sN2kk2PHDnzBH0MJN4GDrwFY3uzbWkREuJi+Wfm88w338zRcackWjPnhdE1Hu2V&#10;GDFNTSP0ssbvr89ejTHygeiGSKNZjbfM4+PpyxdHGzthlWmNbJhDAKL9ZGNr3IZgJ0XhacsU8XvG&#10;Mg2P3DhFAhzdsmgc2QC6kkVVlgfFxrjGOkOZ93B7mh/xNOFzzmi45NyzgGSNIbaQVpfWRVyL6RGZ&#10;LB2xraB9GOQfolBEaPh0gDolgaCVE0+glKDOeMPDHjWqMJwLylIOkM2o/C2bq5ZYlnIBcrwdaPL/&#10;D5ZerOcOiabGVYWRJgpq9P3rl5+fPv/4doeqcSRoY/0E7K7s3PUnD9uYbcedQlwK+wZqn/KHjFCX&#10;6N0O9LIuIAqX1UE1LkuoAoW3anx4sL8f4YuME/Gs8+E1MwrFDSRpFJtLEiIHZELW5z5k+51dvPZG&#10;iuZMSJkOUTfsRDq0JlDxxXLU//DISuq/OYbuGUcINHoWkY/MQNqFrWQRT+p3jAOVMdMUcBLxfTDN&#10;h0yRb0nDcnz7QEfSIEAP1omRBBZROWQ24PYAj5OMuJmW3ja6saT9wbH8U0DZcbBOPxodBkcltHHP&#10;Ocsw/Jrtd8RkOiIzoVt0SVqjVOd4tTDNFvTmTG5Eb+mZgFKfEx/mxEHngTpgmoRLWLg0mxqbfodR&#10;a9ztc/fRPmrF3WK0gU6usf+4Io5hJN9qaJVDmBOx9dNhlBXoHr4sHr7olToxIJ0RzC1L0xacXZC7&#10;LXdG3cDQmcVf4YloCn/XmAa3O5yEPGFgbFE2myUzaHdLwrm+snTXK1HF190NcbbXe4BOuTC7rn+i&#10;+GwbS6TNbBUMF6kd7nntSwCjImmoH2txFj08J6v74Tv9BQAA//8DAFBLAwQUAAYACAAAACEAdsbk&#10;ltwAAAAEAQAADwAAAGRycy9kb3ducmV2LnhtbEyPQU/CQBCF7yb+h82YeDGwRRS1dEuMhsQThOIP&#10;WLpDW+zO1t2llH/v6EUukzd5k/e+yRaDbUWPPjSOFEzGCQik0pmGKgWf2+XoGUSImoxuHaGCMwZY&#10;5NdXmU6NO9EG+yJWgkMopFpBHWOXShnKGq0OY9chsbd33urIq6+k8frE4baV90kyk1Y3xA217vCt&#10;xvKrOFoF9PF9Xr0fer9+6uJs7e6aJR4KpW5vhtc5iIhD/D+GX3xGh5yZdu5IJohWAT8S/yZ7D5Pp&#10;C4gdi8cpyDyTl/D5DwAAAP//AwBQSwECLQAUAAYACAAAACEAtoM4kv4AAADhAQAAEwAAAAAAAAAA&#10;AAAAAAAAAAAAW0NvbnRlbnRfVHlwZXNdLnhtbFBLAQItABQABgAIAAAAIQA4/SH/1gAAAJQBAAAL&#10;AAAAAAAAAAAAAAAAAC8BAABfcmVscy8ucmVsc1BLAQItABQABgAIAAAAIQDnoX3ZtAIAAMQFAAAO&#10;AAAAAAAAAAAAAAAAAC4CAABkcnMvZTJvRG9jLnhtbFBLAQItABQABgAIAAAAIQB2xuSW3AAAAAQB&#10;AAAPAAAAAAAAAAAAAAAAAA4FAABkcnMvZG93bnJldi54bWxQSwUGAAAAAAQABADzAAAAFwYAAAAA&#10;" adj="20418" fillcolor="white [3212]" strokecolor="black [3213]" strokeweight="2pt">
              <v:textbox inset="2mm,.5mm,2mm,.5mm">
                <w:txbxContent>
                  <w:p w14:paraId="55492788" w14:textId="77777777" w:rsidR="008B6DF1" w:rsidRDefault="008B6DF1" w:rsidP="008B6DF1">
                    <w:pPr>
                      <w:jc w:val="right"/>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九</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設計服務產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8C75" w14:textId="77777777" w:rsidR="006D3BAF" w:rsidRPr="00A21468"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60523B42" wp14:editId="4DB83C53">
              <wp:extent cx="2628000" cy="287655"/>
              <wp:effectExtent l="0" t="0" r="20320" b="17145"/>
              <wp:docPr id="41" name="五邊形 41"/>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1B0A2DBC" w14:textId="4F22D820"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十</w:t>
                          </w:r>
                          <w:r w:rsidRPr="006C681D">
                            <w:rPr>
                              <w:rFonts w:ascii="微軟正黑體" w:eastAsia="微軟正黑體" w:hAnsi="微軟正黑體" w:hint="eastAsia"/>
                              <w:b/>
                              <w:noProof/>
                              <w:color w:val="000000" w:themeColor="text1"/>
                              <w:sz w:val="23"/>
                              <w:szCs w:val="23"/>
                            </w:rPr>
                            <w:t xml:space="preserve">節　</w:t>
                          </w:r>
                          <w:r w:rsidR="008B6DF1">
                            <w:rPr>
                              <w:rFonts w:ascii="微軟正黑體" w:eastAsia="微軟正黑體" w:hAnsi="微軟正黑體" w:hint="eastAsia"/>
                              <w:b/>
                              <w:noProof/>
                              <w:color w:val="000000" w:themeColor="text1"/>
                              <w:sz w:val="23"/>
                              <w:szCs w:val="23"/>
                            </w:rPr>
                            <w:t>製藥產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60523B4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41" o:spid="_x0000_s1042"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xmtwIAAMQFAAAOAAAAZHJzL2Uyb0RvYy54bWysVM1uEzEQviPxDpbvdDcRTauomypqVUCq&#10;2ogW9ex47ayF/7CdZNMjR859Ah4DibeBA2/B2N7dFlqEhLhY/pn5PPPNN3N03CqJNsx5YXSFR3sl&#10;RkxTUwu9qvC767MXhxj5QHRNpNGswjvm8fHs+bOjrZ2ysWmMrJlDAKL9dGsr3IRgp0XhacMU8XvG&#10;Mg2P3DhFAhzdqqgd2QK6ksW4LCfF1rjaOkOZ93B7mh/xLOFzzmi45NyzgGSFIbaQVpfWZVyL2RGZ&#10;rhyxjaBdGOQfolBEaPh0gDolgaC1E4+glKDOeMPDHjWqMJwLylIOkM2o/C2bq4ZYlnIBcrwdaPL/&#10;D5ZebBYOibrCL0cYaaKgRt++3P34+On7188I7oCgrfVTsLuyC9edPGxjti13CnEp7GuofcofMkJt&#10;onc30MvagChcjifjw7KEKlB4Gx8eTPb3I3yRcSKedT68YkahuIEkjWILSULkgEzJ5tyHbN/bxWtv&#10;pKjPhJTpEHXDTqRDGwIVX65SAvDDL1ZS/80xtE84Akz0LCIfmYG0CzvJIp7UbxkHKmOmKeAk4vtg&#10;6veZIt+QmuX49oGOpMEYYR96YiSBRVQOmQ24HUBvmUEibqals41uLGl/cCz/FFB2HKzTj0aHwVEJ&#10;bdxTzjIMv2b7nphMR2QmtMs2SWs06WW0NPUO9OZMbkRv6ZmAUp8THxbEQeeBOmCahEtYuDTbCptu&#10;h1Fj3O1T99E+asXdYrSFTq6w/7AmjmEk32holQOYE7H102GUFegeviwfvui1OjEgHegGiC5twdkF&#10;2W+5M+oGhs48/gpPRFP4u8I0uP5wEvKEgbFF2XyezKDdLQnn+srSvleiiq/bG+Jsp/cAnXJh+q5/&#10;pPhsG0ukzXwdDBepHSLVmdeuBDAqkoa6sRZn0cNzsrofvrOfAAAA//8DAFBLAwQUAAYACAAAACEA&#10;dsbkltwAAAAEAQAADwAAAGRycy9kb3ducmV2LnhtbEyPQU/CQBCF7yb+h82YeDGwRRS1dEuMhsQT&#10;hOIPWLpDW+zO1t2llH/v6EUukzd5k/e+yRaDbUWPPjSOFEzGCQik0pmGKgWf2+XoGUSImoxuHaGC&#10;MwZY5NdXmU6NO9EG+yJWgkMopFpBHWOXShnKGq0OY9chsbd33urIq6+k8frE4baV90kyk1Y3xA21&#10;7vCtxvKrOFoF9PF9Xr0fer9+6uJs7e6aJR4KpW5vhtc5iIhD/D+GX3xGh5yZdu5IJohWAT8S/yZ7&#10;D5PpC4gdi8cpyDyTl/D5DwAAAP//AwBQSwECLQAUAAYACAAAACEAtoM4kv4AAADhAQAAEwAAAAAA&#10;AAAAAAAAAAAAAAAAW0NvbnRlbnRfVHlwZXNdLnhtbFBLAQItABQABgAIAAAAIQA4/SH/1gAAAJQB&#10;AAALAAAAAAAAAAAAAAAAAC8BAABfcmVscy8ucmVsc1BLAQItABQABgAIAAAAIQDIOpxmtwIAAMQF&#10;AAAOAAAAAAAAAAAAAAAAAC4CAABkcnMvZTJvRG9jLnhtbFBLAQItABQABgAIAAAAIQB2xuSW3AAA&#10;AAQBAAAPAAAAAAAAAAAAAAAAABEFAABkcnMvZG93bnJldi54bWxQSwUGAAAAAAQABADzAAAAGgYA&#10;AAAA&#10;" adj="20418" fillcolor="white [3212]" strokecolor="black [3213]" strokeweight="2pt">
              <v:textbox inset="2mm,.5mm,2mm,.5mm">
                <w:txbxContent>
                  <w:p w14:paraId="1B0A2DBC" w14:textId="4F22D820"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十</w:t>
                    </w:r>
                    <w:r w:rsidRPr="006C681D">
                      <w:rPr>
                        <w:rFonts w:ascii="微軟正黑體" w:eastAsia="微軟正黑體" w:hAnsi="微軟正黑體" w:hint="eastAsia"/>
                        <w:b/>
                        <w:noProof/>
                        <w:color w:val="000000" w:themeColor="text1"/>
                        <w:sz w:val="23"/>
                        <w:szCs w:val="23"/>
                      </w:rPr>
                      <w:t xml:space="preserve">節　</w:t>
                    </w:r>
                    <w:r w:rsidR="008B6DF1">
                      <w:rPr>
                        <w:rFonts w:ascii="微軟正黑體" w:eastAsia="微軟正黑體" w:hAnsi="微軟正黑體" w:hint="eastAsia"/>
                        <w:b/>
                        <w:noProof/>
                        <w:color w:val="000000" w:themeColor="text1"/>
                        <w:sz w:val="23"/>
                        <w:szCs w:val="23"/>
                      </w:rPr>
                      <w:t>製藥產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A0F5" w14:textId="77777777" w:rsidR="006D3BAF" w:rsidRDefault="006D3BAF">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9A43" w14:textId="77777777" w:rsidR="006D3BAF" w:rsidRPr="00A21468" w:rsidRDefault="006D3BAF" w:rsidP="002B2484">
    <w:pPr>
      <w:pBdr>
        <w:bottom w:val="single" w:sz="12" w:space="0" w:color="auto"/>
      </w:pBdr>
      <w:wordWrap w:val="0"/>
      <w:jc w:val="right"/>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2FEF24D4" wp14:editId="0464A958">
              <wp:extent cx="2628000" cy="287655"/>
              <wp:effectExtent l="0" t="0" r="20320" b="17145"/>
              <wp:docPr id="43" name="五邊形 43"/>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B2B9769" w14:textId="67AB0A9C"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十</w:t>
                          </w:r>
                          <w:r w:rsidR="001F0031">
                            <w:rPr>
                              <w:rFonts w:ascii="微軟正黑體" w:eastAsia="微軟正黑體" w:hAnsi="微軟正黑體" w:hint="eastAsia"/>
                              <w:b/>
                              <w:noProof/>
                              <w:color w:val="000000" w:themeColor="text1"/>
                              <w:sz w:val="23"/>
                              <w:szCs w:val="23"/>
                            </w:rPr>
                            <w:t>一</w:t>
                          </w:r>
                          <w:r w:rsidRPr="006C681D">
                            <w:rPr>
                              <w:rFonts w:ascii="微軟正黑體" w:eastAsia="微軟正黑體" w:hAnsi="微軟正黑體" w:hint="eastAsia"/>
                              <w:b/>
                              <w:noProof/>
                              <w:color w:val="000000" w:themeColor="text1"/>
                              <w:sz w:val="23"/>
                              <w:szCs w:val="23"/>
                            </w:rPr>
                            <w:t xml:space="preserve">節　</w:t>
                          </w:r>
                          <w:r w:rsidR="001F0031">
                            <w:rPr>
                              <w:rFonts w:ascii="微軟正黑體" w:eastAsia="微軟正黑體" w:hAnsi="微軟正黑體" w:hint="eastAsia"/>
                              <w:b/>
                              <w:noProof/>
                              <w:color w:val="000000" w:themeColor="text1"/>
                              <w:sz w:val="23"/>
                              <w:szCs w:val="23"/>
                            </w:rPr>
                            <w:t>精準健康產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2FEF24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43" o:spid="_x0000_s1043"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oGtQIAAMQFAAAOAAAAZHJzL2Uyb0RvYy54bWysVM1uEzEQviPxDpbvdDeB/ijqpopaFZCq&#10;NqJFPTteO2vhP2wnu+mRY888AY+BxNvAgbdgbG+2LS1CQlws/8x8nvnmmzk86pREa+a8MLrCo50S&#10;I6apqYVeVvj91emLA4x8ILom0mhW4Q3z+Gj6/NlhaydsbBoja+YQgGg/aW2FmxDspCg8bZgifsdY&#10;puGRG6dIgKNbFrUjLaArWYzLcq9ojautM5R5D7cn+RFPEz7njIYLzj0LSFYYYgtpdWldxLWYHpLJ&#10;0hHbCNqHQf4hCkWEhk8HqBMSCFo58QhKCeqMNzzsUKMKw7mgLOUA2YzK37K5bIhlKRcgx9uBJv//&#10;YOn5eu6QqCv86iVGmiio0fevn39+uv3x7QuCOyCotX4Cdpd27vqTh23MtuNOIS6FfQO1T/lDRqhL&#10;9G4GelkXEIXL8d74oCyhChTexgf7e7u7Eb7IOBHPOh9eM6NQ3ECSRrG5JCFyQCZkfeZDtt/axWtv&#10;pKhPhZTpEHXDjqVDawIVXyxH/Q8PrKT+m2PonnCEQKNnEfnIDKRd2EgW8aR+xzhQGTNNAScR3wVT&#10;f8gU+YbULMe3C3QkDQL0YJ0YSWARlUNmA24P8DDJiJtp6W2jG0vaHxzLPwWUHQfr9KPRYXBUQhv3&#10;lLMMw6/ZfktMpiMyE7pFl6Q12o8BxquFqTegN2dyI3pLTwWU+oz4MCcOOg/UAdMkXMDCpWkrbPod&#10;Ro1xN0/dR/uoFXeDUQudXGH/cUUcw0i+1dAq+zAnYuunwygr0N1/Wdx/0St1bEA6I5hblqYtOLsg&#10;t1vujLqGoTOLv8IT0RT+rjANbns4DnnCwNiibDZLZtDuloQzfWnptleiiq+6a+Jsr/cAnXJutl3/&#10;SPHZNpZIm9kqGC5SO9zx2pcARkXSUD/W4iy6f05Wd8N3+gsAAP//AwBQSwMEFAAGAAgAAAAhAHbG&#10;5JbcAAAABAEAAA8AAABkcnMvZG93bnJldi54bWxMj0FPwkAQhe8m/ofNmHgxsEUUtXRLjIbEE4Ti&#10;D1i6Q1vsztbdpZR/7+hFLpM3eZP3vskWg21Fjz40jhRMxgkIpNKZhioFn9vl6BlEiJqMbh2hgjMG&#10;WOTXV5lOjTvRBvsiVoJDKKRaQR1jl0oZyhqtDmPXIbG3d97qyKuvpPH6xOG2lfdJMpNWN8QNte7w&#10;rcbyqzhaBfTxfV69H3q/furibO3umiUeCqVub4bXOYiIQ/w/hl98RoecmXbuSCaIVgE/Ev8mew+T&#10;6QuIHYvHKcg8k5fw+Q8AAAD//wMAUEsBAi0AFAAGAAgAAAAhALaDOJL+AAAA4QEAABMAAAAAAAAA&#10;AAAAAAAAAAAAAFtDb250ZW50X1R5cGVzXS54bWxQSwECLQAUAAYACAAAACEAOP0h/9YAAACUAQAA&#10;CwAAAAAAAAAAAAAAAAAvAQAAX3JlbHMvLnJlbHNQSwECLQAUAAYACAAAACEAUx8qBrUCAADEBQAA&#10;DgAAAAAAAAAAAAAAAAAuAgAAZHJzL2Uyb0RvYy54bWxQSwECLQAUAAYACAAAACEAdsbkltwAAAAE&#10;AQAADwAAAAAAAAAAAAAAAAAPBQAAZHJzL2Rvd25yZXYueG1sUEsFBgAAAAAEAAQA8wAAABgGAAAA&#10;AA==&#10;" adj="20418" fillcolor="white [3212]" strokecolor="black [3213]" strokeweight="2pt">
              <v:textbox inset="2mm,.5mm,2mm,.5mm">
                <w:txbxContent>
                  <w:p w14:paraId="5B2B9769" w14:textId="67AB0A9C" w:rsidR="006D3BAF" w:rsidRPr="006C681D" w:rsidRDefault="006D3BAF" w:rsidP="006475E3">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十</w:t>
                    </w:r>
                    <w:r w:rsidR="001F0031">
                      <w:rPr>
                        <w:rFonts w:ascii="微軟正黑體" w:eastAsia="微軟正黑體" w:hAnsi="微軟正黑體" w:hint="eastAsia"/>
                        <w:b/>
                        <w:noProof/>
                        <w:color w:val="000000" w:themeColor="text1"/>
                        <w:sz w:val="23"/>
                        <w:szCs w:val="23"/>
                      </w:rPr>
                      <w:t>一</w:t>
                    </w:r>
                    <w:r w:rsidRPr="006C681D">
                      <w:rPr>
                        <w:rFonts w:ascii="微軟正黑體" w:eastAsia="微軟正黑體" w:hAnsi="微軟正黑體" w:hint="eastAsia"/>
                        <w:b/>
                        <w:noProof/>
                        <w:color w:val="000000" w:themeColor="text1"/>
                        <w:sz w:val="23"/>
                        <w:szCs w:val="23"/>
                      </w:rPr>
                      <w:t xml:space="preserve">節　</w:t>
                    </w:r>
                    <w:r w:rsidR="001F0031">
                      <w:rPr>
                        <w:rFonts w:ascii="微軟正黑體" w:eastAsia="微軟正黑體" w:hAnsi="微軟正黑體" w:hint="eastAsia"/>
                        <w:b/>
                        <w:noProof/>
                        <w:color w:val="000000" w:themeColor="text1"/>
                        <w:sz w:val="23"/>
                        <w:szCs w:val="23"/>
                      </w:rPr>
                      <w:t>精準健康產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1620" w14:textId="77777777" w:rsidR="006D3BAF" w:rsidRPr="000C20BF" w:rsidRDefault="006D3BAF"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24C13DA8" wp14:editId="246721B6">
              <wp:extent cx="2628000" cy="287655"/>
              <wp:effectExtent l="0" t="0" r="20320" b="17145"/>
              <wp:docPr id="11" name="五邊形 11"/>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223BA4A1" w14:textId="0E856791"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9D69AC">
                            <w:rPr>
                              <w:rFonts w:ascii="微軟正黑體" w:eastAsia="微軟正黑體" w:hAnsi="微軟正黑體" w:hint="eastAsia"/>
                              <w:b/>
                              <w:noProof/>
                              <w:color w:val="000000" w:themeColor="text1"/>
                              <w:sz w:val="23"/>
                              <w:szCs w:val="23"/>
                            </w:rPr>
                            <w:t>二</w:t>
                          </w:r>
                          <w:r w:rsidRPr="006C681D">
                            <w:rPr>
                              <w:rFonts w:ascii="微軟正黑體" w:eastAsia="微軟正黑體" w:hAnsi="微軟正黑體" w:hint="eastAsia"/>
                              <w:b/>
                              <w:noProof/>
                              <w:color w:val="000000" w:themeColor="text1"/>
                              <w:sz w:val="23"/>
                              <w:szCs w:val="23"/>
                            </w:rPr>
                            <w:t xml:space="preserve">節　</w:t>
                          </w:r>
                          <w:r w:rsidR="009D69AC">
                            <w:rPr>
                              <w:rFonts w:ascii="微軟正黑體" w:eastAsia="微軟正黑體" w:hAnsi="微軟正黑體" w:hint="eastAsia"/>
                              <w:b/>
                              <w:noProof/>
                              <w:color w:val="000000" w:themeColor="text1"/>
                              <w:sz w:val="23"/>
                              <w:szCs w:val="23"/>
                            </w:rPr>
                            <w:t>有機農</w:t>
                          </w:r>
                          <w:r>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24C13D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1" o:spid="_x0000_s1044"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pctQIAAMQFAAAOAAAAZHJzL2Uyb0RvYy54bWysVM1uEzEQviPxDpbvdDeR2kZRN1XUqoBU&#10;tREp6tnx2lkL/2E7yaZHjpx5Ah4DibeBA2/B2N7dFlqEhLhY/pn5PPPNN3Ny2iqJtsx5YXSFRwcl&#10;RkxTUwu9rvDbm4sXE4x8ILom0mhW4T3z+HT2/NnJzk7Z2DRG1swhANF+urMVbkKw06LwtGGK+ANj&#10;mYZHbpwiAY5uXdSO7ABdyWJclkfFzrjaOkOZ93B7nh/xLOFzzmi45tyzgGSFIbaQVpfWVVyL2QmZ&#10;rh2xjaBdGOQfolBEaPh0gDongaCNE4+glKDOeMPDATWqMJwLylIOkM2o/C2bZUMsS7kAOd4ONPn/&#10;B0uvtguHRA21G2GkiYIaffvy6ceHj9+/fkZwBwTtrJ+C3dIuXHfysI3ZttwpxKWwr8A/5Q8ZoTbR&#10;ux/oZW1AFC7HR+NJWUIVKLyNJ8dHh4cRvsg4Ec86H14yo1DcQJJGsYUkIXJApmR76UO27+3itTdS&#10;1BdCynSIumFn0qEtgYqv1ikB+OEXK6n/5hjaJxwBJnoWkY/MQNqFvWQRT+o3jAOVMdMUcBLxfTD1&#10;u0yRb0jNcnyHQEfSYIywDz0xksAiKofMBtwOoLfMIBE309LZRjeWtD84ln8KKDsO1ulHo8PgqIQ2&#10;7ilnGYZfs31PTKYjMhPaVZulNelltDL1HvTmTG5Eb+mFgFJfEh8WxEHngTpgmoRrWLg0uwqbbodR&#10;Y9zdU/fRPmrF3WG0g06usH+/IY5hJF9raJVjmBOx9dNhlBXoHr6sHr7ojTozIB3oBogubcHZBdlv&#10;uTPqFobOPP4KT0RT+LvCNLj+cBbyhIGxRdl8nsyg3S0Jl3ppad8rUcU37S1xttN7gE65Mn3XP1J8&#10;to0l0ma+CYaL1A6R6sxrVwIYFUlD3ViLs+jhOVndD9/ZTwAAAP//AwBQSwMEFAAGAAgAAAAhAHbG&#10;5JbcAAAABAEAAA8AAABkcnMvZG93bnJldi54bWxMj0FPwkAQhe8m/ofNmHgxsEUUtXRLjIbEE4Ti&#10;D1i6Q1vsztbdpZR/7+hFLpM3eZP3vskWg21Fjz40jhRMxgkIpNKZhioFn9vl6BlEiJqMbh2hgjMG&#10;WOTXV5lOjTvRBvsiVoJDKKRaQR1jl0oZyhqtDmPXIbG3d97qyKuvpPH6xOG2lfdJMpNWN8QNte7w&#10;rcbyqzhaBfTxfV69H3q/furibO3umiUeCqVub4bXOYiIQ/w/hl98RoecmXbuSCaIVgE/Ev8mew+T&#10;6QuIHYvHKcg8k5fw+Q8AAAD//wMAUEsBAi0AFAAGAAgAAAAhALaDOJL+AAAA4QEAABMAAAAAAAAA&#10;AAAAAAAAAAAAAFtDb250ZW50X1R5cGVzXS54bWxQSwECLQAUAAYACAAAACEAOP0h/9YAAACUAQAA&#10;CwAAAAAAAAAAAAAAAAAvAQAAX3JlbHMvLnJlbHNQSwECLQAUAAYACAAAACEA6dzqXLUCAADEBQAA&#10;DgAAAAAAAAAAAAAAAAAuAgAAZHJzL2Uyb0RvYy54bWxQSwECLQAUAAYACAAAACEAdsbkltwAAAAE&#10;AQAADwAAAAAAAAAAAAAAAAAPBQAAZHJzL2Rvd25yZXYueG1sUEsFBgAAAAAEAAQA8wAAABgGAAAA&#10;AA==&#10;" adj="20418" fillcolor="white [3212]" strokecolor="black [3213]" strokeweight="2pt">
              <v:textbox inset="2mm,.5mm,2mm,.5mm">
                <w:txbxContent>
                  <w:p w14:paraId="223BA4A1" w14:textId="0E856791"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9D69AC">
                      <w:rPr>
                        <w:rFonts w:ascii="微軟正黑體" w:eastAsia="微軟正黑體" w:hAnsi="微軟正黑體" w:hint="eastAsia"/>
                        <w:b/>
                        <w:noProof/>
                        <w:color w:val="000000" w:themeColor="text1"/>
                        <w:sz w:val="23"/>
                        <w:szCs w:val="23"/>
                      </w:rPr>
                      <w:t>二</w:t>
                    </w:r>
                    <w:r w:rsidRPr="006C681D">
                      <w:rPr>
                        <w:rFonts w:ascii="微軟正黑體" w:eastAsia="微軟正黑體" w:hAnsi="微軟正黑體" w:hint="eastAsia"/>
                        <w:b/>
                        <w:noProof/>
                        <w:color w:val="000000" w:themeColor="text1"/>
                        <w:sz w:val="23"/>
                        <w:szCs w:val="23"/>
                      </w:rPr>
                      <w:t xml:space="preserve">節　</w:t>
                    </w:r>
                    <w:r w:rsidR="009D69AC">
                      <w:rPr>
                        <w:rFonts w:ascii="微軟正黑體" w:eastAsia="微軟正黑體" w:hAnsi="微軟正黑體" w:hint="eastAsia"/>
                        <w:b/>
                        <w:noProof/>
                        <w:color w:val="000000" w:themeColor="text1"/>
                        <w:sz w:val="23"/>
                        <w:szCs w:val="23"/>
                      </w:rPr>
                      <w:t>有機農</w:t>
                    </w:r>
                    <w:r>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D840" w14:textId="77777777" w:rsidR="00637824" w:rsidRPr="000C20BF" w:rsidRDefault="00637824"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6380E44B" wp14:editId="62C2F14D">
              <wp:extent cx="2628000" cy="287655"/>
              <wp:effectExtent l="0" t="0" r="20320" b="17145"/>
              <wp:docPr id="24" name="五邊形 11"/>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E4D888F" w14:textId="7A738669" w:rsidR="00637824" w:rsidRPr="006C681D" w:rsidRDefault="00637824"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第十三</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智慧農業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6380E4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5"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RZuAIAAMQFAAAOAAAAZHJzL2Uyb0RvYy54bWysVM1u1DAQviPxDpbvNMmK/rBqtlq1KiBV&#10;7Yot6tnr2JsI/2F7N9keOXLmCXgMJN4GDrwFYztJCy1CQlws/8x8nvnmmzk+6aRAW2Zdo1WJi70c&#10;I6aorhq1LvHb6/NnRxg5T1RFhFasxDvm8Mns6ZPj1kzZRNdaVMwiAFFu2poS196baZY5WjNJ3J42&#10;TMEj11YSD0e7zipLWkCXIpvk+UHWalsZqylzDm7P0iOeRXzOGfVXnDvmkSgxxObjauO6Cms2OybT&#10;tSWmbmgfBvmHKCRpFHw6Qp0RT9DGNg+gZEOtdpr7PaplpjlvKIs5QDZF/ls2y5oYFnMBcpwZaXL/&#10;D5ZebhcWNVWJJ88xUkRCjb59+fTjw8fvXz+joggEtcZNwW5pFrY/OdiGbDtuJeKiMa+g9jF/yAh1&#10;kd7dSC/rPKJwOTmYHOU5VIHC2+To8GB/P8BnCSfgGev8S6YlChtIUku2EMQHDsiUbC+cT/aDXbh2&#10;WjTVeSNEPATdsFNh0ZZAxVfrmAD88IuVUH9z9N0jjgATPLPAR2Ig7vxOsIAn1BvGgcqQaQw4ivgu&#10;mOpdosjVpGIpvn2gI2owRDiEHhmJYAGVQ2Yjbg8wWCaQgJto6W2DG4vaHx3zPwWUHEfr+KNWfnSU&#10;jdL2MWfhx1+T/UBMoiMw47tVF6VVvBhktNLVDvRmdWpEZ+h5A6W+IM4viIXOA3XANPFXsHCh2xLr&#10;fodRre3tY/fBPmjF3mLUQieX2L3fEMswEq8VtMohzInQ+vFQJAXa+y+r+y9qI081SKeAuWVo3IKz&#10;9WLYcqvlDQydefgVnoii8HeJqbfD4dSnCQNji7L5PJpBuxviL9TS0KFXgoqvuxtiTa93D51yqYeu&#10;f6D4ZBtKpPR84zVvYjsEqhOvfQlgVEQN9WMtzKL752h1N3xnPwEAAP//AwBQSwMEFAAGAAgAAAAh&#10;AHbG5JbcAAAABAEAAA8AAABkcnMvZG93bnJldi54bWxMj0FPwkAQhe8m/ofNmHgxsEUUtXRLjIbE&#10;E4TiD1i6Q1vsztbdpZR/7+hFLpM3eZP3vskWg21Fjz40jhRMxgkIpNKZhioFn9vl6BlEiJqMbh2h&#10;gjMGWOTXV5lOjTvRBvsiVoJDKKRaQR1jl0oZyhqtDmPXIbG3d97qyKuvpPH6xOG2lfdJMpNWN8QN&#10;te7wrcbyqzhaBfTxfV69H3q/furibO3umiUeCqVub4bXOYiIQ/w/hl98RoecmXbuSCaIVgE/Ev8m&#10;ew+T6QuIHYvHKcg8k5fw+Q8AAAD//wMAUEsBAi0AFAAGAAgAAAAhALaDOJL+AAAA4QEAABMAAAAA&#10;AAAAAAAAAAAAAAAAAFtDb250ZW50X1R5cGVzXS54bWxQSwECLQAUAAYACAAAACEAOP0h/9YAAACU&#10;AQAACwAAAAAAAAAAAAAAAAAvAQAAX3JlbHMvLnJlbHNQSwECLQAUAAYACAAAACEASxaUWbgCAADE&#10;BQAADgAAAAAAAAAAAAAAAAAuAgAAZHJzL2Uyb0RvYy54bWxQSwECLQAUAAYACAAAACEAdsbkltwA&#10;AAAEAQAADwAAAAAAAAAAAAAAAAASBQAAZHJzL2Rvd25yZXYueG1sUEsFBgAAAAAEAAQA8wAAABsG&#10;AAAAAA==&#10;" adj="20418" fillcolor="white [3212]" strokecolor="black [3213]" strokeweight="2pt">
              <v:textbox inset="2mm,.5mm,2mm,.5mm">
                <w:txbxContent>
                  <w:p w14:paraId="6E4D888F" w14:textId="7A738669" w:rsidR="00637824" w:rsidRPr="006C681D" w:rsidRDefault="00637824"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第十三</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智慧農業</w:t>
                    </w:r>
                  </w:p>
                </w:txbxContent>
              </v:textbox>
              <w10:anchorlock/>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6AF5" w14:textId="77777777" w:rsidR="00EC7095" w:rsidRPr="000C20BF" w:rsidRDefault="00EC7095"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725F3E60" wp14:editId="4AE8CF00">
              <wp:extent cx="2628000" cy="287655"/>
              <wp:effectExtent l="0" t="0" r="20320" b="17145"/>
              <wp:docPr id="26" name="五邊形 11"/>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43D2BD5" w14:textId="663ED4BC" w:rsidR="00EC7095" w:rsidRPr="006C681D" w:rsidRDefault="00EC7095"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第十四</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銀行業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725F3E6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6"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t8tQIAAMQFAAAOAAAAZHJzL2Uyb0RvYy54bWysVM1uEzEQviPxDpbvdDeRmlZRN1XUqoBU&#10;tREp6tnx2lkL/2E7yaZHjpx5Ah4DibeBA2/B2N7dFlqEhLhY/pn5PPPNN3Ny2iqJtsx5YXSFRwcl&#10;RkxTUwu9rvDbm4sXxxj5QHRNpNGswnvm8ens+bOTnZ2ysWmMrJlDAKL9dGcr3IRgp0XhacMU8QfG&#10;Mg2P3DhFAhzduqgd2QG6ksW4LCfFzrjaOkOZ93B7nh/xLOFzzmi45tyzgGSFIbaQVpfWVVyL2QmZ&#10;rh2xjaBdGOQfolBEaPh0gDongaCNE4+glKDOeMPDATWqMJwLylIOkM2o/C2bZUMsS7kAOd4ONPn/&#10;B0uvtguHRF3h8QQjTRTU6NuXTz8+fPz+9TMajSJBO+unYLe0C9edPGxjti13CnEp7CuofcofMkJt&#10;onc/0MvagChcjifj47KEKlB4Gx8fTQ4PI3yRcSKedT68ZEahuIEkjWILSULkgEzJ9tKHbN/bxWtv&#10;pKgvhJTpEHXDzqRDWwIVX61TAvDDL1ZS/80xtE84Akz0LCIfmYG0C3vJIp7UbxgHKmOmKeAk4vtg&#10;6neZIt+QmuX4DoGOpMEYYR96YiSBRVQOmQ24HUBvmUEibqals41uLGl/cCz/FFB2HKzTj0aHwVEJ&#10;bdxTzjIMv2b7nphMR2QmtKs2SyvlGK9Wpt6D3pzJjegtvRBQ6kviw4I46DxQB0yTcA0Ll2ZXYdPt&#10;MGqMu3vqPtpHrbg7jHbQyRX27zfEMYzkaw2tcgRzIrZ+OoyyAt3Dl9XDF71RZwakM4K5ZWnagrML&#10;st9yZ9QtDJ15/BWeiKbwd4VpcP3hLOQJA2OLsvk8mUG7WxIu9dLSvleiim/aW+Jsp/cAnXJl+q5/&#10;pPhsG0ukzXwTDBepHe557UoAoyJpqBtrcRY9PCer++E7+wkAAP//AwBQSwMEFAAGAAgAAAAhAHbG&#10;5JbcAAAABAEAAA8AAABkcnMvZG93bnJldi54bWxMj0FPwkAQhe8m/ofNmHgxsEUUtXRLjIbEE4Ti&#10;D1i6Q1vsztbdpZR/7+hFLpM3eZP3vskWg21Fjz40jhRMxgkIpNKZhioFn9vl6BlEiJqMbh2hgjMG&#10;WOTXV5lOjTvRBvsiVoJDKKRaQR1jl0oZyhqtDmPXIbG3d97qyKuvpPH6xOG2lfdJMpNWN8QNte7w&#10;rcbyqzhaBfTxfV69H3q/furibO3umiUeCqVub4bXOYiIQ/w/hl98RoecmXbuSCaIVgE/Ev8mew+T&#10;6QuIHYvHKcg8k5fw+Q8AAAD//wMAUEsBAi0AFAAGAAgAAAAhALaDOJL+AAAA4QEAABMAAAAAAAAA&#10;AAAAAAAAAAAAAFtDb250ZW50X1R5cGVzXS54bWxQSwECLQAUAAYACAAAACEAOP0h/9YAAACUAQAA&#10;CwAAAAAAAAAAAAAAAAAvAQAAX3JlbHMvLnJlbHNQSwECLQAUAAYACAAAACEAw1zrfLUCAADEBQAA&#10;DgAAAAAAAAAAAAAAAAAuAgAAZHJzL2Uyb0RvYy54bWxQSwECLQAUAAYACAAAACEAdsbkltwAAAAE&#10;AQAADwAAAAAAAAAAAAAAAAAPBQAAZHJzL2Rvd25yZXYueG1sUEsFBgAAAAAEAAQA8wAAABgGAAAA&#10;AA==&#10;" adj="20418" fillcolor="white [3212]" strokecolor="black [3213]" strokeweight="2pt">
              <v:textbox inset="2mm,.5mm,2mm,.5mm">
                <w:txbxContent>
                  <w:p w14:paraId="443D2BD5" w14:textId="663ED4BC" w:rsidR="00EC7095" w:rsidRPr="006C681D" w:rsidRDefault="00EC7095"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第十四</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銀行業</w:t>
                    </w:r>
                  </w:p>
                </w:txbxContent>
              </v:textbox>
              <w10:anchorlock/>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A9F2" w14:textId="77777777" w:rsidR="006D3BAF" w:rsidRPr="000C20BF" w:rsidRDefault="006D3BAF"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23850821" wp14:editId="419598A1">
              <wp:extent cx="2628000" cy="287655"/>
              <wp:effectExtent l="0" t="0" r="20320" b="17145"/>
              <wp:docPr id="39" name="五邊形 39"/>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3913439F" w14:textId="77777777"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第十八</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證券業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2385082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9" o:spid="_x0000_s1047"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retAIAAMQFAAAOAAAAZHJzL2Uyb0RvYy54bWysVM1uEzEQviPxDpbvdDdB/SHqpopaFZCq&#10;NqJFPTteO2vhP2wnu+mRY888AY+BxNvAgbdgbG+2LS1CQlws/8x8nvnmmzk86pREa+a8MLrCo50S&#10;I6apqYVeVvj91emLA4x8ILom0mhW4Q3z+Gj6/NlhaydsbBoja+YQgGg/aW2FmxDspCg8bZgifsdY&#10;puGRG6dIgKNbFrUjLaArWYzLcq9ojautM5R5D7cn+RFPEz7njIYLzj0LSFYYYgtpdWldxLWYHpLJ&#10;0hHbCNqHQf4hCkWEhk8HqBMSCFo58QhKCeqMNzzsUKMKw7mgLOUA2YzK37K5bIhlKRcgx9uBJv//&#10;YOn5eu6QqCv88hVGmiio0fevn39+uv3x7QuCOyCotX4Cdpd27vqTh23MtuNOIS6FfQO1T/lDRqhL&#10;9G4GelkXEIXL8d74oCyhChTexgf7e7u7Eb7IOBHPOh9eM6NQ3ECSRrG5JCFyQCZkfeZDtt/axWtv&#10;pKhPhZTpEHXDjqVDawIVXyxH/Q8PrKT+m2PonnCEQKNnEfnIDKRd2EgW8aR+xzhQGTNNAScR3wVT&#10;f8gU+YbULMe3C3QkDQL0YJ0YSWARlUNmA24P8DDJiJtp6W2jG0vaHxzLPwWUHQfr9KPRYXBUQhv3&#10;lLMMw6/ZfktMpiMyE7pFl6Q1TqbxamHqDejNmdyI3tJTAaU+Iz7MiYPOA3XANAkXsHBp2gqbfodR&#10;Y9zNU/fRPmrF3WDUQidX2H9cEccwkm81tMo+zInY+ukwygp0918W91/0Sh0bkM4I5palaQvOLsjt&#10;ljujrmHozOKv8EQ0hb8rTIPbHo5DnjAwtiibzZIZtLsl4UxfWrrtlajiq+6aONvrPUCnnJtt1z9S&#10;fLaNJdJmtgqGi9QOd7z2JYBRkTTUj7U4i+6fk9Xd8J3+AgAA//8DAFBLAwQUAAYACAAAACEAdsbk&#10;ltwAAAAEAQAADwAAAGRycy9kb3ducmV2LnhtbEyPQU/CQBCF7yb+h82YeDGwRRS1dEuMhsQThOIP&#10;WLpDW+zO1t2llH/v6EUukzd5k/e+yRaDbUWPPjSOFEzGCQik0pmGKgWf2+XoGUSImoxuHaGCMwZY&#10;5NdXmU6NO9EG+yJWgkMopFpBHWOXShnKGq0OY9chsbd33urIq6+k8frE4baV90kyk1Y3xA217vCt&#10;xvKrOFoF9PF9Xr0fer9+6uJs7e6aJR4KpW5vhtc5iIhD/D+GX3xGh5yZdu5IJohWAT8S/yZ7D5Pp&#10;C4gdi8cpyDyTl/D5DwAAAP//AwBQSwECLQAUAAYACAAAACEAtoM4kv4AAADhAQAAEwAAAAAAAAAA&#10;AAAAAAAAAAAAW0NvbnRlbnRfVHlwZXNdLnhtbFBLAQItABQABgAIAAAAIQA4/SH/1gAAAJQBAAAL&#10;AAAAAAAAAAAAAAAAAC8BAABfcmVscy8ucmVsc1BLAQItABQABgAIAAAAIQBQL5retAIAAMQFAAAO&#10;AAAAAAAAAAAAAAAAAC4CAABkcnMvZTJvRG9jLnhtbFBLAQItABQABgAIAAAAIQB2xuSW3AAAAAQB&#10;AAAPAAAAAAAAAAAAAAAAAA4FAABkcnMvZG93bnJldi54bWxQSwUGAAAAAAQABADzAAAAFwYAAAAA&#10;" adj="20418" fillcolor="white [3212]" strokecolor="black [3213]" strokeweight="2pt">
              <v:textbox inset="2mm,.5mm,2mm,.5mm">
                <w:txbxContent>
                  <w:p w14:paraId="3913439F" w14:textId="77777777"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第十八</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證券業</w:t>
                    </w:r>
                  </w:p>
                </w:txbxContent>
              </v:textbox>
              <w10:anchorlock/>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69F5" w14:textId="77777777" w:rsidR="006D3BAF" w:rsidRPr="000C20BF" w:rsidRDefault="006D3BAF"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230D2CA3" wp14:editId="4B761C04">
              <wp:extent cx="2628000" cy="287655"/>
              <wp:effectExtent l="0" t="0" r="20320" b="17145"/>
              <wp:docPr id="17" name="五邊形 17"/>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BDB7AB9" w14:textId="2ADFCCD3"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CC10F9">
                            <w:rPr>
                              <w:rFonts w:ascii="微軟正黑體" w:eastAsia="微軟正黑體" w:hAnsi="微軟正黑體" w:hint="eastAsia"/>
                              <w:b/>
                              <w:noProof/>
                              <w:color w:val="000000" w:themeColor="text1"/>
                              <w:sz w:val="23"/>
                              <w:szCs w:val="23"/>
                            </w:rPr>
                            <w:t>六</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投信投顧業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230D2CA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7" o:spid="_x0000_s1048"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t0tAIAAMQFAAAOAAAAZHJzL2Uyb0RvYy54bWysVEtuFDEQ3SNxB8t70j0t5aNReqJRogBS&#10;lIxIUNYetz1t4R+2Z7qHJUvWnIBjIHEbWHALynZPJyFBSIiN5U/Vc9WrV3V80iuJNsx5YXSNJ3sl&#10;RkxT0wi9qvHbm/MXRxj5QHRDpNGsxlvm8cns+bPjzk5ZZVojG+YQgGg/7WyN2xDstCg8bZkifs9Y&#10;puGRG6dIgKNbFY0jHaArWVRleVB0xjXWGcq8h9uz/IhnCZ9zRsMV554FJGsMsYW0urQu41rMjsl0&#10;5YhtBR3CIP8QhSJCw6cj1BkJBK2deASlBHXGGx72qFGF4VxQlnKAbCblb9lct8SylAuQ4+1Ik/9/&#10;sPRys3BINFC7Q4w0UVCj718///z46ce3LwjugKDO+inYXduFG04etjHbnjuFuBT2Ffin/CEj1Cd6&#10;tyO9rA+IwmV1UB2VJVSBwlt1dHiwvx/hi4wT8azz4SUzCsUNJGkUW0gSIgdkSjYXPmT7nV289kaK&#10;5lxImQ5RN+xUOrQhUPHlajL88MBK6r85hv4JRwg0ehaRj8xA2oWtZBFP6jeMA5Ux0xRwEvFdMM27&#10;TJFvScNyfPtAR9IgQI/WiZEEFlE5ZDbiDgAPk4y4mZbBNrqxpP3RsfxTQNlxtE4/Gh1GRyW0cU85&#10;yzD+mu13xGQ6IjOhX/ZJWlUVA4xXS9NsQW/O5Eb0lp4LKPUF8WFBHHQeqAOmSbiChUvT1dgMO4xa&#10;4z48dR/to1bcB4w66OQa+/dr4hhG8rWGVjmEORFbPx0mWYHu/svy/oteq1MD0pnA3LI0bcHZBbnb&#10;cmfULQydefwVnoim8HeNaXC7w2nIEwbGFmXzeTKDdrckXOhrS3e9ElV8098SZwe9B+iUS7Pr+keK&#10;z7axRNrM18FwkdrhjtehBDAqkoaGsRZn0f1zsrobvrNfAAAA//8DAFBLAwQUAAYACAAAACEAdsbk&#10;ltwAAAAEAQAADwAAAGRycy9kb3ducmV2LnhtbEyPQU/CQBCF7yb+h82YeDGwRRS1dEuMhsQThOIP&#10;WLpDW+zO1t2llH/v6EUukzd5k/e+yRaDbUWPPjSOFEzGCQik0pmGKgWf2+XoGUSImoxuHaGCMwZY&#10;5NdXmU6NO9EG+yJWgkMopFpBHWOXShnKGq0OY9chsbd33urIq6+k8frE4baV90kyk1Y3xA217vCt&#10;xvKrOFoF9PF9Xr0fer9+6uJs7e6aJR4KpW5vhtc5iIhD/D+GX3xGh5yZdu5IJohWAT8S/yZ7D5Pp&#10;C4gdi8cpyDyTl/D5DwAAAP//AwBQSwECLQAUAAYACAAAACEAtoM4kv4AAADhAQAAEwAAAAAAAAAA&#10;AAAAAAAAAAAAW0NvbnRlbnRfVHlwZXNdLnhtbFBLAQItABQABgAIAAAAIQA4/SH/1gAAAJQBAAAL&#10;AAAAAAAAAAAAAAAAAC8BAABfcmVscy8ucmVsc1BLAQItABQABgAIAAAAIQAhE9t0tAIAAMQFAAAO&#10;AAAAAAAAAAAAAAAAAC4CAABkcnMvZTJvRG9jLnhtbFBLAQItABQABgAIAAAAIQB2xuSW3AAAAAQB&#10;AAAPAAAAAAAAAAAAAAAAAA4FAABkcnMvZG93bnJldi54bWxQSwUGAAAAAAQABADzAAAAFwYAAAAA&#10;" adj="20418" fillcolor="white [3212]" strokecolor="black [3213]" strokeweight="2pt">
              <v:textbox inset="2mm,.5mm,2mm,.5mm">
                <w:txbxContent>
                  <w:p w14:paraId="6BDB7AB9" w14:textId="2ADFCCD3"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CC10F9">
                      <w:rPr>
                        <w:rFonts w:ascii="微軟正黑體" w:eastAsia="微軟正黑體" w:hAnsi="微軟正黑體" w:hint="eastAsia"/>
                        <w:b/>
                        <w:noProof/>
                        <w:color w:val="000000" w:themeColor="text1"/>
                        <w:sz w:val="23"/>
                        <w:szCs w:val="23"/>
                      </w:rPr>
                      <w:t>六</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投信投顧業</w:t>
                    </w:r>
                  </w:p>
                </w:txbxContent>
              </v:textbox>
              <w10:anchorlock/>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B726" w14:textId="77777777" w:rsidR="006D3BAF" w:rsidRPr="000C20BF" w:rsidRDefault="006D3BAF"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0D1DA524" wp14:editId="455507D5">
              <wp:extent cx="2628000" cy="287655"/>
              <wp:effectExtent l="0" t="0" r="20320" b="17145"/>
              <wp:docPr id="40" name="五邊形 40"/>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3FD16EC6" w14:textId="5D48CF22"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w:t>
                          </w:r>
                          <w:r w:rsidR="005B6DBA">
                            <w:rPr>
                              <w:rFonts w:ascii="微軟正黑體" w:eastAsia="微軟正黑體" w:hAnsi="微軟正黑體" w:hint="eastAsia"/>
                              <w:b/>
                              <w:noProof/>
                              <w:color w:val="000000" w:themeColor="text1"/>
                              <w:sz w:val="23"/>
                              <w:szCs w:val="23"/>
                            </w:rPr>
                            <w:t>十七</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期貨業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0D1DA52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40" o:spid="_x0000_s1049"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ebtQIAAMQFAAAOAAAAZHJzL2Uyb0RvYy54bWysVM1uEzEQviPxDpbvdDeB/ijqpopaFZCq&#10;NqJFPTteO2vhP2wnu+mRY888AY+BxNvAgbdgbG+2LS1CQlws/8x8M/P5mzk86pREa+a8MLrCo50S&#10;I6apqYVeVvj91emLA4x8ILom0mhW4Q3z+Gj6/NlhaydsbBoja+YQgGg/aW2FmxDspCg8bZgifsdY&#10;puGRG6dIgKNbFrUjLaArWYzLcq9ojautM5R5D7cn+RFPEz7njIYLzj0LSFYYcgtpdWldxLWYHpLJ&#10;0hHbCNqnQf4hC0WEhqAD1AkJBK2ceASlBHXGGx52qFGF4VxQlmqAakblb9VcNsSyVAuQ4+1Ak/9/&#10;sPR8PXdI1BV+BfRoouCPvn/9/PPT7Y9vXxDcAUGt9ROwu7Rz1588bGO1HXcKcSnsG/j7VD9UhLpE&#10;72agl3UBUbgc740PyhLCUHgbH+zv7e5G+CLjRDzrfHjNjEJxA0UaxeaShMgBmZD1mQ/ZfmsXr72R&#10;oj4VUqZD1A07lg6tCfz4YjnqIzywkvpvjqF7whESjZ5F5CMzkHZhI1nEk/od40BlrDQlnER8l0z9&#10;IVPkG1KznN8u0JEoBujBOjGSwCIqh8oG3B7gYZERN9PS20Y3lrQ/OJZ/Sig7DtYpotFhcFRCG/eU&#10;swxD1Gy/JSbTEZkJ3aJL0hq/jAnGq4WpN6A3Z3IjektPBXz1GfFhThx0HqgDpkm4gIVL01bY9DuM&#10;GuNunrqP9lEr7gajFjq5wv7jijiGkXyroVX2YU7E1k+HUVagu/+yuP+iV+rYgHRGMLcsTVtwdkFu&#10;t9wZdQ1DZxajwhPRFGJXmAa3PRyHPGFgbFE2myUzaHdLwpm+tHTbK1HFV901cbbXe4BOOTfbrn+k&#10;+Gwbv0ib2SoYLlI73PHafwGMiqShfqzFWXT/nKzuhu/0FwAAAP//AwBQSwMEFAAGAAgAAAAhAHbG&#10;5JbcAAAABAEAAA8AAABkcnMvZG93bnJldi54bWxMj0FPwkAQhe8m/ofNmHgxsEUUtXRLjIbEE4Ti&#10;D1i6Q1vsztbdpZR/7+hFLpM3eZP3vskWg21Fjz40jhRMxgkIpNKZhioFn9vl6BlEiJqMbh2hgjMG&#10;WOTXV5lOjTvRBvsiVoJDKKRaQR1jl0oZyhqtDmPXIbG3d97qyKuvpPH6xOG2lfdJMpNWN8QNte7w&#10;rcbyqzhaBfTxfV69H3q/furibO3umiUeCqVub4bXOYiIQ/w/hl98RoecmXbuSCaIVgE/Ev8mew+T&#10;6QuIHYvHKcg8k5fw+Q8AAAD//wMAUEsBAi0AFAAGAAgAAAAhALaDOJL+AAAA4QEAABMAAAAAAAAA&#10;AAAAAAAAAAAAAFtDb250ZW50X1R5cGVzXS54bWxQSwECLQAUAAYACAAAACEAOP0h/9YAAACUAQAA&#10;CwAAAAAAAAAAAAAAAAAvAQAAX3JlbHMvLnJlbHNQSwECLQAUAAYACAAAACEAhrmnm7UCAADEBQAA&#10;DgAAAAAAAAAAAAAAAAAuAgAAZHJzL2Uyb0RvYy54bWxQSwECLQAUAAYACAAAACEAdsbkltwAAAAE&#10;AQAADwAAAAAAAAAAAAAAAAAPBQAAZHJzL2Rvd25yZXYueG1sUEsFBgAAAAAEAAQA8wAAABgGAAAA&#10;AA==&#10;" adj="20418" fillcolor="white [3212]" strokecolor="black [3213]" strokeweight="2pt">
              <v:textbox inset="2mm,.5mm,2mm,.5mm">
                <w:txbxContent>
                  <w:p w14:paraId="3FD16EC6" w14:textId="5D48CF22"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w:t>
                    </w:r>
                    <w:r w:rsidR="005B6DBA">
                      <w:rPr>
                        <w:rFonts w:ascii="微軟正黑體" w:eastAsia="微軟正黑體" w:hAnsi="微軟正黑體" w:hint="eastAsia"/>
                        <w:b/>
                        <w:noProof/>
                        <w:color w:val="000000" w:themeColor="text1"/>
                        <w:sz w:val="23"/>
                        <w:szCs w:val="23"/>
                      </w:rPr>
                      <w:t>十七</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期貨業</w:t>
                    </w:r>
                  </w:p>
                </w:txbxContent>
              </v:textbox>
              <w10:anchorlock/>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8193" w14:textId="77777777" w:rsidR="006D3BAF" w:rsidRPr="000C20BF" w:rsidRDefault="006D3BAF"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6A1A413B" wp14:editId="0C455FE2">
              <wp:extent cx="2628000" cy="287655"/>
              <wp:effectExtent l="0" t="0" r="20320" b="17145"/>
              <wp:docPr id="18" name="五邊形 18"/>
              <wp:cNvGraphicFramePr/>
              <a:graphic xmlns:a="http://schemas.openxmlformats.org/drawingml/2006/main">
                <a:graphicData uri="http://schemas.microsoft.com/office/word/2010/wordprocessingShape">
                  <wps:wsp>
                    <wps:cNvSpPr/>
                    <wps:spPr>
                      <a:xfrm flipH="1">
                        <a:off x="0" y="0"/>
                        <a:ext cx="2628000"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16CED16B" w14:textId="08332239"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F06E5E">
                            <w:rPr>
                              <w:rFonts w:ascii="微軟正黑體" w:eastAsia="微軟正黑體" w:hAnsi="微軟正黑體" w:hint="eastAsia"/>
                              <w:b/>
                              <w:noProof/>
                              <w:color w:val="000000" w:themeColor="text1"/>
                              <w:sz w:val="23"/>
                              <w:szCs w:val="23"/>
                            </w:rPr>
                            <w:t>八</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保險業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6A1A41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8" o:spid="_x0000_s1050" type="#_x0000_t15" style="width:206.9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atAIAAMQFAAAOAAAAZHJzL2Uyb0RvYy54bWysVM1uEzEQviPxDpbvdDcR/VHUTRW1KiBV&#10;bUSKena8dtbCf9hOdtMjR848AY+BxNvAgbdgbG+2LS1CQlws/8x8nvnmmzk+6ZREG+a8MLrCo70S&#10;I6apqYVeVfjd9fmLI4x8ILom0mhW4S3z+GT6/NlxaydsbBoja+YQgGg/aW2FmxDspCg8bZgifs9Y&#10;puGRG6dIgKNbFbUjLaArWYzL8qBojautM5R5D7dn+RFPEz7njIYrzj0LSFYYYgtpdWldxrWYHpPJ&#10;yhHbCNqHQf4hCkWEhk8HqDMSCFo78QhKCeqMNzzsUaMKw7mgLOUA2YzK37JZNMSylAuQ4+1Ak/9/&#10;sPRyM3dI1FA7qJQmCmr0/evnnx8//fj2BcEdENRaPwG7hZ27/uRhG7PtuFOIS2Ffg3/KHzJCXaJ3&#10;O9DLuoAoXI4PxkdlCVWg8DY+OjzY34/wRcaJeNb58IoZheIGkjSKzSUJkQMyIZsLH7L9zi5eeyNF&#10;fS6kTIeoG3YqHdoQqPhyNep/eGAl9d8cQ/eEIwQaPYvIR2Yg7cJWsogn9VvGgcqYaQo4ifgumPp9&#10;psg3pGY5vn2gI2kQoAfrxEgCi6gcMhtwe4CHSUbcTEtvG91Y0v7gWP4poOw4WKcfjQ6DoxLauKec&#10;ZRh+zfY7YjIdkZnQLbskrfHLGGC8Wpp6C3pzJjeit/RcQKkviA9z4qDzQB0wTcIVLFyatsKm32HU&#10;GHf71H20j1pxtxi10MkV9h/WxDGM5BsNrXIIcyK2fjqMsgLd/Zfl/Re9VqcGpDOCuWVp2oKzC3K3&#10;5c6oGxg6s/grPBFN4e8K0+B2h9OQJwyMLcpms2QG7W5JuNALS3e9ElV83d0QZ3u9B+iUS7Pr+keK&#10;z7axRNrM1sFwkdrhjte+BDAqkob6sRZn0f1zsrobvtNfAAAA//8DAFBLAwQUAAYACAAAACEAdsbk&#10;ltwAAAAEAQAADwAAAGRycy9kb3ducmV2LnhtbEyPQU/CQBCF7yb+h82YeDGwRRS1dEuMhsQThOIP&#10;WLpDW+zO1t2llH/v6EUukzd5k/e+yRaDbUWPPjSOFEzGCQik0pmGKgWf2+XoGUSImoxuHaGCMwZY&#10;5NdXmU6NO9EG+yJWgkMopFpBHWOXShnKGq0OY9chsbd33urIq6+k8frE4baV90kyk1Y3xA217vCt&#10;xvKrOFoF9PF9Xr0fer9+6uJs7e6aJR4KpW5vhtc5iIhD/D+GX3xGh5yZdu5IJohWAT8S/yZ7D5Pp&#10;C4gdi8cpyDyTl/D5DwAAAP//AwBQSwECLQAUAAYACAAAACEAtoM4kv4AAADhAQAAEwAAAAAAAAAA&#10;AAAAAAAAAAAAW0NvbnRlbnRfVHlwZXNdLnhtbFBLAQItABQABgAIAAAAIQA4/SH/1gAAAJQBAAAL&#10;AAAAAAAAAAAAAAAAAC8BAABfcmVscy8ucmVsc1BLAQItABQABgAIAAAAIQDxL2eatAIAAMQFAAAO&#10;AAAAAAAAAAAAAAAAAC4CAABkcnMvZTJvRG9jLnhtbFBLAQItABQABgAIAAAAIQB2xuSW3AAAAAQB&#10;AAAPAAAAAAAAAAAAAAAAAA4FAABkcnMvZG93bnJldi54bWxQSwUGAAAAAAQABADzAAAAFwYAAAAA&#10;" adj="20418" fillcolor="white [3212]" strokecolor="black [3213]" strokeweight="2pt">
              <v:textbox inset="2mm,.5mm,2mm,.5mm">
                <w:txbxContent>
                  <w:p w14:paraId="16CED16B" w14:textId="08332239"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F06E5E">
                      <w:rPr>
                        <w:rFonts w:ascii="微軟正黑體" w:eastAsia="微軟正黑體" w:hAnsi="微軟正黑體" w:hint="eastAsia"/>
                        <w:b/>
                        <w:noProof/>
                        <w:color w:val="000000" w:themeColor="text1"/>
                        <w:sz w:val="23"/>
                        <w:szCs w:val="23"/>
                      </w:rPr>
                      <w:t>八</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保險業</w:t>
                    </w:r>
                  </w:p>
                </w:txbxContent>
              </v:textbox>
              <w10:anchorlock/>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762C" w14:textId="77777777" w:rsidR="006D3BAF" w:rsidRPr="000C20BF" w:rsidRDefault="006D3BAF" w:rsidP="00224609">
    <w:pPr>
      <w:pBdr>
        <w:bottom w:val="single" w:sz="12" w:space="0" w:color="auto"/>
      </w:pBdr>
      <w:wordWrap w:val="0"/>
      <w:jc w:val="right"/>
      <w:rPr>
        <w:rFonts w:ascii="微軟正黑體" w:eastAsia="微軟正黑體" w:hAnsi="微軟正黑體"/>
        <w:u w:val="single"/>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5C7C26B5" wp14:editId="21E5E425">
              <wp:extent cx="2759681" cy="287655"/>
              <wp:effectExtent l="0" t="0" r="22225" b="17145"/>
              <wp:docPr id="37" name="五邊形 37"/>
              <wp:cNvGraphicFramePr/>
              <a:graphic xmlns:a="http://schemas.openxmlformats.org/drawingml/2006/main">
                <a:graphicData uri="http://schemas.microsoft.com/office/word/2010/wordprocessingShape">
                  <wps:wsp>
                    <wps:cNvSpPr/>
                    <wps:spPr>
                      <a:xfrm flipH="1">
                        <a:off x="0" y="0"/>
                        <a:ext cx="2759681"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41DFF18" w14:textId="5C11B529"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F06E5E">
                            <w:rPr>
                              <w:rFonts w:ascii="微軟正黑體" w:eastAsia="微軟正黑體" w:hAnsi="微軟正黑體" w:hint="eastAsia"/>
                              <w:b/>
                              <w:noProof/>
                              <w:color w:val="000000" w:themeColor="text1"/>
                              <w:sz w:val="23"/>
                              <w:szCs w:val="23"/>
                            </w:rPr>
                            <w:t>九</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金融業之金融科技人才</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5C7C26B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7" o:spid="_x0000_s1051" type="#_x0000_t15" style="width:217.3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pCtQIAAMQFAAAOAAAAZHJzL2Uyb0RvYy54bWysVM1uEzEQviPxDpbvdJOgNCHqpopaFZCq&#10;NqJFPTteO2vhP2wn2fTIkTNPwGMg8TZw4C0Y27vbQouQEHtYeeyZb2a++Tk6bpREW+a8MLrEw4MB&#10;RkxTUwm9LvHb67NnU4x8ILoi0mhW4j3z+Hj+9MnRzs7YyNRGVswhANF+trMlrkOws6LwtGaK+ANj&#10;mYZHbpwiAUS3LipHdoCuZDEaDA6LnXGVdYYy7+H2ND/iecLnnNFwyblnAckSQ2wh/V36r+K/mB+R&#10;2doRWwvahkH+IQpFhAanPdQpCQRtnHgApQR1xhseDqhRheFcUJZygGyGg9+yuaqJZSkXIMfbnib/&#10;/2DpxXbpkKhK/HyCkSYKavTty6cfHz5+//oZwR0QtLN+BnpXdulaycMxZttwpxCXwr6C2qf8ISPU&#10;JHr3Pb2sCYjC5WgyfnE4HWJE4W00nRyOxxG+yDgRzzofXjKjUDxAkkaxpSQhckBmZHvuQ9bv9OK1&#10;N1JUZ0LKJMS+YSfSoS2Biq/Ww9bDL1pS/80wNI8YQqDRsoh8ZAbSKewli3hSv2EcqIyZpoBTE98F&#10;U73LFPmaVCzHNx7A10XYhZ4YSWARlUNmPW4L0GlmkIibaWl1oxlLvd8bDv4UUDbstZNHo0NvqIQ2&#10;7jFjGXqvWb8jJtMRmQnNqkmtNUp1jlcrU+2h35zJg+gtPRNQ6nPiw5I4mDyYUdgm4RJ+XJpdiU17&#10;wqg27vax+6gfe8XdYrSDSS6xf78hjmEkX2sYlQnsiTj6SRhOk+Duv6zuv+iNOjHQOtCmEF06grEL&#10;sjtyZ9QNLJ1F9ApPRFPwXWIaXCechLxhYG1RtlgkNRh3S8K5vrK0m5XYxdfNDXG27fcAk3Jhuql/&#10;0PFZN5ZIm8UmGC7SONzx2pYAVkXqoXatxV10X05ad8t3/hMAAP//AwBQSwMEFAAGAAgAAAAhAAlK&#10;r73ZAAAABAEAAA8AAABkcnMvZG93bnJldi54bWxMj81Ow0AMhO9IvMPKSNzoBlqqKmRTIVAPnFB/&#10;HsDJusmqWW+U3aTh7TFc4GKNNdbM52I7+05NNEQX2MDjIgNFXAfruDFwOu4eNqBiQrbYBSYDXxRh&#10;W97eFJjbcOU9TYfUKAnhmKOBNqU+1zrWLXmMi9ATi3cOg8ck69BoO+BVwn2nn7JsrT06loYWe3pr&#10;qb4cRm9g2r336NyZN/pSHUe7zz4/3MmY+7v59QVUojn9HcMPvqBDKUxVGNlG1RmQR9LvFG+1XK1B&#10;VSKel6DLQv+HL78BAAD//wMAUEsBAi0AFAAGAAgAAAAhALaDOJL+AAAA4QEAABMAAAAAAAAAAAAA&#10;AAAAAAAAAFtDb250ZW50X1R5cGVzXS54bWxQSwECLQAUAAYACAAAACEAOP0h/9YAAACUAQAACwAA&#10;AAAAAAAAAAAAAAAvAQAAX3JlbHMvLnJlbHNQSwECLQAUAAYACAAAACEA744KQrUCAADEBQAADgAA&#10;AAAAAAAAAAAAAAAuAgAAZHJzL2Uyb0RvYy54bWxQSwECLQAUAAYACAAAACEACUqvvdkAAAAEAQAA&#10;DwAAAAAAAAAAAAAAAAAPBQAAZHJzL2Rvd25yZXYueG1sUEsFBgAAAAAEAAQA8wAAABUGAAAAAA==&#10;" adj="20474" fillcolor="white [3212]" strokecolor="black [3213]" strokeweight="2pt">
              <v:textbox inset="2mm,.5mm,2mm,.5mm">
                <w:txbxContent>
                  <w:p w14:paraId="441DFF18" w14:textId="5C11B529" w:rsidR="006D3BAF" w:rsidRPr="006C681D" w:rsidRDefault="006D3BAF" w:rsidP="006475E3">
                    <w:pPr>
                      <w:jc w:val="right"/>
                      <w:rPr>
                        <w:b/>
                        <w:color w:val="000000" w:themeColor="text1"/>
                        <w:sz w:val="23"/>
                        <w:szCs w:val="23"/>
                      </w:rPr>
                    </w:pPr>
                    <w:r>
                      <w:rPr>
                        <w:rFonts w:ascii="微軟正黑體" w:eastAsia="微軟正黑體" w:hAnsi="微軟正黑體" w:hint="eastAsia"/>
                        <w:b/>
                        <w:noProof/>
                        <w:color w:val="000000" w:themeColor="text1"/>
                        <w:sz w:val="23"/>
                        <w:szCs w:val="23"/>
                      </w:rPr>
                      <w:t>第十</w:t>
                    </w:r>
                    <w:r w:rsidR="00F06E5E">
                      <w:rPr>
                        <w:rFonts w:ascii="微軟正黑體" w:eastAsia="微軟正黑體" w:hAnsi="微軟正黑體" w:hint="eastAsia"/>
                        <w:b/>
                        <w:noProof/>
                        <w:color w:val="000000" w:themeColor="text1"/>
                        <w:sz w:val="23"/>
                        <w:szCs w:val="23"/>
                      </w:rPr>
                      <w:t>九</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金融業之金融科技人才</w:t>
                    </w:r>
                  </w:p>
                </w:txbxContent>
              </v:textbox>
              <w10:anchorlock/>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85AB" w14:textId="77777777" w:rsidR="006D3BAF" w:rsidRDefault="006D3BA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C1EE" w14:textId="77777777" w:rsidR="006D3BAF" w:rsidRPr="008C705D" w:rsidRDefault="006D3BAF" w:rsidP="002B2484">
    <w:pPr>
      <w:pStyle w:val="a9"/>
      <w:pBdr>
        <w:bottom w:val="single" w:sz="12" w:space="0" w:color="auto"/>
      </w:pBdr>
      <w:snapToGrid/>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728AACAF" wp14:editId="4D0F9EC6">
              <wp:extent cx="3371850" cy="287655"/>
              <wp:effectExtent l="0" t="0" r="19050" b="17145"/>
              <wp:docPr id="5" name="五邊形 5"/>
              <wp:cNvGraphicFramePr/>
              <a:graphic xmlns:a="http://schemas.openxmlformats.org/drawingml/2006/main">
                <a:graphicData uri="http://schemas.microsoft.com/office/word/2010/wordprocessingShape">
                  <wps:wsp>
                    <wps:cNvSpPr/>
                    <wps:spPr>
                      <a:xfrm>
                        <a:off x="0" y="0"/>
                        <a:ext cx="3371850" cy="287655"/>
                      </a:xfrm>
                      <a:prstGeom prst="homePlate">
                        <a:avLst/>
                      </a:prstGeom>
                    </wps:spPr>
                    <wps:style>
                      <a:lnRef idx="2">
                        <a:schemeClr val="dk1">
                          <a:shade val="50000"/>
                        </a:schemeClr>
                      </a:lnRef>
                      <a:fillRef idx="1">
                        <a:schemeClr val="dk1"/>
                      </a:fillRef>
                      <a:effectRef idx="0">
                        <a:schemeClr val="dk1"/>
                      </a:effectRef>
                      <a:fontRef idx="minor">
                        <a:schemeClr val="lt1"/>
                      </a:fontRef>
                    </wps:style>
                    <wps:txbx>
                      <w:txbxContent>
                        <w:p w14:paraId="675F06C8" w14:textId="77777777" w:rsidR="006D3BAF" w:rsidRPr="006C681D" w:rsidRDefault="006D3BAF" w:rsidP="008C705D">
                          <w:pPr>
                            <w:rPr>
                              <w:b/>
                              <w:sz w:val="23"/>
                              <w:szCs w:val="23"/>
                            </w:rPr>
                          </w:pPr>
                          <w:r w:rsidRPr="006C681D">
                            <w:rPr>
                              <w:rFonts w:ascii="微軟正黑體" w:eastAsia="微軟正黑體" w:hAnsi="微軟正黑體" w:hint="eastAsia"/>
                              <w:b/>
                              <w:noProof/>
                              <w:sz w:val="23"/>
                              <w:szCs w:val="23"/>
                            </w:rPr>
                            <w:t>第一章　背景說明</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728AACA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5" o:spid="_x0000_s1026" type="#_x0000_t15" style="width:2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W3iwIAAD0FAAAOAAAAZHJzL2Uyb0RvYy54bWysVM1u2zAMvg/YOwi6r45TpA2COkXQosOA&#10;og2WDj0rslQb098oJXZ63HHnPcEeY8DeZjvsLUbJjtut3WWYDzIpkR/JT6ROTlutyFaAr60paH4w&#10;okQYbsva3BX03c3FqyklPjBTMmWNKOhOeHo6f/nipHEzMbaVVaUAgiDGzxpX0CoEN8syzyuhmT+w&#10;Thg8lBY0C6jCXVYCaxBdq2w8Gh1ljYXSgeXCe9w97w7pPOFLKXi4ltKLQFRBMbeQVkjrOq7Z/ITN&#10;7oC5quZ9GuwfstCsNhh0gDpngZEN1E+gdM3BeivDAbc6s1LWXKQasJp89Ec1q4o5kWpBcrwbaPL/&#10;D5ZfbZdA6rKgE0oM03hF379+/vnx049vX8gk0tM4P0OrlVtCr3kUY62tBB3/WAVpE6W7gVLRBsJx&#10;8/DwOJ9OkHmOZ+Pp8dEkgWYP3g58eC2sJlHAwqwWS8VCrJvN2PbSBwyL9ns7VGJKXRJJCjslorEy&#10;b4XEWjDsOHmnLhJnCsiW4f2X7/Nuu2Kl6LYmI/xilRhgsE5aAouoslZqwO0BYnf+jttB9LbRTaTm&#10;GxxHf0uocxysU0RrwuCoa2PhOWcV8j5x2dnvienoiMyEdt0ifhTXttzhRYPtJsA7flEj35fMhyUD&#10;bHm8IhzjcI2LVLYpqO0lSioL98/tR/t4YXBPSYMjVFD/YcNAUKLeGOzRYxzQOHNJyadJgccn68cn&#10;ZqPPLN5Sjg+G40lEZwhqL0qw+hanfRGj4hEzHGMXlAfYK2ehG218L7hYLJIZzplj4dKsHI/gkeDY&#10;SjftLQPXN13Adr2y+3F70nadbfQ0drEJVtapJx947anHGU29078n8RF4rCerh1dv/gsAAP//AwBQ&#10;SwMEFAAGAAgAAAAhABRlbHbaAAAABAEAAA8AAABkcnMvZG93bnJldi54bWxMj0FLAzEQhe+C/yGM&#10;4M1m11qp280WEVrwINK13tNNmixNJkuSdtd/7+hFLw8eb3jvm3o9eccuOqY+oIByVgDT2AXVoxGw&#10;/9jcLYGlLFFJF1AL+NIJ1s31VS0rFUbc6UubDaMSTJUUYHMeKs5TZ7WXaRYGjZQdQ/Qyk42GqyhH&#10;KveO3xfFI/eyR1qwctAvVnen9uwFbN632+70Gc1ruXT4ZkZl9+2TELc30/MKWNZT/juGH3xCh4aY&#10;DuGMKjEngB7Jv0rZYl6SPQh4WMyBNzX/D998AwAA//8DAFBLAQItABQABgAIAAAAIQC2gziS/gAA&#10;AOEBAAATAAAAAAAAAAAAAAAAAAAAAABbQ29udGVudF9UeXBlc10ueG1sUEsBAi0AFAAGAAgAAAAh&#10;ADj9If/WAAAAlAEAAAsAAAAAAAAAAAAAAAAALwEAAF9yZWxzLy5yZWxzUEsBAi0AFAAGAAgAAAAh&#10;ACYwZbeLAgAAPQUAAA4AAAAAAAAAAAAAAAAALgIAAGRycy9lMm9Eb2MueG1sUEsBAi0AFAAGAAgA&#10;AAAhABRlbHbaAAAABAEAAA8AAAAAAAAAAAAAAAAA5QQAAGRycy9kb3ducmV2LnhtbFBLBQYAAAAA&#10;BAAEAPMAAADsBQAAAAA=&#10;" adj="20679" fillcolor="black [3200]" strokecolor="black [1600]" strokeweight="2pt">
              <v:textbox inset="2mm,.5mm,2mm,.5mm">
                <w:txbxContent>
                  <w:p w14:paraId="675F06C8" w14:textId="77777777" w:rsidR="006D3BAF" w:rsidRPr="006C681D" w:rsidRDefault="006D3BAF" w:rsidP="008C705D">
                    <w:pPr>
                      <w:rPr>
                        <w:b/>
                        <w:sz w:val="23"/>
                        <w:szCs w:val="23"/>
                      </w:rPr>
                    </w:pPr>
                    <w:r w:rsidRPr="006C681D">
                      <w:rPr>
                        <w:rFonts w:ascii="微軟正黑體" w:eastAsia="微軟正黑體" w:hAnsi="微軟正黑體" w:hint="eastAsia"/>
                        <w:b/>
                        <w:noProof/>
                        <w:sz w:val="23"/>
                        <w:szCs w:val="23"/>
                      </w:rPr>
                      <w:t>第一章　背景說明</w:t>
                    </w:r>
                  </w:p>
                </w:txbxContent>
              </v:textbox>
              <w10:anchorlock/>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EAB5" w14:textId="77777777" w:rsidR="006D3BAF" w:rsidRDefault="006D3BAF" w:rsidP="00627EB5">
    <w:pPr>
      <w:pStyle w:val="a9"/>
      <w:tabs>
        <w:tab w:val="clear" w:pos="4153"/>
        <w:tab w:val="clear" w:pos="8306"/>
        <w:tab w:val="left" w:pos="882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085A" w14:textId="77777777" w:rsidR="006D3BAF" w:rsidRDefault="006D3BAF" w:rsidP="002B2484">
    <w:pPr>
      <w:pBdr>
        <w:bottom w:val="single" w:sz="12" w:space="0" w:color="auto"/>
      </w:pBdr>
      <w:jc w:val="right"/>
    </w:pPr>
    <w:r w:rsidRPr="009B0AB8">
      <w:rPr>
        <w:rFonts w:ascii="微軟正黑體" w:eastAsia="微軟正黑體" w:hAnsi="微軟正黑體" w:hint="eastAsia"/>
        <w:b/>
        <w:noProof/>
        <w:color w:val="FFFFFF" w:themeColor="background1"/>
      </w:rPr>
      <mc:AlternateContent>
        <mc:Choice Requires="wps">
          <w:drawing>
            <wp:inline distT="0" distB="0" distL="0" distR="0" wp14:anchorId="6B4AECAA" wp14:editId="346634B0">
              <wp:extent cx="3368675" cy="287655"/>
              <wp:effectExtent l="0" t="0" r="22225" b="17145"/>
              <wp:docPr id="9" name="五邊形 9"/>
              <wp:cNvGraphicFramePr/>
              <a:graphic xmlns:a="http://schemas.openxmlformats.org/drawingml/2006/main">
                <a:graphicData uri="http://schemas.microsoft.com/office/word/2010/wordprocessingShape">
                  <wps:wsp>
                    <wps:cNvSpPr/>
                    <wps:spPr>
                      <a:xfrm flipH="1">
                        <a:off x="0" y="0"/>
                        <a:ext cx="3368675" cy="287655"/>
                      </a:xfrm>
                      <a:prstGeom prst="homePlate">
                        <a:avLst/>
                      </a:prstGeom>
                    </wps:spPr>
                    <wps:style>
                      <a:lnRef idx="2">
                        <a:schemeClr val="dk1">
                          <a:shade val="50000"/>
                        </a:schemeClr>
                      </a:lnRef>
                      <a:fillRef idx="1">
                        <a:schemeClr val="dk1"/>
                      </a:fillRef>
                      <a:effectRef idx="0">
                        <a:schemeClr val="dk1"/>
                      </a:effectRef>
                      <a:fontRef idx="minor">
                        <a:schemeClr val="lt1"/>
                      </a:fontRef>
                    </wps:style>
                    <wps:txbx>
                      <w:txbxContent>
                        <w:p w14:paraId="213CCA4B" w14:textId="77777777" w:rsidR="006D3BAF" w:rsidRDefault="006D3BAF" w:rsidP="003E343F">
                          <w:pPr>
                            <w:jc w:val="right"/>
                            <w:rPr>
                              <w:rFonts w:ascii="微軟正黑體" w:eastAsia="微軟正黑體" w:hAnsi="微軟正黑體"/>
                              <w:b/>
                              <w:noProof/>
                              <w:sz w:val="23"/>
                              <w:szCs w:val="23"/>
                            </w:rPr>
                          </w:pPr>
                          <w:r w:rsidRPr="001054BC">
                            <w:rPr>
                              <w:rFonts w:ascii="微軟正黑體" w:eastAsia="微軟正黑體" w:hAnsi="微軟正黑體" w:hint="eastAsia"/>
                              <w:b/>
                              <w:noProof/>
                              <w:sz w:val="23"/>
                              <w:szCs w:val="23"/>
                            </w:rPr>
                            <w:t>第</w:t>
                          </w:r>
                          <w:r>
                            <w:rPr>
                              <w:rFonts w:ascii="微軟正黑體" w:eastAsia="微軟正黑體" w:hAnsi="微軟正黑體" w:hint="eastAsia"/>
                              <w:b/>
                              <w:noProof/>
                              <w:sz w:val="23"/>
                              <w:szCs w:val="23"/>
                            </w:rPr>
                            <w:t>一</w:t>
                          </w:r>
                          <w:r w:rsidRPr="001054BC">
                            <w:rPr>
                              <w:rFonts w:ascii="微軟正黑體" w:eastAsia="微軟正黑體" w:hAnsi="微軟正黑體" w:hint="eastAsia"/>
                              <w:b/>
                              <w:noProof/>
                              <w:sz w:val="23"/>
                              <w:szCs w:val="23"/>
                            </w:rPr>
                            <w:t>章</w:t>
                          </w:r>
                          <w:r>
                            <w:rPr>
                              <w:rFonts w:ascii="微軟正黑體" w:eastAsia="微軟正黑體" w:hAnsi="微軟正黑體" w:hint="eastAsia"/>
                              <w:b/>
                              <w:noProof/>
                              <w:sz w:val="23"/>
                              <w:szCs w:val="23"/>
                            </w:rPr>
                            <w:t xml:space="preserve">　背景說明</w:t>
                          </w:r>
                        </w:p>
                        <w:p w14:paraId="34295678" w14:textId="77777777" w:rsidR="006D3BAF" w:rsidRPr="001054BC" w:rsidRDefault="006D3BAF" w:rsidP="003E343F">
                          <w:pPr>
                            <w:jc w:val="right"/>
                            <w:rPr>
                              <w:b/>
                              <w:sz w:val="23"/>
                              <w:szCs w:val="23"/>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6B4AECA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9" o:spid="_x0000_s1027" type="#_x0000_t15" style="width:265.2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sdlAIAAE4FAAAOAAAAZHJzL2Uyb0RvYy54bWysVM1uEzEQviPxDpbvdJNUSdOomypqVUCq&#10;2ogW9ex47e4K/zF2spseOfbME/AYSLwNHHgLxt7NttByQexhNeP55vP8+ui40YpsBPjKmpwO9waU&#10;CMNtUZnbnL6/Pns1pcQHZgqmrBE53QpPj+cvXxzVbiZGtrSqEECQxPhZ7XJahuBmWeZ5KTTze9YJ&#10;g0ZpQbOAKtxmBbAa2bXKRoPBJKstFA4sF97j6WlrpPPEL6Xg4VJKLwJROcXYQvpD+q/iP5sfsdkt&#10;MFdWvAuD/UMUmlUGL+2pTllgZA3VEypdcbDeyrDHrc6slBUXKQfMZjj4I5urkjmRcsHieNeXyf8/&#10;Wn6xWQKpipweUmKYxhZ9//r556f7H9++kMNYntr5GaKu3BI6zaMYc20kaCJV5d5g51P2mA9pUnG3&#10;fXFFEwjHw/39yXRyMKaEo200PZiMx5E+a3kinwMfXgurSRQwRavFUrEQK8BmbHPuQ4vf4dA5BteG&#10;k6SwVSKClXknJGaF146Sd5oncaKAbBhOQvGhjdeXrBDt0XiAXxdQj07hJbLIKiulet6OIM7p77xt&#10;jB02uok0hr3j4G8BtY49Ot1oTegddWUsPOeswrALXLb4XWHacsTKhGbVpC4nZDxZ2WKLnQfbroR3&#10;/KzCsp8zH5YMcAdwW3CvwyX+pLJ1Tm0nUVJauHvuPOJj3+COkhp3Kqf+45qBoES9NTi0B7ixcQmT&#10;MpwmBR5bVo8tZq1PLDZriC+I40lEZwhqJ0qw+gbXfxFvRRMzHO/OKQ+wU05Cu+v4gHCxWCQYLp5j&#10;4dxcOb6b2zhR180NA9fNXsCpvbC7/XsyfS02dsjYxTpYWaXRfKhr1wFc2jRC3QMTX4XHekI9PIPz&#10;XwAAAP//AwBQSwMEFAAGAAgAAAAhAAsTJMvbAAAABAEAAA8AAABkcnMvZG93bnJldi54bWxMj09L&#10;xDAQxe+C3yGM4M1Nta1I7XSRlfW0iLsKXtNm+gebSUmy2/rtjV7cy8DjPd77TblezChO5PxgGeF2&#10;lYAgbqweuEP4eN/ePIDwQbFWo2VC+CYP6+ryolSFtjPv6XQInYgl7AuF0IcwFVL6piej/MpOxNFr&#10;rTMqROk6qZ2aY7kZ5V2S3EujBo4LvZpo01PzdTgahCA3vHNvz9n2Nevaerf/bF/mFPH6anl6BBFo&#10;Cf9h+MWP6FBFptoeWXsxIsRHwt+NXp4mOYgaIctTkFUpz+GrHwAAAP//AwBQSwECLQAUAAYACAAA&#10;ACEAtoM4kv4AAADhAQAAEwAAAAAAAAAAAAAAAAAAAAAAW0NvbnRlbnRfVHlwZXNdLnhtbFBLAQIt&#10;ABQABgAIAAAAIQA4/SH/1gAAAJQBAAALAAAAAAAAAAAAAAAAAC8BAABfcmVscy8ucmVsc1BLAQIt&#10;ABQABgAIAAAAIQDPfSsdlAIAAE4FAAAOAAAAAAAAAAAAAAAAAC4CAABkcnMvZTJvRG9jLnhtbFBL&#10;AQItABQABgAIAAAAIQALEyTL2wAAAAQBAAAPAAAAAAAAAAAAAAAAAO4EAABkcnMvZG93bnJldi54&#10;bWxQSwUGAAAAAAQABADzAAAA9gUAAAAA&#10;" adj="20678" fillcolor="black [3200]" strokecolor="black [1600]" strokeweight="2pt">
              <v:textbox inset="2mm,.5mm,2mm,.5mm">
                <w:txbxContent>
                  <w:p w14:paraId="213CCA4B" w14:textId="77777777" w:rsidR="006D3BAF" w:rsidRDefault="006D3BAF" w:rsidP="003E343F">
                    <w:pPr>
                      <w:jc w:val="right"/>
                      <w:rPr>
                        <w:rFonts w:ascii="微軟正黑體" w:eastAsia="微軟正黑體" w:hAnsi="微軟正黑體"/>
                        <w:b/>
                        <w:noProof/>
                        <w:sz w:val="23"/>
                        <w:szCs w:val="23"/>
                      </w:rPr>
                    </w:pPr>
                    <w:r w:rsidRPr="001054BC">
                      <w:rPr>
                        <w:rFonts w:ascii="微軟正黑體" w:eastAsia="微軟正黑體" w:hAnsi="微軟正黑體" w:hint="eastAsia"/>
                        <w:b/>
                        <w:noProof/>
                        <w:sz w:val="23"/>
                        <w:szCs w:val="23"/>
                      </w:rPr>
                      <w:t>第</w:t>
                    </w:r>
                    <w:r>
                      <w:rPr>
                        <w:rFonts w:ascii="微軟正黑體" w:eastAsia="微軟正黑體" w:hAnsi="微軟正黑體" w:hint="eastAsia"/>
                        <w:b/>
                        <w:noProof/>
                        <w:sz w:val="23"/>
                        <w:szCs w:val="23"/>
                      </w:rPr>
                      <w:t>一</w:t>
                    </w:r>
                    <w:r w:rsidRPr="001054BC">
                      <w:rPr>
                        <w:rFonts w:ascii="微軟正黑體" w:eastAsia="微軟正黑體" w:hAnsi="微軟正黑體" w:hint="eastAsia"/>
                        <w:b/>
                        <w:noProof/>
                        <w:sz w:val="23"/>
                        <w:szCs w:val="23"/>
                      </w:rPr>
                      <w:t>章</w:t>
                    </w:r>
                    <w:r>
                      <w:rPr>
                        <w:rFonts w:ascii="微軟正黑體" w:eastAsia="微軟正黑體" w:hAnsi="微軟正黑體" w:hint="eastAsia"/>
                        <w:b/>
                        <w:noProof/>
                        <w:sz w:val="23"/>
                        <w:szCs w:val="23"/>
                      </w:rPr>
                      <w:t xml:space="preserve">　背景說明</w:t>
                    </w:r>
                  </w:p>
                  <w:p w14:paraId="34295678" w14:textId="77777777" w:rsidR="006D3BAF" w:rsidRPr="001054BC" w:rsidRDefault="006D3BAF" w:rsidP="003E343F">
                    <w:pPr>
                      <w:jc w:val="right"/>
                      <w:rPr>
                        <w:b/>
                        <w:sz w:val="23"/>
                        <w:szCs w:val="23"/>
                      </w:rPr>
                    </w:pP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481B" w14:textId="77777777" w:rsidR="006D3BAF" w:rsidRPr="00EA2660" w:rsidRDefault="006D3BAF" w:rsidP="002B2484">
    <w:pPr>
      <w:pStyle w:val="a9"/>
      <w:pBdr>
        <w:bottom w:val="single" w:sz="12" w:space="0" w:color="auto"/>
      </w:pBdr>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50001263" wp14:editId="2DCE40A0">
              <wp:extent cx="3400425" cy="287655"/>
              <wp:effectExtent l="0" t="0" r="28575" b="17145"/>
              <wp:docPr id="4" name="五邊形 4"/>
              <wp:cNvGraphicFramePr/>
              <a:graphic xmlns:a="http://schemas.openxmlformats.org/drawingml/2006/main">
                <a:graphicData uri="http://schemas.microsoft.com/office/word/2010/wordprocessingShape">
                  <wps:wsp>
                    <wps:cNvSpPr/>
                    <wps:spPr>
                      <a:xfrm>
                        <a:off x="0" y="0"/>
                        <a:ext cx="3400425" cy="287655"/>
                      </a:xfrm>
                      <a:prstGeom prst="homePlate">
                        <a:avLst/>
                      </a:prstGeom>
                    </wps:spPr>
                    <wps:style>
                      <a:lnRef idx="2">
                        <a:schemeClr val="dk1">
                          <a:shade val="50000"/>
                        </a:schemeClr>
                      </a:lnRef>
                      <a:fillRef idx="1">
                        <a:schemeClr val="dk1"/>
                      </a:fillRef>
                      <a:effectRef idx="0">
                        <a:schemeClr val="dk1"/>
                      </a:effectRef>
                      <a:fontRef idx="minor">
                        <a:schemeClr val="lt1"/>
                      </a:fontRef>
                    </wps:style>
                    <wps:txbx>
                      <w:txbxContent>
                        <w:p w14:paraId="2B20C3AA" w14:textId="77777777" w:rsidR="006D3BAF" w:rsidRPr="00593B70" w:rsidRDefault="006D3BAF" w:rsidP="008C705D">
                          <w:pPr>
                            <w:rPr>
                              <w:b/>
                              <w:sz w:val="23"/>
                              <w:szCs w:val="23"/>
                            </w:rPr>
                          </w:pPr>
                          <w:r>
                            <w:rPr>
                              <w:rFonts w:ascii="微軟正黑體" w:eastAsia="微軟正黑體" w:hAnsi="微軟正黑體" w:hint="eastAsia"/>
                              <w:b/>
                              <w:noProof/>
                              <w:sz w:val="23"/>
                              <w:szCs w:val="23"/>
                            </w:rPr>
                            <w:t>第二</w:t>
                          </w:r>
                          <w:r w:rsidRPr="00593B70">
                            <w:rPr>
                              <w:rFonts w:ascii="微軟正黑體" w:eastAsia="微軟正黑體" w:hAnsi="微軟正黑體" w:hint="eastAsia"/>
                              <w:b/>
                              <w:noProof/>
                              <w:sz w:val="23"/>
                              <w:szCs w:val="23"/>
                            </w:rPr>
                            <w:t xml:space="preserve">章　</w:t>
                          </w:r>
                          <w:r>
                            <w:rPr>
                              <w:rFonts w:ascii="微軟正黑體" w:eastAsia="微軟正黑體" w:hAnsi="微軟正黑體" w:hint="eastAsia"/>
                              <w:b/>
                              <w:noProof/>
                              <w:sz w:val="23"/>
                              <w:szCs w:val="23"/>
                            </w:rPr>
                            <w:t>綜合分析</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5000126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4" o:spid="_x0000_s1028" type="#_x0000_t15" style="width:267.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7jQIAAEQFAAAOAAAAZHJzL2Uyb0RvYy54bWysVM1u1DAQviPxDpbvNNllt61WzVarVkVI&#10;VbuiRT17HbuJ8B9j7ybbI0fOfQIeA4m3gQNvwdjJpoWWCyIHx5755vP8+ui41YpsBPjamoKO9nJK&#10;hOG2rM1tQd9fn706pMQHZkqmrBEF3QpPj+cvXxw1bibGtrKqFECQxPhZ4wpaheBmWeZ5JTTze9YJ&#10;g0ppQbOAR7jNSmANsmuVjfN8P2sslA4sF96j9LRT0nnil1LwcCmlF4GogqJvIa2Q1lVcs/kRm90C&#10;c1XNezfYP3ihWW3w0oHqlAVG1lA/odI1B+utDHvc6sxKWXORYsBoRvkf0VxVzIkUCybHuyFN/v/R&#10;8ovNEkhdFnRCiWEaS/T96/3PT59/fPtCJjE9jfMzRF25JfQnj9sYaytBxz9GQdqU0u2QUtEGwlH4&#10;epLnk/GUEo668eHB/nQaSbMHawc+vBFWk7jBwKwWS8VCjJvN2Obchw6/w6FxdKlzIu3CVokIVuad&#10;kBgLXjtO1qmLxIkCsmFY//LDqBNXrBSdaJrj1zs0oJN7iSyyylqpgbcniN35O2/nY4+NZiI132CY&#10;/82hznBApxutCYOhro2F54xVGPWOyw6/S0yXjpiZ0K7aVNtxREbJypZbrDfYbhC842c1pv2c+bBk&#10;gJ2PM4LTHC5xkco2BbX9jpLKwt1z8oiPdYM7ShqcpIL6j2sGghL11mCrHuCcxtFLh9FhOsBjzeqx&#10;xqz1icVijfDdcDxt0RiC2m0lWH2DQ7+It6KKGY53F5QH2B1OQjfh+GxwsVgkGI6bY+HcXDkeyWOe&#10;Y0ddtzcMXN97Abv2wu6m7kn3ddhoaexiHaysU2s+5LWvAI5qaqH+WYlvweNzQj08fvNfAAAA//8D&#10;AFBLAwQUAAYACAAAACEAidcph9oAAAAEAQAADwAAAGRycy9kb3ducmV2LnhtbEyPwU7DMBBE70j8&#10;g7VI3KhTShAKcSoE4lDEhQD3jb2No8brKHbSwNdjuNDLSqMZzbwtt4vrxUxj6DwrWK8yEMTam45b&#10;BR/vz1d3IEJENth7JgVfFGBbnZ+VWBh/5Dea69iKVMKhQAU2xqGQMmhLDsPKD8TJ2/vRYUxybKUZ&#10;8ZjKXS+vs+xWOuw4LVgc6NGSPtSTU7Bb209dzygPr0/D9PI97PWukUpdXiwP9yAiLfE/DL/4CR2q&#10;xNT4iU0QvYL0SPy7ycs3eQ6iUXCTb0BWpTyFr34AAAD//wMAUEsBAi0AFAAGAAgAAAAhALaDOJL+&#10;AAAA4QEAABMAAAAAAAAAAAAAAAAAAAAAAFtDb250ZW50X1R5cGVzXS54bWxQSwECLQAUAAYACAAA&#10;ACEAOP0h/9YAAACUAQAACwAAAAAAAAAAAAAAAAAvAQAAX3JlbHMvLnJlbHNQSwECLQAUAAYACAAA&#10;ACEA4ov3u40CAABEBQAADgAAAAAAAAAAAAAAAAAuAgAAZHJzL2Uyb0RvYy54bWxQSwECLQAUAAYA&#10;CAAAACEAidcph9oAAAAEAQAADwAAAAAAAAAAAAAAAADnBAAAZHJzL2Rvd25yZXYueG1sUEsFBgAA&#10;AAAEAAQA8wAAAO4FAAAAAA==&#10;" adj="20686" fillcolor="black [3200]" strokecolor="black [1600]" strokeweight="2pt">
              <v:textbox inset="2mm,.5mm,2mm,.5mm">
                <w:txbxContent>
                  <w:p w14:paraId="2B20C3AA" w14:textId="77777777" w:rsidR="006D3BAF" w:rsidRPr="00593B70" w:rsidRDefault="006D3BAF" w:rsidP="008C705D">
                    <w:pPr>
                      <w:rPr>
                        <w:b/>
                        <w:sz w:val="23"/>
                        <w:szCs w:val="23"/>
                      </w:rPr>
                    </w:pPr>
                    <w:r>
                      <w:rPr>
                        <w:rFonts w:ascii="微軟正黑體" w:eastAsia="微軟正黑體" w:hAnsi="微軟正黑體" w:hint="eastAsia"/>
                        <w:b/>
                        <w:noProof/>
                        <w:sz w:val="23"/>
                        <w:szCs w:val="23"/>
                      </w:rPr>
                      <w:t>第二</w:t>
                    </w:r>
                    <w:r w:rsidRPr="00593B70">
                      <w:rPr>
                        <w:rFonts w:ascii="微軟正黑體" w:eastAsia="微軟正黑體" w:hAnsi="微軟正黑體" w:hint="eastAsia"/>
                        <w:b/>
                        <w:noProof/>
                        <w:sz w:val="23"/>
                        <w:szCs w:val="23"/>
                      </w:rPr>
                      <w:t xml:space="preserve">章　</w:t>
                    </w:r>
                    <w:r>
                      <w:rPr>
                        <w:rFonts w:ascii="微軟正黑體" w:eastAsia="微軟正黑體" w:hAnsi="微軟正黑體" w:hint="eastAsia"/>
                        <w:b/>
                        <w:noProof/>
                        <w:sz w:val="23"/>
                        <w:szCs w:val="23"/>
                      </w:rPr>
                      <w:t>綜合分析</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DD11" w14:textId="77777777" w:rsidR="006D3BAF" w:rsidRDefault="006D3BAF" w:rsidP="002B2484">
    <w:pPr>
      <w:pBdr>
        <w:bottom w:val="single" w:sz="12" w:space="0" w:color="auto"/>
      </w:pBdr>
      <w:jc w:val="right"/>
    </w:pPr>
    <w:r w:rsidRPr="009B0AB8">
      <w:rPr>
        <w:rFonts w:ascii="微軟正黑體" w:eastAsia="微軟正黑體" w:hAnsi="微軟正黑體" w:hint="eastAsia"/>
        <w:b/>
        <w:noProof/>
        <w:color w:val="FFFFFF" w:themeColor="background1"/>
      </w:rPr>
      <mc:AlternateContent>
        <mc:Choice Requires="wps">
          <w:drawing>
            <wp:inline distT="0" distB="0" distL="0" distR="0" wp14:anchorId="5C91F9BD" wp14:editId="6726A9AA">
              <wp:extent cx="3368675" cy="287655"/>
              <wp:effectExtent l="0" t="0" r="22225" b="17145"/>
              <wp:docPr id="2" name="五邊形 2"/>
              <wp:cNvGraphicFramePr/>
              <a:graphic xmlns:a="http://schemas.openxmlformats.org/drawingml/2006/main">
                <a:graphicData uri="http://schemas.microsoft.com/office/word/2010/wordprocessingShape">
                  <wps:wsp>
                    <wps:cNvSpPr/>
                    <wps:spPr>
                      <a:xfrm flipH="1">
                        <a:off x="0" y="0"/>
                        <a:ext cx="3368675" cy="287655"/>
                      </a:xfrm>
                      <a:prstGeom prst="homePlate">
                        <a:avLst/>
                      </a:prstGeom>
                    </wps:spPr>
                    <wps:style>
                      <a:lnRef idx="2">
                        <a:schemeClr val="dk1">
                          <a:shade val="50000"/>
                        </a:schemeClr>
                      </a:lnRef>
                      <a:fillRef idx="1">
                        <a:schemeClr val="dk1"/>
                      </a:fillRef>
                      <a:effectRef idx="0">
                        <a:schemeClr val="dk1"/>
                      </a:effectRef>
                      <a:fontRef idx="minor">
                        <a:schemeClr val="lt1"/>
                      </a:fontRef>
                    </wps:style>
                    <wps:txbx>
                      <w:txbxContent>
                        <w:p w14:paraId="2D63572F" w14:textId="77777777" w:rsidR="006D3BAF" w:rsidRDefault="006D3BAF" w:rsidP="003E343F">
                          <w:pPr>
                            <w:jc w:val="right"/>
                            <w:rPr>
                              <w:rFonts w:ascii="微軟正黑體" w:eastAsia="微軟正黑體" w:hAnsi="微軟正黑體"/>
                              <w:b/>
                              <w:noProof/>
                              <w:sz w:val="23"/>
                              <w:szCs w:val="23"/>
                            </w:rPr>
                          </w:pPr>
                          <w:r w:rsidRPr="001054BC">
                            <w:rPr>
                              <w:rFonts w:ascii="微軟正黑體" w:eastAsia="微軟正黑體" w:hAnsi="微軟正黑體" w:hint="eastAsia"/>
                              <w:b/>
                              <w:noProof/>
                              <w:sz w:val="23"/>
                              <w:szCs w:val="23"/>
                            </w:rPr>
                            <w:t>第</w:t>
                          </w:r>
                          <w:r>
                            <w:rPr>
                              <w:rFonts w:ascii="微軟正黑體" w:eastAsia="微軟正黑體" w:hAnsi="微軟正黑體" w:hint="eastAsia"/>
                              <w:b/>
                              <w:noProof/>
                              <w:sz w:val="23"/>
                              <w:szCs w:val="23"/>
                            </w:rPr>
                            <w:t>二</w:t>
                          </w:r>
                          <w:r w:rsidRPr="001054BC">
                            <w:rPr>
                              <w:rFonts w:ascii="微軟正黑體" w:eastAsia="微軟正黑體" w:hAnsi="微軟正黑體" w:hint="eastAsia"/>
                              <w:b/>
                              <w:noProof/>
                              <w:sz w:val="23"/>
                              <w:szCs w:val="23"/>
                            </w:rPr>
                            <w:t xml:space="preserve">章　</w:t>
                          </w:r>
                          <w:r>
                            <w:rPr>
                              <w:rFonts w:ascii="微軟正黑體" w:eastAsia="微軟正黑體" w:hAnsi="微軟正黑體" w:hint="eastAsia"/>
                              <w:b/>
                              <w:noProof/>
                              <w:sz w:val="23"/>
                              <w:szCs w:val="23"/>
                            </w:rPr>
                            <w:t>綜合分析</w:t>
                          </w:r>
                        </w:p>
                        <w:p w14:paraId="57147798" w14:textId="77777777" w:rsidR="006D3BAF" w:rsidRDefault="006D3BAF" w:rsidP="003E343F">
                          <w:pPr>
                            <w:jc w:val="right"/>
                            <w:rPr>
                              <w:rFonts w:ascii="微軟正黑體" w:eastAsia="微軟正黑體" w:hAnsi="微軟正黑體"/>
                              <w:b/>
                              <w:noProof/>
                              <w:sz w:val="23"/>
                              <w:szCs w:val="23"/>
                            </w:rPr>
                          </w:pPr>
                        </w:p>
                        <w:p w14:paraId="473CF409" w14:textId="77777777" w:rsidR="006D3BAF" w:rsidRPr="009C2586" w:rsidRDefault="006D3BAF" w:rsidP="003E343F">
                          <w:pPr>
                            <w:jc w:val="right"/>
                            <w:rPr>
                              <w:b/>
                              <w:sz w:val="23"/>
                              <w:szCs w:val="23"/>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5C91F9B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2" o:spid="_x0000_s1029" type="#_x0000_t15" style="width:265.2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bhlAIAAE4FAAAOAAAAZHJzL2Uyb0RvYy54bWysVM1uEzEQviPxDpbvdJNUSaOomypqVUCq&#10;2ogU9ex47e4K/zF2spseOXLuE/AYSLwNHHgLxt7NttByQexhNeP55vP8+vik0YpsBfjKmpwODwaU&#10;CMNtUZnbnL6/Pn81pcQHZgqmrBE53QlPT+YvXxzXbiZGtrSqEECQxPhZ7XJahuBmWeZ5KTTzB9YJ&#10;g0ZpQbOAKtxmBbAa2bXKRoPBJKstFA4sF97j6VlrpPPEL6Xg4UpKLwJROcXYQvpD+q/jP5sfs9kt&#10;MFdWvAuD/UMUmlUGL+2pzlhgZAPVEypdcbDeynDArc6slBUXKQfMZjj4I5tVyZxIuWBxvOvL5P8f&#10;Lb/cLoFURU5HlBimsUXfv97//PT5x7cvZBTLUzs/Q9TKLaHTPIox10aCJlJV7g12PmWP+ZAmFXfX&#10;F1c0gXA8PDycTCdHY0o42kbTo8l4HOmzlifyOfDhtbCaRAFTtFosFQuxAmzGthc+tPg9Dp1jcG04&#10;SQo7JSJYmXdCYlZ47Sh5p3kSpwrIluEkFB/aeH3JCtEejQf4dQH16BReIousslKq5+0I4pz+ztvG&#10;2GGjm0hj2DsO/hZQ69ij043WhN5RV8bCc84qDLvAZYvfF6YtR6xMaNZN6vJhRMaTtS122Hmw7Up4&#10;x88rLPsF82HJAHcAtwX3OlzhTypb59R2EiWlhbvnziM+9g3uKKlxp3LqP24YCErUW4NDe4QbG5cw&#10;KcNpUuCxZf3YYjb61GKzhviCOJ5EdIag9qIEq29w/RfxVjQxw/HunPIAe+U0tLuODwgXi0WC4eI5&#10;Fi7MyvH93MaJum5uGLhu9gJO7aXd79+T6WuxsUPGLjbByiqN5kNduw7g0qYR6h6Y+Co81hPq4Rmc&#10;/wIAAP//AwBQSwMEFAAGAAgAAAAhAAsTJMvbAAAABAEAAA8AAABkcnMvZG93bnJldi54bWxMj09L&#10;xDAQxe+C3yGM4M1Nta1I7XSRlfW0iLsKXtNm+gebSUmy2/rtjV7cy8DjPd77TblezChO5PxgGeF2&#10;lYAgbqweuEP4eN/ePIDwQbFWo2VC+CYP6+ryolSFtjPv6XQInYgl7AuF0IcwFVL6piej/MpOxNFr&#10;rTMqROk6qZ2aY7kZ5V2S3EujBo4LvZpo01PzdTgahCA3vHNvz9n2Nevaerf/bF/mFPH6anl6BBFo&#10;Cf9h+MWP6FBFptoeWXsxIsRHwt+NXp4mOYgaIctTkFUpz+GrHwAAAP//AwBQSwECLQAUAAYACAAA&#10;ACEAtoM4kv4AAADhAQAAEwAAAAAAAAAAAAAAAAAAAAAAW0NvbnRlbnRfVHlwZXNdLnhtbFBLAQIt&#10;ABQABgAIAAAAIQA4/SH/1gAAAJQBAAALAAAAAAAAAAAAAAAAAC8BAABfcmVscy8ucmVsc1BLAQIt&#10;ABQABgAIAAAAIQCbrkbhlAIAAE4FAAAOAAAAAAAAAAAAAAAAAC4CAABkcnMvZTJvRG9jLnhtbFBL&#10;AQItABQABgAIAAAAIQALEyTL2wAAAAQBAAAPAAAAAAAAAAAAAAAAAO4EAABkcnMvZG93bnJldi54&#10;bWxQSwUGAAAAAAQABADzAAAA9gUAAAAA&#10;" adj="20678" fillcolor="black [3200]" strokecolor="black [1600]" strokeweight="2pt">
              <v:textbox inset="2mm,.5mm,2mm,.5mm">
                <w:txbxContent>
                  <w:p w14:paraId="2D63572F" w14:textId="77777777" w:rsidR="006D3BAF" w:rsidRDefault="006D3BAF" w:rsidP="003E343F">
                    <w:pPr>
                      <w:jc w:val="right"/>
                      <w:rPr>
                        <w:rFonts w:ascii="微軟正黑體" w:eastAsia="微軟正黑體" w:hAnsi="微軟正黑體"/>
                        <w:b/>
                        <w:noProof/>
                        <w:sz w:val="23"/>
                        <w:szCs w:val="23"/>
                      </w:rPr>
                    </w:pPr>
                    <w:r w:rsidRPr="001054BC">
                      <w:rPr>
                        <w:rFonts w:ascii="微軟正黑體" w:eastAsia="微軟正黑體" w:hAnsi="微軟正黑體" w:hint="eastAsia"/>
                        <w:b/>
                        <w:noProof/>
                        <w:sz w:val="23"/>
                        <w:szCs w:val="23"/>
                      </w:rPr>
                      <w:t>第</w:t>
                    </w:r>
                    <w:r>
                      <w:rPr>
                        <w:rFonts w:ascii="微軟正黑體" w:eastAsia="微軟正黑體" w:hAnsi="微軟正黑體" w:hint="eastAsia"/>
                        <w:b/>
                        <w:noProof/>
                        <w:sz w:val="23"/>
                        <w:szCs w:val="23"/>
                      </w:rPr>
                      <w:t>二</w:t>
                    </w:r>
                    <w:r w:rsidRPr="001054BC">
                      <w:rPr>
                        <w:rFonts w:ascii="微軟正黑體" w:eastAsia="微軟正黑體" w:hAnsi="微軟正黑體" w:hint="eastAsia"/>
                        <w:b/>
                        <w:noProof/>
                        <w:sz w:val="23"/>
                        <w:szCs w:val="23"/>
                      </w:rPr>
                      <w:t xml:space="preserve">章　</w:t>
                    </w:r>
                    <w:r>
                      <w:rPr>
                        <w:rFonts w:ascii="微軟正黑體" w:eastAsia="微軟正黑體" w:hAnsi="微軟正黑體" w:hint="eastAsia"/>
                        <w:b/>
                        <w:noProof/>
                        <w:sz w:val="23"/>
                        <w:szCs w:val="23"/>
                      </w:rPr>
                      <w:t>綜合分析</w:t>
                    </w:r>
                  </w:p>
                  <w:p w14:paraId="57147798" w14:textId="77777777" w:rsidR="006D3BAF" w:rsidRDefault="006D3BAF" w:rsidP="003E343F">
                    <w:pPr>
                      <w:jc w:val="right"/>
                      <w:rPr>
                        <w:rFonts w:ascii="微軟正黑體" w:eastAsia="微軟正黑體" w:hAnsi="微軟正黑體"/>
                        <w:b/>
                        <w:noProof/>
                        <w:sz w:val="23"/>
                        <w:szCs w:val="23"/>
                      </w:rPr>
                    </w:pPr>
                  </w:p>
                  <w:p w14:paraId="473CF409" w14:textId="77777777" w:rsidR="006D3BAF" w:rsidRPr="009C2586" w:rsidRDefault="006D3BAF" w:rsidP="003E343F">
                    <w:pPr>
                      <w:jc w:val="right"/>
                      <w:rPr>
                        <w:b/>
                        <w:sz w:val="23"/>
                        <w:szCs w:val="23"/>
                      </w:rPr>
                    </w:pP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67D4" w14:textId="77777777" w:rsidR="006D3BAF" w:rsidRPr="00EA2660" w:rsidRDefault="006D3BAF" w:rsidP="002B2484">
    <w:pPr>
      <w:pStyle w:val="a9"/>
      <w:pBdr>
        <w:bottom w:val="single" w:sz="12" w:space="0" w:color="auto"/>
      </w:pBdr>
      <w:rPr>
        <w:rFonts w:ascii="微軟正黑體" w:eastAsia="微軟正黑體" w:hAnsi="微軟正黑體"/>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5147CF13" wp14:editId="4ADFF075">
              <wp:extent cx="3400425" cy="287655"/>
              <wp:effectExtent l="0" t="0" r="28575" b="17145"/>
              <wp:docPr id="1" name="五邊形 1"/>
              <wp:cNvGraphicFramePr/>
              <a:graphic xmlns:a="http://schemas.openxmlformats.org/drawingml/2006/main">
                <a:graphicData uri="http://schemas.microsoft.com/office/word/2010/wordprocessingShape">
                  <wps:wsp>
                    <wps:cNvSpPr/>
                    <wps:spPr>
                      <a:xfrm>
                        <a:off x="0" y="0"/>
                        <a:ext cx="3400425" cy="287655"/>
                      </a:xfrm>
                      <a:prstGeom prst="homePlate">
                        <a:avLst/>
                      </a:prstGeom>
                    </wps:spPr>
                    <wps:style>
                      <a:lnRef idx="2">
                        <a:schemeClr val="dk1">
                          <a:shade val="50000"/>
                        </a:schemeClr>
                      </a:lnRef>
                      <a:fillRef idx="1">
                        <a:schemeClr val="dk1"/>
                      </a:fillRef>
                      <a:effectRef idx="0">
                        <a:schemeClr val="dk1"/>
                      </a:effectRef>
                      <a:fontRef idx="minor">
                        <a:schemeClr val="lt1"/>
                      </a:fontRef>
                    </wps:style>
                    <wps:txbx>
                      <w:txbxContent>
                        <w:p w14:paraId="0549C4AB" w14:textId="77777777" w:rsidR="006D3BAF" w:rsidRPr="00593B70" w:rsidRDefault="006D3BAF" w:rsidP="008C705D">
                          <w:pPr>
                            <w:rPr>
                              <w:b/>
                              <w:sz w:val="23"/>
                              <w:szCs w:val="23"/>
                            </w:rPr>
                          </w:pPr>
                          <w:r w:rsidRPr="00593B70">
                            <w:rPr>
                              <w:rFonts w:ascii="微軟正黑體" w:eastAsia="微軟正黑體" w:hAnsi="微軟正黑體" w:hint="eastAsia"/>
                              <w:b/>
                              <w:noProof/>
                              <w:sz w:val="23"/>
                              <w:szCs w:val="23"/>
                            </w:rPr>
                            <w:t>第三章　各產業調查推估成果</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5147CF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 o:spid="_x0000_s1030" type="#_x0000_t15" style="width:267.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IjwIAAEQFAAAOAAAAZHJzL2Uyb0RvYy54bWysVMFu2zAMvQ/YPwi6r3aypi2COkXQosOA&#10;og2WDj0rslQbk0RNUmKnxx137hfsMwbsb7bD/mKU7Ljd2l2G+SCTEvlEPpI6Pmm1IhvhfA2moKO9&#10;nBJhOJS1uS3o++vzV0eU+MBMyRQYUdCt8PRk9vLFcWOnYgwVqFI4giDGTxtb0CoEO80yzyuhmd8D&#10;KwweSnCaBVTdbVY61iC6Vtk4zw+yBlxpHXDhPe6edYd0lvClFDxcSelFIKqgGFtIq0vrKq7Z7JhN&#10;bx2zVc37MNg/RKFZbfDSAeqMBUbWrn4CpWvuwIMMexx0BlLWXKQcMJtR/kc2y4pZkXJBcrwdaPL/&#10;D5ZfbhaO1CXWjhLDNJbo+9f7n58+//j2hYwiPY31U7Ra2oXrNY9izLWVTsc/ZkHaROl2oFS0gXDc&#10;fL2f5/vjCSUcz8ZHhweTSQTNHryt8+GNAE2igImBFgvFQsybTdnmwofOfmeHzjGkLogkha0S0ViZ&#10;d0JiLnjtOHmnLhKnypENw/qXH0bddsVK0W1Ncvz6gAbrFF4Ci6iyVmrA7QFid/6O28XY20Y3kZpv&#10;cMz/FlDnOFinG8GEwVHXBtxzziqk8iCTsrPfEdPREZkJ7apNtd3fFXIF5Rbr7aAbBG/5eY20XzAf&#10;Fsxh5+OM4DSHK1ykgqag0EuUVODuntuP9rFu7o6SBiepoP7jmjlBiXprsFUPcU7j6CVldJQU9/hk&#10;9fjErPUpYLGwHTG6JKKzC2onSgf6Bod+Hm/FI2Y43l1QHtxOOQ3dhOOzwcV8nsxw3CwLF2ZpeQSP&#10;PMeOum5vmLN97wXs2kvYTd2T7utso6eB+TqArFNrRqY7XvsK4KimFuqflfgWPNaT1cPjN/sFAAD/&#10;/wMAUEsDBBQABgAIAAAAIQCJ1ymH2gAAAAQBAAAPAAAAZHJzL2Rvd25yZXYueG1sTI/BTsMwEETv&#10;SPyDtUjcqFNKEApxKgTiUMSFAPeNvY2jxusodtLA12O40MtKoxnNvC23i+vFTGPoPCtYrzIQxNqb&#10;jlsFH+/PV3cgQkQ22HsmBV8UYFudn5VYGH/kN5rr2IpUwqFABTbGoZAyaEsOw8oPxMnb+9FhTHJs&#10;pRnxmMpdL6+z7FY67DgtWBzo0ZI+1JNTsFvbT13PKA+vT8P08j3s9a6RSl1eLA/3ICIt8T8Mv/gJ&#10;HarE1PiJTRC9gvRI/LvJyzd5DqJRcJNvQFalPIWvfgAAAP//AwBQSwECLQAUAAYACAAAACEAtoM4&#10;kv4AAADhAQAAEwAAAAAAAAAAAAAAAAAAAAAAW0NvbnRlbnRfVHlwZXNdLnhtbFBLAQItABQABgAI&#10;AAAAIQA4/SH/1gAAAJQBAAALAAAAAAAAAAAAAAAAAC8BAABfcmVscy8ucmVsc1BLAQItABQABgAI&#10;AAAAIQAkGIPIjwIAAEQFAAAOAAAAAAAAAAAAAAAAAC4CAABkcnMvZTJvRG9jLnhtbFBLAQItABQA&#10;BgAIAAAAIQCJ1ymH2gAAAAQBAAAPAAAAAAAAAAAAAAAAAOkEAABkcnMvZG93bnJldi54bWxQSwUG&#10;AAAAAAQABADzAAAA8AUAAAAA&#10;" adj="20686" fillcolor="black [3200]" strokecolor="black [1600]" strokeweight="2pt">
              <v:textbox inset="2mm,.5mm,2mm,.5mm">
                <w:txbxContent>
                  <w:p w14:paraId="0549C4AB" w14:textId="77777777" w:rsidR="006D3BAF" w:rsidRPr="00593B70" w:rsidRDefault="006D3BAF" w:rsidP="008C705D">
                    <w:pPr>
                      <w:rPr>
                        <w:b/>
                        <w:sz w:val="23"/>
                        <w:szCs w:val="23"/>
                      </w:rPr>
                    </w:pPr>
                    <w:r w:rsidRPr="00593B70">
                      <w:rPr>
                        <w:rFonts w:ascii="微軟正黑體" w:eastAsia="微軟正黑體" w:hAnsi="微軟正黑體" w:hint="eastAsia"/>
                        <w:b/>
                        <w:noProof/>
                        <w:sz w:val="23"/>
                        <w:szCs w:val="23"/>
                      </w:rPr>
                      <w:t>第三章　各產業調查推估成果</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757" w14:textId="77777777" w:rsidR="006D3BAF" w:rsidRDefault="006D3BAF" w:rsidP="002B2484">
    <w:pPr>
      <w:pBdr>
        <w:bottom w:val="single" w:sz="12" w:space="0" w:color="auto"/>
      </w:pBdr>
      <w:jc w:val="right"/>
    </w:pPr>
    <w:r w:rsidRPr="009B0AB8">
      <w:rPr>
        <w:rFonts w:ascii="微軟正黑體" w:eastAsia="微軟正黑體" w:hAnsi="微軟正黑體" w:hint="eastAsia"/>
        <w:b/>
        <w:noProof/>
        <w:color w:val="FFFFFF" w:themeColor="background1"/>
      </w:rPr>
      <mc:AlternateContent>
        <mc:Choice Requires="wps">
          <w:drawing>
            <wp:inline distT="0" distB="0" distL="0" distR="0" wp14:anchorId="0C188935" wp14:editId="24545B6C">
              <wp:extent cx="3368675" cy="287655"/>
              <wp:effectExtent l="0" t="0" r="22225" b="17145"/>
              <wp:docPr id="3" name="五邊形 3"/>
              <wp:cNvGraphicFramePr/>
              <a:graphic xmlns:a="http://schemas.openxmlformats.org/drawingml/2006/main">
                <a:graphicData uri="http://schemas.microsoft.com/office/word/2010/wordprocessingShape">
                  <wps:wsp>
                    <wps:cNvSpPr/>
                    <wps:spPr>
                      <a:xfrm flipH="1">
                        <a:off x="0" y="0"/>
                        <a:ext cx="3368675" cy="287655"/>
                      </a:xfrm>
                      <a:prstGeom prst="homePlate">
                        <a:avLst/>
                      </a:prstGeom>
                    </wps:spPr>
                    <wps:style>
                      <a:lnRef idx="2">
                        <a:schemeClr val="dk1">
                          <a:shade val="50000"/>
                        </a:schemeClr>
                      </a:lnRef>
                      <a:fillRef idx="1">
                        <a:schemeClr val="dk1"/>
                      </a:fillRef>
                      <a:effectRef idx="0">
                        <a:schemeClr val="dk1"/>
                      </a:effectRef>
                      <a:fontRef idx="minor">
                        <a:schemeClr val="lt1"/>
                      </a:fontRef>
                    </wps:style>
                    <wps:txbx>
                      <w:txbxContent>
                        <w:p w14:paraId="7FFB3605" w14:textId="77777777" w:rsidR="006D3BAF" w:rsidRDefault="006D3BAF" w:rsidP="003E343F">
                          <w:pPr>
                            <w:jc w:val="right"/>
                            <w:rPr>
                              <w:rFonts w:ascii="微軟正黑體" w:eastAsia="微軟正黑體" w:hAnsi="微軟正黑體"/>
                              <w:b/>
                              <w:noProof/>
                              <w:sz w:val="23"/>
                              <w:szCs w:val="23"/>
                            </w:rPr>
                          </w:pPr>
                          <w:r w:rsidRPr="001054BC">
                            <w:rPr>
                              <w:rFonts w:ascii="微軟正黑體" w:eastAsia="微軟正黑體" w:hAnsi="微軟正黑體" w:hint="eastAsia"/>
                              <w:b/>
                              <w:noProof/>
                              <w:sz w:val="23"/>
                              <w:szCs w:val="23"/>
                            </w:rPr>
                            <w:t>第</w:t>
                          </w:r>
                          <w:r>
                            <w:rPr>
                              <w:rFonts w:ascii="微軟正黑體" w:eastAsia="微軟正黑體" w:hAnsi="微軟正黑體" w:hint="eastAsia"/>
                              <w:b/>
                              <w:noProof/>
                              <w:sz w:val="23"/>
                              <w:szCs w:val="23"/>
                            </w:rPr>
                            <w:t>三</w:t>
                          </w:r>
                          <w:r w:rsidRPr="001054BC">
                            <w:rPr>
                              <w:rFonts w:ascii="微軟正黑體" w:eastAsia="微軟正黑體" w:hAnsi="微軟正黑體" w:hint="eastAsia"/>
                              <w:b/>
                              <w:noProof/>
                              <w:sz w:val="23"/>
                              <w:szCs w:val="23"/>
                            </w:rPr>
                            <w:t xml:space="preserve">章　</w:t>
                          </w:r>
                          <w:r>
                            <w:rPr>
                              <w:rFonts w:ascii="微軟正黑體" w:eastAsia="微軟正黑體" w:hAnsi="微軟正黑體" w:hint="eastAsia"/>
                              <w:b/>
                              <w:noProof/>
                              <w:sz w:val="23"/>
                              <w:szCs w:val="23"/>
                            </w:rPr>
                            <w:t>各產業調查推估成果</w:t>
                          </w:r>
                        </w:p>
                        <w:p w14:paraId="63545507" w14:textId="77777777" w:rsidR="006D3BAF" w:rsidRPr="009C2586" w:rsidRDefault="006D3BAF" w:rsidP="003E343F">
                          <w:pPr>
                            <w:jc w:val="right"/>
                            <w:rPr>
                              <w:b/>
                              <w:sz w:val="23"/>
                              <w:szCs w:val="23"/>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0C18893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 o:spid="_x0000_s1031" type="#_x0000_t15" style="width:265.25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MlAIAAE4FAAAOAAAAZHJzL2Uyb0RvYy54bWysVM1uEzEQviPxDpbvdPOjpFHUTRW1KiBV&#10;bUSLena8dneF/xg72U2PHDn3CXgMJN4GDrwFY+9mW2i5IPawmvHMfJ6/z0fHjVZkK8BX1uR0eDCg&#10;RBhui8rc5vT99dmrGSU+MFMwZY3I6U54erx4+eKodnMxsqVVhQCCIMbPa5fTMgQ3zzLPS6GZP7BO&#10;GDRKC5oFVOE2K4DViK5VNhoMplltoXBgufAeT09bI10kfCkFD5dSehGIyinmFtIf0n8d/9niiM1v&#10;gbmy4l0a7B+y0KwyeGkPdcoCIxuonkDpioP1VoYDbnVmpay4SDVgNcPBH9VclcyJVAs2x7u+Tf7/&#10;wfKL7QpIVeR0TIlhGkf0/ev9z0+ff3z7QsaxPbXzc/S6civoNI9irLWRoIlUlXuDk0/VYz2kSc3d&#10;9c0VTSAcD8fj6Wx6OKGEo200O5xOJhE+a3EingMfXgurSRSwRKvFSrEQO8DmbHvuQ+u/98PgmFyb&#10;TpLCTonorMw7IbEqvHaUotM+iRMFZMtwE4oPbb6+ZIVojyYD/LqEeu+UXgKLqLJSqsftAOKe/o7b&#10;5tj5xjCR1rAPHPwtoTaw9043WhP6QF0ZC88FqzDsEpet/74xbTtiZ0KzbtKUU8/jydoWO5w82JYS&#10;3vGzCtt+znxYMUAOIFuQ1+ESf1LZOqe2kygpLdw9dx7949zgjpIaOZVT/3HDQFCi3hpc2kNkbCRh&#10;UoazpMBjy/qxxWz0icVhDfEFcTyJGAxB7UUJVt8g/ZfxVjQxw/HunPIAe+UktFzHB4SL5TK5IfEc&#10;C+fmyvH93saNum5uGLhu9wJu7YXd8+/J9rW+cULGLjfByiqt5kNfuwkgadMKdQ9MfBUe68nr4Rlc&#10;/AIAAP//AwBQSwMEFAAGAAgAAAAhAAsTJMvbAAAABAEAAA8AAABkcnMvZG93bnJldi54bWxMj09L&#10;xDAQxe+C3yGM4M1Nta1I7XSRlfW0iLsKXtNm+gebSUmy2/rtjV7cy8DjPd77TblezChO5PxgGeF2&#10;lYAgbqweuEP4eN/ePIDwQbFWo2VC+CYP6+ryolSFtjPv6XQInYgl7AuF0IcwFVL6piej/MpOxNFr&#10;rTMqROk6qZ2aY7kZ5V2S3EujBo4LvZpo01PzdTgahCA3vHNvz9n2Nevaerf/bF/mFPH6anl6BBFo&#10;Cf9h+MWP6FBFptoeWXsxIsRHwt+NXp4mOYgaIctTkFUpz+GrHwAAAP//AwBQSwECLQAUAAYACAAA&#10;ACEAtoM4kv4AAADhAQAAEwAAAAAAAAAAAAAAAAAAAAAAW0NvbnRlbnRfVHlwZXNdLnhtbFBLAQIt&#10;ABQABgAIAAAAIQA4/SH/1gAAAJQBAAALAAAAAAAAAAAAAAAAAC8BAABfcmVscy8ucmVsc1BLAQIt&#10;ABQABgAIAAAAIQCFV+pMlAIAAE4FAAAOAAAAAAAAAAAAAAAAAC4CAABkcnMvZTJvRG9jLnhtbFBL&#10;AQItABQABgAIAAAAIQALEyTL2wAAAAQBAAAPAAAAAAAAAAAAAAAAAO4EAABkcnMvZG93bnJldi54&#10;bWxQSwUGAAAAAAQABADzAAAA9gUAAAAA&#10;" adj="20678" fillcolor="black [3200]" strokecolor="black [1600]" strokeweight="2pt">
              <v:textbox inset="2mm,.5mm,2mm,.5mm">
                <w:txbxContent>
                  <w:p w14:paraId="7FFB3605" w14:textId="77777777" w:rsidR="006D3BAF" w:rsidRDefault="006D3BAF" w:rsidP="003E343F">
                    <w:pPr>
                      <w:jc w:val="right"/>
                      <w:rPr>
                        <w:rFonts w:ascii="微軟正黑體" w:eastAsia="微軟正黑體" w:hAnsi="微軟正黑體"/>
                        <w:b/>
                        <w:noProof/>
                        <w:sz w:val="23"/>
                        <w:szCs w:val="23"/>
                      </w:rPr>
                    </w:pPr>
                    <w:r w:rsidRPr="001054BC">
                      <w:rPr>
                        <w:rFonts w:ascii="微軟正黑體" w:eastAsia="微軟正黑體" w:hAnsi="微軟正黑體" w:hint="eastAsia"/>
                        <w:b/>
                        <w:noProof/>
                        <w:sz w:val="23"/>
                        <w:szCs w:val="23"/>
                      </w:rPr>
                      <w:t>第</w:t>
                    </w:r>
                    <w:r>
                      <w:rPr>
                        <w:rFonts w:ascii="微軟正黑體" w:eastAsia="微軟正黑體" w:hAnsi="微軟正黑體" w:hint="eastAsia"/>
                        <w:b/>
                        <w:noProof/>
                        <w:sz w:val="23"/>
                        <w:szCs w:val="23"/>
                      </w:rPr>
                      <w:t>三</w:t>
                    </w:r>
                    <w:r w:rsidRPr="001054BC">
                      <w:rPr>
                        <w:rFonts w:ascii="微軟正黑體" w:eastAsia="微軟正黑體" w:hAnsi="微軟正黑體" w:hint="eastAsia"/>
                        <w:b/>
                        <w:noProof/>
                        <w:sz w:val="23"/>
                        <w:szCs w:val="23"/>
                      </w:rPr>
                      <w:t xml:space="preserve">章　</w:t>
                    </w:r>
                    <w:r>
                      <w:rPr>
                        <w:rFonts w:ascii="微軟正黑體" w:eastAsia="微軟正黑體" w:hAnsi="微軟正黑體" w:hint="eastAsia"/>
                        <w:b/>
                        <w:noProof/>
                        <w:sz w:val="23"/>
                        <w:szCs w:val="23"/>
                      </w:rPr>
                      <w:t>各產業調查推估成果</w:t>
                    </w:r>
                  </w:p>
                  <w:p w14:paraId="63545507" w14:textId="77777777" w:rsidR="006D3BAF" w:rsidRPr="009C2586" w:rsidRDefault="006D3BAF" w:rsidP="003E343F">
                    <w:pPr>
                      <w:jc w:val="right"/>
                      <w:rPr>
                        <w:b/>
                        <w:sz w:val="23"/>
                        <w:szCs w:val="23"/>
                      </w:rPr>
                    </w:pP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61BE" w14:textId="77777777" w:rsidR="006D3BAF" w:rsidRPr="00774F69" w:rsidRDefault="006D3BAF" w:rsidP="002B2484">
    <w:pPr>
      <w:pStyle w:val="a9"/>
      <w:pBdr>
        <w:bottom w:val="single" w:sz="12" w:space="0" w:color="auto"/>
      </w:pBdr>
      <w:snapToGrid/>
      <w:jc w:val="right"/>
      <w:rPr>
        <w:rFonts w:ascii="微軟正黑體" w:eastAsia="微軟正黑體" w:hAnsi="微軟正黑體"/>
        <w:sz w:val="24"/>
        <w:szCs w:val="24"/>
      </w:rPr>
    </w:pPr>
    <w:r w:rsidRPr="009B0AB8">
      <w:rPr>
        <w:rFonts w:ascii="微軟正黑體" w:eastAsia="微軟正黑體" w:hAnsi="微軟正黑體" w:hint="eastAsia"/>
        <w:b/>
        <w:noProof/>
        <w:color w:val="FFFFFF" w:themeColor="background1"/>
      </w:rPr>
      <mc:AlternateContent>
        <mc:Choice Requires="wps">
          <w:drawing>
            <wp:inline distT="0" distB="0" distL="0" distR="0" wp14:anchorId="5343F54E" wp14:editId="71269E94">
              <wp:extent cx="2981894" cy="287655"/>
              <wp:effectExtent l="0" t="0" r="28575" b="17145"/>
              <wp:docPr id="54" name="五邊形 54"/>
              <wp:cNvGraphicFramePr/>
              <a:graphic xmlns:a="http://schemas.openxmlformats.org/drawingml/2006/main">
                <a:graphicData uri="http://schemas.microsoft.com/office/word/2010/wordprocessingShape">
                  <wps:wsp>
                    <wps:cNvSpPr/>
                    <wps:spPr>
                      <a:xfrm flipH="1">
                        <a:off x="0" y="0"/>
                        <a:ext cx="2981894" cy="287655"/>
                      </a:xfrm>
                      <a:prstGeom prst="homePlat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2A384CCB" w14:textId="77777777" w:rsidR="006D3BAF" w:rsidRPr="006C681D" w:rsidRDefault="006D3BAF" w:rsidP="00B15BD9">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一</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IC設計產</w:t>
                          </w:r>
                          <w:r w:rsidRPr="006C681D">
                            <w:rPr>
                              <w:rFonts w:ascii="微軟正黑體" w:eastAsia="微軟正黑體" w:hAnsi="微軟正黑體" w:hint="eastAsia"/>
                              <w:b/>
                              <w:noProof/>
                              <w:color w:val="000000" w:themeColor="text1"/>
                              <w:sz w:val="23"/>
                              <w:szCs w:val="23"/>
                            </w:rPr>
                            <w:t>業</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inline>
          </w:drawing>
        </mc:Choice>
        <mc:Fallback>
          <w:pict>
            <v:shapetype w14:anchorId="5343F5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54" o:spid="_x0000_s1032" type="#_x0000_t15" style="width:234.8pt;height:22.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SNtgIAAMMFAAAOAAAAZHJzL2Uyb0RvYy54bWysVM1uEzEQviPxDpbvdJOItGnUTRW1KiBV&#10;bUSLena8dtbCf9hOsumRY888AY+BxNvAgbdgbO9uCy1CQuxh5RnPfDPzeWaOjhsl0YY5L4wu8XBv&#10;gBHT1FRCr0r87vrsxQQjH4iuiDSalXjHPD6ePX92tLVTNjK1kRVzCEC0n25tiesQ7LQoPK2ZIn7P&#10;WKbhkhunSADRrYrKkS2gK1mMBoP9YmtcZZ2hzHvQnuZLPEv4nDMaLjn3LCBZYsgtpL9L/2X8F7Mj&#10;Ml05YmtB2zTIP2ShiNAQtIc6JYGgtROPoJSgznjDwx41qjCcC8pSDVDNcPBbNVc1sSzVAuR429Pk&#10;/x8svdgsHBJViccvMdJEwRt9+/Lpx8e7718/I9ABQVvrp2B3ZReulTwcY7UNdwpxKexrePtUP1SE&#10;mkTvrqeXNQFRUI4OJ8PJIYShcDeaHOyPxxG+yDgRzzofXjGjUDxAkUaxhSQhckCmZHPuQ7bv7KLa&#10;GymqMyFlEmLfsBPp0IbAiy9XwzbCL1ZS/80xNE84QqLRs4h8ZAbSKewki3hSv2UcqIyVpoRTE98n&#10;U73PFPmaVCznNx7A12XYpZ4YSWARlUNlPW4L0FlmkIibaWltoxtLvd87Dv6UUHbsrVNEo0PvqIQ2&#10;7ilnGfqo2b4jJtMRmQnNskmttR/zi5qlqXbQbs7kOfSWngl46XPiw4I4GDwYUVgm4RJ+XJptiU17&#10;wqg27vYpfbSPreJuMdrCIJfYf1gTxzCSbzRMygGsiTj5SRhOkuAe3iwf3ui1OjHQOUNYW5amIzi7&#10;ILsjd0bdwM6Zx6hwRTSF2CWmwXXCScgLBrYWZfN5MoNptySc6ytLu1GJTXzd3BBn23YPMCgXphv6&#10;Rw2fbeMLaTNfB8NFmoZ7XtsXgE2RWqjdanEVPZST1f3unf0EAAD//wMAUEsDBBQABgAIAAAAIQCp&#10;Isuf2QAAAAQBAAAPAAAAZHJzL2Rvd25yZXYueG1sTI9BT8MwDIXvSPyHyEjcWAqFapSmE0LstgMM&#10;kDhmjWmqJk5Jsq38ewwXuFjPetZ7n5vV7J04YExDIAWXiwIEUhfMQL2C15f1xRJEypqMdoFQwRcm&#10;WLWnJ42uTTjSMx62uRccQqnWCmzOUy1l6ix6nRZhQmLvI0SvM6+xlybqI4d7J6+KopJeD8QNVk/4&#10;YLEbt3uvwG3KWMrPohytXD692/GNNo9rpc7P5vs7EBnn/HcMP/iMDi0z7cKeTBJOAT+Sfyd719Vt&#10;BWLH4qYE2TbyP3z7DQAA//8DAFBLAQItABQABgAIAAAAIQC2gziS/gAAAOEBAAATAAAAAAAAAAAA&#10;AAAAAAAAAABbQ29udGVudF9UeXBlc10ueG1sUEsBAi0AFAAGAAgAAAAhADj9If/WAAAAlAEAAAsA&#10;AAAAAAAAAAAAAAAALwEAAF9yZWxzLy5yZWxzUEsBAi0AFAAGAAgAAAAhALe6VI22AgAAwwUAAA4A&#10;AAAAAAAAAAAAAAAALgIAAGRycy9lMm9Eb2MueG1sUEsBAi0AFAAGAAgAAAAhAKkiy5/ZAAAABAEA&#10;AA8AAAAAAAAAAAAAAAAAEAUAAGRycy9kb3ducmV2LnhtbFBLBQYAAAAABAAEAPMAAAAWBgAAAAA=&#10;" adj="20558" fillcolor="white [3212]" strokecolor="black [3213]" strokeweight="2pt">
              <v:textbox inset="2mm,.5mm,2mm,.5mm">
                <w:txbxContent>
                  <w:p w14:paraId="2A384CCB" w14:textId="77777777" w:rsidR="006D3BAF" w:rsidRPr="006C681D" w:rsidRDefault="006D3BAF" w:rsidP="00B15BD9">
                    <w:pPr>
                      <w:jc w:val="right"/>
                      <w:rPr>
                        <w:b/>
                        <w:color w:val="000000" w:themeColor="text1"/>
                        <w:sz w:val="23"/>
                        <w:szCs w:val="23"/>
                      </w:rPr>
                    </w:pPr>
                    <w:r w:rsidRPr="006C681D">
                      <w:rPr>
                        <w:rFonts w:ascii="微軟正黑體" w:eastAsia="微軟正黑體" w:hAnsi="微軟正黑體" w:hint="eastAsia"/>
                        <w:b/>
                        <w:noProof/>
                        <w:color w:val="000000" w:themeColor="text1"/>
                        <w:sz w:val="23"/>
                        <w:szCs w:val="23"/>
                      </w:rPr>
                      <w:t>第</w:t>
                    </w:r>
                    <w:r>
                      <w:rPr>
                        <w:rFonts w:ascii="微軟正黑體" w:eastAsia="微軟正黑體" w:hAnsi="微軟正黑體" w:hint="eastAsia"/>
                        <w:b/>
                        <w:noProof/>
                        <w:color w:val="000000" w:themeColor="text1"/>
                        <w:sz w:val="23"/>
                        <w:szCs w:val="23"/>
                      </w:rPr>
                      <w:t>一</w:t>
                    </w:r>
                    <w:r w:rsidRPr="006C681D">
                      <w:rPr>
                        <w:rFonts w:ascii="微軟正黑體" w:eastAsia="微軟正黑體" w:hAnsi="微軟正黑體" w:hint="eastAsia"/>
                        <w:b/>
                        <w:noProof/>
                        <w:color w:val="000000" w:themeColor="text1"/>
                        <w:sz w:val="23"/>
                        <w:szCs w:val="23"/>
                      </w:rPr>
                      <w:t xml:space="preserve">節　</w:t>
                    </w:r>
                    <w:r>
                      <w:rPr>
                        <w:rFonts w:ascii="微軟正黑體" w:eastAsia="微軟正黑體" w:hAnsi="微軟正黑體" w:hint="eastAsia"/>
                        <w:b/>
                        <w:noProof/>
                        <w:color w:val="000000" w:themeColor="text1"/>
                        <w:sz w:val="23"/>
                        <w:szCs w:val="23"/>
                      </w:rPr>
                      <w:t>IC設計產</w:t>
                    </w:r>
                    <w:r w:rsidRPr="006C681D">
                      <w:rPr>
                        <w:rFonts w:ascii="微軟正黑體" w:eastAsia="微軟正黑體" w:hAnsi="微軟正黑體" w:hint="eastAsia"/>
                        <w:b/>
                        <w:noProof/>
                        <w:color w:val="000000" w:themeColor="text1"/>
                        <w:sz w:val="23"/>
                        <w:szCs w:val="23"/>
                      </w:rPr>
                      <w:t>業</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8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 w15:restartNumberingAfterBreak="0">
    <w:nsid w:val="001F5C8C"/>
    <w:multiLevelType w:val="hybridMultilevel"/>
    <w:tmpl w:val="07383CA0"/>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207DA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 w15:restartNumberingAfterBreak="0">
    <w:nsid w:val="009B5A7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4" w15:restartNumberingAfterBreak="0">
    <w:nsid w:val="010135E4"/>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13F7A7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 w15:restartNumberingAfterBreak="0">
    <w:nsid w:val="018611E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 w15:restartNumberingAfterBreak="0">
    <w:nsid w:val="01BC4171"/>
    <w:multiLevelType w:val="hybridMultilevel"/>
    <w:tmpl w:val="2B244F24"/>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1A5B2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9" w15:restartNumberingAfterBreak="0">
    <w:nsid w:val="02692C1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 w15:restartNumberingAfterBreak="0">
    <w:nsid w:val="027C798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 w15:restartNumberingAfterBreak="0">
    <w:nsid w:val="0304505E"/>
    <w:multiLevelType w:val="hybridMultilevel"/>
    <w:tmpl w:val="EFFA111E"/>
    <w:lvl w:ilvl="0" w:tplc="F40C1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3E2287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 w15:restartNumberingAfterBreak="0">
    <w:nsid w:val="042832D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 w15:restartNumberingAfterBreak="0">
    <w:nsid w:val="043D4CC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 w15:restartNumberingAfterBreak="0">
    <w:nsid w:val="04A555C6"/>
    <w:multiLevelType w:val="hybridMultilevel"/>
    <w:tmpl w:val="4E5463E8"/>
    <w:lvl w:ilvl="0" w:tplc="18EA353E">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0546083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 w15:restartNumberingAfterBreak="0">
    <w:nsid w:val="05914B1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 w15:restartNumberingAfterBreak="0">
    <w:nsid w:val="05B75DA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05DF5D1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 w15:restartNumberingAfterBreak="0">
    <w:nsid w:val="06092DB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 w15:restartNumberingAfterBreak="0">
    <w:nsid w:val="06633B8F"/>
    <w:multiLevelType w:val="hybridMultilevel"/>
    <w:tmpl w:val="CB809CEC"/>
    <w:lvl w:ilvl="0" w:tplc="D7C6821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67C6767"/>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07A86BD1"/>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15:restartNumberingAfterBreak="0">
    <w:nsid w:val="07CE183C"/>
    <w:multiLevelType w:val="hybridMultilevel"/>
    <w:tmpl w:val="2B244F24"/>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87A5F39"/>
    <w:multiLevelType w:val="hybridMultilevel"/>
    <w:tmpl w:val="EFFA111E"/>
    <w:lvl w:ilvl="0" w:tplc="F40C1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9AC47BD"/>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09BE75E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 w15:restartNumberingAfterBreak="0">
    <w:nsid w:val="09D73D47"/>
    <w:multiLevelType w:val="hybridMultilevel"/>
    <w:tmpl w:val="78445596"/>
    <w:lvl w:ilvl="0" w:tplc="F2983974">
      <w:start w:val="1"/>
      <w:numFmt w:val="decimal"/>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9" w15:restartNumberingAfterBreak="0">
    <w:nsid w:val="09E25918"/>
    <w:multiLevelType w:val="hybridMultilevel"/>
    <w:tmpl w:val="3C7E1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09E65F2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1" w15:restartNumberingAfterBreak="0">
    <w:nsid w:val="0B0C6E08"/>
    <w:multiLevelType w:val="hybridMultilevel"/>
    <w:tmpl w:val="6C9AC392"/>
    <w:lvl w:ilvl="0" w:tplc="6EBEF25A">
      <w:start w:val="1"/>
      <w:numFmt w:val="taiwaneseCountingThousand"/>
      <w:pStyle w:val="a"/>
      <w:lvlText w:val="(%1)"/>
      <w:lvlJc w:val="left"/>
      <w:pPr>
        <w:ind w:left="900" w:hanging="480"/>
      </w:pPr>
      <w:rPr>
        <w:rFonts w:hint="eastAsia"/>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2" w15:restartNumberingAfterBreak="0">
    <w:nsid w:val="0BBF59D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3" w15:restartNumberingAfterBreak="0">
    <w:nsid w:val="0C710F6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4" w15:restartNumberingAfterBreak="0">
    <w:nsid w:val="0C816603"/>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0CC644B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6" w15:restartNumberingAfterBreak="0">
    <w:nsid w:val="0D7E4F70"/>
    <w:multiLevelType w:val="hybridMultilevel"/>
    <w:tmpl w:val="568825F8"/>
    <w:lvl w:ilvl="0" w:tplc="0A9420A8">
      <w:start w:val="1"/>
      <w:numFmt w:val="decimal"/>
      <w:lvlText w:val="%1."/>
      <w:lvlJc w:val="left"/>
      <w:pPr>
        <w:tabs>
          <w:tab w:val="num" w:pos="357"/>
        </w:tabs>
        <w:ind w:left="720" w:hanging="360"/>
      </w:pPr>
      <w:rPr>
        <w:rFonts w:hint="eastAsia"/>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7" w15:restartNumberingAfterBreak="0">
    <w:nsid w:val="0DA7049B"/>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E3F264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9" w15:restartNumberingAfterBreak="0">
    <w:nsid w:val="0E4B0D99"/>
    <w:multiLevelType w:val="hybridMultilevel"/>
    <w:tmpl w:val="537C3C62"/>
    <w:lvl w:ilvl="0" w:tplc="3362957C">
      <w:start w:val="1"/>
      <w:numFmt w:val="decimal"/>
      <w:lvlText w:val="%1."/>
      <w:lvlJc w:val="left"/>
      <w:pPr>
        <w:ind w:left="170" w:hanging="21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EF213D1"/>
    <w:multiLevelType w:val="hybridMultilevel"/>
    <w:tmpl w:val="C3D8B2C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EFA4CE2"/>
    <w:multiLevelType w:val="hybridMultilevel"/>
    <w:tmpl w:val="5748EC5E"/>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FEC0DC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43" w15:restartNumberingAfterBreak="0">
    <w:nsid w:val="10D3223F"/>
    <w:multiLevelType w:val="hybridMultilevel"/>
    <w:tmpl w:val="EFFA111E"/>
    <w:lvl w:ilvl="0" w:tplc="F40C1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9416E7"/>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5" w15:restartNumberingAfterBreak="0">
    <w:nsid w:val="1243400A"/>
    <w:multiLevelType w:val="hybridMultilevel"/>
    <w:tmpl w:val="12905A1E"/>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6" w15:restartNumberingAfterBreak="0">
    <w:nsid w:val="129F02A9"/>
    <w:multiLevelType w:val="hybridMultilevel"/>
    <w:tmpl w:val="C3D8B2C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2C70CAB"/>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8" w15:restartNumberingAfterBreak="0">
    <w:nsid w:val="139E56F2"/>
    <w:multiLevelType w:val="hybridMultilevel"/>
    <w:tmpl w:val="568825F8"/>
    <w:lvl w:ilvl="0" w:tplc="0A9420A8">
      <w:start w:val="1"/>
      <w:numFmt w:val="decimal"/>
      <w:lvlText w:val="%1."/>
      <w:lvlJc w:val="left"/>
      <w:pPr>
        <w:tabs>
          <w:tab w:val="num" w:pos="357"/>
        </w:tabs>
        <w:ind w:left="720" w:hanging="360"/>
      </w:pPr>
      <w:rPr>
        <w:rFonts w:hint="eastAsia"/>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49" w15:restartNumberingAfterBreak="0">
    <w:nsid w:val="140A6BA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0" w15:restartNumberingAfterBreak="0">
    <w:nsid w:val="147A498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1" w15:restartNumberingAfterBreak="0">
    <w:nsid w:val="148F549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2" w15:restartNumberingAfterBreak="0">
    <w:nsid w:val="14B233ED"/>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3" w15:restartNumberingAfterBreak="0">
    <w:nsid w:val="14DE3236"/>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59A645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5" w15:restartNumberingAfterBreak="0">
    <w:nsid w:val="167371D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6" w15:restartNumberingAfterBreak="0">
    <w:nsid w:val="168405E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7" w15:restartNumberingAfterBreak="0">
    <w:nsid w:val="168E69A7"/>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8" w15:restartNumberingAfterBreak="0">
    <w:nsid w:val="17A9685C"/>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9" w15:restartNumberingAfterBreak="0">
    <w:nsid w:val="181E714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0" w15:restartNumberingAfterBreak="0">
    <w:nsid w:val="18633095"/>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8727EA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2" w15:restartNumberingAfterBreak="0">
    <w:nsid w:val="19DB13A4"/>
    <w:multiLevelType w:val="hybridMultilevel"/>
    <w:tmpl w:val="BBE49FF2"/>
    <w:lvl w:ilvl="0" w:tplc="7F3C853E">
      <w:start w:val="1"/>
      <w:numFmt w:val="decimal"/>
      <w:lvlText w:val="%1."/>
      <w:lvlJc w:val="left"/>
      <w:pPr>
        <w:ind w:left="1046" w:hanging="480"/>
      </w:pPr>
      <w:rPr>
        <w:b w:val="0"/>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3" w15:restartNumberingAfterBreak="0">
    <w:nsid w:val="1AA445E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4" w15:restartNumberingAfterBreak="0">
    <w:nsid w:val="1AC64F1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5" w15:restartNumberingAfterBreak="0">
    <w:nsid w:val="1B2E648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6" w15:restartNumberingAfterBreak="0">
    <w:nsid w:val="1B32742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7" w15:restartNumberingAfterBreak="0">
    <w:nsid w:val="1B82782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8" w15:restartNumberingAfterBreak="0">
    <w:nsid w:val="1BC5043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9" w15:restartNumberingAfterBreak="0">
    <w:nsid w:val="1BC74C9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0" w15:restartNumberingAfterBreak="0">
    <w:nsid w:val="1C495360"/>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71" w15:restartNumberingAfterBreak="0">
    <w:nsid w:val="1CA51C3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2" w15:restartNumberingAfterBreak="0">
    <w:nsid w:val="1CA807FF"/>
    <w:multiLevelType w:val="hybridMultilevel"/>
    <w:tmpl w:val="78CCB96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73" w15:restartNumberingAfterBreak="0">
    <w:nsid w:val="1D557DD0"/>
    <w:multiLevelType w:val="hybridMultilevel"/>
    <w:tmpl w:val="B750E776"/>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74" w15:restartNumberingAfterBreak="0">
    <w:nsid w:val="1D840195"/>
    <w:multiLevelType w:val="hybridMultilevel"/>
    <w:tmpl w:val="08EECFA4"/>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D9D4AE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6" w15:restartNumberingAfterBreak="0">
    <w:nsid w:val="1E171B81"/>
    <w:multiLevelType w:val="hybridMultilevel"/>
    <w:tmpl w:val="9C7E324E"/>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E1B311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8" w15:restartNumberingAfterBreak="0">
    <w:nsid w:val="1E944DE3"/>
    <w:multiLevelType w:val="hybridMultilevel"/>
    <w:tmpl w:val="6B60E032"/>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79" w15:restartNumberingAfterBreak="0">
    <w:nsid w:val="1F0E1E9F"/>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0" w15:restartNumberingAfterBreak="0">
    <w:nsid w:val="1F15318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1" w15:restartNumberingAfterBreak="0">
    <w:nsid w:val="207F51B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2" w15:restartNumberingAfterBreak="0">
    <w:nsid w:val="213B17F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3" w15:restartNumberingAfterBreak="0">
    <w:nsid w:val="21667C4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4" w15:restartNumberingAfterBreak="0">
    <w:nsid w:val="222C1C7F"/>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5" w15:restartNumberingAfterBreak="0">
    <w:nsid w:val="226A774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6" w15:restartNumberingAfterBreak="0">
    <w:nsid w:val="22AD7F4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7" w15:restartNumberingAfterBreak="0">
    <w:nsid w:val="2305211D"/>
    <w:multiLevelType w:val="hybridMultilevel"/>
    <w:tmpl w:val="EFFA111E"/>
    <w:lvl w:ilvl="0" w:tplc="F40C1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3397007"/>
    <w:multiLevelType w:val="hybridMultilevel"/>
    <w:tmpl w:val="5936FA2A"/>
    <w:lvl w:ilvl="0" w:tplc="D49055DE">
      <w:start w:val="1"/>
      <w:numFmt w:val="taiwaneseCountingThousand"/>
      <w:lvlText w:val="(%1)"/>
      <w:lvlJc w:val="left"/>
      <w:pPr>
        <w:ind w:left="688" w:hanging="405"/>
      </w:pPr>
      <w:rPr>
        <w:rFonts w:ascii="微軟正黑體" w:eastAsia="微軟正黑體" w:hAnsi="微軟正黑體" w:hint="default"/>
        <w:sz w:val="26"/>
        <w:szCs w:val="26"/>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9" w15:restartNumberingAfterBreak="0">
    <w:nsid w:val="2440596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90" w15:restartNumberingAfterBreak="0">
    <w:nsid w:val="24B85D79"/>
    <w:multiLevelType w:val="hybridMultilevel"/>
    <w:tmpl w:val="EFFA111E"/>
    <w:lvl w:ilvl="0" w:tplc="F40C1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50329B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92" w15:restartNumberingAfterBreak="0">
    <w:nsid w:val="25804CB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93" w15:restartNumberingAfterBreak="0">
    <w:nsid w:val="25EE490F"/>
    <w:multiLevelType w:val="hybridMultilevel"/>
    <w:tmpl w:val="C3D8B2C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6054558"/>
    <w:multiLevelType w:val="hybridMultilevel"/>
    <w:tmpl w:val="7F6E36DC"/>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6251A94"/>
    <w:multiLevelType w:val="hybridMultilevel"/>
    <w:tmpl w:val="3EC806A4"/>
    <w:lvl w:ilvl="0" w:tplc="0A02465A">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6" w15:restartNumberingAfterBreak="0">
    <w:nsid w:val="26345588"/>
    <w:multiLevelType w:val="hybridMultilevel"/>
    <w:tmpl w:val="C3D8B2C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6605B5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98" w15:restartNumberingAfterBreak="0">
    <w:nsid w:val="274B186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99" w15:restartNumberingAfterBreak="0">
    <w:nsid w:val="27551E7D"/>
    <w:multiLevelType w:val="hybridMultilevel"/>
    <w:tmpl w:val="9976B24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0" w15:restartNumberingAfterBreak="0">
    <w:nsid w:val="27A93FF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1" w15:restartNumberingAfterBreak="0">
    <w:nsid w:val="27C27CE1"/>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2" w15:restartNumberingAfterBreak="0">
    <w:nsid w:val="28CF4D7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3" w15:restartNumberingAfterBreak="0">
    <w:nsid w:val="28DC30AA"/>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4" w15:restartNumberingAfterBreak="0">
    <w:nsid w:val="29171B4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5" w15:restartNumberingAfterBreak="0">
    <w:nsid w:val="29E9181F"/>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B0225D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7" w15:restartNumberingAfterBreak="0">
    <w:nsid w:val="2B407A4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8" w15:restartNumberingAfterBreak="0">
    <w:nsid w:val="2BC84C8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9" w15:restartNumberingAfterBreak="0">
    <w:nsid w:val="2BD5546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0" w15:restartNumberingAfterBreak="0">
    <w:nsid w:val="2BFC266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1" w15:restartNumberingAfterBreak="0">
    <w:nsid w:val="2C94526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2" w15:restartNumberingAfterBreak="0">
    <w:nsid w:val="2C9F003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3" w15:restartNumberingAfterBreak="0">
    <w:nsid w:val="2CBD13D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4" w15:restartNumberingAfterBreak="0">
    <w:nsid w:val="2D3E549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5" w15:restartNumberingAfterBreak="0">
    <w:nsid w:val="2D6B0D2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6" w15:restartNumberingAfterBreak="0">
    <w:nsid w:val="2D9F5E6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7" w15:restartNumberingAfterBreak="0">
    <w:nsid w:val="2DDC198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8" w15:restartNumberingAfterBreak="0">
    <w:nsid w:val="2E012291"/>
    <w:multiLevelType w:val="hybridMultilevel"/>
    <w:tmpl w:val="568825F8"/>
    <w:lvl w:ilvl="0" w:tplc="0A9420A8">
      <w:start w:val="1"/>
      <w:numFmt w:val="decimal"/>
      <w:lvlText w:val="%1."/>
      <w:lvlJc w:val="left"/>
      <w:pPr>
        <w:tabs>
          <w:tab w:val="num" w:pos="357"/>
        </w:tabs>
        <w:ind w:left="720" w:hanging="360"/>
      </w:pPr>
      <w:rPr>
        <w:rFonts w:hint="eastAsia"/>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9" w15:restartNumberingAfterBreak="0">
    <w:nsid w:val="2E9D092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0" w15:restartNumberingAfterBreak="0">
    <w:nsid w:val="2E9E19A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1" w15:restartNumberingAfterBreak="0">
    <w:nsid w:val="2EA6638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2" w15:restartNumberingAfterBreak="0">
    <w:nsid w:val="2F9D619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3" w15:restartNumberingAfterBreak="0">
    <w:nsid w:val="2FB275DA"/>
    <w:multiLevelType w:val="hybridMultilevel"/>
    <w:tmpl w:val="5748EC5E"/>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002049B"/>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5" w15:restartNumberingAfterBreak="0">
    <w:nsid w:val="305035ED"/>
    <w:multiLevelType w:val="hybridMultilevel"/>
    <w:tmpl w:val="E474E50C"/>
    <w:lvl w:ilvl="0" w:tplc="B2CCB038">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6" w15:restartNumberingAfterBreak="0">
    <w:nsid w:val="3082291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7" w15:restartNumberingAfterBreak="0">
    <w:nsid w:val="30F55AD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8" w15:restartNumberingAfterBreak="0">
    <w:nsid w:val="31C16EB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9" w15:restartNumberingAfterBreak="0">
    <w:nsid w:val="320118C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0" w15:restartNumberingAfterBreak="0">
    <w:nsid w:val="3292510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1" w15:restartNumberingAfterBreak="0">
    <w:nsid w:val="331B42A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2" w15:restartNumberingAfterBreak="0">
    <w:nsid w:val="34A556C7"/>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3" w15:restartNumberingAfterBreak="0">
    <w:nsid w:val="34A85C7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4" w15:restartNumberingAfterBreak="0">
    <w:nsid w:val="34EF7A6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5" w15:restartNumberingAfterBreak="0">
    <w:nsid w:val="3516403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6" w15:restartNumberingAfterBreak="0">
    <w:nsid w:val="356F265B"/>
    <w:multiLevelType w:val="hybridMultilevel"/>
    <w:tmpl w:val="CB262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6521B7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8" w15:restartNumberingAfterBreak="0">
    <w:nsid w:val="37087CD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9" w15:restartNumberingAfterBreak="0">
    <w:nsid w:val="37270F7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0" w15:restartNumberingAfterBreak="0">
    <w:nsid w:val="374D3D5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1" w15:restartNumberingAfterBreak="0">
    <w:nsid w:val="37794A4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2" w15:restartNumberingAfterBreak="0">
    <w:nsid w:val="383636B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3" w15:restartNumberingAfterBreak="0">
    <w:nsid w:val="387C1A07"/>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44" w15:restartNumberingAfterBreak="0">
    <w:nsid w:val="3A102FFE"/>
    <w:multiLevelType w:val="hybridMultilevel"/>
    <w:tmpl w:val="D5A8198E"/>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45" w15:restartNumberingAfterBreak="0">
    <w:nsid w:val="3A8F427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6" w15:restartNumberingAfterBreak="0">
    <w:nsid w:val="3A90784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7" w15:restartNumberingAfterBreak="0">
    <w:nsid w:val="3C000FE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8" w15:restartNumberingAfterBreak="0">
    <w:nsid w:val="3D5350B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9" w15:restartNumberingAfterBreak="0">
    <w:nsid w:val="3DCF6D85"/>
    <w:multiLevelType w:val="hybridMultilevel"/>
    <w:tmpl w:val="96829908"/>
    <w:lvl w:ilvl="0" w:tplc="3DBCC210">
      <w:start w:val="1"/>
      <w:numFmt w:val="decimal"/>
      <w:lvlText w:val="%1."/>
      <w:lvlJc w:val="left"/>
      <w:pPr>
        <w:tabs>
          <w:tab w:val="num" w:pos="720"/>
        </w:tabs>
        <w:ind w:left="720" w:hanging="360"/>
      </w:pPr>
      <w:rPr>
        <w:strike w:val="0"/>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0" w15:restartNumberingAfterBreak="0">
    <w:nsid w:val="3DFB77D5"/>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1" w15:restartNumberingAfterBreak="0">
    <w:nsid w:val="3E98130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2" w15:restartNumberingAfterBreak="0">
    <w:nsid w:val="3EF3302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3" w15:restartNumberingAfterBreak="0">
    <w:nsid w:val="3F6135CE"/>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4" w15:restartNumberingAfterBreak="0">
    <w:nsid w:val="3F712554"/>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5" w15:restartNumberingAfterBreak="0">
    <w:nsid w:val="411453C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6" w15:restartNumberingAfterBreak="0">
    <w:nsid w:val="417A1B1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7" w15:restartNumberingAfterBreak="0">
    <w:nsid w:val="4190059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8" w15:restartNumberingAfterBreak="0">
    <w:nsid w:val="436A7CD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9" w15:restartNumberingAfterBreak="0">
    <w:nsid w:val="4388096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0" w15:restartNumberingAfterBreak="0">
    <w:nsid w:val="438B72D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1" w15:restartNumberingAfterBreak="0">
    <w:nsid w:val="4424648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2" w15:restartNumberingAfterBreak="0">
    <w:nsid w:val="4499700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3" w15:restartNumberingAfterBreak="0">
    <w:nsid w:val="44D26DB1"/>
    <w:multiLevelType w:val="hybridMultilevel"/>
    <w:tmpl w:val="C3D8B2C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56041F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5" w15:restartNumberingAfterBreak="0">
    <w:nsid w:val="45CA1EB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6" w15:restartNumberingAfterBreak="0">
    <w:nsid w:val="461D0DE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7" w15:restartNumberingAfterBreak="0">
    <w:nsid w:val="46CE20A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8" w15:restartNumberingAfterBreak="0">
    <w:nsid w:val="47AB3EB4"/>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9" w15:restartNumberingAfterBreak="0">
    <w:nsid w:val="47B94730"/>
    <w:multiLevelType w:val="hybridMultilevel"/>
    <w:tmpl w:val="CB262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7C5177C"/>
    <w:multiLevelType w:val="hybridMultilevel"/>
    <w:tmpl w:val="EAB834CC"/>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7D2132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2" w15:restartNumberingAfterBreak="0">
    <w:nsid w:val="4827356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3" w15:restartNumberingAfterBreak="0">
    <w:nsid w:val="486E724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4" w15:restartNumberingAfterBreak="0">
    <w:nsid w:val="49214D02"/>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5" w15:restartNumberingAfterBreak="0">
    <w:nsid w:val="496E3C1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6" w15:restartNumberingAfterBreak="0">
    <w:nsid w:val="4A1263C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7" w15:restartNumberingAfterBreak="0">
    <w:nsid w:val="4A282E0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8" w15:restartNumberingAfterBreak="0">
    <w:nsid w:val="4A2D6A9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9" w15:restartNumberingAfterBreak="0">
    <w:nsid w:val="4A427C2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0" w15:restartNumberingAfterBreak="0">
    <w:nsid w:val="4A531A2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1" w15:restartNumberingAfterBreak="0">
    <w:nsid w:val="4A7D5C5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2" w15:restartNumberingAfterBreak="0">
    <w:nsid w:val="4AB557E5"/>
    <w:multiLevelType w:val="hybridMultilevel"/>
    <w:tmpl w:val="718CABD6"/>
    <w:lvl w:ilvl="0" w:tplc="7F742130">
      <w:start w:val="1"/>
      <w:numFmt w:val="decimal"/>
      <w:lvlText w:val="%1."/>
      <w:lvlJc w:val="left"/>
      <w:pPr>
        <w:ind w:left="479" w:hanging="47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ABF397F"/>
    <w:multiLevelType w:val="hybridMultilevel"/>
    <w:tmpl w:val="6E3EB25C"/>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4" w15:restartNumberingAfterBreak="0">
    <w:nsid w:val="4AF72CF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5" w15:restartNumberingAfterBreak="0">
    <w:nsid w:val="4B04189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6" w15:restartNumberingAfterBreak="0">
    <w:nsid w:val="4BDD1B09"/>
    <w:multiLevelType w:val="hybridMultilevel"/>
    <w:tmpl w:val="AEC2D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D253E6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8" w15:restartNumberingAfterBreak="0">
    <w:nsid w:val="4DB5579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9" w15:restartNumberingAfterBreak="0">
    <w:nsid w:val="4DD40841"/>
    <w:multiLevelType w:val="hybridMultilevel"/>
    <w:tmpl w:val="17C2C0CC"/>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DD657D5"/>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4DEB6618"/>
    <w:multiLevelType w:val="hybridMultilevel"/>
    <w:tmpl w:val="7E5E60F8"/>
    <w:lvl w:ilvl="0" w:tplc="9D9E6024">
      <w:start w:val="1"/>
      <w:numFmt w:val="taiwaneseCountingThousand"/>
      <w:pStyle w:val="a0"/>
      <w:lvlText w:val="第%1節"/>
      <w:lvlJc w:val="left"/>
      <w:pPr>
        <w:ind w:left="480" w:hanging="480"/>
      </w:pPr>
      <w:rPr>
        <w:rFonts w:hint="eastAsia"/>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E956730"/>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3" w15:restartNumberingAfterBreak="0">
    <w:nsid w:val="4EB94F52"/>
    <w:multiLevelType w:val="hybridMultilevel"/>
    <w:tmpl w:val="876018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4FB0592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95" w15:restartNumberingAfterBreak="0">
    <w:nsid w:val="50285B22"/>
    <w:multiLevelType w:val="hybridMultilevel"/>
    <w:tmpl w:val="9C7E324E"/>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06573E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97" w15:restartNumberingAfterBreak="0">
    <w:nsid w:val="50B73123"/>
    <w:multiLevelType w:val="hybridMultilevel"/>
    <w:tmpl w:val="AEC2D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5180543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99" w15:restartNumberingAfterBreak="0">
    <w:nsid w:val="519A356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0" w15:restartNumberingAfterBreak="0">
    <w:nsid w:val="52583D65"/>
    <w:multiLevelType w:val="hybridMultilevel"/>
    <w:tmpl w:val="9C7E324E"/>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26B1DD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2" w15:restartNumberingAfterBreak="0">
    <w:nsid w:val="52986AB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3" w15:restartNumberingAfterBreak="0">
    <w:nsid w:val="52C80CD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4" w15:restartNumberingAfterBreak="0">
    <w:nsid w:val="52D32DE9"/>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5" w15:restartNumberingAfterBreak="0">
    <w:nsid w:val="533B3B60"/>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6" w15:restartNumberingAfterBreak="0">
    <w:nsid w:val="54383F5D"/>
    <w:multiLevelType w:val="hybridMultilevel"/>
    <w:tmpl w:val="C3D8B2C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544D4D9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8" w15:restartNumberingAfterBreak="0">
    <w:nsid w:val="54591BA1"/>
    <w:multiLevelType w:val="hybridMultilevel"/>
    <w:tmpl w:val="78445596"/>
    <w:lvl w:ilvl="0" w:tplc="F2983974">
      <w:start w:val="1"/>
      <w:numFmt w:val="decimal"/>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9" w15:restartNumberingAfterBreak="0">
    <w:nsid w:val="54935DF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0" w15:restartNumberingAfterBreak="0">
    <w:nsid w:val="54F2127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1" w15:restartNumberingAfterBreak="0">
    <w:nsid w:val="5522348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2" w15:restartNumberingAfterBreak="0">
    <w:nsid w:val="562501D0"/>
    <w:multiLevelType w:val="hybridMultilevel"/>
    <w:tmpl w:val="45505D58"/>
    <w:lvl w:ilvl="0" w:tplc="9342DF22">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13" w15:restartNumberingAfterBreak="0">
    <w:nsid w:val="564B31B6"/>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4" w15:restartNumberingAfterBreak="0">
    <w:nsid w:val="56C57AE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5" w15:restartNumberingAfterBreak="0">
    <w:nsid w:val="57BE4B4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6" w15:restartNumberingAfterBreak="0">
    <w:nsid w:val="57E11F05"/>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7" w15:restartNumberingAfterBreak="0">
    <w:nsid w:val="58BA1D7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8" w15:restartNumberingAfterBreak="0">
    <w:nsid w:val="58BB354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9" w15:restartNumberingAfterBreak="0">
    <w:nsid w:val="591F3DD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20" w15:restartNumberingAfterBreak="0">
    <w:nsid w:val="593F1761"/>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97A755B"/>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2" w15:restartNumberingAfterBreak="0">
    <w:nsid w:val="5A6D4B4D"/>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3" w15:restartNumberingAfterBreak="0">
    <w:nsid w:val="5BB16C9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24" w15:restartNumberingAfterBreak="0">
    <w:nsid w:val="5C1B4A5E"/>
    <w:multiLevelType w:val="hybridMultilevel"/>
    <w:tmpl w:val="A97C7A24"/>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C417D45"/>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26" w15:restartNumberingAfterBreak="0">
    <w:nsid w:val="5C4C0D3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27" w15:restartNumberingAfterBreak="0">
    <w:nsid w:val="5C5E5D7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8" w15:restartNumberingAfterBreak="0">
    <w:nsid w:val="5C9A5A7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29" w15:restartNumberingAfterBreak="0">
    <w:nsid w:val="5CB978FF"/>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0" w15:restartNumberingAfterBreak="0">
    <w:nsid w:val="5D2516F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1" w15:restartNumberingAfterBreak="0">
    <w:nsid w:val="60207D35"/>
    <w:multiLevelType w:val="hybridMultilevel"/>
    <w:tmpl w:val="9EF80DA6"/>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2" w15:restartNumberingAfterBreak="0">
    <w:nsid w:val="608D599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3" w15:restartNumberingAfterBreak="0">
    <w:nsid w:val="60986F1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4" w15:restartNumberingAfterBreak="0">
    <w:nsid w:val="61070FD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5" w15:restartNumberingAfterBreak="0">
    <w:nsid w:val="615A119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6" w15:restartNumberingAfterBreak="0">
    <w:nsid w:val="6186174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7" w15:restartNumberingAfterBreak="0">
    <w:nsid w:val="61AC5981"/>
    <w:multiLevelType w:val="hybridMultilevel"/>
    <w:tmpl w:val="C3C0541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38" w15:restartNumberingAfterBreak="0">
    <w:nsid w:val="61BA6B5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9" w15:restartNumberingAfterBreak="0">
    <w:nsid w:val="61C348C6"/>
    <w:multiLevelType w:val="hybridMultilevel"/>
    <w:tmpl w:val="781069E4"/>
    <w:lvl w:ilvl="0" w:tplc="C2C6CC9A">
      <w:start w:val="1"/>
      <w:numFmt w:val="taiwaneseCountingThousand"/>
      <w:lvlText w:val="(%1)"/>
      <w:lvlJc w:val="left"/>
      <w:pPr>
        <w:ind w:left="480" w:hanging="480"/>
      </w:pPr>
      <w:rPr>
        <w:rFonts w:ascii="微軟正黑體" w:eastAsia="微軟正黑體" w:hAnsi="微軟正黑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243617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1" w15:restartNumberingAfterBreak="0">
    <w:nsid w:val="62755B42"/>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62BE709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3" w15:restartNumberingAfterBreak="0">
    <w:nsid w:val="63237144"/>
    <w:multiLevelType w:val="hybridMultilevel"/>
    <w:tmpl w:val="568825F8"/>
    <w:lvl w:ilvl="0" w:tplc="0A9420A8">
      <w:start w:val="1"/>
      <w:numFmt w:val="decimal"/>
      <w:lvlText w:val="%1."/>
      <w:lvlJc w:val="left"/>
      <w:pPr>
        <w:tabs>
          <w:tab w:val="num" w:pos="357"/>
        </w:tabs>
        <w:ind w:left="720" w:hanging="360"/>
      </w:pPr>
      <w:rPr>
        <w:rFonts w:hint="eastAsia"/>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4" w15:restartNumberingAfterBreak="0">
    <w:nsid w:val="6374149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5" w15:restartNumberingAfterBreak="0">
    <w:nsid w:val="638237AF"/>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3B44E1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7" w15:restartNumberingAfterBreak="0">
    <w:nsid w:val="64E45450"/>
    <w:multiLevelType w:val="hybridMultilevel"/>
    <w:tmpl w:val="568825F8"/>
    <w:lvl w:ilvl="0" w:tplc="0A9420A8">
      <w:start w:val="1"/>
      <w:numFmt w:val="decimal"/>
      <w:lvlText w:val="%1."/>
      <w:lvlJc w:val="left"/>
      <w:pPr>
        <w:tabs>
          <w:tab w:val="num" w:pos="357"/>
        </w:tabs>
        <w:ind w:left="720" w:hanging="360"/>
      </w:pPr>
      <w:rPr>
        <w:rFonts w:hint="eastAsia"/>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8" w15:restartNumberingAfterBreak="0">
    <w:nsid w:val="65412A8C"/>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9" w15:restartNumberingAfterBreak="0">
    <w:nsid w:val="656775F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0" w15:restartNumberingAfterBreak="0">
    <w:nsid w:val="658C074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1" w15:restartNumberingAfterBreak="0">
    <w:nsid w:val="65F41A2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2" w15:restartNumberingAfterBreak="0">
    <w:nsid w:val="665346A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3" w15:restartNumberingAfterBreak="0">
    <w:nsid w:val="66994CA3"/>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54" w15:restartNumberingAfterBreak="0">
    <w:nsid w:val="671B31C6"/>
    <w:multiLevelType w:val="hybridMultilevel"/>
    <w:tmpl w:val="155CE876"/>
    <w:lvl w:ilvl="0" w:tplc="7F428D62">
      <w:start w:val="1"/>
      <w:numFmt w:val="taiwaneseCountingThousand"/>
      <w:pStyle w:val="a1"/>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73D5602"/>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6" w15:restartNumberingAfterBreak="0">
    <w:nsid w:val="674C119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7" w15:restartNumberingAfterBreak="0">
    <w:nsid w:val="67F16014"/>
    <w:multiLevelType w:val="hybridMultilevel"/>
    <w:tmpl w:val="3C7E1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8" w15:restartNumberingAfterBreak="0">
    <w:nsid w:val="681E112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9" w15:restartNumberingAfterBreak="0">
    <w:nsid w:val="68653D2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60" w15:restartNumberingAfterBreak="0">
    <w:nsid w:val="68682FE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61" w15:restartNumberingAfterBreak="0">
    <w:nsid w:val="698277D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62" w15:restartNumberingAfterBreak="0">
    <w:nsid w:val="6B0B4A98"/>
    <w:multiLevelType w:val="hybridMultilevel"/>
    <w:tmpl w:val="82022390"/>
    <w:lvl w:ilvl="0" w:tplc="2D16EE8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3" w15:restartNumberingAfterBreak="0">
    <w:nsid w:val="6B340673"/>
    <w:multiLevelType w:val="hybridMultilevel"/>
    <w:tmpl w:val="915AAC84"/>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BA431B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65" w15:restartNumberingAfterBreak="0">
    <w:nsid w:val="6BAB4DE6"/>
    <w:multiLevelType w:val="hybridMultilevel"/>
    <w:tmpl w:val="78CCB96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66" w15:restartNumberingAfterBreak="0">
    <w:nsid w:val="6C501A30"/>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7" w15:restartNumberingAfterBreak="0">
    <w:nsid w:val="6C6F3C0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68" w15:restartNumberingAfterBreak="0">
    <w:nsid w:val="6C90148C"/>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69" w15:restartNumberingAfterBreak="0">
    <w:nsid w:val="6D9D762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70" w15:restartNumberingAfterBreak="0">
    <w:nsid w:val="6D9F4176"/>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71" w15:restartNumberingAfterBreak="0">
    <w:nsid w:val="6DD975D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72" w15:restartNumberingAfterBreak="0">
    <w:nsid w:val="6E627CB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3" w15:restartNumberingAfterBreak="0">
    <w:nsid w:val="6E9C34B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74" w15:restartNumberingAfterBreak="0">
    <w:nsid w:val="6EC003AA"/>
    <w:multiLevelType w:val="hybridMultilevel"/>
    <w:tmpl w:val="D38A0CE0"/>
    <w:lvl w:ilvl="0" w:tplc="572225A2">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F24142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76" w15:restartNumberingAfterBreak="0">
    <w:nsid w:val="6F7813B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7" w15:restartNumberingAfterBreak="0">
    <w:nsid w:val="6FD92B4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78" w15:restartNumberingAfterBreak="0">
    <w:nsid w:val="704A1F32"/>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9" w15:restartNumberingAfterBreak="0">
    <w:nsid w:val="71FC28C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0" w15:restartNumberingAfterBreak="0">
    <w:nsid w:val="72591094"/>
    <w:multiLevelType w:val="hybridMultilevel"/>
    <w:tmpl w:val="2B244F24"/>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38B760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2" w15:restartNumberingAfterBreak="0">
    <w:nsid w:val="73C5305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3" w15:restartNumberingAfterBreak="0">
    <w:nsid w:val="74291305"/>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4604A6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5" w15:restartNumberingAfterBreak="0">
    <w:nsid w:val="7561498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6" w15:restartNumberingAfterBreak="0">
    <w:nsid w:val="756D378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7" w15:restartNumberingAfterBreak="0">
    <w:nsid w:val="760B49B9"/>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8" w15:restartNumberingAfterBreak="0">
    <w:nsid w:val="767B2A7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9" w15:restartNumberingAfterBreak="0">
    <w:nsid w:val="77FC47F6"/>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90" w15:restartNumberingAfterBreak="0">
    <w:nsid w:val="78954A9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1" w15:restartNumberingAfterBreak="0">
    <w:nsid w:val="78C276A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2" w15:restartNumberingAfterBreak="0">
    <w:nsid w:val="793955D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3" w15:restartNumberingAfterBreak="0">
    <w:nsid w:val="793B1CC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4" w15:restartNumberingAfterBreak="0">
    <w:nsid w:val="79700D4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5" w15:restartNumberingAfterBreak="0">
    <w:nsid w:val="799069D6"/>
    <w:multiLevelType w:val="hybridMultilevel"/>
    <w:tmpl w:val="CD1C5328"/>
    <w:lvl w:ilvl="0" w:tplc="99C6BAA0">
      <w:start w:val="1"/>
      <w:numFmt w:val="taiwaneseCountingThousand"/>
      <w:lvlText w:val="(%1)"/>
      <w:lvlJc w:val="left"/>
      <w:pPr>
        <w:ind w:left="718" w:hanging="435"/>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6" w15:restartNumberingAfterBreak="0">
    <w:nsid w:val="79EF201C"/>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7" w15:restartNumberingAfterBreak="0">
    <w:nsid w:val="7A36489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8" w15:restartNumberingAfterBreak="0">
    <w:nsid w:val="7AC94D05"/>
    <w:multiLevelType w:val="hybridMultilevel"/>
    <w:tmpl w:val="BBE49FF2"/>
    <w:lvl w:ilvl="0" w:tplc="7F3C853E">
      <w:start w:val="1"/>
      <w:numFmt w:val="decimal"/>
      <w:lvlText w:val="%1."/>
      <w:lvlJc w:val="left"/>
      <w:pPr>
        <w:ind w:left="1046" w:hanging="480"/>
      </w:pPr>
      <w:rPr>
        <w:b w:val="0"/>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9" w15:restartNumberingAfterBreak="0">
    <w:nsid w:val="7B2C1F1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0" w15:restartNumberingAfterBreak="0">
    <w:nsid w:val="7BCC176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1" w15:restartNumberingAfterBreak="0">
    <w:nsid w:val="7BCE6C8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2" w15:restartNumberingAfterBreak="0">
    <w:nsid w:val="7C3E2956"/>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3" w15:restartNumberingAfterBreak="0">
    <w:nsid w:val="7CA35F91"/>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4" w15:restartNumberingAfterBreak="0">
    <w:nsid w:val="7DEA5BB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5" w15:restartNumberingAfterBreak="0">
    <w:nsid w:val="7DEF0A3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6" w15:restartNumberingAfterBreak="0">
    <w:nsid w:val="7E8D334D"/>
    <w:multiLevelType w:val="hybridMultilevel"/>
    <w:tmpl w:val="9C7E324E"/>
    <w:lvl w:ilvl="0" w:tplc="BB66B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ECC244E"/>
    <w:multiLevelType w:val="hybridMultilevel"/>
    <w:tmpl w:val="A4E6AE5C"/>
    <w:lvl w:ilvl="0" w:tplc="285A5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EE02E4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9" w15:restartNumberingAfterBreak="0">
    <w:nsid w:val="7EFB3A7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10" w15:restartNumberingAfterBreak="0">
    <w:nsid w:val="7F2D3517"/>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11" w15:restartNumberingAfterBreak="0">
    <w:nsid w:val="7FC030B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12" w15:restartNumberingAfterBreak="0">
    <w:nsid w:val="7FE708E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num w:numId="1">
    <w:abstractNumId w:val="254"/>
  </w:num>
  <w:num w:numId="2">
    <w:abstractNumId w:val="191"/>
  </w:num>
  <w:num w:numId="3">
    <w:abstractNumId w:val="31"/>
  </w:num>
  <w:num w:numId="4">
    <w:abstractNumId w:val="191"/>
    <w:lvlOverride w:ilvl="0">
      <w:startOverride w:val="1"/>
    </w:lvlOverride>
  </w:num>
  <w:num w:numId="5">
    <w:abstractNumId w:val="291"/>
  </w:num>
  <w:num w:numId="6">
    <w:abstractNumId w:val="119"/>
  </w:num>
  <w:num w:numId="7">
    <w:abstractNumId w:val="122"/>
  </w:num>
  <w:num w:numId="8">
    <w:abstractNumId w:val="249"/>
  </w:num>
  <w:num w:numId="9">
    <w:abstractNumId w:val="61"/>
  </w:num>
  <w:num w:numId="10">
    <w:abstractNumId w:val="83"/>
  </w:num>
  <w:num w:numId="11">
    <w:abstractNumId w:val="191"/>
    <w:lvlOverride w:ilvl="0">
      <w:startOverride w:val="1"/>
    </w:lvlOverride>
  </w:num>
  <w:num w:numId="12">
    <w:abstractNumId w:val="239"/>
  </w:num>
  <w:num w:numId="13">
    <w:abstractNumId w:val="118"/>
  </w:num>
  <w:num w:numId="14">
    <w:abstractNumId w:val="125"/>
  </w:num>
  <w:num w:numId="15">
    <w:abstractNumId w:val="45"/>
  </w:num>
  <w:num w:numId="16">
    <w:abstractNumId w:val="193"/>
  </w:num>
  <w:num w:numId="17">
    <w:abstractNumId w:val="212"/>
  </w:num>
  <w:num w:numId="18">
    <w:abstractNumId w:val="231"/>
  </w:num>
  <w:num w:numId="19">
    <w:abstractNumId w:val="295"/>
  </w:num>
  <w:num w:numId="20">
    <w:abstractNumId w:val="34"/>
  </w:num>
  <w:num w:numId="21">
    <w:abstractNumId w:val="15"/>
  </w:num>
  <w:num w:numId="22">
    <w:abstractNumId w:val="44"/>
  </w:num>
  <w:num w:numId="23">
    <w:abstractNumId w:val="62"/>
  </w:num>
  <w:num w:numId="24">
    <w:abstractNumId w:val="298"/>
  </w:num>
  <w:num w:numId="25">
    <w:abstractNumId w:val="216"/>
  </w:num>
  <w:num w:numId="26">
    <w:abstractNumId w:val="262"/>
  </w:num>
  <w:num w:numId="27">
    <w:abstractNumId w:val="22"/>
  </w:num>
  <w:num w:numId="28">
    <w:abstractNumId w:val="40"/>
  </w:num>
  <w:num w:numId="29">
    <w:abstractNumId w:val="192"/>
  </w:num>
  <w:num w:numId="30">
    <w:abstractNumId w:val="257"/>
  </w:num>
  <w:num w:numId="31">
    <w:abstractNumId w:val="88"/>
  </w:num>
  <w:num w:numId="32">
    <w:abstractNumId w:val="205"/>
  </w:num>
  <w:num w:numId="33">
    <w:abstractNumId w:val="113"/>
  </w:num>
  <w:num w:numId="34">
    <w:abstractNumId w:val="71"/>
  </w:num>
  <w:num w:numId="35">
    <w:abstractNumId w:val="179"/>
  </w:num>
  <w:num w:numId="36">
    <w:abstractNumId w:val="56"/>
  </w:num>
  <w:num w:numId="37">
    <w:abstractNumId w:val="30"/>
  </w:num>
  <w:num w:numId="38">
    <w:abstractNumId w:val="201"/>
  </w:num>
  <w:num w:numId="39">
    <w:abstractNumId w:val="281"/>
  </w:num>
  <w:num w:numId="40">
    <w:abstractNumId w:val="305"/>
  </w:num>
  <w:num w:numId="41">
    <w:abstractNumId w:val="133"/>
  </w:num>
  <w:num w:numId="42">
    <w:abstractNumId w:val="69"/>
  </w:num>
  <w:num w:numId="43">
    <w:abstractNumId w:val="85"/>
  </w:num>
  <w:num w:numId="44">
    <w:abstractNumId w:val="112"/>
  </w:num>
  <w:num w:numId="45">
    <w:abstractNumId w:val="2"/>
  </w:num>
  <w:num w:numId="46">
    <w:abstractNumId w:val="251"/>
  </w:num>
  <w:num w:numId="47">
    <w:abstractNumId w:val="219"/>
  </w:num>
  <w:num w:numId="48">
    <w:abstractNumId w:val="199"/>
  </w:num>
  <w:num w:numId="49">
    <w:abstractNumId w:val="51"/>
  </w:num>
  <w:num w:numId="50">
    <w:abstractNumId w:val="12"/>
  </w:num>
  <w:num w:numId="51">
    <w:abstractNumId w:val="276"/>
  </w:num>
  <w:num w:numId="52">
    <w:abstractNumId w:val="162"/>
  </w:num>
  <w:num w:numId="53">
    <w:abstractNumId w:val="19"/>
  </w:num>
  <w:num w:numId="54">
    <w:abstractNumId w:val="109"/>
  </w:num>
  <w:num w:numId="55">
    <w:abstractNumId w:val="173"/>
  </w:num>
  <w:num w:numId="56">
    <w:abstractNumId w:val="149"/>
  </w:num>
  <w:num w:numId="57">
    <w:abstractNumId w:val="246"/>
  </w:num>
  <w:num w:numId="58">
    <w:abstractNumId w:val="250"/>
  </w:num>
  <w:num w:numId="59">
    <w:abstractNumId w:val="209"/>
  </w:num>
  <w:num w:numId="60">
    <w:abstractNumId w:val="164"/>
  </w:num>
  <w:num w:numId="61">
    <w:abstractNumId w:val="185"/>
  </w:num>
  <w:num w:numId="62">
    <w:abstractNumId w:val="77"/>
  </w:num>
  <w:num w:numId="63">
    <w:abstractNumId w:val="66"/>
  </w:num>
  <w:num w:numId="64">
    <w:abstractNumId w:val="8"/>
  </w:num>
  <w:num w:numId="65">
    <w:abstractNumId w:val="68"/>
  </w:num>
  <w:num w:numId="66">
    <w:abstractNumId w:val="299"/>
  </w:num>
  <w:num w:numId="67">
    <w:abstractNumId w:val="91"/>
  </w:num>
  <w:num w:numId="68">
    <w:abstractNumId w:val="293"/>
  </w:num>
  <w:num w:numId="69">
    <w:abstractNumId w:val="311"/>
  </w:num>
  <w:num w:numId="70">
    <w:abstractNumId w:val="148"/>
  </w:num>
  <w:num w:numId="71">
    <w:abstractNumId w:val="269"/>
  </w:num>
  <w:num w:numId="72">
    <w:abstractNumId w:val="50"/>
  </w:num>
  <w:num w:numId="73">
    <w:abstractNumId w:val="160"/>
  </w:num>
  <w:num w:numId="74">
    <w:abstractNumId w:val="175"/>
  </w:num>
  <w:num w:numId="75">
    <w:abstractNumId w:val="275"/>
  </w:num>
  <w:num w:numId="76">
    <w:abstractNumId w:val="29"/>
  </w:num>
  <w:num w:numId="77">
    <w:abstractNumId w:val="60"/>
  </w:num>
  <w:num w:numId="78">
    <w:abstractNumId w:val="37"/>
  </w:num>
  <w:num w:numId="79">
    <w:abstractNumId w:val="105"/>
  </w:num>
  <w:num w:numId="80">
    <w:abstractNumId w:val="245"/>
  </w:num>
  <w:num w:numId="81">
    <w:abstractNumId w:val="220"/>
  </w:num>
  <w:num w:numId="82">
    <w:abstractNumId w:val="283"/>
  </w:num>
  <w:num w:numId="83">
    <w:abstractNumId w:val="307"/>
  </w:num>
  <w:num w:numId="84">
    <w:abstractNumId w:val="190"/>
  </w:num>
  <w:num w:numId="85">
    <w:abstractNumId w:val="274"/>
  </w:num>
  <w:num w:numId="86">
    <w:abstractNumId w:val="123"/>
  </w:num>
  <w:num w:numId="87">
    <w:abstractNumId w:val="280"/>
  </w:num>
  <w:num w:numId="88">
    <w:abstractNumId w:val="94"/>
  </w:num>
  <w:num w:numId="89">
    <w:abstractNumId w:val="224"/>
  </w:num>
  <w:num w:numId="90">
    <w:abstractNumId w:val="170"/>
  </w:num>
  <w:num w:numId="91">
    <w:abstractNumId w:val="189"/>
  </w:num>
  <w:num w:numId="92">
    <w:abstractNumId w:val="1"/>
  </w:num>
  <w:num w:numId="93">
    <w:abstractNumId w:val="263"/>
  </w:num>
  <w:num w:numId="94">
    <w:abstractNumId w:val="74"/>
  </w:num>
  <w:num w:numId="95">
    <w:abstractNumId w:val="200"/>
  </w:num>
  <w:num w:numId="96">
    <w:abstractNumId w:val="195"/>
  </w:num>
  <w:num w:numId="97">
    <w:abstractNumId w:val="76"/>
  </w:num>
  <w:num w:numId="98">
    <w:abstractNumId w:val="306"/>
  </w:num>
  <w:num w:numId="99">
    <w:abstractNumId w:val="41"/>
  </w:num>
  <w:num w:numId="100">
    <w:abstractNumId w:val="43"/>
  </w:num>
  <w:num w:numId="101">
    <w:abstractNumId w:val="121"/>
  </w:num>
  <w:num w:numId="102">
    <w:abstractNumId w:val="244"/>
  </w:num>
  <w:num w:numId="103">
    <w:abstractNumId w:val="181"/>
  </w:num>
  <w:num w:numId="104">
    <w:abstractNumId w:val="142"/>
  </w:num>
  <w:num w:numId="105">
    <w:abstractNumId w:val="117"/>
  </w:num>
  <w:num w:numId="106">
    <w:abstractNumId w:val="54"/>
  </w:num>
  <w:num w:numId="107">
    <w:abstractNumId w:val="156"/>
  </w:num>
  <w:num w:numId="108">
    <w:abstractNumId w:val="13"/>
  </w:num>
  <w:num w:numId="109">
    <w:abstractNumId w:val="223"/>
  </w:num>
  <w:num w:numId="110">
    <w:abstractNumId w:val="0"/>
  </w:num>
  <w:num w:numId="111">
    <w:abstractNumId w:val="261"/>
  </w:num>
  <w:num w:numId="112">
    <w:abstractNumId w:val="178"/>
  </w:num>
  <w:num w:numId="113">
    <w:abstractNumId w:val="176"/>
  </w:num>
  <w:num w:numId="114">
    <w:abstractNumId w:val="155"/>
  </w:num>
  <w:num w:numId="115">
    <w:abstractNumId w:val="53"/>
  </w:num>
  <w:num w:numId="116">
    <w:abstractNumId w:val="241"/>
  </w:num>
  <w:num w:numId="117">
    <w:abstractNumId w:val="222"/>
  </w:num>
  <w:num w:numId="118">
    <w:abstractNumId w:val="153"/>
  </w:num>
  <w:num w:numId="119">
    <w:abstractNumId w:val="258"/>
  </w:num>
  <w:num w:numId="120">
    <w:abstractNumId w:val="24"/>
  </w:num>
  <w:num w:numId="121">
    <w:abstractNumId w:val="279"/>
  </w:num>
  <w:num w:numId="122">
    <w:abstractNumId w:val="214"/>
  </w:num>
  <w:num w:numId="123">
    <w:abstractNumId w:val="7"/>
  </w:num>
  <w:num w:numId="124">
    <w:abstractNumId w:val="229"/>
  </w:num>
  <w:num w:numId="125">
    <w:abstractNumId w:val="152"/>
  </w:num>
  <w:num w:numId="126">
    <w:abstractNumId w:val="59"/>
  </w:num>
  <w:num w:numId="127">
    <w:abstractNumId w:val="126"/>
  </w:num>
  <w:num w:numId="128">
    <w:abstractNumId w:val="102"/>
  </w:num>
  <w:num w:numId="129">
    <w:abstractNumId w:val="180"/>
  </w:num>
  <w:num w:numId="130">
    <w:abstractNumId w:val="124"/>
  </w:num>
  <w:num w:numId="131">
    <w:abstractNumId w:val="11"/>
  </w:num>
  <w:num w:numId="132">
    <w:abstractNumId w:val="25"/>
  </w:num>
  <w:num w:numId="133">
    <w:abstractNumId w:val="90"/>
  </w:num>
  <w:num w:numId="134">
    <w:abstractNumId w:val="87"/>
  </w:num>
  <w:num w:numId="135">
    <w:abstractNumId w:val="206"/>
  </w:num>
  <w:num w:numId="136">
    <w:abstractNumId w:val="84"/>
  </w:num>
  <w:num w:numId="137">
    <w:abstractNumId w:val="127"/>
  </w:num>
  <w:num w:numId="138">
    <w:abstractNumId w:val="312"/>
  </w:num>
  <w:num w:numId="139">
    <w:abstractNumId w:val="35"/>
  </w:num>
  <w:num w:numId="140">
    <w:abstractNumId w:val="6"/>
  </w:num>
  <w:num w:numId="141">
    <w:abstractNumId w:val="267"/>
  </w:num>
  <w:num w:numId="142">
    <w:abstractNumId w:val="301"/>
  </w:num>
  <w:num w:numId="143">
    <w:abstractNumId w:val="23"/>
  </w:num>
  <w:num w:numId="144">
    <w:abstractNumId w:val="46"/>
  </w:num>
  <w:num w:numId="145">
    <w:abstractNumId w:val="168"/>
  </w:num>
  <w:num w:numId="146">
    <w:abstractNumId w:val="266"/>
  </w:num>
  <w:num w:numId="147">
    <w:abstractNumId w:val="256"/>
  </w:num>
  <w:num w:numId="148">
    <w:abstractNumId w:val="139"/>
  </w:num>
  <w:num w:numId="149">
    <w:abstractNumId w:val="55"/>
  </w:num>
  <w:num w:numId="150">
    <w:abstractNumId w:val="165"/>
  </w:num>
  <w:num w:numId="151">
    <w:abstractNumId w:val="226"/>
  </w:num>
  <w:num w:numId="152">
    <w:abstractNumId w:val="93"/>
  </w:num>
  <w:num w:numId="153">
    <w:abstractNumId w:val="57"/>
  </w:num>
  <w:num w:numId="154">
    <w:abstractNumId w:val="58"/>
  </w:num>
  <w:num w:numId="155">
    <w:abstractNumId w:val="303"/>
  </w:num>
  <w:num w:numId="156">
    <w:abstractNumId w:val="75"/>
  </w:num>
  <w:num w:numId="157">
    <w:abstractNumId w:val="196"/>
  </w:num>
  <w:num w:numId="158">
    <w:abstractNumId w:val="218"/>
  </w:num>
  <w:num w:numId="159">
    <w:abstractNumId w:val="67"/>
  </w:num>
  <w:num w:numId="160">
    <w:abstractNumId w:val="116"/>
  </w:num>
  <w:num w:numId="161">
    <w:abstractNumId w:val="202"/>
  </w:num>
  <w:num w:numId="162">
    <w:abstractNumId w:val="166"/>
  </w:num>
  <w:num w:numId="163">
    <w:abstractNumId w:val="292"/>
  </w:num>
  <w:num w:numId="164">
    <w:abstractNumId w:val="304"/>
  </w:num>
  <w:num w:numId="165">
    <w:abstractNumId w:val="296"/>
  </w:num>
  <w:num w:numId="166">
    <w:abstractNumId w:val="242"/>
  </w:num>
  <w:num w:numId="167">
    <w:abstractNumId w:val="232"/>
  </w:num>
  <w:num w:numId="168">
    <w:abstractNumId w:val="10"/>
  </w:num>
  <w:num w:numId="169">
    <w:abstractNumId w:val="48"/>
  </w:num>
  <w:num w:numId="170">
    <w:abstractNumId w:val="100"/>
  </w:num>
  <w:num w:numId="171">
    <w:abstractNumId w:val="98"/>
  </w:num>
  <w:num w:numId="172">
    <w:abstractNumId w:val="80"/>
  </w:num>
  <w:num w:numId="173">
    <w:abstractNumId w:val="159"/>
  </w:num>
  <w:num w:numId="174">
    <w:abstractNumId w:val="290"/>
  </w:num>
  <w:num w:numId="175">
    <w:abstractNumId w:val="297"/>
  </w:num>
  <w:num w:numId="176">
    <w:abstractNumId w:val="277"/>
  </w:num>
  <w:num w:numId="177">
    <w:abstractNumId w:val="128"/>
  </w:num>
  <w:num w:numId="178">
    <w:abstractNumId w:val="104"/>
  </w:num>
  <w:num w:numId="179">
    <w:abstractNumId w:val="308"/>
  </w:num>
  <w:num w:numId="180">
    <w:abstractNumId w:val="106"/>
  </w:num>
  <w:num w:numId="181">
    <w:abstractNumId w:val="146"/>
  </w:num>
  <w:num w:numId="182">
    <w:abstractNumId w:val="236"/>
  </w:num>
  <w:num w:numId="183">
    <w:abstractNumId w:val="115"/>
  </w:num>
  <w:num w:numId="184">
    <w:abstractNumId w:val="49"/>
  </w:num>
  <w:num w:numId="185">
    <w:abstractNumId w:val="252"/>
  </w:num>
  <w:num w:numId="186">
    <w:abstractNumId w:val="285"/>
  </w:num>
  <w:num w:numId="187">
    <w:abstractNumId w:val="145"/>
  </w:num>
  <w:num w:numId="188">
    <w:abstractNumId w:val="92"/>
  </w:num>
  <w:num w:numId="189">
    <w:abstractNumId w:val="264"/>
  </w:num>
  <w:num w:numId="190">
    <w:abstractNumId w:val="235"/>
  </w:num>
  <w:num w:numId="191">
    <w:abstractNumId w:val="228"/>
  </w:num>
  <w:num w:numId="192">
    <w:abstractNumId w:val="198"/>
  </w:num>
  <w:num w:numId="193">
    <w:abstractNumId w:val="177"/>
  </w:num>
  <w:num w:numId="194">
    <w:abstractNumId w:val="294"/>
  </w:num>
  <w:num w:numId="195">
    <w:abstractNumId w:val="17"/>
  </w:num>
  <w:num w:numId="196">
    <w:abstractNumId w:val="97"/>
  </w:num>
  <w:num w:numId="197">
    <w:abstractNumId w:val="32"/>
  </w:num>
  <w:num w:numId="198">
    <w:abstractNumId w:val="65"/>
  </w:num>
  <w:num w:numId="199">
    <w:abstractNumId w:val="82"/>
  </w:num>
  <w:num w:numId="200">
    <w:abstractNumId w:val="3"/>
  </w:num>
  <w:num w:numId="201">
    <w:abstractNumId w:val="138"/>
  </w:num>
  <w:num w:numId="202">
    <w:abstractNumId w:val="120"/>
  </w:num>
  <w:num w:numId="203">
    <w:abstractNumId w:val="215"/>
  </w:num>
  <w:num w:numId="204">
    <w:abstractNumId w:val="248"/>
  </w:num>
  <w:num w:numId="205">
    <w:abstractNumId w:val="309"/>
  </w:num>
  <w:num w:numId="206">
    <w:abstractNumId w:val="33"/>
  </w:num>
  <w:num w:numId="207">
    <w:abstractNumId w:val="134"/>
  </w:num>
  <w:num w:numId="208">
    <w:abstractNumId w:val="42"/>
  </w:num>
  <w:num w:numId="209">
    <w:abstractNumId w:val="247"/>
  </w:num>
  <w:num w:numId="210">
    <w:abstractNumId w:val="129"/>
  </w:num>
  <w:num w:numId="211">
    <w:abstractNumId w:val="63"/>
  </w:num>
  <w:num w:numId="212">
    <w:abstractNumId w:val="20"/>
  </w:num>
  <w:num w:numId="213">
    <w:abstractNumId w:val="111"/>
  </w:num>
  <w:num w:numId="214">
    <w:abstractNumId w:val="184"/>
  </w:num>
  <w:num w:numId="215">
    <w:abstractNumId w:val="147"/>
  </w:num>
  <w:num w:numId="216">
    <w:abstractNumId w:val="130"/>
  </w:num>
  <w:num w:numId="217">
    <w:abstractNumId w:val="234"/>
  </w:num>
  <w:num w:numId="218">
    <w:abstractNumId w:val="286"/>
  </w:num>
  <w:num w:numId="219">
    <w:abstractNumId w:val="260"/>
  </w:num>
  <w:num w:numId="220">
    <w:abstractNumId w:val="163"/>
  </w:num>
  <w:num w:numId="221">
    <w:abstractNumId w:val="4"/>
  </w:num>
  <w:num w:numId="222">
    <w:abstractNumId w:val="272"/>
  </w:num>
  <w:num w:numId="223">
    <w:abstractNumId w:val="89"/>
  </w:num>
  <w:num w:numId="224">
    <w:abstractNumId w:val="167"/>
  </w:num>
  <w:num w:numId="225">
    <w:abstractNumId w:val="5"/>
  </w:num>
  <w:num w:numId="226">
    <w:abstractNumId w:val="188"/>
  </w:num>
  <w:num w:numId="227">
    <w:abstractNumId w:val="207"/>
  </w:num>
  <w:num w:numId="228">
    <w:abstractNumId w:val="36"/>
  </w:num>
  <w:num w:numId="229">
    <w:abstractNumId w:val="114"/>
  </w:num>
  <w:num w:numId="230">
    <w:abstractNumId w:val="271"/>
  </w:num>
  <w:num w:numId="231">
    <w:abstractNumId w:val="64"/>
  </w:num>
  <w:num w:numId="232">
    <w:abstractNumId w:val="210"/>
  </w:num>
  <w:num w:numId="233">
    <w:abstractNumId w:val="21"/>
  </w:num>
  <w:num w:numId="234">
    <w:abstractNumId w:val="300"/>
  </w:num>
  <w:num w:numId="235">
    <w:abstractNumId w:val="141"/>
  </w:num>
  <w:num w:numId="236">
    <w:abstractNumId w:val="86"/>
  </w:num>
  <w:num w:numId="237">
    <w:abstractNumId w:val="26"/>
  </w:num>
  <w:num w:numId="238">
    <w:abstractNumId w:val="227"/>
  </w:num>
  <w:num w:numId="239">
    <w:abstractNumId w:val="194"/>
  </w:num>
  <w:num w:numId="240">
    <w:abstractNumId w:val="282"/>
  </w:num>
  <w:num w:numId="241">
    <w:abstractNumId w:val="172"/>
  </w:num>
  <w:num w:numId="242">
    <w:abstractNumId w:val="255"/>
  </w:num>
  <w:num w:numId="243">
    <w:abstractNumId w:val="161"/>
  </w:num>
  <w:num w:numId="244">
    <w:abstractNumId w:val="284"/>
  </w:num>
  <w:num w:numId="245">
    <w:abstractNumId w:val="157"/>
  </w:num>
  <w:num w:numId="246">
    <w:abstractNumId w:val="233"/>
  </w:num>
  <w:num w:numId="247">
    <w:abstractNumId w:val="9"/>
  </w:num>
  <w:num w:numId="248">
    <w:abstractNumId w:val="14"/>
  </w:num>
  <w:num w:numId="249">
    <w:abstractNumId w:val="27"/>
  </w:num>
  <w:num w:numId="250">
    <w:abstractNumId w:val="158"/>
  </w:num>
  <w:num w:numId="251">
    <w:abstractNumId w:val="310"/>
  </w:num>
  <w:num w:numId="252">
    <w:abstractNumId w:val="273"/>
  </w:num>
  <w:num w:numId="253">
    <w:abstractNumId w:val="187"/>
  </w:num>
  <w:num w:numId="254">
    <w:abstractNumId w:val="131"/>
  </w:num>
  <w:num w:numId="255">
    <w:abstractNumId w:val="217"/>
  </w:num>
  <w:num w:numId="256">
    <w:abstractNumId w:val="137"/>
  </w:num>
  <w:num w:numId="257">
    <w:abstractNumId w:val="16"/>
  </w:num>
  <w:num w:numId="258">
    <w:abstractNumId w:val="230"/>
  </w:num>
  <w:num w:numId="259">
    <w:abstractNumId w:val="110"/>
  </w:num>
  <w:num w:numId="260">
    <w:abstractNumId w:val="203"/>
  </w:num>
  <w:num w:numId="261">
    <w:abstractNumId w:val="151"/>
  </w:num>
  <w:num w:numId="262">
    <w:abstractNumId w:val="238"/>
  </w:num>
  <w:num w:numId="263">
    <w:abstractNumId w:val="107"/>
  </w:num>
  <w:num w:numId="264">
    <w:abstractNumId w:val="81"/>
  </w:num>
  <w:num w:numId="265">
    <w:abstractNumId w:val="240"/>
  </w:num>
  <w:num w:numId="266">
    <w:abstractNumId w:val="38"/>
  </w:num>
  <w:num w:numId="267">
    <w:abstractNumId w:val="171"/>
  </w:num>
  <w:num w:numId="268">
    <w:abstractNumId w:val="135"/>
  </w:num>
  <w:num w:numId="269">
    <w:abstractNumId w:val="211"/>
  </w:num>
  <w:num w:numId="270">
    <w:abstractNumId w:val="108"/>
  </w:num>
  <w:num w:numId="271">
    <w:abstractNumId w:val="140"/>
  </w:num>
  <w:num w:numId="272">
    <w:abstractNumId w:val="288"/>
  </w:num>
  <w:num w:numId="273">
    <w:abstractNumId w:val="101"/>
  </w:num>
  <w:num w:numId="274">
    <w:abstractNumId w:val="221"/>
  </w:num>
  <w:num w:numId="275">
    <w:abstractNumId w:val="183"/>
  </w:num>
  <w:num w:numId="276">
    <w:abstractNumId w:val="136"/>
  </w:num>
  <w:num w:numId="277">
    <w:abstractNumId w:val="144"/>
  </w:num>
  <w:num w:numId="278">
    <w:abstractNumId w:val="265"/>
  </w:num>
  <w:num w:numId="279">
    <w:abstractNumId w:val="237"/>
  </w:num>
  <w:num w:numId="280">
    <w:abstractNumId w:val="73"/>
  </w:num>
  <w:num w:numId="281">
    <w:abstractNumId w:val="99"/>
  </w:num>
  <w:num w:numId="282">
    <w:abstractNumId w:val="79"/>
  </w:num>
  <w:num w:numId="283">
    <w:abstractNumId w:val="278"/>
  </w:num>
  <w:num w:numId="284">
    <w:abstractNumId w:val="95"/>
  </w:num>
  <w:num w:numId="285">
    <w:abstractNumId w:val="169"/>
  </w:num>
  <w:num w:numId="286">
    <w:abstractNumId w:val="72"/>
  </w:num>
  <w:num w:numId="287">
    <w:abstractNumId w:val="268"/>
  </w:num>
  <w:num w:numId="288">
    <w:abstractNumId w:val="70"/>
  </w:num>
  <w:num w:numId="289">
    <w:abstractNumId w:val="253"/>
  </w:num>
  <w:num w:numId="290">
    <w:abstractNumId w:val="270"/>
  </w:num>
  <w:num w:numId="291">
    <w:abstractNumId w:val="47"/>
  </w:num>
  <w:num w:numId="292">
    <w:abstractNumId w:val="103"/>
  </w:num>
  <w:num w:numId="293">
    <w:abstractNumId w:val="143"/>
  </w:num>
  <w:num w:numId="294">
    <w:abstractNumId w:val="225"/>
  </w:num>
  <w:num w:numId="295">
    <w:abstractNumId w:val="289"/>
  </w:num>
  <w:num w:numId="296">
    <w:abstractNumId w:val="302"/>
  </w:num>
  <w:num w:numId="297">
    <w:abstractNumId w:val="186"/>
  </w:num>
  <w:num w:numId="298">
    <w:abstractNumId w:val="78"/>
  </w:num>
  <w:num w:numId="299">
    <w:abstractNumId w:val="182"/>
  </w:num>
  <w:num w:numId="300">
    <w:abstractNumId w:val="208"/>
  </w:num>
  <w:num w:numId="301">
    <w:abstractNumId w:val="28"/>
  </w:num>
  <w:num w:numId="302">
    <w:abstractNumId w:val="197"/>
  </w:num>
  <w:num w:numId="303">
    <w:abstractNumId w:val="39"/>
  </w:num>
  <w:num w:numId="304">
    <w:abstractNumId w:val="52"/>
  </w:num>
  <w:num w:numId="305">
    <w:abstractNumId w:val="174"/>
  </w:num>
  <w:num w:numId="306">
    <w:abstractNumId w:val="132"/>
  </w:num>
  <w:num w:numId="307">
    <w:abstractNumId w:val="287"/>
  </w:num>
  <w:num w:numId="308">
    <w:abstractNumId w:val="18"/>
  </w:num>
  <w:num w:numId="309">
    <w:abstractNumId w:val="96"/>
  </w:num>
  <w:num w:numId="310">
    <w:abstractNumId w:val="150"/>
  </w:num>
  <w:num w:numId="311">
    <w:abstractNumId w:val="213"/>
  </w:num>
  <w:num w:numId="312">
    <w:abstractNumId w:val="259"/>
  </w:num>
  <w:num w:numId="313">
    <w:abstractNumId w:val="154"/>
  </w:num>
  <w:num w:numId="314">
    <w:abstractNumId w:val="204"/>
  </w:num>
  <w:num w:numId="315">
    <w:abstractNumId w:val="243"/>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0"/>
  <w:displayVerticalDrawingGridEvery w:val="2"/>
  <w:characterSpacingControl w:val="compressPunctuation"/>
  <w:hdrShapeDefaults>
    <o:shapedefaults v:ext="edit" spidmax="2232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4C"/>
    <w:rsid w:val="000002A5"/>
    <w:rsid w:val="000003AA"/>
    <w:rsid w:val="000006FE"/>
    <w:rsid w:val="00000B26"/>
    <w:rsid w:val="00000BDE"/>
    <w:rsid w:val="00001194"/>
    <w:rsid w:val="00001512"/>
    <w:rsid w:val="00001854"/>
    <w:rsid w:val="00001EF3"/>
    <w:rsid w:val="000021A3"/>
    <w:rsid w:val="00002286"/>
    <w:rsid w:val="000022CE"/>
    <w:rsid w:val="00002378"/>
    <w:rsid w:val="000025C0"/>
    <w:rsid w:val="000029BB"/>
    <w:rsid w:val="00002B9D"/>
    <w:rsid w:val="00002BA0"/>
    <w:rsid w:val="00002E27"/>
    <w:rsid w:val="00002F62"/>
    <w:rsid w:val="0000300A"/>
    <w:rsid w:val="000030DA"/>
    <w:rsid w:val="00003152"/>
    <w:rsid w:val="000031E0"/>
    <w:rsid w:val="00003365"/>
    <w:rsid w:val="000034C5"/>
    <w:rsid w:val="00003577"/>
    <w:rsid w:val="000036A1"/>
    <w:rsid w:val="000038AF"/>
    <w:rsid w:val="00003A7F"/>
    <w:rsid w:val="00003B1C"/>
    <w:rsid w:val="00003DD5"/>
    <w:rsid w:val="00003E13"/>
    <w:rsid w:val="000040ED"/>
    <w:rsid w:val="0000433E"/>
    <w:rsid w:val="0000449E"/>
    <w:rsid w:val="00004719"/>
    <w:rsid w:val="00004BA8"/>
    <w:rsid w:val="00005363"/>
    <w:rsid w:val="000053D5"/>
    <w:rsid w:val="00005409"/>
    <w:rsid w:val="00005491"/>
    <w:rsid w:val="00005570"/>
    <w:rsid w:val="000059C7"/>
    <w:rsid w:val="000060AD"/>
    <w:rsid w:val="000063CE"/>
    <w:rsid w:val="00006430"/>
    <w:rsid w:val="00006570"/>
    <w:rsid w:val="00006972"/>
    <w:rsid w:val="000069A3"/>
    <w:rsid w:val="00006B6C"/>
    <w:rsid w:val="00007054"/>
    <w:rsid w:val="00007236"/>
    <w:rsid w:val="00007335"/>
    <w:rsid w:val="000073D0"/>
    <w:rsid w:val="0000789A"/>
    <w:rsid w:val="00007992"/>
    <w:rsid w:val="00007ED2"/>
    <w:rsid w:val="0001009D"/>
    <w:rsid w:val="000102C3"/>
    <w:rsid w:val="000103B6"/>
    <w:rsid w:val="00010977"/>
    <w:rsid w:val="00010A32"/>
    <w:rsid w:val="00010B1D"/>
    <w:rsid w:val="0001109F"/>
    <w:rsid w:val="0001131A"/>
    <w:rsid w:val="000114C2"/>
    <w:rsid w:val="0001183A"/>
    <w:rsid w:val="00011855"/>
    <w:rsid w:val="000118AF"/>
    <w:rsid w:val="00011994"/>
    <w:rsid w:val="00011A2A"/>
    <w:rsid w:val="00011D36"/>
    <w:rsid w:val="000120EA"/>
    <w:rsid w:val="00012255"/>
    <w:rsid w:val="0001244A"/>
    <w:rsid w:val="000126DD"/>
    <w:rsid w:val="00012D9E"/>
    <w:rsid w:val="00012ED5"/>
    <w:rsid w:val="00012EEB"/>
    <w:rsid w:val="000130EB"/>
    <w:rsid w:val="000133DD"/>
    <w:rsid w:val="00013433"/>
    <w:rsid w:val="000138A2"/>
    <w:rsid w:val="00013986"/>
    <w:rsid w:val="000140BE"/>
    <w:rsid w:val="000141BC"/>
    <w:rsid w:val="00014634"/>
    <w:rsid w:val="0001465C"/>
    <w:rsid w:val="00014BE7"/>
    <w:rsid w:val="00014ECD"/>
    <w:rsid w:val="0001523E"/>
    <w:rsid w:val="00015595"/>
    <w:rsid w:val="000155F7"/>
    <w:rsid w:val="00015ADE"/>
    <w:rsid w:val="00015D1F"/>
    <w:rsid w:val="00016178"/>
    <w:rsid w:val="0001697F"/>
    <w:rsid w:val="0001708B"/>
    <w:rsid w:val="000172A2"/>
    <w:rsid w:val="0001744A"/>
    <w:rsid w:val="000179CD"/>
    <w:rsid w:val="00017D41"/>
    <w:rsid w:val="00017DEB"/>
    <w:rsid w:val="00017FA2"/>
    <w:rsid w:val="00020049"/>
    <w:rsid w:val="00020068"/>
    <w:rsid w:val="000200DA"/>
    <w:rsid w:val="000200FE"/>
    <w:rsid w:val="000202C4"/>
    <w:rsid w:val="000206CD"/>
    <w:rsid w:val="00020A9E"/>
    <w:rsid w:val="00020B08"/>
    <w:rsid w:val="00020E26"/>
    <w:rsid w:val="00020E2B"/>
    <w:rsid w:val="00020FAF"/>
    <w:rsid w:val="00021104"/>
    <w:rsid w:val="00021311"/>
    <w:rsid w:val="000216F2"/>
    <w:rsid w:val="000219A6"/>
    <w:rsid w:val="00021BC6"/>
    <w:rsid w:val="00021F4F"/>
    <w:rsid w:val="000224AA"/>
    <w:rsid w:val="00022507"/>
    <w:rsid w:val="00022659"/>
    <w:rsid w:val="0002276D"/>
    <w:rsid w:val="000228C8"/>
    <w:rsid w:val="00022CC4"/>
    <w:rsid w:val="00022D96"/>
    <w:rsid w:val="000232F8"/>
    <w:rsid w:val="00023622"/>
    <w:rsid w:val="000239AC"/>
    <w:rsid w:val="00023A63"/>
    <w:rsid w:val="00023D54"/>
    <w:rsid w:val="00023DD1"/>
    <w:rsid w:val="00023EA9"/>
    <w:rsid w:val="000242D9"/>
    <w:rsid w:val="00024423"/>
    <w:rsid w:val="000244A2"/>
    <w:rsid w:val="000245C9"/>
    <w:rsid w:val="0002471E"/>
    <w:rsid w:val="000248A3"/>
    <w:rsid w:val="0002491E"/>
    <w:rsid w:val="000249F9"/>
    <w:rsid w:val="00024EE6"/>
    <w:rsid w:val="00025102"/>
    <w:rsid w:val="00025156"/>
    <w:rsid w:val="00025188"/>
    <w:rsid w:val="000252C8"/>
    <w:rsid w:val="000252E3"/>
    <w:rsid w:val="0002535B"/>
    <w:rsid w:val="00025366"/>
    <w:rsid w:val="000257A8"/>
    <w:rsid w:val="00025C30"/>
    <w:rsid w:val="00025C59"/>
    <w:rsid w:val="000260EC"/>
    <w:rsid w:val="00026130"/>
    <w:rsid w:val="00026261"/>
    <w:rsid w:val="00026599"/>
    <w:rsid w:val="000265C3"/>
    <w:rsid w:val="0002679F"/>
    <w:rsid w:val="00026BD5"/>
    <w:rsid w:val="0002701C"/>
    <w:rsid w:val="0002703A"/>
    <w:rsid w:val="000277B2"/>
    <w:rsid w:val="000277D6"/>
    <w:rsid w:val="00027B3B"/>
    <w:rsid w:val="00027EDA"/>
    <w:rsid w:val="00027F58"/>
    <w:rsid w:val="0003020A"/>
    <w:rsid w:val="00030242"/>
    <w:rsid w:val="00030398"/>
    <w:rsid w:val="0003042F"/>
    <w:rsid w:val="00030B31"/>
    <w:rsid w:val="00031460"/>
    <w:rsid w:val="0003160D"/>
    <w:rsid w:val="000317E0"/>
    <w:rsid w:val="00031888"/>
    <w:rsid w:val="00031C77"/>
    <w:rsid w:val="00031CC7"/>
    <w:rsid w:val="00031CE8"/>
    <w:rsid w:val="00031EAB"/>
    <w:rsid w:val="00031F25"/>
    <w:rsid w:val="0003204C"/>
    <w:rsid w:val="000322C8"/>
    <w:rsid w:val="00032625"/>
    <w:rsid w:val="00032668"/>
    <w:rsid w:val="00032719"/>
    <w:rsid w:val="000329D5"/>
    <w:rsid w:val="00032BAC"/>
    <w:rsid w:val="000333D3"/>
    <w:rsid w:val="0003386C"/>
    <w:rsid w:val="00033A41"/>
    <w:rsid w:val="00033C23"/>
    <w:rsid w:val="000343E8"/>
    <w:rsid w:val="00034732"/>
    <w:rsid w:val="00034A27"/>
    <w:rsid w:val="00034F6A"/>
    <w:rsid w:val="00034F76"/>
    <w:rsid w:val="000350EF"/>
    <w:rsid w:val="000354EA"/>
    <w:rsid w:val="00035584"/>
    <w:rsid w:val="00035658"/>
    <w:rsid w:val="000357DD"/>
    <w:rsid w:val="00035BBF"/>
    <w:rsid w:val="00035CA5"/>
    <w:rsid w:val="00035CCA"/>
    <w:rsid w:val="00035D37"/>
    <w:rsid w:val="00035F89"/>
    <w:rsid w:val="00036010"/>
    <w:rsid w:val="0003609E"/>
    <w:rsid w:val="0003616F"/>
    <w:rsid w:val="000361AB"/>
    <w:rsid w:val="00036383"/>
    <w:rsid w:val="00036760"/>
    <w:rsid w:val="00036AE1"/>
    <w:rsid w:val="00036CB9"/>
    <w:rsid w:val="00036E19"/>
    <w:rsid w:val="00036E87"/>
    <w:rsid w:val="00036EFC"/>
    <w:rsid w:val="000372C6"/>
    <w:rsid w:val="000374CF"/>
    <w:rsid w:val="0003752F"/>
    <w:rsid w:val="00037700"/>
    <w:rsid w:val="00037710"/>
    <w:rsid w:val="0003776A"/>
    <w:rsid w:val="000377CA"/>
    <w:rsid w:val="00037FBA"/>
    <w:rsid w:val="0004064C"/>
    <w:rsid w:val="00040758"/>
    <w:rsid w:val="000409AC"/>
    <w:rsid w:val="000409D4"/>
    <w:rsid w:val="00040A5A"/>
    <w:rsid w:val="00040AB7"/>
    <w:rsid w:val="00040F2B"/>
    <w:rsid w:val="000411B1"/>
    <w:rsid w:val="000411C3"/>
    <w:rsid w:val="000411E9"/>
    <w:rsid w:val="000412AD"/>
    <w:rsid w:val="000414C0"/>
    <w:rsid w:val="00041AAC"/>
    <w:rsid w:val="00041D19"/>
    <w:rsid w:val="00041D85"/>
    <w:rsid w:val="00041E22"/>
    <w:rsid w:val="000424FC"/>
    <w:rsid w:val="0004263F"/>
    <w:rsid w:val="000427FF"/>
    <w:rsid w:val="00042B8F"/>
    <w:rsid w:val="00042BE7"/>
    <w:rsid w:val="00042F3C"/>
    <w:rsid w:val="000436EF"/>
    <w:rsid w:val="00043743"/>
    <w:rsid w:val="0004387B"/>
    <w:rsid w:val="0004406D"/>
    <w:rsid w:val="00044175"/>
    <w:rsid w:val="0004432D"/>
    <w:rsid w:val="000443D5"/>
    <w:rsid w:val="000444E8"/>
    <w:rsid w:val="0004454E"/>
    <w:rsid w:val="00044789"/>
    <w:rsid w:val="0004478A"/>
    <w:rsid w:val="000449F4"/>
    <w:rsid w:val="00044C70"/>
    <w:rsid w:val="00044C8B"/>
    <w:rsid w:val="00044D7D"/>
    <w:rsid w:val="00044E23"/>
    <w:rsid w:val="00044F58"/>
    <w:rsid w:val="00044F87"/>
    <w:rsid w:val="000452A8"/>
    <w:rsid w:val="000452DE"/>
    <w:rsid w:val="00045463"/>
    <w:rsid w:val="00045AE3"/>
    <w:rsid w:val="00045C77"/>
    <w:rsid w:val="00045F49"/>
    <w:rsid w:val="0004611E"/>
    <w:rsid w:val="0004612D"/>
    <w:rsid w:val="00046493"/>
    <w:rsid w:val="000464C2"/>
    <w:rsid w:val="0004657B"/>
    <w:rsid w:val="000465CA"/>
    <w:rsid w:val="0004660C"/>
    <w:rsid w:val="0004667E"/>
    <w:rsid w:val="00046845"/>
    <w:rsid w:val="00046AC2"/>
    <w:rsid w:val="00046BD9"/>
    <w:rsid w:val="00046F16"/>
    <w:rsid w:val="00046F72"/>
    <w:rsid w:val="00047170"/>
    <w:rsid w:val="00047328"/>
    <w:rsid w:val="0004750B"/>
    <w:rsid w:val="000502A8"/>
    <w:rsid w:val="0005060D"/>
    <w:rsid w:val="00050B35"/>
    <w:rsid w:val="00050D3C"/>
    <w:rsid w:val="00050F74"/>
    <w:rsid w:val="0005101A"/>
    <w:rsid w:val="0005101D"/>
    <w:rsid w:val="00051340"/>
    <w:rsid w:val="00051604"/>
    <w:rsid w:val="000516A4"/>
    <w:rsid w:val="000517DF"/>
    <w:rsid w:val="00051BE0"/>
    <w:rsid w:val="00051DB6"/>
    <w:rsid w:val="00051E0D"/>
    <w:rsid w:val="0005202B"/>
    <w:rsid w:val="00052235"/>
    <w:rsid w:val="000523ED"/>
    <w:rsid w:val="0005254B"/>
    <w:rsid w:val="00052A84"/>
    <w:rsid w:val="00052D2C"/>
    <w:rsid w:val="00052DD8"/>
    <w:rsid w:val="0005322B"/>
    <w:rsid w:val="0005330D"/>
    <w:rsid w:val="0005345F"/>
    <w:rsid w:val="00053491"/>
    <w:rsid w:val="0005349D"/>
    <w:rsid w:val="00053598"/>
    <w:rsid w:val="00053727"/>
    <w:rsid w:val="00053953"/>
    <w:rsid w:val="00053B5D"/>
    <w:rsid w:val="00053C98"/>
    <w:rsid w:val="00053EA8"/>
    <w:rsid w:val="00054B98"/>
    <w:rsid w:val="00054D3A"/>
    <w:rsid w:val="00054FEF"/>
    <w:rsid w:val="000550D7"/>
    <w:rsid w:val="0005551E"/>
    <w:rsid w:val="00055BD3"/>
    <w:rsid w:val="00055BE1"/>
    <w:rsid w:val="00055C6E"/>
    <w:rsid w:val="00055E60"/>
    <w:rsid w:val="0005605F"/>
    <w:rsid w:val="000563B3"/>
    <w:rsid w:val="00056812"/>
    <w:rsid w:val="00056FD3"/>
    <w:rsid w:val="000572B8"/>
    <w:rsid w:val="00057613"/>
    <w:rsid w:val="000576BC"/>
    <w:rsid w:val="00057ACD"/>
    <w:rsid w:val="00057BFD"/>
    <w:rsid w:val="00057D9B"/>
    <w:rsid w:val="0006008D"/>
    <w:rsid w:val="0006033B"/>
    <w:rsid w:val="000604AC"/>
    <w:rsid w:val="000604DC"/>
    <w:rsid w:val="00060528"/>
    <w:rsid w:val="00060609"/>
    <w:rsid w:val="00060654"/>
    <w:rsid w:val="00060766"/>
    <w:rsid w:val="000608BF"/>
    <w:rsid w:val="00061229"/>
    <w:rsid w:val="00061853"/>
    <w:rsid w:val="00061985"/>
    <w:rsid w:val="00061F1E"/>
    <w:rsid w:val="00062035"/>
    <w:rsid w:val="0006255F"/>
    <w:rsid w:val="00062699"/>
    <w:rsid w:val="0006289B"/>
    <w:rsid w:val="00062A59"/>
    <w:rsid w:val="00062A94"/>
    <w:rsid w:val="00062BC0"/>
    <w:rsid w:val="00062E08"/>
    <w:rsid w:val="00062FDD"/>
    <w:rsid w:val="0006332D"/>
    <w:rsid w:val="000633CB"/>
    <w:rsid w:val="00063921"/>
    <w:rsid w:val="00063CF7"/>
    <w:rsid w:val="000646CE"/>
    <w:rsid w:val="00064718"/>
    <w:rsid w:val="000648E3"/>
    <w:rsid w:val="00064A79"/>
    <w:rsid w:val="00064AE4"/>
    <w:rsid w:val="00064AF6"/>
    <w:rsid w:val="00064B33"/>
    <w:rsid w:val="000652AF"/>
    <w:rsid w:val="00065367"/>
    <w:rsid w:val="0006547D"/>
    <w:rsid w:val="00065723"/>
    <w:rsid w:val="00065743"/>
    <w:rsid w:val="00065744"/>
    <w:rsid w:val="000659B1"/>
    <w:rsid w:val="00065DF5"/>
    <w:rsid w:val="000660E0"/>
    <w:rsid w:val="000664D1"/>
    <w:rsid w:val="0006681D"/>
    <w:rsid w:val="00066924"/>
    <w:rsid w:val="00066A87"/>
    <w:rsid w:val="00066C6B"/>
    <w:rsid w:val="00066D6B"/>
    <w:rsid w:val="00066F42"/>
    <w:rsid w:val="000673BA"/>
    <w:rsid w:val="0006768D"/>
    <w:rsid w:val="00067BE9"/>
    <w:rsid w:val="00067E05"/>
    <w:rsid w:val="00070138"/>
    <w:rsid w:val="00070243"/>
    <w:rsid w:val="000702A7"/>
    <w:rsid w:val="000703B3"/>
    <w:rsid w:val="0007084B"/>
    <w:rsid w:val="000708E4"/>
    <w:rsid w:val="000709D3"/>
    <w:rsid w:val="00070A13"/>
    <w:rsid w:val="00071512"/>
    <w:rsid w:val="00071834"/>
    <w:rsid w:val="00071D0E"/>
    <w:rsid w:val="00071DA3"/>
    <w:rsid w:val="000724E6"/>
    <w:rsid w:val="00072564"/>
    <w:rsid w:val="000725E0"/>
    <w:rsid w:val="00072743"/>
    <w:rsid w:val="0007283B"/>
    <w:rsid w:val="00072C1F"/>
    <w:rsid w:val="00072C63"/>
    <w:rsid w:val="000731AA"/>
    <w:rsid w:val="00073280"/>
    <w:rsid w:val="000732BA"/>
    <w:rsid w:val="0007357B"/>
    <w:rsid w:val="00073603"/>
    <w:rsid w:val="00073661"/>
    <w:rsid w:val="000738BE"/>
    <w:rsid w:val="00073AEC"/>
    <w:rsid w:val="00073CC4"/>
    <w:rsid w:val="00073EAF"/>
    <w:rsid w:val="00073F89"/>
    <w:rsid w:val="00074164"/>
    <w:rsid w:val="000742FB"/>
    <w:rsid w:val="00074437"/>
    <w:rsid w:val="00074519"/>
    <w:rsid w:val="00074FD1"/>
    <w:rsid w:val="00075232"/>
    <w:rsid w:val="0007559B"/>
    <w:rsid w:val="00075A2A"/>
    <w:rsid w:val="00075CDA"/>
    <w:rsid w:val="00075CEF"/>
    <w:rsid w:val="00075EDD"/>
    <w:rsid w:val="00076D16"/>
    <w:rsid w:val="00076D47"/>
    <w:rsid w:val="00076E55"/>
    <w:rsid w:val="00077445"/>
    <w:rsid w:val="0007747D"/>
    <w:rsid w:val="000777AA"/>
    <w:rsid w:val="00077826"/>
    <w:rsid w:val="0007790D"/>
    <w:rsid w:val="00077B4F"/>
    <w:rsid w:val="00077BCC"/>
    <w:rsid w:val="00080342"/>
    <w:rsid w:val="0008055F"/>
    <w:rsid w:val="00080587"/>
    <w:rsid w:val="00080790"/>
    <w:rsid w:val="00080DB7"/>
    <w:rsid w:val="000810E4"/>
    <w:rsid w:val="0008158D"/>
    <w:rsid w:val="00081C2C"/>
    <w:rsid w:val="00081CD6"/>
    <w:rsid w:val="00081F8C"/>
    <w:rsid w:val="00082167"/>
    <w:rsid w:val="00082220"/>
    <w:rsid w:val="0008247E"/>
    <w:rsid w:val="00082A6F"/>
    <w:rsid w:val="00083C69"/>
    <w:rsid w:val="00083CEB"/>
    <w:rsid w:val="00083E33"/>
    <w:rsid w:val="00083F53"/>
    <w:rsid w:val="000840F3"/>
    <w:rsid w:val="00084446"/>
    <w:rsid w:val="0008471C"/>
    <w:rsid w:val="00084C8C"/>
    <w:rsid w:val="00085038"/>
    <w:rsid w:val="00085367"/>
    <w:rsid w:val="00085797"/>
    <w:rsid w:val="000858EC"/>
    <w:rsid w:val="00085B54"/>
    <w:rsid w:val="000862DA"/>
    <w:rsid w:val="00086449"/>
    <w:rsid w:val="00086894"/>
    <w:rsid w:val="00086A6F"/>
    <w:rsid w:val="00086B5D"/>
    <w:rsid w:val="0008742D"/>
    <w:rsid w:val="000876E3"/>
    <w:rsid w:val="0008774C"/>
    <w:rsid w:val="000879CE"/>
    <w:rsid w:val="00087A91"/>
    <w:rsid w:val="00087C12"/>
    <w:rsid w:val="00087F0D"/>
    <w:rsid w:val="00087F99"/>
    <w:rsid w:val="000900E8"/>
    <w:rsid w:val="00090104"/>
    <w:rsid w:val="000907FF"/>
    <w:rsid w:val="00090D1B"/>
    <w:rsid w:val="00090E49"/>
    <w:rsid w:val="00090F29"/>
    <w:rsid w:val="000911B6"/>
    <w:rsid w:val="00091682"/>
    <w:rsid w:val="000917AA"/>
    <w:rsid w:val="000918B9"/>
    <w:rsid w:val="0009192F"/>
    <w:rsid w:val="00091F76"/>
    <w:rsid w:val="000923C6"/>
    <w:rsid w:val="00092523"/>
    <w:rsid w:val="00092802"/>
    <w:rsid w:val="00092B48"/>
    <w:rsid w:val="00092ED8"/>
    <w:rsid w:val="0009348B"/>
    <w:rsid w:val="0009353C"/>
    <w:rsid w:val="000935DC"/>
    <w:rsid w:val="00093789"/>
    <w:rsid w:val="00093AB4"/>
    <w:rsid w:val="00093CA1"/>
    <w:rsid w:val="00093CFA"/>
    <w:rsid w:val="00093D7C"/>
    <w:rsid w:val="00094001"/>
    <w:rsid w:val="00094040"/>
    <w:rsid w:val="000942E5"/>
    <w:rsid w:val="0009454B"/>
    <w:rsid w:val="000948B2"/>
    <w:rsid w:val="00094AF5"/>
    <w:rsid w:val="00094B04"/>
    <w:rsid w:val="00094CF5"/>
    <w:rsid w:val="00094F31"/>
    <w:rsid w:val="00095431"/>
    <w:rsid w:val="00095624"/>
    <w:rsid w:val="00095765"/>
    <w:rsid w:val="00095768"/>
    <w:rsid w:val="0009579E"/>
    <w:rsid w:val="0009581E"/>
    <w:rsid w:val="0009584D"/>
    <w:rsid w:val="00095937"/>
    <w:rsid w:val="00095E4E"/>
    <w:rsid w:val="0009600F"/>
    <w:rsid w:val="00096426"/>
    <w:rsid w:val="00096582"/>
    <w:rsid w:val="000969FF"/>
    <w:rsid w:val="00096E79"/>
    <w:rsid w:val="00097029"/>
    <w:rsid w:val="000971DD"/>
    <w:rsid w:val="0009722A"/>
    <w:rsid w:val="000973C1"/>
    <w:rsid w:val="000973D4"/>
    <w:rsid w:val="00097EA7"/>
    <w:rsid w:val="000A01E2"/>
    <w:rsid w:val="000A042C"/>
    <w:rsid w:val="000A05C2"/>
    <w:rsid w:val="000A061D"/>
    <w:rsid w:val="000A0770"/>
    <w:rsid w:val="000A09D5"/>
    <w:rsid w:val="000A0BC9"/>
    <w:rsid w:val="000A0CA4"/>
    <w:rsid w:val="000A0CC9"/>
    <w:rsid w:val="000A0D6B"/>
    <w:rsid w:val="000A0E33"/>
    <w:rsid w:val="000A0F4A"/>
    <w:rsid w:val="000A101D"/>
    <w:rsid w:val="000A1266"/>
    <w:rsid w:val="000A1277"/>
    <w:rsid w:val="000A1390"/>
    <w:rsid w:val="000A14FD"/>
    <w:rsid w:val="000A1ABE"/>
    <w:rsid w:val="000A1B13"/>
    <w:rsid w:val="000A1BE0"/>
    <w:rsid w:val="000A1C5A"/>
    <w:rsid w:val="000A1D14"/>
    <w:rsid w:val="000A1EFC"/>
    <w:rsid w:val="000A1F5F"/>
    <w:rsid w:val="000A213F"/>
    <w:rsid w:val="000A219E"/>
    <w:rsid w:val="000A23B8"/>
    <w:rsid w:val="000A2433"/>
    <w:rsid w:val="000A24C3"/>
    <w:rsid w:val="000A25B4"/>
    <w:rsid w:val="000A28EB"/>
    <w:rsid w:val="000A2DC7"/>
    <w:rsid w:val="000A2E2C"/>
    <w:rsid w:val="000A2F63"/>
    <w:rsid w:val="000A2FC4"/>
    <w:rsid w:val="000A300E"/>
    <w:rsid w:val="000A38A4"/>
    <w:rsid w:val="000A3B66"/>
    <w:rsid w:val="000A3B86"/>
    <w:rsid w:val="000A4387"/>
    <w:rsid w:val="000A463A"/>
    <w:rsid w:val="000A49E5"/>
    <w:rsid w:val="000A4B9A"/>
    <w:rsid w:val="000A4C9E"/>
    <w:rsid w:val="000A4E85"/>
    <w:rsid w:val="000A51F5"/>
    <w:rsid w:val="000A533F"/>
    <w:rsid w:val="000A5636"/>
    <w:rsid w:val="000A5898"/>
    <w:rsid w:val="000A5B10"/>
    <w:rsid w:val="000A5B3D"/>
    <w:rsid w:val="000A5C9B"/>
    <w:rsid w:val="000A5E27"/>
    <w:rsid w:val="000A61B2"/>
    <w:rsid w:val="000A6269"/>
    <w:rsid w:val="000A64DE"/>
    <w:rsid w:val="000A6633"/>
    <w:rsid w:val="000A66E2"/>
    <w:rsid w:val="000A673B"/>
    <w:rsid w:val="000A685A"/>
    <w:rsid w:val="000A69D9"/>
    <w:rsid w:val="000A6F5D"/>
    <w:rsid w:val="000A6F65"/>
    <w:rsid w:val="000A705D"/>
    <w:rsid w:val="000A7078"/>
    <w:rsid w:val="000A7310"/>
    <w:rsid w:val="000A7410"/>
    <w:rsid w:val="000A74F5"/>
    <w:rsid w:val="000A7542"/>
    <w:rsid w:val="000A75D9"/>
    <w:rsid w:val="000A7605"/>
    <w:rsid w:val="000A775B"/>
    <w:rsid w:val="000A77A8"/>
    <w:rsid w:val="000A7BF7"/>
    <w:rsid w:val="000A7CA0"/>
    <w:rsid w:val="000A7D01"/>
    <w:rsid w:val="000A7D37"/>
    <w:rsid w:val="000A7F47"/>
    <w:rsid w:val="000B028B"/>
    <w:rsid w:val="000B09C7"/>
    <w:rsid w:val="000B0D29"/>
    <w:rsid w:val="000B0DE5"/>
    <w:rsid w:val="000B0FC7"/>
    <w:rsid w:val="000B14A8"/>
    <w:rsid w:val="000B17F6"/>
    <w:rsid w:val="000B18B3"/>
    <w:rsid w:val="000B1B3E"/>
    <w:rsid w:val="000B1BD9"/>
    <w:rsid w:val="000B1CC8"/>
    <w:rsid w:val="000B1CF1"/>
    <w:rsid w:val="000B1E25"/>
    <w:rsid w:val="000B1E8D"/>
    <w:rsid w:val="000B1EB2"/>
    <w:rsid w:val="000B1F01"/>
    <w:rsid w:val="000B22F2"/>
    <w:rsid w:val="000B249C"/>
    <w:rsid w:val="000B265D"/>
    <w:rsid w:val="000B279F"/>
    <w:rsid w:val="000B27E1"/>
    <w:rsid w:val="000B288B"/>
    <w:rsid w:val="000B2935"/>
    <w:rsid w:val="000B2A49"/>
    <w:rsid w:val="000B2D15"/>
    <w:rsid w:val="000B2EA3"/>
    <w:rsid w:val="000B2FB2"/>
    <w:rsid w:val="000B3140"/>
    <w:rsid w:val="000B3367"/>
    <w:rsid w:val="000B35C3"/>
    <w:rsid w:val="000B3779"/>
    <w:rsid w:val="000B3EE6"/>
    <w:rsid w:val="000B3F27"/>
    <w:rsid w:val="000B40C8"/>
    <w:rsid w:val="000B48D8"/>
    <w:rsid w:val="000B4968"/>
    <w:rsid w:val="000B49EF"/>
    <w:rsid w:val="000B4A26"/>
    <w:rsid w:val="000B4B97"/>
    <w:rsid w:val="000B4FA4"/>
    <w:rsid w:val="000B537E"/>
    <w:rsid w:val="000B5609"/>
    <w:rsid w:val="000B5E02"/>
    <w:rsid w:val="000B5E55"/>
    <w:rsid w:val="000B5F33"/>
    <w:rsid w:val="000B638F"/>
    <w:rsid w:val="000B67DB"/>
    <w:rsid w:val="000B693E"/>
    <w:rsid w:val="000B6C1A"/>
    <w:rsid w:val="000B6C5E"/>
    <w:rsid w:val="000B6E79"/>
    <w:rsid w:val="000B6FEB"/>
    <w:rsid w:val="000B7170"/>
    <w:rsid w:val="000B7407"/>
    <w:rsid w:val="000B77DE"/>
    <w:rsid w:val="000B7E60"/>
    <w:rsid w:val="000B7F3C"/>
    <w:rsid w:val="000C017F"/>
    <w:rsid w:val="000C033C"/>
    <w:rsid w:val="000C040C"/>
    <w:rsid w:val="000C050A"/>
    <w:rsid w:val="000C0576"/>
    <w:rsid w:val="000C0971"/>
    <w:rsid w:val="000C0A1C"/>
    <w:rsid w:val="000C0B4E"/>
    <w:rsid w:val="000C0BF4"/>
    <w:rsid w:val="000C0CBC"/>
    <w:rsid w:val="000C0D68"/>
    <w:rsid w:val="000C0DAB"/>
    <w:rsid w:val="000C0EDD"/>
    <w:rsid w:val="000C124E"/>
    <w:rsid w:val="000C13DF"/>
    <w:rsid w:val="000C156C"/>
    <w:rsid w:val="000C1B23"/>
    <w:rsid w:val="000C1BEA"/>
    <w:rsid w:val="000C1FB7"/>
    <w:rsid w:val="000C20BF"/>
    <w:rsid w:val="000C212D"/>
    <w:rsid w:val="000C21B6"/>
    <w:rsid w:val="000C2432"/>
    <w:rsid w:val="000C254E"/>
    <w:rsid w:val="000C2928"/>
    <w:rsid w:val="000C2B80"/>
    <w:rsid w:val="000C2C9F"/>
    <w:rsid w:val="000C2D8F"/>
    <w:rsid w:val="000C337C"/>
    <w:rsid w:val="000C3969"/>
    <w:rsid w:val="000C3E16"/>
    <w:rsid w:val="000C445B"/>
    <w:rsid w:val="000C46A9"/>
    <w:rsid w:val="000C4825"/>
    <w:rsid w:val="000C4D2D"/>
    <w:rsid w:val="000C4E13"/>
    <w:rsid w:val="000C4ED0"/>
    <w:rsid w:val="000C5288"/>
    <w:rsid w:val="000C54F5"/>
    <w:rsid w:val="000C553F"/>
    <w:rsid w:val="000C55A2"/>
    <w:rsid w:val="000C55D6"/>
    <w:rsid w:val="000C5646"/>
    <w:rsid w:val="000C56BF"/>
    <w:rsid w:val="000C56C9"/>
    <w:rsid w:val="000C56E9"/>
    <w:rsid w:val="000C5B0C"/>
    <w:rsid w:val="000C5FDC"/>
    <w:rsid w:val="000C6073"/>
    <w:rsid w:val="000C639E"/>
    <w:rsid w:val="000C6502"/>
    <w:rsid w:val="000C6A0E"/>
    <w:rsid w:val="000C6D72"/>
    <w:rsid w:val="000C6F85"/>
    <w:rsid w:val="000C70CE"/>
    <w:rsid w:val="000C741B"/>
    <w:rsid w:val="000C763B"/>
    <w:rsid w:val="000C76A6"/>
    <w:rsid w:val="000C7785"/>
    <w:rsid w:val="000C7A45"/>
    <w:rsid w:val="000C7BCC"/>
    <w:rsid w:val="000D0388"/>
    <w:rsid w:val="000D04BD"/>
    <w:rsid w:val="000D060E"/>
    <w:rsid w:val="000D06FF"/>
    <w:rsid w:val="000D0ADB"/>
    <w:rsid w:val="000D0F4D"/>
    <w:rsid w:val="000D109A"/>
    <w:rsid w:val="000D12D0"/>
    <w:rsid w:val="000D149A"/>
    <w:rsid w:val="000D1728"/>
    <w:rsid w:val="000D1789"/>
    <w:rsid w:val="000D1A84"/>
    <w:rsid w:val="000D1AA8"/>
    <w:rsid w:val="000D1BA5"/>
    <w:rsid w:val="000D1CAB"/>
    <w:rsid w:val="000D2155"/>
    <w:rsid w:val="000D2209"/>
    <w:rsid w:val="000D25FF"/>
    <w:rsid w:val="000D298C"/>
    <w:rsid w:val="000D2D5F"/>
    <w:rsid w:val="000D2D96"/>
    <w:rsid w:val="000D2DF7"/>
    <w:rsid w:val="000D2FB1"/>
    <w:rsid w:val="000D31D3"/>
    <w:rsid w:val="000D37DF"/>
    <w:rsid w:val="000D3B55"/>
    <w:rsid w:val="000D4061"/>
    <w:rsid w:val="000D4888"/>
    <w:rsid w:val="000D4898"/>
    <w:rsid w:val="000D4A21"/>
    <w:rsid w:val="000D4AE5"/>
    <w:rsid w:val="000D4EC8"/>
    <w:rsid w:val="000D4F0D"/>
    <w:rsid w:val="000D5070"/>
    <w:rsid w:val="000D50FE"/>
    <w:rsid w:val="000D5158"/>
    <w:rsid w:val="000D5287"/>
    <w:rsid w:val="000D5761"/>
    <w:rsid w:val="000D5B8C"/>
    <w:rsid w:val="000D5E06"/>
    <w:rsid w:val="000D6368"/>
    <w:rsid w:val="000D6386"/>
    <w:rsid w:val="000D6E11"/>
    <w:rsid w:val="000D6FD1"/>
    <w:rsid w:val="000D79E3"/>
    <w:rsid w:val="000D7B39"/>
    <w:rsid w:val="000D7C34"/>
    <w:rsid w:val="000D7C80"/>
    <w:rsid w:val="000D7CD4"/>
    <w:rsid w:val="000E0544"/>
    <w:rsid w:val="000E0A96"/>
    <w:rsid w:val="000E0B02"/>
    <w:rsid w:val="000E0B7F"/>
    <w:rsid w:val="000E1493"/>
    <w:rsid w:val="000E172C"/>
    <w:rsid w:val="000E1A15"/>
    <w:rsid w:val="000E1E76"/>
    <w:rsid w:val="000E22CF"/>
    <w:rsid w:val="000E260B"/>
    <w:rsid w:val="000E2886"/>
    <w:rsid w:val="000E28A3"/>
    <w:rsid w:val="000E2A58"/>
    <w:rsid w:val="000E2B33"/>
    <w:rsid w:val="000E3450"/>
    <w:rsid w:val="000E3888"/>
    <w:rsid w:val="000E3F1E"/>
    <w:rsid w:val="000E401F"/>
    <w:rsid w:val="000E419B"/>
    <w:rsid w:val="000E4253"/>
    <w:rsid w:val="000E4319"/>
    <w:rsid w:val="000E45F3"/>
    <w:rsid w:val="000E4845"/>
    <w:rsid w:val="000E48A1"/>
    <w:rsid w:val="000E49D7"/>
    <w:rsid w:val="000E4B1A"/>
    <w:rsid w:val="000E5451"/>
    <w:rsid w:val="000E5911"/>
    <w:rsid w:val="000E59DA"/>
    <w:rsid w:val="000E5D14"/>
    <w:rsid w:val="000E5D2A"/>
    <w:rsid w:val="000E5E74"/>
    <w:rsid w:val="000E5FEB"/>
    <w:rsid w:val="000E6074"/>
    <w:rsid w:val="000E63ED"/>
    <w:rsid w:val="000E65B2"/>
    <w:rsid w:val="000E65BA"/>
    <w:rsid w:val="000E6B12"/>
    <w:rsid w:val="000E6BDE"/>
    <w:rsid w:val="000E6CA7"/>
    <w:rsid w:val="000E6D15"/>
    <w:rsid w:val="000E6F1A"/>
    <w:rsid w:val="000E7022"/>
    <w:rsid w:val="000E7419"/>
    <w:rsid w:val="000E7BFE"/>
    <w:rsid w:val="000E7C3A"/>
    <w:rsid w:val="000F01C3"/>
    <w:rsid w:val="000F02F9"/>
    <w:rsid w:val="000F121A"/>
    <w:rsid w:val="000F12EC"/>
    <w:rsid w:val="000F1430"/>
    <w:rsid w:val="000F1735"/>
    <w:rsid w:val="000F18A1"/>
    <w:rsid w:val="000F20B8"/>
    <w:rsid w:val="000F222E"/>
    <w:rsid w:val="000F26E1"/>
    <w:rsid w:val="000F28EF"/>
    <w:rsid w:val="000F2D35"/>
    <w:rsid w:val="000F331E"/>
    <w:rsid w:val="000F351A"/>
    <w:rsid w:val="000F37F2"/>
    <w:rsid w:val="000F3803"/>
    <w:rsid w:val="000F3841"/>
    <w:rsid w:val="000F39B5"/>
    <w:rsid w:val="000F3B1C"/>
    <w:rsid w:val="000F3B71"/>
    <w:rsid w:val="000F3CE2"/>
    <w:rsid w:val="000F40C2"/>
    <w:rsid w:val="000F4324"/>
    <w:rsid w:val="000F468B"/>
    <w:rsid w:val="000F495C"/>
    <w:rsid w:val="000F4AAB"/>
    <w:rsid w:val="000F4B96"/>
    <w:rsid w:val="000F4BFB"/>
    <w:rsid w:val="000F4D3A"/>
    <w:rsid w:val="000F4F14"/>
    <w:rsid w:val="000F5128"/>
    <w:rsid w:val="000F51FA"/>
    <w:rsid w:val="000F52DF"/>
    <w:rsid w:val="000F53C5"/>
    <w:rsid w:val="000F5781"/>
    <w:rsid w:val="000F58FB"/>
    <w:rsid w:val="000F638A"/>
    <w:rsid w:val="000F65A9"/>
    <w:rsid w:val="000F65D2"/>
    <w:rsid w:val="000F6CF5"/>
    <w:rsid w:val="000F6D90"/>
    <w:rsid w:val="000F6D94"/>
    <w:rsid w:val="000F6DC8"/>
    <w:rsid w:val="000F716C"/>
    <w:rsid w:val="000F71A5"/>
    <w:rsid w:val="000F7AB6"/>
    <w:rsid w:val="000F7CD0"/>
    <w:rsid w:val="001000FC"/>
    <w:rsid w:val="001001D1"/>
    <w:rsid w:val="00100543"/>
    <w:rsid w:val="0010061E"/>
    <w:rsid w:val="00100688"/>
    <w:rsid w:val="00100901"/>
    <w:rsid w:val="00100B67"/>
    <w:rsid w:val="0010114D"/>
    <w:rsid w:val="00101A7C"/>
    <w:rsid w:val="00101D52"/>
    <w:rsid w:val="00101DCE"/>
    <w:rsid w:val="00101F57"/>
    <w:rsid w:val="00101FB4"/>
    <w:rsid w:val="001020A3"/>
    <w:rsid w:val="001020E8"/>
    <w:rsid w:val="00102284"/>
    <w:rsid w:val="00102298"/>
    <w:rsid w:val="0010276E"/>
    <w:rsid w:val="001029DC"/>
    <w:rsid w:val="00102B26"/>
    <w:rsid w:val="00102F8B"/>
    <w:rsid w:val="00103450"/>
    <w:rsid w:val="001034A7"/>
    <w:rsid w:val="001039AB"/>
    <w:rsid w:val="00103A14"/>
    <w:rsid w:val="00103A1D"/>
    <w:rsid w:val="00103C34"/>
    <w:rsid w:val="00103E01"/>
    <w:rsid w:val="00103FD5"/>
    <w:rsid w:val="001045E8"/>
    <w:rsid w:val="00104787"/>
    <w:rsid w:val="00104AD7"/>
    <w:rsid w:val="00104F13"/>
    <w:rsid w:val="00105211"/>
    <w:rsid w:val="00105373"/>
    <w:rsid w:val="001054BC"/>
    <w:rsid w:val="001055D1"/>
    <w:rsid w:val="00105665"/>
    <w:rsid w:val="00105B97"/>
    <w:rsid w:val="00105C66"/>
    <w:rsid w:val="001062B5"/>
    <w:rsid w:val="001067F7"/>
    <w:rsid w:val="00106A00"/>
    <w:rsid w:val="00106D41"/>
    <w:rsid w:val="001070E4"/>
    <w:rsid w:val="00107240"/>
    <w:rsid w:val="001074FA"/>
    <w:rsid w:val="001075E4"/>
    <w:rsid w:val="00107D1B"/>
    <w:rsid w:val="00110090"/>
    <w:rsid w:val="001107DB"/>
    <w:rsid w:val="00110F15"/>
    <w:rsid w:val="001110CD"/>
    <w:rsid w:val="001111FF"/>
    <w:rsid w:val="00111630"/>
    <w:rsid w:val="00111763"/>
    <w:rsid w:val="00111A45"/>
    <w:rsid w:val="00111A46"/>
    <w:rsid w:val="00111B4B"/>
    <w:rsid w:val="00111EBA"/>
    <w:rsid w:val="001120E7"/>
    <w:rsid w:val="00112A5F"/>
    <w:rsid w:val="00112B17"/>
    <w:rsid w:val="00112D49"/>
    <w:rsid w:val="00112EFB"/>
    <w:rsid w:val="001132E7"/>
    <w:rsid w:val="001135CE"/>
    <w:rsid w:val="00113B4B"/>
    <w:rsid w:val="00113D4B"/>
    <w:rsid w:val="00113F20"/>
    <w:rsid w:val="001142B9"/>
    <w:rsid w:val="00114457"/>
    <w:rsid w:val="001145D8"/>
    <w:rsid w:val="00114767"/>
    <w:rsid w:val="00114935"/>
    <w:rsid w:val="0011518C"/>
    <w:rsid w:val="001151DD"/>
    <w:rsid w:val="00115625"/>
    <w:rsid w:val="00115D19"/>
    <w:rsid w:val="00115FC2"/>
    <w:rsid w:val="001161BD"/>
    <w:rsid w:val="00116325"/>
    <w:rsid w:val="00116550"/>
    <w:rsid w:val="0011669A"/>
    <w:rsid w:val="001166E4"/>
    <w:rsid w:val="001167E8"/>
    <w:rsid w:val="0011692F"/>
    <w:rsid w:val="00116CD1"/>
    <w:rsid w:val="00116D11"/>
    <w:rsid w:val="00116D6E"/>
    <w:rsid w:val="00117580"/>
    <w:rsid w:val="00117BDE"/>
    <w:rsid w:val="00117FEE"/>
    <w:rsid w:val="00120074"/>
    <w:rsid w:val="001202DE"/>
    <w:rsid w:val="0012047B"/>
    <w:rsid w:val="001207A2"/>
    <w:rsid w:val="00120B90"/>
    <w:rsid w:val="00121570"/>
    <w:rsid w:val="0012177F"/>
    <w:rsid w:val="00121D3C"/>
    <w:rsid w:val="0012209F"/>
    <w:rsid w:val="001220B8"/>
    <w:rsid w:val="00122142"/>
    <w:rsid w:val="00122176"/>
    <w:rsid w:val="00122198"/>
    <w:rsid w:val="001221FA"/>
    <w:rsid w:val="0012247C"/>
    <w:rsid w:val="00122B69"/>
    <w:rsid w:val="00122BEF"/>
    <w:rsid w:val="00122D77"/>
    <w:rsid w:val="00122F1D"/>
    <w:rsid w:val="00123378"/>
    <w:rsid w:val="001236F7"/>
    <w:rsid w:val="001237AA"/>
    <w:rsid w:val="00123856"/>
    <w:rsid w:val="00123CDD"/>
    <w:rsid w:val="00123CFC"/>
    <w:rsid w:val="00123E25"/>
    <w:rsid w:val="0012453D"/>
    <w:rsid w:val="001249E8"/>
    <w:rsid w:val="00124B3B"/>
    <w:rsid w:val="00124B45"/>
    <w:rsid w:val="00124C05"/>
    <w:rsid w:val="00124CB1"/>
    <w:rsid w:val="0012528E"/>
    <w:rsid w:val="0012551F"/>
    <w:rsid w:val="001256E0"/>
    <w:rsid w:val="00125C51"/>
    <w:rsid w:val="00125D1F"/>
    <w:rsid w:val="00125EF8"/>
    <w:rsid w:val="00126271"/>
    <w:rsid w:val="00126327"/>
    <w:rsid w:val="0012686E"/>
    <w:rsid w:val="00126897"/>
    <w:rsid w:val="00126A46"/>
    <w:rsid w:val="00126BA5"/>
    <w:rsid w:val="00126C24"/>
    <w:rsid w:val="00126D11"/>
    <w:rsid w:val="00127054"/>
    <w:rsid w:val="001274E7"/>
    <w:rsid w:val="00127509"/>
    <w:rsid w:val="00127E77"/>
    <w:rsid w:val="00127F44"/>
    <w:rsid w:val="00127FAF"/>
    <w:rsid w:val="001300AC"/>
    <w:rsid w:val="001300E8"/>
    <w:rsid w:val="001302F5"/>
    <w:rsid w:val="001305D3"/>
    <w:rsid w:val="00130699"/>
    <w:rsid w:val="0013087A"/>
    <w:rsid w:val="0013088E"/>
    <w:rsid w:val="00131208"/>
    <w:rsid w:val="0013167E"/>
    <w:rsid w:val="00131881"/>
    <w:rsid w:val="00131C1D"/>
    <w:rsid w:val="00131CB2"/>
    <w:rsid w:val="00131CFD"/>
    <w:rsid w:val="00131DAA"/>
    <w:rsid w:val="001321BE"/>
    <w:rsid w:val="001321E5"/>
    <w:rsid w:val="001329A7"/>
    <w:rsid w:val="00132C29"/>
    <w:rsid w:val="00132D61"/>
    <w:rsid w:val="00133078"/>
    <w:rsid w:val="001330F6"/>
    <w:rsid w:val="001336E0"/>
    <w:rsid w:val="0013395F"/>
    <w:rsid w:val="001339BF"/>
    <w:rsid w:val="001339F8"/>
    <w:rsid w:val="00133CAE"/>
    <w:rsid w:val="00133D31"/>
    <w:rsid w:val="00133EAB"/>
    <w:rsid w:val="0013421C"/>
    <w:rsid w:val="00134236"/>
    <w:rsid w:val="00134429"/>
    <w:rsid w:val="00134559"/>
    <w:rsid w:val="00134589"/>
    <w:rsid w:val="001345A3"/>
    <w:rsid w:val="001345F9"/>
    <w:rsid w:val="001346C7"/>
    <w:rsid w:val="001353DC"/>
    <w:rsid w:val="0013552E"/>
    <w:rsid w:val="00136027"/>
    <w:rsid w:val="0013650B"/>
    <w:rsid w:val="00136655"/>
    <w:rsid w:val="00137022"/>
    <w:rsid w:val="00137062"/>
    <w:rsid w:val="001372E2"/>
    <w:rsid w:val="00137587"/>
    <w:rsid w:val="0013785D"/>
    <w:rsid w:val="00137A19"/>
    <w:rsid w:val="00137A39"/>
    <w:rsid w:val="0014042D"/>
    <w:rsid w:val="0014055B"/>
    <w:rsid w:val="00140882"/>
    <w:rsid w:val="001408E9"/>
    <w:rsid w:val="0014095B"/>
    <w:rsid w:val="0014110D"/>
    <w:rsid w:val="001413B8"/>
    <w:rsid w:val="00141743"/>
    <w:rsid w:val="001417C1"/>
    <w:rsid w:val="00141950"/>
    <w:rsid w:val="00141A03"/>
    <w:rsid w:val="00142317"/>
    <w:rsid w:val="001427FC"/>
    <w:rsid w:val="00142AF5"/>
    <w:rsid w:val="00142AF7"/>
    <w:rsid w:val="00142F11"/>
    <w:rsid w:val="001432E3"/>
    <w:rsid w:val="00143303"/>
    <w:rsid w:val="00143AC8"/>
    <w:rsid w:val="00143C0C"/>
    <w:rsid w:val="00143F7F"/>
    <w:rsid w:val="00143FDB"/>
    <w:rsid w:val="00144001"/>
    <w:rsid w:val="00144435"/>
    <w:rsid w:val="00144A3A"/>
    <w:rsid w:val="001450F6"/>
    <w:rsid w:val="0014550D"/>
    <w:rsid w:val="0014582D"/>
    <w:rsid w:val="00145962"/>
    <w:rsid w:val="00145BA4"/>
    <w:rsid w:val="00145C2E"/>
    <w:rsid w:val="00145CAA"/>
    <w:rsid w:val="00146389"/>
    <w:rsid w:val="001466CC"/>
    <w:rsid w:val="00146F51"/>
    <w:rsid w:val="00147058"/>
    <w:rsid w:val="0014741C"/>
    <w:rsid w:val="00147B6A"/>
    <w:rsid w:val="00147B6E"/>
    <w:rsid w:val="00147CB9"/>
    <w:rsid w:val="00147DCA"/>
    <w:rsid w:val="001501A1"/>
    <w:rsid w:val="001501FB"/>
    <w:rsid w:val="0015033A"/>
    <w:rsid w:val="00150ADE"/>
    <w:rsid w:val="00150CC5"/>
    <w:rsid w:val="00150CD3"/>
    <w:rsid w:val="001514DA"/>
    <w:rsid w:val="001515CF"/>
    <w:rsid w:val="0015167F"/>
    <w:rsid w:val="00152264"/>
    <w:rsid w:val="00152401"/>
    <w:rsid w:val="0015256E"/>
    <w:rsid w:val="00152AD1"/>
    <w:rsid w:val="00153269"/>
    <w:rsid w:val="00153390"/>
    <w:rsid w:val="0015392E"/>
    <w:rsid w:val="00153BBE"/>
    <w:rsid w:val="00153E96"/>
    <w:rsid w:val="0015422F"/>
    <w:rsid w:val="00154689"/>
    <w:rsid w:val="001549A3"/>
    <w:rsid w:val="00154E85"/>
    <w:rsid w:val="001557AD"/>
    <w:rsid w:val="001557D0"/>
    <w:rsid w:val="00155B4A"/>
    <w:rsid w:val="00155B95"/>
    <w:rsid w:val="00155C80"/>
    <w:rsid w:val="00155DED"/>
    <w:rsid w:val="001560E0"/>
    <w:rsid w:val="001561C0"/>
    <w:rsid w:val="00156213"/>
    <w:rsid w:val="00156502"/>
    <w:rsid w:val="001565FC"/>
    <w:rsid w:val="001568FE"/>
    <w:rsid w:val="00156BE9"/>
    <w:rsid w:val="00156CB7"/>
    <w:rsid w:val="00156D84"/>
    <w:rsid w:val="00157234"/>
    <w:rsid w:val="00157513"/>
    <w:rsid w:val="00157725"/>
    <w:rsid w:val="00157731"/>
    <w:rsid w:val="001579B0"/>
    <w:rsid w:val="00157C7D"/>
    <w:rsid w:val="00157E67"/>
    <w:rsid w:val="001603F7"/>
    <w:rsid w:val="001607EC"/>
    <w:rsid w:val="00160807"/>
    <w:rsid w:val="00160958"/>
    <w:rsid w:val="001609F4"/>
    <w:rsid w:val="00160A25"/>
    <w:rsid w:val="001611B9"/>
    <w:rsid w:val="001611CF"/>
    <w:rsid w:val="00161240"/>
    <w:rsid w:val="00161B87"/>
    <w:rsid w:val="00161F04"/>
    <w:rsid w:val="00162096"/>
    <w:rsid w:val="001621AC"/>
    <w:rsid w:val="0016257E"/>
    <w:rsid w:val="0016259A"/>
    <w:rsid w:val="001627B4"/>
    <w:rsid w:val="00162939"/>
    <w:rsid w:val="00162CA3"/>
    <w:rsid w:val="00162D9E"/>
    <w:rsid w:val="001632EC"/>
    <w:rsid w:val="001634F8"/>
    <w:rsid w:val="0016353F"/>
    <w:rsid w:val="0016361D"/>
    <w:rsid w:val="00163652"/>
    <w:rsid w:val="00163763"/>
    <w:rsid w:val="0016383B"/>
    <w:rsid w:val="00163AE9"/>
    <w:rsid w:val="00163B96"/>
    <w:rsid w:val="00163D57"/>
    <w:rsid w:val="00164042"/>
    <w:rsid w:val="0016434C"/>
    <w:rsid w:val="0016435D"/>
    <w:rsid w:val="001643E1"/>
    <w:rsid w:val="00164431"/>
    <w:rsid w:val="0016445C"/>
    <w:rsid w:val="00164643"/>
    <w:rsid w:val="001648C2"/>
    <w:rsid w:val="00164D26"/>
    <w:rsid w:val="00164DE1"/>
    <w:rsid w:val="00164EB5"/>
    <w:rsid w:val="00164F71"/>
    <w:rsid w:val="0016521C"/>
    <w:rsid w:val="00165366"/>
    <w:rsid w:val="00165522"/>
    <w:rsid w:val="00165804"/>
    <w:rsid w:val="00165A9D"/>
    <w:rsid w:val="00165AED"/>
    <w:rsid w:val="00165B5E"/>
    <w:rsid w:val="00165E72"/>
    <w:rsid w:val="001660D9"/>
    <w:rsid w:val="0016629A"/>
    <w:rsid w:val="00166495"/>
    <w:rsid w:val="00166E7A"/>
    <w:rsid w:val="00166ECE"/>
    <w:rsid w:val="00167226"/>
    <w:rsid w:val="0016744E"/>
    <w:rsid w:val="00167587"/>
    <w:rsid w:val="001675B9"/>
    <w:rsid w:val="001677D9"/>
    <w:rsid w:val="001678FC"/>
    <w:rsid w:val="00167A2E"/>
    <w:rsid w:val="00167FE8"/>
    <w:rsid w:val="00170395"/>
    <w:rsid w:val="00170507"/>
    <w:rsid w:val="0017058B"/>
    <w:rsid w:val="001706C4"/>
    <w:rsid w:val="00170A31"/>
    <w:rsid w:val="00170A48"/>
    <w:rsid w:val="00170DDB"/>
    <w:rsid w:val="0017103F"/>
    <w:rsid w:val="001717C1"/>
    <w:rsid w:val="0017213F"/>
    <w:rsid w:val="0017216C"/>
    <w:rsid w:val="001721FE"/>
    <w:rsid w:val="0017237E"/>
    <w:rsid w:val="00172FBA"/>
    <w:rsid w:val="00173150"/>
    <w:rsid w:val="001731B7"/>
    <w:rsid w:val="00173351"/>
    <w:rsid w:val="00173403"/>
    <w:rsid w:val="00173446"/>
    <w:rsid w:val="0017354B"/>
    <w:rsid w:val="001737FD"/>
    <w:rsid w:val="00173820"/>
    <w:rsid w:val="00173842"/>
    <w:rsid w:val="00173CFE"/>
    <w:rsid w:val="00173D80"/>
    <w:rsid w:val="00173FE0"/>
    <w:rsid w:val="001740E1"/>
    <w:rsid w:val="0017412D"/>
    <w:rsid w:val="001744BF"/>
    <w:rsid w:val="0017466F"/>
    <w:rsid w:val="00174824"/>
    <w:rsid w:val="001749D6"/>
    <w:rsid w:val="00174BB7"/>
    <w:rsid w:val="00174C17"/>
    <w:rsid w:val="00174D4F"/>
    <w:rsid w:val="00174FB5"/>
    <w:rsid w:val="00174FFE"/>
    <w:rsid w:val="0017518B"/>
    <w:rsid w:val="0017592B"/>
    <w:rsid w:val="00175CBB"/>
    <w:rsid w:val="00175E66"/>
    <w:rsid w:val="00175FED"/>
    <w:rsid w:val="00176002"/>
    <w:rsid w:val="0017612E"/>
    <w:rsid w:val="00176296"/>
    <w:rsid w:val="001765D1"/>
    <w:rsid w:val="0017681C"/>
    <w:rsid w:val="0017684B"/>
    <w:rsid w:val="00176CC5"/>
    <w:rsid w:val="00176D3B"/>
    <w:rsid w:val="00176ECF"/>
    <w:rsid w:val="00176F29"/>
    <w:rsid w:val="00176F4B"/>
    <w:rsid w:val="00177089"/>
    <w:rsid w:val="001775FA"/>
    <w:rsid w:val="00177677"/>
    <w:rsid w:val="00177BFE"/>
    <w:rsid w:val="001801EE"/>
    <w:rsid w:val="00180208"/>
    <w:rsid w:val="00180394"/>
    <w:rsid w:val="001804CD"/>
    <w:rsid w:val="001806A8"/>
    <w:rsid w:val="00180B06"/>
    <w:rsid w:val="00180D02"/>
    <w:rsid w:val="00180F55"/>
    <w:rsid w:val="001810A7"/>
    <w:rsid w:val="00181217"/>
    <w:rsid w:val="00181B77"/>
    <w:rsid w:val="001823F1"/>
    <w:rsid w:val="00182F34"/>
    <w:rsid w:val="00182F6F"/>
    <w:rsid w:val="001831AD"/>
    <w:rsid w:val="001832BB"/>
    <w:rsid w:val="001834B0"/>
    <w:rsid w:val="001836E3"/>
    <w:rsid w:val="0018377E"/>
    <w:rsid w:val="001838BC"/>
    <w:rsid w:val="00183B8C"/>
    <w:rsid w:val="00183CD2"/>
    <w:rsid w:val="00183DFD"/>
    <w:rsid w:val="00183EAC"/>
    <w:rsid w:val="001840F4"/>
    <w:rsid w:val="00184144"/>
    <w:rsid w:val="00184263"/>
    <w:rsid w:val="0018430D"/>
    <w:rsid w:val="0018432C"/>
    <w:rsid w:val="0018449A"/>
    <w:rsid w:val="00184709"/>
    <w:rsid w:val="00184DBB"/>
    <w:rsid w:val="00184FA8"/>
    <w:rsid w:val="0018500C"/>
    <w:rsid w:val="001851D1"/>
    <w:rsid w:val="00185517"/>
    <w:rsid w:val="00185615"/>
    <w:rsid w:val="0018598C"/>
    <w:rsid w:val="00185A15"/>
    <w:rsid w:val="00186017"/>
    <w:rsid w:val="00186246"/>
    <w:rsid w:val="00186899"/>
    <w:rsid w:val="00186D42"/>
    <w:rsid w:val="00186D7C"/>
    <w:rsid w:val="00187114"/>
    <w:rsid w:val="00187331"/>
    <w:rsid w:val="00187672"/>
    <w:rsid w:val="0018786C"/>
    <w:rsid w:val="0018794B"/>
    <w:rsid w:val="00190317"/>
    <w:rsid w:val="0019033D"/>
    <w:rsid w:val="0019042E"/>
    <w:rsid w:val="0019077B"/>
    <w:rsid w:val="00190A5D"/>
    <w:rsid w:val="00190F6F"/>
    <w:rsid w:val="0019110B"/>
    <w:rsid w:val="00191129"/>
    <w:rsid w:val="00191940"/>
    <w:rsid w:val="001919AC"/>
    <w:rsid w:val="00191C5B"/>
    <w:rsid w:val="00191D5B"/>
    <w:rsid w:val="00191D96"/>
    <w:rsid w:val="00192280"/>
    <w:rsid w:val="001925C9"/>
    <w:rsid w:val="00192A23"/>
    <w:rsid w:val="00192B5A"/>
    <w:rsid w:val="00192EF3"/>
    <w:rsid w:val="00193314"/>
    <w:rsid w:val="001935BD"/>
    <w:rsid w:val="00193751"/>
    <w:rsid w:val="00193E27"/>
    <w:rsid w:val="0019406B"/>
    <w:rsid w:val="00194304"/>
    <w:rsid w:val="001943FF"/>
    <w:rsid w:val="00194A46"/>
    <w:rsid w:val="00194AC4"/>
    <w:rsid w:val="00194C8C"/>
    <w:rsid w:val="00194CF5"/>
    <w:rsid w:val="00194EA4"/>
    <w:rsid w:val="001950C1"/>
    <w:rsid w:val="0019530C"/>
    <w:rsid w:val="00195370"/>
    <w:rsid w:val="0019544C"/>
    <w:rsid w:val="001956BA"/>
    <w:rsid w:val="00195AD4"/>
    <w:rsid w:val="00195AD5"/>
    <w:rsid w:val="00195C80"/>
    <w:rsid w:val="00195DA2"/>
    <w:rsid w:val="00196054"/>
    <w:rsid w:val="0019610E"/>
    <w:rsid w:val="0019692B"/>
    <w:rsid w:val="001969B3"/>
    <w:rsid w:val="00196A6D"/>
    <w:rsid w:val="001972D3"/>
    <w:rsid w:val="00197B4A"/>
    <w:rsid w:val="00197B67"/>
    <w:rsid w:val="001A024F"/>
    <w:rsid w:val="001A046F"/>
    <w:rsid w:val="001A0D47"/>
    <w:rsid w:val="001A0EC3"/>
    <w:rsid w:val="001A150D"/>
    <w:rsid w:val="001A157B"/>
    <w:rsid w:val="001A16FC"/>
    <w:rsid w:val="001A174E"/>
    <w:rsid w:val="001A1E15"/>
    <w:rsid w:val="001A1EB9"/>
    <w:rsid w:val="001A1F1C"/>
    <w:rsid w:val="001A1F1D"/>
    <w:rsid w:val="001A1FD6"/>
    <w:rsid w:val="001A220E"/>
    <w:rsid w:val="001A2579"/>
    <w:rsid w:val="001A284B"/>
    <w:rsid w:val="001A2903"/>
    <w:rsid w:val="001A2D7E"/>
    <w:rsid w:val="001A2EDE"/>
    <w:rsid w:val="001A2FBE"/>
    <w:rsid w:val="001A3273"/>
    <w:rsid w:val="001A379F"/>
    <w:rsid w:val="001A380A"/>
    <w:rsid w:val="001A3991"/>
    <w:rsid w:val="001A3B35"/>
    <w:rsid w:val="001A3F20"/>
    <w:rsid w:val="001A40B3"/>
    <w:rsid w:val="001A40C5"/>
    <w:rsid w:val="001A41DF"/>
    <w:rsid w:val="001A4283"/>
    <w:rsid w:val="001A453C"/>
    <w:rsid w:val="001A4678"/>
    <w:rsid w:val="001A4802"/>
    <w:rsid w:val="001A4967"/>
    <w:rsid w:val="001A4B93"/>
    <w:rsid w:val="001A4CC5"/>
    <w:rsid w:val="001A5B76"/>
    <w:rsid w:val="001A6049"/>
    <w:rsid w:val="001A6233"/>
    <w:rsid w:val="001A6580"/>
    <w:rsid w:val="001A6734"/>
    <w:rsid w:val="001A70F8"/>
    <w:rsid w:val="001A769C"/>
    <w:rsid w:val="001A77A7"/>
    <w:rsid w:val="001A7BD5"/>
    <w:rsid w:val="001A7DFE"/>
    <w:rsid w:val="001B01DE"/>
    <w:rsid w:val="001B0247"/>
    <w:rsid w:val="001B02FD"/>
    <w:rsid w:val="001B0440"/>
    <w:rsid w:val="001B0C06"/>
    <w:rsid w:val="001B1513"/>
    <w:rsid w:val="001B172F"/>
    <w:rsid w:val="001B1BBF"/>
    <w:rsid w:val="001B1EB9"/>
    <w:rsid w:val="001B2259"/>
    <w:rsid w:val="001B2264"/>
    <w:rsid w:val="001B22F3"/>
    <w:rsid w:val="001B2467"/>
    <w:rsid w:val="001B2481"/>
    <w:rsid w:val="001B26B5"/>
    <w:rsid w:val="001B26D5"/>
    <w:rsid w:val="001B2C99"/>
    <w:rsid w:val="001B2CDB"/>
    <w:rsid w:val="001B31E0"/>
    <w:rsid w:val="001B3214"/>
    <w:rsid w:val="001B385C"/>
    <w:rsid w:val="001B3EBE"/>
    <w:rsid w:val="001B4240"/>
    <w:rsid w:val="001B449F"/>
    <w:rsid w:val="001B4765"/>
    <w:rsid w:val="001B4A1E"/>
    <w:rsid w:val="001B4C79"/>
    <w:rsid w:val="001B4D2B"/>
    <w:rsid w:val="001B4F8D"/>
    <w:rsid w:val="001B4FC0"/>
    <w:rsid w:val="001B51AF"/>
    <w:rsid w:val="001B52AC"/>
    <w:rsid w:val="001B52BE"/>
    <w:rsid w:val="001B5800"/>
    <w:rsid w:val="001B5D6D"/>
    <w:rsid w:val="001B5E1C"/>
    <w:rsid w:val="001B65E2"/>
    <w:rsid w:val="001B663C"/>
    <w:rsid w:val="001B6AA5"/>
    <w:rsid w:val="001B6D18"/>
    <w:rsid w:val="001B7023"/>
    <w:rsid w:val="001B7839"/>
    <w:rsid w:val="001B7B75"/>
    <w:rsid w:val="001B7C7A"/>
    <w:rsid w:val="001B7E95"/>
    <w:rsid w:val="001B7EA0"/>
    <w:rsid w:val="001B7EC6"/>
    <w:rsid w:val="001C051E"/>
    <w:rsid w:val="001C0545"/>
    <w:rsid w:val="001C0546"/>
    <w:rsid w:val="001C0DDE"/>
    <w:rsid w:val="001C1256"/>
    <w:rsid w:val="001C1538"/>
    <w:rsid w:val="001C167E"/>
    <w:rsid w:val="001C16A2"/>
    <w:rsid w:val="001C17C4"/>
    <w:rsid w:val="001C1801"/>
    <w:rsid w:val="001C1B22"/>
    <w:rsid w:val="001C1BC4"/>
    <w:rsid w:val="001C1E7F"/>
    <w:rsid w:val="001C2008"/>
    <w:rsid w:val="001C2118"/>
    <w:rsid w:val="001C218D"/>
    <w:rsid w:val="001C2190"/>
    <w:rsid w:val="001C2891"/>
    <w:rsid w:val="001C2C6A"/>
    <w:rsid w:val="001C2DCE"/>
    <w:rsid w:val="001C321A"/>
    <w:rsid w:val="001C32A1"/>
    <w:rsid w:val="001C35E6"/>
    <w:rsid w:val="001C3A9B"/>
    <w:rsid w:val="001C3EA8"/>
    <w:rsid w:val="001C43F5"/>
    <w:rsid w:val="001C4495"/>
    <w:rsid w:val="001C4ADB"/>
    <w:rsid w:val="001C4CE8"/>
    <w:rsid w:val="001C4D81"/>
    <w:rsid w:val="001C4D9C"/>
    <w:rsid w:val="001C4E5F"/>
    <w:rsid w:val="001C5037"/>
    <w:rsid w:val="001C5282"/>
    <w:rsid w:val="001C52A5"/>
    <w:rsid w:val="001C5352"/>
    <w:rsid w:val="001C53DF"/>
    <w:rsid w:val="001C54E3"/>
    <w:rsid w:val="001C55CF"/>
    <w:rsid w:val="001C585C"/>
    <w:rsid w:val="001C5AA9"/>
    <w:rsid w:val="001C5C58"/>
    <w:rsid w:val="001C60E3"/>
    <w:rsid w:val="001C635F"/>
    <w:rsid w:val="001C6430"/>
    <w:rsid w:val="001C6B7A"/>
    <w:rsid w:val="001C6C53"/>
    <w:rsid w:val="001C729E"/>
    <w:rsid w:val="001C72FF"/>
    <w:rsid w:val="001C756C"/>
    <w:rsid w:val="001C7727"/>
    <w:rsid w:val="001C79C2"/>
    <w:rsid w:val="001C7FB9"/>
    <w:rsid w:val="001D01AD"/>
    <w:rsid w:val="001D06A3"/>
    <w:rsid w:val="001D0B0D"/>
    <w:rsid w:val="001D1387"/>
    <w:rsid w:val="001D1457"/>
    <w:rsid w:val="001D1B57"/>
    <w:rsid w:val="001D1F4B"/>
    <w:rsid w:val="001D2064"/>
    <w:rsid w:val="001D2097"/>
    <w:rsid w:val="001D214B"/>
    <w:rsid w:val="001D231F"/>
    <w:rsid w:val="001D251F"/>
    <w:rsid w:val="001D2B51"/>
    <w:rsid w:val="001D2D40"/>
    <w:rsid w:val="001D2E97"/>
    <w:rsid w:val="001D3033"/>
    <w:rsid w:val="001D324B"/>
    <w:rsid w:val="001D3444"/>
    <w:rsid w:val="001D356C"/>
    <w:rsid w:val="001D3EC0"/>
    <w:rsid w:val="001D3F7A"/>
    <w:rsid w:val="001D4A00"/>
    <w:rsid w:val="001D4E97"/>
    <w:rsid w:val="001D4F5C"/>
    <w:rsid w:val="001D5078"/>
    <w:rsid w:val="001D5972"/>
    <w:rsid w:val="001D5D27"/>
    <w:rsid w:val="001D5DF7"/>
    <w:rsid w:val="001D64F4"/>
    <w:rsid w:val="001D67EA"/>
    <w:rsid w:val="001D6838"/>
    <w:rsid w:val="001D69D8"/>
    <w:rsid w:val="001D6E1D"/>
    <w:rsid w:val="001D702D"/>
    <w:rsid w:val="001D7245"/>
    <w:rsid w:val="001D7279"/>
    <w:rsid w:val="001D77DC"/>
    <w:rsid w:val="001D7A90"/>
    <w:rsid w:val="001D7B53"/>
    <w:rsid w:val="001D7CEE"/>
    <w:rsid w:val="001E0065"/>
    <w:rsid w:val="001E00B3"/>
    <w:rsid w:val="001E042E"/>
    <w:rsid w:val="001E0681"/>
    <w:rsid w:val="001E06AD"/>
    <w:rsid w:val="001E083D"/>
    <w:rsid w:val="001E0B9E"/>
    <w:rsid w:val="001E0BA5"/>
    <w:rsid w:val="001E1085"/>
    <w:rsid w:val="001E125B"/>
    <w:rsid w:val="001E13B5"/>
    <w:rsid w:val="001E1593"/>
    <w:rsid w:val="001E15D7"/>
    <w:rsid w:val="001E1CA3"/>
    <w:rsid w:val="001E1CE4"/>
    <w:rsid w:val="001E1E64"/>
    <w:rsid w:val="001E1FAC"/>
    <w:rsid w:val="001E2368"/>
    <w:rsid w:val="001E240D"/>
    <w:rsid w:val="001E2AAA"/>
    <w:rsid w:val="001E2B2C"/>
    <w:rsid w:val="001E2C9C"/>
    <w:rsid w:val="001E2DD9"/>
    <w:rsid w:val="001E2E4D"/>
    <w:rsid w:val="001E2F42"/>
    <w:rsid w:val="001E372A"/>
    <w:rsid w:val="001E3CA4"/>
    <w:rsid w:val="001E4482"/>
    <w:rsid w:val="001E466F"/>
    <w:rsid w:val="001E4932"/>
    <w:rsid w:val="001E4A94"/>
    <w:rsid w:val="001E4C0B"/>
    <w:rsid w:val="001E5047"/>
    <w:rsid w:val="001E51C3"/>
    <w:rsid w:val="001E5268"/>
    <w:rsid w:val="001E52B7"/>
    <w:rsid w:val="001E5348"/>
    <w:rsid w:val="001E575F"/>
    <w:rsid w:val="001E5B01"/>
    <w:rsid w:val="001E63CB"/>
    <w:rsid w:val="001E6500"/>
    <w:rsid w:val="001E66B1"/>
    <w:rsid w:val="001E67A8"/>
    <w:rsid w:val="001E6808"/>
    <w:rsid w:val="001E6920"/>
    <w:rsid w:val="001E6BBF"/>
    <w:rsid w:val="001E6C65"/>
    <w:rsid w:val="001E73D4"/>
    <w:rsid w:val="001E7684"/>
    <w:rsid w:val="001E7703"/>
    <w:rsid w:val="001E79A9"/>
    <w:rsid w:val="001E7AEA"/>
    <w:rsid w:val="001E7CE8"/>
    <w:rsid w:val="001F0031"/>
    <w:rsid w:val="001F00B3"/>
    <w:rsid w:val="001F00E0"/>
    <w:rsid w:val="001F011B"/>
    <w:rsid w:val="001F0317"/>
    <w:rsid w:val="001F03E9"/>
    <w:rsid w:val="001F08C0"/>
    <w:rsid w:val="001F0918"/>
    <w:rsid w:val="001F0B08"/>
    <w:rsid w:val="001F0B93"/>
    <w:rsid w:val="001F0D05"/>
    <w:rsid w:val="001F0D77"/>
    <w:rsid w:val="001F130E"/>
    <w:rsid w:val="001F1666"/>
    <w:rsid w:val="001F1A2A"/>
    <w:rsid w:val="001F1B6C"/>
    <w:rsid w:val="001F1D73"/>
    <w:rsid w:val="001F1F77"/>
    <w:rsid w:val="001F2001"/>
    <w:rsid w:val="001F2027"/>
    <w:rsid w:val="001F2388"/>
    <w:rsid w:val="001F2A03"/>
    <w:rsid w:val="001F2A91"/>
    <w:rsid w:val="001F2B2E"/>
    <w:rsid w:val="001F2C5C"/>
    <w:rsid w:val="001F2D57"/>
    <w:rsid w:val="001F30C2"/>
    <w:rsid w:val="001F3477"/>
    <w:rsid w:val="001F36D3"/>
    <w:rsid w:val="001F39F5"/>
    <w:rsid w:val="001F3DA4"/>
    <w:rsid w:val="001F4259"/>
    <w:rsid w:val="001F4373"/>
    <w:rsid w:val="001F4379"/>
    <w:rsid w:val="001F44AB"/>
    <w:rsid w:val="001F47E2"/>
    <w:rsid w:val="001F4953"/>
    <w:rsid w:val="001F49E7"/>
    <w:rsid w:val="001F4AE6"/>
    <w:rsid w:val="001F4C28"/>
    <w:rsid w:val="001F4E1A"/>
    <w:rsid w:val="001F4E4B"/>
    <w:rsid w:val="001F4FA9"/>
    <w:rsid w:val="001F4FE2"/>
    <w:rsid w:val="001F4FEE"/>
    <w:rsid w:val="001F509E"/>
    <w:rsid w:val="001F51FA"/>
    <w:rsid w:val="001F558F"/>
    <w:rsid w:val="001F58AB"/>
    <w:rsid w:val="001F5D4E"/>
    <w:rsid w:val="001F5E54"/>
    <w:rsid w:val="001F5F4E"/>
    <w:rsid w:val="001F6012"/>
    <w:rsid w:val="001F63F0"/>
    <w:rsid w:val="001F6620"/>
    <w:rsid w:val="001F66D4"/>
    <w:rsid w:val="001F67F9"/>
    <w:rsid w:val="001F6E51"/>
    <w:rsid w:val="001F7387"/>
    <w:rsid w:val="001F75CA"/>
    <w:rsid w:val="001F7A31"/>
    <w:rsid w:val="001F7B84"/>
    <w:rsid w:val="001F7ECC"/>
    <w:rsid w:val="002002B9"/>
    <w:rsid w:val="00200692"/>
    <w:rsid w:val="002006F9"/>
    <w:rsid w:val="0020075E"/>
    <w:rsid w:val="00200AD9"/>
    <w:rsid w:val="00201099"/>
    <w:rsid w:val="002010C8"/>
    <w:rsid w:val="002012B4"/>
    <w:rsid w:val="0020152B"/>
    <w:rsid w:val="002017CE"/>
    <w:rsid w:val="00201BD8"/>
    <w:rsid w:val="00201C7F"/>
    <w:rsid w:val="00201C85"/>
    <w:rsid w:val="00201CF6"/>
    <w:rsid w:val="00201D96"/>
    <w:rsid w:val="0020220B"/>
    <w:rsid w:val="00202880"/>
    <w:rsid w:val="0020296C"/>
    <w:rsid w:val="00202ABF"/>
    <w:rsid w:val="00202CBD"/>
    <w:rsid w:val="00202DC5"/>
    <w:rsid w:val="00202FD2"/>
    <w:rsid w:val="002031C1"/>
    <w:rsid w:val="002038AA"/>
    <w:rsid w:val="002039E7"/>
    <w:rsid w:val="00203A5A"/>
    <w:rsid w:val="002040CD"/>
    <w:rsid w:val="0020430C"/>
    <w:rsid w:val="0020472D"/>
    <w:rsid w:val="00204977"/>
    <w:rsid w:val="00204C6F"/>
    <w:rsid w:val="00204D6D"/>
    <w:rsid w:val="00204D9E"/>
    <w:rsid w:val="00204EB5"/>
    <w:rsid w:val="00205B99"/>
    <w:rsid w:val="00205F2A"/>
    <w:rsid w:val="002062C2"/>
    <w:rsid w:val="002062CA"/>
    <w:rsid w:val="00206563"/>
    <w:rsid w:val="0020674D"/>
    <w:rsid w:val="00206988"/>
    <w:rsid w:val="00206BF9"/>
    <w:rsid w:val="00206E88"/>
    <w:rsid w:val="00207009"/>
    <w:rsid w:val="002071DB"/>
    <w:rsid w:val="002074D5"/>
    <w:rsid w:val="0020752E"/>
    <w:rsid w:val="00207563"/>
    <w:rsid w:val="002075DF"/>
    <w:rsid w:val="002075F9"/>
    <w:rsid w:val="00207730"/>
    <w:rsid w:val="002079B8"/>
    <w:rsid w:val="002079CB"/>
    <w:rsid w:val="00207B8D"/>
    <w:rsid w:val="00207C11"/>
    <w:rsid w:val="00207C3B"/>
    <w:rsid w:val="00207D66"/>
    <w:rsid w:val="00207E2D"/>
    <w:rsid w:val="0021066A"/>
    <w:rsid w:val="0021070B"/>
    <w:rsid w:val="00210733"/>
    <w:rsid w:val="00210A24"/>
    <w:rsid w:val="00210B30"/>
    <w:rsid w:val="00210FC6"/>
    <w:rsid w:val="0021115C"/>
    <w:rsid w:val="002113B1"/>
    <w:rsid w:val="00211436"/>
    <w:rsid w:val="00211585"/>
    <w:rsid w:val="00211932"/>
    <w:rsid w:val="00211D6C"/>
    <w:rsid w:val="00211EDA"/>
    <w:rsid w:val="0021204B"/>
    <w:rsid w:val="00212C64"/>
    <w:rsid w:val="00212D0A"/>
    <w:rsid w:val="00212F69"/>
    <w:rsid w:val="002132B3"/>
    <w:rsid w:val="0021361D"/>
    <w:rsid w:val="00213731"/>
    <w:rsid w:val="00213850"/>
    <w:rsid w:val="00213CA5"/>
    <w:rsid w:val="00213DFB"/>
    <w:rsid w:val="00214142"/>
    <w:rsid w:val="00214164"/>
    <w:rsid w:val="00214392"/>
    <w:rsid w:val="00214494"/>
    <w:rsid w:val="00214528"/>
    <w:rsid w:val="002145F0"/>
    <w:rsid w:val="002148AF"/>
    <w:rsid w:val="00214B39"/>
    <w:rsid w:val="00215268"/>
    <w:rsid w:val="002153A4"/>
    <w:rsid w:val="002156EE"/>
    <w:rsid w:val="00215768"/>
    <w:rsid w:val="002157DC"/>
    <w:rsid w:val="0021580F"/>
    <w:rsid w:val="00215A10"/>
    <w:rsid w:val="00215E89"/>
    <w:rsid w:val="00215F79"/>
    <w:rsid w:val="00216555"/>
    <w:rsid w:val="00216577"/>
    <w:rsid w:val="00216604"/>
    <w:rsid w:val="00216668"/>
    <w:rsid w:val="00216ED1"/>
    <w:rsid w:val="00216F79"/>
    <w:rsid w:val="00217210"/>
    <w:rsid w:val="00217927"/>
    <w:rsid w:val="00217D5D"/>
    <w:rsid w:val="002202DC"/>
    <w:rsid w:val="0022034D"/>
    <w:rsid w:val="00220445"/>
    <w:rsid w:val="00220573"/>
    <w:rsid w:val="00220662"/>
    <w:rsid w:val="00220726"/>
    <w:rsid w:val="00220878"/>
    <w:rsid w:val="00220BC6"/>
    <w:rsid w:val="00220C24"/>
    <w:rsid w:val="00221307"/>
    <w:rsid w:val="00221412"/>
    <w:rsid w:val="0022166B"/>
    <w:rsid w:val="002218E5"/>
    <w:rsid w:val="00221A16"/>
    <w:rsid w:val="00221D43"/>
    <w:rsid w:val="00221DEF"/>
    <w:rsid w:val="002221BE"/>
    <w:rsid w:val="002222C4"/>
    <w:rsid w:val="00222395"/>
    <w:rsid w:val="00222BEF"/>
    <w:rsid w:val="00222CD9"/>
    <w:rsid w:val="00222D0E"/>
    <w:rsid w:val="00223301"/>
    <w:rsid w:val="002234AB"/>
    <w:rsid w:val="002235F4"/>
    <w:rsid w:val="002237D4"/>
    <w:rsid w:val="0022397E"/>
    <w:rsid w:val="00223B48"/>
    <w:rsid w:val="002241CD"/>
    <w:rsid w:val="00224321"/>
    <w:rsid w:val="00224346"/>
    <w:rsid w:val="00224609"/>
    <w:rsid w:val="00224767"/>
    <w:rsid w:val="002247AB"/>
    <w:rsid w:val="00224914"/>
    <w:rsid w:val="0022496C"/>
    <w:rsid w:val="002256B2"/>
    <w:rsid w:val="002256C8"/>
    <w:rsid w:val="00225921"/>
    <w:rsid w:val="00225D28"/>
    <w:rsid w:val="00225F40"/>
    <w:rsid w:val="0022613D"/>
    <w:rsid w:val="0022626E"/>
    <w:rsid w:val="00226399"/>
    <w:rsid w:val="0022648C"/>
    <w:rsid w:val="002266C2"/>
    <w:rsid w:val="0022680A"/>
    <w:rsid w:val="002268E4"/>
    <w:rsid w:val="002269C9"/>
    <w:rsid w:val="002269D3"/>
    <w:rsid w:val="0022777B"/>
    <w:rsid w:val="00227978"/>
    <w:rsid w:val="00227BEB"/>
    <w:rsid w:val="00227C04"/>
    <w:rsid w:val="00227FC1"/>
    <w:rsid w:val="0023014B"/>
    <w:rsid w:val="002301B1"/>
    <w:rsid w:val="002304C6"/>
    <w:rsid w:val="0023053F"/>
    <w:rsid w:val="002309AD"/>
    <w:rsid w:val="00230A35"/>
    <w:rsid w:val="00230A40"/>
    <w:rsid w:val="00230D1D"/>
    <w:rsid w:val="002313A0"/>
    <w:rsid w:val="00232135"/>
    <w:rsid w:val="002321AC"/>
    <w:rsid w:val="00232225"/>
    <w:rsid w:val="0023229B"/>
    <w:rsid w:val="00232966"/>
    <w:rsid w:val="00232A75"/>
    <w:rsid w:val="0023313E"/>
    <w:rsid w:val="0023324F"/>
    <w:rsid w:val="0023330B"/>
    <w:rsid w:val="00233AA1"/>
    <w:rsid w:val="00233AD7"/>
    <w:rsid w:val="00233B75"/>
    <w:rsid w:val="00233BE9"/>
    <w:rsid w:val="00233D66"/>
    <w:rsid w:val="00233EBF"/>
    <w:rsid w:val="00234103"/>
    <w:rsid w:val="0023422B"/>
    <w:rsid w:val="00234730"/>
    <w:rsid w:val="00234955"/>
    <w:rsid w:val="00234D5C"/>
    <w:rsid w:val="00234E6C"/>
    <w:rsid w:val="00235054"/>
    <w:rsid w:val="00235098"/>
    <w:rsid w:val="002350EE"/>
    <w:rsid w:val="002352AA"/>
    <w:rsid w:val="00235792"/>
    <w:rsid w:val="002359B7"/>
    <w:rsid w:val="00235B18"/>
    <w:rsid w:val="00235CD1"/>
    <w:rsid w:val="00235D31"/>
    <w:rsid w:val="00235E04"/>
    <w:rsid w:val="00235FCF"/>
    <w:rsid w:val="0023641B"/>
    <w:rsid w:val="002367B7"/>
    <w:rsid w:val="00236918"/>
    <w:rsid w:val="00236E12"/>
    <w:rsid w:val="00236F41"/>
    <w:rsid w:val="002371AB"/>
    <w:rsid w:val="00237241"/>
    <w:rsid w:val="00237410"/>
    <w:rsid w:val="00237432"/>
    <w:rsid w:val="00237840"/>
    <w:rsid w:val="00237C35"/>
    <w:rsid w:val="00237CAC"/>
    <w:rsid w:val="00237CBC"/>
    <w:rsid w:val="00237DF0"/>
    <w:rsid w:val="00237E59"/>
    <w:rsid w:val="00237F6B"/>
    <w:rsid w:val="00240024"/>
    <w:rsid w:val="00240652"/>
    <w:rsid w:val="002407F5"/>
    <w:rsid w:val="00240832"/>
    <w:rsid w:val="00240A22"/>
    <w:rsid w:val="00240F65"/>
    <w:rsid w:val="00241156"/>
    <w:rsid w:val="00241533"/>
    <w:rsid w:val="0024168F"/>
    <w:rsid w:val="00241834"/>
    <w:rsid w:val="00241C5C"/>
    <w:rsid w:val="00241F1F"/>
    <w:rsid w:val="00241F3D"/>
    <w:rsid w:val="00242698"/>
    <w:rsid w:val="002431B5"/>
    <w:rsid w:val="00243438"/>
    <w:rsid w:val="00243509"/>
    <w:rsid w:val="00243525"/>
    <w:rsid w:val="002438AD"/>
    <w:rsid w:val="00243BC6"/>
    <w:rsid w:val="00243F70"/>
    <w:rsid w:val="00243FAC"/>
    <w:rsid w:val="002447D2"/>
    <w:rsid w:val="002448E2"/>
    <w:rsid w:val="00244DD6"/>
    <w:rsid w:val="002450AA"/>
    <w:rsid w:val="002450AE"/>
    <w:rsid w:val="002451A6"/>
    <w:rsid w:val="0024532B"/>
    <w:rsid w:val="0024534D"/>
    <w:rsid w:val="00245416"/>
    <w:rsid w:val="0024541B"/>
    <w:rsid w:val="00245828"/>
    <w:rsid w:val="002462AD"/>
    <w:rsid w:val="002464AB"/>
    <w:rsid w:val="00246804"/>
    <w:rsid w:val="00246BF0"/>
    <w:rsid w:val="00246E74"/>
    <w:rsid w:val="00247495"/>
    <w:rsid w:val="0024762B"/>
    <w:rsid w:val="00247890"/>
    <w:rsid w:val="00247A1F"/>
    <w:rsid w:val="00247D24"/>
    <w:rsid w:val="00247D5A"/>
    <w:rsid w:val="00247D5D"/>
    <w:rsid w:val="002502AD"/>
    <w:rsid w:val="0025062B"/>
    <w:rsid w:val="00250795"/>
    <w:rsid w:val="002508A5"/>
    <w:rsid w:val="00250C3A"/>
    <w:rsid w:val="00250DE8"/>
    <w:rsid w:val="00250E82"/>
    <w:rsid w:val="00251023"/>
    <w:rsid w:val="00251056"/>
    <w:rsid w:val="00251186"/>
    <w:rsid w:val="00251205"/>
    <w:rsid w:val="002512A4"/>
    <w:rsid w:val="00251323"/>
    <w:rsid w:val="002518C7"/>
    <w:rsid w:val="00251F36"/>
    <w:rsid w:val="00252B41"/>
    <w:rsid w:val="00252D18"/>
    <w:rsid w:val="002539C2"/>
    <w:rsid w:val="002539CD"/>
    <w:rsid w:val="00253F91"/>
    <w:rsid w:val="002541A7"/>
    <w:rsid w:val="002542E9"/>
    <w:rsid w:val="002545A5"/>
    <w:rsid w:val="0025470C"/>
    <w:rsid w:val="00255098"/>
    <w:rsid w:val="0025518A"/>
    <w:rsid w:val="002556C3"/>
    <w:rsid w:val="0025584B"/>
    <w:rsid w:val="00255BFC"/>
    <w:rsid w:val="00255D33"/>
    <w:rsid w:val="00255E24"/>
    <w:rsid w:val="00255EBF"/>
    <w:rsid w:val="0025609C"/>
    <w:rsid w:val="00256291"/>
    <w:rsid w:val="0025634E"/>
    <w:rsid w:val="00256609"/>
    <w:rsid w:val="0025686E"/>
    <w:rsid w:val="00256883"/>
    <w:rsid w:val="00256BF6"/>
    <w:rsid w:val="00256C4A"/>
    <w:rsid w:val="002570D6"/>
    <w:rsid w:val="00257104"/>
    <w:rsid w:val="0025723E"/>
    <w:rsid w:val="00257324"/>
    <w:rsid w:val="00257B40"/>
    <w:rsid w:val="00257D6E"/>
    <w:rsid w:val="00257E2E"/>
    <w:rsid w:val="00257EFF"/>
    <w:rsid w:val="00257FCE"/>
    <w:rsid w:val="002608DF"/>
    <w:rsid w:val="00260CE1"/>
    <w:rsid w:val="00260D40"/>
    <w:rsid w:val="00260F2B"/>
    <w:rsid w:val="00260FFA"/>
    <w:rsid w:val="00261120"/>
    <w:rsid w:val="002612F3"/>
    <w:rsid w:val="00261431"/>
    <w:rsid w:val="00261792"/>
    <w:rsid w:val="00261A33"/>
    <w:rsid w:val="00261EA8"/>
    <w:rsid w:val="00261FEB"/>
    <w:rsid w:val="002621CE"/>
    <w:rsid w:val="00262396"/>
    <w:rsid w:val="002623A5"/>
    <w:rsid w:val="0026289A"/>
    <w:rsid w:val="00262ACF"/>
    <w:rsid w:val="00262C4B"/>
    <w:rsid w:val="00262CD8"/>
    <w:rsid w:val="0026307C"/>
    <w:rsid w:val="002635E1"/>
    <w:rsid w:val="002636EC"/>
    <w:rsid w:val="002638BD"/>
    <w:rsid w:val="00263C90"/>
    <w:rsid w:val="0026408B"/>
    <w:rsid w:val="00264152"/>
    <w:rsid w:val="002642A1"/>
    <w:rsid w:val="002645ED"/>
    <w:rsid w:val="002648DF"/>
    <w:rsid w:val="00265348"/>
    <w:rsid w:val="00265FD3"/>
    <w:rsid w:val="00265FF0"/>
    <w:rsid w:val="002665CE"/>
    <w:rsid w:val="002669CB"/>
    <w:rsid w:val="002670C6"/>
    <w:rsid w:val="0026730D"/>
    <w:rsid w:val="002674FE"/>
    <w:rsid w:val="002675DE"/>
    <w:rsid w:val="00267770"/>
    <w:rsid w:val="002677DD"/>
    <w:rsid w:val="00267906"/>
    <w:rsid w:val="00267A33"/>
    <w:rsid w:val="00267A99"/>
    <w:rsid w:val="00267B3B"/>
    <w:rsid w:val="002703DE"/>
    <w:rsid w:val="0027060B"/>
    <w:rsid w:val="00270681"/>
    <w:rsid w:val="0027086A"/>
    <w:rsid w:val="00270A82"/>
    <w:rsid w:val="00270D5B"/>
    <w:rsid w:val="00271325"/>
    <w:rsid w:val="002715FB"/>
    <w:rsid w:val="0027178A"/>
    <w:rsid w:val="00271C51"/>
    <w:rsid w:val="00271DD1"/>
    <w:rsid w:val="00271F9F"/>
    <w:rsid w:val="00272256"/>
    <w:rsid w:val="002722B0"/>
    <w:rsid w:val="00272C78"/>
    <w:rsid w:val="00272E61"/>
    <w:rsid w:val="00272FAB"/>
    <w:rsid w:val="002738AF"/>
    <w:rsid w:val="002738D2"/>
    <w:rsid w:val="00273D79"/>
    <w:rsid w:val="0027410A"/>
    <w:rsid w:val="002741E8"/>
    <w:rsid w:val="00274345"/>
    <w:rsid w:val="002743F3"/>
    <w:rsid w:val="002748FB"/>
    <w:rsid w:val="00274D00"/>
    <w:rsid w:val="00274DDC"/>
    <w:rsid w:val="00275501"/>
    <w:rsid w:val="00275537"/>
    <w:rsid w:val="002756D3"/>
    <w:rsid w:val="0027589F"/>
    <w:rsid w:val="00275922"/>
    <w:rsid w:val="00275CC0"/>
    <w:rsid w:val="002762AF"/>
    <w:rsid w:val="0027630A"/>
    <w:rsid w:val="002764D6"/>
    <w:rsid w:val="00276715"/>
    <w:rsid w:val="00276924"/>
    <w:rsid w:val="002769C2"/>
    <w:rsid w:val="00276ADA"/>
    <w:rsid w:val="00276C65"/>
    <w:rsid w:val="00276FD0"/>
    <w:rsid w:val="00277005"/>
    <w:rsid w:val="00277427"/>
    <w:rsid w:val="00277C23"/>
    <w:rsid w:val="00280037"/>
    <w:rsid w:val="00280154"/>
    <w:rsid w:val="00280226"/>
    <w:rsid w:val="00280620"/>
    <w:rsid w:val="0028070E"/>
    <w:rsid w:val="002809F6"/>
    <w:rsid w:val="00280B4D"/>
    <w:rsid w:val="00280CF6"/>
    <w:rsid w:val="00281187"/>
    <w:rsid w:val="002812D1"/>
    <w:rsid w:val="002816A6"/>
    <w:rsid w:val="002817E8"/>
    <w:rsid w:val="002818BF"/>
    <w:rsid w:val="00281925"/>
    <w:rsid w:val="00281971"/>
    <w:rsid w:val="00281A07"/>
    <w:rsid w:val="00281D75"/>
    <w:rsid w:val="00281DB1"/>
    <w:rsid w:val="00281DD1"/>
    <w:rsid w:val="00281F20"/>
    <w:rsid w:val="00282675"/>
    <w:rsid w:val="00283082"/>
    <w:rsid w:val="00283215"/>
    <w:rsid w:val="0028375D"/>
    <w:rsid w:val="00283B45"/>
    <w:rsid w:val="00283B81"/>
    <w:rsid w:val="00283FDF"/>
    <w:rsid w:val="002840A5"/>
    <w:rsid w:val="002845B0"/>
    <w:rsid w:val="00284645"/>
    <w:rsid w:val="0028494A"/>
    <w:rsid w:val="002849D7"/>
    <w:rsid w:val="00284C5A"/>
    <w:rsid w:val="00284DA7"/>
    <w:rsid w:val="00284F05"/>
    <w:rsid w:val="00284F4B"/>
    <w:rsid w:val="002850F7"/>
    <w:rsid w:val="002852B5"/>
    <w:rsid w:val="002853AE"/>
    <w:rsid w:val="00285510"/>
    <w:rsid w:val="00285640"/>
    <w:rsid w:val="00285701"/>
    <w:rsid w:val="00285916"/>
    <w:rsid w:val="00285D21"/>
    <w:rsid w:val="00285E3A"/>
    <w:rsid w:val="00286593"/>
    <w:rsid w:val="00286A39"/>
    <w:rsid w:val="00286BF9"/>
    <w:rsid w:val="00286CAF"/>
    <w:rsid w:val="00286EFE"/>
    <w:rsid w:val="00286FC5"/>
    <w:rsid w:val="0028711F"/>
    <w:rsid w:val="00287209"/>
    <w:rsid w:val="0028723D"/>
    <w:rsid w:val="00287326"/>
    <w:rsid w:val="00287347"/>
    <w:rsid w:val="002874A5"/>
    <w:rsid w:val="002878FA"/>
    <w:rsid w:val="00287A32"/>
    <w:rsid w:val="00287B58"/>
    <w:rsid w:val="00287CAE"/>
    <w:rsid w:val="00287DFF"/>
    <w:rsid w:val="00287F13"/>
    <w:rsid w:val="00290288"/>
    <w:rsid w:val="00290730"/>
    <w:rsid w:val="00290755"/>
    <w:rsid w:val="00290997"/>
    <w:rsid w:val="00290AC8"/>
    <w:rsid w:val="00290CAF"/>
    <w:rsid w:val="00290EBD"/>
    <w:rsid w:val="0029100F"/>
    <w:rsid w:val="002911B8"/>
    <w:rsid w:val="00291218"/>
    <w:rsid w:val="00291504"/>
    <w:rsid w:val="00291525"/>
    <w:rsid w:val="0029161C"/>
    <w:rsid w:val="002917CF"/>
    <w:rsid w:val="00291C3B"/>
    <w:rsid w:val="00291F2B"/>
    <w:rsid w:val="002923CE"/>
    <w:rsid w:val="00292457"/>
    <w:rsid w:val="002926D0"/>
    <w:rsid w:val="00292D50"/>
    <w:rsid w:val="00292F05"/>
    <w:rsid w:val="002931B1"/>
    <w:rsid w:val="002931EA"/>
    <w:rsid w:val="002933C3"/>
    <w:rsid w:val="002933E2"/>
    <w:rsid w:val="00293896"/>
    <w:rsid w:val="00293A94"/>
    <w:rsid w:val="00293B9E"/>
    <w:rsid w:val="00293C59"/>
    <w:rsid w:val="00293F35"/>
    <w:rsid w:val="002941A8"/>
    <w:rsid w:val="00294507"/>
    <w:rsid w:val="00294548"/>
    <w:rsid w:val="00294593"/>
    <w:rsid w:val="0029478B"/>
    <w:rsid w:val="0029488B"/>
    <w:rsid w:val="00294CCA"/>
    <w:rsid w:val="00294FA3"/>
    <w:rsid w:val="00295269"/>
    <w:rsid w:val="0029577F"/>
    <w:rsid w:val="00295C80"/>
    <w:rsid w:val="00295CFB"/>
    <w:rsid w:val="00295EAC"/>
    <w:rsid w:val="00296757"/>
    <w:rsid w:val="00296BA4"/>
    <w:rsid w:val="00296CE1"/>
    <w:rsid w:val="00296CF7"/>
    <w:rsid w:val="00296D77"/>
    <w:rsid w:val="0029715F"/>
    <w:rsid w:val="0029753F"/>
    <w:rsid w:val="00297649"/>
    <w:rsid w:val="002978C5"/>
    <w:rsid w:val="00297EBE"/>
    <w:rsid w:val="002A06B2"/>
    <w:rsid w:val="002A0842"/>
    <w:rsid w:val="002A09CB"/>
    <w:rsid w:val="002A0B48"/>
    <w:rsid w:val="002A0D29"/>
    <w:rsid w:val="002A0FDB"/>
    <w:rsid w:val="002A12B8"/>
    <w:rsid w:val="002A156E"/>
    <w:rsid w:val="002A1A07"/>
    <w:rsid w:val="002A1AF5"/>
    <w:rsid w:val="002A1B30"/>
    <w:rsid w:val="002A1C63"/>
    <w:rsid w:val="002A1CDE"/>
    <w:rsid w:val="002A1F17"/>
    <w:rsid w:val="002A2654"/>
    <w:rsid w:val="002A2C07"/>
    <w:rsid w:val="002A31C8"/>
    <w:rsid w:val="002A3324"/>
    <w:rsid w:val="002A34C2"/>
    <w:rsid w:val="002A3872"/>
    <w:rsid w:val="002A388B"/>
    <w:rsid w:val="002A38CF"/>
    <w:rsid w:val="002A3BAE"/>
    <w:rsid w:val="002A3CC5"/>
    <w:rsid w:val="002A3F11"/>
    <w:rsid w:val="002A4685"/>
    <w:rsid w:val="002A471A"/>
    <w:rsid w:val="002A4722"/>
    <w:rsid w:val="002A487E"/>
    <w:rsid w:val="002A48B3"/>
    <w:rsid w:val="002A4A2A"/>
    <w:rsid w:val="002A4B16"/>
    <w:rsid w:val="002A4CDA"/>
    <w:rsid w:val="002A4E36"/>
    <w:rsid w:val="002A4F0B"/>
    <w:rsid w:val="002A5266"/>
    <w:rsid w:val="002A532D"/>
    <w:rsid w:val="002A5529"/>
    <w:rsid w:val="002A583A"/>
    <w:rsid w:val="002A5F62"/>
    <w:rsid w:val="002A5FCB"/>
    <w:rsid w:val="002A6533"/>
    <w:rsid w:val="002A6545"/>
    <w:rsid w:val="002A65B0"/>
    <w:rsid w:val="002A6715"/>
    <w:rsid w:val="002A676A"/>
    <w:rsid w:val="002A6C70"/>
    <w:rsid w:val="002A6D3F"/>
    <w:rsid w:val="002A70C2"/>
    <w:rsid w:val="002A70D6"/>
    <w:rsid w:val="002A754F"/>
    <w:rsid w:val="002A781C"/>
    <w:rsid w:val="002A7943"/>
    <w:rsid w:val="002B0633"/>
    <w:rsid w:val="002B06DA"/>
    <w:rsid w:val="002B0BF3"/>
    <w:rsid w:val="002B0D5A"/>
    <w:rsid w:val="002B129A"/>
    <w:rsid w:val="002B165D"/>
    <w:rsid w:val="002B1A1C"/>
    <w:rsid w:val="002B2040"/>
    <w:rsid w:val="002B2094"/>
    <w:rsid w:val="002B2136"/>
    <w:rsid w:val="002B2152"/>
    <w:rsid w:val="002B21D7"/>
    <w:rsid w:val="002B2301"/>
    <w:rsid w:val="002B233A"/>
    <w:rsid w:val="002B23E4"/>
    <w:rsid w:val="002B2484"/>
    <w:rsid w:val="002B258D"/>
    <w:rsid w:val="002B2B21"/>
    <w:rsid w:val="002B2D7B"/>
    <w:rsid w:val="002B3101"/>
    <w:rsid w:val="002B3117"/>
    <w:rsid w:val="002B31A7"/>
    <w:rsid w:val="002B3327"/>
    <w:rsid w:val="002B3425"/>
    <w:rsid w:val="002B3428"/>
    <w:rsid w:val="002B3619"/>
    <w:rsid w:val="002B3C01"/>
    <w:rsid w:val="002B3C6E"/>
    <w:rsid w:val="002B3D41"/>
    <w:rsid w:val="002B3D8C"/>
    <w:rsid w:val="002B3ED0"/>
    <w:rsid w:val="002B4165"/>
    <w:rsid w:val="002B44E6"/>
    <w:rsid w:val="002B48C7"/>
    <w:rsid w:val="002B499E"/>
    <w:rsid w:val="002B4AA0"/>
    <w:rsid w:val="002B4CD6"/>
    <w:rsid w:val="002B4DB3"/>
    <w:rsid w:val="002B5078"/>
    <w:rsid w:val="002B5093"/>
    <w:rsid w:val="002B50DA"/>
    <w:rsid w:val="002B537A"/>
    <w:rsid w:val="002B5397"/>
    <w:rsid w:val="002B5504"/>
    <w:rsid w:val="002B58B6"/>
    <w:rsid w:val="002B5957"/>
    <w:rsid w:val="002B5A70"/>
    <w:rsid w:val="002B5EE4"/>
    <w:rsid w:val="002B5F96"/>
    <w:rsid w:val="002B5F9F"/>
    <w:rsid w:val="002B602E"/>
    <w:rsid w:val="002B636F"/>
    <w:rsid w:val="002B657C"/>
    <w:rsid w:val="002B6B03"/>
    <w:rsid w:val="002B6C4F"/>
    <w:rsid w:val="002B6E49"/>
    <w:rsid w:val="002B6F00"/>
    <w:rsid w:val="002B7509"/>
    <w:rsid w:val="002B7B16"/>
    <w:rsid w:val="002B7C2A"/>
    <w:rsid w:val="002B7DA6"/>
    <w:rsid w:val="002B7DB3"/>
    <w:rsid w:val="002B7E01"/>
    <w:rsid w:val="002B7EDE"/>
    <w:rsid w:val="002C0519"/>
    <w:rsid w:val="002C07D9"/>
    <w:rsid w:val="002C08FF"/>
    <w:rsid w:val="002C0D6C"/>
    <w:rsid w:val="002C1431"/>
    <w:rsid w:val="002C1624"/>
    <w:rsid w:val="002C1694"/>
    <w:rsid w:val="002C1EE3"/>
    <w:rsid w:val="002C1FD7"/>
    <w:rsid w:val="002C21BA"/>
    <w:rsid w:val="002C232D"/>
    <w:rsid w:val="002C2781"/>
    <w:rsid w:val="002C2877"/>
    <w:rsid w:val="002C2998"/>
    <w:rsid w:val="002C2E24"/>
    <w:rsid w:val="002C2F51"/>
    <w:rsid w:val="002C305F"/>
    <w:rsid w:val="002C3074"/>
    <w:rsid w:val="002C31EF"/>
    <w:rsid w:val="002C335E"/>
    <w:rsid w:val="002C3467"/>
    <w:rsid w:val="002C35EF"/>
    <w:rsid w:val="002C383B"/>
    <w:rsid w:val="002C3A20"/>
    <w:rsid w:val="002C3B43"/>
    <w:rsid w:val="002C3F3A"/>
    <w:rsid w:val="002C40DC"/>
    <w:rsid w:val="002C4108"/>
    <w:rsid w:val="002C43EA"/>
    <w:rsid w:val="002C43FB"/>
    <w:rsid w:val="002C4AAB"/>
    <w:rsid w:val="002C4C6A"/>
    <w:rsid w:val="002C4CDE"/>
    <w:rsid w:val="002C4FA1"/>
    <w:rsid w:val="002C4FE3"/>
    <w:rsid w:val="002C506D"/>
    <w:rsid w:val="002C5294"/>
    <w:rsid w:val="002C5397"/>
    <w:rsid w:val="002C53EA"/>
    <w:rsid w:val="002C55F9"/>
    <w:rsid w:val="002C569E"/>
    <w:rsid w:val="002C572F"/>
    <w:rsid w:val="002C5CE9"/>
    <w:rsid w:val="002C5D11"/>
    <w:rsid w:val="002C5E2A"/>
    <w:rsid w:val="002C5E98"/>
    <w:rsid w:val="002C6545"/>
    <w:rsid w:val="002C6567"/>
    <w:rsid w:val="002C6792"/>
    <w:rsid w:val="002C6906"/>
    <w:rsid w:val="002C6DD4"/>
    <w:rsid w:val="002C77E5"/>
    <w:rsid w:val="002C781F"/>
    <w:rsid w:val="002C7942"/>
    <w:rsid w:val="002C7E2B"/>
    <w:rsid w:val="002D06C1"/>
    <w:rsid w:val="002D07A0"/>
    <w:rsid w:val="002D0A33"/>
    <w:rsid w:val="002D0B67"/>
    <w:rsid w:val="002D113F"/>
    <w:rsid w:val="002D134E"/>
    <w:rsid w:val="002D14D2"/>
    <w:rsid w:val="002D16E7"/>
    <w:rsid w:val="002D1A64"/>
    <w:rsid w:val="002D1A7A"/>
    <w:rsid w:val="002D1AD0"/>
    <w:rsid w:val="002D1CE9"/>
    <w:rsid w:val="002D1D41"/>
    <w:rsid w:val="002D204D"/>
    <w:rsid w:val="002D214E"/>
    <w:rsid w:val="002D21D8"/>
    <w:rsid w:val="002D235E"/>
    <w:rsid w:val="002D242E"/>
    <w:rsid w:val="002D271E"/>
    <w:rsid w:val="002D2B01"/>
    <w:rsid w:val="002D2B49"/>
    <w:rsid w:val="002D32C5"/>
    <w:rsid w:val="002D3440"/>
    <w:rsid w:val="002D3926"/>
    <w:rsid w:val="002D3A80"/>
    <w:rsid w:val="002D3B24"/>
    <w:rsid w:val="002D3BBB"/>
    <w:rsid w:val="002D3D3A"/>
    <w:rsid w:val="002D3D49"/>
    <w:rsid w:val="002D4449"/>
    <w:rsid w:val="002D506C"/>
    <w:rsid w:val="002D5727"/>
    <w:rsid w:val="002D5752"/>
    <w:rsid w:val="002D5791"/>
    <w:rsid w:val="002D57FA"/>
    <w:rsid w:val="002D5BD6"/>
    <w:rsid w:val="002D5D19"/>
    <w:rsid w:val="002D5D93"/>
    <w:rsid w:val="002D5E54"/>
    <w:rsid w:val="002D6443"/>
    <w:rsid w:val="002D6A2E"/>
    <w:rsid w:val="002D6E67"/>
    <w:rsid w:val="002D6F27"/>
    <w:rsid w:val="002D734B"/>
    <w:rsid w:val="002D73B9"/>
    <w:rsid w:val="002D7537"/>
    <w:rsid w:val="002D7574"/>
    <w:rsid w:val="002D75C7"/>
    <w:rsid w:val="002D766E"/>
    <w:rsid w:val="002D777A"/>
    <w:rsid w:val="002D7930"/>
    <w:rsid w:val="002D7C36"/>
    <w:rsid w:val="002D7D01"/>
    <w:rsid w:val="002D7D6F"/>
    <w:rsid w:val="002D7D87"/>
    <w:rsid w:val="002E010E"/>
    <w:rsid w:val="002E011F"/>
    <w:rsid w:val="002E01EA"/>
    <w:rsid w:val="002E06E8"/>
    <w:rsid w:val="002E091F"/>
    <w:rsid w:val="002E0A0C"/>
    <w:rsid w:val="002E0B5A"/>
    <w:rsid w:val="002E0C1A"/>
    <w:rsid w:val="002E1035"/>
    <w:rsid w:val="002E1393"/>
    <w:rsid w:val="002E149E"/>
    <w:rsid w:val="002E18BB"/>
    <w:rsid w:val="002E2007"/>
    <w:rsid w:val="002E2168"/>
    <w:rsid w:val="002E2784"/>
    <w:rsid w:val="002E37ED"/>
    <w:rsid w:val="002E397D"/>
    <w:rsid w:val="002E3A47"/>
    <w:rsid w:val="002E3AF3"/>
    <w:rsid w:val="002E3E52"/>
    <w:rsid w:val="002E3E90"/>
    <w:rsid w:val="002E40C8"/>
    <w:rsid w:val="002E441B"/>
    <w:rsid w:val="002E4537"/>
    <w:rsid w:val="002E4554"/>
    <w:rsid w:val="002E4692"/>
    <w:rsid w:val="002E48A4"/>
    <w:rsid w:val="002E4906"/>
    <w:rsid w:val="002E4E5F"/>
    <w:rsid w:val="002E4EB0"/>
    <w:rsid w:val="002E4EF3"/>
    <w:rsid w:val="002E5418"/>
    <w:rsid w:val="002E5709"/>
    <w:rsid w:val="002E59B7"/>
    <w:rsid w:val="002E5F9F"/>
    <w:rsid w:val="002E61FD"/>
    <w:rsid w:val="002E63FB"/>
    <w:rsid w:val="002E6690"/>
    <w:rsid w:val="002E6991"/>
    <w:rsid w:val="002E6AD1"/>
    <w:rsid w:val="002E6B04"/>
    <w:rsid w:val="002E6E95"/>
    <w:rsid w:val="002E6FA2"/>
    <w:rsid w:val="002E7079"/>
    <w:rsid w:val="002E721C"/>
    <w:rsid w:val="002E739B"/>
    <w:rsid w:val="002E73FF"/>
    <w:rsid w:val="002E749F"/>
    <w:rsid w:val="002E76B7"/>
    <w:rsid w:val="002E79DD"/>
    <w:rsid w:val="002E7BF6"/>
    <w:rsid w:val="002E7CA4"/>
    <w:rsid w:val="002E7F57"/>
    <w:rsid w:val="002F01AD"/>
    <w:rsid w:val="002F04E4"/>
    <w:rsid w:val="002F075C"/>
    <w:rsid w:val="002F0779"/>
    <w:rsid w:val="002F077D"/>
    <w:rsid w:val="002F08C8"/>
    <w:rsid w:val="002F08ED"/>
    <w:rsid w:val="002F10C0"/>
    <w:rsid w:val="002F13F1"/>
    <w:rsid w:val="002F1723"/>
    <w:rsid w:val="002F1917"/>
    <w:rsid w:val="002F1B28"/>
    <w:rsid w:val="002F2115"/>
    <w:rsid w:val="002F22DB"/>
    <w:rsid w:val="002F2313"/>
    <w:rsid w:val="002F25BC"/>
    <w:rsid w:val="002F260B"/>
    <w:rsid w:val="002F2635"/>
    <w:rsid w:val="002F2668"/>
    <w:rsid w:val="002F27FC"/>
    <w:rsid w:val="002F2801"/>
    <w:rsid w:val="002F2993"/>
    <w:rsid w:val="002F2CAD"/>
    <w:rsid w:val="002F2D7D"/>
    <w:rsid w:val="002F32D5"/>
    <w:rsid w:val="002F330F"/>
    <w:rsid w:val="002F356F"/>
    <w:rsid w:val="002F365D"/>
    <w:rsid w:val="002F3723"/>
    <w:rsid w:val="002F3837"/>
    <w:rsid w:val="002F38D9"/>
    <w:rsid w:val="002F3CE3"/>
    <w:rsid w:val="002F423B"/>
    <w:rsid w:val="002F45B4"/>
    <w:rsid w:val="002F4BA0"/>
    <w:rsid w:val="002F4C99"/>
    <w:rsid w:val="002F4CBA"/>
    <w:rsid w:val="002F4DC4"/>
    <w:rsid w:val="002F4DE7"/>
    <w:rsid w:val="002F4E81"/>
    <w:rsid w:val="002F4E83"/>
    <w:rsid w:val="002F4EE3"/>
    <w:rsid w:val="002F551C"/>
    <w:rsid w:val="002F56BE"/>
    <w:rsid w:val="002F57B9"/>
    <w:rsid w:val="002F580F"/>
    <w:rsid w:val="002F58DF"/>
    <w:rsid w:val="002F6008"/>
    <w:rsid w:val="002F6024"/>
    <w:rsid w:val="002F663B"/>
    <w:rsid w:val="002F67C3"/>
    <w:rsid w:val="002F68E6"/>
    <w:rsid w:val="002F6A1A"/>
    <w:rsid w:val="002F6AAB"/>
    <w:rsid w:val="002F6C2F"/>
    <w:rsid w:val="002F6E1A"/>
    <w:rsid w:val="002F756E"/>
    <w:rsid w:val="002F76FF"/>
    <w:rsid w:val="002F7EF8"/>
    <w:rsid w:val="002F7FF8"/>
    <w:rsid w:val="00300069"/>
    <w:rsid w:val="003004DD"/>
    <w:rsid w:val="00300993"/>
    <w:rsid w:val="00300D1C"/>
    <w:rsid w:val="00301268"/>
    <w:rsid w:val="00301AB6"/>
    <w:rsid w:val="00301CD6"/>
    <w:rsid w:val="00301E71"/>
    <w:rsid w:val="00301F31"/>
    <w:rsid w:val="0030204B"/>
    <w:rsid w:val="003030B7"/>
    <w:rsid w:val="003031BF"/>
    <w:rsid w:val="003031DC"/>
    <w:rsid w:val="0030381F"/>
    <w:rsid w:val="003038F2"/>
    <w:rsid w:val="0030392A"/>
    <w:rsid w:val="00303B83"/>
    <w:rsid w:val="00303F15"/>
    <w:rsid w:val="00303F95"/>
    <w:rsid w:val="0030489F"/>
    <w:rsid w:val="003048BB"/>
    <w:rsid w:val="003048E2"/>
    <w:rsid w:val="00304BA4"/>
    <w:rsid w:val="00304EE2"/>
    <w:rsid w:val="003052AD"/>
    <w:rsid w:val="003052B2"/>
    <w:rsid w:val="00305617"/>
    <w:rsid w:val="003056FD"/>
    <w:rsid w:val="00305BE6"/>
    <w:rsid w:val="00305D14"/>
    <w:rsid w:val="00305DC8"/>
    <w:rsid w:val="00305F63"/>
    <w:rsid w:val="00306198"/>
    <w:rsid w:val="003063D5"/>
    <w:rsid w:val="003065E7"/>
    <w:rsid w:val="0030668E"/>
    <w:rsid w:val="00306937"/>
    <w:rsid w:val="003069A8"/>
    <w:rsid w:val="003074F4"/>
    <w:rsid w:val="00307690"/>
    <w:rsid w:val="0030772E"/>
    <w:rsid w:val="00307882"/>
    <w:rsid w:val="00307977"/>
    <w:rsid w:val="003079CD"/>
    <w:rsid w:val="00307AA0"/>
    <w:rsid w:val="00307B7F"/>
    <w:rsid w:val="00307FF6"/>
    <w:rsid w:val="003106E4"/>
    <w:rsid w:val="00310707"/>
    <w:rsid w:val="003107ED"/>
    <w:rsid w:val="00310DCD"/>
    <w:rsid w:val="00310F2D"/>
    <w:rsid w:val="00311255"/>
    <w:rsid w:val="0031140F"/>
    <w:rsid w:val="00311688"/>
    <w:rsid w:val="003116D0"/>
    <w:rsid w:val="00311899"/>
    <w:rsid w:val="003119BD"/>
    <w:rsid w:val="00311B3E"/>
    <w:rsid w:val="0031253A"/>
    <w:rsid w:val="0031284C"/>
    <w:rsid w:val="00312994"/>
    <w:rsid w:val="00312ACE"/>
    <w:rsid w:val="00313185"/>
    <w:rsid w:val="00313186"/>
    <w:rsid w:val="00313196"/>
    <w:rsid w:val="003132CD"/>
    <w:rsid w:val="003133B3"/>
    <w:rsid w:val="00313551"/>
    <w:rsid w:val="0031362E"/>
    <w:rsid w:val="0031382E"/>
    <w:rsid w:val="00313D7F"/>
    <w:rsid w:val="00313DBB"/>
    <w:rsid w:val="00313E61"/>
    <w:rsid w:val="003146EA"/>
    <w:rsid w:val="00314851"/>
    <w:rsid w:val="003148F4"/>
    <w:rsid w:val="00314A66"/>
    <w:rsid w:val="00314ACB"/>
    <w:rsid w:val="00314DD1"/>
    <w:rsid w:val="00314F12"/>
    <w:rsid w:val="00315188"/>
    <w:rsid w:val="0031535B"/>
    <w:rsid w:val="0031537C"/>
    <w:rsid w:val="0031557C"/>
    <w:rsid w:val="003155C5"/>
    <w:rsid w:val="00315710"/>
    <w:rsid w:val="00315742"/>
    <w:rsid w:val="003158D5"/>
    <w:rsid w:val="00315B34"/>
    <w:rsid w:val="00315B48"/>
    <w:rsid w:val="00315DDF"/>
    <w:rsid w:val="00316012"/>
    <w:rsid w:val="0031609A"/>
    <w:rsid w:val="003162B7"/>
    <w:rsid w:val="0031650B"/>
    <w:rsid w:val="00316E7E"/>
    <w:rsid w:val="00317008"/>
    <w:rsid w:val="00317556"/>
    <w:rsid w:val="00317B57"/>
    <w:rsid w:val="00317CC1"/>
    <w:rsid w:val="003200B0"/>
    <w:rsid w:val="003200CB"/>
    <w:rsid w:val="00320195"/>
    <w:rsid w:val="00320398"/>
    <w:rsid w:val="003206C9"/>
    <w:rsid w:val="003208E5"/>
    <w:rsid w:val="00320E57"/>
    <w:rsid w:val="0032114B"/>
    <w:rsid w:val="003211D5"/>
    <w:rsid w:val="00321219"/>
    <w:rsid w:val="00321239"/>
    <w:rsid w:val="0032156E"/>
    <w:rsid w:val="003217F5"/>
    <w:rsid w:val="00321BF7"/>
    <w:rsid w:val="00322862"/>
    <w:rsid w:val="003229A8"/>
    <w:rsid w:val="00322C60"/>
    <w:rsid w:val="00322C6C"/>
    <w:rsid w:val="00322FBD"/>
    <w:rsid w:val="0032334B"/>
    <w:rsid w:val="00323506"/>
    <w:rsid w:val="003235BC"/>
    <w:rsid w:val="00323945"/>
    <w:rsid w:val="00323999"/>
    <w:rsid w:val="00323F07"/>
    <w:rsid w:val="00323FC9"/>
    <w:rsid w:val="00324042"/>
    <w:rsid w:val="0032465D"/>
    <w:rsid w:val="003250B6"/>
    <w:rsid w:val="003252BB"/>
    <w:rsid w:val="0032532A"/>
    <w:rsid w:val="00325938"/>
    <w:rsid w:val="0032599B"/>
    <w:rsid w:val="003259BC"/>
    <w:rsid w:val="003261C7"/>
    <w:rsid w:val="0032627A"/>
    <w:rsid w:val="0032655F"/>
    <w:rsid w:val="003267B6"/>
    <w:rsid w:val="0032694F"/>
    <w:rsid w:val="00326A3C"/>
    <w:rsid w:val="00326B0D"/>
    <w:rsid w:val="00326B7F"/>
    <w:rsid w:val="00326B85"/>
    <w:rsid w:val="00326E2F"/>
    <w:rsid w:val="003270AB"/>
    <w:rsid w:val="003274D8"/>
    <w:rsid w:val="00327BF0"/>
    <w:rsid w:val="00327D20"/>
    <w:rsid w:val="00327E4B"/>
    <w:rsid w:val="00327EA2"/>
    <w:rsid w:val="00327F9C"/>
    <w:rsid w:val="0033007C"/>
    <w:rsid w:val="0033018E"/>
    <w:rsid w:val="00330203"/>
    <w:rsid w:val="003306D9"/>
    <w:rsid w:val="00330A75"/>
    <w:rsid w:val="00330AF0"/>
    <w:rsid w:val="00330C93"/>
    <w:rsid w:val="00330FC6"/>
    <w:rsid w:val="00331575"/>
    <w:rsid w:val="003316B1"/>
    <w:rsid w:val="00331815"/>
    <w:rsid w:val="00331B98"/>
    <w:rsid w:val="00331E4B"/>
    <w:rsid w:val="0033230C"/>
    <w:rsid w:val="003324CE"/>
    <w:rsid w:val="003326B2"/>
    <w:rsid w:val="00332710"/>
    <w:rsid w:val="00332963"/>
    <w:rsid w:val="00332CFE"/>
    <w:rsid w:val="00332D78"/>
    <w:rsid w:val="00332D88"/>
    <w:rsid w:val="00332EDE"/>
    <w:rsid w:val="00333575"/>
    <w:rsid w:val="00333698"/>
    <w:rsid w:val="00333791"/>
    <w:rsid w:val="00333B29"/>
    <w:rsid w:val="00333E1D"/>
    <w:rsid w:val="00333E95"/>
    <w:rsid w:val="00334073"/>
    <w:rsid w:val="00334373"/>
    <w:rsid w:val="00334473"/>
    <w:rsid w:val="00334587"/>
    <w:rsid w:val="00334747"/>
    <w:rsid w:val="00334BDA"/>
    <w:rsid w:val="00334E20"/>
    <w:rsid w:val="00335105"/>
    <w:rsid w:val="00335173"/>
    <w:rsid w:val="00335196"/>
    <w:rsid w:val="00335369"/>
    <w:rsid w:val="00335681"/>
    <w:rsid w:val="003356F8"/>
    <w:rsid w:val="00335824"/>
    <w:rsid w:val="00335892"/>
    <w:rsid w:val="0033594A"/>
    <w:rsid w:val="00335D9D"/>
    <w:rsid w:val="00335DE2"/>
    <w:rsid w:val="00335EB9"/>
    <w:rsid w:val="00335FAE"/>
    <w:rsid w:val="00336064"/>
    <w:rsid w:val="003361A4"/>
    <w:rsid w:val="00336230"/>
    <w:rsid w:val="003365FC"/>
    <w:rsid w:val="00336BDD"/>
    <w:rsid w:val="00336D8E"/>
    <w:rsid w:val="00336DFC"/>
    <w:rsid w:val="00337070"/>
    <w:rsid w:val="00337134"/>
    <w:rsid w:val="003374C3"/>
    <w:rsid w:val="00337781"/>
    <w:rsid w:val="003378A2"/>
    <w:rsid w:val="0033796B"/>
    <w:rsid w:val="00337A1B"/>
    <w:rsid w:val="00337D26"/>
    <w:rsid w:val="00337E66"/>
    <w:rsid w:val="003403FB"/>
    <w:rsid w:val="003407C4"/>
    <w:rsid w:val="00340B62"/>
    <w:rsid w:val="00340D97"/>
    <w:rsid w:val="00340F61"/>
    <w:rsid w:val="003419B6"/>
    <w:rsid w:val="00341BE4"/>
    <w:rsid w:val="003420CB"/>
    <w:rsid w:val="00342167"/>
    <w:rsid w:val="003423BE"/>
    <w:rsid w:val="00342B44"/>
    <w:rsid w:val="00342C43"/>
    <w:rsid w:val="00342E16"/>
    <w:rsid w:val="00342EA0"/>
    <w:rsid w:val="00342EB6"/>
    <w:rsid w:val="00342FDA"/>
    <w:rsid w:val="00343136"/>
    <w:rsid w:val="003432EB"/>
    <w:rsid w:val="00343A25"/>
    <w:rsid w:val="00343A68"/>
    <w:rsid w:val="00343DB1"/>
    <w:rsid w:val="00344109"/>
    <w:rsid w:val="00344900"/>
    <w:rsid w:val="00344A13"/>
    <w:rsid w:val="00344B03"/>
    <w:rsid w:val="00344B19"/>
    <w:rsid w:val="00344F28"/>
    <w:rsid w:val="0034538E"/>
    <w:rsid w:val="003454B3"/>
    <w:rsid w:val="0034559E"/>
    <w:rsid w:val="003456DE"/>
    <w:rsid w:val="00345A59"/>
    <w:rsid w:val="00346149"/>
    <w:rsid w:val="003461BF"/>
    <w:rsid w:val="0034673D"/>
    <w:rsid w:val="0034692B"/>
    <w:rsid w:val="00346A44"/>
    <w:rsid w:val="00346B7D"/>
    <w:rsid w:val="00347632"/>
    <w:rsid w:val="00347830"/>
    <w:rsid w:val="0034792C"/>
    <w:rsid w:val="00347A81"/>
    <w:rsid w:val="00347F70"/>
    <w:rsid w:val="003503D6"/>
    <w:rsid w:val="003505F4"/>
    <w:rsid w:val="0035077A"/>
    <w:rsid w:val="003509DC"/>
    <w:rsid w:val="00350B84"/>
    <w:rsid w:val="00350BF6"/>
    <w:rsid w:val="00350C52"/>
    <w:rsid w:val="00350E77"/>
    <w:rsid w:val="003511A2"/>
    <w:rsid w:val="00351475"/>
    <w:rsid w:val="00351B3E"/>
    <w:rsid w:val="00351BFB"/>
    <w:rsid w:val="00351ECD"/>
    <w:rsid w:val="0035229E"/>
    <w:rsid w:val="00352D13"/>
    <w:rsid w:val="00353206"/>
    <w:rsid w:val="003536FB"/>
    <w:rsid w:val="00353838"/>
    <w:rsid w:val="00353947"/>
    <w:rsid w:val="00353C63"/>
    <w:rsid w:val="00353D01"/>
    <w:rsid w:val="003545C0"/>
    <w:rsid w:val="003548C2"/>
    <w:rsid w:val="00354B35"/>
    <w:rsid w:val="00355132"/>
    <w:rsid w:val="00355937"/>
    <w:rsid w:val="00355B2A"/>
    <w:rsid w:val="00355D44"/>
    <w:rsid w:val="00356057"/>
    <w:rsid w:val="003560B5"/>
    <w:rsid w:val="003560BC"/>
    <w:rsid w:val="00356610"/>
    <w:rsid w:val="00356841"/>
    <w:rsid w:val="003569C9"/>
    <w:rsid w:val="00356CE9"/>
    <w:rsid w:val="00356CF8"/>
    <w:rsid w:val="003571EC"/>
    <w:rsid w:val="00357494"/>
    <w:rsid w:val="003576CA"/>
    <w:rsid w:val="00357736"/>
    <w:rsid w:val="003578B0"/>
    <w:rsid w:val="00357A66"/>
    <w:rsid w:val="003600BD"/>
    <w:rsid w:val="00360448"/>
    <w:rsid w:val="003605C4"/>
    <w:rsid w:val="00360650"/>
    <w:rsid w:val="00360951"/>
    <w:rsid w:val="00360E52"/>
    <w:rsid w:val="00360E81"/>
    <w:rsid w:val="0036143E"/>
    <w:rsid w:val="00361541"/>
    <w:rsid w:val="00361563"/>
    <w:rsid w:val="003619EF"/>
    <w:rsid w:val="00362115"/>
    <w:rsid w:val="00362245"/>
    <w:rsid w:val="00362688"/>
    <w:rsid w:val="00362B40"/>
    <w:rsid w:val="00362E1A"/>
    <w:rsid w:val="0036320C"/>
    <w:rsid w:val="0036376B"/>
    <w:rsid w:val="00363851"/>
    <w:rsid w:val="00363D0C"/>
    <w:rsid w:val="00363E60"/>
    <w:rsid w:val="00363F3D"/>
    <w:rsid w:val="003644A5"/>
    <w:rsid w:val="00364646"/>
    <w:rsid w:val="00364648"/>
    <w:rsid w:val="00364D1E"/>
    <w:rsid w:val="00364F5B"/>
    <w:rsid w:val="00365444"/>
    <w:rsid w:val="00365974"/>
    <w:rsid w:val="00365A87"/>
    <w:rsid w:val="00365B5B"/>
    <w:rsid w:val="00365ECA"/>
    <w:rsid w:val="00365FE9"/>
    <w:rsid w:val="003660E2"/>
    <w:rsid w:val="003664AC"/>
    <w:rsid w:val="003664E5"/>
    <w:rsid w:val="003666ED"/>
    <w:rsid w:val="003667B8"/>
    <w:rsid w:val="00366DB2"/>
    <w:rsid w:val="00367451"/>
    <w:rsid w:val="00367CDC"/>
    <w:rsid w:val="00367E06"/>
    <w:rsid w:val="00367FC7"/>
    <w:rsid w:val="003700DB"/>
    <w:rsid w:val="0037058A"/>
    <w:rsid w:val="0037058C"/>
    <w:rsid w:val="0037104C"/>
    <w:rsid w:val="00371304"/>
    <w:rsid w:val="00371C0D"/>
    <w:rsid w:val="00371E98"/>
    <w:rsid w:val="00371EC2"/>
    <w:rsid w:val="00371ED4"/>
    <w:rsid w:val="00372027"/>
    <w:rsid w:val="0037241C"/>
    <w:rsid w:val="0037249C"/>
    <w:rsid w:val="003725AF"/>
    <w:rsid w:val="003725FA"/>
    <w:rsid w:val="00372D06"/>
    <w:rsid w:val="003730CB"/>
    <w:rsid w:val="0037327D"/>
    <w:rsid w:val="003732C4"/>
    <w:rsid w:val="00373637"/>
    <w:rsid w:val="003739DC"/>
    <w:rsid w:val="00373A23"/>
    <w:rsid w:val="00374074"/>
    <w:rsid w:val="00374497"/>
    <w:rsid w:val="00374526"/>
    <w:rsid w:val="00374569"/>
    <w:rsid w:val="003747A0"/>
    <w:rsid w:val="003748A1"/>
    <w:rsid w:val="00374B50"/>
    <w:rsid w:val="00374D53"/>
    <w:rsid w:val="003751B1"/>
    <w:rsid w:val="003751CD"/>
    <w:rsid w:val="00375209"/>
    <w:rsid w:val="00375CDD"/>
    <w:rsid w:val="00375D67"/>
    <w:rsid w:val="00376157"/>
    <w:rsid w:val="00376432"/>
    <w:rsid w:val="003766B2"/>
    <w:rsid w:val="00376AE8"/>
    <w:rsid w:val="00376C5A"/>
    <w:rsid w:val="00376F09"/>
    <w:rsid w:val="00377070"/>
    <w:rsid w:val="003770A0"/>
    <w:rsid w:val="00377105"/>
    <w:rsid w:val="003771ED"/>
    <w:rsid w:val="0037741C"/>
    <w:rsid w:val="003775B2"/>
    <w:rsid w:val="00377651"/>
    <w:rsid w:val="00377689"/>
    <w:rsid w:val="00377AC1"/>
    <w:rsid w:val="00377B1F"/>
    <w:rsid w:val="00377E2B"/>
    <w:rsid w:val="003800DC"/>
    <w:rsid w:val="003807F5"/>
    <w:rsid w:val="00380A47"/>
    <w:rsid w:val="00380C52"/>
    <w:rsid w:val="00380D79"/>
    <w:rsid w:val="00381129"/>
    <w:rsid w:val="003812D1"/>
    <w:rsid w:val="003813E5"/>
    <w:rsid w:val="00381605"/>
    <w:rsid w:val="00382179"/>
    <w:rsid w:val="00382348"/>
    <w:rsid w:val="0038240A"/>
    <w:rsid w:val="00382491"/>
    <w:rsid w:val="00382508"/>
    <w:rsid w:val="0038287E"/>
    <w:rsid w:val="00382F38"/>
    <w:rsid w:val="00383113"/>
    <w:rsid w:val="003834A4"/>
    <w:rsid w:val="003834FA"/>
    <w:rsid w:val="003837BF"/>
    <w:rsid w:val="00383A6D"/>
    <w:rsid w:val="00383B45"/>
    <w:rsid w:val="00383BF4"/>
    <w:rsid w:val="00383D40"/>
    <w:rsid w:val="003841DF"/>
    <w:rsid w:val="0038420C"/>
    <w:rsid w:val="003843D3"/>
    <w:rsid w:val="003846B2"/>
    <w:rsid w:val="00384B6D"/>
    <w:rsid w:val="00384D6C"/>
    <w:rsid w:val="003851D8"/>
    <w:rsid w:val="00385339"/>
    <w:rsid w:val="003855AB"/>
    <w:rsid w:val="00385B6A"/>
    <w:rsid w:val="00385C78"/>
    <w:rsid w:val="00385D1D"/>
    <w:rsid w:val="00386469"/>
    <w:rsid w:val="00386514"/>
    <w:rsid w:val="00386737"/>
    <w:rsid w:val="00386C36"/>
    <w:rsid w:val="00386E2A"/>
    <w:rsid w:val="00386FA7"/>
    <w:rsid w:val="00387076"/>
    <w:rsid w:val="00387649"/>
    <w:rsid w:val="0038773D"/>
    <w:rsid w:val="003878D9"/>
    <w:rsid w:val="00387B20"/>
    <w:rsid w:val="00387EAC"/>
    <w:rsid w:val="00387F4B"/>
    <w:rsid w:val="00387F78"/>
    <w:rsid w:val="00390A38"/>
    <w:rsid w:val="00390EC6"/>
    <w:rsid w:val="0039186E"/>
    <w:rsid w:val="003918D1"/>
    <w:rsid w:val="00391937"/>
    <w:rsid w:val="00391C92"/>
    <w:rsid w:val="00392145"/>
    <w:rsid w:val="003927B6"/>
    <w:rsid w:val="003927E6"/>
    <w:rsid w:val="003928FF"/>
    <w:rsid w:val="00392BAE"/>
    <w:rsid w:val="00392BF4"/>
    <w:rsid w:val="00392E67"/>
    <w:rsid w:val="003930BF"/>
    <w:rsid w:val="003931F3"/>
    <w:rsid w:val="00393250"/>
    <w:rsid w:val="003935CD"/>
    <w:rsid w:val="00393994"/>
    <w:rsid w:val="00393A7F"/>
    <w:rsid w:val="00393B86"/>
    <w:rsid w:val="003940BD"/>
    <w:rsid w:val="003941B8"/>
    <w:rsid w:val="00394313"/>
    <w:rsid w:val="003944B8"/>
    <w:rsid w:val="003947CC"/>
    <w:rsid w:val="0039483B"/>
    <w:rsid w:val="00394D7A"/>
    <w:rsid w:val="00394DE0"/>
    <w:rsid w:val="00394E5C"/>
    <w:rsid w:val="003950C3"/>
    <w:rsid w:val="0039524E"/>
    <w:rsid w:val="00395417"/>
    <w:rsid w:val="003954B5"/>
    <w:rsid w:val="00395558"/>
    <w:rsid w:val="00395995"/>
    <w:rsid w:val="003959C6"/>
    <w:rsid w:val="003964E6"/>
    <w:rsid w:val="003965FB"/>
    <w:rsid w:val="00396871"/>
    <w:rsid w:val="0039696D"/>
    <w:rsid w:val="0039699A"/>
    <w:rsid w:val="00397905"/>
    <w:rsid w:val="0039794F"/>
    <w:rsid w:val="00397A08"/>
    <w:rsid w:val="00397D72"/>
    <w:rsid w:val="00397E27"/>
    <w:rsid w:val="00397F5E"/>
    <w:rsid w:val="003A005B"/>
    <w:rsid w:val="003A0124"/>
    <w:rsid w:val="003A01C7"/>
    <w:rsid w:val="003A02D0"/>
    <w:rsid w:val="003A0907"/>
    <w:rsid w:val="003A0C19"/>
    <w:rsid w:val="003A0CAD"/>
    <w:rsid w:val="003A11C8"/>
    <w:rsid w:val="003A1606"/>
    <w:rsid w:val="003A189F"/>
    <w:rsid w:val="003A18B3"/>
    <w:rsid w:val="003A1A74"/>
    <w:rsid w:val="003A1BBE"/>
    <w:rsid w:val="003A1DC5"/>
    <w:rsid w:val="003A2007"/>
    <w:rsid w:val="003A2132"/>
    <w:rsid w:val="003A2346"/>
    <w:rsid w:val="003A2A7B"/>
    <w:rsid w:val="003A3312"/>
    <w:rsid w:val="003A350F"/>
    <w:rsid w:val="003A35F4"/>
    <w:rsid w:val="003A37F9"/>
    <w:rsid w:val="003A3806"/>
    <w:rsid w:val="003A3945"/>
    <w:rsid w:val="003A3FB0"/>
    <w:rsid w:val="003A3FF6"/>
    <w:rsid w:val="003A4112"/>
    <w:rsid w:val="003A44BF"/>
    <w:rsid w:val="003A4C7B"/>
    <w:rsid w:val="003A4F20"/>
    <w:rsid w:val="003A51D0"/>
    <w:rsid w:val="003A53D5"/>
    <w:rsid w:val="003A553D"/>
    <w:rsid w:val="003A56E1"/>
    <w:rsid w:val="003A57AC"/>
    <w:rsid w:val="003A5891"/>
    <w:rsid w:val="003A5931"/>
    <w:rsid w:val="003A5D98"/>
    <w:rsid w:val="003A6281"/>
    <w:rsid w:val="003A63FD"/>
    <w:rsid w:val="003A6865"/>
    <w:rsid w:val="003A69C2"/>
    <w:rsid w:val="003A6D2C"/>
    <w:rsid w:val="003A6D70"/>
    <w:rsid w:val="003A7644"/>
    <w:rsid w:val="003A7A37"/>
    <w:rsid w:val="003A7A8C"/>
    <w:rsid w:val="003A7BEA"/>
    <w:rsid w:val="003A7E89"/>
    <w:rsid w:val="003A7F28"/>
    <w:rsid w:val="003B007A"/>
    <w:rsid w:val="003B0260"/>
    <w:rsid w:val="003B0440"/>
    <w:rsid w:val="003B048C"/>
    <w:rsid w:val="003B0658"/>
    <w:rsid w:val="003B0667"/>
    <w:rsid w:val="003B069F"/>
    <w:rsid w:val="003B07A7"/>
    <w:rsid w:val="003B0B03"/>
    <w:rsid w:val="003B0BF9"/>
    <w:rsid w:val="003B10AA"/>
    <w:rsid w:val="003B1374"/>
    <w:rsid w:val="003B1AB8"/>
    <w:rsid w:val="003B1E85"/>
    <w:rsid w:val="003B2292"/>
    <w:rsid w:val="003B2324"/>
    <w:rsid w:val="003B258F"/>
    <w:rsid w:val="003B2FEB"/>
    <w:rsid w:val="003B3326"/>
    <w:rsid w:val="003B3581"/>
    <w:rsid w:val="003B378C"/>
    <w:rsid w:val="003B39B9"/>
    <w:rsid w:val="003B3BCD"/>
    <w:rsid w:val="003B3E10"/>
    <w:rsid w:val="003B3E72"/>
    <w:rsid w:val="003B3F6A"/>
    <w:rsid w:val="003B43D6"/>
    <w:rsid w:val="003B4809"/>
    <w:rsid w:val="003B49B5"/>
    <w:rsid w:val="003B4D4D"/>
    <w:rsid w:val="003B4E32"/>
    <w:rsid w:val="003B4F0C"/>
    <w:rsid w:val="003B5431"/>
    <w:rsid w:val="003B562D"/>
    <w:rsid w:val="003B5855"/>
    <w:rsid w:val="003B5ABD"/>
    <w:rsid w:val="003B5B5C"/>
    <w:rsid w:val="003B632D"/>
    <w:rsid w:val="003B667E"/>
    <w:rsid w:val="003B6769"/>
    <w:rsid w:val="003B6811"/>
    <w:rsid w:val="003B6922"/>
    <w:rsid w:val="003B6B5A"/>
    <w:rsid w:val="003B6BD6"/>
    <w:rsid w:val="003B6CBD"/>
    <w:rsid w:val="003B6DB0"/>
    <w:rsid w:val="003B6F26"/>
    <w:rsid w:val="003B7362"/>
    <w:rsid w:val="003B7595"/>
    <w:rsid w:val="003B7617"/>
    <w:rsid w:val="003B7A2A"/>
    <w:rsid w:val="003B7A9B"/>
    <w:rsid w:val="003B7B3F"/>
    <w:rsid w:val="003B7D79"/>
    <w:rsid w:val="003B7DCD"/>
    <w:rsid w:val="003C02FF"/>
    <w:rsid w:val="003C043B"/>
    <w:rsid w:val="003C07CE"/>
    <w:rsid w:val="003C0AC4"/>
    <w:rsid w:val="003C0C29"/>
    <w:rsid w:val="003C114A"/>
    <w:rsid w:val="003C1165"/>
    <w:rsid w:val="003C1200"/>
    <w:rsid w:val="003C131C"/>
    <w:rsid w:val="003C13B9"/>
    <w:rsid w:val="003C1437"/>
    <w:rsid w:val="003C144F"/>
    <w:rsid w:val="003C1875"/>
    <w:rsid w:val="003C1E76"/>
    <w:rsid w:val="003C1FC7"/>
    <w:rsid w:val="003C2C21"/>
    <w:rsid w:val="003C2C90"/>
    <w:rsid w:val="003C2F38"/>
    <w:rsid w:val="003C3137"/>
    <w:rsid w:val="003C3158"/>
    <w:rsid w:val="003C3538"/>
    <w:rsid w:val="003C3579"/>
    <w:rsid w:val="003C3989"/>
    <w:rsid w:val="003C3F64"/>
    <w:rsid w:val="003C4024"/>
    <w:rsid w:val="003C41F7"/>
    <w:rsid w:val="003C42B7"/>
    <w:rsid w:val="003C473A"/>
    <w:rsid w:val="003C4752"/>
    <w:rsid w:val="003C4960"/>
    <w:rsid w:val="003C4BD4"/>
    <w:rsid w:val="003C4C34"/>
    <w:rsid w:val="003C4D7F"/>
    <w:rsid w:val="003C4F15"/>
    <w:rsid w:val="003C53EB"/>
    <w:rsid w:val="003C550E"/>
    <w:rsid w:val="003C5741"/>
    <w:rsid w:val="003C5CB1"/>
    <w:rsid w:val="003C65B1"/>
    <w:rsid w:val="003C68C8"/>
    <w:rsid w:val="003C701C"/>
    <w:rsid w:val="003C70E8"/>
    <w:rsid w:val="003C71E6"/>
    <w:rsid w:val="003C7211"/>
    <w:rsid w:val="003C72F8"/>
    <w:rsid w:val="003C7334"/>
    <w:rsid w:val="003C7606"/>
    <w:rsid w:val="003C7746"/>
    <w:rsid w:val="003C7B33"/>
    <w:rsid w:val="003C7D50"/>
    <w:rsid w:val="003C7ED0"/>
    <w:rsid w:val="003D0695"/>
    <w:rsid w:val="003D07BE"/>
    <w:rsid w:val="003D082B"/>
    <w:rsid w:val="003D0AB0"/>
    <w:rsid w:val="003D0AE3"/>
    <w:rsid w:val="003D0D1C"/>
    <w:rsid w:val="003D0F6B"/>
    <w:rsid w:val="003D0FF7"/>
    <w:rsid w:val="003D12D3"/>
    <w:rsid w:val="003D1443"/>
    <w:rsid w:val="003D15F3"/>
    <w:rsid w:val="003D1959"/>
    <w:rsid w:val="003D1AE4"/>
    <w:rsid w:val="003D1B5E"/>
    <w:rsid w:val="003D1B7E"/>
    <w:rsid w:val="003D2164"/>
    <w:rsid w:val="003D2719"/>
    <w:rsid w:val="003D2A94"/>
    <w:rsid w:val="003D2AAD"/>
    <w:rsid w:val="003D2D8B"/>
    <w:rsid w:val="003D2FA5"/>
    <w:rsid w:val="003D35F8"/>
    <w:rsid w:val="003D363B"/>
    <w:rsid w:val="003D3848"/>
    <w:rsid w:val="003D388B"/>
    <w:rsid w:val="003D3A92"/>
    <w:rsid w:val="003D3A96"/>
    <w:rsid w:val="003D3CB2"/>
    <w:rsid w:val="003D3CD5"/>
    <w:rsid w:val="003D3D4C"/>
    <w:rsid w:val="003D3D5D"/>
    <w:rsid w:val="003D40E2"/>
    <w:rsid w:val="003D419A"/>
    <w:rsid w:val="003D444F"/>
    <w:rsid w:val="003D456D"/>
    <w:rsid w:val="003D458E"/>
    <w:rsid w:val="003D4784"/>
    <w:rsid w:val="003D4878"/>
    <w:rsid w:val="003D4D21"/>
    <w:rsid w:val="003D4E3B"/>
    <w:rsid w:val="003D4F54"/>
    <w:rsid w:val="003D554A"/>
    <w:rsid w:val="003D5752"/>
    <w:rsid w:val="003D5870"/>
    <w:rsid w:val="003D5AA8"/>
    <w:rsid w:val="003D5D9B"/>
    <w:rsid w:val="003D5DB0"/>
    <w:rsid w:val="003D60A0"/>
    <w:rsid w:val="003D61C1"/>
    <w:rsid w:val="003D63CD"/>
    <w:rsid w:val="003D6632"/>
    <w:rsid w:val="003D6646"/>
    <w:rsid w:val="003D6A61"/>
    <w:rsid w:val="003D6C7E"/>
    <w:rsid w:val="003D7050"/>
    <w:rsid w:val="003D723D"/>
    <w:rsid w:val="003D72BC"/>
    <w:rsid w:val="003D74AA"/>
    <w:rsid w:val="003D75FF"/>
    <w:rsid w:val="003D7C0E"/>
    <w:rsid w:val="003D7CE1"/>
    <w:rsid w:val="003D7D19"/>
    <w:rsid w:val="003D7DA2"/>
    <w:rsid w:val="003E1F63"/>
    <w:rsid w:val="003E23CB"/>
    <w:rsid w:val="003E2610"/>
    <w:rsid w:val="003E2671"/>
    <w:rsid w:val="003E2CF0"/>
    <w:rsid w:val="003E2F43"/>
    <w:rsid w:val="003E33A4"/>
    <w:rsid w:val="003E33AB"/>
    <w:rsid w:val="003E33B5"/>
    <w:rsid w:val="003E33C6"/>
    <w:rsid w:val="003E343F"/>
    <w:rsid w:val="003E3527"/>
    <w:rsid w:val="003E3A83"/>
    <w:rsid w:val="003E3A9A"/>
    <w:rsid w:val="003E3B5C"/>
    <w:rsid w:val="003E3E3B"/>
    <w:rsid w:val="003E3F47"/>
    <w:rsid w:val="003E4324"/>
    <w:rsid w:val="003E435E"/>
    <w:rsid w:val="003E449A"/>
    <w:rsid w:val="003E4A73"/>
    <w:rsid w:val="003E4DC1"/>
    <w:rsid w:val="003E4DE7"/>
    <w:rsid w:val="003E5437"/>
    <w:rsid w:val="003E552D"/>
    <w:rsid w:val="003E56AE"/>
    <w:rsid w:val="003E57B6"/>
    <w:rsid w:val="003E584C"/>
    <w:rsid w:val="003E5C7C"/>
    <w:rsid w:val="003E5D4D"/>
    <w:rsid w:val="003E5D7E"/>
    <w:rsid w:val="003E5DCA"/>
    <w:rsid w:val="003E5FEC"/>
    <w:rsid w:val="003E614B"/>
    <w:rsid w:val="003E62DD"/>
    <w:rsid w:val="003E6399"/>
    <w:rsid w:val="003E6657"/>
    <w:rsid w:val="003E678E"/>
    <w:rsid w:val="003E6ABF"/>
    <w:rsid w:val="003E6EE9"/>
    <w:rsid w:val="003E6EF7"/>
    <w:rsid w:val="003E7277"/>
    <w:rsid w:val="003E773A"/>
    <w:rsid w:val="003E77C7"/>
    <w:rsid w:val="003E79CD"/>
    <w:rsid w:val="003E7D9D"/>
    <w:rsid w:val="003E7FD5"/>
    <w:rsid w:val="003F0810"/>
    <w:rsid w:val="003F0A96"/>
    <w:rsid w:val="003F0BB8"/>
    <w:rsid w:val="003F0DA7"/>
    <w:rsid w:val="003F0E61"/>
    <w:rsid w:val="003F0F3E"/>
    <w:rsid w:val="003F1310"/>
    <w:rsid w:val="003F1415"/>
    <w:rsid w:val="003F178D"/>
    <w:rsid w:val="003F182C"/>
    <w:rsid w:val="003F19FE"/>
    <w:rsid w:val="003F1C5B"/>
    <w:rsid w:val="003F20BB"/>
    <w:rsid w:val="003F20E7"/>
    <w:rsid w:val="003F21E8"/>
    <w:rsid w:val="003F2220"/>
    <w:rsid w:val="003F23A4"/>
    <w:rsid w:val="003F23B7"/>
    <w:rsid w:val="003F2747"/>
    <w:rsid w:val="003F27DD"/>
    <w:rsid w:val="003F2C57"/>
    <w:rsid w:val="003F2C70"/>
    <w:rsid w:val="003F2D42"/>
    <w:rsid w:val="003F2E6B"/>
    <w:rsid w:val="003F2F4A"/>
    <w:rsid w:val="003F2F8B"/>
    <w:rsid w:val="003F2FDB"/>
    <w:rsid w:val="003F317B"/>
    <w:rsid w:val="003F3190"/>
    <w:rsid w:val="003F33F4"/>
    <w:rsid w:val="003F3564"/>
    <w:rsid w:val="003F35ED"/>
    <w:rsid w:val="003F3737"/>
    <w:rsid w:val="003F3769"/>
    <w:rsid w:val="003F38C6"/>
    <w:rsid w:val="003F3942"/>
    <w:rsid w:val="003F3B67"/>
    <w:rsid w:val="003F3BB1"/>
    <w:rsid w:val="003F3C1E"/>
    <w:rsid w:val="003F3C7E"/>
    <w:rsid w:val="003F3CA1"/>
    <w:rsid w:val="003F4153"/>
    <w:rsid w:val="003F48EA"/>
    <w:rsid w:val="003F49B4"/>
    <w:rsid w:val="003F4A09"/>
    <w:rsid w:val="003F4E9A"/>
    <w:rsid w:val="003F512F"/>
    <w:rsid w:val="003F519F"/>
    <w:rsid w:val="003F55E4"/>
    <w:rsid w:val="003F5B84"/>
    <w:rsid w:val="003F5DA1"/>
    <w:rsid w:val="003F5FB3"/>
    <w:rsid w:val="003F661F"/>
    <w:rsid w:val="003F6941"/>
    <w:rsid w:val="003F6EE7"/>
    <w:rsid w:val="003F6F61"/>
    <w:rsid w:val="003F720E"/>
    <w:rsid w:val="003F743A"/>
    <w:rsid w:val="003F75C2"/>
    <w:rsid w:val="003F75F4"/>
    <w:rsid w:val="003F7819"/>
    <w:rsid w:val="003F7F4F"/>
    <w:rsid w:val="00400494"/>
    <w:rsid w:val="004004A9"/>
    <w:rsid w:val="004005F7"/>
    <w:rsid w:val="00400747"/>
    <w:rsid w:val="004007D2"/>
    <w:rsid w:val="00400D50"/>
    <w:rsid w:val="00400D7C"/>
    <w:rsid w:val="0040101B"/>
    <w:rsid w:val="00401086"/>
    <w:rsid w:val="004013C2"/>
    <w:rsid w:val="00401531"/>
    <w:rsid w:val="004016D4"/>
    <w:rsid w:val="004019C4"/>
    <w:rsid w:val="004024FF"/>
    <w:rsid w:val="00402855"/>
    <w:rsid w:val="00402945"/>
    <w:rsid w:val="00402C2B"/>
    <w:rsid w:val="00402D75"/>
    <w:rsid w:val="00402DA6"/>
    <w:rsid w:val="00403101"/>
    <w:rsid w:val="004032A6"/>
    <w:rsid w:val="00403422"/>
    <w:rsid w:val="004036C2"/>
    <w:rsid w:val="0040382F"/>
    <w:rsid w:val="0040400F"/>
    <w:rsid w:val="00404227"/>
    <w:rsid w:val="004045DA"/>
    <w:rsid w:val="0040460A"/>
    <w:rsid w:val="004046BF"/>
    <w:rsid w:val="004047B7"/>
    <w:rsid w:val="00404847"/>
    <w:rsid w:val="0040488A"/>
    <w:rsid w:val="00404908"/>
    <w:rsid w:val="00404A8D"/>
    <w:rsid w:val="00404F09"/>
    <w:rsid w:val="00405355"/>
    <w:rsid w:val="00405681"/>
    <w:rsid w:val="004058C1"/>
    <w:rsid w:val="004059B8"/>
    <w:rsid w:val="00405A02"/>
    <w:rsid w:val="00405A57"/>
    <w:rsid w:val="004063C1"/>
    <w:rsid w:val="00406A40"/>
    <w:rsid w:val="004071D3"/>
    <w:rsid w:val="0040720A"/>
    <w:rsid w:val="004073F3"/>
    <w:rsid w:val="004074A3"/>
    <w:rsid w:val="004077C2"/>
    <w:rsid w:val="004077E3"/>
    <w:rsid w:val="0040780E"/>
    <w:rsid w:val="00407945"/>
    <w:rsid w:val="00407B5F"/>
    <w:rsid w:val="00407B8C"/>
    <w:rsid w:val="00407BAB"/>
    <w:rsid w:val="00410043"/>
    <w:rsid w:val="0041043A"/>
    <w:rsid w:val="00410490"/>
    <w:rsid w:val="00410663"/>
    <w:rsid w:val="0041093D"/>
    <w:rsid w:val="00410D80"/>
    <w:rsid w:val="00410DBA"/>
    <w:rsid w:val="00411093"/>
    <w:rsid w:val="004110F3"/>
    <w:rsid w:val="004112CE"/>
    <w:rsid w:val="0041153A"/>
    <w:rsid w:val="00411D43"/>
    <w:rsid w:val="00411F35"/>
    <w:rsid w:val="00412157"/>
    <w:rsid w:val="00412B30"/>
    <w:rsid w:val="00412C8A"/>
    <w:rsid w:val="00412FFF"/>
    <w:rsid w:val="00413100"/>
    <w:rsid w:val="00413154"/>
    <w:rsid w:val="00413280"/>
    <w:rsid w:val="00413825"/>
    <w:rsid w:val="00413A9B"/>
    <w:rsid w:val="00413ABB"/>
    <w:rsid w:val="00413B2A"/>
    <w:rsid w:val="00413BBE"/>
    <w:rsid w:val="00413C51"/>
    <w:rsid w:val="00413EE5"/>
    <w:rsid w:val="004142F9"/>
    <w:rsid w:val="00414444"/>
    <w:rsid w:val="004147C5"/>
    <w:rsid w:val="00414DD7"/>
    <w:rsid w:val="004150F0"/>
    <w:rsid w:val="00415583"/>
    <w:rsid w:val="00415914"/>
    <w:rsid w:val="0041595B"/>
    <w:rsid w:val="004159E9"/>
    <w:rsid w:val="00415A40"/>
    <w:rsid w:val="00415FF8"/>
    <w:rsid w:val="004160AB"/>
    <w:rsid w:val="00416205"/>
    <w:rsid w:val="0041661A"/>
    <w:rsid w:val="004169FF"/>
    <w:rsid w:val="00416A3B"/>
    <w:rsid w:val="00416A5B"/>
    <w:rsid w:val="00416C0F"/>
    <w:rsid w:val="00416C91"/>
    <w:rsid w:val="00416CBC"/>
    <w:rsid w:val="00416D6F"/>
    <w:rsid w:val="00416EDB"/>
    <w:rsid w:val="00417207"/>
    <w:rsid w:val="0041792E"/>
    <w:rsid w:val="00417999"/>
    <w:rsid w:val="00417A9C"/>
    <w:rsid w:val="00417C01"/>
    <w:rsid w:val="00417D75"/>
    <w:rsid w:val="00417E2B"/>
    <w:rsid w:val="00417E9F"/>
    <w:rsid w:val="00417F88"/>
    <w:rsid w:val="00420170"/>
    <w:rsid w:val="0042019A"/>
    <w:rsid w:val="004201B7"/>
    <w:rsid w:val="004203CC"/>
    <w:rsid w:val="004206FC"/>
    <w:rsid w:val="00420A0B"/>
    <w:rsid w:val="00420D3E"/>
    <w:rsid w:val="00420D9D"/>
    <w:rsid w:val="00420DE6"/>
    <w:rsid w:val="00420E01"/>
    <w:rsid w:val="00420EE0"/>
    <w:rsid w:val="00420FFE"/>
    <w:rsid w:val="004219CA"/>
    <w:rsid w:val="00421EBB"/>
    <w:rsid w:val="00422051"/>
    <w:rsid w:val="004222A8"/>
    <w:rsid w:val="00422372"/>
    <w:rsid w:val="00422A3A"/>
    <w:rsid w:val="00422AAD"/>
    <w:rsid w:val="00422BED"/>
    <w:rsid w:val="004230D2"/>
    <w:rsid w:val="0042315F"/>
    <w:rsid w:val="00423266"/>
    <w:rsid w:val="00423376"/>
    <w:rsid w:val="00423525"/>
    <w:rsid w:val="00423654"/>
    <w:rsid w:val="00423D25"/>
    <w:rsid w:val="00423D44"/>
    <w:rsid w:val="00423D99"/>
    <w:rsid w:val="00423DFE"/>
    <w:rsid w:val="00423E4F"/>
    <w:rsid w:val="0042447E"/>
    <w:rsid w:val="00424BFE"/>
    <w:rsid w:val="00424E3A"/>
    <w:rsid w:val="00424ECF"/>
    <w:rsid w:val="00424FAF"/>
    <w:rsid w:val="00425130"/>
    <w:rsid w:val="004251BA"/>
    <w:rsid w:val="00425A53"/>
    <w:rsid w:val="0042605B"/>
    <w:rsid w:val="00426173"/>
    <w:rsid w:val="00426804"/>
    <w:rsid w:val="0042689D"/>
    <w:rsid w:val="00426A00"/>
    <w:rsid w:val="00426C17"/>
    <w:rsid w:val="00426DC4"/>
    <w:rsid w:val="00426EF6"/>
    <w:rsid w:val="00426FF3"/>
    <w:rsid w:val="0042705F"/>
    <w:rsid w:val="0042711D"/>
    <w:rsid w:val="00427512"/>
    <w:rsid w:val="00427A57"/>
    <w:rsid w:val="00427D15"/>
    <w:rsid w:val="00430202"/>
    <w:rsid w:val="0043025D"/>
    <w:rsid w:val="0043038F"/>
    <w:rsid w:val="004307FF"/>
    <w:rsid w:val="00430811"/>
    <w:rsid w:val="00430926"/>
    <w:rsid w:val="00430C9D"/>
    <w:rsid w:val="00430E18"/>
    <w:rsid w:val="00430E89"/>
    <w:rsid w:val="00431231"/>
    <w:rsid w:val="00431BB2"/>
    <w:rsid w:val="00431CF1"/>
    <w:rsid w:val="0043259D"/>
    <w:rsid w:val="004328F1"/>
    <w:rsid w:val="0043291A"/>
    <w:rsid w:val="0043292B"/>
    <w:rsid w:val="00432B41"/>
    <w:rsid w:val="00432F16"/>
    <w:rsid w:val="00433070"/>
    <w:rsid w:val="00433201"/>
    <w:rsid w:val="004335BA"/>
    <w:rsid w:val="00433642"/>
    <w:rsid w:val="004339BA"/>
    <w:rsid w:val="00433AB6"/>
    <w:rsid w:val="0043433C"/>
    <w:rsid w:val="0043434A"/>
    <w:rsid w:val="0043455D"/>
    <w:rsid w:val="00434711"/>
    <w:rsid w:val="00434A14"/>
    <w:rsid w:val="00434F71"/>
    <w:rsid w:val="00434FA2"/>
    <w:rsid w:val="004350C0"/>
    <w:rsid w:val="004354EC"/>
    <w:rsid w:val="004358E9"/>
    <w:rsid w:val="004358EA"/>
    <w:rsid w:val="00435D11"/>
    <w:rsid w:val="004365FF"/>
    <w:rsid w:val="004368D8"/>
    <w:rsid w:val="00436B93"/>
    <w:rsid w:val="00436CAA"/>
    <w:rsid w:val="00436E34"/>
    <w:rsid w:val="00437070"/>
    <w:rsid w:val="004370C4"/>
    <w:rsid w:val="0043721C"/>
    <w:rsid w:val="00437591"/>
    <w:rsid w:val="00437851"/>
    <w:rsid w:val="004379BB"/>
    <w:rsid w:val="00437F73"/>
    <w:rsid w:val="004403A4"/>
    <w:rsid w:val="004404D1"/>
    <w:rsid w:val="00440671"/>
    <w:rsid w:val="00440A62"/>
    <w:rsid w:val="00440B26"/>
    <w:rsid w:val="00440D03"/>
    <w:rsid w:val="00440E19"/>
    <w:rsid w:val="00440E64"/>
    <w:rsid w:val="00441154"/>
    <w:rsid w:val="00441778"/>
    <w:rsid w:val="00441853"/>
    <w:rsid w:val="004418C0"/>
    <w:rsid w:val="00441925"/>
    <w:rsid w:val="00441F90"/>
    <w:rsid w:val="004420A0"/>
    <w:rsid w:val="00442108"/>
    <w:rsid w:val="00442315"/>
    <w:rsid w:val="00442483"/>
    <w:rsid w:val="004425CD"/>
    <w:rsid w:val="004427E1"/>
    <w:rsid w:val="00442C28"/>
    <w:rsid w:val="00442D61"/>
    <w:rsid w:val="00442EB4"/>
    <w:rsid w:val="00442EE8"/>
    <w:rsid w:val="00443042"/>
    <w:rsid w:val="00443142"/>
    <w:rsid w:val="00443674"/>
    <w:rsid w:val="00443855"/>
    <w:rsid w:val="00443A7E"/>
    <w:rsid w:val="00443C92"/>
    <w:rsid w:val="00443E89"/>
    <w:rsid w:val="00444568"/>
    <w:rsid w:val="00444723"/>
    <w:rsid w:val="00444A35"/>
    <w:rsid w:val="00444CAA"/>
    <w:rsid w:val="00444FD5"/>
    <w:rsid w:val="00445052"/>
    <w:rsid w:val="004450C9"/>
    <w:rsid w:val="004450F0"/>
    <w:rsid w:val="0044541A"/>
    <w:rsid w:val="0044558E"/>
    <w:rsid w:val="0044568A"/>
    <w:rsid w:val="004457AA"/>
    <w:rsid w:val="004458D8"/>
    <w:rsid w:val="00445AC6"/>
    <w:rsid w:val="00445B3C"/>
    <w:rsid w:val="00445D40"/>
    <w:rsid w:val="00445DDE"/>
    <w:rsid w:val="004460C9"/>
    <w:rsid w:val="00446187"/>
    <w:rsid w:val="0044648A"/>
    <w:rsid w:val="004466A3"/>
    <w:rsid w:val="0044675D"/>
    <w:rsid w:val="00446E52"/>
    <w:rsid w:val="004471C4"/>
    <w:rsid w:val="0044729F"/>
    <w:rsid w:val="0044733A"/>
    <w:rsid w:val="00447370"/>
    <w:rsid w:val="004473AB"/>
    <w:rsid w:val="00447410"/>
    <w:rsid w:val="00447B1F"/>
    <w:rsid w:val="00447E0A"/>
    <w:rsid w:val="00447EB2"/>
    <w:rsid w:val="00447F2D"/>
    <w:rsid w:val="00447FB5"/>
    <w:rsid w:val="00450176"/>
    <w:rsid w:val="004504A2"/>
    <w:rsid w:val="0045061B"/>
    <w:rsid w:val="004508DB"/>
    <w:rsid w:val="00450923"/>
    <w:rsid w:val="00450BB7"/>
    <w:rsid w:val="00450CF9"/>
    <w:rsid w:val="004512D4"/>
    <w:rsid w:val="004514B3"/>
    <w:rsid w:val="00451D14"/>
    <w:rsid w:val="0045220F"/>
    <w:rsid w:val="00452515"/>
    <w:rsid w:val="0045260E"/>
    <w:rsid w:val="00452D4E"/>
    <w:rsid w:val="00453ED4"/>
    <w:rsid w:val="0045416E"/>
    <w:rsid w:val="004542AA"/>
    <w:rsid w:val="00454606"/>
    <w:rsid w:val="00454768"/>
    <w:rsid w:val="00454A4D"/>
    <w:rsid w:val="00454FE0"/>
    <w:rsid w:val="00454FF7"/>
    <w:rsid w:val="00455082"/>
    <w:rsid w:val="004551CA"/>
    <w:rsid w:val="004553C5"/>
    <w:rsid w:val="00455B01"/>
    <w:rsid w:val="00455B40"/>
    <w:rsid w:val="00455B4B"/>
    <w:rsid w:val="004561A9"/>
    <w:rsid w:val="0045634C"/>
    <w:rsid w:val="00456C8C"/>
    <w:rsid w:val="00456D35"/>
    <w:rsid w:val="00457431"/>
    <w:rsid w:val="00457472"/>
    <w:rsid w:val="004575A7"/>
    <w:rsid w:val="00457CE2"/>
    <w:rsid w:val="00457DAE"/>
    <w:rsid w:val="00457DE5"/>
    <w:rsid w:val="00460209"/>
    <w:rsid w:val="00460284"/>
    <w:rsid w:val="004602E7"/>
    <w:rsid w:val="00460A28"/>
    <w:rsid w:val="00460DED"/>
    <w:rsid w:val="00460F8A"/>
    <w:rsid w:val="0046107B"/>
    <w:rsid w:val="00461BDB"/>
    <w:rsid w:val="00461E6E"/>
    <w:rsid w:val="00461EAA"/>
    <w:rsid w:val="004621A2"/>
    <w:rsid w:val="00462960"/>
    <w:rsid w:val="00462A42"/>
    <w:rsid w:val="00462CBE"/>
    <w:rsid w:val="00462D14"/>
    <w:rsid w:val="00462E18"/>
    <w:rsid w:val="00462E76"/>
    <w:rsid w:val="0046347F"/>
    <w:rsid w:val="004638D6"/>
    <w:rsid w:val="00463A2D"/>
    <w:rsid w:val="00463DC2"/>
    <w:rsid w:val="00463F6B"/>
    <w:rsid w:val="004640A8"/>
    <w:rsid w:val="0046413F"/>
    <w:rsid w:val="00464268"/>
    <w:rsid w:val="00464C2A"/>
    <w:rsid w:val="00464F82"/>
    <w:rsid w:val="004656C1"/>
    <w:rsid w:val="0046593B"/>
    <w:rsid w:val="00465CFD"/>
    <w:rsid w:val="00465D57"/>
    <w:rsid w:val="00465EC7"/>
    <w:rsid w:val="004663F7"/>
    <w:rsid w:val="0046641B"/>
    <w:rsid w:val="004664DB"/>
    <w:rsid w:val="0046666D"/>
    <w:rsid w:val="00466A0D"/>
    <w:rsid w:val="00466B1C"/>
    <w:rsid w:val="00466D1B"/>
    <w:rsid w:val="0046707A"/>
    <w:rsid w:val="004670CC"/>
    <w:rsid w:val="0046720A"/>
    <w:rsid w:val="004672EF"/>
    <w:rsid w:val="004674EA"/>
    <w:rsid w:val="004676B5"/>
    <w:rsid w:val="0046771F"/>
    <w:rsid w:val="004677B7"/>
    <w:rsid w:val="00467945"/>
    <w:rsid w:val="00467983"/>
    <w:rsid w:val="00467BD3"/>
    <w:rsid w:val="00467CEF"/>
    <w:rsid w:val="00467FA4"/>
    <w:rsid w:val="004702A5"/>
    <w:rsid w:val="004702F0"/>
    <w:rsid w:val="00470417"/>
    <w:rsid w:val="004704CD"/>
    <w:rsid w:val="0047076B"/>
    <w:rsid w:val="00470AD0"/>
    <w:rsid w:val="00470E03"/>
    <w:rsid w:val="0047114C"/>
    <w:rsid w:val="0047153F"/>
    <w:rsid w:val="00471595"/>
    <w:rsid w:val="0047165B"/>
    <w:rsid w:val="00471B87"/>
    <w:rsid w:val="00471C17"/>
    <w:rsid w:val="00471E16"/>
    <w:rsid w:val="00471F40"/>
    <w:rsid w:val="004720F4"/>
    <w:rsid w:val="00472774"/>
    <w:rsid w:val="00472790"/>
    <w:rsid w:val="00472A27"/>
    <w:rsid w:val="00472A2E"/>
    <w:rsid w:val="00472BF3"/>
    <w:rsid w:val="00472CEE"/>
    <w:rsid w:val="00473609"/>
    <w:rsid w:val="004737BB"/>
    <w:rsid w:val="00473844"/>
    <w:rsid w:val="00473896"/>
    <w:rsid w:val="004739B1"/>
    <w:rsid w:val="00473AE5"/>
    <w:rsid w:val="00473AED"/>
    <w:rsid w:val="00473B31"/>
    <w:rsid w:val="00473CD2"/>
    <w:rsid w:val="00473CF3"/>
    <w:rsid w:val="00473E07"/>
    <w:rsid w:val="00473F7C"/>
    <w:rsid w:val="0047402A"/>
    <w:rsid w:val="00474623"/>
    <w:rsid w:val="00475120"/>
    <w:rsid w:val="004753FC"/>
    <w:rsid w:val="00475840"/>
    <w:rsid w:val="00475C9D"/>
    <w:rsid w:val="00475DA5"/>
    <w:rsid w:val="00475F1D"/>
    <w:rsid w:val="004767A8"/>
    <w:rsid w:val="00476801"/>
    <w:rsid w:val="004770F3"/>
    <w:rsid w:val="0047713C"/>
    <w:rsid w:val="00477576"/>
    <w:rsid w:val="004777A5"/>
    <w:rsid w:val="004777E9"/>
    <w:rsid w:val="004779C3"/>
    <w:rsid w:val="004779FA"/>
    <w:rsid w:val="00477A2A"/>
    <w:rsid w:val="00477AD8"/>
    <w:rsid w:val="00477B3F"/>
    <w:rsid w:val="00477EDB"/>
    <w:rsid w:val="00480116"/>
    <w:rsid w:val="00480138"/>
    <w:rsid w:val="00480307"/>
    <w:rsid w:val="00480400"/>
    <w:rsid w:val="004806E8"/>
    <w:rsid w:val="00480900"/>
    <w:rsid w:val="00480B71"/>
    <w:rsid w:val="00480C0A"/>
    <w:rsid w:val="004810FA"/>
    <w:rsid w:val="00481960"/>
    <w:rsid w:val="00481F47"/>
    <w:rsid w:val="00481FDB"/>
    <w:rsid w:val="0048208E"/>
    <w:rsid w:val="00482807"/>
    <w:rsid w:val="00482AF7"/>
    <w:rsid w:val="00482EDB"/>
    <w:rsid w:val="00482EE0"/>
    <w:rsid w:val="00483657"/>
    <w:rsid w:val="00483801"/>
    <w:rsid w:val="0048392A"/>
    <w:rsid w:val="00483A07"/>
    <w:rsid w:val="00484148"/>
    <w:rsid w:val="00484468"/>
    <w:rsid w:val="00484500"/>
    <w:rsid w:val="004848D9"/>
    <w:rsid w:val="00484955"/>
    <w:rsid w:val="004849B0"/>
    <w:rsid w:val="00484A19"/>
    <w:rsid w:val="00484CF3"/>
    <w:rsid w:val="00485350"/>
    <w:rsid w:val="004853A6"/>
    <w:rsid w:val="00485432"/>
    <w:rsid w:val="00485449"/>
    <w:rsid w:val="00485774"/>
    <w:rsid w:val="004857B2"/>
    <w:rsid w:val="00485AC3"/>
    <w:rsid w:val="00485B36"/>
    <w:rsid w:val="00486066"/>
    <w:rsid w:val="004864C8"/>
    <w:rsid w:val="00486633"/>
    <w:rsid w:val="0048671F"/>
    <w:rsid w:val="0048688C"/>
    <w:rsid w:val="00486A1B"/>
    <w:rsid w:val="00486A5B"/>
    <w:rsid w:val="00486C36"/>
    <w:rsid w:val="00487092"/>
    <w:rsid w:val="004870C0"/>
    <w:rsid w:val="004870E6"/>
    <w:rsid w:val="004872B4"/>
    <w:rsid w:val="00487358"/>
    <w:rsid w:val="0048737A"/>
    <w:rsid w:val="004875F1"/>
    <w:rsid w:val="00487A21"/>
    <w:rsid w:val="00487AF6"/>
    <w:rsid w:val="00487E27"/>
    <w:rsid w:val="0049019A"/>
    <w:rsid w:val="00490CD0"/>
    <w:rsid w:val="00490D58"/>
    <w:rsid w:val="0049137D"/>
    <w:rsid w:val="004914AF"/>
    <w:rsid w:val="0049153F"/>
    <w:rsid w:val="00491558"/>
    <w:rsid w:val="004917DD"/>
    <w:rsid w:val="00491801"/>
    <w:rsid w:val="00491A95"/>
    <w:rsid w:val="00491F53"/>
    <w:rsid w:val="00492084"/>
    <w:rsid w:val="0049208C"/>
    <w:rsid w:val="004922D3"/>
    <w:rsid w:val="004922EF"/>
    <w:rsid w:val="004923B7"/>
    <w:rsid w:val="004927A3"/>
    <w:rsid w:val="00492BE6"/>
    <w:rsid w:val="00492C12"/>
    <w:rsid w:val="00492D4E"/>
    <w:rsid w:val="00493286"/>
    <w:rsid w:val="0049338B"/>
    <w:rsid w:val="00493654"/>
    <w:rsid w:val="00493657"/>
    <w:rsid w:val="00494825"/>
    <w:rsid w:val="0049528F"/>
    <w:rsid w:val="004955CC"/>
    <w:rsid w:val="00495784"/>
    <w:rsid w:val="0049578C"/>
    <w:rsid w:val="004958AF"/>
    <w:rsid w:val="00495B82"/>
    <w:rsid w:val="00495FA2"/>
    <w:rsid w:val="00495FC1"/>
    <w:rsid w:val="00496543"/>
    <w:rsid w:val="00496591"/>
    <w:rsid w:val="004967A2"/>
    <w:rsid w:val="00496A4D"/>
    <w:rsid w:val="00496B44"/>
    <w:rsid w:val="00496DA4"/>
    <w:rsid w:val="00496EEE"/>
    <w:rsid w:val="0049719A"/>
    <w:rsid w:val="004974BD"/>
    <w:rsid w:val="00497BDA"/>
    <w:rsid w:val="004A013E"/>
    <w:rsid w:val="004A015E"/>
    <w:rsid w:val="004A057B"/>
    <w:rsid w:val="004A06E6"/>
    <w:rsid w:val="004A082A"/>
    <w:rsid w:val="004A0989"/>
    <w:rsid w:val="004A0993"/>
    <w:rsid w:val="004A0B63"/>
    <w:rsid w:val="004A0BA9"/>
    <w:rsid w:val="004A10FB"/>
    <w:rsid w:val="004A1128"/>
    <w:rsid w:val="004A11C3"/>
    <w:rsid w:val="004A1327"/>
    <w:rsid w:val="004A17BC"/>
    <w:rsid w:val="004A1B1D"/>
    <w:rsid w:val="004A2159"/>
    <w:rsid w:val="004A2253"/>
    <w:rsid w:val="004A240A"/>
    <w:rsid w:val="004A2451"/>
    <w:rsid w:val="004A25B3"/>
    <w:rsid w:val="004A2631"/>
    <w:rsid w:val="004A2B8E"/>
    <w:rsid w:val="004A2BD4"/>
    <w:rsid w:val="004A2CBA"/>
    <w:rsid w:val="004A2E1B"/>
    <w:rsid w:val="004A317E"/>
    <w:rsid w:val="004A384C"/>
    <w:rsid w:val="004A38F2"/>
    <w:rsid w:val="004A3CF6"/>
    <w:rsid w:val="004A3F13"/>
    <w:rsid w:val="004A4150"/>
    <w:rsid w:val="004A487C"/>
    <w:rsid w:val="004A4996"/>
    <w:rsid w:val="004A49D2"/>
    <w:rsid w:val="004A4B6F"/>
    <w:rsid w:val="004A4C89"/>
    <w:rsid w:val="004A4E7A"/>
    <w:rsid w:val="004A5199"/>
    <w:rsid w:val="004A51EB"/>
    <w:rsid w:val="004A53A1"/>
    <w:rsid w:val="004A5597"/>
    <w:rsid w:val="004A56A6"/>
    <w:rsid w:val="004A56CD"/>
    <w:rsid w:val="004A571E"/>
    <w:rsid w:val="004A586C"/>
    <w:rsid w:val="004A5AC6"/>
    <w:rsid w:val="004A6464"/>
    <w:rsid w:val="004A6877"/>
    <w:rsid w:val="004A6954"/>
    <w:rsid w:val="004A6AAA"/>
    <w:rsid w:val="004A6ABB"/>
    <w:rsid w:val="004A6BC4"/>
    <w:rsid w:val="004A6DBF"/>
    <w:rsid w:val="004A7638"/>
    <w:rsid w:val="004A7875"/>
    <w:rsid w:val="004A78A6"/>
    <w:rsid w:val="004A7D6B"/>
    <w:rsid w:val="004B04D6"/>
    <w:rsid w:val="004B0A04"/>
    <w:rsid w:val="004B0B5F"/>
    <w:rsid w:val="004B0E33"/>
    <w:rsid w:val="004B14BC"/>
    <w:rsid w:val="004B15C4"/>
    <w:rsid w:val="004B174B"/>
    <w:rsid w:val="004B17A1"/>
    <w:rsid w:val="004B1830"/>
    <w:rsid w:val="004B184B"/>
    <w:rsid w:val="004B1B2D"/>
    <w:rsid w:val="004B1BAF"/>
    <w:rsid w:val="004B1DC6"/>
    <w:rsid w:val="004B21AF"/>
    <w:rsid w:val="004B26D5"/>
    <w:rsid w:val="004B286B"/>
    <w:rsid w:val="004B28F0"/>
    <w:rsid w:val="004B2A37"/>
    <w:rsid w:val="004B30D2"/>
    <w:rsid w:val="004B3348"/>
    <w:rsid w:val="004B3450"/>
    <w:rsid w:val="004B359E"/>
    <w:rsid w:val="004B3848"/>
    <w:rsid w:val="004B3CD6"/>
    <w:rsid w:val="004B4004"/>
    <w:rsid w:val="004B4237"/>
    <w:rsid w:val="004B478D"/>
    <w:rsid w:val="004B4934"/>
    <w:rsid w:val="004B4C44"/>
    <w:rsid w:val="004B50F8"/>
    <w:rsid w:val="004B5117"/>
    <w:rsid w:val="004B556D"/>
    <w:rsid w:val="004B5882"/>
    <w:rsid w:val="004B5BE4"/>
    <w:rsid w:val="004B5C0B"/>
    <w:rsid w:val="004B5C2C"/>
    <w:rsid w:val="004B671B"/>
    <w:rsid w:val="004B6792"/>
    <w:rsid w:val="004B679C"/>
    <w:rsid w:val="004B6928"/>
    <w:rsid w:val="004B6A20"/>
    <w:rsid w:val="004B6A65"/>
    <w:rsid w:val="004B6F65"/>
    <w:rsid w:val="004B6FDF"/>
    <w:rsid w:val="004B7310"/>
    <w:rsid w:val="004B7482"/>
    <w:rsid w:val="004B7510"/>
    <w:rsid w:val="004B755E"/>
    <w:rsid w:val="004B7AB7"/>
    <w:rsid w:val="004B7C4B"/>
    <w:rsid w:val="004B7DAD"/>
    <w:rsid w:val="004B7F36"/>
    <w:rsid w:val="004B7F55"/>
    <w:rsid w:val="004C00A7"/>
    <w:rsid w:val="004C0C90"/>
    <w:rsid w:val="004C0F78"/>
    <w:rsid w:val="004C1853"/>
    <w:rsid w:val="004C189E"/>
    <w:rsid w:val="004C1C94"/>
    <w:rsid w:val="004C1D53"/>
    <w:rsid w:val="004C1EFD"/>
    <w:rsid w:val="004C200E"/>
    <w:rsid w:val="004C23F2"/>
    <w:rsid w:val="004C36C8"/>
    <w:rsid w:val="004C3929"/>
    <w:rsid w:val="004C4265"/>
    <w:rsid w:val="004C43EB"/>
    <w:rsid w:val="004C4542"/>
    <w:rsid w:val="004C4559"/>
    <w:rsid w:val="004C47CC"/>
    <w:rsid w:val="004C493F"/>
    <w:rsid w:val="004C4B0D"/>
    <w:rsid w:val="004C4B49"/>
    <w:rsid w:val="004C525E"/>
    <w:rsid w:val="004C558C"/>
    <w:rsid w:val="004C561C"/>
    <w:rsid w:val="004C5663"/>
    <w:rsid w:val="004C5989"/>
    <w:rsid w:val="004C59A4"/>
    <w:rsid w:val="004C5D80"/>
    <w:rsid w:val="004C5DB3"/>
    <w:rsid w:val="004C5E98"/>
    <w:rsid w:val="004C6855"/>
    <w:rsid w:val="004C6D11"/>
    <w:rsid w:val="004C6DD8"/>
    <w:rsid w:val="004C77BE"/>
    <w:rsid w:val="004C7B49"/>
    <w:rsid w:val="004C7ED2"/>
    <w:rsid w:val="004D0582"/>
    <w:rsid w:val="004D05DD"/>
    <w:rsid w:val="004D0883"/>
    <w:rsid w:val="004D0CEE"/>
    <w:rsid w:val="004D0E9C"/>
    <w:rsid w:val="004D0ED2"/>
    <w:rsid w:val="004D0F0F"/>
    <w:rsid w:val="004D147B"/>
    <w:rsid w:val="004D157F"/>
    <w:rsid w:val="004D1A8C"/>
    <w:rsid w:val="004D1AC4"/>
    <w:rsid w:val="004D1F06"/>
    <w:rsid w:val="004D2422"/>
    <w:rsid w:val="004D2AE0"/>
    <w:rsid w:val="004D2CBE"/>
    <w:rsid w:val="004D2DA0"/>
    <w:rsid w:val="004D2F45"/>
    <w:rsid w:val="004D31AF"/>
    <w:rsid w:val="004D3228"/>
    <w:rsid w:val="004D33B5"/>
    <w:rsid w:val="004D347A"/>
    <w:rsid w:val="004D34DD"/>
    <w:rsid w:val="004D37F6"/>
    <w:rsid w:val="004D38BD"/>
    <w:rsid w:val="004D3D5A"/>
    <w:rsid w:val="004D3DEF"/>
    <w:rsid w:val="004D414C"/>
    <w:rsid w:val="004D429B"/>
    <w:rsid w:val="004D42AA"/>
    <w:rsid w:val="004D4437"/>
    <w:rsid w:val="004D4668"/>
    <w:rsid w:val="004D484F"/>
    <w:rsid w:val="004D4865"/>
    <w:rsid w:val="004D4F49"/>
    <w:rsid w:val="004D4F58"/>
    <w:rsid w:val="004D52FD"/>
    <w:rsid w:val="004D53A2"/>
    <w:rsid w:val="004D5548"/>
    <w:rsid w:val="004D5BE3"/>
    <w:rsid w:val="004D5D4E"/>
    <w:rsid w:val="004D6014"/>
    <w:rsid w:val="004D6132"/>
    <w:rsid w:val="004D6469"/>
    <w:rsid w:val="004D6579"/>
    <w:rsid w:val="004D6905"/>
    <w:rsid w:val="004D6C16"/>
    <w:rsid w:val="004D6FF4"/>
    <w:rsid w:val="004D7AD9"/>
    <w:rsid w:val="004D7AFB"/>
    <w:rsid w:val="004E034E"/>
    <w:rsid w:val="004E0512"/>
    <w:rsid w:val="004E0569"/>
    <w:rsid w:val="004E060A"/>
    <w:rsid w:val="004E0787"/>
    <w:rsid w:val="004E0917"/>
    <w:rsid w:val="004E0939"/>
    <w:rsid w:val="004E0C89"/>
    <w:rsid w:val="004E1B05"/>
    <w:rsid w:val="004E1F32"/>
    <w:rsid w:val="004E20BF"/>
    <w:rsid w:val="004E218A"/>
    <w:rsid w:val="004E233E"/>
    <w:rsid w:val="004E245D"/>
    <w:rsid w:val="004E2598"/>
    <w:rsid w:val="004E280D"/>
    <w:rsid w:val="004E2A32"/>
    <w:rsid w:val="004E2A49"/>
    <w:rsid w:val="004E325F"/>
    <w:rsid w:val="004E3416"/>
    <w:rsid w:val="004E38D2"/>
    <w:rsid w:val="004E3953"/>
    <w:rsid w:val="004E4069"/>
    <w:rsid w:val="004E436F"/>
    <w:rsid w:val="004E43A8"/>
    <w:rsid w:val="004E43C7"/>
    <w:rsid w:val="004E478A"/>
    <w:rsid w:val="004E4CB3"/>
    <w:rsid w:val="004E51B2"/>
    <w:rsid w:val="004E525B"/>
    <w:rsid w:val="004E551B"/>
    <w:rsid w:val="004E569C"/>
    <w:rsid w:val="004E5848"/>
    <w:rsid w:val="004E5BFF"/>
    <w:rsid w:val="004E6A10"/>
    <w:rsid w:val="004E6D36"/>
    <w:rsid w:val="004E7156"/>
    <w:rsid w:val="004E7324"/>
    <w:rsid w:val="004E78D1"/>
    <w:rsid w:val="004E7A3C"/>
    <w:rsid w:val="004E7AC5"/>
    <w:rsid w:val="004E7C03"/>
    <w:rsid w:val="004E7F4F"/>
    <w:rsid w:val="004F029A"/>
    <w:rsid w:val="004F02FB"/>
    <w:rsid w:val="004F074F"/>
    <w:rsid w:val="004F0960"/>
    <w:rsid w:val="004F0D88"/>
    <w:rsid w:val="004F101F"/>
    <w:rsid w:val="004F14AB"/>
    <w:rsid w:val="004F1581"/>
    <w:rsid w:val="004F1713"/>
    <w:rsid w:val="004F19FF"/>
    <w:rsid w:val="004F1C8A"/>
    <w:rsid w:val="004F27E6"/>
    <w:rsid w:val="004F2B5E"/>
    <w:rsid w:val="004F2F42"/>
    <w:rsid w:val="004F3057"/>
    <w:rsid w:val="004F34BB"/>
    <w:rsid w:val="004F365E"/>
    <w:rsid w:val="004F3B11"/>
    <w:rsid w:val="004F4262"/>
    <w:rsid w:val="004F48AA"/>
    <w:rsid w:val="004F49FC"/>
    <w:rsid w:val="004F50E1"/>
    <w:rsid w:val="004F5191"/>
    <w:rsid w:val="004F527E"/>
    <w:rsid w:val="004F52A6"/>
    <w:rsid w:val="004F52E8"/>
    <w:rsid w:val="004F5589"/>
    <w:rsid w:val="004F595B"/>
    <w:rsid w:val="004F596A"/>
    <w:rsid w:val="004F5D3D"/>
    <w:rsid w:val="004F5E18"/>
    <w:rsid w:val="004F5F21"/>
    <w:rsid w:val="004F65F8"/>
    <w:rsid w:val="004F6647"/>
    <w:rsid w:val="004F68CF"/>
    <w:rsid w:val="004F6D66"/>
    <w:rsid w:val="004F7C24"/>
    <w:rsid w:val="004F7C65"/>
    <w:rsid w:val="004F7DE1"/>
    <w:rsid w:val="004F7E90"/>
    <w:rsid w:val="00500104"/>
    <w:rsid w:val="00500231"/>
    <w:rsid w:val="00500724"/>
    <w:rsid w:val="00500B21"/>
    <w:rsid w:val="00500BC2"/>
    <w:rsid w:val="00500F0B"/>
    <w:rsid w:val="005010D2"/>
    <w:rsid w:val="00501103"/>
    <w:rsid w:val="00501378"/>
    <w:rsid w:val="0050151C"/>
    <w:rsid w:val="00501ACF"/>
    <w:rsid w:val="00501E2F"/>
    <w:rsid w:val="00501E98"/>
    <w:rsid w:val="00501FFA"/>
    <w:rsid w:val="0050212D"/>
    <w:rsid w:val="005028F3"/>
    <w:rsid w:val="00502AE6"/>
    <w:rsid w:val="00502AE8"/>
    <w:rsid w:val="00502B03"/>
    <w:rsid w:val="00502CE4"/>
    <w:rsid w:val="00502DD7"/>
    <w:rsid w:val="00502EAB"/>
    <w:rsid w:val="0050336D"/>
    <w:rsid w:val="00503530"/>
    <w:rsid w:val="0050361B"/>
    <w:rsid w:val="00503C4D"/>
    <w:rsid w:val="00503CF1"/>
    <w:rsid w:val="00503CF3"/>
    <w:rsid w:val="00503D13"/>
    <w:rsid w:val="00503FCF"/>
    <w:rsid w:val="00503FFF"/>
    <w:rsid w:val="005041EC"/>
    <w:rsid w:val="0050429A"/>
    <w:rsid w:val="00504988"/>
    <w:rsid w:val="005049C4"/>
    <w:rsid w:val="00504E73"/>
    <w:rsid w:val="00504F44"/>
    <w:rsid w:val="00504FDA"/>
    <w:rsid w:val="00505019"/>
    <w:rsid w:val="0050564B"/>
    <w:rsid w:val="0050595C"/>
    <w:rsid w:val="00505C6D"/>
    <w:rsid w:val="00505F1C"/>
    <w:rsid w:val="00505F7B"/>
    <w:rsid w:val="005066A0"/>
    <w:rsid w:val="00506985"/>
    <w:rsid w:val="00506998"/>
    <w:rsid w:val="005069B4"/>
    <w:rsid w:val="00506A1B"/>
    <w:rsid w:val="00506AC8"/>
    <w:rsid w:val="00506D05"/>
    <w:rsid w:val="00506D80"/>
    <w:rsid w:val="00506DC2"/>
    <w:rsid w:val="00506EB8"/>
    <w:rsid w:val="00506FC3"/>
    <w:rsid w:val="005072EC"/>
    <w:rsid w:val="005073EE"/>
    <w:rsid w:val="005074B4"/>
    <w:rsid w:val="00507711"/>
    <w:rsid w:val="0050794C"/>
    <w:rsid w:val="00507D53"/>
    <w:rsid w:val="00507ECE"/>
    <w:rsid w:val="00510104"/>
    <w:rsid w:val="00510181"/>
    <w:rsid w:val="00510476"/>
    <w:rsid w:val="0051079B"/>
    <w:rsid w:val="00510936"/>
    <w:rsid w:val="00510ECA"/>
    <w:rsid w:val="00510EDC"/>
    <w:rsid w:val="00510FE7"/>
    <w:rsid w:val="0051109D"/>
    <w:rsid w:val="005110B2"/>
    <w:rsid w:val="005115FB"/>
    <w:rsid w:val="00511AA2"/>
    <w:rsid w:val="00511ABD"/>
    <w:rsid w:val="005120CD"/>
    <w:rsid w:val="0051275C"/>
    <w:rsid w:val="00512924"/>
    <w:rsid w:val="0051292E"/>
    <w:rsid w:val="00512B32"/>
    <w:rsid w:val="00512B4C"/>
    <w:rsid w:val="00513257"/>
    <w:rsid w:val="005134F5"/>
    <w:rsid w:val="005134FD"/>
    <w:rsid w:val="00513548"/>
    <w:rsid w:val="0051391B"/>
    <w:rsid w:val="005139A2"/>
    <w:rsid w:val="005139E4"/>
    <w:rsid w:val="00513A35"/>
    <w:rsid w:val="00513E1B"/>
    <w:rsid w:val="00513F4A"/>
    <w:rsid w:val="00513FF8"/>
    <w:rsid w:val="005142B2"/>
    <w:rsid w:val="005147F0"/>
    <w:rsid w:val="005149F8"/>
    <w:rsid w:val="00514B96"/>
    <w:rsid w:val="00514E8A"/>
    <w:rsid w:val="00514FF1"/>
    <w:rsid w:val="0051509F"/>
    <w:rsid w:val="005150CC"/>
    <w:rsid w:val="00515565"/>
    <w:rsid w:val="00515662"/>
    <w:rsid w:val="0051591B"/>
    <w:rsid w:val="00515CCA"/>
    <w:rsid w:val="00515F29"/>
    <w:rsid w:val="00515F5F"/>
    <w:rsid w:val="0051602E"/>
    <w:rsid w:val="0051603E"/>
    <w:rsid w:val="0051632C"/>
    <w:rsid w:val="00516466"/>
    <w:rsid w:val="00516484"/>
    <w:rsid w:val="005167B9"/>
    <w:rsid w:val="00516A88"/>
    <w:rsid w:val="00516DD7"/>
    <w:rsid w:val="00516ED8"/>
    <w:rsid w:val="0051704F"/>
    <w:rsid w:val="0051730D"/>
    <w:rsid w:val="0051732E"/>
    <w:rsid w:val="005177B6"/>
    <w:rsid w:val="00517C83"/>
    <w:rsid w:val="00517EF0"/>
    <w:rsid w:val="00520084"/>
    <w:rsid w:val="0052008D"/>
    <w:rsid w:val="00520100"/>
    <w:rsid w:val="00520162"/>
    <w:rsid w:val="00520204"/>
    <w:rsid w:val="00520301"/>
    <w:rsid w:val="00520385"/>
    <w:rsid w:val="0052055D"/>
    <w:rsid w:val="005205BE"/>
    <w:rsid w:val="0052068D"/>
    <w:rsid w:val="005207D5"/>
    <w:rsid w:val="00520AEF"/>
    <w:rsid w:val="00520E43"/>
    <w:rsid w:val="005210F1"/>
    <w:rsid w:val="0052123E"/>
    <w:rsid w:val="005213A5"/>
    <w:rsid w:val="0052156C"/>
    <w:rsid w:val="0052169D"/>
    <w:rsid w:val="0052198B"/>
    <w:rsid w:val="00521B8E"/>
    <w:rsid w:val="00521C59"/>
    <w:rsid w:val="00521EBC"/>
    <w:rsid w:val="00521FBB"/>
    <w:rsid w:val="005222BB"/>
    <w:rsid w:val="00522453"/>
    <w:rsid w:val="00522635"/>
    <w:rsid w:val="00522CD4"/>
    <w:rsid w:val="005233D6"/>
    <w:rsid w:val="0052345E"/>
    <w:rsid w:val="00523ADF"/>
    <w:rsid w:val="00523B15"/>
    <w:rsid w:val="00524601"/>
    <w:rsid w:val="00524736"/>
    <w:rsid w:val="00524A63"/>
    <w:rsid w:val="00524BD3"/>
    <w:rsid w:val="00524C15"/>
    <w:rsid w:val="00525440"/>
    <w:rsid w:val="00525598"/>
    <w:rsid w:val="0052568D"/>
    <w:rsid w:val="0052590E"/>
    <w:rsid w:val="00525CB5"/>
    <w:rsid w:val="00525E01"/>
    <w:rsid w:val="00525E50"/>
    <w:rsid w:val="00526191"/>
    <w:rsid w:val="005261FB"/>
    <w:rsid w:val="00526242"/>
    <w:rsid w:val="0052638C"/>
    <w:rsid w:val="005267AB"/>
    <w:rsid w:val="005269BD"/>
    <w:rsid w:val="00526B90"/>
    <w:rsid w:val="00526E0B"/>
    <w:rsid w:val="00526F7B"/>
    <w:rsid w:val="005272C9"/>
    <w:rsid w:val="0052755C"/>
    <w:rsid w:val="00527668"/>
    <w:rsid w:val="0052780C"/>
    <w:rsid w:val="00527A48"/>
    <w:rsid w:val="00527CC0"/>
    <w:rsid w:val="00530077"/>
    <w:rsid w:val="00530256"/>
    <w:rsid w:val="005302DD"/>
    <w:rsid w:val="005306B8"/>
    <w:rsid w:val="00530729"/>
    <w:rsid w:val="00530ABD"/>
    <w:rsid w:val="00530D4A"/>
    <w:rsid w:val="00530F64"/>
    <w:rsid w:val="005312E2"/>
    <w:rsid w:val="00531389"/>
    <w:rsid w:val="00531450"/>
    <w:rsid w:val="005314CA"/>
    <w:rsid w:val="0053189A"/>
    <w:rsid w:val="005318C0"/>
    <w:rsid w:val="005319CB"/>
    <w:rsid w:val="00531B4B"/>
    <w:rsid w:val="00531F19"/>
    <w:rsid w:val="00531FC6"/>
    <w:rsid w:val="00532052"/>
    <w:rsid w:val="00532312"/>
    <w:rsid w:val="005325FE"/>
    <w:rsid w:val="005327BE"/>
    <w:rsid w:val="005327D3"/>
    <w:rsid w:val="0053286A"/>
    <w:rsid w:val="0053295D"/>
    <w:rsid w:val="00532AC9"/>
    <w:rsid w:val="00532C84"/>
    <w:rsid w:val="00532D8F"/>
    <w:rsid w:val="00532E5B"/>
    <w:rsid w:val="00532EEA"/>
    <w:rsid w:val="00533007"/>
    <w:rsid w:val="005331A4"/>
    <w:rsid w:val="0053333C"/>
    <w:rsid w:val="0053359E"/>
    <w:rsid w:val="005335C4"/>
    <w:rsid w:val="005336DB"/>
    <w:rsid w:val="005340C3"/>
    <w:rsid w:val="005340FA"/>
    <w:rsid w:val="00534357"/>
    <w:rsid w:val="005343E4"/>
    <w:rsid w:val="005344DB"/>
    <w:rsid w:val="00534563"/>
    <w:rsid w:val="005346E7"/>
    <w:rsid w:val="005346FF"/>
    <w:rsid w:val="00534A5D"/>
    <w:rsid w:val="00534D44"/>
    <w:rsid w:val="00534D6A"/>
    <w:rsid w:val="00534E29"/>
    <w:rsid w:val="00534FD1"/>
    <w:rsid w:val="00534FE7"/>
    <w:rsid w:val="005350AA"/>
    <w:rsid w:val="0053551E"/>
    <w:rsid w:val="00535A7A"/>
    <w:rsid w:val="00535E87"/>
    <w:rsid w:val="00535EA9"/>
    <w:rsid w:val="005364F6"/>
    <w:rsid w:val="005365BA"/>
    <w:rsid w:val="0053661F"/>
    <w:rsid w:val="005368EB"/>
    <w:rsid w:val="005369B5"/>
    <w:rsid w:val="00536AFC"/>
    <w:rsid w:val="0053723C"/>
    <w:rsid w:val="0053750A"/>
    <w:rsid w:val="00537539"/>
    <w:rsid w:val="0053759B"/>
    <w:rsid w:val="00537E1F"/>
    <w:rsid w:val="00540039"/>
    <w:rsid w:val="005403BD"/>
    <w:rsid w:val="0054060B"/>
    <w:rsid w:val="005406B7"/>
    <w:rsid w:val="00540842"/>
    <w:rsid w:val="00540CE9"/>
    <w:rsid w:val="005412AE"/>
    <w:rsid w:val="00541548"/>
    <w:rsid w:val="0054279C"/>
    <w:rsid w:val="005427E1"/>
    <w:rsid w:val="00542D82"/>
    <w:rsid w:val="00542E63"/>
    <w:rsid w:val="00542FD2"/>
    <w:rsid w:val="0054303A"/>
    <w:rsid w:val="005430E8"/>
    <w:rsid w:val="0054370E"/>
    <w:rsid w:val="00543B1C"/>
    <w:rsid w:val="00543C8C"/>
    <w:rsid w:val="00543F0D"/>
    <w:rsid w:val="005440EB"/>
    <w:rsid w:val="00544103"/>
    <w:rsid w:val="005441B7"/>
    <w:rsid w:val="00544234"/>
    <w:rsid w:val="005442AD"/>
    <w:rsid w:val="0054463C"/>
    <w:rsid w:val="0054491B"/>
    <w:rsid w:val="00544AEE"/>
    <w:rsid w:val="00545264"/>
    <w:rsid w:val="00545778"/>
    <w:rsid w:val="005458DD"/>
    <w:rsid w:val="005459A6"/>
    <w:rsid w:val="00545B0F"/>
    <w:rsid w:val="00545C10"/>
    <w:rsid w:val="00545DA9"/>
    <w:rsid w:val="0054603F"/>
    <w:rsid w:val="0054613B"/>
    <w:rsid w:val="00546190"/>
    <w:rsid w:val="0054642C"/>
    <w:rsid w:val="005468BD"/>
    <w:rsid w:val="005469D7"/>
    <w:rsid w:val="00546B70"/>
    <w:rsid w:val="00546C27"/>
    <w:rsid w:val="00546CF6"/>
    <w:rsid w:val="00546E18"/>
    <w:rsid w:val="00546E3A"/>
    <w:rsid w:val="00546ECF"/>
    <w:rsid w:val="00546F3F"/>
    <w:rsid w:val="005477B5"/>
    <w:rsid w:val="0054780D"/>
    <w:rsid w:val="00547A36"/>
    <w:rsid w:val="00547A7D"/>
    <w:rsid w:val="00547D61"/>
    <w:rsid w:val="00547E19"/>
    <w:rsid w:val="00550098"/>
    <w:rsid w:val="00550295"/>
    <w:rsid w:val="005504DE"/>
    <w:rsid w:val="005504E6"/>
    <w:rsid w:val="0055050E"/>
    <w:rsid w:val="00550847"/>
    <w:rsid w:val="005514B5"/>
    <w:rsid w:val="00551516"/>
    <w:rsid w:val="005515EC"/>
    <w:rsid w:val="00551636"/>
    <w:rsid w:val="00551652"/>
    <w:rsid w:val="005517A6"/>
    <w:rsid w:val="005518A6"/>
    <w:rsid w:val="00551C6B"/>
    <w:rsid w:val="00551C89"/>
    <w:rsid w:val="00551E36"/>
    <w:rsid w:val="00551EC5"/>
    <w:rsid w:val="00551F35"/>
    <w:rsid w:val="005524C1"/>
    <w:rsid w:val="00552750"/>
    <w:rsid w:val="00552DFC"/>
    <w:rsid w:val="00552EE7"/>
    <w:rsid w:val="00552F0B"/>
    <w:rsid w:val="00552F77"/>
    <w:rsid w:val="00553034"/>
    <w:rsid w:val="005530C0"/>
    <w:rsid w:val="0055328F"/>
    <w:rsid w:val="00553337"/>
    <w:rsid w:val="005537DF"/>
    <w:rsid w:val="0055399E"/>
    <w:rsid w:val="00553C2D"/>
    <w:rsid w:val="00553CFB"/>
    <w:rsid w:val="00553D07"/>
    <w:rsid w:val="00553D0B"/>
    <w:rsid w:val="00553D37"/>
    <w:rsid w:val="00553D70"/>
    <w:rsid w:val="005541FE"/>
    <w:rsid w:val="00554434"/>
    <w:rsid w:val="0055452C"/>
    <w:rsid w:val="00554685"/>
    <w:rsid w:val="00554B1E"/>
    <w:rsid w:val="00554D1B"/>
    <w:rsid w:val="005550E4"/>
    <w:rsid w:val="0055528C"/>
    <w:rsid w:val="005555A4"/>
    <w:rsid w:val="0055585C"/>
    <w:rsid w:val="00555860"/>
    <w:rsid w:val="00555887"/>
    <w:rsid w:val="00555962"/>
    <w:rsid w:val="00555A65"/>
    <w:rsid w:val="00555B6F"/>
    <w:rsid w:val="00555B99"/>
    <w:rsid w:val="00555BC6"/>
    <w:rsid w:val="00555DD0"/>
    <w:rsid w:val="005560E4"/>
    <w:rsid w:val="005567CF"/>
    <w:rsid w:val="00556820"/>
    <w:rsid w:val="00556A25"/>
    <w:rsid w:val="00556A74"/>
    <w:rsid w:val="00556D3B"/>
    <w:rsid w:val="00557166"/>
    <w:rsid w:val="00557298"/>
    <w:rsid w:val="00557299"/>
    <w:rsid w:val="00557790"/>
    <w:rsid w:val="005578D0"/>
    <w:rsid w:val="00557D58"/>
    <w:rsid w:val="00557E71"/>
    <w:rsid w:val="00557F48"/>
    <w:rsid w:val="00557F99"/>
    <w:rsid w:val="00560045"/>
    <w:rsid w:val="005601BD"/>
    <w:rsid w:val="00560249"/>
    <w:rsid w:val="005605A4"/>
    <w:rsid w:val="0056060E"/>
    <w:rsid w:val="00560639"/>
    <w:rsid w:val="005607AC"/>
    <w:rsid w:val="00560BA5"/>
    <w:rsid w:val="00560FBE"/>
    <w:rsid w:val="00561058"/>
    <w:rsid w:val="005610E3"/>
    <w:rsid w:val="0056128A"/>
    <w:rsid w:val="005615DD"/>
    <w:rsid w:val="00561A0A"/>
    <w:rsid w:val="00561A13"/>
    <w:rsid w:val="00561D59"/>
    <w:rsid w:val="00561FFF"/>
    <w:rsid w:val="0056217C"/>
    <w:rsid w:val="0056286B"/>
    <w:rsid w:val="00562C25"/>
    <w:rsid w:val="00562D03"/>
    <w:rsid w:val="00562F7E"/>
    <w:rsid w:val="005631DE"/>
    <w:rsid w:val="00563C23"/>
    <w:rsid w:val="00563EE5"/>
    <w:rsid w:val="00563EFD"/>
    <w:rsid w:val="0056407B"/>
    <w:rsid w:val="00564401"/>
    <w:rsid w:val="00564529"/>
    <w:rsid w:val="00564593"/>
    <w:rsid w:val="005645A8"/>
    <w:rsid w:val="005645CF"/>
    <w:rsid w:val="00564726"/>
    <w:rsid w:val="005649A7"/>
    <w:rsid w:val="00564BE8"/>
    <w:rsid w:val="00564EC2"/>
    <w:rsid w:val="0056513B"/>
    <w:rsid w:val="005652B0"/>
    <w:rsid w:val="005652F1"/>
    <w:rsid w:val="005653D8"/>
    <w:rsid w:val="00565477"/>
    <w:rsid w:val="005656F1"/>
    <w:rsid w:val="00565D73"/>
    <w:rsid w:val="00565E5C"/>
    <w:rsid w:val="0056627E"/>
    <w:rsid w:val="00566347"/>
    <w:rsid w:val="005663EC"/>
    <w:rsid w:val="005664BB"/>
    <w:rsid w:val="00566626"/>
    <w:rsid w:val="005668AF"/>
    <w:rsid w:val="00566B5B"/>
    <w:rsid w:val="00566C42"/>
    <w:rsid w:val="0056701C"/>
    <w:rsid w:val="0056701E"/>
    <w:rsid w:val="00567030"/>
    <w:rsid w:val="005670A9"/>
    <w:rsid w:val="005674F3"/>
    <w:rsid w:val="00567816"/>
    <w:rsid w:val="00567977"/>
    <w:rsid w:val="00567BFE"/>
    <w:rsid w:val="00567CB8"/>
    <w:rsid w:val="00567CCF"/>
    <w:rsid w:val="00567F47"/>
    <w:rsid w:val="00567F97"/>
    <w:rsid w:val="005701E0"/>
    <w:rsid w:val="005702B5"/>
    <w:rsid w:val="0057072F"/>
    <w:rsid w:val="0057094D"/>
    <w:rsid w:val="00570A99"/>
    <w:rsid w:val="00570DE4"/>
    <w:rsid w:val="00571035"/>
    <w:rsid w:val="00571163"/>
    <w:rsid w:val="0057133C"/>
    <w:rsid w:val="0057194B"/>
    <w:rsid w:val="00571974"/>
    <w:rsid w:val="00571D62"/>
    <w:rsid w:val="00571F19"/>
    <w:rsid w:val="00572085"/>
    <w:rsid w:val="00572237"/>
    <w:rsid w:val="005724C6"/>
    <w:rsid w:val="005728ED"/>
    <w:rsid w:val="005730B3"/>
    <w:rsid w:val="0057315B"/>
    <w:rsid w:val="00573201"/>
    <w:rsid w:val="005733EB"/>
    <w:rsid w:val="0057380F"/>
    <w:rsid w:val="00573A23"/>
    <w:rsid w:val="00574361"/>
    <w:rsid w:val="005746CB"/>
    <w:rsid w:val="00574725"/>
    <w:rsid w:val="005747D3"/>
    <w:rsid w:val="00574D71"/>
    <w:rsid w:val="00574E8C"/>
    <w:rsid w:val="005753A1"/>
    <w:rsid w:val="005754B8"/>
    <w:rsid w:val="005756B5"/>
    <w:rsid w:val="00575853"/>
    <w:rsid w:val="00575BCE"/>
    <w:rsid w:val="00575D4B"/>
    <w:rsid w:val="00575FB5"/>
    <w:rsid w:val="0057665D"/>
    <w:rsid w:val="0057676A"/>
    <w:rsid w:val="00576A68"/>
    <w:rsid w:val="00577002"/>
    <w:rsid w:val="00577024"/>
    <w:rsid w:val="00577200"/>
    <w:rsid w:val="00577304"/>
    <w:rsid w:val="005773C1"/>
    <w:rsid w:val="005776A2"/>
    <w:rsid w:val="005779D3"/>
    <w:rsid w:val="00577ACA"/>
    <w:rsid w:val="00580497"/>
    <w:rsid w:val="00580662"/>
    <w:rsid w:val="0058094A"/>
    <w:rsid w:val="00580954"/>
    <w:rsid w:val="00580976"/>
    <w:rsid w:val="00580B64"/>
    <w:rsid w:val="005811FC"/>
    <w:rsid w:val="005812DF"/>
    <w:rsid w:val="0058132C"/>
    <w:rsid w:val="00581451"/>
    <w:rsid w:val="00581682"/>
    <w:rsid w:val="005817A5"/>
    <w:rsid w:val="00581A4A"/>
    <w:rsid w:val="00581E8C"/>
    <w:rsid w:val="005824BB"/>
    <w:rsid w:val="00582550"/>
    <w:rsid w:val="005829F3"/>
    <w:rsid w:val="00582B6D"/>
    <w:rsid w:val="00582F4B"/>
    <w:rsid w:val="00583056"/>
    <w:rsid w:val="00583210"/>
    <w:rsid w:val="00583277"/>
    <w:rsid w:val="0058348A"/>
    <w:rsid w:val="0058351B"/>
    <w:rsid w:val="00583762"/>
    <w:rsid w:val="0058386F"/>
    <w:rsid w:val="0058388D"/>
    <w:rsid w:val="00583891"/>
    <w:rsid w:val="005838D8"/>
    <w:rsid w:val="005838FD"/>
    <w:rsid w:val="00583A4F"/>
    <w:rsid w:val="00583BBF"/>
    <w:rsid w:val="00583D40"/>
    <w:rsid w:val="00583F78"/>
    <w:rsid w:val="00584383"/>
    <w:rsid w:val="00584392"/>
    <w:rsid w:val="00584CBE"/>
    <w:rsid w:val="00584D74"/>
    <w:rsid w:val="0058561A"/>
    <w:rsid w:val="005857CF"/>
    <w:rsid w:val="00585B1A"/>
    <w:rsid w:val="00585C60"/>
    <w:rsid w:val="005860C8"/>
    <w:rsid w:val="005864FE"/>
    <w:rsid w:val="00586603"/>
    <w:rsid w:val="0058660F"/>
    <w:rsid w:val="00586766"/>
    <w:rsid w:val="0058693D"/>
    <w:rsid w:val="00586997"/>
    <w:rsid w:val="0058699D"/>
    <w:rsid w:val="00586A07"/>
    <w:rsid w:val="00586E3B"/>
    <w:rsid w:val="00586EC2"/>
    <w:rsid w:val="0058708F"/>
    <w:rsid w:val="00587195"/>
    <w:rsid w:val="00587815"/>
    <w:rsid w:val="005879B4"/>
    <w:rsid w:val="00587CC9"/>
    <w:rsid w:val="00587D3A"/>
    <w:rsid w:val="00587D60"/>
    <w:rsid w:val="00587E1A"/>
    <w:rsid w:val="00587F48"/>
    <w:rsid w:val="0059007E"/>
    <w:rsid w:val="005900DE"/>
    <w:rsid w:val="00590169"/>
    <w:rsid w:val="005903C9"/>
    <w:rsid w:val="005903DD"/>
    <w:rsid w:val="005905E4"/>
    <w:rsid w:val="005906A8"/>
    <w:rsid w:val="00590A26"/>
    <w:rsid w:val="00590AF4"/>
    <w:rsid w:val="00590E1E"/>
    <w:rsid w:val="00590F5E"/>
    <w:rsid w:val="0059101D"/>
    <w:rsid w:val="005912E0"/>
    <w:rsid w:val="00591469"/>
    <w:rsid w:val="0059162B"/>
    <w:rsid w:val="005918A2"/>
    <w:rsid w:val="00591A60"/>
    <w:rsid w:val="00591AC6"/>
    <w:rsid w:val="00591C13"/>
    <w:rsid w:val="00592A11"/>
    <w:rsid w:val="00592F94"/>
    <w:rsid w:val="00592FE4"/>
    <w:rsid w:val="005931F8"/>
    <w:rsid w:val="00593275"/>
    <w:rsid w:val="0059328C"/>
    <w:rsid w:val="00593326"/>
    <w:rsid w:val="005933CA"/>
    <w:rsid w:val="00593732"/>
    <w:rsid w:val="00593A9F"/>
    <w:rsid w:val="00593B70"/>
    <w:rsid w:val="00593F92"/>
    <w:rsid w:val="00594122"/>
    <w:rsid w:val="00594182"/>
    <w:rsid w:val="0059425D"/>
    <w:rsid w:val="0059497A"/>
    <w:rsid w:val="00594B01"/>
    <w:rsid w:val="00594BC0"/>
    <w:rsid w:val="00595268"/>
    <w:rsid w:val="0059526F"/>
    <w:rsid w:val="005953E5"/>
    <w:rsid w:val="00595BA9"/>
    <w:rsid w:val="00595C16"/>
    <w:rsid w:val="00595EC4"/>
    <w:rsid w:val="00595F15"/>
    <w:rsid w:val="005960A9"/>
    <w:rsid w:val="00596678"/>
    <w:rsid w:val="00596A47"/>
    <w:rsid w:val="00596A4F"/>
    <w:rsid w:val="00596B9A"/>
    <w:rsid w:val="00596D0D"/>
    <w:rsid w:val="00596FD5"/>
    <w:rsid w:val="00597012"/>
    <w:rsid w:val="00597537"/>
    <w:rsid w:val="0059762C"/>
    <w:rsid w:val="00597943"/>
    <w:rsid w:val="00597A9D"/>
    <w:rsid w:val="005A0B0C"/>
    <w:rsid w:val="005A0D5E"/>
    <w:rsid w:val="005A0F9B"/>
    <w:rsid w:val="005A12D6"/>
    <w:rsid w:val="005A12F6"/>
    <w:rsid w:val="005A130E"/>
    <w:rsid w:val="005A1353"/>
    <w:rsid w:val="005A1397"/>
    <w:rsid w:val="005A15BE"/>
    <w:rsid w:val="005A1C84"/>
    <w:rsid w:val="005A1E2F"/>
    <w:rsid w:val="005A210E"/>
    <w:rsid w:val="005A22A6"/>
    <w:rsid w:val="005A24A5"/>
    <w:rsid w:val="005A2AEE"/>
    <w:rsid w:val="005A2EF1"/>
    <w:rsid w:val="005A315A"/>
    <w:rsid w:val="005A3177"/>
    <w:rsid w:val="005A33A6"/>
    <w:rsid w:val="005A33B9"/>
    <w:rsid w:val="005A3506"/>
    <w:rsid w:val="005A37A4"/>
    <w:rsid w:val="005A3C34"/>
    <w:rsid w:val="005A3CC1"/>
    <w:rsid w:val="005A3EDA"/>
    <w:rsid w:val="005A3F8F"/>
    <w:rsid w:val="005A3FCF"/>
    <w:rsid w:val="005A4266"/>
    <w:rsid w:val="005A429A"/>
    <w:rsid w:val="005A4410"/>
    <w:rsid w:val="005A4508"/>
    <w:rsid w:val="005A452A"/>
    <w:rsid w:val="005A4755"/>
    <w:rsid w:val="005A4D0D"/>
    <w:rsid w:val="005A4F0B"/>
    <w:rsid w:val="005A500A"/>
    <w:rsid w:val="005A5518"/>
    <w:rsid w:val="005A5BDE"/>
    <w:rsid w:val="005A5CA5"/>
    <w:rsid w:val="005A5D54"/>
    <w:rsid w:val="005A5DD7"/>
    <w:rsid w:val="005A607B"/>
    <w:rsid w:val="005A642D"/>
    <w:rsid w:val="005A68E1"/>
    <w:rsid w:val="005A6A79"/>
    <w:rsid w:val="005A6A88"/>
    <w:rsid w:val="005A6E34"/>
    <w:rsid w:val="005A71D1"/>
    <w:rsid w:val="005A7701"/>
    <w:rsid w:val="005A778B"/>
    <w:rsid w:val="005A7857"/>
    <w:rsid w:val="005A7925"/>
    <w:rsid w:val="005A7B31"/>
    <w:rsid w:val="005A7D03"/>
    <w:rsid w:val="005B0070"/>
    <w:rsid w:val="005B0611"/>
    <w:rsid w:val="005B098E"/>
    <w:rsid w:val="005B0C2A"/>
    <w:rsid w:val="005B0CBE"/>
    <w:rsid w:val="005B0DBF"/>
    <w:rsid w:val="005B1266"/>
    <w:rsid w:val="005B1390"/>
    <w:rsid w:val="005B196B"/>
    <w:rsid w:val="005B1CD0"/>
    <w:rsid w:val="005B1F02"/>
    <w:rsid w:val="005B2896"/>
    <w:rsid w:val="005B2BA2"/>
    <w:rsid w:val="005B2D40"/>
    <w:rsid w:val="005B2E21"/>
    <w:rsid w:val="005B3085"/>
    <w:rsid w:val="005B34F9"/>
    <w:rsid w:val="005B3590"/>
    <w:rsid w:val="005B35F2"/>
    <w:rsid w:val="005B36EB"/>
    <w:rsid w:val="005B3DDF"/>
    <w:rsid w:val="005B3DF5"/>
    <w:rsid w:val="005B3EEA"/>
    <w:rsid w:val="005B462E"/>
    <w:rsid w:val="005B471F"/>
    <w:rsid w:val="005B4A82"/>
    <w:rsid w:val="005B4B37"/>
    <w:rsid w:val="005B5001"/>
    <w:rsid w:val="005B5109"/>
    <w:rsid w:val="005B51A2"/>
    <w:rsid w:val="005B56A9"/>
    <w:rsid w:val="005B56AC"/>
    <w:rsid w:val="005B59BF"/>
    <w:rsid w:val="005B6446"/>
    <w:rsid w:val="005B6B9D"/>
    <w:rsid w:val="005B6DBA"/>
    <w:rsid w:val="005B72C1"/>
    <w:rsid w:val="005B766F"/>
    <w:rsid w:val="005B76F4"/>
    <w:rsid w:val="005B77CF"/>
    <w:rsid w:val="005B7857"/>
    <w:rsid w:val="005B7ADC"/>
    <w:rsid w:val="005B7F8F"/>
    <w:rsid w:val="005C02F6"/>
    <w:rsid w:val="005C0551"/>
    <w:rsid w:val="005C05B7"/>
    <w:rsid w:val="005C07C6"/>
    <w:rsid w:val="005C0BB2"/>
    <w:rsid w:val="005C112D"/>
    <w:rsid w:val="005C1161"/>
    <w:rsid w:val="005C1264"/>
    <w:rsid w:val="005C198A"/>
    <w:rsid w:val="005C1A0E"/>
    <w:rsid w:val="005C1ED5"/>
    <w:rsid w:val="005C1F4F"/>
    <w:rsid w:val="005C2C53"/>
    <w:rsid w:val="005C308A"/>
    <w:rsid w:val="005C30BD"/>
    <w:rsid w:val="005C313C"/>
    <w:rsid w:val="005C36F8"/>
    <w:rsid w:val="005C3FBB"/>
    <w:rsid w:val="005C4082"/>
    <w:rsid w:val="005C4304"/>
    <w:rsid w:val="005C46E9"/>
    <w:rsid w:val="005C4B58"/>
    <w:rsid w:val="005C4D4A"/>
    <w:rsid w:val="005C4DE8"/>
    <w:rsid w:val="005C4F89"/>
    <w:rsid w:val="005C5268"/>
    <w:rsid w:val="005C52D1"/>
    <w:rsid w:val="005C5370"/>
    <w:rsid w:val="005C5475"/>
    <w:rsid w:val="005C56BD"/>
    <w:rsid w:val="005C593C"/>
    <w:rsid w:val="005C5B4E"/>
    <w:rsid w:val="005C6038"/>
    <w:rsid w:val="005C65AE"/>
    <w:rsid w:val="005C65E5"/>
    <w:rsid w:val="005C661D"/>
    <w:rsid w:val="005C6768"/>
    <w:rsid w:val="005C6FAE"/>
    <w:rsid w:val="005C7166"/>
    <w:rsid w:val="005C71CE"/>
    <w:rsid w:val="005C73BC"/>
    <w:rsid w:val="005C7672"/>
    <w:rsid w:val="005C78B3"/>
    <w:rsid w:val="005C79E6"/>
    <w:rsid w:val="005C7A59"/>
    <w:rsid w:val="005C7B64"/>
    <w:rsid w:val="005C7DFB"/>
    <w:rsid w:val="005D0134"/>
    <w:rsid w:val="005D021A"/>
    <w:rsid w:val="005D0305"/>
    <w:rsid w:val="005D04FE"/>
    <w:rsid w:val="005D0A3A"/>
    <w:rsid w:val="005D0A6A"/>
    <w:rsid w:val="005D0AC8"/>
    <w:rsid w:val="005D0D1B"/>
    <w:rsid w:val="005D11C7"/>
    <w:rsid w:val="005D1227"/>
    <w:rsid w:val="005D1356"/>
    <w:rsid w:val="005D17F4"/>
    <w:rsid w:val="005D1D0A"/>
    <w:rsid w:val="005D25AC"/>
    <w:rsid w:val="005D26B3"/>
    <w:rsid w:val="005D26F7"/>
    <w:rsid w:val="005D2CCF"/>
    <w:rsid w:val="005D2EA2"/>
    <w:rsid w:val="005D2F08"/>
    <w:rsid w:val="005D3352"/>
    <w:rsid w:val="005D342B"/>
    <w:rsid w:val="005D367A"/>
    <w:rsid w:val="005D3807"/>
    <w:rsid w:val="005D3855"/>
    <w:rsid w:val="005D3952"/>
    <w:rsid w:val="005D3BFA"/>
    <w:rsid w:val="005D40AF"/>
    <w:rsid w:val="005D435A"/>
    <w:rsid w:val="005D435F"/>
    <w:rsid w:val="005D4584"/>
    <w:rsid w:val="005D4670"/>
    <w:rsid w:val="005D4795"/>
    <w:rsid w:val="005D489B"/>
    <w:rsid w:val="005D48FA"/>
    <w:rsid w:val="005D4DFF"/>
    <w:rsid w:val="005D50C7"/>
    <w:rsid w:val="005D53CC"/>
    <w:rsid w:val="005D54E1"/>
    <w:rsid w:val="005D575C"/>
    <w:rsid w:val="005D582E"/>
    <w:rsid w:val="005D5A41"/>
    <w:rsid w:val="005D5B2E"/>
    <w:rsid w:val="005D5BB0"/>
    <w:rsid w:val="005D5BD0"/>
    <w:rsid w:val="005D62D1"/>
    <w:rsid w:val="005D66BD"/>
    <w:rsid w:val="005D6775"/>
    <w:rsid w:val="005D68F7"/>
    <w:rsid w:val="005D6C95"/>
    <w:rsid w:val="005D6C9A"/>
    <w:rsid w:val="005D6F8C"/>
    <w:rsid w:val="005D7442"/>
    <w:rsid w:val="005D7460"/>
    <w:rsid w:val="005D7734"/>
    <w:rsid w:val="005D79F7"/>
    <w:rsid w:val="005D7D2D"/>
    <w:rsid w:val="005D7D32"/>
    <w:rsid w:val="005E0484"/>
    <w:rsid w:val="005E081C"/>
    <w:rsid w:val="005E08B8"/>
    <w:rsid w:val="005E0C1C"/>
    <w:rsid w:val="005E0D1A"/>
    <w:rsid w:val="005E0F02"/>
    <w:rsid w:val="005E1256"/>
    <w:rsid w:val="005E13CB"/>
    <w:rsid w:val="005E1411"/>
    <w:rsid w:val="005E159F"/>
    <w:rsid w:val="005E17C8"/>
    <w:rsid w:val="005E18F9"/>
    <w:rsid w:val="005E1CC4"/>
    <w:rsid w:val="005E2358"/>
    <w:rsid w:val="005E26FD"/>
    <w:rsid w:val="005E2726"/>
    <w:rsid w:val="005E2752"/>
    <w:rsid w:val="005E296E"/>
    <w:rsid w:val="005E2AAB"/>
    <w:rsid w:val="005E2E79"/>
    <w:rsid w:val="005E2F9D"/>
    <w:rsid w:val="005E354A"/>
    <w:rsid w:val="005E37C8"/>
    <w:rsid w:val="005E37DA"/>
    <w:rsid w:val="005E3876"/>
    <w:rsid w:val="005E395D"/>
    <w:rsid w:val="005E3B79"/>
    <w:rsid w:val="005E3BB0"/>
    <w:rsid w:val="005E4350"/>
    <w:rsid w:val="005E44B8"/>
    <w:rsid w:val="005E4534"/>
    <w:rsid w:val="005E4969"/>
    <w:rsid w:val="005E4A6B"/>
    <w:rsid w:val="005E4F82"/>
    <w:rsid w:val="005E501A"/>
    <w:rsid w:val="005E51DB"/>
    <w:rsid w:val="005E5345"/>
    <w:rsid w:val="005E5645"/>
    <w:rsid w:val="005E5691"/>
    <w:rsid w:val="005E57F6"/>
    <w:rsid w:val="005E57FF"/>
    <w:rsid w:val="005E5B1B"/>
    <w:rsid w:val="005E5BF8"/>
    <w:rsid w:val="005E5ED9"/>
    <w:rsid w:val="005E5FE9"/>
    <w:rsid w:val="005E6363"/>
    <w:rsid w:val="005E6721"/>
    <w:rsid w:val="005E674B"/>
    <w:rsid w:val="005E6B75"/>
    <w:rsid w:val="005E6CF6"/>
    <w:rsid w:val="005E6F3E"/>
    <w:rsid w:val="005E7200"/>
    <w:rsid w:val="005E72E8"/>
    <w:rsid w:val="005E72F8"/>
    <w:rsid w:val="005E738C"/>
    <w:rsid w:val="005E754C"/>
    <w:rsid w:val="005E7A4A"/>
    <w:rsid w:val="005E7E14"/>
    <w:rsid w:val="005F02B7"/>
    <w:rsid w:val="005F0793"/>
    <w:rsid w:val="005F08E9"/>
    <w:rsid w:val="005F090F"/>
    <w:rsid w:val="005F116F"/>
    <w:rsid w:val="005F14F8"/>
    <w:rsid w:val="005F17A4"/>
    <w:rsid w:val="005F1B10"/>
    <w:rsid w:val="005F1DA1"/>
    <w:rsid w:val="005F1E99"/>
    <w:rsid w:val="005F200E"/>
    <w:rsid w:val="005F2021"/>
    <w:rsid w:val="005F22C4"/>
    <w:rsid w:val="005F242A"/>
    <w:rsid w:val="005F278B"/>
    <w:rsid w:val="005F2B6F"/>
    <w:rsid w:val="005F2C07"/>
    <w:rsid w:val="005F2C65"/>
    <w:rsid w:val="005F2DAA"/>
    <w:rsid w:val="005F2DB1"/>
    <w:rsid w:val="005F301A"/>
    <w:rsid w:val="005F3040"/>
    <w:rsid w:val="005F3047"/>
    <w:rsid w:val="005F34FE"/>
    <w:rsid w:val="005F3559"/>
    <w:rsid w:val="005F378A"/>
    <w:rsid w:val="005F37B9"/>
    <w:rsid w:val="005F3B08"/>
    <w:rsid w:val="005F3F27"/>
    <w:rsid w:val="005F4295"/>
    <w:rsid w:val="005F42BC"/>
    <w:rsid w:val="005F4313"/>
    <w:rsid w:val="005F4D03"/>
    <w:rsid w:val="005F4F70"/>
    <w:rsid w:val="005F4F77"/>
    <w:rsid w:val="005F537D"/>
    <w:rsid w:val="005F5600"/>
    <w:rsid w:val="005F56CE"/>
    <w:rsid w:val="005F570E"/>
    <w:rsid w:val="005F5A50"/>
    <w:rsid w:val="005F5B76"/>
    <w:rsid w:val="005F5C54"/>
    <w:rsid w:val="005F5C7F"/>
    <w:rsid w:val="005F5D41"/>
    <w:rsid w:val="005F5EE5"/>
    <w:rsid w:val="005F6239"/>
    <w:rsid w:val="005F62BD"/>
    <w:rsid w:val="005F6478"/>
    <w:rsid w:val="005F6DF3"/>
    <w:rsid w:val="005F7145"/>
    <w:rsid w:val="005F76B4"/>
    <w:rsid w:val="005F77B5"/>
    <w:rsid w:val="005F7867"/>
    <w:rsid w:val="005F7A95"/>
    <w:rsid w:val="005F7FE3"/>
    <w:rsid w:val="00600033"/>
    <w:rsid w:val="0060045F"/>
    <w:rsid w:val="006005AC"/>
    <w:rsid w:val="006007FC"/>
    <w:rsid w:val="00600894"/>
    <w:rsid w:val="00600A26"/>
    <w:rsid w:val="00600A81"/>
    <w:rsid w:val="00600B1E"/>
    <w:rsid w:val="00600E09"/>
    <w:rsid w:val="00600ED3"/>
    <w:rsid w:val="0060109E"/>
    <w:rsid w:val="006012CA"/>
    <w:rsid w:val="006014DE"/>
    <w:rsid w:val="006017BD"/>
    <w:rsid w:val="006019F3"/>
    <w:rsid w:val="00601DEE"/>
    <w:rsid w:val="00602145"/>
    <w:rsid w:val="006023A0"/>
    <w:rsid w:val="00602788"/>
    <w:rsid w:val="00602B4E"/>
    <w:rsid w:val="00602B67"/>
    <w:rsid w:val="00602BEA"/>
    <w:rsid w:val="00602BF9"/>
    <w:rsid w:val="00602BFF"/>
    <w:rsid w:val="00602C5F"/>
    <w:rsid w:val="00602CC8"/>
    <w:rsid w:val="00602EDE"/>
    <w:rsid w:val="00602FE4"/>
    <w:rsid w:val="00603206"/>
    <w:rsid w:val="00603235"/>
    <w:rsid w:val="00603403"/>
    <w:rsid w:val="0060356E"/>
    <w:rsid w:val="006035B6"/>
    <w:rsid w:val="006038AE"/>
    <w:rsid w:val="00603A34"/>
    <w:rsid w:val="00603E75"/>
    <w:rsid w:val="00603EF4"/>
    <w:rsid w:val="00604012"/>
    <w:rsid w:val="006040F9"/>
    <w:rsid w:val="006043AC"/>
    <w:rsid w:val="006043B1"/>
    <w:rsid w:val="0060449D"/>
    <w:rsid w:val="0060450E"/>
    <w:rsid w:val="00604764"/>
    <w:rsid w:val="006047A0"/>
    <w:rsid w:val="00604820"/>
    <w:rsid w:val="00604BA4"/>
    <w:rsid w:val="00604BDE"/>
    <w:rsid w:val="00604FDF"/>
    <w:rsid w:val="00605149"/>
    <w:rsid w:val="006053A1"/>
    <w:rsid w:val="00605E03"/>
    <w:rsid w:val="0060606D"/>
    <w:rsid w:val="0060629E"/>
    <w:rsid w:val="0060665E"/>
    <w:rsid w:val="006067A9"/>
    <w:rsid w:val="006068F6"/>
    <w:rsid w:val="006071AB"/>
    <w:rsid w:val="006072CE"/>
    <w:rsid w:val="0060741B"/>
    <w:rsid w:val="00607F55"/>
    <w:rsid w:val="00607FE3"/>
    <w:rsid w:val="006101F2"/>
    <w:rsid w:val="00610215"/>
    <w:rsid w:val="0061045F"/>
    <w:rsid w:val="00610501"/>
    <w:rsid w:val="00610593"/>
    <w:rsid w:val="00610677"/>
    <w:rsid w:val="00610886"/>
    <w:rsid w:val="006108EA"/>
    <w:rsid w:val="006108F6"/>
    <w:rsid w:val="0061099A"/>
    <w:rsid w:val="00610AB3"/>
    <w:rsid w:val="00610BE8"/>
    <w:rsid w:val="00610E26"/>
    <w:rsid w:val="00610F0B"/>
    <w:rsid w:val="00610F84"/>
    <w:rsid w:val="006110AD"/>
    <w:rsid w:val="006112E1"/>
    <w:rsid w:val="006113AA"/>
    <w:rsid w:val="00611533"/>
    <w:rsid w:val="006115DB"/>
    <w:rsid w:val="00611832"/>
    <w:rsid w:val="00611871"/>
    <w:rsid w:val="0061189E"/>
    <w:rsid w:val="00611ACD"/>
    <w:rsid w:val="00611B52"/>
    <w:rsid w:val="00611F35"/>
    <w:rsid w:val="00612035"/>
    <w:rsid w:val="006120D6"/>
    <w:rsid w:val="0061240D"/>
    <w:rsid w:val="00612473"/>
    <w:rsid w:val="00612955"/>
    <w:rsid w:val="00612C03"/>
    <w:rsid w:val="00612D79"/>
    <w:rsid w:val="00612E2B"/>
    <w:rsid w:val="00613174"/>
    <w:rsid w:val="006131F4"/>
    <w:rsid w:val="00613467"/>
    <w:rsid w:val="0061388E"/>
    <w:rsid w:val="006138A6"/>
    <w:rsid w:val="00613A84"/>
    <w:rsid w:val="00613B6F"/>
    <w:rsid w:val="00613B90"/>
    <w:rsid w:val="00613C2C"/>
    <w:rsid w:val="006142B0"/>
    <w:rsid w:val="00614307"/>
    <w:rsid w:val="006147E0"/>
    <w:rsid w:val="00614B67"/>
    <w:rsid w:val="00614C6F"/>
    <w:rsid w:val="00614E03"/>
    <w:rsid w:val="00615062"/>
    <w:rsid w:val="00615545"/>
    <w:rsid w:val="006159F9"/>
    <w:rsid w:val="00615ABB"/>
    <w:rsid w:val="00615B45"/>
    <w:rsid w:val="00615E4C"/>
    <w:rsid w:val="00615F29"/>
    <w:rsid w:val="00616001"/>
    <w:rsid w:val="00616094"/>
    <w:rsid w:val="00616826"/>
    <w:rsid w:val="00616910"/>
    <w:rsid w:val="00616A19"/>
    <w:rsid w:val="00617037"/>
    <w:rsid w:val="006170E4"/>
    <w:rsid w:val="006171A6"/>
    <w:rsid w:val="006171A7"/>
    <w:rsid w:val="006176AB"/>
    <w:rsid w:val="00617798"/>
    <w:rsid w:val="006177E5"/>
    <w:rsid w:val="0061788B"/>
    <w:rsid w:val="00617AF4"/>
    <w:rsid w:val="00620247"/>
    <w:rsid w:val="0062037F"/>
    <w:rsid w:val="00620389"/>
    <w:rsid w:val="006203DD"/>
    <w:rsid w:val="00620721"/>
    <w:rsid w:val="006208B5"/>
    <w:rsid w:val="00620D7E"/>
    <w:rsid w:val="00620DA2"/>
    <w:rsid w:val="00620F48"/>
    <w:rsid w:val="00620F61"/>
    <w:rsid w:val="0062154A"/>
    <w:rsid w:val="00621AEE"/>
    <w:rsid w:val="00621C22"/>
    <w:rsid w:val="00621F4D"/>
    <w:rsid w:val="00621FF0"/>
    <w:rsid w:val="00622103"/>
    <w:rsid w:val="006222E2"/>
    <w:rsid w:val="00622758"/>
    <w:rsid w:val="006228A5"/>
    <w:rsid w:val="0062290E"/>
    <w:rsid w:val="00622CF8"/>
    <w:rsid w:val="00622D28"/>
    <w:rsid w:val="00622D82"/>
    <w:rsid w:val="00622F8A"/>
    <w:rsid w:val="0062309E"/>
    <w:rsid w:val="00623302"/>
    <w:rsid w:val="006238A5"/>
    <w:rsid w:val="00623948"/>
    <w:rsid w:val="00623C1E"/>
    <w:rsid w:val="00623C57"/>
    <w:rsid w:val="00623E48"/>
    <w:rsid w:val="00623F13"/>
    <w:rsid w:val="00623F64"/>
    <w:rsid w:val="006241BB"/>
    <w:rsid w:val="00624582"/>
    <w:rsid w:val="006245B5"/>
    <w:rsid w:val="00624653"/>
    <w:rsid w:val="0062481C"/>
    <w:rsid w:val="00624D8E"/>
    <w:rsid w:val="00625656"/>
    <w:rsid w:val="0062573A"/>
    <w:rsid w:val="00626204"/>
    <w:rsid w:val="0062657B"/>
    <w:rsid w:val="006267E7"/>
    <w:rsid w:val="006269CA"/>
    <w:rsid w:val="00626C0D"/>
    <w:rsid w:val="00626C2C"/>
    <w:rsid w:val="00626F1F"/>
    <w:rsid w:val="006272AB"/>
    <w:rsid w:val="006272F9"/>
    <w:rsid w:val="0062766A"/>
    <w:rsid w:val="00627680"/>
    <w:rsid w:val="00627979"/>
    <w:rsid w:val="00627983"/>
    <w:rsid w:val="00627AB4"/>
    <w:rsid w:val="00627E45"/>
    <w:rsid w:val="00627EA9"/>
    <w:rsid w:val="00627EB5"/>
    <w:rsid w:val="00627F59"/>
    <w:rsid w:val="00630483"/>
    <w:rsid w:val="0063053C"/>
    <w:rsid w:val="00630A4B"/>
    <w:rsid w:val="00630E6E"/>
    <w:rsid w:val="00631231"/>
    <w:rsid w:val="006312EE"/>
    <w:rsid w:val="006312FA"/>
    <w:rsid w:val="006327A2"/>
    <w:rsid w:val="00632F42"/>
    <w:rsid w:val="00633425"/>
    <w:rsid w:val="00633437"/>
    <w:rsid w:val="00633453"/>
    <w:rsid w:val="00633676"/>
    <w:rsid w:val="00633C41"/>
    <w:rsid w:val="00633CCD"/>
    <w:rsid w:val="00633D7B"/>
    <w:rsid w:val="00633E4E"/>
    <w:rsid w:val="006340F8"/>
    <w:rsid w:val="00634215"/>
    <w:rsid w:val="00634239"/>
    <w:rsid w:val="0063460D"/>
    <w:rsid w:val="0063474E"/>
    <w:rsid w:val="006347D3"/>
    <w:rsid w:val="00634A10"/>
    <w:rsid w:val="00634A4B"/>
    <w:rsid w:val="00635373"/>
    <w:rsid w:val="0063576B"/>
    <w:rsid w:val="00635A49"/>
    <w:rsid w:val="00635D50"/>
    <w:rsid w:val="00636172"/>
    <w:rsid w:val="006362B2"/>
    <w:rsid w:val="00636551"/>
    <w:rsid w:val="0063682B"/>
    <w:rsid w:val="00636A38"/>
    <w:rsid w:val="00636AC4"/>
    <w:rsid w:val="00636ECE"/>
    <w:rsid w:val="00636F92"/>
    <w:rsid w:val="00636FF5"/>
    <w:rsid w:val="00637013"/>
    <w:rsid w:val="00637394"/>
    <w:rsid w:val="0063758B"/>
    <w:rsid w:val="006375EF"/>
    <w:rsid w:val="00637824"/>
    <w:rsid w:val="00637A8D"/>
    <w:rsid w:val="00640065"/>
    <w:rsid w:val="0064050E"/>
    <w:rsid w:val="006407CF"/>
    <w:rsid w:val="00641098"/>
    <w:rsid w:val="006413B5"/>
    <w:rsid w:val="006415DE"/>
    <w:rsid w:val="006416E7"/>
    <w:rsid w:val="0064173F"/>
    <w:rsid w:val="0064192E"/>
    <w:rsid w:val="00641A32"/>
    <w:rsid w:val="00641C77"/>
    <w:rsid w:val="00641D83"/>
    <w:rsid w:val="0064268C"/>
    <w:rsid w:val="006426E7"/>
    <w:rsid w:val="00642763"/>
    <w:rsid w:val="00642A79"/>
    <w:rsid w:val="00642F96"/>
    <w:rsid w:val="006431CF"/>
    <w:rsid w:val="006436B7"/>
    <w:rsid w:val="006436E0"/>
    <w:rsid w:val="00643853"/>
    <w:rsid w:val="00643A59"/>
    <w:rsid w:val="00643A5B"/>
    <w:rsid w:val="00643CCB"/>
    <w:rsid w:val="00644398"/>
    <w:rsid w:val="0064454F"/>
    <w:rsid w:val="006446D3"/>
    <w:rsid w:val="00644862"/>
    <w:rsid w:val="00644954"/>
    <w:rsid w:val="00645028"/>
    <w:rsid w:val="006453C1"/>
    <w:rsid w:val="00645521"/>
    <w:rsid w:val="0064552E"/>
    <w:rsid w:val="006458D2"/>
    <w:rsid w:val="0064615E"/>
    <w:rsid w:val="006461D4"/>
    <w:rsid w:val="006462C5"/>
    <w:rsid w:val="00646586"/>
    <w:rsid w:val="00646679"/>
    <w:rsid w:val="0064690F"/>
    <w:rsid w:val="00646AC8"/>
    <w:rsid w:val="006470AE"/>
    <w:rsid w:val="006471E2"/>
    <w:rsid w:val="006473AB"/>
    <w:rsid w:val="006475E3"/>
    <w:rsid w:val="006478DD"/>
    <w:rsid w:val="00647928"/>
    <w:rsid w:val="00647A90"/>
    <w:rsid w:val="00647B2D"/>
    <w:rsid w:val="006502A4"/>
    <w:rsid w:val="00650585"/>
    <w:rsid w:val="00650839"/>
    <w:rsid w:val="00650AEC"/>
    <w:rsid w:val="00650B9A"/>
    <w:rsid w:val="00650C0F"/>
    <w:rsid w:val="00650C56"/>
    <w:rsid w:val="00650CF7"/>
    <w:rsid w:val="00650DA3"/>
    <w:rsid w:val="006511A6"/>
    <w:rsid w:val="006512E5"/>
    <w:rsid w:val="00651753"/>
    <w:rsid w:val="006518E9"/>
    <w:rsid w:val="006519C4"/>
    <w:rsid w:val="006521CA"/>
    <w:rsid w:val="006521CD"/>
    <w:rsid w:val="006521D3"/>
    <w:rsid w:val="006526F7"/>
    <w:rsid w:val="00652A17"/>
    <w:rsid w:val="006535F5"/>
    <w:rsid w:val="006539A6"/>
    <w:rsid w:val="00653B5F"/>
    <w:rsid w:val="00653BBD"/>
    <w:rsid w:val="00653C3D"/>
    <w:rsid w:val="00653D0F"/>
    <w:rsid w:val="00654160"/>
    <w:rsid w:val="0065425F"/>
    <w:rsid w:val="006544E6"/>
    <w:rsid w:val="006545C7"/>
    <w:rsid w:val="00654697"/>
    <w:rsid w:val="006548F2"/>
    <w:rsid w:val="00654A4D"/>
    <w:rsid w:val="00654A7B"/>
    <w:rsid w:val="00654D75"/>
    <w:rsid w:val="00654E00"/>
    <w:rsid w:val="00654EA6"/>
    <w:rsid w:val="00654FCC"/>
    <w:rsid w:val="00655161"/>
    <w:rsid w:val="006551F8"/>
    <w:rsid w:val="006552B5"/>
    <w:rsid w:val="0065531C"/>
    <w:rsid w:val="0065542E"/>
    <w:rsid w:val="0065569F"/>
    <w:rsid w:val="0065594B"/>
    <w:rsid w:val="00655B0A"/>
    <w:rsid w:val="00655B70"/>
    <w:rsid w:val="00655C47"/>
    <w:rsid w:val="00655D54"/>
    <w:rsid w:val="00655D60"/>
    <w:rsid w:val="00655E0A"/>
    <w:rsid w:val="00655E4E"/>
    <w:rsid w:val="00655FB6"/>
    <w:rsid w:val="00656085"/>
    <w:rsid w:val="006563EE"/>
    <w:rsid w:val="00656465"/>
    <w:rsid w:val="00656551"/>
    <w:rsid w:val="00656CB6"/>
    <w:rsid w:val="00656DDA"/>
    <w:rsid w:val="00656DFB"/>
    <w:rsid w:val="00656EE3"/>
    <w:rsid w:val="00657000"/>
    <w:rsid w:val="0065705C"/>
    <w:rsid w:val="0065735E"/>
    <w:rsid w:val="0065743B"/>
    <w:rsid w:val="00657575"/>
    <w:rsid w:val="00657928"/>
    <w:rsid w:val="00657BCF"/>
    <w:rsid w:val="00657D21"/>
    <w:rsid w:val="00657DF1"/>
    <w:rsid w:val="006600C0"/>
    <w:rsid w:val="006600C8"/>
    <w:rsid w:val="00660230"/>
    <w:rsid w:val="006604EA"/>
    <w:rsid w:val="00660B0E"/>
    <w:rsid w:val="00660B91"/>
    <w:rsid w:val="006610A6"/>
    <w:rsid w:val="006612DF"/>
    <w:rsid w:val="00661381"/>
    <w:rsid w:val="00661650"/>
    <w:rsid w:val="0066186C"/>
    <w:rsid w:val="006619A4"/>
    <w:rsid w:val="00661F8D"/>
    <w:rsid w:val="00662875"/>
    <w:rsid w:val="00662C47"/>
    <w:rsid w:val="00662DC4"/>
    <w:rsid w:val="00663829"/>
    <w:rsid w:val="00663B51"/>
    <w:rsid w:val="0066496A"/>
    <w:rsid w:val="00664983"/>
    <w:rsid w:val="006649BC"/>
    <w:rsid w:val="00664B35"/>
    <w:rsid w:val="00664C56"/>
    <w:rsid w:val="00664CD8"/>
    <w:rsid w:val="0066576A"/>
    <w:rsid w:val="00665861"/>
    <w:rsid w:val="00665A37"/>
    <w:rsid w:val="00665A55"/>
    <w:rsid w:val="00665A60"/>
    <w:rsid w:val="00665B8E"/>
    <w:rsid w:val="00666599"/>
    <w:rsid w:val="00666948"/>
    <w:rsid w:val="00666C10"/>
    <w:rsid w:val="00666C5B"/>
    <w:rsid w:val="00666D6E"/>
    <w:rsid w:val="00666E21"/>
    <w:rsid w:val="00666F5A"/>
    <w:rsid w:val="006676E4"/>
    <w:rsid w:val="00667A24"/>
    <w:rsid w:val="00667ABB"/>
    <w:rsid w:val="00667AFE"/>
    <w:rsid w:val="00667B90"/>
    <w:rsid w:val="00667ED0"/>
    <w:rsid w:val="00670543"/>
    <w:rsid w:val="00670665"/>
    <w:rsid w:val="0067086A"/>
    <w:rsid w:val="00670980"/>
    <w:rsid w:val="00670BD9"/>
    <w:rsid w:val="00670BF7"/>
    <w:rsid w:val="00670C1E"/>
    <w:rsid w:val="00670D3B"/>
    <w:rsid w:val="00670DD1"/>
    <w:rsid w:val="00671017"/>
    <w:rsid w:val="006711F7"/>
    <w:rsid w:val="0067147A"/>
    <w:rsid w:val="006715FE"/>
    <w:rsid w:val="00671872"/>
    <w:rsid w:val="00671894"/>
    <w:rsid w:val="00671904"/>
    <w:rsid w:val="00671BBF"/>
    <w:rsid w:val="00671F09"/>
    <w:rsid w:val="00672093"/>
    <w:rsid w:val="0067261A"/>
    <w:rsid w:val="006729D8"/>
    <w:rsid w:val="00672B10"/>
    <w:rsid w:val="00672C6A"/>
    <w:rsid w:val="00672CED"/>
    <w:rsid w:val="00672E60"/>
    <w:rsid w:val="00673024"/>
    <w:rsid w:val="006737BD"/>
    <w:rsid w:val="00673898"/>
    <w:rsid w:val="00673A3B"/>
    <w:rsid w:val="00673D10"/>
    <w:rsid w:val="006741C9"/>
    <w:rsid w:val="006746B8"/>
    <w:rsid w:val="00674898"/>
    <w:rsid w:val="00674960"/>
    <w:rsid w:val="00674A10"/>
    <w:rsid w:val="00674A3E"/>
    <w:rsid w:val="00674D49"/>
    <w:rsid w:val="00674EFF"/>
    <w:rsid w:val="006750CE"/>
    <w:rsid w:val="006750D1"/>
    <w:rsid w:val="00675768"/>
    <w:rsid w:val="00675803"/>
    <w:rsid w:val="0067583D"/>
    <w:rsid w:val="00675AE3"/>
    <w:rsid w:val="00675AEA"/>
    <w:rsid w:val="00675C64"/>
    <w:rsid w:val="00676203"/>
    <w:rsid w:val="006769A6"/>
    <w:rsid w:val="00676AED"/>
    <w:rsid w:val="00676EC3"/>
    <w:rsid w:val="006771D0"/>
    <w:rsid w:val="00677525"/>
    <w:rsid w:val="00680221"/>
    <w:rsid w:val="00680344"/>
    <w:rsid w:val="006803F3"/>
    <w:rsid w:val="00680466"/>
    <w:rsid w:val="006805E9"/>
    <w:rsid w:val="00680629"/>
    <w:rsid w:val="00680633"/>
    <w:rsid w:val="00680897"/>
    <w:rsid w:val="00680A17"/>
    <w:rsid w:val="0068118D"/>
    <w:rsid w:val="0068184C"/>
    <w:rsid w:val="006819A1"/>
    <w:rsid w:val="006819B3"/>
    <w:rsid w:val="00681ACA"/>
    <w:rsid w:val="00681BB5"/>
    <w:rsid w:val="00681D06"/>
    <w:rsid w:val="006820F3"/>
    <w:rsid w:val="00682151"/>
    <w:rsid w:val="00682218"/>
    <w:rsid w:val="0068240E"/>
    <w:rsid w:val="0068244A"/>
    <w:rsid w:val="006824C6"/>
    <w:rsid w:val="00682615"/>
    <w:rsid w:val="0068262C"/>
    <w:rsid w:val="0068281B"/>
    <w:rsid w:val="00682A0A"/>
    <w:rsid w:val="00682B1F"/>
    <w:rsid w:val="00682B43"/>
    <w:rsid w:val="00682C27"/>
    <w:rsid w:val="00682D40"/>
    <w:rsid w:val="00682E01"/>
    <w:rsid w:val="00682E64"/>
    <w:rsid w:val="006833F1"/>
    <w:rsid w:val="0068345D"/>
    <w:rsid w:val="00683980"/>
    <w:rsid w:val="00683C98"/>
    <w:rsid w:val="00683E59"/>
    <w:rsid w:val="00683E62"/>
    <w:rsid w:val="0068436D"/>
    <w:rsid w:val="006845D2"/>
    <w:rsid w:val="006846AB"/>
    <w:rsid w:val="0068471A"/>
    <w:rsid w:val="00684973"/>
    <w:rsid w:val="00684B88"/>
    <w:rsid w:val="00685035"/>
    <w:rsid w:val="00685662"/>
    <w:rsid w:val="00685865"/>
    <w:rsid w:val="006859BC"/>
    <w:rsid w:val="00685B38"/>
    <w:rsid w:val="00686145"/>
    <w:rsid w:val="00686789"/>
    <w:rsid w:val="00686D66"/>
    <w:rsid w:val="0068746E"/>
    <w:rsid w:val="00687612"/>
    <w:rsid w:val="0068765F"/>
    <w:rsid w:val="0068773F"/>
    <w:rsid w:val="00687943"/>
    <w:rsid w:val="00687A1C"/>
    <w:rsid w:val="00687D5D"/>
    <w:rsid w:val="006901E4"/>
    <w:rsid w:val="00690550"/>
    <w:rsid w:val="006905E3"/>
    <w:rsid w:val="0069072C"/>
    <w:rsid w:val="0069076E"/>
    <w:rsid w:val="006908E8"/>
    <w:rsid w:val="006908F7"/>
    <w:rsid w:val="00690E1A"/>
    <w:rsid w:val="006912C6"/>
    <w:rsid w:val="00691402"/>
    <w:rsid w:val="00692476"/>
    <w:rsid w:val="006927FA"/>
    <w:rsid w:val="0069292E"/>
    <w:rsid w:val="006932A7"/>
    <w:rsid w:val="006936FF"/>
    <w:rsid w:val="00693708"/>
    <w:rsid w:val="00693B6A"/>
    <w:rsid w:val="00693C06"/>
    <w:rsid w:val="00693DD1"/>
    <w:rsid w:val="00694269"/>
    <w:rsid w:val="00694270"/>
    <w:rsid w:val="0069461E"/>
    <w:rsid w:val="006946F3"/>
    <w:rsid w:val="00694B0A"/>
    <w:rsid w:val="00694C71"/>
    <w:rsid w:val="00694DA2"/>
    <w:rsid w:val="00694DD3"/>
    <w:rsid w:val="00694E85"/>
    <w:rsid w:val="0069565E"/>
    <w:rsid w:val="00695975"/>
    <w:rsid w:val="006959DC"/>
    <w:rsid w:val="00695B1E"/>
    <w:rsid w:val="00695DF3"/>
    <w:rsid w:val="00695E3F"/>
    <w:rsid w:val="00695F31"/>
    <w:rsid w:val="00696094"/>
    <w:rsid w:val="006960ED"/>
    <w:rsid w:val="00696156"/>
    <w:rsid w:val="00696192"/>
    <w:rsid w:val="006962D6"/>
    <w:rsid w:val="00696378"/>
    <w:rsid w:val="00696580"/>
    <w:rsid w:val="0069662B"/>
    <w:rsid w:val="006967FE"/>
    <w:rsid w:val="00696DCF"/>
    <w:rsid w:val="006974B2"/>
    <w:rsid w:val="0069762E"/>
    <w:rsid w:val="00697F43"/>
    <w:rsid w:val="006A0117"/>
    <w:rsid w:val="006A0882"/>
    <w:rsid w:val="006A09EE"/>
    <w:rsid w:val="006A0DC0"/>
    <w:rsid w:val="006A1010"/>
    <w:rsid w:val="006A1033"/>
    <w:rsid w:val="006A10AF"/>
    <w:rsid w:val="006A1381"/>
    <w:rsid w:val="006A1525"/>
    <w:rsid w:val="006A1837"/>
    <w:rsid w:val="006A1908"/>
    <w:rsid w:val="006A19D2"/>
    <w:rsid w:val="006A1A34"/>
    <w:rsid w:val="006A1DC4"/>
    <w:rsid w:val="006A2025"/>
    <w:rsid w:val="006A2160"/>
    <w:rsid w:val="006A28B3"/>
    <w:rsid w:val="006A2A00"/>
    <w:rsid w:val="006A2AE3"/>
    <w:rsid w:val="006A2D8C"/>
    <w:rsid w:val="006A2E6A"/>
    <w:rsid w:val="006A3491"/>
    <w:rsid w:val="006A38F7"/>
    <w:rsid w:val="006A3F3F"/>
    <w:rsid w:val="006A3FA7"/>
    <w:rsid w:val="006A45D4"/>
    <w:rsid w:val="006A4630"/>
    <w:rsid w:val="006A4894"/>
    <w:rsid w:val="006A4985"/>
    <w:rsid w:val="006A4C11"/>
    <w:rsid w:val="006A4E98"/>
    <w:rsid w:val="006A5277"/>
    <w:rsid w:val="006A54C9"/>
    <w:rsid w:val="006A5985"/>
    <w:rsid w:val="006A5BDB"/>
    <w:rsid w:val="006A5BE7"/>
    <w:rsid w:val="006A610D"/>
    <w:rsid w:val="006A676B"/>
    <w:rsid w:val="006A682E"/>
    <w:rsid w:val="006A69CA"/>
    <w:rsid w:val="006A6C5D"/>
    <w:rsid w:val="006A6E9E"/>
    <w:rsid w:val="006A7024"/>
    <w:rsid w:val="006A71D4"/>
    <w:rsid w:val="006A766D"/>
    <w:rsid w:val="006A7CAA"/>
    <w:rsid w:val="006A7FD7"/>
    <w:rsid w:val="006B0190"/>
    <w:rsid w:val="006B02AD"/>
    <w:rsid w:val="006B0320"/>
    <w:rsid w:val="006B07D2"/>
    <w:rsid w:val="006B07DF"/>
    <w:rsid w:val="006B0BDD"/>
    <w:rsid w:val="006B0C24"/>
    <w:rsid w:val="006B0E92"/>
    <w:rsid w:val="006B0ED8"/>
    <w:rsid w:val="006B0F76"/>
    <w:rsid w:val="006B11AB"/>
    <w:rsid w:val="006B120D"/>
    <w:rsid w:val="006B13E7"/>
    <w:rsid w:val="006B1622"/>
    <w:rsid w:val="006B1874"/>
    <w:rsid w:val="006B19A3"/>
    <w:rsid w:val="006B1AAD"/>
    <w:rsid w:val="006B1DC8"/>
    <w:rsid w:val="006B1FD5"/>
    <w:rsid w:val="006B258B"/>
    <w:rsid w:val="006B25E7"/>
    <w:rsid w:val="006B2956"/>
    <w:rsid w:val="006B2A87"/>
    <w:rsid w:val="006B2A8A"/>
    <w:rsid w:val="006B2ABD"/>
    <w:rsid w:val="006B2C54"/>
    <w:rsid w:val="006B2F13"/>
    <w:rsid w:val="006B2F5C"/>
    <w:rsid w:val="006B3266"/>
    <w:rsid w:val="006B32C6"/>
    <w:rsid w:val="006B3498"/>
    <w:rsid w:val="006B3BD2"/>
    <w:rsid w:val="006B3F23"/>
    <w:rsid w:val="006B403D"/>
    <w:rsid w:val="006B41E3"/>
    <w:rsid w:val="006B41F6"/>
    <w:rsid w:val="006B43FC"/>
    <w:rsid w:val="006B495F"/>
    <w:rsid w:val="006B4B8B"/>
    <w:rsid w:val="006B4D58"/>
    <w:rsid w:val="006B54D3"/>
    <w:rsid w:val="006B58FA"/>
    <w:rsid w:val="006B5B2B"/>
    <w:rsid w:val="006B5F57"/>
    <w:rsid w:val="006B5F6E"/>
    <w:rsid w:val="006B5F9D"/>
    <w:rsid w:val="006B630D"/>
    <w:rsid w:val="006B6770"/>
    <w:rsid w:val="006B6860"/>
    <w:rsid w:val="006B688A"/>
    <w:rsid w:val="006B6976"/>
    <w:rsid w:val="006B6EA6"/>
    <w:rsid w:val="006B7269"/>
    <w:rsid w:val="006B77AA"/>
    <w:rsid w:val="006B787A"/>
    <w:rsid w:val="006B7E44"/>
    <w:rsid w:val="006C00F1"/>
    <w:rsid w:val="006C02D8"/>
    <w:rsid w:val="006C085D"/>
    <w:rsid w:val="006C0A36"/>
    <w:rsid w:val="006C0FB9"/>
    <w:rsid w:val="006C13A5"/>
    <w:rsid w:val="006C14C0"/>
    <w:rsid w:val="006C14EF"/>
    <w:rsid w:val="006C1574"/>
    <w:rsid w:val="006C16F9"/>
    <w:rsid w:val="006C197C"/>
    <w:rsid w:val="006C1C10"/>
    <w:rsid w:val="006C1CD3"/>
    <w:rsid w:val="006C1D19"/>
    <w:rsid w:val="006C1E9C"/>
    <w:rsid w:val="006C223E"/>
    <w:rsid w:val="006C2332"/>
    <w:rsid w:val="006C2AAD"/>
    <w:rsid w:val="006C2ECE"/>
    <w:rsid w:val="006C2EDF"/>
    <w:rsid w:val="006C3086"/>
    <w:rsid w:val="006C3639"/>
    <w:rsid w:val="006C3808"/>
    <w:rsid w:val="006C3B8E"/>
    <w:rsid w:val="006C3CA7"/>
    <w:rsid w:val="006C3E5D"/>
    <w:rsid w:val="006C404A"/>
    <w:rsid w:val="006C4093"/>
    <w:rsid w:val="006C40E0"/>
    <w:rsid w:val="006C4166"/>
    <w:rsid w:val="006C421B"/>
    <w:rsid w:val="006C4255"/>
    <w:rsid w:val="006C43B8"/>
    <w:rsid w:val="006C464D"/>
    <w:rsid w:val="006C4862"/>
    <w:rsid w:val="006C4C09"/>
    <w:rsid w:val="006C4E19"/>
    <w:rsid w:val="006C51C3"/>
    <w:rsid w:val="006C52CC"/>
    <w:rsid w:val="006C593F"/>
    <w:rsid w:val="006C5C87"/>
    <w:rsid w:val="006C5D1B"/>
    <w:rsid w:val="006C5E70"/>
    <w:rsid w:val="006C5EB2"/>
    <w:rsid w:val="006C5FA7"/>
    <w:rsid w:val="006C681D"/>
    <w:rsid w:val="006C6B1B"/>
    <w:rsid w:val="006C71D3"/>
    <w:rsid w:val="006C7267"/>
    <w:rsid w:val="006C7988"/>
    <w:rsid w:val="006C79F7"/>
    <w:rsid w:val="006C7A73"/>
    <w:rsid w:val="006D06ED"/>
    <w:rsid w:val="006D0AB2"/>
    <w:rsid w:val="006D0C00"/>
    <w:rsid w:val="006D147D"/>
    <w:rsid w:val="006D1B43"/>
    <w:rsid w:val="006D282F"/>
    <w:rsid w:val="006D2886"/>
    <w:rsid w:val="006D2A7D"/>
    <w:rsid w:val="006D2D23"/>
    <w:rsid w:val="006D2EA8"/>
    <w:rsid w:val="006D35CC"/>
    <w:rsid w:val="006D363B"/>
    <w:rsid w:val="006D39D9"/>
    <w:rsid w:val="006D3BAF"/>
    <w:rsid w:val="006D3E9C"/>
    <w:rsid w:val="006D3F2A"/>
    <w:rsid w:val="006D40AD"/>
    <w:rsid w:val="006D41C1"/>
    <w:rsid w:val="006D42A4"/>
    <w:rsid w:val="006D43AB"/>
    <w:rsid w:val="006D4683"/>
    <w:rsid w:val="006D4E08"/>
    <w:rsid w:val="006D4F76"/>
    <w:rsid w:val="006D50F0"/>
    <w:rsid w:val="006D52D3"/>
    <w:rsid w:val="006D53D2"/>
    <w:rsid w:val="006D53D7"/>
    <w:rsid w:val="006D5546"/>
    <w:rsid w:val="006D5B23"/>
    <w:rsid w:val="006D60B8"/>
    <w:rsid w:val="006D6438"/>
    <w:rsid w:val="006D67A9"/>
    <w:rsid w:val="006D681D"/>
    <w:rsid w:val="006D6A22"/>
    <w:rsid w:val="006D6AE9"/>
    <w:rsid w:val="006D6EBA"/>
    <w:rsid w:val="006D6F13"/>
    <w:rsid w:val="006D6F31"/>
    <w:rsid w:val="006D6F32"/>
    <w:rsid w:val="006D6F33"/>
    <w:rsid w:val="006D729E"/>
    <w:rsid w:val="006D7705"/>
    <w:rsid w:val="006D775F"/>
    <w:rsid w:val="006E0112"/>
    <w:rsid w:val="006E01CC"/>
    <w:rsid w:val="006E01E7"/>
    <w:rsid w:val="006E053C"/>
    <w:rsid w:val="006E07ED"/>
    <w:rsid w:val="006E080B"/>
    <w:rsid w:val="006E0BF2"/>
    <w:rsid w:val="006E0CA4"/>
    <w:rsid w:val="006E1035"/>
    <w:rsid w:val="006E1103"/>
    <w:rsid w:val="006E131F"/>
    <w:rsid w:val="006E15AB"/>
    <w:rsid w:val="006E17DD"/>
    <w:rsid w:val="006E1948"/>
    <w:rsid w:val="006E196F"/>
    <w:rsid w:val="006E1B05"/>
    <w:rsid w:val="006E1DC9"/>
    <w:rsid w:val="006E1F11"/>
    <w:rsid w:val="006E23B3"/>
    <w:rsid w:val="006E253F"/>
    <w:rsid w:val="006E25AC"/>
    <w:rsid w:val="006E25B7"/>
    <w:rsid w:val="006E27D1"/>
    <w:rsid w:val="006E29BB"/>
    <w:rsid w:val="006E2E14"/>
    <w:rsid w:val="006E2EEE"/>
    <w:rsid w:val="006E2FB8"/>
    <w:rsid w:val="006E31F4"/>
    <w:rsid w:val="006E3340"/>
    <w:rsid w:val="006E3665"/>
    <w:rsid w:val="006E370A"/>
    <w:rsid w:val="006E37F3"/>
    <w:rsid w:val="006E3BDE"/>
    <w:rsid w:val="006E3C72"/>
    <w:rsid w:val="006E3CA4"/>
    <w:rsid w:val="006E41B7"/>
    <w:rsid w:val="006E4259"/>
    <w:rsid w:val="006E42AA"/>
    <w:rsid w:val="006E4364"/>
    <w:rsid w:val="006E43B1"/>
    <w:rsid w:val="006E45C5"/>
    <w:rsid w:val="006E4A26"/>
    <w:rsid w:val="006E4BCF"/>
    <w:rsid w:val="006E4F38"/>
    <w:rsid w:val="006E5296"/>
    <w:rsid w:val="006E5382"/>
    <w:rsid w:val="006E540F"/>
    <w:rsid w:val="006E5476"/>
    <w:rsid w:val="006E5C29"/>
    <w:rsid w:val="006E5F60"/>
    <w:rsid w:val="006E635F"/>
    <w:rsid w:val="006E6445"/>
    <w:rsid w:val="006E6604"/>
    <w:rsid w:val="006E6A00"/>
    <w:rsid w:val="006E70AF"/>
    <w:rsid w:val="006E70E3"/>
    <w:rsid w:val="006E71C3"/>
    <w:rsid w:val="006E721B"/>
    <w:rsid w:val="006E75E9"/>
    <w:rsid w:val="006E79DF"/>
    <w:rsid w:val="006E7D01"/>
    <w:rsid w:val="006E7DA3"/>
    <w:rsid w:val="006E7FAC"/>
    <w:rsid w:val="006F014D"/>
    <w:rsid w:val="006F014F"/>
    <w:rsid w:val="006F0339"/>
    <w:rsid w:val="006F083C"/>
    <w:rsid w:val="006F0D41"/>
    <w:rsid w:val="006F112A"/>
    <w:rsid w:val="006F114E"/>
    <w:rsid w:val="006F167D"/>
    <w:rsid w:val="006F17EE"/>
    <w:rsid w:val="006F18B0"/>
    <w:rsid w:val="006F2195"/>
    <w:rsid w:val="006F21B4"/>
    <w:rsid w:val="006F2459"/>
    <w:rsid w:val="006F2554"/>
    <w:rsid w:val="006F268C"/>
    <w:rsid w:val="006F28D2"/>
    <w:rsid w:val="006F290C"/>
    <w:rsid w:val="006F2C3A"/>
    <w:rsid w:val="006F318A"/>
    <w:rsid w:val="006F3371"/>
    <w:rsid w:val="006F358B"/>
    <w:rsid w:val="006F380C"/>
    <w:rsid w:val="006F3830"/>
    <w:rsid w:val="006F3B85"/>
    <w:rsid w:val="006F3F16"/>
    <w:rsid w:val="006F430A"/>
    <w:rsid w:val="006F47AC"/>
    <w:rsid w:val="006F4E88"/>
    <w:rsid w:val="006F5012"/>
    <w:rsid w:val="006F52DC"/>
    <w:rsid w:val="006F5374"/>
    <w:rsid w:val="006F53BA"/>
    <w:rsid w:val="006F54EC"/>
    <w:rsid w:val="006F56D7"/>
    <w:rsid w:val="006F58A3"/>
    <w:rsid w:val="006F5FDC"/>
    <w:rsid w:val="006F6558"/>
    <w:rsid w:val="006F6764"/>
    <w:rsid w:val="006F6CB3"/>
    <w:rsid w:val="006F70F1"/>
    <w:rsid w:val="006F7330"/>
    <w:rsid w:val="006F75B2"/>
    <w:rsid w:val="006F796E"/>
    <w:rsid w:val="007007F0"/>
    <w:rsid w:val="00700C92"/>
    <w:rsid w:val="00700DE7"/>
    <w:rsid w:val="00700F06"/>
    <w:rsid w:val="00700FB0"/>
    <w:rsid w:val="00701082"/>
    <w:rsid w:val="00701298"/>
    <w:rsid w:val="00701416"/>
    <w:rsid w:val="007014AB"/>
    <w:rsid w:val="007017AE"/>
    <w:rsid w:val="00701BA9"/>
    <w:rsid w:val="00701D49"/>
    <w:rsid w:val="00702016"/>
    <w:rsid w:val="007025FE"/>
    <w:rsid w:val="0070260B"/>
    <w:rsid w:val="00702790"/>
    <w:rsid w:val="00702A3E"/>
    <w:rsid w:val="00702AD3"/>
    <w:rsid w:val="00702D2A"/>
    <w:rsid w:val="00702EF7"/>
    <w:rsid w:val="007030F4"/>
    <w:rsid w:val="007032BE"/>
    <w:rsid w:val="0070359D"/>
    <w:rsid w:val="00703680"/>
    <w:rsid w:val="00703A93"/>
    <w:rsid w:val="00703ABC"/>
    <w:rsid w:val="00703D76"/>
    <w:rsid w:val="00703EAA"/>
    <w:rsid w:val="00703EFE"/>
    <w:rsid w:val="00704206"/>
    <w:rsid w:val="00704211"/>
    <w:rsid w:val="007044FF"/>
    <w:rsid w:val="007048C8"/>
    <w:rsid w:val="00704931"/>
    <w:rsid w:val="00704B56"/>
    <w:rsid w:val="00704CD6"/>
    <w:rsid w:val="00704D4F"/>
    <w:rsid w:val="00704DF5"/>
    <w:rsid w:val="00704EF4"/>
    <w:rsid w:val="00704F34"/>
    <w:rsid w:val="007052B9"/>
    <w:rsid w:val="00705300"/>
    <w:rsid w:val="007053C5"/>
    <w:rsid w:val="00705BBF"/>
    <w:rsid w:val="00705E0F"/>
    <w:rsid w:val="00706096"/>
    <w:rsid w:val="00706182"/>
    <w:rsid w:val="00706703"/>
    <w:rsid w:val="0070672F"/>
    <w:rsid w:val="007067E1"/>
    <w:rsid w:val="007067FC"/>
    <w:rsid w:val="00706BF5"/>
    <w:rsid w:val="00706BF7"/>
    <w:rsid w:val="00706C08"/>
    <w:rsid w:val="00706D81"/>
    <w:rsid w:val="00706F0D"/>
    <w:rsid w:val="00706FB9"/>
    <w:rsid w:val="00707021"/>
    <w:rsid w:val="00707198"/>
    <w:rsid w:val="007072C5"/>
    <w:rsid w:val="0070748C"/>
    <w:rsid w:val="00707EAC"/>
    <w:rsid w:val="00707EC3"/>
    <w:rsid w:val="00707FE9"/>
    <w:rsid w:val="00710219"/>
    <w:rsid w:val="00710264"/>
    <w:rsid w:val="00710399"/>
    <w:rsid w:val="007104EA"/>
    <w:rsid w:val="007107F9"/>
    <w:rsid w:val="00710A9D"/>
    <w:rsid w:val="00710B5C"/>
    <w:rsid w:val="00710BB9"/>
    <w:rsid w:val="00710D13"/>
    <w:rsid w:val="00710DBA"/>
    <w:rsid w:val="007111C4"/>
    <w:rsid w:val="007114F3"/>
    <w:rsid w:val="00711615"/>
    <w:rsid w:val="007118D8"/>
    <w:rsid w:val="007119D8"/>
    <w:rsid w:val="00711A7C"/>
    <w:rsid w:val="00711CBA"/>
    <w:rsid w:val="00711EF9"/>
    <w:rsid w:val="0071206E"/>
    <w:rsid w:val="0071235E"/>
    <w:rsid w:val="00712656"/>
    <w:rsid w:val="007128DE"/>
    <w:rsid w:val="00712BB0"/>
    <w:rsid w:val="00712FAB"/>
    <w:rsid w:val="00712FC9"/>
    <w:rsid w:val="00713354"/>
    <w:rsid w:val="00713404"/>
    <w:rsid w:val="00713702"/>
    <w:rsid w:val="00713915"/>
    <w:rsid w:val="00713DD0"/>
    <w:rsid w:val="00714414"/>
    <w:rsid w:val="007144F6"/>
    <w:rsid w:val="007146FB"/>
    <w:rsid w:val="00714A0F"/>
    <w:rsid w:val="00714CCD"/>
    <w:rsid w:val="00714DB2"/>
    <w:rsid w:val="00714EC9"/>
    <w:rsid w:val="0071502B"/>
    <w:rsid w:val="0071502C"/>
    <w:rsid w:val="007152FA"/>
    <w:rsid w:val="00715367"/>
    <w:rsid w:val="007157B9"/>
    <w:rsid w:val="007159C6"/>
    <w:rsid w:val="00715D15"/>
    <w:rsid w:val="00715E7C"/>
    <w:rsid w:val="00715FE8"/>
    <w:rsid w:val="007160C9"/>
    <w:rsid w:val="007162BF"/>
    <w:rsid w:val="007163CA"/>
    <w:rsid w:val="00716B80"/>
    <w:rsid w:val="00716CA0"/>
    <w:rsid w:val="00716CC0"/>
    <w:rsid w:val="00716E6B"/>
    <w:rsid w:val="00716F98"/>
    <w:rsid w:val="007172E3"/>
    <w:rsid w:val="007173BF"/>
    <w:rsid w:val="00717458"/>
    <w:rsid w:val="00717AA4"/>
    <w:rsid w:val="00717B2B"/>
    <w:rsid w:val="00717FAF"/>
    <w:rsid w:val="00720259"/>
    <w:rsid w:val="00720682"/>
    <w:rsid w:val="007208DF"/>
    <w:rsid w:val="00720A81"/>
    <w:rsid w:val="00720F20"/>
    <w:rsid w:val="00720FF6"/>
    <w:rsid w:val="007218AF"/>
    <w:rsid w:val="007218DA"/>
    <w:rsid w:val="00721A17"/>
    <w:rsid w:val="00721ACA"/>
    <w:rsid w:val="00721B88"/>
    <w:rsid w:val="00721B90"/>
    <w:rsid w:val="007220E6"/>
    <w:rsid w:val="007223E8"/>
    <w:rsid w:val="0072293C"/>
    <w:rsid w:val="00722AE5"/>
    <w:rsid w:val="00722E18"/>
    <w:rsid w:val="00723113"/>
    <w:rsid w:val="007236C1"/>
    <w:rsid w:val="00723720"/>
    <w:rsid w:val="00723A6A"/>
    <w:rsid w:val="00723B31"/>
    <w:rsid w:val="00723B7B"/>
    <w:rsid w:val="00723C84"/>
    <w:rsid w:val="00724130"/>
    <w:rsid w:val="0072439C"/>
    <w:rsid w:val="007244EE"/>
    <w:rsid w:val="0072450B"/>
    <w:rsid w:val="00724627"/>
    <w:rsid w:val="00724968"/>
    <w:rsid w:val="00724A70"/>
    <w:rsid w:val="00724BE2"/>
    <w:rsid w:val="00724D67"/>
    <w:rsid w:val="00724D74"/>
    <w:rsid w:val="00724EA3"/>
    <w:rsid w:val="00724F20"/>
    <w:rsid w:val="00724F9F"/>
    <w:rsid w:val="00725025"/>
    <w:rsid w:val="00725155"/>
    <w:rsid w:val="007257EE"/>
    <w:rsid w:val="007258AD"/>
    <w:rsid w:val="00725C9F"/>
    <w:rsid w:val="00725E5D"/>
    <w:rsid w:val="00726051"/>
    <w:rsid w:val="0072614A"/>
    <w:rsid w:val="00726290"/>
    <w:rsid w:val="007262B2"/>
    <w:rsid w:val="00726C37"/>
    <w:rsid w:val="00727027"/>
    <w:rsid w:val="007270E4"/>
    <w:rsid w:val="00727391"/>
    <w:rsid w:val="00727862"/>
    <w:rsid w:val="0072790A"/>
    <w:rsid w:val="00727B33"/>
    <w:rsid w:val="00730031"/>
    <w:rsid w:val="00730145"/>
    <w:rsid w:val="00730224"/>
    <w:rsid w:val="007302A6"/>
    <w:rsid w:val="007304C5"/>
    <w:rsid w:val="0073054E"/>
    <w:rsid w:val="007305D8"/>
    <w:rsid w:val="00730892"/>
    <w:rsid w:val="00730CCE"/>
    <w:rsid w:val="00730D65"/>
    <w:rsid w:val="00730D77"/>
    <w:rsid w:val="00730FBD"/>
    <w:rsid w:val="00731318"/>
    <w:rsid w:val="00731355"/>
    <w:rsid w:val="007318CC"/>
    <w:rsid w:val="007319BD"/>
    <w:rsid w:val="00731BCB"/>
    <w:rsid w:val="00731C52"/>
    <w:rsid w:val="00732277"/>
    <w:rsid w:val="0073233C"/>
    <w:rsid w:val="007323EA"/>
    <w:rsid w:val="00732688"/>
    <w:rsid w:val="00732FF9"/>
    <w:rsid w:val="007330DD"/>
    <w:rsid w:val="0073332F"/>
    <w:rsid w:val="00733678"/>
    <w:rsid w:val="007338ED"/>
    <w:rsid w:val="007339AE"/>
    <w:rsid w:val="007340B4"/>
    <w:rsid w:val="00734325"/>
    <w:rsid w:val="00734957"/>
    <w:rsid w:val="00734BB2"/>
    <w:rsid w:val="00734C7D"/>
    <w:rsid w:val="00735349"/>
    <w:rsid w:val="0073599F"/>
    <w:rsid w:val="00735C2E"/>
    <w:rsid w:val="00735F31"/>
    <w:rsid w:val="007360A1"/>
    <w:rsid w:val="0073632A"/>
    <w:rsid w:val="00736490"/>
    <w:rsid w:val="00736501"/>
    <w:rsid w:val="00736540"/>
    <w:rsid w:val="007369AC"/>
    <w:rsid w:val="00736A23"/>
    <w:rsid w:val="00736D36"/>
    <w:rsid w:val="00736F48"/>
    <w:rsid w:val="007370C8"/>
    <w:rsid w:val="007371D5"/>
    <w:rsid w:val="007374AA"/>
    <w:rsid w:val="00737558"/>
    <w:rsid w:val="00737810"/>
    <w:rsid w:val="00737B27"/>
    <w:rsid w:val="00737DCF"/>
    <w:rsid w:val="0074016A"/>
    <w:rsid w:val="007402A5"/>
    <w:rsid w:val="0074080C"/>
    <w:rsid w:val="0074086A"/>
    <w:rsid w:val="007409ED"/>
    <w:rsid w:val="00740A91"/>
    <w:rsid w:val="00740E03"/>
    <w:rsid w:val="0074101F"/>
    <w:rsid w:val="0074113A"/>
    <w:rsid w:val="00741157"/>
    <w:rsid w:val="007412D5"/>
    <w:rsid w:val="0074159B"/>
    <w:rsid w:val="00741817"/>
    <w:rsid w:val="00741E81"/>
    <w:rsid w:val="00741F4B"/>
    <w:rsid w:val="00741FD8"/>
    <w:rsid w:val="007423CD"/>
    <w:rsid w:val="00742531"/>
    <w:rsid w:val="0074271C"/>
    <w:rsid w:val="00742A85"/>
    <w:rsid w:val="00742BC3"/>
    <w:rsid w:val="00742C4C"/>
    <w:rsid w:val="00742E98"/>
    <w:rsid w:val="00742F59"/>
    <w:rsid w:val="00743247"/>
    <w:rsid w:val="007433C8"/>
    <w:rsid w:val="00743588"/>
    <w:rsid w:val="0074358A"/>
    <w:rsid w:val="0074367E"/>
    <w:rsid w:val="00743721"/>
    <w:rsid w:val="0074392E"/>
    <w:rsid w:val="00743A14"/>
    <w:rsid w:val="00743FC9"/>
    <w:rsid w:val="00744005"/>
    <w:rsid w:val="0074412E"/>
    <w:rsid w:val="007441C6"/>
    <w:rsid w:val="0074437C"/>
    <w:rsid w:val="00744735"/>
    <w:rsid w:val="00744886"/>
    <w:rsid w:val="0074509E"/>
    <w:rsid w:val="00745271"/>
    <w:rsid w:val="0074540F"/>
    <w:rsid w:val="0074550B"/>
    <w:rsid w:val="00745641"/>
    <w:rsid w:val="00745806"/>
    <w:rsid w:val="00745A3F"/>
    <w:rsid w:val="00745F95"/>
    <w:rsid w:val="00745FE7"/>
    <w:rsid w:val="00746010"/>
    <w:rsid w:val="00746048"/>
    <w:rsid w:val="0074659D"/>
    <w:rsid w:val="007465F8"/>
    <w:rsid w:val="007466DC"/>
    <w:rsid w:val="00746914"/>
    <w:rsid w:val="00746B0B"/>
    <w:rsid w:val="0074709F"/>
    <w:rsid w:val="007476E3"/>
    <w:rsid w:val="00747893"/>
    <w:rsid w:val="00747BF1"/>
    <w:rsid w:val="0075055D"/>
    <w:rsid w:val="00751012"/>
    <w:rsid w:val="00751770"/>
    <w:rsid w:val="0075186F"/>
    <w:rsid w:val="007518D7"/>
    <w:rsid w:val="00751AF4"/>
    <w:rsid w:val="00751BE8"/>
    <w:rsid w:val="007526FE"/>
    <w:rsid w:val="0075279E"/>
    <w:rsid w:val="0075290C"/>
    <w:rsid w:val="00752A7F"/>
    <w:rsid w:val="00752B5B"/>
    <w:rsid w:val="00752E70"/>
    <w:rsid w:val="007531CD"/>
    <w:rsid w:val="0075338B"/>
    <w:rsid w:val="007533B9"/>
    <w:rsid w:val="007537CD"/>
    <w:rsid w:val="00753B95"/>
    <w:rsid w:val="00754020"/>
    <w:rsid w:val="00754363"/>
    <w:rsid w:val="0075459E"/>
    <w:rsid w:val="00754B2C"/>
    <w:rsid w:val="00754B81"/>
    <w:rsid w:val="00754CFE"/>
    <w:rsid w:val="00754E64"/>
    <w:rsid w:val="0075522B"/>
    <w:rsid w:val="007556F7"/>
    <w:rsid w:val="007557C2"/>
    <w:rsid w:val="0075598A"/>
    <w:rsid w:val="00755AAC"/>
    <w:rsid w:val="00755BB9"/>
    <w:rsid w:val="00755BCF"/>
    <w:rsid w:val="00756072"/>
    <w:rsid w:val="00756811"/>
    <w:rsid w:val="0075683B"/>
    <w:rsid w:val="00756D61"/>
    <w:rsid w:val="007574D9"/>
    <w:rsid w:val="007577FB"/>
    <w:rsid w:val="00757C9B"/>
    <w:rsid w:val="00757D9F"/>
    <w:rsid w:val="0076000E"/>
    <w:rsid w:val="00760B49"/>
    <w:rsid w:val="00760E6A"/>
    <w:rsid w:val="007612BA"/>
    <w:rsid w:val="007612BD"/>
    <w:rsid w:val="00761306"/>
    <w:rsid w:val="007613F5"/>
    <w:rsid w:val="0076142B"/>
    <w:rsid w:val="007620E0"/>
    <w:rsid w:val="007621B5"/>
    <w:rsid w:val="007622DA"/>
    <w:rsid w:val="00762380"/>
    <w:rsid w:val="007627D1"/>
    <w:rsid w:val="0076285E"/>
    <w:rsid w:val="007628F0"/>
    <w:rsid w:val="00762BCE"/>
    <w:rsid w:val="00763160"/>
    <w:rsid w:val="00763474"/>
    <w:rsid w:val="0076350D"/>
    <w:rsid w:val="007636B6"/>
    <w:rsid w:val="00763783"/>
    <w:rsid w:val="00763D0B"/>
    <w:rsid w:val="00763D24"/>
    <w:rsid w:val="0076424C"/>
    <w:rsid w:val="0076448F"/>
    <w:rsid w:val="0076478B"/>
    <w:rsid w:val="00764B34"/>
    <w:rsid w:val="00764E99"/>
    <w:rsid w:val="00764ED9"/>
    <w:rsid w:val="007650C8"/>
    <w:rsid w:val="007651EE"/>
    <w:rsid w:val="00765705"/>
    <w:rsid w:val="007657C0"/>
    <w:rsid w:val="00765DFA"/>
    <w:rsid w:val="00765E3A"/>
    <w:rsid w:val="007667EE"/>
    <w:rsid w:val="007668C3"/>
    <w:rsid w:val="00766927"/>
    <w:rsid w:val="00767527"/>
    <w:rsid w:val="00767881"/>
    <w:rsid w:val="00770144"/>
    <w:rsid w:val="007702E0"/>
    <w:rsid w:val="007703DA"/>
    <w:rsid w:val="00770DAD"/>
    <w:rsid w:val="00770E4D"/>
    <w:rsid w:val="007710FD"/>
    <w:rsid w:val="00771269"/>
    <w:rsid w:val="007714AD"/>
    <w:rsid w:val="00771894"/>
    <w:rsid w:val="0077199D"/>
    <w:rsid w:val="00771CCC"/>
    <w:rsid w:val="00771E9F"/>
    <w:rsid w:val="00772668"/>
    <w:rsid w:val="00772826"/>
    <w:rsid w:val="007729FB"/>
    <w:rsid w:val="00773327"/>
    <w:rsid w:val="00773D12"/>
    <w:rsid w:val="00773D39"/>
    <w:rsid w:val="00774365"/>
    <w:rsid w:val="007743C2"/>
    <w:rsid w:val="0077442F"/>
    <w:rsid w:val="00774925"/>
    <w:rsid w:val="007749DD"/>
    <w:rsid w:val="00774F69"/>
    <w:rsid w:val="00775299"/>
    <w:rsid w:val="0077536A"/>
    <w:rsid w:val="0077567A"/>
    <w:rsid w:val="0077581F"/>
    <w:rsid w:val="007759A5"/>
    <w:rsid w:val="00775D6F"/>
    <w:rsid w:val="00775EB8"/>
    <w:rsid w:val="00775ECB"/>
    <w:rsid w:val="00776137"/>
    <w:rsid w:val="007761E3"/>
    <w:rsid w:val="00776A41"/>
    <w:rsid w:val="00776E17"/>
    <w:rsid w:val="0077709F"/>
    <w:rsid w:val="007771C8"/>
    <w:rsid w:val="007773AC"/>
    <w:rsid w:val="0077744F"/>
    <w:rsid w:val="00777706"/>
    <w:rsid w:val="00777DBA"/>
    <w:rsid w:val="007803B1"/>
    <w:rsid w:val="00780499"/>
    <w:rsid w:val="0078062C"/>
    <w:rsid w:val="007806F7"/>
    <w:rsid w:val="00780ACC"/>
    <w:rsid w:val="00780CF2"/>
    <w:rsid w:val="00780D9A"/>
    <w:rsid w:val="0078127C"/>
    <w:rsid w:val="007813A6"/>
    <w:rsid w:val="00781717"/>
    <w:rsid w:val="00781C01"/>
    <w:rsid w:val="00781D1F"/>
    <w:rsid w:val="0078218E"/>
    <w:rsid w:val="00782DDC"/>
    <w:rsid w:val="00782F0C"/>
    <w:rsid w:val="00783E3A"/>
    <w:rsid w:val="00783F36"/>
    <w:rsid w:val="00783FF3"/>
    <w:rsid w:val="00784894"/>
    <w:rsid w:val="00784AB2"/>
    <w:rsid w:val="007850E9"/>
    <w:rsid w:val="0078524A"/>
    <w:rsid w:val="007854A4"/>
    <w:rsid w:val="00785670"/>
    <w:rsid w:val="007856CF"/>
    <w:rsid w:val="007857EC"/>
    <w:rsid w:val="0078584B"/>
    <w:rsid w:val="00785962"/>
    <w:rsid w:val="00785B44"/>
    <w:rsid w:val="007864B2"/>
    <w:rsid w:val="00786540"/>
    <w:rsid w:val="007866D4"/>
    <w:rsid w:val="007869D9"/>
    <w:rsid w:val="00786D11"/>
    <w:rsid w:val="00786E29"/>
    <w:rsid w:val="0078701E"/>
    <w:rsid w:val="00787044"/>
    <w:rsid w:val="007871D4"/>
    <w:rsid w:val="007873B6"/>
    <w:rsid w:val="00787504"/>
    <w:rsid w:val="00787605"/>
    <w:rsid w:val="007878C5"/>
    <w:rsid w:val="007879B6"/>
    <w:rsid w:val="00787D46"/>
    <w:rsid w:val="00787E14"/>
    <w:rsid w:val="00787EF8"/>
    <w:rsid w:val="00787FB7"/>
    <w:rsid w:val="00790A0E"/>
    <w:rsid w:val="0079138F"/>
    <w:rsid w:val="007914AB"/>
    <w:rsid w:val="007915E8"/>
    <w:rsid w:val="00791AB3"/>
    <w:rsid w:val="00791B39"/>
    <w:rsid w:val="00791F35"/>
    <w:rsid w:val="0079204C"/>
    <w:rsid w:val="007923A8"/>
    <w:rsid w:val="00792B04"/>
    <w:rsid w:val="00792BCA"/>
    <w:rsid w:val="00792DFA"/>
    <w:rsid w:val="00793268"/>
    <w:rsid w:val="00793355"/>
    <w:rsid w:val="0079348B"/>
    <w:rsid w:val="007938AC"/>
    <w:rsid w:val="0079390F"/>
    <w:rsid w:val="00793BEE"/>
    <w:rsid w:val="00793CA7"/>
    <w:rsid w:val="00794031"/>
    <w:rsid w:val="00794147"/>
    <w:rsid w:val="00794221"/>
    <w:rsid w:val="007943EC"/>
    <w:rsid w:val="007947AC"/>
    <w:rsid w:val="00794C30"/>
    <w:rsid w:val="00794DA1"/>
    <w:rsid w:val="0079500A"/>
    <w:rsid w:val="00795121"/>
    <w:rsid w:val="0079535E"/>
    <w:rsid w:val="00795435"/>
    <w:rsid w:val="00795791"/>
    <w:rsid w:val="00795D32"/>
    <w:rsid w:val="00795E13"/>
    <w:rsid w:val="00795F47"/>
    <w:rsid w:val="00795F8C"/>
    <w:rsid w:val="00796809"/>
    <w:rsid w:val="007969F0"/>
    <w:rsid w:val="00796A65"/>
    <w:rsid w:val="00796B2C"/>
    <w:rsid w:val="00796D17"/>
    <w:rsid w:val="0079713C"/>
    <w:rsid w:val="00797450"/>
    <w:rsid w:val="00797467"/>
    <w:rsid w:val="007977A7"/>
    <w:rsid w:val="00797903"/>
    <w:rsid w:val="007979EF"/>
    <w:rsid w:val="00797A84"/>
    <w:rsid w:val="00797B8A"/>
    <w:rsid w:val="00797BBA"/>
    <w:rsid w:val="00797C7F"/>
    <w:rsid w:val="007A000B"/>
    <w:rsid w:val="007A0120"/>
    <w:rsid w:val="007A02B1"/>
    <w:rsid w:val="007A031B"/>
    <w:rsid w:val="007A036F"/>
    <w:rsid w:val="007A0DFD"/>
    <w:rsid w:val="007A0F2E"/>
    <w:rsid w:val="007A0F5F"/>
    <w:rsid w:val="007A1050"/>
    <w:rsid w:val="007A118D"/>
    <w:rsid w:val="007A145D"/>
    <w:rsid w:val="007A14E3"/>
    <w:rsid w:val="007A1525"/>
    <w:rsid w:val="007A16C8"/>
    <w:rsid w:val="007A18ED"/>
    <w:rsid w:val="007A1B5A"/>
    <w:rsid w:val="007A1D3A"/>
    <w:rsid w:val="007A1FC5"/>
    <w:rsid w:val="007A22E1"/>
    <w:rsid w:val="007A2423"/>
    <w:rsid w:val="007A251C"/>
    <w:rsid w:val="007A2754"/>
    <w:rsid w:val="007A2895"/>
    <w:rsid w:val="007A29F7"/>
    <w:rsid w:val="007A339F"/>
    <w:rsid w:val="007A363E"/>
    <w:rsid w:val="007A3805"/>
    <w:rsid w:val="007A3899"/>
    <w:rsid w:val="007A39C7"/>
    <w:rsid w:val="007A3CEF"/>
    <w:rsid w:val="007A3EDC"/>
    <w:rsid w:val="007A433B"/>
    <w:rsid w:val="007A4766"/>
    <w:rsid w:val="007A4B20"/>
    <w:rsid w:val="007A5012"/>
    <w:rsid w:val="007A53A1"/>
    <w:rsid w:val="007A54B2"/>
    <w:rsid w:val="007A5560"/>
    <w:rsid w:val="007A5A3C"/>
    <w:rsid w:val="007A5A82"/>
    <w:rsid w:val="007A5C80"/>
    <w:rsid w:val="007A5D7C"/>
    <w:rsid w:val="007A6031"/>
    <w:rsid w:val="007A6118"/>
    <w:rsid w:val="007A639B"/>
    <w:rsid w:val="007A6C55"/>
    <w:rsid w:val="007A7025"/>
    <w:rsid w:val="007A79E8"/>
    <w:rsid w:val="007B0038"/>
    <w:rsid w:val="007B0354"/>
    <w:rsid w:val="007B05E4"/>
    <w:rsid w:val="007B0783"/>
    <w:rsid w:val="007B0812"/>
    <w:rsid w:val="007B0974"/>
    <w:rsid w:val="007B0ABD"/>
    <w:rsid w:val="007B0AFF"/>
    <w:rsid w:val="007B0B9E"/>
    <w:rsid w:val="007B0C01"/>
    <w:rsid w:val="007B0F4C"/>
    <w:rsid w:val="007B10A9"/>
    <w:rsid w:val="007B16D5"/>
    <w:rsid w:val="007B1B98"/>
    <w:rsid w:val="007B1E93"/>
    <w:rsid w:val="007B1FCD"/>
    <w:rsid w:val="007B23A8"/>
    <w:rsid w:val="007B2928"/>
    <w:rsid w:val="007B292E"/>
    <w:rsid w:val="007B2A87"/>
    <w:rsid w:val="007B2A91"/>
    <w:rsid w:val="007B2D8D"/>
    <w:rsid w:val="007B2E95"/>
    <w:rsid w:val="007B2F92"/>
    <w:rsid w:val="007B314A"/>
    <w:rsid w:val="007B3623"/>
    <w:rsid w:val="007B3811"/>
    <w:rsid w:val="007B3AAE"/>
    <w:rsid w:val="007B3E50"/>
    <w:rsid w:val="007B3F46"/>
    <w:rsid w:val="007B459A"/>
    <w:rsid w:val="007B4656"/>
    <w:rsid w:val="007B4941"/>
    <w:rsid w:val="007B4AF5"/>
    <w:rsid w:val="007B4CE6"/>
    <w:rsid w:val="007B4E6C"/>
    <w:rsid w:val="007B519D"/>
    <w:rsid w:val="007B5297"/>
    <w:rsid w:val="007B5444"/>
    <w:rsid w:val="007B554E"/>
    <w:rsid w:val="007B5830"/>
    <w:rsid w:val="007B5C2C"/>
    <w:rsid w:val="007B608B"/>
    <w:rsid w:val="007B611E"/>
    <w:rsid w:val="007B6412"/>
    <w:rsid w:val="007B6506"/>
    <w:rsid w:val="007B6D67"/>
    <w:rsid w:val="007B7299"/>
    <w:rsid w:val="007B74A7"/>
    <w:rsid w:val="007B75A0"/>
    <w:rsid w:val="007B789B"/>
    <w:rsid w:val="007B791D"/>
    <w:rsid w:val="007B7966"/>
    <w:rsid w:val="007B7AFC"/>
    <w:rsid w:val="007B7C45"/>
    <w:rsid w:val="007B7D1A"/>
    <w:rsid w:val="007B7E1F"/>
    <w:rsid w:val="007C06DD"/>
    <w:rsid w:val="007C0BB1"/>
    <w:rsid w:val="007C0CA8"/>
    <w:rsid w:val="007C0D1A"/>
    <w:rsid w:val="007C0F91"/>
    <w:rsid w:val="007C0FED"/>
    <w:rsid w:val="007C102D"/>
    <w:rsid w:val="007C117F"/>
    <w:rsid w:val="007C1189"/>
    <w:rsid w:val="007C1325"/>
    <w:rsid w:val="007C17A3"/>
    <w:rsid w:val="007C1915"/>
    <w:rsid w:val="007C19E9"/>
    <w:rsid w:val="007C1B33"/>
    <w:rsid w:val="007C1F32"/>
    <w:rsid w:val="007C223F"/>
    <w:rsid w:val="007C2824"/>
    <w:rsid w:val="007C2BC0"/>
    <w:rsid w:val="007C2C85"/>
    <w:rsid w:val="007C2E0C"/>
    <w:rsid w:val="007C2E4E"/>
    <w:rsid w:val="007C2EB1"/>
    <w:rsid w:val="007C2FF2"/>
    <w:rsid w:val="007C364C"/>
    <w:rsid w:val="007C36BF"/>
    <w:rsid w:val="007C3713"/>
    <w:rsid w:val="007C382F"/>
    <w:rsid w:val="007C397B"/>
    <w:rsid w:val="007C3E12"/>
    <w:rsid w:val="007C42BB"/>
    <w:rsid w:val="007C4386"/>
    <w:rsid w:val="007C44C8"/>
    <w:rsid w:val="007C5023"/>
    <w:rsid w:val="007C53C7"/>
    <w:rsid w:val="007C5408"/>
    <w:rsid w:val="007C54F5"/>
    <w:rsid w:val="007C566B"/>
    <w:rsid w:val="007C5824"/>
    <w:rsid w:val="007C5918"/>
    <w:rsid w:val="007C5A01"/>
    <w:rsid w:val="007C5FDD"/>
    <w:rsid w:val="007C60E4"/>
    <w:rsid w:val="007C6270"/>
    <w:rsid w:val="007C66F7"/>
    <w:rsid w:val="007C6966"/>
    <w:rsid w:val="007C6989"/>
    <w:rsid w:val="007C6A3C"/>
    <w:rsid w:val="007C6B77"/>
    <w:rsid w:val="007C6B99"/>
    <w:rsid w:val="007C6C80"/>
    <w:rsid w:val="007C6E41"/>
    <w:rsid w:val="007C7053"/>
    <w:rsid w:val="007C7552"/>
    <w:rsid w:val="007C77AC"/>
    <w:rsid w:val="007C77DF"/>
    <w:rsid w:val="007C7852"/>
    <w:rsid w:val="007C793C"/>
    <w:rsid w:val="007C7AE4"/>
    <w:rsid w:val="007C7BAF"/>
    <w:rsid w:val="007D0454"/>
    <w:rsid w:val="007D0645"/>
    <w:rsid w:val="007D0656"/>
    <w:rsid w:val="007D0F35"/>
    <w:rsid w:val="007D10A0"/>
    <w:rsid w:val="007D1208"/>
    <w:rsid w:val="007D140B"/>
    <w:rsid w:val="007D1668"/>
    <w:rsid w:val="007D16D7"/>
    <w:rsid w:val="007D1B76"/>
    <w:rsid w:val="007D1B9B"/>
    <w:rsid w:val="007D22F1"/>
    <w:rsid w:val="007D2367"/>
    <w:rsid w:val="007D2462"/>
    <w:rsid w:val="007D27AB"/>
    <w:rsid w:val="007D2834"/>
    <w:rsid w:val="007D297B"/>
    <w:rsid w:val="007D2A21"/>
    <w:rsid w:val="007D2CE7"/>
    <w:rsid w:val="007D32CA"/>
    <w:rsid w:val="007D3464"/>
    <w:rsid w:val="007D34E3"/>
    <w:rsid w:val="007D37E9"/>
    <w:rsid w:val="007D39FF"/>
    <w:rsid w:val="007D3BA1"/>
    <w:rsid w:val="007D3D80"/>
    <w:rsid w:val="007D3F07"/>
    <w:rsid w:val="007D3FF3"/>
    <w:rsid w:val="007D412C"/>
    <w:rsid w:val="007D4435"/>
    <w:rsid w:val="007D4669"/>
    <w:rsid w:val="007D4853"/>
    <w:rsid w:val="007D4BAC"/>
    <w:rsid w:val="007D4D00"/>
    <w:rsid w:val="007D4D1F"/>
    <w:rsid w:val="007D4FEF"/>
    <w:rsid w:val="007D518E"/>
    <w:rsid w:val="007D58F4"/>
    <w:rsid w:val="007D5A60"/>
    <w:rsid w:val="007D5AE3"/>
    <w:rsid w:val="007D5E6F"/>
    <w:rsid w:val="007D607A"/>
    <w:rsid w:val="007D62AA"/>
    <w:rsid w:val="007D62CE"/>
    <w:rsid w:val="007D6407"/>
    <w:rsid w:val="007D6482"/>
    <w:rsid w:val="007D664E"/>
    <w:rsid w:val="007D69AA"/>
    <w:rsid w:val="007D6CB6"/>
    <w:rsid w:val="007D7093"/>
    <w:rsid w:val="007D756C"/>
    <w:rsid w:val="007D765C"/>
    <w:rsid w:val="007D76E0"/>
    <w:rsid w:val="007D78CE"/>
    <w:rsid w:val="007E0129"/>
    <w:rsid w:val="007E0AFA"/>
    <w:rsid w:val="007E0DEB"/>
    <w:rsid w:val="007E0F43"/>
    <w:rsid w:val="007E1049"/>
    <w:rsid w:val="007E13A3"/>
    <w:rsid w:val="007E16BB"/>
    <w:rsid w:val="007E178B"/>
    <w:rsid w:val="007E197A"/>
    <w:rsid w:val="007E1E1A"/>
    <w:rsid w:val="007E1F67"/>
    <w:rsid w:val="007E21A9"/>
    <w:rsid w:val="007E2394"/>
    <w:rsid w:val="007E2398"/>
    <w:rsid w:val="007E2667"/>
    <w:rsid w:val="007E26F0"/>
    <w:rsid w:val="007E27DB"/>
    <w:rsid w:val="007E2816"/>
    <w:rsid w:val="007E2894"/>
    <w:rsid w:val="007E2EB0"/>
    <w:rsid w:val="007E32CD"/>
    <w:rsid w:val="007E3571"/>
    <w:rsid w:val="007E3A08"/>
    <w:rsid w:val="007E3CB4"/>
    <w:rsid w:val="007E3D44"/>
    <w:rsid w:val="007E449C"/>
    <w:rsid w:val="007E47EE"/>
    <w:rsid w:val="007E480E"/>
    <w:rsid w:val="007E492B"/>
    <w:rsid w:val="007E4B3F"/>
    <w:rsid w:val="007E4E56"/>
    <w:rsid w:val="007E543A"/>
    <w:rsid w:val="007E553C"/>
    <w:rsid w:val="007E573E"/>
    <w:rsid w:val="007E5765"/>
    <w:rsid w:val="007E5A43"/>
    <w:rsid w:val="007E5BD8"/>
    <w:rsid w:val="007E5DE0"/>
    <w:rsid w:val="007E5F60"/>
    <w:rsid w:val="007E6146"/>
    <w:rsid w:val="007E632B"/>
    <w:rsid w:val="007E675E"/>
    <w:rsid w:val="007E6AF3"/>
    <w:rsid w:val="007E6B2A"/>
    <w:rsid w:val="007E6EF0"/>
    <w:rsid w:val="007E7001"/>
    <w:rsid w:val="007E7102"/>
    <w:rsid w:val="007E72E9"/>
    <w:rsid w:val="007E742D"/>
    <w:rsid w:val="007E7684"/>
    <w:rsid w:val="007E7714"/>
    <w:rsid w:val="007F001F"/>
    <w:rsid w:val="007F00E9"/>
    <w:rsid w:val="007F014C"/>
    <w:rsid w:val="007F058C"/>
    <w:rsid w:val="007F0590"/>
    <w:rsid w:val="007F0903"/>
    <w:rsid w:val="007F0DDA"/>
    <w:rsid w:val="007F10D1"/>
    <w:rsid w:val="007F1289"/>
    <w:rsid w:val="007F14B9"/>
    <w:rsid w:val="007F173A"/>
    <w:rsid w:val="007F19FD"/>
    <w:rsid w:val="007F1FF9"/>
    <w:rsid w:val="007F2413"/>
    <w:rsid w:val="007F24AB"/>
    <w:rsid w:val="007F2889"/>
    <w:rsid w:val="007F2957"/>
    <w:rsid w:val="007F2B4C"/>
    <w:rsid w:val="007F2C77"/>
    <w:rsid w:val="007F3191"/>
    <w:rsid w:val="007F31EF"/>
    <w:rsid w:val="007F3218"/>
    <w:rsid w:val="007F3264"/>
    <w:rsid w:val="007F35D1"/>
    <w:rsid w:val="007F35EC"/>
    <w:rsid w:val="007F392A"/>
    <w:rsid w:val="007F3AF3"/>
    <w:rsid w:val="007F3CD1"/>
    <w:rsid w:val="007F3CF1"/>
    <w:rsid w:val="007F42E1"/>
    <w:rsid w:val="007F44CE"/>
    <w:rsid w:val="007F4746"/>
    <w:rsid w:val="007F476A"/>
    <w:rsid w:val="007F47DE"/>
    <w:rsid w:val="007F4871"/>
    <w:rsid w:val="007F4AB2"/>
    <w:rsid w:val="007F4CE0"/>
    <w:rsid w:val="007F4D80"/>
    <w:rsid w:val="007F4EAC"/>
    <w:rsid w:val="007F4FD2"/>
    <w:rsid w:val="007F5051"/>
    <w:rsid w:val="007F5124"/>
    <w:rsid w:val="007F51AC"/>
    <w:rsid w:val="007F5714"/>
    <w:rsid w:val="007F5734"/>
    <w:rsid w:val="007F5C35"/>
    <w:rsid w:val="007F5DBB"/>
    <w:rsid w:val="007F5E72"/>
    <w:rsid w:val="007F5F8F"/>
    <w:rsid w:val="007F6057"/>
    <w:rsid w:val="007F60D5"/>
    <w:rsid w:val="007F6249"/>
    <w:rsid w:val="007F6306"/>
    <w:rsid w:val="007F65C2"/>
    <w:rsid w:val="007F679E"/>
    <w:rsid w:val="007F681D"/>
    <w:rsid w:val="007F6E25"/>
    <w:rsid w:val="007F6F56"/>
    <w:rsid w:val="007F72AD"/>
    <w:rsid w:val="007F7917"/>
    <w:rsid w:val="007F7995"/>
    <w:rsid w:val="007F79BD"/>
    <w:rsid w:val="007F79EC"/>
    <w:rsid w:val="00800108"/>
    <w:rsid w:val="008003EC"/>
    <w:rsid w:val="00800402"/>
    <w:rsid w:val="008004B3"/>
    <w:rsid w:val="008004CF"/>
    <w:rsid w:val="0080074B"/>
    <w:rsid w:val="00800851"/>
    <w:rsid w:val="00800B39"/>
    <w:rsid w:val="0080115A"/>
    <w:rsid w:val="00801187"/>
    <w:rsid w:val="008014A3"/>
    <w:rsid w:val="008015D5"/>
    <w:rsid w:val="00801607"/>
    <w:rsid w:val="00801762"/>
    <w:rsid w:val="00801A06"/>
    <w:rsid w:val="00801D05"/>
    <w:rsid w:val="00801D34"/>
    <w:rsid w:val="00801FD8"/>
    <w:rsid w:val="008020BB"/>
    <w:rsid w:val="00802108"/>
    <w:rsid w:val="0080221E"/>
    <w:rsid w:val="008023A1"/>
    <w:rsid w:val="0080247F"/>
    <w:rsid w:val="008027B8"/>
    <w:rsid w:val="00802817"/>
    <w:rsid w:val="008029B8"/>
    <w:rsid w:val="00802A28"/>
    <w:rsid w:val="00802A89"/>
    <w:rsid w:val="00802C3C"/>
    <w:rsid w:val="00802F6C"/>
    <w:rsid w:val="008031C8"/>
    <w:rsid w:val="00803310"/>
    <w:rsid w:val="0080339A"/>
    <w:rsid w:val="00803D95"/>
    <w:rsid w:val="008043FE"/>
    <w:rsid w:val="0080444E"/>
    <w:rsid w:val="008044A1"/>
    <w:rsid w:val="008044D1"/>
    <w:rsid w:val="00804EBB"/>
    <w:rsid w:val="008050C2"/>
    <w:rsid w:val="0080540C"/>
    <w:rsid w:val="00805E3D"/>
    <w:rsid w:val="00806171"/>
    <w:rsid w:val="008061AC"/>
    <w:rsid w:val="00806429"/>
    <w:rsid w:val="0080666D"/>
    <w:rsid w:val="00806683"/>
    <w:rsid w:val="00806962"/>
    <w:rsid w:val="00806DF9"/>
    <w:rsid w:val="008072EC"/>
    <w:rsid w:val="0080752B"/>
    <w:rsid w:val="00807987"/>
    <w:rsid w:val="00807A8E"/>
    <w:rsid w:val="00807B5C"/>
    <w:rsid w:val="0081006F"/>
    <w:rsid w:val="0081009F"/>
    <w:rsid w:val="00810525"/>
    <w:rsid w:val="008105D7"/>
    <w:rsid w:val="008106C6"/>
    <w:rsid w:val="008107DE"/>
    <w:rsid w:val="008109DB"/>
    <w:rsid w:val="00810F6F"/>
    <w:rsid w:val="0081111E"/>
    <w:rsid w:val="00811172"/>
    <w:rsid w:val="008111B8"/>
    <w:rsid w:val="00811293"/>
    <w:rsid w:val="00811388"/>
    <w:rsid w:val="0081148B"/>
    <w:rsid w:val="008114C6"/>
    <w:rsid w:val="0081161C"/>
    <w:rsid w:val="0081185F"/>
    <w:rsid w:val="008118A4"/>
    <w:rsid w:val="00811950"/>
    <w:rsid w:val="00811A3A"/>
    <w:rsid w:val="00811F15"/>
    <w:rsid w:val="00812125"/>
    <w:rsid w:val="00812281"/>
    <w:rsid w:val="008122EA"/>
    <w:rsid w:val="00812E7F"/>
    <w:rsid w:val="0081320B"/>
    <w:rsid w:val="008132A6"/>
    <w:rsid w:val="0081352A"/>
    <w:rsid w:val="0081379E"/>
    <w:rsid w:val="00813A58"/>
    <w:rsid w:val="00813A6E"/>
    <w:rsid w:val="00813CF9"/>
    <w:rsid w:val="00814386"/>
    <w:rsid w:val="008144C8"/>
    <w:rsid w:val="008145F1"/>
    <w:rsid w:val="00814713"/>
    <w:rsid w:val="00814796"/>
    <w:rsid w:val="00814B7F"/>
    <w:rsid w:val="008150AA"/>
    <w:rsid w:val="008150B9"/>
    <w:rsid w:val="00815652"/>
    <w:rsid w:val="0081572A"/>
    <w:rsid w:val="008157C3"/>
    <w:rsid w:val="00815822"/>
    <w:rsid w:val="008159A3"/>
    <w:rsid w:val="008160D8"/>
    <w:rsid w:val="00816135"/>
    <w:rsid w:val="008162F6"/>
    <w:rsid w:val="00816324"/>
    <w:rsid w:val="00816489"/>
    <w:rsid w:val="00816818"/>
    <w:rsid w:val="008168A5"/>
    <w:rsid w:val="00816CF4"/>
    <w:rsid w:val="0081745F"/>
    <w:rsid w:val="008175C3"/>
    <w:rsid w:val="00817AEF"/>
    <w:rsid w:val="00817DC5"/>
    <w:rsid w:val="00817E95"/>
    <w:rsid w:val="00817F06"/>
    <w:rsid w:val="0082009C"/>
    <w:rsid w:val="008204AF"/>
    <w:rsid w:val="0082059D"/>
    <w:rsid w:val="008208C2"/>
    <w:rsid w:val="00821793"/>
    <w:rsid w:val="008219AF"/>
    <w:rsid w:val="00821A59"/>
    <w:rsid w:val="00821A79"/>
    <w:rsid w:val="00821D4A"/>
    <w:rsid w:val="00822373"/>
    <w:rsid w:val="0082239E"/>
    <w:rsid w:val="00822703"/>
    <w:rsid w:val="00822795"/>
    <w:rsid w:val="00822A24"/>
    <w:rsid w:val="00822D9C"/>
    <w:rsid w:val="00822E45"/>
    <w:rsid w:val="00823147"/>
    <w:rsid w:val="0082347D"/>
    <w:rsid w:val="008235EE"/>
    <w:rsid w:val="00823694"/>
    <w:rsid w:val="0082388A"/>
    <w:rsid w:val="0082395D"/>
    <w:rsid w:val="008243C1"/>
    <w:rsid w:val="00824549"/>
    <w:rsid w:val="0082488A"/>
    <w:rsid w:val="00824B8E"/>
    <w:rsid w:val="00824D08"/>
    <w:rsid w:val="00824F8F"/>
    <w:rsid w:val="0082515B"/>
    <w:rsid w:val="0082519D"/>
    <w:rsid w:val="008254B1"/>
    <w:rsid w:val="00825903"/>
    <w:rsid w:val="00825B2E"/>
    <w:rsid w:val="00825C98"/>
    <w:rsid w:val="0082613A"/>
    <w:rsid w:val="00826144"/>
    <w:rsid w:val="008263E3"/>
    <w:rsid w:val="00826531"/>
    <w:rsid w:val="00826A9F"/>
    <w:rsid w:val="00826C9F"/>
    <w:rsid w:val="0082707B"/>
    <w:rsid w:val="0082726E"/>
    <w:rsid w:val="008274E0"/>
    <w:rsid w:val="0082763A"/>
    <w:rsid w:val="008278C5"/>
    <w:rsid w:val="008278E5"/>
    <w:rsid w:val="008279C0"/>
    <w:rsid w:val="00827C16"/>
    <w:rsid w:val="00827F8C"/>
    <w:rsid w:val="00830001"/>
    <w:rsid w:val="00830680"/>
    <w:rsid w:val="0083079F"/>
    <w:rsid w:val="00830AB2"/>
    <w:rsid w:val="00830BC5"/>
    <w:rsid w:val="0083115E"/>
    <w:rsid w:val="008311A8"/>
    <w:rsid w:val="0083136F"/>
    <w:rsid w:val="00831380"/>
    <w:rsid w:val="008313E5"/>
    <w:rsid w:val="008314BA"/>
    <w:rsid w:val="008316E4"/>
    <w:rsid w:val="0083191D"/>
    <w:rsid w:val="00831B77"/>
    <w:rsid w:val="008323F1"/>
    <w:rsid w:val="008324F1"/>
    <w:rsid w:val="00832582"/>
    <w:rsid w:val="0083284C"/>
    <w:rsid w:val="00832BD5"/>
    <w:rsid w:val="00832CFD"/>
    <w:rsid w:val="00832E4E"/>
    <w:rsid w:val="0083317D"/>
    <w:rsid w:val="008333C5"/>
    <w:rsid w:val="0083342B"/>
    <w:rsid w:val="008335D0"/>
    <w:rsid w:val="0083374E"/>
    <w:rsid w:val="00833D48"/>
    <w:rsid w:val="00834173"/>
    <w:rsid w:val="008344F7"/>
    <w:rsid w:val="00834641"/>
    <w:rsid w:val="00834A9E"/>
    <w:rsid w:val="00834CB2"/>
    <w:rsid w:val="00834EE9"/>
    <w:rsid w:val="00834F6C"/>
    <w:rsid w:val="00835371"/>
    <w:rsid w:val="0083599F"/>
    <w:rsid w:val="00835BA4"/>
    <w:rsid w:val="00835BC4"/>
    <w:rsid w:val="00836A02"/>
    <w:rsid w:val="00836AF5"/>
    <w:rsid w:val="00836B79"/>
    <w:rsid w:val="00836C34"/>
    <w:rsid w:val="00836C84"/>
    <w:rsid w:val="00836D3D"/>
    <w:rsid w:val="008372C0"/>
    <w:rsid w:val="008374DE"/>
    <w:rsid w:val="0083779A"/>
    <w:rsid w:val="00837A4B"/>
    <w:rsid w:val="00837A91"/>
    <w:rsid w:val="00837AB3"/>
    <w:rsid w:val="00837C5A"/>
    <w:rsid w:val="00837F60"/>
    <w:rsid w:val="00840168"/>
    <w:rsid w:val="008401E8"/>
    <w:rsid w:val="008406F8"/>
    <w:rsid w:val="00840928"/>
    <w:rsid w:val="0084093F"/>
    <w:rsid w:val="00840BD0"/>
    <w:rsid w:val="00840C36"/>
    <w:rsid w:val="00840DA7"/>
    <w:rsid w:val="00840E01"/>
    <w:rsid w:val="00840F55"/>
    <w:rsid w:val="00840F7C"/>
    <w:rsid w:val="00841023"/>
    <w:rsid w:val="00841578"/>
    <w:rsid w:val="008416F7"/>
    <w:rsid w:val="00841B90"/>
    <w:rsid w:val="00841B94"/>
    <w:rsid w:val="00842361"/>
    <w:rsid w:val="008425AD"/>
    <w:rsid w:val="00842DF9"/>
    <w:rsid w:val="00842F2E"/>
    <w:rsid w:val="00843077"/>
    <w:rsid w:val="00843269"/>
    <w:rsid w:val="00843374"/>
    <w:rsid w:val="008435E5"/>
    <w:rsid w:val="00843AD8"/>
    <w:rsid w:val="00843C80"/>
    <w:rsid w:val="00843DB4"/>
    <w:rsid w:val="00843EC0"/>
    <w:rsid w:val="00844017"/>
    <w:rsid w:val="00844043"/>
    <w:rsid w:val="0084404F"/>
    <w:rsid w:val="008440F8"/>
    <w:rsid w:val="008442C7"/>
    <w:rsid w:val="008442EC"/>
    <w:rsid w:val="00844536"/>
    <w:rsid w:val="00844582"/>
    <w:rsid w:val="0084463C"/>
    <w:rsid w:val="00844B6A"/>
    <w:rsid w:val="00844D8C"/>
    <w:rsid w:val="00844DBC"/>
    <w:rsid w:val="00845034"/>
    <w:rsid w:val="00845097"/>
    <w:rsid w:val="00845367"/>
    <w:rsid w:val="0084552E"/>
    <w:rsid w:val="008459DC"/>
    <w:rsid w:val="00845AF2"/>
    <w:rsid w:val="00845D94"/>
    <w:rsid w:val="00845E98"/>
    <w:rsid w:val="00845FBE"/>
    <w:rsid w:val="00845FF1"/>
    <w:rsid w:val="008460C3"/>
    <w:rsid w:val="008464CA"/>
    <w:rsid w:val="00846508"/>
    <w:rsid w:val="00846572"/>
    <w:rsid w:val="00846CCE"/>
    <w:rsid w:val="0084718E"/>
    <w:rsid w:val="0084766D"/>
    <w:rsid w:val="0084773C"/>
    <w:rsid w:val="008479A2"/>
    <w:rsid w:val="00847AB0"/>
    <w:rsid w:val="00847E2D"/>
    <w:rsid w:val="00847FD4"/>
    <w:rsid w:val="00850091"/>
    <w:rsid w:val="008500DF"/>
    <w:rsid w:val="00850340"/>
    <w:rsid w:val="0085073E"/>
    <w:rsid w:val="00850887"/>
    <w:rsid w:val="00850952"/>
    <w:rsid w:val="00850A33"/>
    <w:rsid w:val="00850B77"/>
    <w:rsid w:val="00850CE1"/>
    <w:rsid w:val="00850E3E"/>
    <w:rsid w:val="00851079"/>
    <w:rsid w:val="0085123B"/>
    <w:rsid w:val="00851348"/>
    <w:rsid w:val="008515DA"/>
    <w:rsid w:val="008521D0"/>
    <w:rsid w:val="00852351"/>
    <w:rsid w:val="008524A7"/>
    <w:rsid w:val="008524DC"/>
    <w:rsid w:val="008527A0"/>
    <w:rsid w:val="00852999"/>
    <w:rsid w:val="00852A93"/>
    <w:rsid w:val="00852D16"/>
    <w:rsid w:val="00852E5A"/>
    <w:rsid w:val="0085311F"/>
    <w:rsid w:val="00853637"/>
    <w:rsid w:val="008536DC"/>
    <w:rsid w:val="00853793"/>
    <w:rsid w:val="00853D1F"/>
    <w:rsid w:val="00853DFE"/>
    <w:rsid w:val="00854199"/>
    <w:rsid w:val="00854584"/>
    <w:rsid w:val="00854ACC"/>
    <w:rsid w:val="00854B33"/>
    <w:rsid w:val="00854C1F"/>
    <w:rsid w:val="00854D16"/>
    <w:rsid w:val="008551CD"/>
    <w:rsid w:val="00855321"/>
    <w:rsid w:val="00855647"/>
    <w:rsid w:val="00855871"/>
    <w:rsid w:val="00855C0D"/>
    <w:rsid w:val="00855FD9"/>
    <w:rsid w:val="008560A9"/>
    <w:rsid w:val="0085620D"/>
    <w:rsid w:val="0085641E"/>
    <w:rsid w:val="008564F8"/>
    <w:rsid w:val="00856544"/>
    <w:rsid w:val="00856718"/>
    <w:rsid w:val="00856BD9"/>
    <w:rsid w:val="00856F13"/>
    <w:rsid w:val="008570FB"/>
    <w:rsid w:val="008571D7"/>
    <w:rsid w:val="00857301"/>
    <w:rsid w:val="00857489"/>
    <w:rsid w:val="008578AA"/>
    <w:rsid w:val="00857935"/>
    <w:rsid w:val="00857CB1"/>
    <w:rsid w:val="0086004C"/>
    <w:rsid w:val="008600D8"/>
    <w:rsid w:val="008603C6"/>
    <w:rsid w:val="008604B3"/>
    <w:rsid w:val="00860510"/>
    <w:rsid w:val="008605D7"/>
    <w:rsid w:val="00860653"/>
    <w:rsid w:val="008607AC"/>
    <w:rsid w:val="00860B06"/>
    <w:rsid w:val="00860DAE"/>
    <w:rsid w:val="00861074"/>
    <w:rsid w:val="008612C4"/>
    <w:rsid w:val="00861A9E"/>
    <w:rsid w:val="00861DEB"/>
    <w:rsid w:val="0086200F"/>
    <w:rsid w:val="00862170"/>
    <w:rsid w:val="00862266"/>
    <w:rsid w:val="0086242E"/>
    <w:rsid w:val="0086243E"/>
    <w:rsid w:val="008625E2"/>
    <w:rsid w:val="008627F8"/>
    <w:rsid w:val="00862A07"/>
    <w:rsid w:val="00862C0B"/>
    <w:rsid w:val="00862C12"/>
    <w:rsid w:val="008632B7"/>
    <w:rsid w:val="00863536"/>
    <w:rsid w:val="008639F2"/>
    <w:rsid w:val="00863CDF"/>
    <w:rsid w:val="00863E62"/>
    <w:rsid w:val="008640BC"/>
    <w:rsid w:val="0086413C"/>
    <w:rsid w:val="008643D7"/>
    <w:rsid w:val="008643E8"/>
    <w:rsid w:val="00864410"/>
    <w:rsid w:val="008645EC"/>
    <w:rsid w:val="00864B00"/>
    <w:rsid w:val="00864B9C"/>
    <w:rsid w:val="00864F10"/>
    <w:rsid w:val="00865400"/>
    <w:rsid w:val="00865439"/>
    <w:rsid w:val="00865876"/>
    <w:rsid w:val="0086594F"/>
    <w:rsid w:val="008659B5"/>
    <w:rsid w:val="00865A81"/>
    <w:rsid w:val="00865BB4"/>
    <w:rsid w:val="00865C5E"/>
    <w:rsid w:val="00865DB5"/>
    <w:rsid w:val="00865E38"/>
    <w:rsid w:val="00865F13"/>
    <w:rsid w:val="00865F55"/>
    <w:rsid w:val="00865F65"/>
    <w:rsid w:val="008661D6"/>
    <w:rsid w:val="008661F1"/>
    <w:rsid w:val="008663AF"/>
    <w:rsid w:val="008667D6"/>
    <w:rsid w:val="00866973"/>
    <w:rsid w:val="00866DB5"/>
    <w:rsid w:val="00866E76"/>
    <w:rsid w:val="00866F88"/>
    <w:rsid w:val="008672A6"/>
    <w:rsid w:val="0086739D"/>
    <w:rsid w:val="00867896"/>
    <w:rsid w:val="008678CD"/>
    <w:rsid w:val="00867AF1"/>
    <w:rsid w:val="00867D35"/>
    <w:rsid w:val="008700EA"/>
    <w:rsid w:val="008703CB"/>
    <w:rsid w:val="008707B5"/>
    <w:rsid w:val="008709E1"/>
    <w:rsid w:val="00870B88"/>
    <w:rsid w:val="00870BDC"/>
    <w:rsid w:val="00870EEB"/>
    <w:rsid w:val="0087154A"/>
    <w:rsid w:val="008717A2"/>
    <w:rsid w:val="00871911"/>
    <w:rsid w:val="00871C41"/>
    <w:rsid w:val="00871DAB"/>
    <w:rsid w:val="00872109"/>
    <w:rsid w:val="00872123"/>
    <w:rsid w:val="008722CF"/>
    <w:rsid w:val="008725AD"/>
    <w:rsid w:val="0087292D"/>
    <w:rsid w:val="00872CA6"/>
    <w:rsid w:val="00872F10"/>
    <w:rsid w:val="00873095"/>
    <w:rsid w:val="008732D5"/>
    <w:rsid w:val="00873564"/>
    <w:rsid w:val="008736F6"/>
    <w:rsid w:val="00873895"/>
    <w:rsid w:val="008739E4"/>
    <w:rsid w:val="00873A02"/>
    <w:rsid w:val="00873AB3"/>
    <w:rsid w:val="00873B36"/>
    <w:rsid w:val="00873B47"/>
    <w:rsid w:val="00873BC9"/>
    <w:rsid w:val="00874036"/>
    <w:rsid w:val="008745F5"/>
    <w:rsid w:val="00874631"/>
    <w:rsid w:val="008746C9"/>
    <w:rsid w:val="00874903"/>
    <w:rsid w:val="00874BB5"/>
    <w:rsid w:val="00875272"/>
    <w:rsid w:val="00875A7A"/>
    <w:rsid w:val="00875E07"/>
    <w:rsid w:val="00876204"/>
    <w:rsid w:val="00876517"/>
    <w:rsid w:val="00876636"/>
    <w:rsid w:val="008766B5"/>
    <w:rsid w:val="0087699C"/>
    <w:rsid w:val="00876AFA"/>
    <w:rsid w:val="00876C94"/>
    <w:rsid w:val="008774D8"/>
    <w:rsid w:val="0087758D"/>
    <w:rsid w:val="00877758"/>
    <w:rsid w:val="00877C59"/>
    <w:rsid w:val="00877C67"/>
    <w:rsid w:val="00877C8B"/>
    <w:rsid w:val="00877E87"/>
    <w:rsid w:val="00880406"/>
    <w:rsid w:val="0088069B"/>
    <w:rsid w:val="008807DB"/>
    <w:rsid w:val="0088085E"/>
    <w:rsid w:val="00880860"/>
    <w:rsid w:val="00880926"/>
    <w:rsid w:val="00880EB1"/>
    <w:rsid w:val="00880F88"/>
    <w:rsid w:val="00880FE1"/>
    <w:rsid w:val="008812CD"/>
    <w:rsid w:val="0088141F"/>
    <w:rsid w:val="00881AA3"/>
    <w:rsid w:val="00881CB5"/>
    <w:rsid w:val="00881D0F"/>
    <w:rsid w:val="00881EF3"/>
    <w:rsid w:val="00881F4D"/>
    <w:rsid w:val="00881F88"/>
    <w:rsid w:val="00881FA0"/>
    <w:rsid w:val="00882080"/>
    <w:rsid w:val="00882838"/>
    <w:rsid w:val="0088289C"/>
    <w:rsid w:val="00882A8A"/>
    <w:rsid w:val="00882CF8"/>
    <w:rsid w:val="00882E77"/>
    <w:rsid w:val="0088303E"/>
    <w:rsid w:val="00883234"/>
    <w:rsid w:val="008834B5"/>
    <w:rsid w:val="008835FB"/>
    <w:rsid w:val="00883D00"/>
    <w:rsid w:val="00883DC6"/>
    <w:rsid w:val="008840D6"/>
    <w:rsid w:val="0088431E"/>
    <w:rsid w:val="00884873"/>
    <w:rsid w:val="00884923"/>
    <w:rsid w:val="00884924"/>
    <w:rsid w:val="00884952"/>
    <w:rsid w:val="0088499B"/>
    <w:rsid w:val="00884DED"/>
    <w:rsid w:val="00884FDF"/>
    <w:rsid w:val="00885040"/>
    <w:rsid w:val="008850F7"/>
    <w:rsid w:val="00885BA6"/>
    <w:rsid w:val="00885CD3"/>
    <w:rsid w:val="00885D1D"/>
    <w:rsid w:val="00885F1B"/>
    <w:rsid w:val="00885F1C"/>
    <w:rsid w:val="00885F7E"/>
    <w:rsid w:val="0088609D"/>
    <w:rsid w:val="008860D3"/>
    <w:rsid w:val="00886275"/>
    <w:rsid w:val="00886328"/>
    <w:rsid w:val="00886586"/>
    <w:rsid w:val="00886634"/>
    <w:rsid w:val="008869F0"/>
    <w:rsid w:val="00886A46"/>
    <w:rsid w:val="00886A5C"/>
    <w:rsid w:val="0088718D"/>
    <w:rsid w:val="00887544"/>
    <w:rsid w:val="00887B86"/>
    <w:rsid w:val="00887BC8"/>
    <w:rsid w:val="00887DE6"/>
    <w:rsid w:val="00887E27"/>
    <w:rsid w:val="00887FDE"/>
    <w:rsid w:val="00890242"/>
    <w:rsid w:val="00890379"/>
    <w:rsid w:val="00890517"/>
    <w:rsid w:val="00890739"/>
    <w:rsid w:val="0089095B"/>
    <w:rsid w:val="00890A09"/>
    <w:rsid w:val="00890BD2"/>
    <w:rsid w:val="00890C82"/>
    <w:rsid w:val="00890CB2"/>
    <w:rsid w:val="00890CC5"/>
    <w:rsid w:val="00890DE6"/>
    <w:rsid w:val="00890F75"/>
    <w:rsid w:val="00890F97"/>
    <w:rsid w:val="00891078"/>
    <w:rsid w:val="00891533"/>
    <w:rsid w:val="008915D7"/>
    <w:rsid w:val="00891782"/>
    <w:rsid w:val="008917EC"/>
    <w:rsid w:val="008918E3"/>
    <w:rsid w:val="00891908"/>
    <w:rsid w:val="00891B41"/>
    <w:rsid w:val="00891BC0"/>
    <w:rsid w:val="00892330"/>
    <w:rsid w:val="008923AC"/>
    <w:rsid w:val="00892828"/>
    <w:rsid w:val="008928AC"/>
    <w:rsid w:val="00892ECA"/>
    <w:rsid w:val="00892F3C"/>
    <w:rsid w:val="00892F6E"/>
    <w:rsid w:val="0089340D"/>
    <w:rsid w:val="00893714"/>
    <w:rsid w:val="00893972"/>
    <w:rsid w:val="008939B9"/>
    <w:rsid w:val="00893D87"/>
    <w:rsid w:val="00893E2A"/>
    <w:rsid w:val="0089422E"/>
    <w:rsid w:val="00894D0C"/>
    <w:rsid w:val="00894E53"/>
    <w:rsid w:val="00895221"/>
    <w:rsid w:val="008952B4"/>
    <w:rsid w:val="00895608"/>
    <w:rsid w:val="00895874"/>
    <w:rsid w:val="00895CD1"/>
    <w:rsid w:val="00895E4A"/>
    <w:rsid w:val="0089604C"/>
    <w:rsid w:val="0089608F"/>
    <w:rsid w:val="008966E6"/>
    <w:rsid w:val="00896799"/>
    <w:rsid w:val="0089680E"/>
    <w:rsid w:val="0089686D"/>
    <w:rsid w:val="00896E89"/>
    <w:rsid w:val="00897214"/>
    <w:rsid w:val="00897402"/>
    <w:rsid w:val="008975BC"/>
    <w:rsid w:val="0089766C"/>
    <w:rsid w:val="00897B16"/>
    <w:rsid w:val="00897B7E"/>
    <w:rsid w:val="00897C56"/>
    <w:rsid w:val="00897D66"/>
    <w:rsid w:val="00897E02"/>
    <w:rsid w:val="008A035A"/>
    <w:rsid w:val="008A0DF9"/>
    <w:rsid w:val="008A156A"/>
    <w:rsid w:val="008A173D"/>
    <w:rsid w:val="008A17B0"/>
    <w:rsid w:val="008A1909"/>
    <w:rsid w:val="008A194C"/>
    <w:rsid w:val="008A1A32"/>
    <w:rsid w:val="008A1C27"/>
    <w:rsid w:val="008A1F1B"/>
    <w:rsid w:val="008A214A"/>
    <w:rsid w:val="008A28C5"/>
    <w:rsid w:val="008A2911"/>
    <w:rsid w:val="008A2BA5"/>
    <w:rsid w:val="008A2CAA"/>
    <w:rsid w:val="008A325C"/>
    <w:rsid w:val="008A328F"/>
    <w:rsid w:val="008A3A39"/>
    <w:rsid w:val="008A3CBC"/>
    <w:rsid w:val="008A3FB6"/>
    <w:rsid w:val="008A4045"/>
    <w:rsid w:val="008A4643"/>
    <w:rsid w:val="008A4960"/>
    <w:rsid w:val="008A4BE2"/>
    <w:rsid w:val="008A4C00"/>
    <w:rsid w:val="008A4D53"/>
    <w:rsid w:val="008A4EB8"/>
    <w:rsid w:val="008A4F8D"/>
    <w:rsid w:val="008A5085"/>
    <w:rsid w:val="008A5889"/>
    <w:rsid w:val="008A58EF"/>
    <w:rsid w:val="008A5CC8"/>
    <w:rsid w:val="008A5D49"/>
    <w:rsid w:val="008A5E94"/>
    <w:rsid w:val="008A61E6"/>
    <w:rsid w:val="008A644D"/>
    <w:rsid w:val="008A6557"/>
    <w:rsid w:val="008A683D"/>
    <w:rsid w:val="008A6C47"/>
    <w:rsid w:val="008A6D48"/>
    <w:rsid w:val="008A7B9F"/>
    <w:rsid w:val="008A7BA6"/>
    <w:rsid w:val="008A7BC1"/>
    <w:rsid w:val="008A7C8E"/>
    <w:rsid w:val="008B0036"/>
    <w:rsid w:val="008B010C"/>
    <w:rsid w:val="008B0377"/>
    <w:rsid w:val="008B0631"/>
    <w:rsid w:val="008B0647"/>
    <w:rsid w:val="008B071B"/>
    <w:rsid w:val="008B0C5B"/>
    <w:rsid w:val="008B0F04"/>
    <w:rsid w:val="008B0FC8"/>
    <w:rsid w:val="008B127A"/>
    <w:rsid w:val="008B1416"/>
    <w:rsid w:val="008B1ADB"/>
    <w:rsid w:val="008B1BF6"/>
    <w:rsid w:val="008B1D49"/>
    <w:rsid w:val="008B1F04"/>
    <w:rsid w:val="008B2298"/>
    <w:rsid w:val="008B240B"/>
    <w:rsid w:val="008B2CC6"/>
    <w:rsid w:val="008B2CCD"/>
    <w:rsid w:val="008B3AA5"/>
    <w:rsid w:val="008B4298"/>
    <w:rsid w:val="008B42AF"/>
    <w:rsid w:val="008B457C"/>
    <w:rsid w:val="008B459F"/>
    <w:rsid w:val="008B45B5"/>
    <w:rsid w:val="008B4666"/>
    <w:rsid w:val="008B4691"/>
    <w:rsid w:val="008B486D"/>
    <w:rsid w:val="008B517D"/>
    <w:rsid w:val="008B5269"/>
    <w:rsid w:val="008B560B"/>
    <w:rsid w:val="008B5624"/>
    <w:rsid w:val="008B56D5"/>
    <w:rsid w:val="008B5BBF"/>
    <w:rsid w:val="008B5C62"/>
    <w:rsid w:val="008B5FEB"/>
    <w:rsid w:val="008B62E6"/>
    <w:rsid w:val="008B64B5"/>
    <w:rsid w:val="008B674D"/>
    <w:rsid w:val="008B67FD"/>
    <w:rsid w:val="008B68CB"/>
    <w:rsid w:val="008B6945"/>
    <w:rsid w:val="008B6A23"/>
    <w:rsid w:val="008B6C99"/>
    <w:rsid w:val="008B6DF1"/>
    <w:rsid w:val="008B71B5"/>
    <w:rsid w:val="008B7669"/>
    <w:rsid w:val="008B771B"/>
    <w:rsid w:val="008B782B"/>
    <w:rsid w:val="008B7D10"/>
    <w:rsid w:val="008C05B0"/>
    <w:rsid w:val="008C083E"/>
    <w:rsid w:val="008C08E0"/>
    <w:rsid w:val="008C099F"/>
    <w:rsid w:val="008C0B28"/>
    <w:rsid w:val="008C1192"/>
    <w:rsid w:val="008C16C3"/>
    <w:rsid w:val="008C16C7"/>
    <w:rsid w:val="008C195C"/>
    <w:rsid w:val="008C2075"/>
    <w:rsid w:val="008C20CE"/>
    <w:rsid w:val="008C225D"/>
    <w:rsid w:val="008C2490"/>
    <w:rsid w:val="008C2761"/>
    <w:rsid w:val="008C29A3"/>
    <w:rsid w:val="008C2A82"/>
    <w:rsid w:val="008C2AE7"/>
    <w:rsid w:val="008C2F22"/>
    <w:rsid w:val="008C3287"/>
    <w:rsid w:val="008C349D"/>
    <w:rsid w:val="008C34CB"/>
    <w:rsid w:val="008C358B"/>
    <w:rsid w:val="008C35D7"/>
    <w:rsid w:val="008C37F7"/>
    <w:rsid w:val="008C385E"/>
    <w:rsid w:val="008C3868"/>
    <w:rsid w:val="008C3B0E"/>
    <w:rsid w:val="008C3E77"/>
    <w:rsid w:val="008C3EB2"/>
    <w:rsid w:val="008C3EB9"/>
    <w:rsid w:val="008C3FD6"/>
    <w:rsid w:val="008C457E"/>
    <w:rsid w:val="008C47F7"/>
    <w:rsid w:val="008C48BE"/>
    <w:rsid w:val="008C4AA2"/>
    <w:rsid w:val="008C4EE4"/>
    <w:rsid w:val="008C531D"/>
    <w:rsid w:val="008C559F"/>
    <w:rsid w:val="008C55B5"/>
    <w:rsid w:val="008C597D"/>
    <w:rsid w:val="008C5A69"/>
    <w:rsid w:val="008C5B02"/>
    <w:rsid w:val="008C620F"/>
    <w:rsid w:val="008C63A8"/>
    <w:rsid w:val="008C64C9"/>
    <w:rsid w:val="008C6804"/>
    <w:rsid w:val="008C705D"/>
    <w:rsid w:val="008C737F"/>
    <w:rsid w:val="008C74C0"/>
    <w:rsid w:val="008C7636"/>
    <w:rsid w:val="008C773E"/>
    <w:rsid w:val="008C7899"/>
    <w:rsid w:val="008C7E50"/>
    <w:rsid w:val="008D0395"/>
    <w:rsid w:val="008D06D3"/>
    <w:rsid w:val="008D07F2"/>
    <w:rsid w:val="008D080E"/>
    <w:rsid w:val="008D08C7"/>
    <w:rsid w:val="008D0BF4"/>
    <w:rsid w:val="008D0E7B"/>
    <w:rsid w:val="008D0F76"/>
    <w:rsid w:val="008D12B8"/>
    <w:rsid w:val="008D1745"/>
    <w:rsid w:val="008D19EC"/>
    <w:rsid w:val="008D1A0D"/>
    <w:rsid w:val="008D1CE7"/>
    <w:rsid w:val="008D1D11"/>
    <w:rsid w:val="008D1D5E"/>
    <w:rsid w:val="008D1E57"/>
    <w:rsid w:val="008D2469"/>
    <w:rsid w:val="008D27FA"/>
    <w:rsid w:val="008D2863"/>
    <w:rsid w:val="008D2BB3"/>
    <w:rsid w:val="008D2CD5"/>
    <w:rsid w:val="008D30CB"/>
    <w:rsid w:val="008D32FC"/>
    <w:rsid w:val="008D36DB"/>
    <w:rsid w:val="008D37F3"/>
    <w:rsid w:val="008D383C"/>
    <w:rsid w:val="008D3B44"/>
    <w:rsid w:val="008D3D49"/>
    <w:rsid w:val="008D3D5A"/>
    <w:rsid w:val="008D41AD"/>
    <w:rsid w:val="008D42F1"/>
    <w:rsid w:val="008D431C"/>
    <w:rsid w:val="008D456C"/>
    <w:rsid w:val="008D4C7D"/>
    <w:rsid w:val="008D4E8C"/>
    <w:rsid w:val="008D5063"/>
    <w:rsid w:val="008D5158"/>
    <w:rsid w:val="008D5800"/>
    <w:rsid w:val="008D5A6D"/>
    <w:rsid w:val="008D5B64"/>
    <w:rsid w:val="008D62C4"/>
    <w:rsid w:val="008D63BA"/>
    <w:rsid w:val="008D6735"/>
    <w:rsid w:val="008D68A1"/>
    <w:rsid w:val="008D6923"/>
    <w:rsid w:val="008D69B8"/>
    <w:rsid w:val="008D6A76"/>
    <w:rsid w:val="008D6D03"/>
    <w:rsid w:val="008D6E32"/>
    <w:rsid w:val="008D6F21"/>
    <w:rsid w:val="008D72FC"/>
    <w:rsid w:val="008D7691"/>
    <w:rsid w:val="008D7725"/>
    <w:rsid w:val="008D7768"/>
    <w:rsid w:val="008D7772"/>
    <w:rsid w:val="008D7C82"/>
    <w:rsid w:val="008D7D09"/>
    <w:rsid w:val="008E0096"/>
    <w:rsid w:val="008E053F"/>
    <w:rsid w:val="008E06A1"/>
    <w:rsid w:val="008E0F52"/>
    <w:rsid w:val="008E0FB7"/>
    <w:rsid w:val="008E1053"/>
    <w:rsid w:val="008E10F1"/>
    <w:rsid w:val="008E19C0"/>
    <w:rsid w:val="008E1A61"/>
    <w:rsid w:val="008E1CAE"/>
    <w:rsid w:val="008E1CD7"/>
    <w:rsid w:val="008E1DDE"/>
    <w:rsid w:val="008E1EE7"/>
    <w:rsid w:val="008E1FCF"/>
    <w:rsid w:val="008E23BE"/>
    <w:rsid w:val="008E2484"/>
    <w:rsid w:val="008E2609"/>
    <w:rsid w:val="008E2647"/>
    <w:rsid w:val="008E2E2C"/>
    <w:rsid w:val="008E303B"/>
    <w:rsid w:val="008E32BB"/>
    <w:rsid w:val="008E44F7"/>
    <w:rsid w:val="008E4870"/>
    <w:rsid w:val="008E4875"/>
    <w:rsid w:val="008E4968"/>
    <w:rsid w:val="008E4B2E"/>
    <w:rsid w:val="008E50F8"/>
    <w:rsid w:val="008E5106"/>
    <w:rsid w:val="008E5206"/>
    <w:rsid w:val="008E54B0"/>
    <w:rsid w:val="008E56FB"/>
    <w:rsid w:val="008E58A9"/>
    <w:rsid w:val="008E5933"/>
    <w:rsid w:val="008E59C0"/>
    <w:rsid w:val="008E59C9"/>
    <w:rsid w:val="008E5D5E"/>
    <w:rsid w:val="008E5ED9"/>
    <w:rsid w:val="008E5F80"/>
    <w:rsid w:val="008E60D3"/>
    <w:rsid w:val="008E623F"/>
    <w:rsid w:val="008E691D"/>
    <w:rsid w:val="008E6C99"/>
    <w:rsid w:val="008E6D11"/>
    <w:rsid w:val="008E7027"/>
    <w:rsid w:val="008E7341"/>
    <w:rsid w:val="008E751C"/>
    <w:rsid w:val="008E7C97"/>
    <w:rsid w:val="008F002F"/>
    <w:rsid w:val="008F01AE"/>
    <w:rsid w:val="008F0CBE"/>
    <w:rsid w:val="008F0D44"/>
    <w:rsid w:val="008F0D5B"/>
    <w:rsid w:val="008F0FB0"/>
    <w:rsid w:val="008F103F"/>
    <w:rsid w:val="008F1073"/>
    <w:rsid w:val="008F11F2"/>
    <w:rsid w:val="008F122D"/>
    <w:rsid w:val="008F18A3"/>
    <w:rsid w:val="008F1C24"/>
    <w:rsid w:val="008F221A"/>
    <w:rsid w:val="008F252B"/>
    <w:rsid w:val="008F264D"/>
    <w:rsid w:val="008F27E9"/>
    <w:rsid w:val="008F280F"/>
    <w:rsid w:val="008F2883"/>
    <w:rsid w:val="008F28D8"/>
    <w:rsid w:val="008F2B95"/>
    <w:rsid w:val="008F2FB0"/>
    <w:rsid w:val="008F31C0"/>
    <w:rsid w:val="008F3318"/>
    <w:rsid w:val="008F365A"/>
    <w:rsid w:val="008F3B35"/>
    <w:rsid w:val="008F3EC6"/>
    <w:rsid w:val="008F414F"/>
    <w:rsid w:val="008F428A"/>
    <w:rsid w:val="008F4292"/>
    <w:rsid w:val="008F4945"/>
    <w:rsid w:val="008F4A39"/>
    <w:rsid w:val="008F4AE8"/>
    <w:rsid w:val="008F4B23"/>
    <w:rsid w:val="008F4B50"/>
    <w:rsid w:val="008F4BE3"/>
    <w:rsid w:val="008F5421"/>
    <w:rsid w:val="008F56ED"/>
    <w:rsid w:val="008F6058"/>
    <w:rsid w:val="008F60B8"/>
    <w:rsid w:val="008F6129"/>
    <w:rsid w:val="008F62B8"/>
    <w:rsid w:val="008F6353"/>
    <w:rsid w:val="008F63A1"/>
    <w:rsid w:val="008F64A6"/>
    <w:rsid w:val="008F654A"/>
    <w:rsid w:val="008F66EE"/>
    <w:rsid w:val="008F6716"/>
    <w:rsid w:val="008F694A"/>
    <w:rsid w:val="008F69F7"/>
    <w:rsid w:val="008F6A26"/>
    <w:rsid w:val="008F6B4E"/>
    <w:rsid w:val="008F6B91"/>
    <w:rsid w:val="008F6BE4"/>
    <w:rsid w:val="008F74C5"/>
    <w:rsid w:val="008F7892"/>
    <w:rsid w:val="008F78F1"/>
    <w:rsid w:val="008F7A37"/>
    <w:rsid w:val="008F7F4C"/>
    <w:rsid w:val="00900305"/>
    <w:rsid w:val="009004F2"/>
    <w:rsid w:val="009008A3"/>
    <w:rsid w:val="00900ACE"/>
    <w:rsid w:val="00900B30"/>
    <w:rsid w:val="00900E96"/>
    <w:rsid w:val="009011F4"/>
    <w:rsid w:val="00901747"/>
    <w:rsid w:val="00901E36"/>
    <w:rsid w:val="00901F5F"/>
    <w:rsid w:val="009023DD"/>
    <w:rsid w:val="009028AB"/>
    <w:rsid w:val="00902A3A"/>
    <w:rsid w:val="00902AF5"/>
    <w:rsid w:val="009030AA"/>
    <w:rsid w:val="009031EA"/>
    <w:rsid w:val="009032FD"/>
    <w:rsid w:val="00903808"/>
    <w:rsid w:val="00903858"/>
    <w:rsid w:val="0090393A"/>
    <w:rsid w:val="00903D2A"/>
    <w:rsid w:val="00904208"/>
    <w:rsid w:val="009048E9"/>
    <w:rsid w:val="00904AFA"/>
    <w:rsid w:val="00904ED9"/>
    <w:rsid w:val="0090577E"/>
    <w:rsid w:val="0090578C"/>
    <w:rsid w:val="00905A76"/>
    <w:rsid w:val="00905B53"/>
    <w:rsid w:val="00905B72"/>
    <w:rsid w:val="009060CE"/>
    <w:rsid w:val="009062C4"/>
    <w:rsid w:val="00906494"/>
    <w:rsid w:val="009064B8"/>
    <w:rsid w:val="00906B6D"/>
    <w:rsid w:val="00906DE1"/>
    <w:rsid w:val="009071C2"/>
    <w:rsid w:val="00907774"/>
    <w:rsid w:val="009077DD"/>
    <w:rsid w:val="00907A63"/>
    <w:rsid w:val="00907D88"/>
    <w:rsid w:val="00907E64"/>
    <w:rsid w:val="00907EDE"/>
    <w:rsid w:val="0091043C"/>
    <w:rsid w:val="009107D8"/>
    <w:rsid w:val="00910D29"/>
    <w:rsid w:val="00911296"/>
    <w:rsid w:val="0091182D"/>
    <w:rsid w:val="0091190B"/>
    <w:rsid w:val="00911F3E"/>
    <w:rsid w:val="00912304"/>
    <w:rsid w:val="009124B5"/>
    <w:rsid w:val="009127C9"/>
    <w:rsid w:val="0091296A"/>
    <w:rsid w:val="00912C6C"/>
    <w:rsid w:val="00912DD4"/>
    <w:rsid w:val="00912E2E"/>
    <w:rsid w:val="00913054"/>
    <w:rsid w:val="00913314"/>
    <w:rsid w:val="00913AC0"/>
    <w:rsid w:val="00913E25"/>
    <w:rsid w:val="00914094"/>
    <w:rsid w:val="009140B1"/>
    <w:rsid w:val="0091413F"/>
    <w:rsid w:val="00914153"/>
    <w:rsid w:val="00914367"/>
    <w:rsid w:val="00914648"/>
    <w:rsid w:val="009146EE"/>
    <w:rsid w:val="00914806"/>
    <w:rsid w:val="009148B5"/>
    <w:rsid w:val="00914BAA"/>
    <w:rsid w:val="009152B4"/>
    <w:rsid w:val="009157E3"/>
    <w:rsid w:val="009159BB"/>
    <w:rsid w:val="00915B88"/>
    <w:rsid w:val="00915BC5"/>
    <w:rsid w:val="00916347"/>
    <w:rsid w:val="009164CD"/>
    <w:rsid w:val="0091661F"/>
    <w:rsid w:val="00916716"/>
    <w:rsid w:val="009167BD"/>
    <w:rsid w:val="0091683A"/>
    <w:rsid w:val="009168AF"/>
    <w:rsid w:val="009169A6"/>
    <w:rsid w:val="009169D8"/>
    <w:rsid w:val="00916AF0"/>
    <w:rsid w:val="00916B37"/>
    <w:rsid w:val="00916C12"/>
    <w:rsid w:val="00916FEF"/>
    <w:rsid w:val="0091710F"/>
    <w:rsid w:val="009178F7"/>
    <w:rsid w:val="00917A86"/>
    <w:rsid w:val="00917B73"/>
    <w:rsid w:val="00917D23"/>
    <w:rsid w:val="009200D1"/>
    <w:rsid w:val="009203BF"/>
    <w:rsid w:val="00920472"/>
    <w:rsid w:val="0092078E"/>
    <w:rsid w:val="009207F0"/>
    <w:rsid w:val="00920F7F"/>
    <w:rsid w:val="00921105"/>
    <w:rsid w:val="009217F6"/>
    <w:rsid w:val="0092185D"/>
    <w:rsid w:val="0092187F"/>
    <w:rsid w:val="00921AB8"/>
    <w:rsid w:val="00921B6A"/>
    <w:rsid w:val="00921C8C"/>
    <w:rsid w:val="00921D18"/>
    <w:rsid w:val="00921E12"/>
    <w:rsid w:val="00921F52"/>
    <w:rsid w:val="009220BB"/>
    <w:rsid w:val="00922322"/>
    <w:rsid w:val="00922896"/>
    <w:rsid w:val="009229A4"/>
    <w:rsid w:val="00922CA1"/>
    <w:rsid w:val="00922CAE"/>
    <w:rsid w:val="0092307F"/>
    <w:rsid w:val="00923A0C"/>
    <w:rsid w:val="00923A47"/>
    <w:rsid w:val="00923E68"/>
    <w:rsid w:val="00924544"/>
    <w:rsid w:val="00924738"/>
    <w:rsid w:val="009256B1"/>
    <w:rsid w:val="009256EA"/>
    <w:rsid w:val="00925909"/>
    <w:rsid w:val="00925DD3"/>
    <w:rsid w:val="00925ED5"/>
    <w:rsid w:val="00926598"/>
    <w:rsid w:val="00926989"/>
    <w:rsid w:val="00926ACD"/>
    <w:rsid w:val="00926B35"/>
    <w:rsid w:val="00926BC6"/>
    <w:rsid w:val="00926CFA"/>
    <w:rsid w:val="00926D62"/>
    <w:rsid w:val="009275D8"/>
    <w:rsid w:val="009277D7"/>
    <w:rsid w:val="00927D21"/>
    <w:rsid w:val="009302DA"/>
    <w:rsid w:val="009303F3"/>
    <w:rsid w:val="009306A6"/>
    <w:rsid w:val="00930AC8"/>
    <w:rsid w:val="00930B1D"/>
    <w:rsid w:val="00930BAC"/>
    <w:rsid w:val="00930BC9"/>
    <w:rsid w:val="00930CED"/>
    <w:rsid w:val="009310C8"/>
    <w:rsid w:val="00931171"/>
    <w:rsid w:val="009311CF"/>
    <w:rsid w:val="0093122E"/>
    <w:rsid w:val="009314A9"/>
    <w:rsid w:val="00931565"/>
    <w:rsid w:val="0093196A"/>
    <w:rsid w:val="0093199F"/>
    <w:rsid w:val="009319C3"/>
    <w:rsid w:val="00931D90"/>
    <w:rsid w:val="00931E2A"/>
    <w:rsid w:val="00931F91"/>
    <w:rsid w:val="00932166"/>
    <w:rsid w:val="009321C9"/>
    <w:rsid w:val="009324B2"/>
    <w:rsid w:val="00932687"/>
    <w:rsid w:val="0093276E"/>
    <w:rsid w:val="00932787"/>
    <w:rsid w:val="0093288F"/>
    <w:rsid w:val="00932C66"/>
    <w:rsid w:val="00933066"/>
    <w:rsid w:val="0093326D"/>
    <w:rsid w:val="0093331C"/>
    <w:rsid w:val="009333AA"/>
    <w:rsid w:val="0093355C"/>
    <w:rsid w:val="00933575"/>
    <w:rsid w:val="00933651"/>
    <w:rsid w:val="00933B7E"/>
    <w:rsid w:val="00933CA3"/>
    <w:rsid w:val="00933CE2"/>
    <w:rsid w:val="00933E28"/>
    <w:rsid w:val="00933E2B"/>
    <w:rsid w:val="00933F0B"/>
    <w:rsid w:val="009341FF"/>
    <w:rsid w:val="00934235"/>
    <w:rsid w:val="0093423E"/>
    <w:rsid w:val="009346E0"/>
    <w:rsid w:val="009347C5"/>
    <w:rsid w:val="00934828"/>
    <w:rsid w:val="00934974"/>
    <w:rsid w:val="00934C70"/>
    <w:rsid w:val="00934DCD"/>
    <w:rsid w:val="009350E9"/>
    <w:rsid w:val="00935259"/>
    <w:rsid w:val="009355AC"/>
    <w:rsid w:val="00935820"/>
    <w:rsid w:val="00935829"/>
    <w:rsid w:val="00935B0C"/>
    <w:rsid w:val="00935D20"/>
    <w:rsid w:val="00935E1E"/>
    <w:rsid w:val="00935F85"/>
    <w:rsid w:val="009364E8"/>
    <w:rsid w:val="0093693D"/>
    <w:rsid w:val="00936C48"/>
    <w:rsid w:val="00936F9D"/>
    <w:rsid w:val="009372FA"/>
    <w:rsid w:val="00937549"/>
    <w:rsid w:val="00937662"/>
    <w:rsid w:val="009377E3"/>
    <w:rsid w:val="00937C86"/>
    <w:rsid w:val="00937D29"/>
    <w:rsid w:val="0094079F"/>
    <w:rsid w:val="009407FE"/>
    <w:rsid w:val="00940AED"/>
    <w:rsid w:val="00940B62"/>
    <w:rsid w:val="00940E7A"/>
    <w:rsid w:val="00940EB6"/>
    <w:rsid w:val="009411FE"/>
    <w:rsid w:val="00941224"/>
    <w:rsid w:val="0094126A"/>
    <w:rsid w:val="00941330"/>
    <w:rsid w:val="00941648"/>
    <w:rsid w:val="00941CB5"/>
    <w:rsid w:val="00941D61"/>
    <w:rsid w:val="00941F21"/>
    <w:rsid w:val="00942592"/>
    <w:rsid w:val="00942904"/>
    <w:rsid w:val="0094291C"/>
    <w:rsid w:val="009429B0"/>
    <w:rsid w:val="009431AD"/>
    <w:rsid w:val="00943410"/>
    <w:rsid w:val="0094345D"/>
    <w:rsid w:val="0094355A"/>
    <w:rsid w:val="00943716"/>
    <w:rsid w:val="009438BC"/>
    <w:rsid w:val="00943AB2"/>
    <w:rsid w:val="00943BD0"/>
    <w:rsid w:val="00944203"/>
    <w:rsid w:val="00944266"/>
    <w:rsid w:val="00944448"/>
    <w:rsid w:val="00944640"/>
    <w:rsid w:val="00944650"/>
    <w:rsid w:val="00944672"/>
    <w:rsid w:val="00944703"/>
    <w:rsid w:val="0094488E"/>
    <w:rsid w:val="0094498D"/>
    <w:rsid w:val="00944AA7"/>
    <w:rsid w:val="00944AF4"/>
    <w:rsid w:val="00944DFB"/>
    <w:rsid w:val="00944E80"/>
    <w:rsid w:val="00944F00"/>
    <w:rsid w:val="00945073"/>
    <w:rsid w:val="00945171"/>
    <w:rsid w:val="009452C7"/>
    <w:rsid w:val="009458AD"/>
    <w:rsid w:val="00945E35"/>
    <w:rsid w:val="00946238"/>
    <w:rsid w:val="00946315"/>
    <w:rsid w:val="009466EA"/>
    <w:rsid w:val="00946AA5"/>
    <w:rsid w:val="00946DD4"/>
    <w:rsid w:val="00946DDC"/>
    <w:rsid w:val="00947149"/>
    <w:rsid w:val="00947430"/>
    <w:rsid w:val="0094757A"/>
    <w:rsid w:val="00947769"/>
    <w:rsid w:val="009477CC"/>
    <w:rsid w:val="0094786E"/>
    <w:rsid w:val="00950537"/>
    <w:rsid w:val="0095054C"/>
    <w:rsid w:val="009505FC"/>
    <w:rsid w:val="009509B0"/>
    <w:rsid w:val="00951264"/>
    <w:rsid w:val="00951DC1"/>
    <w:rsid w:val="00951DD8"/>
    <w:rsid w:val="00951EA0"/>
    <w:rsid w:val="00952049"/>
    <w:rsid w:val="00952141"/>
    <w:rsid w:val="0095241C"/>
    <w:rsid w:val="00952A63"/>
    <w:rsid w:val="00952B67"/>
    <w:rsid w:val="00952D54"/>
    <w:rsid w:val="00953364"/>
    <w:rsid w:val="00953631"/>
    <w:rsid w:val="00953AA5"/>
    <w:rsid w:val="00953F2F"/>
    <w:rsid w:val="00953F36"/>
    <w:rsid w:val="00953F73"/>
    <w:rsid w:val="009544AB"/>
    <w:rsid w:val="0095456F"/>
    <w:rsid w:val="009548E8"/>
    <w:rsid w:val="00954975"/>
    <w:rsid w:val="00954C20"/>
    <w:rsid w:val="00954C65"/>
    <w:rsid w:val="00954D9B"/>
    <w:rsid w:val="00954ED6"/>
    <w:rsid w:val="00954F9B"/>
    <w:rsid w:val="00955112"/>
    <w:rsid w:val="00955399"/>
    <w:rsid w:val="00955866"/>
    <w:rsid w:val="009559FD"/>
    <w:rsid w:val="00955A79"/>
    <w:rsid w:val="00955FED"/>
    <w:rsid w:val="009561D6"/>
    <w:rsid w:val="009561E4"/>
    <w:rsid w:val="00956252"/>
    <w:rsid w:val="009562BC"/>
    <w:rsid w:val="009566FC"/>
    <w:rsid w:val="0095683B"/>
    <w:rsid w:val="00956842"/>
    <w:rsid w:val="00956918"/>
    <w:rsid w:val="00956C4F"/>
    <w:rsid w:val="00956E4C"/>
    <w:rsid w:val="00956E8D"/>
    <w:rsid w:val="009570E4"/>
    <w:rsid w:val="00957250"/>
    <w:rsid w:val="0095745C"/>
    <w:rsid w:val="0095785E"/>
    <w:rsid w:val="00957B45"/>
    <w:rsid w:val="00957C0F"/>
    <w:rsid w:val="00957C3F"/>
    <w:rsid w:val="00960580"/>
    <w:rsid w:val="00960905"/>
    <w:rsid w:val="009609ED"/>
    <w:rsid w:val="00960D06"/>
    <w:rsid w:val="00960DE5"/>
    <w:rsid w:val="00960DE8"/>
    <w:rsid w:val="00961979"/>
    <w:rsid w:val="00961A6E"/>
    <w:rsid w:val="009625FD"/>
    <w:rsid w:val="00962C0F"/>
    <w:rsid w:val="00962C5F"/>
    <w:rsid w:val="00962FAF"/>
    <w:rsid w:val="0096346A"/>
    <w:rsid w:val="0096358C"/>
    <w:rsid w:val="0096389D"/>
    <w:rsid w:val="00963DAC"/>
    <w:rsid w:val="00963E81"/>
    <w:rsid w:val="00963F4E"/>
    <w:rsid w:val="009640F8"/>
    <w:rsid w:val="009641B0"/>
    <w:rsid w:val="009643D4"/>
    <w:rsid w:val="0096440C"/>
    <w:rsid w:val="00964575"/>
    <w:rsid w:val="0096458A"/>
    <w:rsid w:val="00964926"/>
    <w:rsid w:val="00964B0F"/>
    <w:rsid w:val="00964B1B"/>
    <w:rsid w:val="00964E95"/>
    <w:rsid w:val="0096517E"/>
    <w:rsid w:val="00965AC9"/>
    <w:rsid w:val="00965C6C"/>
    <w:rsid w:val="00965D5E"/>
    <w:rsid w:val="00965E10"/>
    <w:rsid w:val="00965F1B"/>
    <w:rsid w:val="009661B9"/>
    <w:rsid w:val="00966377"/>
    <w:rsid w:val="00966410"/>
    <w:rsid w:val="00966620"/>
    <w:rsid w:val="00966707"/>
    <w:rsid w:val="00966DF8"/>
    <w:rsid w:val="009676CF"/>
    <w:rsid w:val="009678BF"/>
    <w:rsid w:val="00967B1E"/>
    <w:rsid w:val="00967D2B"/>
    <w:rsid w:val="00967D7F"/>
    <w:rsid w:val="009700D2"/>
    <w:rsid w:val="00970128"/>
    <w:rsid w:val="00970321"/>
    <w:rsid w:val="00970373"/>
    <w:rsid w:val="00970649"/>
    <w:rsid w:val="00970BB5"/>
    <w:rsid w:val="00970EB9"/>
    <w:rsid w:val="009712C9"/>
    <w:rsid w:val="00971B58"/>
    <w:rsid w:val="00971BD9"/>
    <w:rsid w:val="00972625"/>
    <w:rsid w:val="009726B4"/>
    <w:rsid w:val="00972D34"/>
    <w:rsid w:val="00972F40"/>
    <w:rsid w:val="00972F41"/>
    <w:rsid w:val="00973210"/>
    <w:rsid w:val="00973261"/>
    <w:rsid w:val="00973561"/>
    <w:rsid w:val="00973DAC"/>
    <w:rsid w:val="00973FE3"/>
    <w:rsid w:val="009740C9"/>
    <w:rsid w:val="009741FD"/>
    <w:rsid w:val="009747E1"/>
    <w:rsid w:val="00974DCB"/>
    <w:rsid w:val="009750CE"/>
    <w:rsid w:val="009755FE"/>
    <w:rsid w:val="00975AD1"/>
    <w:rsid w:val="00975C3C"/>
    <w:rsid w:val="00975D21"/>
    <w:rsid w:val="00976773"/>
    <w:rsid w:val="00976883"/>
    <w:rsid w:val="00976AE2"/>
    <w:rsid w:val="00976B01"/>
    <w:rsid w:val="00976FB7"/>
    <w:rsid w:val="0097755A"/>
    <w:rsid w:val="00977917"/>
    <w:rsid w:val="00977964"/>
    <w:rsid w:val="00977D4D"/>
    <w:rsid w:val="00977E71"/>
    <w:rsid w:val="00977FD6"/>
    <w:rsid w:val="00980065"/>
    <w:rsid w:val="009800B2"/>
    <w:rsid w:val="009803D2"/>
    <w:rsid w:val="009806C6"/>
    <w:rsid w:val="0098073A"/>
    <w:rsid w:val="00980A22"/>
    <w:rsid w:val="00980A3B"/>
    <w:rsid w:val="00981276"/>
    <w:rsid w:val="009814B5"/>
    <w:rsid w:val="00981862"/>
    <w:rsid w:val="00981AA3"/>
    <w:rsid w:val="00981D71"/>
    <w:rsid w:val="009820A4"/>
    <w:rsid w:val="00982233"/>
    <w:rsid w:val="0098234C"/>
    <w:rsid w:val="0098267D"/>
    <w:rsid w:val="00982916"/>
    <w:rsid w:val="00982C2C"/>
    <w:rsid w:val="00982CC2"/>
    <w:rsid w:val="00982DBB"/>
    <w:rsid w:val="00983131"/>
    <w:rsid w:val="0098317D"/>
    <w:rsid w:val="0098323F"/>
    <w:rsid w:val="00983374"/>
    <w:rsid w:val="0098338A"/>
    <w:rsid w:val="009833A9"/>
    <w:rsid w:val="009834DA"/>
    <w:rsid w:val="00983B59"/>
    <w:rsid w:val="00983FD5"/>
    <w:rsid w:val="00984555"/>
    <w:rsid w:val="00984916"/>
    <w:rsid w:val="00984C51"/>
    <w:rsid w:val="00984D9F"/>
    <w:rsid w:val="00984F22"/>
    <w:rsid w:val="00984FD9"/>
    <w:rsid w:val="0098546F"/>
    <w:rsid w:val="009855CE"/>
    <w:rsid w:val="0098573B"/>
    <w:rsid w:val="00985941"/>
    <w:rsid w:val="00985A47"/>
    <w:rsid w:val="00985C28"/>
    <w:rsid w:val="00985EAD"/>
    <w:rsid w:val="0098620C"/>
    <w:rsid w:val="009866DA"/>
    <w:rsid w:val="00986925"/>
    <w:rsid w:val="00986A36"/>
    <w:rsid w:val="00986D5B"/>
    <w:rsid w:val="00986F30"/>
    <w:rsid w:val="00987E60"/>
    <w:rsid w:val="00990208"/>
    <w:rsid w:val="00990358"/>
    <w:rsid w:val="0099065F"/>
    <w:rsid w:val="009906DC"/>
    <w:rsid w:val="00990812"/>
    <w:rsid w:val="0099093D"/>
    <w:rsid w:val="00990C65"/>
    <w:rsid w:val="00990E8A"/>
    <w:rsid w:val="00991372"/>
    <w:rsid w:val="00991663"/>
    <w:rsid w:val="009917BE"/>
    <w:rsid w:val="00991A15"/>
    <w:rsid w:val="00991D2C"/>
    <w:rsid w:val="00991F09"/>
    <w:rsid w:val="009922A4"/>
    <w:rsid w:val="009924A3"/>
    <w:rsid w:val="009925E4"/>
    <w:rsid w:val="009926B7"/>
    <w:rsid w:val="009926E5"/>
    <w:rsid w:val="009927D8"/>
    <w:rsid w:val="009929B4"/>
    <w:rsid w:val="00992AAB"/>
    <w:rsid w:val="00992D40"/>
    <w:rsid w:val="00992EB9"/>
    <w:rsid w:val="00993196"/>
    <w:rsid w:val="00993250"/>
    <w:rsid w:val="00993732"/>
    <w:rsid w:val="00994265"/>
    <w:rsid w:val="0099482C"/>
    <w:rsid w:val="00994A54"/>
    <w:rsid w:val="00994ABE"/>
    <w:rsid w:val="00994BE5"/>
    <w:rsid w:val="00994C72"/>
    <w:rsid w:val="00994DC3"/>
    <w:rsid w:val="00994E86"/>
    <w:rsid w:val="0099528C"/>
    <w:rsid w:val="00995657"/>
    <w:rsid w:val="009957EB"/>
    <w:rsid w:val="00995CCE"/>
    <w:rsid w:val="0099609F"/>
    <w:rsid w:val="0099622C"/>
    <w:rsid w:val="009964C1"/>
    <w:rsid w:val="00996591"/>
    <w:rsid w:val="00997385"/>
    <w:rsid w:val="009976B8"/>
    <w:rsid w:val="009977E2"/>
    <w:rsid w:val="009979C9"/>
    <w:rsid w:val="00997BD3"/>
    <w:rsid w:val="00997BE4"/>
    <w:rsid w:val="00997C09"/>
    <w:rsid w:val="009A03AA"/>
    <w:rsid w:val="009A0B4D"/>
    <w:rsid w:val="009A13F9"/>
    <w:rsid w:val="009A1570"/>
    <w:rsid w:val="009A1606"/>
    <w:rsid w:val="009A1771"/>
    <w:rsid w:val="009A1A43"/>
    <w:rsid w:val="009A1B74"/>
    <w:rsid w:val="009A1DE3"/>
    <w:rsid w:val="009A247C"/>
    <w:rsid w:val="009A24BF"/>
    <w:rsid w:val="009A25F5"/>
    <w:rsid w:val="009A2CC6"/>
    <w:rsid w:val="009A31BF"/>
    <w:rsid w:val="009A341E"/>
    <w:rsid w:val="009A369C"/>
    <w:rsid w:val="009A3BF6"/>
    <w:rsid w:val="009A3E1D"/>
    <w:rsid w:val="009A3E9D"/>
    <w:rsid w:val="009A3F2B"/>
    <w:rsid w:val="009A3FA0"/>
    <w:rsid w:val="009A3FF1"/>
    <w:rsid w:val="009A44E1"/>
    <w:rsid w:val="009A4925"/>
    <w:rsid w:val="009A4C20"/>
    <w:rsid w:val="009A5028"/>
    <w:rsid w:val="009A5642"/>
    <w:rsid w:val="009A5BF2"/>
    <w:rsid w:val="009A5C3F"/>
    <w:rsid w:val="009A5E4A"/>
    <w:rsid w:val="009A5E78"/>
    <w:rsid w:val="009A5F73"/>
    <w:rsid w:val="009A601C"/>
    <w:rsid w:val="009A60F6"/>
    <w:rsid w:val="009A61B2"/>
    <w:rsid w:val="009A660F"/>
    <w:rsid w:val="009A6804"/>
    <w:rsid w:val="009A6951"/>
    <w:rsid w:val="009A69BD"/>
    <w:rsid w:val="009A6B37"/>
    <w:rsid w:val="009A723C"/>
    <w:rsid w:val="009A78AA"/>
    <w:rsid w:val="009A7AD3"/>
    <w:rsid w:val="009A7B36"/>
    <w:rsid w:val="009A7CFB"/>
    <w:rsid w:val="009B0139"/>
    <w:rsid w:val="009B0329"/>
    <w:rsid w:val="009B04AD"/>
    <w:rsid w:val="009B04E0"/>
    <w:rsid w:val="009B0501"/>
    <w:rsid w:val="009B07C0"/>
    <w:rsid w:val="009B0D1A"/>
    <w:rsid w:val="009B0FC4"/>
    <w:rsid w:val="009B1524"/>
    <w:rsid w:val="009B16FE"/>
    <w:rsid w:val="009B18B9"/>
    <w:rsid w:val="009B1D0F"/>
    <w:rsid w:val="009B1ED6"/>
    <w:rsid w:val="009B1FC6"/>
    <w:rsid w:val="009B2192"/>
    <w:rsid w:val="009B21F6"/>
    <w:rsid w:val="009B220E"/>
    <w:rsid w:val="009B279F"/>
    <w:rsid w:val="009B2B4F"/>
    <w:rsid w:val="009B2EB4"/>
    <w:rsid w:val="009B2EF5"/>
    <w:rsid w:val="009B2F1E"/>
    <w:rsid w:val="009B344A"/>
    <w:rsid w:val="009B3B65"/>
    <w:rsid w:val="009B3E3D"/>
    <w:rsid w:val="009B432D"/>
    <w:rsid w:val="009B44BA"/>
    <w:rsid w:val="009B455B"/>
    <w:rsid w:val="009B461E"/>
    <w:rsid w:val="009B47BE"/>
    <w:rsid w:val="009B4806"/>
    <w:rsid w:val="009B4A98"/>
    <w:rsid w:val="009B4E94"/>
    <w:rsid w:val="009B5301"/>
    <w:rsid w:val="009B55DA"/>
    <w:rsid w:val="009B5716"/>
    <w:rsid w:val="009B5904"/>
    <w:rsid w:val="009B5B8A"/>
    <w:rsid w:val="009B5B91"/>
    <w:rsid w:val="009B5CCE"/>
    <w:rsid w:val="009B5CF8"/>
    <w:rsid w:val="009B5F83"/>
    <w:rsid w:val="009B643C"/>
    <w:rsid w:val="009B6476"/>
    <w:rsid w:val="009B671F"/>
    <w:rsid w:val="009B68EF"/>
    <w:rsid w:val="009B6B03"/>
    <w:rsid w:val="009B7303"/>
    <w:rsid w:val="009B73C6"/>
    <w:rsid w:val="009B781B"/>
    <w:rsid w:val="009B784A"/>
    <w:rsid w:val="009B795B"/>
    <w:rsid w:val="009B7B35"/>
    <w:rsid w:val="009B7CB4"/>
    <w:rsid w:val="009B7CF5"/>
    <w:rsid w:val="009B7DD7"/>
    <w:rsid w:val="009B7FE1"/>
    <w:rsid w:val="009C0049"/>
    <w:rsid w:val="009C06E7"/>
    <w:rsid w:val="009C092D"/>
    <w:rsid w:val="009C09BD"/>
    <w:rsid w:val="009C0C64"/>
    <w:rsid w:val="009C0E5C"/>
    <w:rsid w:val="009C0F93"/>
    <w:rsid w:val="009C0FAE"/>
    <w:rsid w:val="009C13C6"/>
    <w:rsid w:val="009C13C8"/>
    <w:rsid w:val="009C1593"/>
    <w:rsid w:val="009C1730"/>
    <w:rsid w:val="009C1A2A"/>
    <w:rsid w:val="009C1BEB"/>
    <w:rsid w:val="009C2351"/>
    <w:rsid w:val="009C2586"/>
    <w:rsid w:val="009C2989"/>
    <w:rsid w:val="009C2C66"/>
    <w:rsid w:val="009C2D05"/>
    <w:rsid w:val="009C307E"/>
    <w:rsid w:val="009C30F2"/>
    <w:rsid w:val="009C3273"/>
    <w:rsid w:val="009C3278"/>
    <w:rsid w:val="009C36C1"/>
    <w:rsid w:val="009C37A8"/>
    <w:rsid w:val="009C38CB"/>
    <w:rsid w:val="009C3B20"/>
    <w:rsid w:val="009C3D97"/>
    <w:rsid w:val="009C3DC5"/>
    <w:rsid w:val="009C3E4A"/>
    <w:rsid w:val="009C3F0D"/>
    <w:rsid w:val="009C442D"/>
    <w:rsid w:val="009C46BB"/>
    <w:rsid w:val="009C49EC"/>
    <w:rsid w:val="009C4A2F"/>
    <w:rsid w:val="009C4AD3"/>
    <w:rsid w:val="009C4DC1"/>
    <w:rsid w:val="009C5047"/>
    <w:rsid w:val="009C50F7"/>
    <w:rsid w:val="009C512D"/>
    <w:rsid w:val="009C537D"/>
    <w:rsid w:val="009C538B"/>
    <w:rsid w:val="009C53FA"/>
    <w:rsid w:val="009C557C"/>
    <w:rsid w:val="009C55AF"/>
    <w:rsid w:val="009C5760"/>
    <w:rsid w:val="009C5E27"/>
    <w:rsid w:val="009C5E37"/>
    <w:rsid w:val="009C5EB2"/>
    <w:rsid w:val="009C5FC8"/>
    <w:rsid w:val="009C6244"/>
    <w:rsid w:val="009C6487"/>
    <w:rsid w:val="009C660B"/>
    <w:rsid w:val="009C6613"/>
    <w:rsid w:val="009C68E3"/>
    <w:rsid w:val="009C693D"/>
    <w:rsid w:val="009C6C1A"/>
    <w:rsid w:val="009C6E32"/>
    <w:rsid w:val="009C6ED0"/>
    <w:rsid w:val="009C722E"/>
    <w:rsid w:val="009C7369"/>
    <w:rsid w:val="009C7385"/>
    <w:rsid w:val="009C747F"/>
    <w:rsid w:val="009C78F0"/>
    <w:rsid w:val="009D0093"/>
    <w:rsid w:val="009D03FA"/>
    <w:rsid w:val="009D0568"/>
    <w:rsid w:val="009D074C"/>
    <w:rsid w:val="009D0964"/>
    <w:rsid w:val="009D0997"/>
    <w:rsid w:val="009D09CB"/>
    <w:rsid w:val="009D0E5C"/>
    <w:rsid w:val="009D0E67"/>
    <w:rsid w:val="009D1112"/>
    <w:rsid w:val="009D1155"/>
    <w:rsid w:val="009D1561"/>
    <w:rsid w:val="009D16E1"/>
    <w:rsid w:val="009D1873"/>
    <w:rsid w:val="009D1904"/>
    <w:rsid w:val="009D250F"/>
    <w:rsid w:val="009D2610"/>
    <w:rsid w:val="009D26FE"/>
    <w:rsid w:val="009D281B"/>
    <w:rsid w:val="009D3188"/>
    <w:rsid w:val="009D31F5"/>
    <w:rsid w:val="009D32E2"/>
    <w:rsid w:val="009D354F"/>
    <w:rsid w:val="009D3684"/>
    <w:rsid w:val="009D3C1C"/>
    <w:rsid w:val="009D3E57"/>
    <w:rsid w:val="009D421B"/>
    <w:rsid w:val="009D486C"/>
    <w:rsid w:val="009D5080"/>
    <w:rsid w:val="009D52E9"/>
    <w:rsid w:val="009D5546"/>
    <w:rsid w:val="009D565D"/>
    <w:rsid w:val="009D56C0"/>
    <w:rsid w:val="009D570B"/>
    <w:rsid w:val="009D58CB"/>
    <w:rsid w:val="009D59E2"/>
    <w:rsid w:val="009D5ADF"/>
    <w:rsid w:val="009D5AFA"/>
    <w:rsid w:val="009D6252"/>
    <w:rsid w:val="009D65CA"/>
    <w:rsid w:val="009D6933"/>
    <w:rsid w:val="009D69AC"/>
    <w:rsid w:val="009D6B20"/>
    <w:rsid w:val="009D6BF7"/>
    <w:rsid w:val="009D6C0D"/>
    <w:rsid w:val="009D6D18"/>
    <w:rsid w:val="009D6D55"/>
    <w:rsid w:val="009D7346"/>
    <w:rsid w:val="009D75C8"/>
    <w:rsid w:val="009D75CB"/>
    <w:rsid w:val="009D76C9"/>
    <w:rsid w:val="009D7969"/>
    <w:rsid w:val="009D7A94"/>
    <w:rsid w:val="009D7B51"/>
    <w:rsid w:val="009E0006"/>
    <w:rsid w:val="009E00CB"/>
    <w:rsid w:val="009E011E"/>
    <w:rsid w:val="009E0236"/>
    <w:rsid w:val="009E041F"/>
    <w:rsid w:val="009E0791"/>
    <w:rsid w:val="009E0993"/>
    <w:rsid w:val="009E0C71"/>
    <w:rsid w:val="009E0D92"/>
    <w:rsid w:val="009E0E4C"/>
    <w:rsid w:val="009E1046"/>
    <w:rsid w:val="009E13EA"/>
    <w:rsid w:val="009E1505"/>
    <w:rsid w:val="009E171B"/>
    <w:rsid w:val="009E206B"/>
    <w:rsid w:val="009E21D4"/>
    <w:rsid w:val="009E2923"/>
    <w:rsid w:val="009E2A47"/>
    <w:rsid w:val="009E2B07"/>
    <w:rsid w:val="009E2DD8"/>
    <w:rsid w:val="009E314F"/>
    <w:rsid w:val="009E3731"/>
    <w:rsid w:val="009E3831"/>
    <w:rsid w:val="009E3A5A"/>
    <w:rsid w:val="009E3BEC"/>
    <w:rsid w:val="009E4232"/>
    <w:rsid w:val="009E4524"/>
    <w:rsid w:val="009E455C"/>
    <w:rsid w:val="009E474F"/>
    <w:rsid w:val="009E49DE"/>
    <w:rsid w:val="009E4CAC"/>
    <w:rsid w:val="009E4EA4"/>
    <w:rsid w:val="009E554D"/>
    <w:rsid w:val="009E55E3"/>
    <w:rsid w:val="009E595D"/>
    <w:rsid w:val="009E6159"/>
    <w:rsid w:val="009E6616"/>
    <w:rsid w:val="009E678F"/>
    <w:rsid w:val="009E702F"/>
    <w:rsid w:val="009E7154"/>
    <w:rsid w:val="009E73DF"/>
    <w:rsid w:val="009E795E"/>
    <w:rsid w:val="009E7D45"/>
    <w:rsid w:val="009E7E47"/>
    <w:rsid w:val="009E7E74"/>
    <w:rsid w:val="009F01BB"/>
    <w:rsid w:val="009F01E0"/>
    <w:rsid w:val="009F0244"/>
    <w:rsid w:val="009F04AB"/>
    <w:rsid w:val="009F09F2"/>
    <w:rsid w:val="009F0AEB"/>
    <w:rsid w:val="009F0AF7"/>
    <w:rsid w:val="009F1250"/>
    <w:rsid w:val="009F148C"/>
    <w:rsid w:val="009F1729"/>
    <w:rsid w:val="009F1989"/>
    <w:rsid w:val="009F1AA0"/>
    <w:rsid w:val="009F1AC3"/>
    <w:rsid w:val="009F1FA9"/>
    <w:rsid w:val="009F2502"/>
    <w:rsid w:val="009F263E"/>
    <w:rsid w:val="009F2EFD"/>
    <w:rsid w:val="009F36A9"/>
    <w:rsid w:val="009F3774"/>
    <w:rsid w:val="009F385E"/>
    <w:rsid w:val="009F38A0"/>
    <w:rsid w:val="009F3F7E"/>
    <w:rsid w:val="009F3FD8"/>
    <w:rsid w:val="009F40B7"/>
    <w:rsid w:val="009F42E9"/>
    <w:rsid w:val="009F44A5"/>
    <w:rsid w:val="009F461C"/>
    <w:rsid w:val="009F466F"/>
    <w:rsid w:val="009F4F26"/>
    <w:rsid w:val="009F50E0"/>
    <w:rsid w:val="009F50F4"/>
    <w:rsid w:val="009F55BD"/>
    <w:rsid w:val="009F57D6"/>
    <w:rsid w:val="009F59A1"/>
    <w:rsid w:val="009F5A67"/>
    <w:rsid w:val="009F5C7E"/>
    <w:rsid w:val="009F5E0D"/>
    <w:rsid w:val="009F5F68"/>
    <w:rsid w:val="009F5F81"/>
    <w:rsid w:val="009F60E4"/>
    <w:rsid w:val="009F62A2"/>
    <w:rsid w:val="009F65AF"/>
    <w:rsid w:val="009F66D1"/>
    <w:rsid w:val="009F67A7"/>
    <w:rsid w:val="009F6B15"/>
    <w:rsid w:val="009F6C73"/>
    <w:rsid w:val="009F6C95"/>
    <w:rsid w:val="009F6DC8"/>
    <w:rsid w:val="009F7023"/>
    <w:rsid w:val="009F71FC"/>
    <w:rsid w:val="009F7364"/>
    <w:rsid w:val="009F74B2"/>
    <w:rsid w:val="009F75D2"/>
    <w:rsid w:val="009F7E73"/>
    <w:rsid w:val="00A0052F"/>
    <w:rsid w:val="00A0079D"/>
    <w:rsid w:val="00A00A75"/>
    <w:rsid w:val="00A00BF6"/>
    <w:rsid w:val="00A00CCA"/>
    <w:rsid w:val="00A00FED"/>
    <w:rsid w:val="00A010EF"/>
    <w:rsid w:val="00A01423"/>
    <w:rsid w:val="00A01AA5"/>
    <w:rsid w:val="00A02144"/>
    <w:rsid w:val="00A02642"/>
    <w:rsid w:val="00A02772"/>
    <w:rsid w:val="00A02909"/>
    <w:rsid w:val="00A02A9A"/>
    <w:rsid w:val="00A02F80"/>
    <w:rsid w:val="00A0310F"/>
    <w:rsid w:val="00A0390B"/>
    <w:rsid w:val="00A03EAD"/>
    <w:rsid w:val="00A041A9"/>
    <w:rsid w:val="00A04255"/>
    <w:rsid w:val="00A042A3"/>
    <w:rsid w:val="00A044C1"/>
    <w:rsid w:val="00A054C1"/>
    <w:rsid w:val="00A056F3"/>
    <w:rsid w:val="00A05AA7"/>
    <w:rsid w:val="00A05B34"/>
    <w:rsid w:val="00A05E69"/>
    <w:rsid w:val="00A05EAC"/>
    <w:rsid w:val="00A05F6C"/>
    <w:rsid w:val="00A061C6"/>
    <w:rsid w:val="00A06341"/>
    <w:rsid w:val="00A064B8"/>
    <w:rsid w:val="00A06560"/>
    <w:rsid w:val="00A06B6A"/>
    <w:rsid w:val="00A0729C"/>
    <w:rsid w:val="00A0762F"/>
    <w:rsid w:val="00A076C4"/>
    <w:rsid w:val="00A07792"/>
    <w:rsid w:val="00A07B9B"/>
    <w:rsid w:val="00A07BC9"/>
    <w:rsid w:val="00A07CB5"/>
    <w:rsid w:val="00A07D80"/>
    <w:rsid w:val="00A07E83"/>
    <w:rsid w:val="00A1036F"/>
    <w:rsid w:val="00A1043B"/>
    <w:rsid w:val="00A104EE"/>
    <w:rsid w:val="00A10CB7"/>
    <w:rsid w:val="00A10CE9"/>
    <w:rsid w:val="00A10D34"/>
    <w:rsid w:val="00A10F3E"/>
    <w:rsid w:val="00A111A1"/>
    <w:rsid w:val="00A11370"/>
    <w:rsid w:val="00A11635"/>
    <w:rsid w:val="00A1247A"/>
    <w:rsid w:val="00A12605"/>
    <w:rsid w:val="00A126B6"/>
    <w:rsid w:val="00A1280C"/>
    <w:rsid w:val="00A12870"/>
    <w:rsid w:val="00A12969"/>
    <w:rsid w:val="00A12CEA"/>
    <w:rsid w:val="00A13659"/>
    <w:rsid w:val="00A13753"/>
    <w:rsid w:val="00A13A34"/>
    <w:rsid w:val="00A13AC7"/>
    <w:rsid w:val="00A13BDA"/>
    <w:rsid w:val="00A13EEE"/>
    <w:rsid w:val="00A13F47"/>
    <w:rsid w:val="00A13F72"/>
    <w:rsid w:val="00A1414F"/>
    <w:rsid w:val="00A14AE7"/>
    <w:rsid w:val="00A14B2F"/>
    <w:rsid w:val="00A14E05"/>
    <w:rsid w:val="00A14E21"/>
    <w:rsid w:val="00A14F32"/>
    <w:rsid w:val="00A1508B"/>
    <w:rsid w:val="00A152BE"/>
    <w:rsid w:val="00A15550"/>
    <w:rsid w:val="00A15B5D"/>
    <w:rsid w:val="00A15C95"/>
    <w:rsid w:val="00A15D72"/>
    <w:rsid w:val="00A15E4C"/>
    <w:rsid w:val="00A15FFC"/>
    <w:rsid w:val="00A161C3"/>
    <w:rsid w:val="00A161E9"/>
    <w:rsid w:val="00A163B6"/>
    <w:rsid w:val="00A16AC3"/>
    <w:rsid w:val="00A16CF9"/>
    <w:rsid w:val="00A1708A"/>
    <w:rsid w:val="00A17310"/>
    <w:rsid w:val="00A1748A"/>
    <w:rsid w:val="00A1773E"/>
    <w:rsid w:val="00A178F9"/>
    <w:rsid w:val="00A179C8"/>
    <w:rsid w:val="00A17B07"/>
    <w:rsid w:val="00A20194"/>
    <w:rsid w:val="00A2074A"/>
    <w:rsid w:val="00A209F4"/>
    <w:rsid w:val="00A20AF5"/>
    <w:rsid w:val="00A20C31"/>
    <w:rsid w:val="00A20D16"/>
    <w:rsid w:val="00A20DA5"/>
    <w:rsid w:val="00A20E7A"/>
    <w:rsid w:val="00A21468"/>
    <w:rsid w:val="00A2156F"/>
    <w:rsid w:val="00A21761"/>
    <w:rsid w:val="00A21873"/>
    <w:rsid w:val="00A21A9D"/>
    <w:rsid w:val="00A21DC7"/>
    <w:rsid w:val="00A225CE"/>
    <w:rsid w:val="00A22D4B"/>
    <w:rsid w:val="00A2304D"/>
    <w:rsid w:val="00A23122"/>
    <w:rsid w:val="00A23A5E"/>
    <w:rsid w:val="00A23B61"/>
    <w:rsid w:val="00A23BDA"/>
    <w:rsid w:val="00A23CD6"/>
    <w:rsid w:val="00A23D76"/>
    <w:rsid w:val="00A2419E"/>
    <w:rsid w:val="00A241F7"/>
    <w:rsid w:val="00A24268"/>
    <w:rsid w:val="00A243DD"/>
    <w:rsid w:val="00A247F5"/>
    <w:rsid w:val="00A24B0C"/>
    <w:rsid w:val="00A24CCA"/>
    <w:rsid w:val="00A24DC3"/>
    <w:rsid w:val="00A250E1"/>
    <w:rsid w:val="00A25240"/>
    <w:rsid w:val="00A25378"/>
    <w:rsid w:val="00A255FB"/>
    <w:rsid w:val="00A26064"/>
    <w:rsid w:val="00A26251"/>
    <w:rsid w:val="00A26B11"/>
    <w:rsid w:val="00A26CC4"/>
    <w:rsid w:val="00A26E28"/>
    <w:rsid w:val="00A26FCE"/>
    <w:rsid w:val="00A270E4"/>
    <w:rsid w:val="00A273D0"/>
    <w:rsid w:val="00A2753A"/>
    <w:rsid w:val="00A27569"/>
    <w:rsid w:val="00A2758B"/>
    <w:rsid w:val="00A2765B"/>
    <w:rsid w:val="00A27AA6"/>
    <w:rsid w:val="00A27AD2"/>
    <w:rsid w:val="00A27AF2"/>
    <w:rsid w:val="00A27CE4"/>
    <w:rsid w:val="00A300AF"/>
    <w:rsid w:val="00A30265"/>
    <w:rsid w:val="00A302B7"/>
    <w:rsid w:val="00A303C4"/>
    <w:rsid w:val="00A3048F"/>
    <w:rsid w:val="00A306C2"/>
    <w:rsid w:val="00A3074F"/>
    <w:rsid w:val="00A30816"/>
    <w:rsid w:val="00A3091A"/>
    <w:rsid w:val="00A30D9E"/>
    <w:rsid w:val="00A30E56"/>
    <w:rsid w:val="00A30F00"/>
    <w:rsid w:val="00A31020"/>
    <w:rsid w:val="00A315C0"/>
    <w:rsid w:val="00A316D2"/>
    <w:rsid w:val="00A31818"/>
    <w:rsid w:val="00A31838"/>
    <w:rsid w:val="00A3190D"/>
    <w:rsid w:val="00A31B5A"/>
    <w:rsid w:val="00A32167"/>
    <w:rsid w:val="00A327EB"/>
    <w:rsid w:val="00A32B0D"/>
    <w:rsid w:val="00A33439"/>
    <w:rsid w:val="00A336B0"/>
    <w:rsid w:val="00A33A7E"/>
    <w:rsid w:val="00A33AA6"/>
    <w:rsid w:val="00A3489B"/>
    <w:rsid w:val="00A3500E"/>
    <w:rsid w:val="00A35251"/>
    <w:rsid w:val="00A354D6"/>
    <w:rsid w:val="00A35A31"/>
    <w:rsid w:val="00A35B32"/>
    <w:rsid w:val="00A35DCB"/>
    <w:rsid w:val="00A3687E"/>
    <w:rsid w:val="00A368A6"/>
    <w:rsid w:val="00A36E1C"/>
    <w:rsid w:val="00A37123"/>
    <w:rsid w:val="00A374E2"/>
    <w:rsid w:val="00A3750F"/>
    <w:rsid w:val="00A37523"/>
    <w:rsid w:val="00A376E3"/>
    <w:rsid w:val="00A3775C"/>
    <w:rsid w:val="00A37AB0"/>
    <w:rsid w:val="00A37B89"/>
    <w:rsid w:val="00A37E29"/>
    <w:rsid w:val="00A401DC"/>
    <w:rsid w:val="00A40223"/>
    <w:rsid w:val="00A4030F"/>
    <w:rsid w:val="00A40A29"/>
    <w:rsid w:val="00A40A6B"/>
    <w:rsid w:val="00A40EAD"/>
    <w:rsid w:val="00A40EC3"/>
    <w:rsid w:val="00A411F7"/>
    <w:rsid w:val="00A4123E"/>
    <w:rsid w:val="00A419FA"/>
    <w:rsid w:val="00A41DAA"/>
    <w:rsid w:val="00A42079"/>
    <w:rsid w:val="00A4227F"/>
    <w:rsid w:val="00A4231F"/>
    <w:rsid w:val="00A42484"/>
    <w:rsid w:val="00A428DB"/>
    <w:rsid w:val="00A42E20"/>
    <w:rsid w:val="00A42E4E"/>
    <w:rsid w:val="00A43077"/>
    <w:rsid w:val="00A432E0"/>
    <w:rsid w:val="00A43465"/>
    <w:rsid w:val="00A434B2"/>
    <w:rsid w:val="00A43BFA"/>
    <w:rsid w:val="00A43D65"/>
    <w:rsid w:val="00A43DB0"/>
    <w:rsid w:val="00A43E41"/>
    <w:rsid w:val="00A44089"/>
    <w:rsid w:val="00A440B3"/>
    <w:rsid w:val="00A4422D"/>
    <w:rsid w:val="00A4427F"/>
    <w:rsid w:val="00A443C2"/>
    <w:rsid w:val="00A44425"/>
    <w:rsid w:val="00A4486C"/>
    <w:rsid w:val="00A44D0A"/>
    <w:rsid w:val="00A44DBF"/>
    <w:rsid w:val="00A4511C"/>
    <w:rsid w:val="00A4534F"/>
    <w:rsid w:val="00A454B7"/>
    <w:rsid w:val="00A45791"/>
    <w:rsid w:val="00A45B8E"/>
    <w:rsid w:val="00A45E05"/>
    <w:rsid w:val="00A45E51"/>
    <w:rsid w:val="00A45EE7"/>
    <w:rsid w:val="00A45F7F"/>
    <w:rsid w:val="00A46074"/>
    <w:rsid w:val="00A4608F"/>
    <w:rsid w:val="00A460B9"/>
    <w:rsid w:val="00A460F1"/>
    <w:rsid w:val="00A466C6"/>
    <w:rsid w:val="00A4694C"/>
    <w:rsid w:val="00A46D2D"/>
    <w:rsid w:val="00A46E58"/>
    <w:rsid w:val="00A46F39"/>
    <w:rsid w:val="00A47181"/>
    <w:rsid w:val="00A479E9"/>
    <w:rsid w:val="00A47A01"/>
    <w:rsid w:val="00A47A93"/>
    <w:rsid w:val="00A47C53"/>
    <w:rsid w:val="00A47E8F"/>
    <w:rsid w:val="00A47EB8"/>
    <w:rsid w:val="00A5016C"/>
    <w:rsid w:val="00A50AC7"/>
    <w:rsid w:val="00A50CE1"/>
    <w:rsid w:val="00A50F57"/>
    <w:rsid w:val="00A5151F"/>
    <w:rsid w:val="00A51607"/>
    <w:rsid w:val="00A5166B"/>
    <w:rsid w:val="00A5167C"/>
    <w:rsid w:val="00A51A29"/>
    <w:rsid w:val="00A51CFB"/>
    <w:rsid w:val="00A52831"/>
    <w:rsid w:val="00A52923"/>
    <w:rsid w:val="00A53263"/>
    <w:rsid w:val="00A5345B"/>
    <w:rsid w:val="00A534D8"/>
    <w:rsid w:val="00A5356B"/>
    <w:rsid w:val="00A5369E"/>
    <w:rsid w:val="00A53826"/>
    <w:rsid w:val="00A53D84"/>
    <w:rsid w:val="00A5414D"/>
    <w:rsid w:val="00A54B2B"/>
    <w:rsid w:val="00A54B9B"/>
    <w:rsid w:val="00A54CE8"/>
    <w:rsid w:val="00A54F21"/>
    <w:rsid w:val="00A5505B"/>
    <w:rsid w:val="00A5545C"/>
    <w:rsid w:val="00A5545E"/>
    <w:rsid w:val="00A554E1"/>
    <w:rsid w:val="00A55558"/>
    <w:rsid w:val="00A5564C"/>
    <w:rsid w:val="00A558AF"/>
    <w:rsid w:val="00A558FA"/>
    <w:rsid w:val="00A559BD"/>
    <w:rsid w:val="00A55B01"/>
    <w:rsid w:val="00A55CC2"/>
    <w:rsid w:val="00A55EF3"/>
    <w:rsid w:val="00A562C7"/>
    <w:rsid w:val="00A564AD"/>
    <w:rsid w:val="00A566CB"/>
    <w:rsid w:val="00A56700"/>
    <w:rsid w:val="00A56994"/>
    <w:rsid w:val="00A56E70"/>
    <w:rsid w:val="00A5717D"/>
    <w:rsid w:val="00A57708"/>
    <w:rsid w:val="00A57801"/>
    <w:rsid w:val="00A579C7"/>
    <w:rsid w:val="00A57C2A"/>
    <w:rsid w:val="00A57FA0"/>
    <w:rsid w:val="00A6005A"/>
    <w:rsid w:val="00A60146"/>
    <w:rsid w:val="00A609DB"/>
    <w:rsid w:val="00A60ABC"/>
    <w:rsid w:val="00A60BAF"/>
    <w:rsid w:val="00A60E63"/>
    <w:rsid w:val="00A61069"/>
    <w:rsid w:val="00A611CB"/>
    <w:rsid w:val="00A61A14"/>
    <w:rsid w:val="00A61F53"/>
    <w:rsid w:val="00A6254D"/>
    <w:rsid w:val="00A62F5C"/>
    <w:rsid w:val="00A62FD7"/>
    <w:rsid w:val="00A63496"/>
    <w:rsid w:val="00A636E0"/>
    <w:rsid w:val="00A639EA"/>
    <w:rsid w:val="00A63A28"/>
    <w:rsid w:val="00A63B6E"/>
    <w:rsid w:val="00A63E46"/>
    <w:rsid w:val="00A63F8E"/>
    <w:rsid w:val="00A63FE0"/>
    <w:rsid w:val="00A64046"/>
    <w:rsid w:val="00A640F0"/>
    <w:rsid w:val="00A644BB"/>
    <w:rsid w:val="00A644ED"/>
    <w:rsid w:val="00A64718"/>
    <w:rsid w:val="00A647FA"/>
    <w:rsid w:val="00A64900"/>
    <w:rsid w:val="00A6519F"/>
    <w:rsid w:val="00A65539"/>
    <w:rsid w:val="00A6566C"/>
    <w:rsid w:val="00A659AF"/>
    <w:rsid w:val="00A65B0C"/>
    <w:rsid w:val="00A65C7C"/>
    <w:rsid w:val="00A65F37"/>
    <w:rsid w:val="00A6638B"/>
    <w:rsid w:val="00A6641D"/>
    <w:rsid w:val="00A665D3"/>
    <w:rsid w:val="00A666E9"/>
    <w:rsid w:val="00A66795"/>
    <w:rsid w:val="00A66CE3"/>
    <w:rsid w:val="00A66D07"/>
    <w:rsid w:val="00A66D95"/>
    <w:rsid w:val="00A66EF5"/>
    <w:rsid w:val="00A6731F"/>
    <w:rsid w:val="00A67474"/>
    <w:rsid w:val="00A677B1"/>
    <w:rsid w:val="00A67E85"/>
    <w:rsid w:val="00A700A2"/>
    <w:rsid w:val="00A700A8"/>
    <w:rsid w:val="00A7024C"/>
    <w:rsid w:val="00A70269"/>
    <w:rsid w:val="00A7080B"/>
    <w:rsid w:val="00A70AA1"/>
    <w:rsid w:val="00A70D95"/>
    <w:rsid w:val="00A71380"/>
    <w:rsid w:val="00A71660"/>
    <w:rsid w:val="00A71D5B"/>
    <w:rsid w:val="00A72163"/>
    <w:rsid w:val="00A72171"/>
    <w:rsid w:val="00A721F2"/>
    <w:rsid w:val="00A725DE"/>
    <w:rsid w:val="00A726C5"/>
    <w:rsid w:val="00A7276F"/>
    <w:rsid w:val="00A7289E"/>
    <w:rsid w:val="00A72DD9"/>
    <w:rsid w:val="00A72F55"/>
    <w:rsid w:val="00A73411"/>
    <w:rsid w:val="00A739CC"/>
    <w:rsid w:val="00A73BE4"/>
    <w:rsid w:val="00A73CCB"/>
    <w:rsid w:val="00A73D4F"/>
    <w:rsid w:val="00A73E04"/>
    <w:rsid w:val="00A73F65"/>
    <w:rsid w:val="00A7402A"/>
    <w:rsid w:val="00A7426D"/>
    <w:rsid w:val="00A743A5"/>
    <w:rsid w:val="00A743B8"/>
    <w:rsid w:val="00A7447B"/>
    <w:rsid w:val="00A74630"/>
    <w:rsid w:val="00A74923"/>
    <w:rsid w:val="00A74FCD"/>
    <w:rsid w:val="00A7537D"/>
    <w:rsid w:val="00A757AA"/>
    <w:rsid w:val="00A75819"/>
    <w:rsid w:val="00A75894"/>
    <w:rsid w:val="00A758CD"/>
    <w:rsid w:val="00A75AD4"/>
    <w:rsid w:val="00A75B96"/>
    <w:rsid w:val="00A760A2"/>
    <w:rsid w:val="00A760CB"/>
    <w:rsid w:val="00A760FE"/>
    <w:rsid w:val="00A7616C"/>
    <w:rsid w:val="00A76939"/>
    <w:rsid w:val="00A76F88"/>
    <w:rsid w:val="00A76FE8"/>
    <w:rsid w:val="00A7711B"/>
    <w:rsid w:val="00A77EEA"/>
    <w:rsid w:val="00A80050"/>
    <w:rsid w:val="00A8027C"/>
    <w:rsid w:val="00A802A7"/>
    <w:rsid w:val="00A803C1"/>
    <w:rsid w:val="00A803F9"/>
    <w:rsid w:val="00A80529"/>
    <w:rsid w:val="00A806E4"/>
    <w:rsid w:val="00A80761"/>
    <w:rsid w:val="00A808C4"/>
    <w:rsid w:val="00A80C73"/>
    <w:rsid w:val="00A80E16"/>
    <w:rsid w:val="00A80EEF"/>
    <w:rsid w:val="00A80F93"/>
    <w:rsid w:val="00A81009"/>
    <w:rsid w:val="00A810AA"/>
    <w:rsid w:val="00A810C5"/>
    <w:rsid w:val="00A81145"/>
    <w:rsid w:val="00A81818"/>
    <w:rsid w:val="00A8191F"/>
    <w:rsid w:val="00A81A53"/>
    <w:rsid w:val="00A81C24"/>
    <w:rsid w:val="00A81D4F"/>
    <w:rsid w:val="00A81EE0"/>
    <w:rsid w:val="00A82489"/>
    <w:rsid w:val="00A8277F"/>
    <w:rsid w:val="00A82BE0"/>
    <w:rsid w:val="00A82D00"/>
    <w:rsid w:val="00A82D7A"/>
    <w:rsid w:val="00A82FCB"/>
    <w:rsid w:val="00A8308B"/>
    <w:rsid w:val="00A83622"/>
    <w:rsid w:val="00A838BA"/>
    <w:rsid w:val="00A83C46"/>
    <w:rsid w:val="00A84095"/>
    <w:rsid w:val="00A8417C"/>
    <w:rsid w:val="00A8445D"/>
    <w:rsid w:val="00A84530"/>
    <w:rsid w:val="00A84669"/>
    <w:rsid w:val="00A847E2"/>
    <w:rsid w:val="00A8489E"/>
    <w:rsid w:val="00A84AF0"/>
    <w:rsid w:val="00A84B72"/>
    <w:rsid w:val="00A84E78"/>
    <w:rsid w:val="00A85060"/>
    <w:rsid w:val="00A85632"/>
    <w:rsid w:val="00A85856"/>
    <w:rsid w:val="00A858DE"/>
    <w:rsid w:val="00A859C7"/>
    <w:rsid w:val="00A859FB"/>
    <w:rsid w:val="00A85A67"/>
    <w:rsid w:val="00A85DF4"/>
    <w:rsid w:val="00A85ED4"/>
    <w:rsid w:val="00A85F58"/>
    <w:rsid w:val="00A860C1"/>
    <w:rsid w:val="00A860C6"/>
    <w:rsid w:val="00A865EA"/>
    <w:rsid w:val="00A8660D"/>
    <w:rsid w:val="00A86675"/>
    <w:rsid w:val="00A86780"/>
    <w:rsid w:val="00A86CC9"/>
    <w:rsid w:val="00A8707A"/>
    <w:rsid w:val="00A87083"/>
    <w:rsid w:val="00A87142"/>
    <w:rsid w:val="00A874C8"/>
    <w:rsid w:val="00A87C18"/>
    <w:rsid w:val="00A87FB2"/>
    <w:rsid w:val="00A90073"/>
    <w:rsid w:val="00A9025E"/>
    <w:rsid w:val="00A9099A"/>
    <w:rsid w:val="00A909B0"/>
    <w:rsid w:val="00A90A73"/>
    <w:rsid w:val="00A91063"/>
    <w:rsid w:val="00A914C5"/>
    <w:rsid w:val="00A916B8"/>
    <w:rsid w:val="00A927BB"/>
    <w:rsid w:val="00A928D1"/>
    <w:rsid w:val="00A92AE8"/>
    <w:rsid w:val="00A92CD7"/>
    <w:rsid w:val="00A92FEF"/>
    <w:rsid w:val="00A933D7"/>
    <w:rsid w:val="00A93438"/>
    <w:rsid w:val="00A9359E"/>
    <w:rsid w:val="00A93697"/>
    <w:rsid w:val="00A9377C"/>
    <w:rsid w:val="00A937C7"/>
    <w:rsid w:val="00A93840"/>
    <w:rsid w:val="00A938C4"/>
    <w:rsid w:val="00A939F6"/>
    <w:rsid w:val="00A93ED9"/>
    <w:rsid w:val="00A93EF1"/>
    <w:rsid w:val="00A93F6C"/>
    <w:rsid w:val="00A94084"/>
    <w:rsid w:val="00A941B4"/>
    <w:rsid w:val="00A942AD"/>
    <w:rsid w:val="00A944C2"/>
    <w:rsid w:val="00A94A96"/>
    <w:rsid w:val="00A94E13"/>
    <w:rsid w:val="00A94EC0"/>
    <w:rsid w:val="00A94FF7"/>
    <w:rsid w:val="00A9505A"/>
    <w:rsid w:val="00A951AA"/>
    <w:rsid w:val="00A956E9"/>
    <w:rsid w:val="00A95A1D"/>
    <w:rsid w:val="00A95A81"/>
    <w:rsid w:val="00A95BFD"/>
    <w:rsid w:val="00A95CB7"/>
    <w:rsid w:val="00A95CBB"/>
    <w:rsid w:val="00A961DC"/>
    <w:rsid w:val="00A96296"/>
    <w:rsid w:val="00A96AFB"/>
    <w:rsid w:val="00A96B90"/>
    <w:rsid w:val="00A96F7E"/>
    <w:rsid w:val="00A971B5"/>
    <w:rsid w:val="00A9755F"/>
    <w:rsid w:val="00A9783B"/>
    <w:rsid w:val="00A978AE"/>
    <w:rsid w:val="00AA045C"/>
    <w:rsid w:val="00AA048E"/>
    <w:rsid w:val="00AA09C7"/>
    <w:rsid w:val="00AA0E0D"/>
    <w:rsid w:val="00AA14BC"/>
    <w:rsid w:val="00AA1507"/>
    <w:rsid w:val="00AA1539"/>
    <w:rsid w:val="00AA161C"/>
    <w:rsid w:val="00AA17A8"/>
    <w:rsid w:val="00AA19D5"/>
    <w:rsid w:val="00AA1A4E"/>
    <w:rsid w:val="00AA1ACA"/>
    <w:rsid w:val="00AA1D7A"/>
    <w:rsid w:val="00AA2294"/>
    <w:rsid w:val="00AA2532"/>
    <w:rsid w:val="00AA25D6"/>
    <w:rsid w:val="00AA29FF"/>
    <w:rsid w:val="00AA3261"/>
    <w:rsid w:val="00AA3575"/>
    <w:rsid w:val="00AA3AB6"/>
    <w:rsid w:val="00AA3ADD"/>
    <w:rsid w:val="00AA3C84"/>
    <w:rsid w:val="00AA3D4F"/>
    <w:rsid w:val="00AA430A"/>
    <w:rsid w:val="00AA43F7"/>
    <w:rsid w:val="00AA46DD"/>
    <w:rsid w:val="00AA494A"/>
    <w:rsid w:val="00AA4991"/>
    <w:rsid w:val="00AA4BF2"/>
    <w:rsid w:val="00AA4E3A"/>
    <w:rsid w:val="00AA550C"/>
    <w:rsid w:val="00AA5759"/>
    <w:rsid w:val="00AA578B"/>
    <w:rsid w:val="00AA5A07"/>
    <w:rsid w:val="00AA5C05"/>
    <w:rsid w:val="00AA5D5C"/>
    <w:rsid w:val="00AA5DD1"/>
    <w:rsid w:val="00AA5FB8"/>
    <w:rsid w:val="00AA5FE9"/>
    <w:rsid w:val="00AA6658"/>
    <w:rsid w:val="00AA68C3"/>
    <w:rsid w:val="00AA6BB4"/>
    <w:rsid w:val="00AA6CB6"/>
    <w:rsid w:val="00AA6DC7"/>
    <w:rsid w:val="00AA6EDC"/>
    <w:rsid w:val="00AA7133"/>
    <w:rsid w:val="00AA7B4E"/>
    <w:rsid w:val="00AB000D"/>
    <w:rsid w:val="00AB00C8"/>
    <w:rsid w:val="00AB02EF"/>
    <w:rsid w:val="00AB0378"/>
    <w:rsid w:val="00AB042A"/>
    <w:rsid w:val="00AB05EA"/>
    <w:rsid w:val="00AB0669"/>
    <w:rsid w:val="00AB068C"/>
    <w:rsid w:val="00AB0733"/>
    <w:rsid w:val="00AB0806"/>
    <w:rsid w:val="00AB0A63"/>
    <w:rsid w:val="00AB0B52"/>
    <w:rsid w:val="00AB0C49"/>
    <w:rsid w:val="00AB0D33"/>
    <w:rsid w:val="00AB0D94"/>
    <w:rsid w:val="00AB0E38"/>
    <w:rsid w:val="00AB13A2"/>
    <w:rsid w:val="00AB1587"/>
    <w:rsid w:val="00AB1ABC"/>
    <w:rsid w:val="00AB1CE6"/>
    <w:rsid w:val="00AB24FB"/>
    <w:rsid w:val="00AB275D"/>
    <w:rsid w:val="00AB298C"/>
    <w:rsid w:val="00AB2FB6"/>
    <w:rsid w:val="00AB3162"/>
    <w:rsid w:val="00AB38B7"/>
    <w:rsid w:val="00AB3A28"/>
    <w:rsid w:val="00AB3E1A"/>
    <w:rsid w:val="00AB3FF6"/>
    <w:rsid w:val="00AB41DA"/>
    <w:rsid w:val="00AB4564"/>
    <w:rsid w:val="00AB4639"/>
    <w:rsid w:val="00AB4C42"/>
    <w:rsid w:val="00AB50B6"/>
    <w:rsid w:val="00AB50EB"/>
    <w:rsid w:val="00AB5111"/>
    <w:rsid w:val="00AB54BB"/>
    <w:rsid w:val="00AB54C7"/>
    <w:rsid w:val="00AB56EF"/>
    <w:rsid w:val="00AB5760"/>
    <w:rsid w:val="00AB5841"/>
    <w:rsid w:val="00AB59B6"/>
    <w:rsid w:val="00AB5E51"/>
    <w:rsid w:val="00AB616D"/>
    <w:rsid w:val="00AB61F7"/>
    <w:rsid w:val="00AB6390"/>
    <w:rsid w:val="00AB6938"/>
    <w:rsid w:val="00AB700F"/>
    <w:rsid w:val="00AB772D"/>
    <w:rsid w:val="00AB7B9C"/>
    <w:rsid w:val="00AB7C1E"/>
    <w:rsid w:val="00AB7C71"/>
    <w:rsid w:val="00AB7EB9"/>
    <w:rsid w:val="00AC05DF"/>
    <w:rsid w:val="00AC0807"/>
    <w:rsid w:val="00AC0A74"/>
    <w:rsid w:val="00AC1184"/>
    <w:rsid w:val="00AC14EE"/>
    <w:rsid w:val="00AC1677"/>
    <w:rsid w:val="00AC1889"/>
    <w:rsid w:val="00AC1FA9"/>
    <w:rsid w:val="00AC23C4"/>
    <w:rsid w:val="00AC265A"/>
    <w:rsid w:val="00AC2748"/>
    <w:rsid w:val="00AC2D23"/>
    <w:rsid w:val="00AC2D5F"/>
    <w:rsid w:val="00AC2E55"/>
    <w:rsid w:val="00AC2F85"/>
    <w:rsid w:val="00AC3216"/>
    <w:rsid w:val="00AC32E9"/>
    <w:rsid w:val="00AC3B25"/>
    <w:rsid w:val="00AC3B4B"/>
    <w:rsid w:val="00AC3C39"/>
    <w:rsid w:val="00AC3DF9"/>
    <w:rsid w:val="00AC4200"/>
    <w:rsid w:val="00AC46DB"/>
    <w:rsid w:val="00AC4B2A"/>
    <w:rsid w:val="00AC4B49"/>
    <w:rsid w:val="00AC4E4D"/>
    <w:rsid w:val="00AC52BE"/>
    <w:rsid w:val="00AC5910"/>
    <w:rsid w:val="00AC5B57"/>
    <w:rsid w:val="00AC5C1B"/>
    <w:rsid w:val="00AC5D70"/>
    <w:rsid w:val="00AC5EE5"/>
    <w:rsid w:val="00AC6296"/>
    <w:rsid w:val="00AC6320"/>
    <w:rsid w:val="00AC6422"/>
    <w:rsid w:val="00AC6A17"/>
    <w:rsid w:val="00AC6B72"/>
    <w:rsid w:val="00AC6D81"/>
    <w:rsid w:val="00AC6EBD"/>
    <w:rsid w:val="00AC6F4D"/>
    <w:rsid w:val="00AC6FF7"/>
    <w:rsid w:val="00AC71B0"/>
    <w:rsid w:val="00AC7331"/>
    <w:rsid w:val="00AC750D"/>
    <w:rsid w:val="00AC7A09"/>
    <w:rsid w:val="00AC7A4E"/>
    <w:rsid w:val="00AC7E4B"/>
    <w:rsid w:val="00AC7F6B"/>
    <w:rsid w:val="00AD0826"/>
    <w:rsid w:val="00AD09D8"/>
    <w:rsid w:val="00AD0AB7"/>
    <w:rsid w:val="00AD0D19"/>
    <w:rsid w:val="00AD0D72"/>
    <w:rsid w:val="00AD0F13"/>
    <w:rsid w:val="00AD113F"/>
    <w:rsid w:val="00AD16B4"/>
    <w:rsid w:val="00AD1756"/>
    <w:rsid w:val="00AD18C4"/>
    <w:rsid w:val="00AD1E43"/>
    <w:rsid w:val="00AD2258"/>
    <w:rsid w:val="00AD25A8"/>
    <w:rsid w:val="00AD2DDC"/>
    <w:rsid w:val="00AD3060"/>
    <w:rsid w:val="00AD3390"/>
    <w:rsid w:val="00AD346E"/>
    <w:rsid w:val="00AD38E6"/>
    <w:rsid w:val="00AD3A98"/>
    <w:rsid w:val="00AD3BC7"/>
    <w:rsid w:val="00AD3FD3"/>
    <w:rsid w:val="00AD401C"/>
    <w:rsid w:val="00AD41D9"/>
    <w:rsid w:val="00AD4272"/>
    <w:rsid w:val="00AD439C"/>
    <w:rsid w:val="00AD4406"/>
    <w:rsid w:val="00AD478C"/>
    <w:rsid w:val="00AD4B5F"/>
    <w:rsid w:val="00AD4EB9"/>
    <w:rsid w:val="00AD4FEC"/>
    <w:rsid w:val="00AD52DF"/>
    <w:rsid w:val="00AD5576"/>
    <w:rsid w:val="00AD5660"/>
    <w:rsid w:val="00AD566A"/>
    <w:rsid w:val="00AD569D"/>
    <w:rsid w:val="00AD59EA"/>
    <w:rsid w:val="00AD5A9F"/>
    <w:rsid w:val="00AD5AA2"/>
    <w:rsid w:val="00AD5ACA"/>
    <w:rsid w:val="00AD5B81"/>
    <w:rsid w:val="00AD5C19"/>
    <w:rsid w:val="00AD5E23"/>
    <w:rsid w:val="00AD6472"/>
    <w:rsid w:val="00AD66CF"/>
    <w:rsid w:val="00AD69B0"/>
    <w:rsid w:val="00AD6A70"/>
    <w:rsid w:val="00AD6F00"/>
    <w:rsid w:val="00AD6F0D"/>
    <w:rsid w:val="00AD70AD"/>
    <w:rsid w:val="00AD7414"/>
    <w:rsid w:val="00AD782E"/>
    <w:rsid w:val="00AE0017"/>
    <w:rsid w:val="00AE02F3"/>
    <w:rsid w:val="00AE036C"/>
    <w:rsid w:val="00AE0435"/>
    <w:rsid w:val="00AE0CDA"/>
    <w:rsid w:val="00AE12EF"/>
    <w:rsid w:val="00AE1360"/>
    <w:rsid w:val="00AE1485"/>
    <w:rsid w:val="00AE1599"/>
    <w:rsid w:val="00AE1A15"/>
    <w:rsid w:val="00AE1AAF"/>
    <w:rsid w:val="00AE1F18"/>
    <w:rsid w:val="00AE2056"/>
    <w:rsid w:val="00AE2306"/>
    <w:rsid w:val="00AE23AA"/>
    <w:rsid w:val="00AE2BEE"/>
    <w:rsid w:val="00AE2C21"/>
    <w:rsid w:val="00AE2C3B"/>
    <w:rsid w:val="00AE2CA4"/>
    <w:rsid w:val="00AE3015"/>
    <w:rsid w:val="00AE320F"/>
    <w:rsid w:val="00AE34C4"/>
    <w:rsid w:val="00AE361C"/>
    <w:rsid w:val="00AE3862"/>
    <w:rsid w:val="00AE3AD5"/>
    <w:rsid w:val="00AE433B"/>
    <w:rsid w:val="00AE4450"/>
    <w:rsid w:val="00AE5028"/>
    <w:rsid w:val="00AE511E"/>
    <w:rsid w:val="00AE5120"/>
    <w:rsid w:val="00AE53CF"/>
    <w:rsid w:val="00AE543B"/>
    <w:rsid w:val="00AE54FA"/>
    <w:rsid w:val="00AE57C4"/>
    <w:rsid w:val="00AE5914"/>
    <w:rsid w:val="00AE5AE9"/>
    <w:rsid w:val="00AE608E"/>
    <w:rsid w:val="00AE67BA"/>
    <w:rsid w:val="00AE6D4E"/>
    <w:rsid w:val="00AE6E22"/>
    <w:rsid w:val="00AE6EDB"/>
    <w:rsid w:val="00AE7105"/>
    <w:rsid w:val="00AE73C7"/>
    <w:rsid w:val="00AE74E2"/>
    <w:rsid w:val="00AE7562"/>
    <w:rsid w:val="00AE7916"/>
    <w:rsid w:val="00AE7AD9"/>
    <w:rsid w:val="00AE7C8C"/>
    <w:rsid w:val="00AE7CBB"/>
    <w:rsid w:val="00AE7F7C"/>
    <w:rsid w:val="00AF00EB"/>
    <w:rsid w:val="00AF033B"/>
    <w:rsid w:val="00AF10AE"/>
    <w:rsid w:val="00AF1122"/>
    <w:rsid w:val="00AF1353"/>
    <w:rsid w:val="00AF175B"/>
    <w:rsid w:val="00AF183B"/>
    <w:rsid w:val="00AF18B1"/>
    <w:rsid w:val="00AF1939"/>
    <w:rsid w:val="00AF1CF1"/>
    <w:rsid w:val="00AF1CF4"/>
    <w:rsid w:val="00AF2097"/>
    <w:rsid w:val="00AF213C"/>
    <w:rsid w:val="00AF23D3"/>
    <w:rsid w:val="00AF2679"/>
    <w:rsid w:val="00AF28FC"/>
    <w:rsid w:val="00AF2E35"/>
    <w:rsid w:val="00AF32E1"/>
    <w:rsid w:val="00AF33E7"/>
    <w:rsid w:val="00AF354B"/>
    <w:rsid w:val="00AF3557"/>
    <w:rsid w:val="00AF3999"/>
    <w:rsid w:val="00AF3BC2"/>
    <w:rsid w:val="00AF3BEB"/>
    <w:rsid w:val="00AF3BF6"/>
    <w:rsid w:val="00AF3DAD"/>
    <w:rsid w:val="00AF44C4"/>
    <w:rsid w:val="00AF47BB"/>
    <w:rsid w:val="00AF4A50"/>
    <w:rsid w:val="00AF4AB3"/>
    <w:rsid w:val="00AF4B4F"/>
    <w:rsid w:val="00AF5035"/>
    <w:rsid w:val="00AF51E8"/>
    <w:rsid w:val="00AF5394"/>
    <w:rsid w:val="00AF547A"/>
    <w:rsid w:val="00AF55C4"/>
    <w:rsid w:val="00AF562D"/>
    <w:rsid w:val="00AF56CC"/>
    <w:rsid w:val="00AF58A4"/>
    <w:rsid w:val="00AF591B"/>
    <w:rsid w:val="00AF59B6"/>
    <w:rsid w:val="00AF5BE6"/>
    <w:rsid w:val="00AF5DAC"/>
    <w:rsid w:val="00AF5F12"/>
    <w:rsid w:val="00AF640F"/>
    <w:rsid w:val="00AF6540"/>
    <w:rsid w:val="00AF655B"/>
    <w:rsid w:val="00AF6614"/>
    <w:rsid w:val="00AF6750"/>
    <w:rsid w:val="00AF6796"/>
    <w:rsid w:val="00AF67C5"/>
    <w:rsid w:val="00AF686C"/>
    <w:rsid w:val="00AF6C7A"/>
    <w:rsid w:val="00AF7500"/>
    <w:rsid w:val="00AF77C5"/>
    <w:rsid w:val="00AF7CDE"/>
    <w:rsid w:val="00AF7CFE"/>
    <w:rsid w:val="00AF7FFE"/>
    <w:rsid w:val="00B00350"/>
    <w:rsid w:val="00B00436"/>
    <w:rsid w:val="00B0052E"/>
    <w:rsid w:val="00B00609"/>
    <w:rsid w:val="00B00CDD"/>
    <w:rsid w:val="00B00FB5"/>
    <w:rsid w:val="00B010FF"/>
    <w:rsid w:val="00B01331"/>
    <w:rsid w:val="00B01405"/>
    <w:rsid w:val="00B0173D"/>
    <w:rsid w:val="00B01999"/>
    <w:rsid w:val="00B01F46"/>
    <w:rsid w:val="00B0227D"/>
    <w:rsid w:val="00B024C0"/>
    <w:rsid w:val="00B02639"/>
    <w:rsid w:val="00B02797"/>
    <w:rsid w:val="00B027FC"/>
    <w:rsid w:val="00B02812"/>
    <w:rsid w:val="00B029FC"/>
    <w:rsid w:val="00B02B6E"/>
    <w:rsid w:val="00B02BF4"/>
    <w:rsid w:val="00B02D2D"/>
    <w:rsid w:val="00B0359D"/>
    <w:rsid w:val="00B03886"/>
    <w:rsid w:val="00B03BD0"/>
    <w:rsid w:val="00B03C88"/>
    <w:rsid w:val="00B03E16"/>
    <w:rsid w:val="00B0429B"/>
    <w:rsid w:val="00B045F2"/>
    <w:rsid w:val="00B04853"/>
    <w:rsid w:val="00B048DA"/>
    <w:rsid w:val="00B04AD0"/>
    <w:rsid w:val="00B04E60"/>
    <w:rsid w:val="00B0518E"/>
    <w:rsid w:val="00B05655"/>
    <w:rsid w:val="00B05782"/>
    <w:rsid w:val="00B0583F"/>
    <w:rsid w:val="00B059FA"/>
    <w:rsid w:val="00B05D81"/>
    <w:rsid w:val="00B05DF3"/>
    <w:rsid w:val="00B0610C"/>
    <w:rsid w:val="00B06282"/>
    <w:rsid w:val="00B06318"/>
    <w:rsid w:val="00B06D34"/>
    <w:rsid w:val="00B06FC5"/>
    <w:rsid w:val="00B07298"/>
    <w:rsid w:val="00B079DD"/>
    <w:rsid w:val="00B07D39"/>
    <w:rsid w:val="00B07DF1"/>
    <w:rsid w:val="00B100B6"/>
    <w:rsid w:val="00B102A0"/>
    <w:rsid w:val="00B105FA"/>
    <w:rsid w:val="00B107AF"/>
    <w:rsid w:val="00B10C80"/>
    <w:rsid w:val="00B10CC8"/>
    <w:rsid w:val="00B10D74"/>
    <w:rsid w:val="00B111C3"/>
    <w:rsid w:val="00B111F7"/>
    <w:rsid w:val="00B114EE"/>
    <w:rsid w:val="00B11519"/>
    <w:rsid w:val="00B11960"/>
    <w:rsid w:val="00B119B8"/>
    <w:rsid w:val="00B11D4A"/>
    <w:rsid w:val="00B11FFD"/>
    <w:rsid w:val="00B1201B"/>
    <w:rsid w:val="00B12210"/>
    <w:rsid w:val="00B12325"/>
    <w:rsid w:val="00B127FA"/>
    <w:rsid w:val="00B12A1B"/>
    <w:rsid w:val="00B12B3C"/>
    <w:rsid w:val="00B12E3D"/>
    <w:rsid w:val="00B12E98"/>
    <w:rsid w:val="00B12FCF"/>
    <w:rsid w:val="00B13256"/>
    <w:rsid w:val="00B13599"/>
    <w:rsid w:val="00B13746"/>
    <w:rsid w:val="00B137EC"/>
    <w:rsid w:val="00B139E3"/>
    <w:rsid w:val="00B13A20"/>
    <w:rsid w:val="00B13A60"/>
    <w:rsid w:val="00B13A89"/>
    <w:rsid w:val="00B13B94"/>
    <w:rsid w:val="00B13CA8"/>
    <w:rsid w:val="00B14D59"/>
    <w:rsid w:val="00B14EA8"/>
    <w:rsid w:val="00B14F17"/>
    <w:rsid w:val="00B14F33"/>
    <w:rsid w:val="00B14F68"/>
    <w:rsid w:val="00B15338"/>
    <w:rsid w:val="00B154DC"/>
    <w:rsid w:val="00B1550E"/>
    <w:rsid w:val="00B158AB"/>
    <w:rsid w:val="00B15995"/>
    <w:rsid w:val="00B15A91"/>
    <w:rsid w:val="00B15BD9"/>
    <w:rsid w:val="00B15DF8"/>
    <w:rsid w:val="00B15EE6"/>
    <w:rsid w:val="00B16248"/>
    <w:rsid w:val="00B16793"/>
    <w:rsid w:val="00B16EAB"/>
    <w:rsid w:val="00B16F86"/>
    <w:rsid w:val="00B171FE"/>
    <w:rsid w:val="00B17580"/>
    <w:rsid w:val="00B17688"/>
    <w:rsid w:val="00B176EC"/>
    <w:rsid w:val="00B17955"/>
    <w:rsid w:val="00B17A18"/>
    <w:rsid w:val="00B17D56"/>
    <w:rsid w:val="00B17FD2"/>
    <w:rsid w:val="00B201C5"/>
    <w:rsid w:val="00B202B4"/>
    <w:rsid w:val="00B202B8"/>
    <w:rsid w:val="00B20505"/>
    <w:rsid w:val="00B206D0"/>
    <w:rsid w:val="00B20CB8"/>
    <w:rsid w:val="00B20D0F"/>
    <w:rsid w:val="00B20FA8"/>
    <w:rsid w:val="00B2124F"/>
    <w:rsid w:val="00B215A7"/>
    <w:rsid w:val="00B216BE"/>
    <w:rsid w:val="00B21D29"/>
    <w:rsid w:val="00B21D80"/>
    <w:rsid w:val="00B21DB3"/>
    <w:rsid w:val="00B21FC7"/>
    <w:rsid w:val="00B22792"/>
    <w:rsid w:val="00B22D17"/>
    <w:rsid w:val="00B22D63"/>
    <w:rsid w:val="00B23288"/>
    <w:rsid w:val="00B234A9"/>
    <w:rsid w:val="00B23658"/>
    <w:rsid w:val="00B2370B"/>
    <w:rsid w:val="00B2394B"/>
    <w:rsid w:val="00B23A53"/>
    <w:rsid w:val="00B23FA8"/>
    <w:rsid w:val="00B240E8"/>
    <w:rsid w:val="00B24775"/>
    <w:rsid w:val="00B24AE9"/>
    <w:rsid w:val="00B24C46"/>
    <w:rsid w:val="00B24C90"/>
    <w:rsid w:val="00B2503B"/>
    <w:rsid w:val="00B25072"/>
    <w:rsid w:val="00B25145"/>
    <w:rsid w:val="00B25155"/>
    <w:rsid w:val="00B25254"/>
    <w:rsid w:val="00B2541D"/>
    <w:rsid w:val="00B258A9"/>
    <w:rsid w:val="00B25939"/>
    <w:rsid w:val="00B25A1C"/>
    <w:rsid w:val="00B25B40"/>
    <w:rsid w:val="00B260B7"/>
    <w:rsid w:val="00B26361"/>
    <w:rsid w:val="00B26519"/>
    <w:rsid w:val="00B26611"/>
    <w:rsid w:val="00B26A0C"/>
    <w:rsid w:val="00B26A52"/>
    <w:rsid w:val="00B26E46"/>
    <w:rsid w:val="00B271D4"/>
    <w:rsid w:val="00B27256"/>
    <w:rsid w:val="00B2736D"/>
    <w:rsid w:val="00B273F2"/>
    <w:rsid w:val="00B2763A"/>
    <w:rsid w:val="00B2765A"/>
    <w:rsid w:val="00B279AF"/>
    <w:rsid w:val="00B27AD9"/>
    <w:rsid w:val="00B27B12"/>
    <w:rsid w:val="00B27D7B"/>
    <w:rsid w:val="00B27DE5"/>
    <w:rsid w:val="00B30206"/>
    <w:rsid w:val="00B3028E"/>
    <w:rsid w:val="00B30530"/>
    <w:rsid w:val="00B3059F"/>
    <w:rsid w:val="00B30804"/>
    <w:rsid w:val="00B30C3C"/>
    <w:rsid w:val="00B30DA9"/>
    <w:rsid w:val="00B31020"/>
    <w:rsid w:val="00B31101"/>
    <w:rsid w:val="00B3155D"/>
    <w:rsid w:val="00B31676"/>
    <w:rsid w:val="00B3170C"/>
    <w:rsid w:val="00B333AF"/>
    <w:rsid w:val="00B33502"/>
    <w:rsid w:val="00B33674"/>
    <w:rsid w:val="00B33718"/>
    <w:rsid w:val="00B33DA4"/>
    <w:rsid w:val="00B33EAD"/>
    <w:rsid w:val="00B349F0"/>
    <w:rsid w:val="00B34C57"/>
    <w:rsid w:val="00B34C5D"/>
    <w:rsid w:val="00B34C65"/>
    <w:rsid w:val="00B34CA3"/>
    <w:rsid w:val="00B34D6A"/>
    <w:rsid w:val="00B35192"/>
    <w:rsid w:val="00B35285"/>
    <w:rsid w:val="00B35354"/>
    <w:rsid w:val="00B358EA"/>
    <w:rsid w:val="00B35914"/>
    <w:rsid w:val="00B35DAD"/>
    <w:rsid w:val="00B35DD4"/>
    <w:rsid w:val="00B360B5"/>
    <w:rsid w:val="00B36A27"/>
    <w:rsid w:val="00B36D6F"/>
    <w:rsid w:val="00B36E23"/>
    <w:rsid w:val="00B36F7A"/>
    <w:rsid w:val="00B36F96"/>
    <w:rsid w:val="00B37151"/>
    <w:rsid w:val="00B4003C"/>
    <w:rsid w:val="00B4008C"/>
    <w:rsid w:val="00B4020D"/>
    <w:rsid w:val="00B402DF"/>
    <w:rsid w:val="00B403E6"/>
    <w:rsid w:val="00B40554"/>
    <w:rsid w:val="00B40613"/>
    <w:rsid w:val="00B40DBF"/>
    <w:rsid w:val="00B40E3B"/>
    <w:rsid w:val="00B41040"/>
    <w:rsid w:val="00B414C2"/>
    <w:rsid w:val="00B418B9"/>
    <w:rsid w:val="00B41B05"/>
    <w:rsid w:val="00B41BDE"/>
    <w:rsid w:val="00B41C58"/>
    <w:rsid w:val="00B42344"/>
    <w:rsid w:val="00B4266A"/>
    <w:rsid w:val="00B4299C"/>
    <w:rsid w:val="00B42A2D"/>
    <w:rsid w:val="00B42B3D"/>
    <w:rsid w:val="00B42C12"/>
    <w:rsid w:val="00B42E5E"/>
    <w:rsid w:val="00B42E96"/>
    <w:rsid w:val="00B430FC"/>
    <w:rsid w:val="00B43154"/>
    <w:rsid w:val="00B4315B"/>
    <w:rsid w:val="00B43160"/>
    <w:rsid w:val="00B43164"/>
    <w:rsid w:val="00B431DB"/>
    <w:rsid w:val="00B43445"/>
    <w:rsid w:val="00B43A0E"/>
    <w:rsid w:val="00B43D1F"/>
    <w:rsid w:val="00B43F17"/>
    <w:rsid w:val="00B44373"/>
    <w:rsid w:val="00B44B55"/>
    <w:rsid w:val="00B44D25"/>
    <w:rsid w:val="00B44DCB"/>
    <w:rsid w:val="00B45351"/>
    <w:rsid w:val="00B454A7"/>
    <w:rsid w:val="00B4553A"/>
    <w:rsid w:val="00B456AD"/>
    <w:rsid w:val="00B456E6"/>
    <w:rsid w:val="00B45757"/>
    <w:rsid w:val="00B45771"/>
    <w:rsid w:val="00B4584D"/>
    <w:rsid w:val="00B45C51"/>
    <w:rsid w:val="00B45D3D"/>
    <w:rsid w:val="00B45F84"/>
    <w:rsid w:val="00B462B2"/>
    <w:rsid w:val="00B46301"/>
    <w:rsid w:val="00B463F9"/>
    <w:rsid w:val="00B4682F"/>
    <w:rsid w:val="00B468F9"/>
    <w:rsid w:val="00B46E7C"/>
    <w:rsid w:val="00B47104"/>
    <w:rsid w:val="00B472F5"/>
    <w:rsid w:val="00B47523"/>
    <w:rsid w:val="00B47A73"/>
    <w:rsid w:val="00B47FD8"/>
    <w:rsid w:val="00B50116"/>
    <w:rsid w:val="00B50535"/>
    <w:rsid w:val="00B50613"/>
    <w:rsid w:val="00B5066C"/>
    <w:rsid w:val="00B507BA"/>
    <w:rsid w:val="00B50A28"/>
    <w:rsid w:val="00B50A60"/>
    <w:rsid w:val="00B50ABB"/>
    <w:rsid w:val="00B50B2C"/>
    <w:rsid w:val="00B50D62"/>
    <w:rsid w:val="00B513E4"/>
    <w:rsid w:val="00B51404"/>
    <w:rsid w:val="00B519EA"/>
    <w:rsid w:val="00B51B02"/>
    <w:rsid w:val="00B520AE"/>
    <w:rsid w:val="00B520FE"/>
    <w:rsid w:val="00B52250"/>
    <w:rsid w:val="00B52334"/>
    <w:rsid w:val="00B5238C"/>
    <w:rsid w:val="00B52832"/>
    <w:rsid w:val="00B52956"/>
    <w:rsid w:val="00B52D6D"/>
    <w:rsid w:val="00B52E4E"/>
    <w:rsid w:val="00B53300"/>
    <w:rsid w:val="00B5341C"/>
    <w:rsid w:val="00B53455"/>
    <w:rsid w:val="00B534C4"/>
    <w:rsid w:val="00B53A8A"/>
    <w:rsid w:val="00B53B32"/>
    <w:rsid w:val="00B542D2"/>
    <w:rsid w:val="00B54601"/>
    <w:rsid w:val="00B547BA"/>
    <w:rsid w:val="00B548C0"/>
    <w:rsid w:val="00B54D27"/>
    <w:rsid w:val="00B54E55"/>
    <w:rsid w:val="00B54E78"/>
    <w:rsid w:val="00B55030"/>
    <w:rsid w:val="00B552B3"/>
    <w:rsid w:val="00B55372"/>
    <w:rsid w:val="00B5553A"/>
    <w:rsid w:val="00B55840"/>
    <w:rsid w:val="00B558F4"/>
    <w:rsid w:val="00B55916"/>
    <w:rsid w:val="00B55AC2"/>
    <w:rsid w:val="00B55AF8"/>
    <w:rsid w:val="00B55B8C"/>
    <w:rsid w:val="00B55C09"/>
    <w:rsid w:val="00B55E98"/>
    <w:rsid w:val="00B55EEA"/>
    <w:rsid w:val="00B5625D"/>
    <w:rsid w:val="00B56291"/>
    <w:rsid w:val="00B562FA"/>
    <w:rsid w:val="00B563D7"/>
    <w:rsid w:val="00B564E7"/>
    <w:rsid w:val="00B5665C"/>
    <w:rsid w:val="00B56810"/>
    <w:rsid w:val="00B56DAF"/>
    <w:rsid w:val="00B57111"/>
    <w:rsid w:val="00B57276"/>
    <w:rsid w:val="00B57327"/>
    <w:rsid w:val="00B5733B"/>
    <w:rsid w:val="00B5756F"/>
    <w:rsid w:val="00B57664"/>
    <w:rsid w:val="00B57C01"/>
    <w:rsid w:val="00B57D1B"/>
    <w:rsid w:val="00B6053F"/>
    <w:rsid w:val="00B60669"/>
    <w:rsid w:val="00B60BDC"/>
    <w:rsid w:val="00B60CA8"/>
    <w:rsid w:val="00B60E30"/>
    <w:rsid w:val="00B611F4"/>
    <w:rsid w:val="00B61613"/>
    <w:rsid w:val="00B61835"/>
    <w:rsid w:val="00B61840"/>
    <w:rsid w:val="00B61896"/>
    <w:rsid w:val="00B61961"/>
    <w:rsid w:val="00B61B5E"/>
    <w:rsid w:val="00B61C68"/>
    <w:rsid w:val="00B61D2D"/>
    <w:rsid w:val="00B61E75"/>
    <w:rsid w:val="00B61F50"/>
    <w:rsid w:val="00B620CF"/>
    <w:rsid w:val="00B62330"/>
    <w:rsid w:val="00B6269B"/>
    <w:rsid w:val="00B62905"/>
    <w:rsid w:val="00B62A85"/>
    <w:rsid w:val="00B62C3C"/>
    <w:rsid w:val="00B62DC2"/>
    <w:rsid w:val="00B62E41"/>
    <w:rsid w:val="00B6314D"/>
    <w:rsid w:val="00B631A5"/>
    <w:rsid w:val="00B63789"/>
    <w:rsid w:val="00B637C7"/>
    <w:rsid w:val="00B637DF"/>
    <w:rsid w:val="00B63AD3"/>
    <w:rsid w:val="00B63BF7"/>
    <w:rsid w:val="00B63F6C"/>
    <w:rsid w:val="00B6457A"/>
    <w:rsid w:val="00B646C7"/>
    <w:rsid w:val="00B646DD"/>
    <w:rsid w:val="00B64881"/>
    <w:rsid w:val="00B6493B"/>
    <w:rsid w:val="00B649FD"/>
    <w:rsid w:val="00B64D24"/>
    <w:rsid w:val="00B64F65"/>
    <w:rsid w:val="00B65088"/>
    <w:rsid w:val="00B65193"/>
    <w:rsid w:val="00B654B6"/>
    <w:rsid w:val="00B655F1"/>
    <w:rsid w:val="00B65754"/>
    <w:rsid w:val="00B65AFC"/>
    <w:rsid w:val="00B65C21"/>
    <w:rsid w:val="00B65FBF"/>
    <w:rsid w:val="00B66151"/>
    <w:rsid w:val="00B664E6"/>
    <w:rsid w:val="00B667F5"/>
    <w:rsid w:val="00B6692B"/>
    <w:rsid w:val="00B66A7D"/>
    <w:rsid w:val="00B66BDA"/>
    <w:rsid w:val="00B66DD2"/>
    <w:rsid w:val="00B66FE0"/>
    <w:rsid w:val="00B670AE"/>
    <w:rsid w:val="00B670F0"/>
    <w:rsid w:val="00B670F9"/>
    <w:rsid w:val="00B671BC"/>
    <w:rsid w:val="00B675F6"/>
    <w:rsid w:val="00B67653"/>
    <w:rsid w:val="00B676DF"/>
    <w:rsid w:val="00B67D94"/>
    <w:rsid w:val="00B702B8"/>
    <w:rsid w:val="00B70BE2"/>
    <w:rsid w:val="00B70C9C"/>
    <w:rsid w:val="00B70D1E"/>
    <w:rsid w:val="00B70DC0"/>
    <w:rsid w:val="00B71038"/>
    <w:rsid w:val="00B717E6"/>
    <w:rsid w:val="00B71A3C"/>
    <w:rsid w:val="00B71A6E"/>
    <w:rsid w:val="00B71EDB"/>
    <w:rsid w:val="00B721E9"/>
    <w:rsid w:val="00B722C5"/>
    <w:rsid w:val="00B72604"/>
    <w:rsid w:val="00B7266C"/>
    <w:rsid w:val="00B728ED"/>
    <w:rsid w:val="00B72AC3"/>
    <w:rsid w:val="00B72BA1"/>
    <w:rsid w:val="00B72CAE"/>
    <w:rsid w:val="00B72F90"/>
    <w:rsid w:val="00B7300E"/>
    <w:rsid w:val="00B735A0"/>
    <w:rsid w:val="00B73A79"/>
    <w:rsid w:val="00B73AEA"/>
    <w:rsid w:val="00B73B8E"/>
    <w:rsid w:val="00B73DB1"/>
    <w:rsid w:val="00B73E2A"/>
    <w:rsid w:val="00B7404C"/>
    <w:rsid w:val="00B74306"/>
    <w:rsid w:val="00B74373"/>
    <w:rsid w:val="00B7448E"/>
    <w:rsid w:val="00B74C14"/>
    <w:rsid w:val="00B74DB5"/>
    <w:rsid w:val="00B74E24"/>
    <w:rsid w:val="00B74F99"/>
    <w:rsid w:val="00B7500D"/>
    <w:rsid w:val="00B75034"/>
    <w:rsid w:val="00B7544D"/>
    <w:rsid w:val="00B7557E"/>
    <w:rsid w:val="00B75978"/>
    <w:rsid w:val="00B75D8A"/>
    <w:rsid w:val="00B76007"/>
    <w:rsid w:val="00B76801"/>
    <w:rsid w:val="00B76831"/>
    <w:rsid w:val="00B7685F"/>
    <w:rsid w:val="00B76A74"/>
    <w:rsid w:val="00B76F7D"/>
    <w:rsid w:val="00B77252"/>
    <w:rsid w:val="00B772B4"/>
    <w:rsid w:val="00B7752A"/>
    <w:rsid w:val="00B77B0B"/>
    <w:rsid w:val="00B77E6C"/>
    <w:rsid w:val="00B801E1"/>
    <w:rsid w:val="00B8035A"/>
    <w:rsid w:val="00B80535"/>
    <w:rsid w:val="00B8068E"/>
    <w:rsid w:val="00B80B04"/>
    <w:rsid w:val="00B80C28"/>
    <w:rsid w:val="00B813BA"/>
    <w:rsid w:val="00B81424"/>
    <w:rsid w:val="00B8148B"/>
    <w:rsid w:val="00B81632"/>
    <w:rsid w:val="00B81805"/>
    <w:rsid w:val="00B818FD"/>
    <w:rsid w:val="00B81F68"/>
    <w:rsid w:val="00B8290E"/>
    <w:rsid w:val="00B82969"/>
    <w:rsid w:val="00B82BD3"/>
    <w:rsid w:val="00B82C23"/>
    <w:rsid w:val="00B82CFF"/>
    <w:rsid w:val="00B82F14"/>
    <w:rsid w:val="00B83115"/>
    <w:rsid w:val="00B8312D"/>
    <w:rsid w:val="00B83650"/>
    <w:rsid w:val="00B8372B"/>
    <w:rsid w:val="00B838DB"/>
    <w:rsid w:val="00B83C19"/>
    <w:rsid w:val="00B83CBD"/>
    <w:rsid w:val="00B83F3C"/>
    <w:rsid w:val="00B8410A"/>
    <w:rsid w:val="00B84232"/>
    <w:rsid w:val="00B842EC"/>
    <w:rsid w:val="00B84399"/>
    <w:rsid w:val="00B84789"/>
    <w:rsid w:val="00B84977"/>
    <w:rsid w:val="00B84C4F"/>
    <w:rsid w:val="00B84CF8"/>
    <w:rsid w:val="00B85102"/>
    <w:rsid w:val="00B85160"/>
    <w:rsid w:val="00B85424"/>
    <w:rsid w:val="00B85AE5"/>
    <w:rsid w:val="00B85EED"/>
    <w:rsid w:val="00B85F4C"/>
    <w:rsid w:val="00B86182"/>
    <w:rsid w:val="00B86320"/>
    <w:rsid w:val="00B863A6"/>
    <w:rsid w:val="00B866C8"/>
    <w:rsid w:val="00B86D39"/>
    <w:rsid w:val="00B8700C"/>
    <w:rsid w:val="00B875CB"/>
    <w:rsid w:val="00B8765A"/>
    <w:rsid w:val="00B8775F"/>
    <w:rsid w:val="00B87AFB"/>
    <w:rsid w:val="00B87F9D"/>
    <w:rsid w:val="00B9005A"/>
    <w:rsid w:val="00B90529"/>
    <w:rsid w:val="00B90891"/>
    <w:rsid w:val="00B909A6"/>
    <w:rsid w:val="00B90A74"/>
    <w:rsid w:val="00B90B66"/>
    <w:rsid w:val="00B90D5A"/>
    <w:rsid w:val="00B90DF9"/>
    <w:rsid w:val="00B90FA8"/>
    <w:rsid w:val="00B91062"/>
    <w:rsid w:val="00B91709"/>
    <w:rsid w:val="00B919A5"/>
    <w:rsid w:val="00B91CF1"/>
    <w:rsid w:val="00B91D8D"/>
    <w:rsid w:val="00B920CB"/>
    <w:rsid w:val="00B92332"/>
    <w:rsid w:val="00B923E3"/>
    <w:rsid w:val="00B92524"/>
    <w:rsid w:val="00B925D2"/>
    <w:rsid w:val="00B92BB2"/>
    <w:rsid w:val="00B92D87"/>
    <w:rsid w:val="00B93358"/>
    <w:rsid w:val="00B93A6B"/>
    <w:rsid w:val="00B941B3"/>
    <w:rsid w:val="00B947D1"/>
    <w:rsid w:val="00B948C6"/>
    <w:rsid w:val="00B949A6"/>
    <w:rsid w:val="00B94D07"/>
    <w:rsid w:val="00B94DF3"/>
    <w:rsid w:val="00B95051"/>
    <w:rsid w:val="00B95243"/>
    <w:rsid w:val="00B95DDD"/>
    <w:rsid w:val="00B95DE6"/>
    <w:rsid w:val="00B9613F"/>
    <w:rsid w:val="00B962C8"/>
    <w:rsid w:val="00B96587"/>
    <w:rsid w:val="00B96807"/>
    <w:rsid w:val="00B969C2"/>
    <w:rsid w:val="00B96CAA"/>
    <w:rsid w:val="00B96CF9"/>
    <w:rsid w:val="00B9750A"/>
    <w:rsid w:val="00B9751B"/>
    <w:rsid w:val="00B979C5"/>
    <w:rsid w:val="00BA00CE"/>
    <w:rsid w:val="00BA016B"/>
    <w:rsid w:val="00BA04B5"/>
    <w:rsid w:val="00BA04E2"/>
    <w:rsid w:val="00BA094B"/>
    <w:rsid w:val="00BA106D"/>
    <w:rsid w:val="00BA1101"/>
    <w:rsid w:val="00BA116C"/>
    <w:rsid w:val="00BA11DB"/>
    <w:rsid w:val="00BA16B8"/>
    <w:rsid w:val="00BA1971"/>
    <w:rsid w:val="00BA1B23"/>
    <w:rsid w:val="00BA1FCA"/>
    <w:rsid w:val="00BA2262"/>
    <w:rsid w:val="00BA25D8"/>
    <w:rsid w:val="00BA2905"/>
    <w:rsid w:val="00BA30B6"/>
    <w:rsid w:val="00BA3EAB"/>
    <w:rsid w:val="00BA3F87"/>
    <w:rsid w:val="00BA4105"/>
    <w:rsid w:val="00BA4290"/>
    <w:rsid w:val="00BA44AA"/>
    <w:rsid w:val="00BA453A"/>
    <w:rsid w:val="00BA4626"/>
    <w:rsid w:val="00BA46CB"/>
    <w:rsid w:val="00BA4731"/>
    <w:rsid w:val="00BA4B0F"/>
    <w:rsid w:val="00BA4D10"/>
    <w:rsid w:val="00BA4E9D"/>
    <w:rsid w:val="00BA53AE"/>
    <w:rsid w:val="00BA5413"/>
    <w:rsid w:val="00BA5620"/>
    <w:rsid w:val="00BA56A7"/>
    <w:rsid w:val="00BA572F"/>
    <w:rsid w:val="00BA617A"/>
    <w:rsid w:val="00BA61FA"/>
    <w:rsid w:val="00BA64E2"/>
    <w:rsid w:val="00BA6742"/>
    <w:rsid w:val="00BA6B3D"/>
    <w:rsid w:val="00BA7ACC"/>
    <w:rsid w:val="00BA7D13"/>
    <w:rsid w:val="00BA7E09"/>
    <w:rsid w:val="00BB0068"/>
    <w:rsid w:val="00BB0633"/>
    <w:rsid w:val="00BB07D0"/>
    <w:rsid w:val="00BB086C"/>
    <w:rsid w:val="00BB0A7F"/>
    <w:rsid w:val="00BB0ADC"/>
    <w:rsid w:val="00BB0C7A"/>
    <w:rsid w:val="00BB0EAB"/>
    <w:rsid w:val="00BB0EDE"/>
    <w:rsid w:val="00BB0EF8"/>
    <w:rsid w:val="00BB18B3"/>
    <w:rsid w:val="00BB192C"/>
    <w:rsid w:val="00BB1B3E"/>
    <w:rsid w:val="00BB1E59"/>
    <w:rsid w:val="00BB1FBA"/>
    <w:rsid w:val="00BB217B"/>
    <w:rsid w:val="00BB2185"/>
    <w:rsid w:val="00BB23FB"/>
    <w:rsid w:val="00BB249F"/>
    <w:rsid w:val="00BB2549"/>
    <w:rsid w:val="00BB2C96"/>
    <w:rsid w:val="00BB2FB4"/>
    <w:rsid w:val="00BB344C"/>
    <w:rsid w:val="00BB348B"/>
    <w:rsid w:val="00BB3572"/>
    <w:rsid w:val="00BB367B"/>
    <w:rsid w:val="00BB3809"/>
    <w:rsid w:val="00BB3C95"/>
    <w:rsid w:val="00BB3D63"/>
    <w:rsid w:val="00BB3DFB"/>
    <w:rsid w:val="00BB407E"/>
    <w:rsid w:val="00BB40DB"/>
    <w:rsid w:val="00BB4291"/>
    <w:rsid w:val="00BB465C"/>
    <w:rsid w:val="00BB503F"/>
    <w:rsid w:val="00BB529C"/>
    <w:rsid w:val="00BB532E"/>
    <w:rsid w:val="00BB5706"/>
    <w:rsid w:val="00BB5C64"/>
    <w:rsid w:val="00BB5DC0"/>
    <w:rsid w:val="00BB5E52"/>
    <w:rsid w:val="00BB5ECB"/>
    <w:rsid w:val="00BB6012"/>
    <w:rsid w:val="00BB610C"/>
    <w:rsid w:val="00BB62AF"/>
    <w:rsid w:val="00BB641D"/>
    <w:rsid w:val="00BB651D"/>
    <w:rsid w:val="00BB6646"/>
    <w:rsid w:val="00BB6CCA"/>
    <w:rsid w:val="00BB6D35"/>
    <w:rsid w:val="00BB6ECE"/>
    <w:rsid w:val="00BB6FB6"/>
    <w:rsid w:val="00BB74B4"/>
    <w:rsid w:val="00BB76B7"/>
    <w:rsid w:val="00BB7913"/>
    <w:rsid w:val="00BB7F5C"/>
    <w:rsid w:val="00BC01CF"/>
    <w:rsid w:val="00BC02E4"/>
    <w:rsid w:val="00BC03F1"/>
    <w:rsid w:val="00BC05CC"/>
    <w:rsid w:val="00BC06B3"/>
    <w:rsid w:val="00BC06D6"/>
    <w:rsid w:val="00BC092F"/>
    <w:rsid w:val="00BC0FB0"/>
    <w:rsid w:val="00BC1321"/>
    <w:rsid w:val="00BC1A49"/>
    <w:rsid w:val="00BC1D53"/>
    <w:rsid w:val="00BC1F4F"/>
    <w:rsid w:val="00BC20C4"/>
    <w:rsid w:val="00BC219C"/>
    <w:rsid w:val="00BC2494"/>
    <w:rsid w:val="00BC2552"/>
    <w:rsid w:val="00BC2895"/>
    <w:rsid w:val="00BC3228"/>
    <w:rsid w:val="00BC3263"/>
    <w:rsid w:val="00BC34DA"/>
    <w:rsid w:val="00BC3829"/>
    <w:rsid w:val="00BC3975"/>
    <w:rsid w:val="00BC3A27"/>
    <w:rsid w:val="00BC3BC2"/>
    <w:rsid w:val="00BC3E34"/>
    <w:rsid w:val="00BC3F02"/>
    <w:rsid w:val="00BC409A"/>
    <w:rsid w:val="00BC4150"/>
    <w:rsid w:val="00BC4300"/>
    <w:rsid w:val="00BC4460"/>
    <w:rsid w:val="00BC463E"/>
    <w:rsid w:val="00BC4B54"/>
    <w:rsid w:val="00BC4C10"/>
    <w:rsid w:val="00BC4E8F"/>
    <w:rsid w:val="00BC4FC7"/>
    <w:rsid w:val="00BC5084"/>
    <w:rsid w:val="00BC53AC"/>
    <w:rsid w:val="00BC53F8"/>
    <w:rsid w:val="00BC55DC"/>
    <w:rsid w:val="00BC5724"/>
    <w:rsid w:val="00BC58D0"/>
    <w:rsid w:val="00BC58F8"/>
    <w:rsid w:val="00BC597C"/>
    <w:rsid w:val="00BC5C02"/>
    <w:rsid w:val="00BC5C35"/>
    <w:rsid w:val="00BC5CB5"/>
    <w:rsid w:val="00BC5D7F"/>
    <w:rsid w:val="00BC5E42"/>
    <w:rsid w:val="00BC64E9"/>
    <w:rsid w:val="00BC65EF"/>
    <w:rsid w:val="00BC6B05"/>
    <w:rsid w:val="00BC6BED"/>
    <w:rsid w:val="00BC6C7B"/>
    <w:rsid w:val="00BC6C92"/>
    <w:rsid w:val="00BC6F58"/>
    <w:rsid w:val="00BC7029"/>
    <w:rsid w:val="00BC726C"/>
    <w:rsid w:val="00BC7432"/>
    <w:rsid w:val="00BC74C3"/>
    <w:rsid w:val="00BC75D6"/>
    <w:rsid w:val="00BC7821"/>
    <w:rsid w:val="00BC7C66"/>
    <w:rsid w:val="00BC7D13"/>
    <w:rsid w:val="00BC7D5D"/>
    <w:rsid w:val="00BC7E0B"/>
    <w:rsid w:val="00BD0166"/>
    <w:rsid w:val="00BD0173"/>
    <w:rsid w:val="00BD032D"/>
    <w:rsid w:val="00BD0520"/>
    <w:rsid w:val="00BD05C0"/>
    <w:rsid w:val="00BD077C"/>
    <w:rsid w:val="00BD0937"/>
    <w:rsid w:val="00BD1070"/>
    <w:rsid w:val="00BD10EF"/>
    <w:rsid w:val="00BD170C"/>
    <w:rsid w:val="00BD1B08"/>
    <w:rsid w:val="00BD1DBA"/>
    <w:rsid w:val="00BD230C"/>
    <w:rsid w:val="00BD2775"/>
    <w:rsid w:val="00BD2D25"/>
    <w:rsid w:val="00BD2DF9"/>
    <w:rsid w:val="00BD2FD6"/>
    <w:rsid w:val="00BD31B3"/>
    <w:rsid w:val="00BD321F"/>
    <w:rsid w:val="00BD3402"/>
    <w:rsid w:val="00BD35BD"/>
    <w:rsid w:val="00BD368B"/>
    <w:rsid w:val="00BD3A98"/>
    <w:rsid w:val="00BD3CE3"/>
    <w:rsid w:val="00BD3D1F"/>
    <w:rsid w:val="00BD4057"/>
    <w:rsid w:val="00BD42F1"/>
    <w:rsid w:val="00BD43BA"/>
    <w:rsid w:val="00BD44B9"/>
    <w:rsid w:val="00BD45C2"/>
    <w:rsid w:val="00BD48DB"/>
    <w:rsid w:val="00BD4DB3"/>
    <w:rsid w:val="00BD4DE4"/>
    <w:rsid w:val="00BD4F79"/>
    <w:rsid w:val="00BD513B"/>
    <w:rsid w:val="00BD52CB"/>
    <w:rsid w:val="00BD5319"/>
    <w:rsid w:val="00BD55EB"/>
    <w:rsid w:val="00BD5621"/>
    <w:rsid w:val="00BD574B"/>
    <w:rsid w:val="00BD5E4E"/>
    <w:rsid w:val="00BD5F06"/>
    <w:rsid w:val="00BD5F23"/>
    <w:rsid w:val="00BD64DD"/>
    <w:rsid w:val="00BD65A1"/>
    <w:rsid w:val="00BD663B"/>
    <w:rsid w:val="00BD66B0"/>
    <w:rsid w:val="00BD6871"/>
    <w:rsid w:val="00BD687F"/>
    <w:rsid w:val="00BD6A10"/>
    <w:rsid w:val="00BD6A11"/>
    <w:rsid w:val="00BD6CC1"/>
    <w:rsid w:val="00BD6F4C"/>
    <w:rsid w:val="00BD6F75"/>
    <w:rsid w:val="00BD6FF1"/>
    <w:rsid w:val="00BD700D"/>
    <w:rsid w:val="00BD7142"/>
    <w:rsid w:val="00BD71B9"/>
    <w:rsid w:val="00BD7259"/>
    <w:rsid w:val="00BD743E"/>
    <w:rsid w:val="00BD7472"/>
    <w:rsid w:val="00BD74A5"/>
    <w:rsid w:val="00BD751E"/>
    <w:rsid w:val="00BD7B0F"/>
    <w:rsid w:val="00BE00D9"/>
    <w:rsid w:val="00BE02A2"/>
    <w:rsid w:val="00BE0A32"/>
    <w:rsid w:val="00BE0DB4"/>
    <w:rsid w:val="00BE122A"/>
    <w:rsid w:val="00BE124B"/>
    <w:rsid w:val="00BE1593"/>
    <w:rsid w:val="00BE168C"/>
    <w:rsid w:val="00BE1714"/>
    <w:rsid w:val="00BE17D6"/>
    <w:rsid w:val="00BE1C34"/>
    <w:rsid w:val="00BE1EB4"/>
    <w:rsid w:val="00BE208A"/>
    <w:rsid w:val="00BE239B"/>
    <w:rsid w:val="00BE25A6"/>
    <w:rsid w:val="00BE28E6"/>
    <w:rsid w:val="00BE2941"/>
    <w:rsid w:val="00BE2BFD"/>
    <w:rsid w:val="00BE2C02"/>
    <w:rsid w:val="00BE2E28"/>
    <w:rsid w:val="00BE316A"/>
    <w:rsid w:val="00BE3311"/>
    <w:rsid w:val="00BE36C0"/>
    <w:rsid w:val="00BE3AAD"/>
    <w:rsid w:val="00BE3E9E"/>
    <w:rsid w:val="00BE4775"/>
    <w:rsid w:val="00BE4AE0"/>
    <w:rsid w:val="00BE4BF9"/>
    <w:rsid w:val="00BE4FE0"/>
    <w:rsid w:val="00BE51A3"/>
    <w:rsid w:val="00BE545B"/>
    <w:rsid w:val="00BE59C5"/>
    <w:rsid w:val="00BE5A2F"/>
    <w:rsid w:val="00BE5E03"/>
    <w:rsid w:val="00BE60F4"/>
    <w:rsid w:val="00BE6187"/>
    <w:rsid w:val="00BE61EA"/>
    <w:rsid w:val="00BE61F2"/>
    <w:rsid w:val="00BE64DF"/>
    <w:rsid w:val="00BE6995"/>
    <w:rsid w:val="00BE6B9D"/>
    <w:rsid w:val="00BE6DB1"/>
    <w:rsid w:val="00BE6E3F"/>
    <w:rsid w:val="00BE7031"/>
    <w:rsid w:val="00BE73D0"/>
    <w:rsid w:val="00BE73F2"/>
    <w:rsid w:val="00BE74D9"/>
    <w:rsid w:val="00BE7530"/>
    <w:rsid w:val="00BE7EBD"/>
    <w:rsid w:val="00BE7F8C"/>
    <w:rsid w:val="00BF0397"/>
    <w:rsid w:val="00BF0401"/>
    <w:rsid w:val="00BF06BD"/>
    <w:rsid w:val="00BF0AAD"/>
    <w:rsid w:val="00BF0E4A"/>
    <w:rsid w:val="00BF1215"/>
    <w:rsid w:val="00BF1278"/>
    <w:rsid w:val="00BF130B"/>
    <w:rsid w:val="00BF1536"/>
    <w:rsid w:val="00BF17EE"/>
    <w:rsid w:val="00BF19AF"/>
    <w:rsid w:val="00BF1DD7"/>
    <w:rsid w:val="00BF1F21"/>
    <w:rsid w:val="00BF1FBC"/>
    <w:rsid w:val="00BF1FE3"/>
    <w:rsid w:val="00BF242B"/>
    <w:rsid w:val="00BF2535"/>
    <w:rsid w:val="00BF26CD"/>
    <w:rsid w:val="00BF28A6"/>
    <w:rsid w:val="00BF28A9"/>
    <w:rsid w:val="00BF2B4F"/>
    <w:rsid w:val="00BF2D5F"/>
    <w:rsid w:val="00BF2EE0"/>
    <w:rsid w:val="00BF309D"/>
    <w:rsid w:val="00BF34C2"/>
    <w:rsid w:val="00BF3C7C"/>
    <w:rsid w:val="00BF3DEC"/>
    <w:rsid w:val="00BF3E71"/>
    <w:rsid w:val="00BF3F0B"/>
    <w:rsid w:val="00BF4073"/>
    <w:rsid w:val="00BF4253"/>
    <w:rsid w:val="00BF42DF"/>
    <w:rsid w:val="00BF46BA"/>
    <w:rsid w:val="00BF4968"/>
    <w:rsid w:val="00BF4B8C"/>
    <w:rsid w:val="00BF4CF0"/>
    <w:rsid w:val="00BF4EA5"/>
    <w:rsid w:val="00BF53BD"/>
    <w:rsid w:val="00BF5506"/>
    <w:rsid w:val="00BF5730"/>
    <w:rsid w:val="00BF58BB"/>
    <w:rsid w:val="00BF6051"/>
    <w:rsid w:val="00BF61AA"/>
    <w:rsid w:val="00BF641B"/>
    <w:rsid w:val="00BF6483"/>
    <w:rsid w:val="00BF68F9"/>
    <w:rsid w:val="00BF6CC3"/>
    <w:rsid w:val="00BF6D72"/>
    <w:rsid w:val="00BF7485"/>
    <w:rsid w:val="00BF76F1"/>
    <w:rsid w:val="00BF79DD"/>
    <w:rsid w:val="00BF7D35"/>
    <w:rsid w:val="00C00070"/>
    <w:rsid w:val="00C0011D"/>
    <w:rsid w:val="00C001BF"/>
    <w:rsid w:val="00C0028E"/>
    <w:rsid w:val="00C00489"/>
    <w:rsid w:val="00C006F5"/>
    <w:rsid w:val="00C00767"/>
    <w:rsid w:val="00C0091F"/>
    <w:rsid w:val="00C00D39"/>
    <w:rsid w:val="00C00E54"/>
    <w:rsid w:val="00C0111B"/>
    <w:rsid w:val="00C017DA"/>
    <w:rsid w:val="00C01A25"/>
    <w:rsid w:val="00C01A67"/>
    <w:rsid w:val="00C01B0A"/>
    <w:rsid w:val="00C01F6F"/>
    <w:rsid w:val="00C0208D"/>
    <w:rsid w:val="00C020B2"/>
    <w:rsid w:val="00C020D4"/>
    <w:rsid w:val="00C02183"/>
    <w:rsid w:val="00C02312"/>
    <w:rsid w:val="00C023C8"/>
    <w:rsid w:val="00C02787"/>
    <w:rsid w:val="00C02808"/>
    <w:rsid w:val="00C029E1"/>
    <w:rsid w:val="00C02B2B"/>
    <w:rsid w:val="00C02C6B"/>
    <w:rsid w:val="00C0322C"/>
    <w:rsid w:val="00C0354B"/>
    <w:rsid w:val="00C03556"/>
    <w:rsid w:val="00C03612"/>
    <w:rsid w:val="00C0365F"/>
    <w:rsid w:val="00C03759"/>
    <w:rsid w:val="00C03AF6"/>
    <w:rsid w:val="00C03BF6"/>
    <w:rsid w:val="00C04006"/>
    <w:rsid w:val="00C040B5"/>
    <w:rsid w:val="00C040BA"/>
    <w:rsid w:val="00C04461"/>
    <w:rsid w:val="00C04774"/>
    <w:rsid w:val="00C04832"/>
    <w:rsid w:val="00C0499E"/>
    <w:rsid w:val="00C04B12"/>
    <w:rsid w:val="00C04E3B"/>
    <w:rsid w:val="00C050D3"/>
    <w:rsid w:val="00C051B7"/>
    <w:rsid w:val="00C051E6"/>
    <w:rsid w:val="00C052CF"/>
    <w:rsid w:val="00C05507"/>
    <w:rsid w:val="00C0582A"/>
    <w:rsid w:val="00C05EAA"/>
    <w:rsid w:val="00C060EA"/>
    <w:rsid w:val="00C06202"/>
    <w:rsid w:val="00C06500"/>
    <w:rsid w:val="00C06AE6"/>
    <w:rsid w:val="00C06CCD"/>
    <w:rsid w:val="00C06F23"/>
    <w:rsid w:val="00C0745E"/>
    <w:rsid w:val="00C07526"/>
    <w:rsid w:val="00C0786A"/>
    <w:rsid w:val="00C07B51"/>
    <w:rsid w:val="00C07D5C"/>
    <w:rsid w:val="00C07E9C"/>
    <w:rsid w:val="00C107B5"/>
    <w:rsid w:val="00C108DF"/>
    <w:rsid w:val="00C10E99"/>
    <w:rsid w:val="00C10FF8"/>
    <w:rsid w:val="00C112A8"/>
    <w:rsid w:val="00C11636"/>
    <w:rsid w:val="00C1192D"/>
    <w:rsid w:val="00C11A99"/>
    <w:rsid w:val="00C11E22"/>
    <w:rsid w:val="00C12054"/>
    <w:rsid w:val="00C120DE"/>
    <w:rsid w:val="00C12102"/>
    <w:rsid w:val="00C1210D"/>
    <w:rsid w:val="00C121B3"/>
    <w:rsid w:val="00C12386"/>
    <w:rsid w:val="00C126F7"/>
    <w:rsid w:val="00C12840"/>
    <w:rsid w:val="00C128BD"/>
    <w:rsid w:val="00C12BD0"/>
    <w:rsid w:val="00C12D83"/>
    <w:rsid w:val="00C13186"/>
    <w:rsid w:val="00C1355E"/>
    <w:rsid w:val="00C135CC"/>
    <w:rsid w:val="00C136B4"/>
    <w:rsid w:val="00C13A4A"/>
    <w:rsid w:val="00C13FF6"/>
    <w:rsid w:val="00C1405E"/>
    <w:rsid w:val="00C141EE"/>
    <w:rsid w:val="00C14557"/>
    <w:rsid w:val="00C1487A"/>
    <w:rsid w:val="00C14A22"/>
    <w:rsid w:val="00C14C03"/>
    <w:rsid w:val="00C14C47"/>
    <w:rsid w:val="00C152A9"/>
    <w:rsid w:val="00C152F1"/>
    <w:rsid w:val="00C15384"/>
    <w:rsid w:val="00C1539A"/>
    <w:rsid w:val="00C1545F"/>
    <w:rsid w:val="00C15556"/>
    <w:rsid w:val="00C15A54"/>
    <w:rsid w:val="00C15B94"/>
    <w:rsid w:val="00C15C32"/>
    <w:rsid w:val="00C160B5"/>
    <w:rsid w:val="00C16174"/>
    <w:rsid w:val="00C1648E"/>
    <w:rsid w:val="00C16582"/>
    <w:rsid w:val="00C165BB"/>
    <w:rsid w:val="00C166A9"/>
    <w:rsid w:val="00C16971"/>
    <w:rsid w:val="00C16CAC"/>
    <w:rsid w:val="00C16DF7"/>
    <w:rsid w:val="00C16E1F"/>
    <w:rsid w:val="00C16EAA"/>
    <w:rsid w:val="00C17228"/>
    <w:rsid w:val="00C1729A"/>
    <w:rsid w:val="00C17537"/>
    <w:rsid w:val="00C17940"/>
    <w:rsid w:val="00C17A8D"/>
    <w:rsid w:val="00C17CD7"/>
    <w:rsid w:val="00C17E86"/>
    <w:rsid w:val="00C200B1"/>
    <w:rsid w:val="00C20146"/>
    <w:rsid w:val="00C204BF"/>
    <w:rsid w:val="00C204D7"/>
    <w:rsid w:val="00C20531"/>
    <w:rsid w:val="00C20669"/>
    <w:rsid w:val="00C206F0"/>
    <w:rsid w:val="00C208CE"/>
    <w:rsid w:val="00C20970"/>
    <w:rsid w:val="00C209BC"/>
    <w:rsid w:val="00C20D4E"/>
    <w:rsid w:val="00C20E60"/>
    <w:rsid w:val="00C2193C"/>
    <w:rsid w:val="00C219C5"/>
    <w:rsid w:val="00C21CBD"/>
    <w:rsid w:val="00C21ECC"/>
    <w:rsid w:val="00C222D2"/>
    <w:rsid w:val="00C2240D"/>
    <w:rsid w:val="00C22601"/>
    <w:rsid w:val="00C22A13"/>
    <w:rsid w:val="00C22C11"/>
    <w:rsid w:val="00C22DAF"/>
    <w:rsid w:val="00C22E67"/>
    <w:rsid w:val="00C23053"/>
    <w:rsid w:val="00C23784"/>
    <w:rsid w:val="00C237AD"/>
    <w:rsid w:val="00C23ABE"/>
    <w:rsid w:val="00C23CC8"/>
    <w:rsid w:val="00C240A1"/>
    <w:rsid w:val="00C241C7"/>
    <w:rsid w:val="00C24815"/>
    <w:rsid w:val="00C24CE9"/>
    <w:rsid w:val="00C24FA8"/>
    <w:rsid w:val="00C25030"/>
    <w:rsid w:val="00C2566F"/>
    <w:rsid w:val="00C258C1"/>
    <w:rsid w:val="00C259E2"/>
    <w:rsid w:val="00C25A07"/>
    <w:rsid w:val="00C25BE2"/>
    <w:rsid w:val="00C25DDA"/>
    <w:rsid w:val="00C26170"/>
    <w:rsid w:val="00C26688"/>
    <w:rsid w:val="00C26705"/>
    <w:rsid w:val="00C2670F"/>
    <w:rsid w:val="00C26AB5"/>
    <w:rsid w:val="00C26C41"/>
    <w:rsid w:val="00C26D7B"/>
    <w:rsid w:val="00C27002"/>
    <w:rsid w:val="00C2703F"/>
    <w:rsid w:val="00C2706E"/>
    <w:rsid w:val="00C271D7"/>
    <w:rsid w:val="00C27414"/>
    <w:rsid w:val="00C276EC"/>
    <w:rsid w:val="00C2782A"/>
    <w:rsid w:val="00C27A7A"/>
    <w:rsid w:val="00C27BAA"/>
    <w:rsid w:val="00C27BEF"/>
    <w:rsid w:val="00C27C5B"/>
    <w:rsid w:val="00C27D29"/>
    <w:rsid w:val="00C27F27"/>
    <w:rsid w:val="00C3027A"/>
    <w:rsid w:val="00C311F4"/>
    <w:rsid w:val="00C312E3"/>
    <w:rsid w:val="00C313E9"/>
    <w:rsid w:val="00C31414"/>
    <w:rsid w:val="00C3146A"/>
    <w:rsid w:val="00C31476"/>
    <w:rsid w:val="00C31539"/>
    <w:rsid w:val="00C31553"/>
    <w:rsid w:val="00C317FD"/>
    <w:rsid w:val="00C31A54"/>
    <w:rsid w:val="00C31DBF"/>
    <w:rsid w:val="00C31E4D"/>
    <w:rsid w:val="00C31E66"/>
    <w:rsid w:val="00C321D2"/>
    <w:rsid w:val="00C32493"/>
    <w:rsid w:val="00C32776"/>
    <w:rsid w:val="00C32B40"/>
    <w:rsid w:val="00C32DF2"/>
    <w:rsid w:val="00C33096"/>
    <w:rsid w:val="00C330AE"/>
    <w:rsid w:val="00C330F4"/>
    <w:rsid w:val="00C33189"/>
    <w:rsid w:val="00C333D0"/>
    <w:rsid w:val="00C334F6"/>
    <w:rsid w:val="00C3380D"/>
    <w:rsid w:val="00C33979"/>
    <w:rsid w:val="00C33CC2"/>
    <w:rsid w:val="00C33E85"/>
    <w:rsid w:val="00C34167"/>
    <w:rsid w:val="00C34339"/>
    <w:rsid w:val="00C349B1"/>
    <w:rsid w:val="00C34D4F"/>
    <w:rsid w:val="00C34D81"/>
    <w:rsid w:val="00C352AC"/>
    <w:rsid w:val="00C355B0"/>
    <w:rsid w:val="00C3598A"/>
    <w:rsid w:val="00C359C5"/>
    <w:rsid w:val="00C35AB6"/>
    <w:rsid w:val="00C35ABD"/>
    <w:rsid w:val="00C35D56"/>
    <w:rsid w:val="00C35FB6"/>
    <w:rsid w:val="00C36118"/>
    <w:rsid w:val="00C36208"/>
    <w:rsid w:val="00C36A12"/>
    <w:rsid w:val="00C36AE9"/>
    <w:rsid w:val="00C36B56"/>
    <w:rsid w:val="00C36C56"/>
    <w:rsid w:val="00C37616"/>
    <w:rsid w:val="00C37878"/>
    <w:rsid w:val="00C379D5"/>
    <w:rsid w:val="00C37EE5"/>
    <w:rsid w:val="00C40123"/>
    <w:rsid w:val="00C40431"/>
    <w:rsid w:val="00C4047D"/>
    <w:rsid w:val="00C404A2"/>
    <w:rsid w:val="00C40789"/>
    <w:rsid w:val="00C408AF"/>
    <w:rsid w:val="00C40C47"/>
    <w:rsid w:val="00C410A4"/>
    <w:rsid w:val="00C4118C"/>
    <w:rsid w:val="00C413BE"/>
    <w:rsid w:val="00C4143C"/>
    <w:rsid w:val="00C415B3"/>
    <w:rsid w:val="00C41650"/>
    <w:rsid w:val="00C41A06"/>
    <w:rsid w:val="00C41C4B"/>
    <w:rsid w:val="00C42057"/>
    <w:rsid w:val="00C4225E"/>
    <w:rsid w:val="00C422C7"/>
    <w:rsid w:val="00C42428"/>
    <w:rsid w:val="00C424EC"/>
    <w:rsid w:val="00C42941"/>
    <w:rsid w:val="00C429F8"/>
    <w:rsid w:val="00C42B6A"/>
    <w:rsid w:val="00C431EA"/>
    <w:rsid w:val="00C43233"/>
    <w:rsid w:val="00C433F8"/>
    <w:rsid w:val="00C434F8"/>
    <w:rsid w:val="00C43704"/>
    <w:rsid w:val="00C438B7"/>
    <w:rsid w:val="00C43CC4"/>
    <w:rsid w:val="00C43E37"/>
    <w:rsid w:val="00C43E71"/>
    <w:rsid w:val="00C441FE"/>
    <w:rsid w:val="00C444C2"/>
    <w:rsid w:val="00C44822"/>
    <w:rsid w:val="00C44ACB"/>
    <w:rsid w:val="00C44E12"/>
    <w:rsid w:val="00C44F1A"/>
    <w:rsid w:val="00C44F7F"/>
    <w:rsid w:val="00C45144"/>
    <w:rsid w:val="00C45CDA"/>
    <w:rsid w:val="00C45DFA"/>
    <w:rsid w:val="00C46088"/>
    <w:rsid w:val="00C46458"/>
    <w:rsid w:val="00C467A4"/>
    <w:rsid w:val="00C4694A"/>
    <w:rsid w:val="00C46F0C"/>
    <w:rsid w:val="00C47149"/>
    <w:rsid w:val="00C472BC"/>
    <w:rsid w:val="00C47A94"/>
    <w:rsid w:val="00C47DBA"/>
    <w:rsid w:val="00C500FE"/>
    <w:rsid w:val="00C50177"/>
    <w:rsid w:val="00C503D1"/>
    <w:rsid w:val="00C50AF8"/>
    <w:rsid w:val="00C50C88"/>
    <w:rsid w:val="00C50D44"/>
    <w:rsid w:val="00C50DF1"/>
    <w:rsid w:val="00C50E84"/>
    <w:rsid w:val="00C50FA5"/>
    <w:rsid w:val="00C512A3"/>
    <w:rsid w:val="00C51785"/>
    <w:rsid w:val="00C5188D"/>
    <w:rsid w:val="00C51B15"/>
    <w:rsid w:val="00C51D9B"/>
    <w:rsid w:val="00C520A5"/>
    <w:rsid w:val="00C521D8"/>
    <w:rsid w:val="00C529B4"/>
    <w:rsid w:val="00C52B7B"/>
    <w:rsid w:val="00C5327E"/>
    <w:rsid w:val="00C53407"/>
    <w:rsid w:val="00C534F4"/>
    <w:rsid w:val="00C5380F"/>
    <w:rsid w:val="00C5381C"/>
    <w:rsid w:val="00C5388A"/>
    <w:rsid w:val="00C538E9"/>
    <w:rsid w:val="00C53B8F"/>
    <w:rsid w:val="00C53C1A"/>
    <w:rsid w:val="00C53DBD"/>
    <w:rsid w:val="00C5417A"/>
    <w:rsid w:val="00C5431B"/>
    <w:rsid w:val="00C54508"/>
    <w:rsid w:val="00C54603"/>
    <w:rsid w:val="00C54626"/>
    <w:rsid w:val="00C54995"/>
    <w:rsid w:val="00C54AA2"/>
    <w:rsid w:val="00C54C2C"/>
    <w:rsid w:val="00C54F30"/>
    <w:rsid w:val="00C54FAD"/>
    <w:rsid w:val="00C552C6"/>
    <w:rsid w:val="00C55744"/>
    <w:rsid w:val="00C5575E"/>
    <w:rsid w:val="00C558C8"/>
    <w:rsid w:val="00C55B51"/>
    <w:rsid w:val="00C55BBE"/>
    <w:rsid w:val="00C55C63"/>
    <w:rsid w:val="00C55EC2"/>
    <w:rsid w:val="00C56050"/>
    <w:rsid w:val="00C56158"/>
    <w:rsid w:val="00C56320"/>
    <w:rsid w:val="00C5642B"/>
    <w:rsid w:val="00C5650A"/>
    <w:rsid w:val="00C56744"/>
    <w:rsid w:val="00C56955"/>
    <w:rsid w:val="00C56958"/>
    <w:rsid w:val="00C56BDE"/>
    <w:rsid w:val="00C5725A"/>
    <w:rsid w:val="00C57360"/>
    <w:rsid w:val="00C5739F"/>
    <w:rsid w:val="00C578B0"/>
    <w:rsid w:val="00C579EF"/>
    <w:rsid w:val="00C57ABC"/>
    <w:rsid w:val="00C57F54"/>
    <w:rsid w:val="00C57FDF"/>
    <w:rsid w:val="00C604F8"/>
    <w:rsid w:val="00C606A3"/>
    <w:rsid w:val="00C60BE1"/>
    <w:rsid w:val="00C60EDD"/>
    <w:rsid w:val="00C6144E"/>
    <w:rsid w:val="00C61496"/>
    <w:rsid w:val="00C616ED"/>
    <w:rsid w:val="00C6174A"/>
    <w:rsid w:val="00C618FA"/>
    <w:rsid w:val="00C61B1A"/>
    <w:rsid w:val="00C61D5C"/>
    <w:rsid w:val="00C61FD7"/>
    <w:rsid w:val="00C621CE"/>
    <w:rsid w:val="00C6228B"/>
    <w:rsid w:val="00C62771"/>
    <w:rsid w:val="00C62885"/>
    <w:rsid w:val="00C62AD8"/>
    <w:rsid w:val="00C62B56"/>
    <w:rsid w:val="00C62C66"/>
    <w:rsid w:val="00C6321C"/>
    <w:rsid w:val="00C635DD"/>
    <w:rsid w:val="00C635E6"/>
    <w:rsid w:val="00C635E9"/>
    <w:rsid w:val="00C63D83"/>
    <w:rsid w:val="00C6430A"/>
    <w:rsid w:val="00C6431D"/>
    <w:rsid w:val="00C64764"/>
    <w:rsid w:val="00C64776"/>
    <w:rsid w:val="00C64C00"/>
    <w:rsid w:val="00C64C9F"/>
    <w:rsid w:val="00C64D81"/>
    <w:rsid w:val="00C6555D"/>
    <w:rsid w:val="00C65869"/>
    <w:rsid w:val="00C65B75"/>
    <w:rsid w:val="00C65CE6"/>
    <w:rsid w:val="00C65D93"/>
    <w:rsid w:val="00C65F17"/>
    <w:rsid w:val="00C66202"/>
    <w:rsid w:val="00C66685"/>
    <w:rsid w:val="00C669DF"/>
    <w:rsid w:val="00C66AE1"/>
    <w:rsid w:val="00C66C25"/>
    <w:rsid w:val="00C66E19"/>
    <w:rsid w:val="00C67027"/>
    <w:rsid w:val="00C671E3"/>
    <w:rsid w:val="00C67305"/>
    <w:rsid w:val="00C6754B"/>
    <w:rsid w:val="00C67657"/>
    <w:rsid w:val="00C67760"/>
    <w:rsid w:val="00C678E1"/>
    <w:rsid w:val="00C678EC"/>
    <w:rsid w:val="00C67B07"/>
    <w:rsid w:val="00C67BE9"/>
    <w:rsid w:val="00C67CCD"/>
    <w:rsid w:val="00C70157"/>
    <w:rsid w:val="00C707A0"/>
    <w:rsid w:val="00C70A2B"/>
    <w:rsid w:val="00C70B06"/>
    <w:rsid w:val="00C70CDE"/>
    <w:rsid w:val="00C71102"/>
    <w:rsid w:val="00C7148C"/>
    <w:rsid w:val="00C71FAD"/>
    <w:rsid w:val="00C7200C"/>
    <w:rsid w:val="00C7275D"/>
    <w:rsid w:val="00C72DFD"/>
    <w:rsid w:val="00C72F9A"/>
    <w:rsid w:val="00C735C0"/>
    <w:rsid w:val="00C73854"/>
    <w:rsid w:val="00C73D3A"/>
    <w:rsid w:val="00C7463B"/>
    <w:rsid w:val="00C74742"/>
    <w:rsid w:val="00C7477D"/>
    <w:rsid w:val="00C74BC2"/>
    <w:rsid w:val="00C75115"/>
    <w:rsid w:val="00C753B1"/>
    <w:rsid w:val="00C75A95"/>
    <w:rsid w:val="00C7611F"/>
    <w:rsid w:val="00C7616D"/>
    <w:rsid w:val="00C76340"/>
    <w:rsid w:val="00C7643F"/>
    <w:rsid w:val="00C764AF"/>
    <w:rsid w:val="00C764B0"/>
    <w:rsid w:val="00C76593"/>
    <w:rsid w:val="00C766BF"/>
    <w:rsid w:val="00C76786"/>
    <w:rsid w:val="00C768E3"/>
    <w:rsid w:val="00C76900"/>
    <w:rsid w:val="00C769D6"/>
    <w:rsid w:val="00C770A9"/>
    <w:rsid w:val="00C77134"/>
    <w:rsid w:val="00C7729B"/>
    <w:rsid w:val="00C776AE"/>
    <w:rsid w:val="00C7771C"/>
    <w:rsid w:val="00C7787A"/>
    <w:rsid w:val="00C77932"/>
    <w:rsid w:val="00C779A7"/>
    <w:rsid w:val="00C77A40"/>
    <w:rsid w:val="00C80086"/>
    <w:rsid w:val="00C802DD"/>
    <w:rsid w:val="00C80306"/>
    <w:rsid w:val="00C80921"/>
    <w:rsid w:val="00C80C64"/>
    <w:rsid w:val="00C80D5D"/>
    <w:rsid w:val="00C8103E"/>
    <w:rsid w:val="00C8105F"/>
    <w:rsid w:val="00C8132F"/>
    <w:rsid w:val="00C817C1"/>
    <w:rsid w:val="00C818CB"/>
    <w:rsid w:val="00C819B6"/>
    <w:rsid w:val="00C81E1E"/>
    <w:rsid w:val="00C81F9A"/>
    <w:rsid w:val="00C82050"/>
    <w:rsid w:val="00C826E2"/>
    <w:rsid w:val="00C82DB4"/>
    <w:rsid w:val="00C82E71"/>
    <w:rsid w:val="00C82F4F"/>
    <w:rsid w:val="00C83552"/>
    <w:rsid w:val="00C8370F"/>
    <w:rsid w:val="00C8374F"/>
    <w:rsid w:val="00C83863"/>
    <w:rsid w:val="00C83941"/>
    <w:rsid w:val="00C83AB0"/>
    <w:rsid w:val="00C83B07"/>
    <w:rsid w:val="00C83BE0"/>
    <w:rsid w:val="00C83CD2"/>
    <w:rsid w:val="00C83DD5"/>
    <w:rsid w:val="00C83E3C"/>
    <w:rsid w:val="00C83EA8"/>
    <w:rsid w:val="00C83EB8"/>
    <w:rsid w:val="00C8426C"/>
    <w:rsid w:val="00C843E0"/>
    <w:rsid w:val="00C8447E"/>
    <w:rsid w:val="00C8467E"/>
    <w:rsid w:val="00C8498E"/>
    <w:rsid w:val="00C84B23"/>
    <w:rsid w:val="00C84CD3"/>
    <w:rsid w:val="00C84D1B"/>
    <w:rsid w:val="00C84E32"/>
    <w:rsid w:val="00C84FC5"/>
    <w:rsid w:val="00C850A3"/>
    <w:rsid w:val="00C850DF"/>
    <w:rsid w:val="00C8522B"/>
    <w:rsid w:val="00C85630"/>
    <w:rsid w:val="00C85BB7"/>
    <w:rsid w:val="00C85EFC"/>
    <w:rsid w:val="00C86145"/>
    <w:rsid w:val="00C86A02"/>
    <w:rsid w:val="00C86F59"/>
    <w:rsid w:val="00C87119"/>
    <w:rsid w:val="00C87264"/>
    <w:rsid w:val="00C87376"/>
    <w:rsid w:val="00C878E8"/>
    <w:rsid w:val="00C87C65"/>
    <w:rsid w:val="00C87DAC"/>
    <w:rsid w:val="00C87FAA"/>
    <w:rsid w:val="00C90020"/>
    <w:rsid w:val="00C90121"/>
    <w:rsid w:val="00C90145"/>
    <w:rsid w:val="00C90224"/>
    <w:rsid w:val="00C90927"/>
    <w:rsid w:val="00C90961"/>
    <w:rsid w:val="00C90C67"/>
    <w:rsid w:val="00C90F49"/>
    <w:rsid w:val="00C9101F"/>
    <w:rsid w:val="00C91298"/>
    <w:rsid w:val="00C913FB"/>
    <w:rsid w:val="00C91589"/>
    <w:rsid w:val="00C916EB"/>
    <w:rsid w:val="00C916ED"/>
    <w:rsid w:val="00C919E1"/>
    <w:rsid w:val="00C91A28"/>
    <w:rsid w:val="00C91FB9"/>
    <w:rsid w:val="00C923D5"/>
    <w:rsid w:val="00C9277D"/>
    <w:rsid w:val="00C93151"/>
    <w:rsid w:val="00C931C8"/>
    <w:rsid w:val="00C932EB"/>
    <w:rsid w:val="00C934A4"/>
    <w:rsid w:val="00C93A62"/>
    <w:rsid w:val="00C93B41"/>
    <w:rsid w:val="00C93C03"/>
    <w:rsid w:val="00C93E24"/>
    <w:rsid w:val="00C941BC"/>
    <w:rsid w:val="00C9457A"/>
    <w:rsid w:val="00C94A5E"/>
    <w:rsid w:val="00C94C41"/>
    <w:rsid w:val="00C94E64"/>
    <w:rsid w:val="00C94F8E"/>
    <w:rsid w:val="00C9503E"/>
    <w:rsid w:val="00C95164"/>
    <w:rsid w:val="00C9630D"/>
    <w:rsid w:val="00C963AA"/>
    <w:rsid w:val="00C96520"/>
    <w:rsid w:val="00C9665A"/>
    <w:rsid w:val="00C969D2"/>
    <w:rsid w:val="00C96CB1"/>
    <w:rsid w:val="00C96CCB"/>
    <w:rsid w:val="00C96F53"/>
    <w:rsid w:val="00C97064"/>
    <w:rsid w:val="00C971DE"/>
    <w:rsid w:val="00C977A8"/>
    <w:rsid w:val="00C97A72"/>
    <w:rsid w:val="00CA039E"/>
    <w:rsid w:val="00CA0460"/>
    <w:rsid w:val="00CA0581"/>
    <w:rsid w:val="00CA0C4E"/>
    <w:rsid w:val="00CA0C5B"/>
    <w:rsid w:val="00CA0E4C"/>
    <w:rsid w:val="00CA1399"/>
    <w:rsid w:val="00CA175C"/>
    <w:rsid w:val="00CA17E9"/>
    <w:rsid w:val="00CA1A8A"/>
    <w:rsid w:val="00CA1B1D"/>
    <w:rsid w:val="00CA1D58"/>
    <w:rsid w:val="00CA20F9"/>
    <w:rsid w:val="00CA22EB"/>
    <w:rsid w:val="00CA2447"/>
    <w:rsid w:val="00CA26A5"/>
    <w:rsid w:val="00CA2D3B"/>
    <w:rsid w:val="00CA2D44"/>
    <w:rsid w:val="00CA35B5"/>
    <w:rsid w:val="00CA35D8"/>
    <w:rsid w:val="00CA365E"/>
    <w:rsid w:val="00CA3BBB"/>
    <w:rsid w:val="00CA3C52"/>
    <w:rsid w:val="00CA3E25"/>
    <w:rsid w:val="00CA3EA1"/>
    <w:rsid w:val="00CA3FDD"/>
    <w:rsid w:val="00CA4181"/>
    <w:rsid w:val="00CA429E"/>
    <w:rsid w:val="00CA4401"/>
    <w:rsid w:val="00CA4A8B"/>
    <w:rsid w:val="00CA4AB2"/>
    <w:rsid w:val="00CA4C7D"/>
    <w:rsid w:val="00CA4F03"/>
    <w:rsid w:val="00CA4FD6"/>
    <w:rsid w:val="00CA5032"/>
    <w:rsid w:val="00CA5194"/>
    <w:rsid w:val="00CA5B65"/>
    <w:rsid w:val="00CA6418"/>
    <w:rsid w:val="00CA64B8"/>
    <w:rsid w:val="00CA69CA"/>
    <w:rsid w:val="00CA6AB6"/>
    <w:rsid w:val="00CA6B6B"/>
    <w:rsid w:val="00CA6E6B"/>
    <w:rsid w:val="00CA6ED1"/>
    <w:rsid w:val="00CA72EE"/>
    <w:rsid w:val="00CA7A16"/>
    <w:rsid w:val="00CA7C0D"/>
    <w:rsid w:val="00CA7C2D"/>
    <w:rsid w:val="00CA7EC1"/>
    <w:rsid w:val="00CA7F45"/>
    <w:rsid w:val="00CB0243"/>
    <w:rsid w:val="00CB086D"/>
    <w:rsid w:val="00CB08DC"/>
    <w:rsid w:val="00CB0B16"/>
    <w:rsid w:val="00CB0CCD"/>
    <w:rsid w:val="00CB13FB"/>
    <w:rsid w:val="00CB154A"/>
    <w:rsid w:val="00CB1612"/>
    <w:rsid w:val="00CB1B2F"/>
    <w:rsid w:val="00CB1B8A"/>
    <w:rsid w:val="00CB1C0D"/>
    <w:rsid w:val="00CB1F9A"/>
    <w:rsid w:val="00CB210C"/>
    <w:rsid w:val="00CB2258"/>
    <w:rsid w:val="00CB2316"/>
    <w:rsid w:val="00CB232F"/>
    <w:rsid w:val="00CB2370"/>
    <w:rsid w:val="00CB2493"/>
    <w:rsid w:val="00CB24A4"/>
    <w:rsid w:val="00CB27D8"/>
    <w:rsid w:val="00CB2998"/>
    <w:rsid w:val="00CB2B17"/>
    <w:rsid w:val="00CB2BBE"/>
    <w:rsid w:val="00CB2C66"/>
    <w:rsid w:val="00CB2D07"/>
    <w:rsid w:val="00CB33E3"/>
    <w:rsid w:val="00CB3503"/>
    <w:rsid w:val="00CB36EC"/>
    <w:rsid w:val="00CB3FF4"/>
    <w:rsid w:val="00CB4061"/>
    <w:rsid w:val="00CB41B8"/>
    <w:rsid w:val="00CB4679"/>
    <w:rsid w:val="00CB46E2"/>
    <w:rsid w:val="00CB4709"/>
    <w:rsid w:val="00CB4AE8"/>
    <w:rsid w:val="00CB4AE9"/>
    <w:rsid w:val="00CB4F21"/>
    <w:rsid w:val="00CB5021"/>
    <w:rsid w:val="00CB5147"/>
    <w:rsid w:val="00CB5A7F"/>
    <w:rsid w:val="00CB5AA1"/>
    <w:rsid w:val="00CB5EE9"/>
    <w:rsid w:val="00CB6150"/>
    <w:rsid w:val="00CB62A3"/>
    <w:rsid w:val="00CB68C7"/>
    <w:rsid w:val="00CB6B20"/>
    <w:rsid w:val="00CB6F25"/>
    <w:rsid w:val="00CB6FE0"/>
    <w:rsid w:val="00CB737F"/>
    <w:rsid w:val="00CB77F8"/>
    <w:rsid w:val="00CB7AB6"/>
    <w:rsid w:val="00CB7B59"/>
    <w:rsid w:val="00CB7D84"/>
    <w:rsid w:val="00CC019D"/>
    <w:rsid w:val="00CC035C"/>
    <w:rsid w:val="00CC03A5"/>
    <w:rsid w:val="00CC03EB"/>
    <w:rsid w:val="00CC0422"/>
    <w:rsid w:val="00CC056B"/>
    <w:rsid w:val="00CC05E3"/>
    <w:rsid w:val="00CC0806"/>
    <w:rsid w:val="00CC0921"/>
    <w:rsid w:val="00CC0932"/>
    <w:rsid w:val="00CC0FF5"/>
    <w:rsid w:val="00CC10F9"/>
    <w:rsid w:val="00CC15C4"/>
    <w:rsid w:val="00CC1A73"/>
    <w:rsid w:val="00CC1A93"/>
    <w:rsid w:val="00CC1F04"/>
    <w:rsid w:val="00CC1F4B"/>
    <w:rsid w:val="00CC1FA9"/>
    <w:rsid w:val="00CC26E7"/>
    <w:rsid w:val="00CC27B0"/>
    <w:rsid w:val="00CC29BA"/>
    <w:rsid w:val="00CC2AE9"/>
    <w:rsid w:val="00CC2EFB"/>
    <w:rsid w:val="00CC2F27"/>
    <w:rsid w:val="00CC30CA"/>
    <w:rsid w:val="00CC32A8"/>
    <w:rsid w:val="00CC32B3"/>
    <w:rsid w:val="00CC3472"/>
    <w:rsid w:val="00CC34D1"/>
    <w:rsid w:val="00CC3863"/>
    <w:rsid w:val="00CC3E55"/>
    <w:rsid w:val="00CC3F37"/>
    <w:rsid w:val="00CC40C1"/>
    <w:rsid w:val="00CC40D8"/>
    <w:rsid w:val="00CC4218"/>
    <w:rsid w:val="00CC4444"/>
    <w:rsid w:val="00CC44FD"/>
    <w:rsid w:val="00CC4663"/>
    <w:rsid w:val="00CC4692"/>
    <w:rsid w:val="00CC4A60"/>
    <w:rsid w:val="00CC4C68"/>
    <w:rsid w:val="00CC4DC7"/>
    <w:rsid w:val="00CC4E11"/>
    <w:rsid w:val="00CC527B"/>
    <w:rsid w:val="00CC57F8"/>
    <w:rsid w:val="00CC5897"/>
    <w:rsid w:val="00CC5AD3"/>
    <w:rsid w:val="00CC5C23"/>
    <w:rsid w:val="00CC634F"/>
    <w:rsid w:val="00CC645B"/>
    <w:rsid w:val="00CC671E"/>
    <w:rsid w:val="00CC6BBD"/>
    <w:rsid w:val="00CC7736"/>
    <w:rsid w:val="00CC7954"/>
    <w:rsid w:val="00CC7A5F"/>
    <w:rsid w:val="00CC7CA7"/>
    <w:rsid w:val="00CD00FF"/>
    <w:rsid w:val="00CD0681"/>
    <w:rsid w:val="00CD085F"/>
    <w:rsid w:val="00CD0B6F"/>
    <w:rsid w:val="00CD107A"/>
    <w:rsid w:val="00CD11C7"/>
    <w:rsid w:val="00CD124D"/>
    <w:rsid w:val="00CD132E"/>
    <w:rsid w:val="00CD1A48"/>
    <w:rsid w:val="00CD240E"/>
    <w:rsid w:val="00CD276D"/>
    <w:rsid w:val="00CD299A"/>
    <w:rsid w:val="00CD29E3"/>
    <w:rsid w:val="00CD2C5A"/>
    <w:rsid w:val="00CD2FCB"/>
    <w:rsid w:val="00CD320B"/>
    <w:rsid w:val="00CD3248"/>
    <w:rsid w:val="00CD3609"/>
    <w:rsid w:val="00CD38CC"/>
    <w:rsid w:val="00CD3B6F"/>
    <w:rsid w:val="00CD3CFB"/>
    <w:rsid w:val="00CD3DFA"/>
    <w:rsid w:val="00CD3FE8"/>
    <w:rsid w:val="00CD4126"/>
    <w:rsid w:val="00CD4524"/>
    <w:rsid w:val="00CD4658"/>
    <w:rsid w:val="00CD4992"/>
    <w:rsid w:val="00CD4BAB"/>
    <w:rsid w:val="00CD4BE3"/>
    <w:rsid w:val="00CD4C05"/>
    <w:rsid w:val="00CD50F3"/>
    <w:rsid w:val="00CD5286"/>
    <w:rsid w:val="00CD5506"/>
    <w:rsid w:val="00CD5A6D"/>
    <w:rsid w:val="00CD5B76"/>
    <w:rsid w:val="00CD5D25"/>
    <w:rsid w:val="00CD5E7E"/>
    <w:rsid w:val="00CD6413"/>
    <w:rsid w:val="00CD66A6"/>
    <w:rsid w:val="00CD6925"/>
    <w:rsid w:val="00CD692C"/>
    <w:rsid w:val="00CD695E"/>
    <w:rsid w:val="00CD6F51"/>
    <w:rsid w:val="00CD7180"/>
    <w:rsid w:val="00CD736F"/>
    <w:rsid w:val="00CD7437"/>
    <w:rsid w:val="00CD75A9"/>
    <w:rsid w:val="00CD75FF"/>
    <w:rsid w:val="00CD76F2"/>
    <w:rsid w:val="00CD781C"/>
    <w:rsid w:val="00CD7839"/>
    <w:rsid w:val="00CD78EE"/>
    <w:rsid w:val="00CD7C81"/>
    <w:rsid w:val="00CD7E80"/>
    <w:rsid w:val="00CD7E93"/>
    <w:rsid w:val="00CE00D5"/>
    <w:rsid w:val="00CE00D7"/>
    <w:rsid w:val="00CE0205"/>
    <w:rsid w:val="00CE03DD"/>
    <w:rsid w:val="00CE0609"/>
    <w:rsid w:val="00CE068E"/>
    <w:rsid w:val="00CE083E"/>
    <w:rsid w:val="00CE0A30"/>
    <w:rsid w:val="00CE0BDD"/>
    <w:rsid w:val="00CE0C05"/>
    <w:rsid w:val="00CE0D3D"/>
    <w:rsid w:val="00CE1014"/>
    <w:rsid w:val="00CE10EB"/>
    <w:rsid w:val="00CE121E"/>
    <w:rsid w:val="00CE131C"/>
    <w:rsid w:val="00CE15FC"/>
    <w:rsid w:val="00CE171C"/>
    <w:rsid w:val="00CE17A9"/>
    <w:rsid w:val="00CE1D24"/>
    <w:rsid w:val="00CE23C6"/>
    <w:rsid w:val="00CE266E"/>
    <w:rsid w:val="00CE2C00"/>
    <w:rsid w:val="00CE2C14"/>
    <w:rsid w:val="00CE307C"/>
    <w:rsid w:val="00CE3104"/>
    <w:rsid w:val="00CE337D"/>
    <w:rsid w:val="00CE37C8"/>
    <w:rsid w:val="00CE3920"/>
    <w:rsid w:val="00CE3A97"/>
    <w:rsid w:val="00CE402A"/>
    <w:rsid w:val="00CE41F5"/>
    <w:rsid w:val="00CE4231"/>
    <w:rsid w:val="00CE44E6"/>
    <w:rsid w:val="00CE488E"/>
    <w:rsid w:val="00CE4970"/>
    <w:rsid w:val="00CE4990"/>
    <w:rsid w:val="00CE4BAF"/>
    <w:rsid w:val="00CE4E0E"/>
    <w:rsid w:val="00CE4E72"/>
    <w:rsid w:val="00CE4E7E"/>
    <w:rsid w:val="00CE4EEF"/>
    <w:rsid w:val="00CE5110"/>
    <w:rsid w:val="00CE5344"/>
    <w:rsid w:val="00CE53ED"/>
    <w:rsid w:val="00CE5A62"/>
    <w:rsid w:val="00CE5C5E"/>
    <w:rsid w:val="00CE5EB3"/>
    <w:rsid w:val="00CE67D4"/>
    <w:rsid w:val="00CE6D97"/>
    <w:rsid w:val="00CE6D9D"/>
    <w:rsid w:val="00CE6F0C"/>
    <w:rsid w:val="00CE7040"/>
    <w:rsid w:val="00CE713B"/>
    <w:rsid w:val="00CE724D"/>
    <w:rsid w:val="00CE776D"/>
    <w:rsid w:val="00CE7E7C"/>
    <w:rsid w:val="00CF04B7"/>
    <w:rsid w:val="00CF0801"/>
    <w:rsid w:val="00CF08E0"/>
    <w:rsid w:val="00CF0A7C"/>
    <w:rsid w:val="00CF0D98"/>
    <w:rsid w:val="00CF0E78"/>
    <w:rsid w:val="00CF0FA0"/>
    <w:rsid w:val="00CF1127"/>
    <w:rsid w:val="00CF121A"/>
    <w:rsid w:val="00CF14F3"/>
    <w:rsid w:val="00CF15A7"/>
    <w:rsid w:val="00CF1C1B"/>
    <w:rsid w:val="00CF1EA4"/>
    <w:rsid w:val="00CF2005"/>
    <w:rsid w:val="00CF2186"/>
    <w:rsid w:val="00CF28C5"/>
    <w:rsid w:val="00CF28F1"/>
    <w:rsid w:val="00CF2E9C"/>
    <w:rsid w:val="00CF3465"/>
    <w:rsid w:val="00CF355E"/>
    <w:rsid w:val="00CF358D"/>
    <w:rsid w:val="00CF3906"/>
    <w:rsid w:val="00CF3B8E"/>
    <w:rsid w:val="00CF3BAE"/>
    <w:rsid w:val="00CF3C01"/>
    <w:rsid w:val="00CF3DCA"/>
    <w:rsid w:val="00CF4047"/>
    <w:rsid w:val="00CF4183"/>
    <w:rsid w:val="00CF4222"/>
    <w:rsid w:val="00CF44B9"/>
    <w:rsid w:val="00CF4729"/>
    <w:rsid w:val="00CF4978"/>
    <w:rsid w:val="00CF497A"/>
    <w:rsid w:val="00CF4A01"/>
    <w:rsid w:val="00CF4AE3"/>
    <w:rsid w:val="00CF4C20"/>
    <w:rsid w:val="00CF5603"/>
    <w:rsid w:val="00CF58BC"/>
    <w:rsid w:val="00CF5A7D"/>
    <w:rsid w:val="00CF5C0E"/>
    <w:rsid w:val="00CF5D87"/>
    <w:rsid w:val="00CF5E9C"/>
    <w:rsid w:val="00CF6A33"/>
    <w:rsid w:val="00CF6A76"/>
    <w:rsid w:val="00CF6AB2"/>
    <w:rsid w:val="00CF6D6B"/>
    <w:rsid w:val="00CF6FC8"/>
    <w:rsid w:val="00CF734D"/>
    <w:rsid w:val="00CF757E"/>
    <w:rsid w:val="00CF78FA"/>
    <w:rsid w:val="00D00119"/>
    <w:rsid w:val="00D0046E"/>
    <w:rsid w:val="00D00672"/>
    <w:rsid w:val="00D008F9"/>
    <w:rsid w:val="00D00A64"/>
    <w:rsid w:val="00D00C13"/>
    <w:rsid w:val="00D00D4D"/>
    <w:rsid w:val="00D00E5D"/>
    <w:rsid w:val="00D01135"/>
    <w:rsid w:val="00D013B1"/>
    <w:rsid w:val="00D01454"/>
    <w:rsid w:val="00D01990"/>
    <w:rsid w:val="00D01AAF"/>
    <w:rsid w:val="00D021BD"/>
    <w:rsid w:val="00D0223C"/>
    <w:rsid w:val="00D02533"/>
    <w:rsid w:val="00D0254A"/>
    <w:rsid w:val="00D02557"/>
    <w:rsid w:val="00D02755"/>
    <w:rsid w:val="00D02FA9"/>
    <w:rsid w:val="00D03076"/>
    <w:rsid w:val="00D03157"/>
    <w:rsid w:val="00D03538"/>
    <w:rsid w:val="00D03810"/>
    <w:rsid w:val="00D03A81"/>
    <w:rsid w:val="00D03F1F"/>
    <w:rsid w:val="00D03F75"/>
    <w:rsid w:val="00D0414A"/>
    <w:rsid w:val="00D043CD"/>
    <w:rsid w:val="00D0457F"/>
    <w:rsid w:val="00D04884"/>
    <w:rsid w:val="00D04999"/>
    <w:rsid w:val="00D04AB5"/>
    <w:rsid w:val="00D04B1E"/>
    <w:rsid w:val="00D04B36"/>
    <w:rsid w:val="00D04C69"/>
    <w:rsid w:val="00D0535F"/>
    <w:rsid w:val="00D0536F"/>
    <w:rsid w:val="00D053F5"/>
    <w:rsid w:val="00D0542D"/>
    <w:rsid w:val="00D05935"/>
    <w:rsid w:val="00D05C71"/>
    <w:rsid w:val="00D05F54"/>
    <w:rsid w:val="00D0604B"/>
    <w:rsid w:val="00D061EB"/>
    <w:rsid w:val="00D06DF0"/>
    <w:rsid w:val="00D07249"/>
    <w:rsid w:val="00D077FA"/>
    <w:rsid w:val="00D07CFE"/>
    <w:rsid w:val="00D07D58"/>
    <w:rsid w:val="00D07DA2"/>
    <w:rsid w:val="00D07E40"/>
    <w:rsid w:val="00D10008"/>
    <w:rsid w:val="00D10507"/>
    <w:rsid w:val="00D10C39"/>
    <w:rsid w:val="00D111BF"/>
    <w:rsid w:val="00D113AB"/>
    <w:rsid w:val="00D11677"/>
    <w:rsid w:val="00D11A3C"/>
    <w:rsid w:val="00D11ABF"/>
    <w:rsid w:val="00D11AC2"/>
    <w:rsid w:val="00D11D50"/>
    <w:rsid w:val="00D11E5E"/>
    <w:rsid w:val="00D1206B"/>
    <w:rsid w:val="00D121F3"/>
    <w:rsid w:val="00D12242"/>
    <w:rsid w:val="00D12420"/>
    <w:rsid w:val="00D12594"/>
    <w:rsid w:val="00D129D2"/>
    <w:rsid w:val="00D12B15"/>
    <w:rsid w:val="00D12B1F"/>
    <w:rsid w:val="00D12F8D"/>
    <w:rsid w:val="00D13365"/>
    <w:rsid w:val="00D1384F"/>
    <w:rsid w:val="00D138EE"/>
    <w:rsid w:val="00D1395C"/>
    <w:rsid w:val="00D139FF"/>
    <w:rsid w:val="00D13A61"/>
    <w:rsid w:val="00D13CBE"/>
    <w:rsid w:val="00D140BC"/>
    <w:rsid w:val="00D147F5"/>
    <w:rsid w:val="00D14939"/>
    <w:rsid w:val="00D149A8"/>
    <w:rsid w:val="00D14F77"/>
    <w:rsid w:val="00D1577A"/>
    <w:rsid w:val="00D15832"/>
    <w:rsid w:val="00D15A60"/>
    <w:rsid w:val="00D15B0D"/>
    <w:rsid w:val="00D160A1"/>
    <w:rsid w:val="00D1618D"/>
    <w:rsid w:val="00D164CF"/>
    <w:rsid w:val="00D164F9"/>
    <w:rsid w:val="00D16650"/>
    <w:rsid w:val="00D166C8"/>
    <w:rsid w:val="00D1686B"/>
    <w:rsid w:val="00D169A5"/>
    <w:rsid w:val="00D16BC7"/>
    <w:rsid w:val="00D16C52"/>
    <w:rsid w:val="00D16E79"/>
    <w:rsid w:val="00D16EEA"/>
    <w:rsid w:val="00D17278"/>
    <w:rsid w:val="00D17421"/>
    <w:rsid w:val="00D176CF"/>
    <w:rsid w:val="00D17798"/>
    <w:rsid w:val="00D17860"/>
    <w:rsid w:val="00D17865"/>
    <w:rsid w:val="00D17ED0"/>
    <w:rsid w:val="00D17F9C"/>
    <w:rsid w:val="00D2003D"/>
    <w:rsid w:val="00D204FE"/>
    <w:rsid w:val="00D2066E"/>
    <w:rsid w:val="00D207F1"/>
    <w:rsid w:val="00D20871"/>
    <w:rsid w:val="00D20CB7"/>
    <w:rsid w:val="00D2107E"/>
    <w:rsid w:val="00D2129D"/>
    <w:rsid w:val="00D216D0"/>
    <w:rsid w:val="00D2173A"/>
    <w:rsid w:val="00D21848"/>
    <w:rsid w:val="00D21B4E"/>
    <w:rsid w:val="00D21DC3"/>
    <w:rsid w:val="00D22349"/>
    <w:rsid w:val="00D22546"/>
    <w:rsid w:val="00D22557"/>
    <w:rsid w:val="00D22562"/>
    <w:rsid w:val="00D22A50"/>
    <w:rsid w:val="00D2303F"/>
    <w:rsid w:val="00D23715"/>
    <w:rsid w:val="00D23C3D"/>
    <w:rsid w:val="00D23DC3"/>
    <w:rsid w:val="00D23E97"/>
    <w:rsid w:val="00D23EE2"/>
    <w:rsid w:val="00D240AF"/>
    <w:rsid w:val="00D24313"/>
    <w:rsid w:val="00D24324"/>
    <w:rsid w:val="00D2434E"/>
    <w:rsid w:val="00D24483"/>
    <w:rsid w:val="00D246E8"/>
    <w:rsid w:val="00D24833"/>
    <w:rsid w:val="00D24A0D"/>
    <w:rsid w:val="00D24B6C"/>
    <w:rsid w:val="00D24C46"/>
    <w:rsid w:val="00D24D68"/>
    <w:rsid w:val="00D2523F"/>
    <w:rsid w:val="00D25369"/>
    <w:rsid w:val="00D2563D"/>
    <w:rsid w:val="00D256B3"/>
    <w:rsid w:val="00D25C3A"/>
    <w:rsid w:val="00D25C43"/>
    <w:rsid w:val="00D25FE4"/>
    <w:rsid w:val="00D26435"/>
    <w:rsid w:val="00D2680F"/>
    <w:rsid w:val="00D26CF0"/>
    <w:rsid w:val="00D277C5"/>
    <w:rsid w:val="00D278D6"/>
    <w:rsid w:val="00D279BE"/>
    <w:rsid w:val="00D27A9E"/>
    <w:rsid w:val="00D27BE1"/>
    <w:rsid w:val="00D27E02"/>
    <w:rsid w:val="00D27FAB"/>
    <w:rsid w:val="00D30765"/>
    <w:rsid w:val="00D30AFD"/>
    <w:rsid w:val="00D30B04"/>
    <w:rsid w:val="00D30B10"/>
    <w:rsid w:val="00D30DF8"/>
    <w:rsid w:val="00D30F38"/>
    <w:rsid w:val="00D31131"/>
    <w:rsid w:val="00D312EA"/>
    <w:rsid w:val="00D31328"/>
    <w:rsid w:val="00D31755"/>
    <w:rsid w:val="00D31A8C"/>
    <w:rsid w:val="00D31E24"/>
    <w:rsid w:val="00D31E5D"/>
    <w:rsid w:val="00D31EC2"/>
    <w:rsid w:val="00D32069"/>
    <w:rsid w:val="00D32208"/>
    <w:rsid w:val="00D32346"/>
    <w:rsid w:val="00D323BD"/>
    <w:rsid w:val="00D323CE"/>
    <w:rsid w:val="00D323DD"/>
    <w:rsid w:val="00D3250D"/>
    <w:rsid w:val="00D32A29"/>
    <w:rsid w:val="00D32B4B"/>
    <w:rsid w:val="00D32CDE"/>
    <w:rsid w:val="00D32CFF"/>
    <w:rsid w:val="00D32EDD"/>
    <w:rsid w:val="00D33368"/>
    <w:rsid w:val="00D33377"/>
    <w:rsid w:val="00D3341F"/>
    <w:rsid w:val="00D338B5"/>
    <w:rsid w:val="00D33BC7"/>
    <w:rsid w:val="00D33BCF"/>
    <w:rsid w:val="00D33CC9"/>
    <w:rsid w:val="00D33D90"/>
    <w:rsid w:val="00D34002"/>
    <w:rsid w:val="00D340CE"/>
    <w:rsid w:val="00D3414A"/>
    <w:rsid w:val="00D341CD"/>
    <w:rsid w:val="00D34362"/>
    <w:rsid w:val="00D34A30"/>
    <w:rsid w:val="00D34A8E"/>
    <w:rsid w:val="00D34C2F"/>
    <w:rsid w:val="00D34CEC"/>
    <w:rsid w:val="00D34E53"/>
    <w:rsid w:val="00D35029"/>
    <w:rsid w:val="00D3526A"/>
    <w:rsid w:val="00D354B2"/>
    <w:rsid w:val="00D354BA"/>
    <w:rsid w:val="00D357D1"/>
    <w:rsid w:val="00D35883"/>
    <w:rsid w:val="00D35F8C"/>
    <w:rsid w:val="00D35F8E"/>
    <w:rsid w:val="00D36125"/>
    <w:rsid w:val="00D36202"/>
    <w:rsid w:val="00D3644C"/>
    <w:rsid w:val="00D367A6"/>
    <w:rsid w:val="00D3697D"/>
    <w:rsid w:val="00D369B9"/>
    <w:rsid w:val="00D36EC7"/>
    <w:rsid w:val="00D3704F"/>
    <w:rsid w:val="00D372FE"/>
    <w:rsid w:val="00D37643"/>
    <w:rsid w:val="00D37A89"/>
    <w:rsid w:val="00D37C4D"/>
    <w:rsid w:val="00D37F90"/>
    <w:rsid w:val="00D400C3"/>
    <w:rsid w:val="00D402AF"/>
    <w:rsid w:val="00D40D6B"/>
    <w:rsid w:val="00D41164"/>
    <w:rsid w:val="00D41220"/>
    <w:rsid w:val="00D41335"/>
    <w:rsid w:val="00D413C9"/>
    <w:rsid w:val="00D415F4"/>
    <w:rsid w:val="00D41975"/>
    <w:rsid w:val="00D41D9A"/>
    <w:rsid w:val="00D41E9A"/>
    <w:rsid w:val="00D421E8"/>
    <w:rsid w:val="00D4255D"/>
    <w:rsid w:val="00D4290F"/>
    <w:rsid w:val="00D42EAF"/>
    <w:rsid w:val="00D42FE0"/>
    <w:rsid w:val="00D43364"/>
    <w:rsid w:val="00D433B8"/>
    <w:rsid w:val="00D43650"/>
    <w:rsid w:val="00D436CE"/>
    <w:rsid w:val="00D439A6"/>
    <w:rsid w:val="00D441DD"/>
    <w:rsid w:val="00D441F2"/>
    <w:rsid w:val="00D4426C"/>
    <w:rsid w:val="00D442FE"/>
    <w:rsid w:val="00D443D1"/>
    <w:rsid w:val="00D4488F"/>
    <w:rsid w:val="00D44A30"/>
    <w:rsid w:val="00D44BB4"/>
    <w:rsid w:val="00D44C22"/>
    <w:rsid w:val="00D44D69"/>
    <w:rsid w:val="00D44EE4"/>
    <w:rsid w:val="00D44EE7"/>
    <w:rsid w:val="00D4506C"/>
    <w:rsid w:val="00D4509B"/>
    <w:rsid w:val="00D457F7"/>
    <w:rsid w:val="00D4598F"/>
    <w:rsid w:val="00D45AA8"/>
    <w:rsid w:val="00D45CCA"/>
    <w:rsid w:val="00D45D3A"/>
    <w:rsid w:val="00D45E04"/>
    <w:rsid w:val="00D45E83"/>
    <w:rsid w:val="00D461F3"/>
    <w:rsid w:val="00D46391"/>
    <w:rsid w:val="00D46687"/>
    <w:rsid w:val="00D468C8"/>
    <w:rsid w:val="00D4699B"/>
    <w:rsid w:val="00D46C9C"/>
    <w:rsid w:val="00D46F99"/>
    <w:rsid w:val="00D4711C"/>
    <w:rsid w:val="00D4732E"/>
    <w:rsid w:val="00D474F1"/>
    <w:rsid w:val="00D475DB"/>
    <w:rsid w:val="00D476D7"/>
    <w:rsid w:val="00D47868"/>
    <w:rsid w:val="00D47876"/>
    <w:rsid w:val="00D47879"/>
    <w:rsid w:val="00D4788E"/>
    <w:rsid w:val="00D4793F"/>
    <w:rsid w:val="00D47AA7"/>
    <w:rsid w:val="00D47BBC"/>
    <w:rsid w:val="00D47CDD"/>
    <w:rsid w:val="00D47D2C"/>
    <w:rsid w:val="00D47EEC"/>
    <w:rsid w:val="00D47F12"/>
    <w:rsid w:val="00D5010B"/>
    <w:rsid w:val="00D503C6"/>
    <w:rsid w:val="00D50685"/>
    <w:rsid w:val="00D5095B"/>
    <w:rsid w:val="00D509C2"/>
    <w:rsid w:val="00D50ACD"/>
    <w:rsid w:val="00D50CDE"/>
    <w:rsid w:val="00D50D57"/>
    <w:rsid w:val="00D50D65"/>
    <w:rsid w:val="00D50E33"/>
    <w:rsid w:val="00D50EFB"/>
    <w:rsid w:val="00D51147"/>
    <w:rsid w:val="00D51334"/>
    <w:rsid w:val="00D51384"/>
    <w:rsid w:val="00D51537"/>
    <w:rsid w:val="00D51A28"/>
    <w:rsid w:val="00D52223"/>
    <w:rsid w:val="00D5256D"/>
    <w:rsid w:val="00D527D7"/>
    <w:rsid w:val="00D52AC4"/>
    <w:rsid w:val="00D52C76"/>
    <w:rsid w:val="00D52E65"/>
    <w:rsid w:val="00D52EDB"/>
    <w:rsid w:val="00D52F24"/>
    <w:rsid w:val="00D5323B"/>
    <w:rsid w:val="00D53356"/>
    <w:rsid w:val="00D53395"/>
    <w:rsid w:val="00D53458"/>
    <w:rsid w:val="00D534EC"/>
    <w:rsid w:val="00D54263"/>
    <w:rsid w:val="00D54879"/>
    <w:rsid w:val="00D54997"/>
    <w:rsid w:val="00D54CBE"/>
    <w:rsid w:val="00D55040"/>
    <w:rsid w:val="00D5523D"/>
    <w:rsid w:val="00D55303"/>
    <w:rsid w:val="00D55323"/>
    <w:rsid w:val="00D55357"/>
    <w:rsid w:val="00D55405"/>
    <w:rsid w:val="00D5557A"/>
    <w:rsid w:val="00D5573D"/>
    <w:rsid w:val="00D5597F"/>
    <w:rsid w:val="00D55B17"/>
    <w:rsid w:val="00D56414"/>
    <w:rsid w:val="00D567F6"/>
    <w:rsid w:val="00D56CBE"/>
    <w:rsid w:val="00D56DAE"/>
    <w:rsid w:val="00D57256"/>
    <w:rsid w:val="00D572E9"/>
    <w:rsid w:val="00D57385"/>
    <w:rsid w:val="00D573AC"/>
    <w:rsid w:val="00D57402"/>
    <w:rsid w:val="00D576AD"/>
    <w:rsid w:val="00D57785"/>
    <w:rsid w:val="00D5790E"/>
    <w:rsid w:val="00D57B1D"/>
    <w:rsid w:val="00D57BF0"/>
    <w:rsid w:val="00D57F20"/>
    <w:rsid w:val="00D601AB"/>
    <w:rsid w:val="00D604FF"/>
    <w:rsid w:val="00D60535"/>
    <w:rsid w:val="00D609A9"/>
    <w:rsid w:val="00D60AC8"/>
    <w:rsid w:val="00D60BC0"/>
    <w:rsid w:val="00D60DB7"/>
    <w:rsid w:val="00D60F1C"/>
    <w:rsid w:val="00D61373"/>
    <w:rsid w:val="00D61564"/>
    <w:rsid w:val="00D61F3F"/>
    <w:rsid w:val="00D622B6"/>
    <w:rsid w:val="00D6233B"/>
    <w:rsid w:val="00D6242A"/>
    <w:rsid w:val="00D629FC"/>
    <w:rsid w:val="00D62BFA"/>
    <w:rsid w:val="00D630C1"/>
    <w:rsid w:val="00D6342C"/>
    <w:rsid w:val="00D634ED"/>
    <w:rsid w:val="00D63B7B"/>
    <w:rsid w:val="00D63BC4"/>
    <w:rsid w:val="00D63DAD"/>
    <w:rsid w:val="00D64413"/>
    <w:rsid w:val="00D6475F"/>
    <w:rsid w:val="00D64DE8"/>
    <w:rsid w:val="00D64F28"/>
    <w:rsid w:val="00D65002"/>
    <w:rsid w:val="00D655EE"/>
    <w:rsid w:val="00D6587E"/>
    <w:rsid w:val="00D65ED6"/>
    <w:rsid w:val="00D65FE7"/>
    <w:rsid w:val="00D6610B"/>
    <w:rsid w:val="00D66A8B"/>
    <w:rsid w:val="00D66D67"/>
    <w:rsid w:val="00D6715E"/>
    <w:rsid w:val="00D67217"/>
    <w:rsid w:val="00D67288"/>
    <w:rsid w:val="00D673DF"/>
    <w:rsid w:val="00D673F5"/>
    <w:rsid w:val="00D675A0"/>
    <w:rsid w:val="00D67816"/>
    <w:rsid w:val="00D679FF"/>
    <w:rsid w:val="00D67F5F"/>
    <w:rsid w:val="00D67FB2"/>
    <w:rsid w:val="00D67FC4"/>
    <w:rsid w:val="00D67FDD"/>
    <w:rsid w:val="00D700B1"/>
    <w:rsid w:val="00D70B4C"/>
    <w:rsid w:val="00D70CC0"/>
    <w:rsid w:val="00D70EB7"/>
    <w:rsid w:val="00D70F4D"/>
    <w:rsid w:val="00D71004"/>
    <w:rsid w:val="00D710B9"/>
    <w:rsid w:val="00D7137F"/>
    <w:rsid w:val="00D715A7"/>
    <w:rsid w:val="00D71679"/>
    <w:rsid w:val="00D71931"/>
    <w:rsid w:val="00D71A44"/>
    <w:rsid w:val="00D71E24"/>
    <w:rsid w:val="00D71EE9"/>
    <w:rsid w:val="00D71F9C"/>
    <w:rsid w:val="00D7202A"/>
    <w:rsid w:val="00D72204"/>
    <w:rsid w:val="00D723AF"/>
    <w:rsid w:val="00D72605"/>
    <w:rsid w:val="00D72914"/>
    <w:rsid w:val="00D72BA7"/>
    <w:rsid w:val="00D72E1C"/>
    <w:rsid w:val="00D72F4D"/>
    <w:rsid w:val="00D73152"/>
    <w:rsid w:val="00D73392"/>
    <w:rsid w:val="00D7415F"/>
    <w:rsid w:val="00D74DDB"/>
    <w:rsid w:val="00D752CC"/>
    <w:rsid w:val="00D7534D"/>
    <w:rsid w:val="00D75551"/>
    <w:rsid w:val="00D759D2"/>
    <w:rsid w:val="00D75B46"/>
    <w:rsid w:val="00D75C1A"/>
    <w:rsid w:val="00D75F26"/>
    <w:rsid w:val="00D766F0"/>
    <w:rsid w:val="00D76B67"/>
    <w:rsid w:val="00D7701B"/>
    <w:rsid w:val="00D77296"/>
    <w:rsid w:val="00D775BC"/>
    <w:rsid w:val="00D77CE7"/>
    <w:rsid w:val="00D804A9"/>
    <w:rsid w:val="00D80543"/>
    <w:rsid w:val="00D805B8"/>
    <w:rsid w:val="00D805EF"/>
    <w:rsid w:val="00D8075C"/>
    <w:rsid w:val="00D80D87"/>
    <w:rsid w:val="00D80E4D"/>
    <w:rsid w:val="00D80F5E"/>
    <w:rsid w:val="00D811AB"/>
    <w:rsid w:val="00D812A2"/>
    <w:rsid w:val="00D81347"/>
    <w:rsid w:val="00D81516"/>
    <w:rsid w:val="00D81B7B"/>
    <w:rsid w:val="00D81CA3"/>
    <w:rsid w:val="00D81EA2"/>
    <w:rsid w:val="00D81EF9"/>
    <w:rsid w:val="00D82231"/>
    <w:rsid w:val="00D8229E"/>
    <w:rsid w:val="00D82906"/>
    <w:rsid w:val="00D82D08"/>
    <w:rsid w:val="00D82E58"/>
    <w:rsid w:val="00D83011"/>
    <w:rsid w:val="00D8337D"/>
    <w:rsid w:val="00D83599"/>
    <w:rsid w:val="00D83FD1"/>
    <w:rsid w:val="00D84394"/>
    <w:rsid w:val="00D84518"/>
    <w:rsid w:val="00D845AE"/>
    <w:rsid w:val="00D845F2"/>
    <w:rsid w:val="00D84F4E"/>
    <w:rsid w:val="00D853E2"/>
    <w:rsid w:val="00D8543F"/>
    <w:rsid w:val="00D855D2"/>
    <w:rsid w:val="00D8572A"/>
    <w:rsid w:val="00D857AB"/>
    <w:rsid w:val="00D8599C"/>
    <w:rsid w:val="00D85AA5"/>
    <w:rsid w:val="00D85D4D"/>
    <w:rsid w:val="00D85F5F"/>
    <w:rsid w:val="00D85F7D"/>
    <w:rsid w:val="00D8610B"/>
    <w:rsid w:val="00D86141"/>
    <w:rsid w:val="00D8618D"/>
    <w:rsid w:val="00D86208"/>
    <w:rsid w:val="00D863DC"/>
    <w:rsid w:val="00D866AD"/>
    <w:rsid w:val="00D8671A"/>
    <w:rsid w:val="00D867B6"/>
    <w:rsid w:val="00D86A5C"/>
    <w:rsid w:val="00D86CA6"/>
    <w:rsid w:val="00D87055"/>
    <w:rsid w:val="00D87170"/>
    <w:rsid w:val="00D87197"/>
    <w:rsid w:val="00D8733E"/>
    <w:rsid w:val="00D87352"/>
    <w:rsid w:val="00D873CD"/>
    <w:rsid w:val="00D875C0"/>
    <w:rsid w:val="00D8761E"/>
    <w:rsid w:val="00D876F7"/>
    <w:rsid w:val="00D87731"/>
    <w:rsid w:val="00D87B4B"/>
    <w:rsid w:val="00D87BBA"/>
    <w:rsid w:val="00D87D07"/>
    <w:rsid w:val="00D87E95"/>
    <w:rsid w:val="00D9019C"/>
    <w:rsid w:val="00D90255"/>
    <w:rsid w:val="00D90354"/>
    <w:rsid w:val="00D9039C"/>
    <w:rsid w:val="00D907C6"/>
    <w:rsid w:val="00D90AB6"/>
    <w:rsid w:val="00D90BDC"/>
    <w:rsid w:val="00D90C8E"/>
    <w:rsid w:val="00D90E25"/>
    <w:rsid w:val="00D90FB0"/>
    <w:rsid w:val="00D91821"/>
    <w:rsid w:val="00D91BF6"/>
    <w:rsid w:val="00D91C26"/>
    <w:rsid w:val="00D91F6E"/>
    <w:rsid w:val="00D91FB2"/>
    <w:rsid w:val="00D9223A"/>
    <w:rsid w:val="00D92385"/>
    <w:rsid w:val="00D92710"/>
    <w:rsid w:val="00D92745"/>
    <w:rsid w:val="00D928C5"/>
    <w:rsid w:val="00D92B4B"/>
    <w:rsid w:val="00D93015"/>
    <w:rsid w:val="00D93074"/>
    <w:rsid w:val="00D93986"/>
    <w:rsid w:val="00D93A43"/>
    <w:rsid w:val="00D93A4F"/>
    <w:rsid w:val="00D93DD2"/>
    <w:rsid w:val="00D93E32"/>
    <w:rsid w:val="00D93E9C"/>
    <w:rsid w:val="00D94171"/>
    <w:rsid w:val="00D94181"/>
    <w:rsid w:val="00D94303"/>
    <w:rsid w:val="00D943A2"/>
    <w:rsid w:val="00D94A02"/>
    <w:rsid w:val="00D94ADA"/>
    <w:rsid w:val="00D95557"/>
    <w:rsid w:val="00D9563F"/>
    <w:rsid w:val="00D956D8"/>
    <w:rsid w:val="00D95733"/>
    <w:rsid w:val="00D959D4"/>
    <w:rsid w:val="00D95BA4"/>
    <w:rsid w:val="00D95FAB"/>
    <w:rsid w:val="00D961B4"/>
    <w:rsid w:val="00D964F8"/>
    <w:rsid w:val="00D96550"/>
    <w:rsid w:val="00D965EA"/>
    <w:rsid w:val="00D965ED"/>
    <w:rsid w:val="00D96BFC"/>
    <w:rsid w:val="00D96D82"/>
    <w:rsid w:val="00D96D95"/>
    <w:rsid w:val="00D970CC"/>
    <w:rsid w:val="00D970D8"/>
    <w:rsid w:val="00D972B5"/>
    <w:rsid w:val="00D9735F"/>
    <w:rsid w:val="00D9794A"/>
    <w:rsid w:val="00D97A06"/>
    <w:rsid w:val="00D97B16"/>
    <w:rsid w:val="00D97BF0"/>
    <w:rsid w:val="00DA0224"/>
    <w:rsid w:val="00DA0434"/>
    <w:rsid w:val="00DA0923"/>
    <w:rsid w:val="00DA0A0B"/>
    <w:rsid w:val="00DA0CCD"/>
    <w:rsid w:val="00DA1265"/>
    <w:rsid w:val="00DA1541"/>
    <w:rsid w:val="00DA1596"/>
    <w:rsid w:val="00DA15AF"/>
    <w:rsid w:val="00DA19E5"/>
    <w:rsid w:val="00DA1E8C"/>
    <w:rsid w:val="00DA26A8"/>
    <w:rsid w:val="00DA2833"/>
    <w:rsid w:val="00DA28F0"/>
    <w:rsid w:val="00DA298D"/>
    <w:rsid w:val="00DA2CA3"/>
    <w:rsid w:val="00DA303B"/>
    <w:rsid w:val="00DA303D"/>
    <w:rsid w:val="00DA336B"/>
    <w:rsid w:val="00DA3505"/>
    <w:rsid w:val="00DA37D6"/>
    <w:rsid w:val="00DA3C7E"/>
    <w:rsid w:val="00DA3F27"/>
    <w:rsid w:val="00DA4885"/>
    <w:rsid w:val="00DA48FE"/>
    <w:rsid w:val="00DA4E1A"/>
    <w:rsid w:val="00DA4E29"/>
    <w:rsid w:val="00DA542F"/>
    <w:rsid w:val="00DA544E"/>
    <w:rsid w:val="00DA5BD5"/>
    <w:rsid w:val="00DA5E73"/>
    <w:rsid w:val="00DA5FE1"/>
    <w:rsid w:val="00DA61AF"/>
    <w:rsid w:val="00DA64D8"/>
    <w:rsid w:val="00DA6BED"/>
    <w:rsid w:val="00DA6C40"/>
    <w:rsid w:val="00DA6EB1"/>
    <w:rsid w:val="00DA7069"/>
    <w:rsid w:val="00DA7425"/>
    <w:rsid w:val="00DA75C6"/>
    <w:rsid w:val="00DA788B"/>
    <w:rsid w:val="00DA7953"/>
    <w:rsid w:val="00DA7A4E"/>
    <w:rsid w:val="00DA7A6C"/>
    <w:rsid w:val="00DA7BB6"/>
    <w:rsid w:val="00DA7E73"/>
    <w:rsid w:val="00DB049D"/>
    <w:rsid w:val="00DB04C0"/>
    <w:rsid w:val="00DB05AF"/>
    <w:rsid w:val="00DB06BC"/>
    <w:rsid w:val="00DB0799"/>
    <w:rsid w:val="00DB0FD9"/>
    <w:rsid w:val="00DB115E"/>
    <w:rsid w:val="00DB1326"/>
    <w:rsid w:val="00DB17B2"/>
    <w:rsid w:val="00DB1FC3"/>
    <w:rsid w:val="00DB20E9"/>
    <w:rsid w:val="00DB250A"/>
    <w:rsid w:val="00DB2566"/>
    <w:rsid w:val="00DB2631"/>
    <w:rsid w:val="00DB2933"/>
    <w:rsid w:val="00DB2FBD"/>
    <w:rsid w:val="00DB3354"/>
    <w:rsid w:val="00DB359A"/>
    <w:rsid w:val="00DB35D4"/>
    <w:rsid w:val="00DB36EF"/>
    <w:rsid w:val="00DB3BA6"/>
    <w:rsid w:val="00DB3C40"/>
    <w:rsid w:val="00DB3C8E"/>
    <w:rsid w:val="00DB3DA2"/>
    <w:rsid w:val="00DB3EA8"/>
    <w:rsid w:val="00DB3FC9"/>
    <w:rsid w:val="00DB4119"/>
    <w:rsid w:val="00DB414A"/>
    <w:rsid w:val="00DB4188"/>
    <w:rsid w:val="00DB4275"/>
    <w:rsid w:val="00DB468C"/>
    <w:rsid w:val="00DB4A0A"/>
    <w:rsid w:val="00DB4A56"/>
    <w:rsid w:val="00DB5174"/>
    <w:rsid w:val="00DB528A"/>
    <w:rsid w:val="00DB52F5"/>
    <w:rsid w:val="00DB5362"/>
    <w:rsid w:val="00DB53DA"/>
    <w:rsid w:val="00DB5558"/>
    <w:rsid w:val="00DB5714"/>
    <w:rsid w:val="00DB5743"/>
    <w:rsid w:val="00DB5837"/>
    <w:rsid w:val="00DB6508"/>
    <w:rsid w:val="00DB6A30"/>
    <w:rsid w:val="00DB6AB1"/>
    <w:rsid w:val="00DB6E36"/>
    <w:rsid w:val="00DB701F"/>
    <w:rsid w:val="00DB7130"/>
    <w:rsid w:val="00DB74EB"/>
    <w:rsid w:val="00DB7752"/>
    <w:rsid w:val="00DB777B"/>
    <w:rsid w:val="00DB77A7"/>
    <w:rsid w:val="00DB7AE1"/>
    <w:rsid w:val="00DB7E14"/>
    <w:rsid w:val="00DB7F57"/>
    <w:rsid w:val="00DC016E"/>
    <w:rsid w:val="00DC0283"/>
    <w:rsid w:val="00DC028F"/>
    <w:rsid w:val="00DC0293"/>
    <w:rsid w:val="00DC0549"/>
    <w:rsid w:val="00DC0E4B"/>
    <w:rsid w:val="00DC0FAF"/>
    <w:rsid w:val="00DC14F9"/>
    <w:rsid w:val="00DC1605"/>
    <w:rsid w:val="00DC180D"/>
    <w:rsid w:val="00DC1BBF"/>
    <w:rsid w:val="00DC1DC3"/>
    <w:rsid w:val="00DC1EA2"/>
    <w:rsid w:val="00DC1EE0"/>
    <w:rsid w:val="00DC1FE8"/>
    <w:rsid w:val="00DC2346"/>
    <w:rsid w:val="00DC2443"/>
    <w:rsid w:val="00DC24B6"/>
    <w:rsid w:val="00DC2B50"/>
    <w:rsid w:val="00DC2CD8"/>
    <w:rsid w:val="00DC34A4"/>
    <w:rsid w:val="00DC37A0"/>
    <w:rsid w:val="00DC3815"/>
    <w:rsid w:val="00DC4319"/>
    <w:rsid w:val="00DC4798"/>
    <w:rsid w:val="00DC49F7"/>
    <w:rsid w:val="00DC4BF2"/>
    <w:rsid w:val="00DC4C14"/>
    <w:rsid w:val="00DC526F"/>
    <w:rsid w:val="00DC5668"/>
    <w:rsid w:val="00DC5A25"/>
    <w:rsid w:val="00DC5CFC"/>
    <w:rsid w:val="00DC5F5D"/>
    <w:rsid w:val="00DC5FD5"/>
    <w:rsid w:val="00DC612F"/>
    <w:rsid w:val="00DC6257"/>
    <w:rsid w:val="00DC6396"/>
    <w:rsid w:val="00DC66C3"/>
    <w:rsid w:val="00DC676A"/>
    <w:rsid w:val="00DC68B2"/>
    <w:rsid w:val="00DC6ACA"/>
    <w:rsid w:val="00DC6FC9"/>
    <w:rsid w:val="00DC7063"/>
    <w:rsid w:val="00DC72C4"/>
    <w:rsid w:val="00DC734D"/>
    <w:rsid w:val="00DC735C"/>
    <w:rsid w:val="00DC7A84"/>
    <w:rsid w:val="00DC7D28"/>
    <w:rsid w:val="00DC7E4C"/>
    <w:rsid w:val="00DC7F8B"/>
    <w:rsid w:val="00DC7F9D"/>
    <w:rsid w:val="00DC7FB5"/>
    <w:rsid w:val="00DD0716"/>
    <w:rsid w:val="00DD0788"/>
    <w:rsid w:val="00DD0795"/>
    <w:rsid w:val="00DD0828"/>
    <w:rsid w:val="00DD0BD4"/>
    <w:rsid w:val="00DD0C8A"/>
    <w:rsid w:val="00DD1308"/>
    <w:rsid w:val="00DD13A2"/>
    <w:rsid w:val="00DD163E"/>
    <w:rsid w:val="00DD1684"/>
    <w:rsid w:val="00DD1769"/>
    <w:rsid w:val="00DD19A2"/>
    <w:rsid w:val="00DD21DA"/>
    <w:rsid w:val="00DD2351"/>
    <w:rsid w:val="00DD275E"/>
    <w:rsid w:val="00DD27B8"/>
    <w:rsid w:val="00DD284D"/>
    <w:rsid w:val="00DD2A10"/>
    <w:rsid w:val="00DD2D62"/>
    <w:rsid w:val="00DD2FEF"/>
    <w:rsid w:val="00DD3295"/>
    <w:rsid w:val="00DD32D5"/>
    <w:rsid w:val="00DD3E00"/>
    <w:rsid w:val="00DD4554"/>
    <w:rsid w:val="00DD473A"/>
    <w:rsid w:val="00DD4B26"/>
    <w:rsid w:val="00DD4D30"/>
    <w:rsid w:val="00DD5004"/>
    <w:rsid w:val="00DD51D3"/>
    <w:rsid w:val="00DD5254"/>
    <w:rsid w:val="00DD52D7"/>
    <w:rsid w:val="00DD572D"/>
    <w:rsid w:val="00DD58A9"/>
    <w:rsid w:val="00DD5A5F"/>
    <w:rsid w:val="00DD5AED"/>
    <w:rsid w:val="00DD5DB8"/>
    <w:rsid w:val="00DD5E66"/>
    <w:rsid w:val="00DD612A"/>
    <w:rsid w:val="00DD62FC"/>
    <w:rsid w:val="00DD671A"/>
    <w:rsid w:val="00DD690B"/>
    <w:rsid w:val="00DD69D1"/>
    <w:rsid w:val="00DD6C9D"/>
    <w:rsid w:val="00DD7324"/>
    <w:rsid w:val="00DD77D6"/>
    <w:rsid w:val="00DD7A24"/>
    <w:rsid w:val="00DD7C0B"/>
    <w:rsid w:val="00DD7E02"/>
    <w:rsid w:val="00DD7F99"/>
    <w:rsid w:val="00DE00A5"/>
    <w:rsid w:val="00DE00CD"/>
    <w:rsid w:val="00DE019B"/>
    <w:rsid w:val="00DE0420"/>
    <w:rsid w:val="00DE05A2"/>
    <w:rsid w:val="00DE081D"/>
    <w:rsid w:val="00DE08D4"/>
    <w:rsid w:val="00DE0997"/>
    <w:rsid w:val="00DE0A6B"/>
    <w:rsid w:val="00DE0A89"/>
    <w:rsid w:val="00DE0C55"/>
    <w:rsid w:val="00DE112E"/>
    <w:rsid w:val="00DE1132"/>
    <w:rsid w:val="00DE11C1"/>
    <w:rsid w:val="00DE12FC"/>
    <w:rsid w:val="00DE1D8B"/>
    <w:rsid w:val="00DE1E12"/>
    <w:rsid w:val="00DE2235"/>
    <w:rsid w:val="00DE22A5"/>
    <w:rsid w:val="00DE251A"/>
    <w:rsid w:val="00DE29F9"/>
    <w:rsid w:val="00DE2A8A"/>
    <w:rsid w:val="00DE2B1A"/>
    <w:rsid w:val="00DE2B9A"/>
    <w:rsid w:val="00DE2E6C"/>
    <w:rsid w:val="00DE338C"/>
    <w:rsid w:val="00DE3448"/>
    <w:rsid w:val="00DE347D"/>
    <w:rsid w:val="00DE34BB"/>
    <w:rsid w:val="00DE373D"/>
    <w:rsid w:val="00DE3870"/>
    <w:rsid w:val="00DE4221"/>
    <w:rsid w:val="00DE4390"/>
    <w:rsid w:val="00DE4788"/>
    <w:rsid w:val="00DE4E54"/>
    <w:rsid w:val="00DE4E64"/>
    <w:rsid w:val="00DE4EEB"/>
    <w:rsid w:val="00DE52D0"/>
    <w:rsid w:val="00DE57D7"/>
    <w:rsid w:val="00DE5A07"/>
    <w:rsid w:val="00DE5A1F"/>
    <w:rsid w:val="00DE606B"/>
    <w:rsid w:val="00DE6206"/>
    <w:rsid w:val="00DE6496"/>
    <w:rsid w:val="00DE6744"/>
    <w:rsid w:val="00DE6A30"/>
    <w:rsid w:val="00DE6C25"/>
    <w:rsid w:val="00DE711B"/>
    <w:rsid w:val="00DE711E"/>
    <w:rsid w:val="00DE7CA7"/>
    <w:rsid w:val="00DE7FE6"/>
    <w:rsid w:val="00DF000F"/>
    <w:rsid w:val="00DF00A5"/>
    <w:rsid w:val="00DF014A"/>
    <w:rsid w:val="00DF01B0"/>
    <w:rsid w:val="00DF02ED"/>
    <w:rsid w:val="00DF03B4"/>
    <w:rsid w:val="00DF081A"/>
    <w:rsid w:val="00DF083C"/>
    <w:rsid w:val="00DF0BFF"/>
    <w:rsid w:val="00DF0C22"/>
    <w:rsid w:val="00DF0E3E"/>
    <w:rsid w:val="00DF114E"/>
    <w:rsid w:val="00DF1234"/>
    <w:rsid w:val="00DF1496"/>
    <w:rsid w:val="00DF15B2"/>
    <w:rsid w:val="00DF1746"/>
    <w:rsid w:val="00DF1A1A"/>
    <w:rsid w:val="00DF21FB"/>
    <w:rsid w:val="00DF2513"/>
    <w:rsid w:val="00DF2657"/>
    <w:rsid w:val="00DF2740"/>
    <w:rsid w:val="00DF2845"/>
    <w:rsid w:val="00DF2AC4"/>
    <w:rsid w:val="00DF2C52"/>
    <w:rsid w:val="00DF2EB6"/>
    <w:rsid w:val="00DF3297"/>
    <w:rsid w:val="00DF32B4"/>
    <w:rsid w:val="00DF3483"/>
    <w:rsid w:val="00DF3AB1"/>
    <w:rsid w:val="00DF3BDC"/>
    <w:rsid w:val="00DF3F4E"/>
    <w:rsid w:val="00DF3F8A"/>
    <w:rsid w:val="00DF469F"/>
    <w:rsid w:val="00DF4A9B"/>
    <w:rsid w:val="00DF4CDF"/>
    <w:rsid w:val="00DF50E6"/>
    <w:rsid w:val="00DF54D9"/>
    <w:rsid w:val="00DF58E3"/>
    <w:rsid w:val="00DF5984"/>
    <w:rsid w:val="00DF5BF5"/>
    <w:rsid w:val="00DF600A"/>
    <w:rsid w:val="00DF62C1"/>
    <w:rsid w:val="00DF63BC"/>
    <w:rsid w:val="00DF66BB"/>
    <w:rsid w:val="00DF6A32"/>
    <w:rsid w:val="00DF6BD7"/>
    <w:rsid w:val="00DF6C52"/>
    <w:rsid w:val="00DF6DD1"/>
    <w:rsid w:val="00DF7038"/>
    <w:rsid w:val="00DF7271"/>
    <w:rsid w:val="00DF749F"/>
    <w:rsid w:val="00DF77C5"/>
    <w:rsid w:val="00DF7929"/>
    <w:rsid w:val="00DF7F12"/>
    <w:rsid w:val="00E000BA"/>
    <w:rsid w:val="00E00676"/>
    <w:rsid w:val="00E00901"/>
    <w:rsid w:val="00E00A61"/>
    <w:rsid w:val="00E00AB0"/>
    <w:rsid w:val="00E00F0D"/>
    <w:rsid w:val="00E0128A"/>
    <w:rsid w:val="00E012CF"/>
    <w:rsid w:val="00E01315"/>
    <w:rsid w:val="00E01B0C"/>
    <w:rsid w:val="00E01DD2"/>
    <w:rsid w:val="00E01E83"/>
    <w:rsid w:val="00E01F12"/>
    <w:rsid w:val="00E020C0"/>
    <w:rsid w:val="00E0216A"/>
    <w:rsid w:val="00E02526"/>
    <w:rsid w:val="00E02636"/>
    <w:rsid w:val="00E028AF"/>
    <w:rsid w:val="00E0306C"/>
    <w:rsid w:val="00E030CD"/>
    <w:rsid w:val="00E035E1"/>
    <w:rsid w:val="00E0385D"/>
    <w:rsid w:val="00E03C0F"/>
    <w:rsid w:val="00E03E27"/>
    <w:rsid w:val="00E03FFD"/>
    <w:rsid w:val="00E04187"/>
    <w:rsid w:val="00E04289"/>
    <w:rsid w:val="00E0485E"/>
    <w:rsid w:val="00E04BF1"/>
    <w:rsid w:val="00E04D95"/>
    <w:rsid w:val="00E04DAE"/>
    <w:rsid w:val="00E04DE4"/>
    <w:rsid w:val="00E050D4"/>
    <w:rsid w:val="00E053BA"/>
    <w:rsid w:val="00E0598F"/>
    <w:rsid w:val="00E059A3"/>
    <w:rsid w:val="00E059EF"/>
    <w:rsid w:val="00E05A3A"/>
    <w:rsid w:val="00E061B9"/>
    <w:rsid w:val="00E0623A"/>
    <w:rsid w:val="00E06667"/>
    <w:rsid w:val="00E066E8"/>
    <w:rsid w:val="00E068A7"/>
    <w:rsid w:val="00E06951"/>
    <w:rsid w:val="00E06C75"/>
    <w:rsid w:val="00E06D81"/>
    <w:rsid w:val="00E06E3B"/>
    <w:rsid w:val="00E07AC5"/>
    <w:rsid w:val="00E07B27"/>
    <w:rsid w:val="00E07B85"/>
    <w:rsid w:val="00E07BD2"/>
    <w:rsid w:val="00E07C89"/>
    <w:rsid w:val="00E07CB8"/>
    <w:rsid w:val="00E07CF9"/>
    <w:rsid w:val="00E07FA5"/>
    <w:rsid w:val="00E10029"/>
    <w:rsid w:val="00E10102"/>
    <w:rsid w:val="00E1021A"/>
    <w:rsid w:val="00E105DE"/>
    <w:rsid w:val="00E107FF"/>
    <w:rsid w:val="00E109AB"/>
    <w:rsid w:val="00E10A4E"/>
    <w:rsid w:val="00E10C6E"/>
    <w:rsid w:val="00E10C85"/>
    <w:rsid w:val="00E10D13"/>
    <w:rsid w:val="00E112CF"/>
    <w:rsid w:val="00E1133B"/>
    <w:rsid w:val="00E11588"/>
    <w:rsid w:val="00E118F7"/>
    <w:rsid w:val="00E11A15"/>
    <w:rsid w:val="00E11B56"/>
    <w:rsid w:val="00E121EE"/>
    <w:rsid w:val="00E12D52"/>
    <w:rsid w:val="00E13058"/>
    <w:rsid w:val="00E1308E"/>
    <w:rsid w:val="00E13113"/>
    <w:rsid w:val="00E13400"/>
    <w:rsid w:val="00E13806"/>
    <w:rsid w:val="00E13BC6"/>
    <w:rsid w:val="00E13BCE"/>
    <w:rsid w:val="00E13E1A"/>
    <w:rsid w:val="00E143DE"/>
    <w:rsid w:val="00E14434"/>
    <w:rsid w:val="00E1448A"/>
    <w:rsid w:val="00E145D1"/>
    <w:rsid w:val="00E147F6"/>
    <w:rsid w:val="00E147F8"/>
    <w:rsid w:val="00E148A7"/>
    <w:rsid w:val="00E149EC"/>
    <w:rsid w:val="00E14BD5"/>
    <w:rsid w:val="00E14D9D"/>
    <w:rsid w:val="00E14DB3"/>
    <w:rsid w:val="00E14F70"/>
    <w:rsid w:val="00E1527C"/>
    <w:rsid w:val="00E153B9"/>
    <w:rsid w:val="00E15442"/>
    <w:rsid w:val="00E1569E"/>
    <w:rsid w:val="00E158E7"/>
    <w:rsid w:val="00E15A33"/>
    <w:rsid w:val="00E15EFE"/>
    <w:rsid w:val="00E15F25"/>
    <w:rsid w:val="00E15FF5"/>
    <w:rsid w:val="00E161E3"/>
    <w:rsid w:val="00E16609"/>
    <w:rsid w:val="00E16633"/>
    <w:rsid w:val="00E168A8"/>
    <w:rsid w:val="00E16CEA"/>
    <w:rsid w:val="00E16DDC"/>
    <w:rsid w:val="00E16F13"/>
    <w:rsid w:val="00E17106"/>
    <w:rsid w:val="00E17252"/>
    <w:rsid w:val="00E1795F"/>
    <w:rsid w:val="00E17979"/>
    <w:rsid w:val="00E20198"/>
    <w:rsid w:val="00E201B2"/>
    <w:rsid w:val="00E2054D"/>
    <w:rsid w:val="00E205F9"/>
    <w:rsid w:val="00E20635"/>
    <w:rsid w:val="00E20758"/>
    <w:rsid w:val="00E20A33"/>
    <w:rsid w:val="00E20F18"/>
    <w:rsid w:val="00E2123D"/>
    <w:rsid w:val="00E21BC1"/>
    <w:rsid w:val="00E21D35"/>
    <w:rsid w:val="00E220B3"/>
    <w:rsid w:val="00E220CA"/>
    <w:rsid w:val="00E222A2"/>
    <w:rsid w:val="00E2255C"/>
    <w:rsid w:val="00E2259E"/>
    <w:rsid w:val="00E22638"/>
    <w:rsid w:val="00E2265F"/>
    <w:rsid w:val="00E22674"/>
    <w:rsid w:val="00E228EA"/>
    <w:rsid w:val="00E22A89"/>
    <w:rsid w:val="00E22E8C"/>
    <w:rsid w:val="00E23389"/>
    <w:rsid w:val="00E23999"/>
    <w:rsid w:val="00E23BB6"/>
    <w:rsid w:val="00E23DD7"/>
    <w:rsid w:val="00E24367"/>
    <w:rsid w:val="00E24786"/>
    <w:rsid w:val="00E24B3F"/>
    <w:rsid w:val="00E24C49"/>
    <w:rsid w:val="00E24DC6"/>
    <w:rsid w:val="00E25058"/>
    <w:rsid w:val="00E251A8"/>
    <w:rsid w:val="00E256EA"/>
    <w:rsid w:val="00E25948"/>
    <w:rsid w:val="00E25BFA"/>
    <w:rsid w:val="00E25CC3"/>
    <w:rsid w:val="00E25E09"/>
    <w:rsid w:val="00E260CF"/>
    <w:rsid w:val="00E263EB"/>
    <w:rsid w:val="00E26432"/>
    <w:rsid w:val="00E2677B"/>
    <w:rsid w:val="00E26888"/>
    <w:rsid w:val="00E26D32"/>
    <w:rsid w:val="00E27304"/>
    <w:rsid w:val="00E27E1D"/>
    <w:rsid w:val="00E301FB"/>
    <w:rsid w:val="00E30536"/>
    <w:rsid w:val="00E307F0"/>
    <w:rsid w:val="00E30AF6"/>
    <w:rsid w:val="00E30BAC"/>
    <w:rsid w:val="00E311F2"/>
    <w:rsid w:val="00E31357"/>
    <w:rsid w:val="00E31A94"/>
    <w:rsid w:val="00E32018"/>
    <w:rsid w:val="00E32052"/>
    <w:rsid w:val="00E323F0"/>
    <w:rsid w:val="00E3258F"/>
    <w:rsid w:val="00E32729"/>
    <w:rsid w:val="00E32C36"/>
    <w:rsid w:val="00E32CC0"/>
    <w:rsid w:val="00E32F8A"/>
    <w:rsid w:val="00E33317"/>
    <w:rsid w:val="00E334F0"/>
    <w:rsid w:val="00E335C1"/>
    <w:rsid w:val="00E33645"/>
    <w:rsid w:val="00E336EC"/>
    <w:rsid w:val="00E33F98"/>
    <w:rsid w:val="00E34220"/>
    <w:rsid w:val="00E342D8"/>
    <w:rsid w:val="00E344B6"/>
    <w:rsid w:val="00E34AF3"/>
    <w:rsid w:val="00E34BC8"/>
    <w:rsid w:val="00E3503F"/>
    <w:rsid w:val="00E35539"/>
    <w:rsid w:val="00E356E5"/>
    <w:rsid w:val="00E357FD"/>
    <w:rsid w:val="00E35849"/>
    <w:rsid w:val="00E35CF9"/>
    <w:rsid w:val="00E35EDE"/>
    <w:rsid w:val="00E361FA"/>
    <w:rsid w:val="00E3667F"/>
    <w:rsid w:val="00E3676E"/>
    <w:rsid w:val="00E367BC"/>
    <w:rsid w:val="00E36F21"/>
    <w:rsid w:val="00E371FA"/>
    <w:rsid w:val="00E377A1"/>
    <w:rsid w:val="00E37826"/>
    <w:rsid w:val="00E37A77"/>
    <w:rsid w:val="00E37AAA"/>
    <w:rsid w:val="00E37CC9"/>
    <w:rsid w:val="00E37EAE"/>
    <w:rsid w:val="00E37F57"/>
    <w:rsid w:val="00E402E1"/>
    <w:rsid w:val="00E40389"/>
    <w:rsid w:val="00E40463"/>
    <w:rsid w:val="00E4058F"/>
    <w:rsid w:val="00E40755"/>
    <w:rsid w:val="00E408B3"/>
    <w:rsid w:val="00E40A8B"/>
    <w:rsid w:val="00E40B80"/>
    <w:rsid w:val="00E40CD9"/>
    <w:rsid w:val="00E40D20"/>
    <w:rsid w:val="00E40FC1"/>
    <w:rsid w:val="00E410F9"/>
    <w:rsid w:val="00E4125D"/>
    <w:rsid w:val="00E416DC"/>
    <w:rsid w:val="00E4194A"/>
    <w:rsid w:val="00E41A13"/>
    <w:rsid w:val="00E41D7C"/>
    <w:rsid w:val="00E424CB"/>
    <w:rsid w:val="00E42561"/>
    <w:rsid w:val="00E425CD"/>
    <w:rsid w:val="00E426F4"/>
    <w:rsid w:val="00E42AB8"/>
    <w:rsid w:val="00E42BD2"/>
    <w:rsid w:val="00E42D22"/>
    <w:rsid w:val="00E42D3F"/>
    <w:rsid w:val="00E4304E"/>
    <w:rsid w:val="00E438CA"/>
    <w:rsid w:val="00E43A15"/>
    <w:rsid w:val="00E43C1C"/>
    <w:rsid w:val="00E43CCB"/>
    <w:rsid w:val="00E43CD9"/>
    <w:rsid w:val="00E43D99"/>
    <w:rsid w:val="00E43DCB"/>
    <w:rsid w:val="00E43F32"/>
    <w:rsid w:val="00E440DD"/>
    <w:rsid w:val="00E445B3"/>
    <w:rsid w:val="00E44954"/>
    <w:rsid w:val="00E44D38"/>
    <w:rsid w:val="00E450B4"/>
    <w:rsid w:val="00E451C2"/>
    <w:rsid w:val="00E45285"/>
    <w:rsid w:val="00E45740"/>
    <w:rsid w:val="00E45784"/>
    <w:rsid w:val="00E45880"/>
    <w:rsid w:val="00E4590E"/>
    <w:rsid w:val="00E45AC4"/>
    <w:rsid w:val="00E45C02"/>
    <w:rsid w:val="00E4639E"/>
    <w:rsid w:val="00E4662D"/>
    <w:rsid w:val="00E46A31"/>
    <w:rsid w:val="00E46B20"/>
    <w:rsid w:val="00E46C4E"/>
    <w:rsid w:val="00E46C53"/>
    <w:rsid w:val="00E46FE4"/>
    <w:rsid w:val="00E471A4"/>
    <w:rsid w:val="00E472D5"/>
    <w:rsid w:val="00E4731F"/>
    <w:rsid w:val="00E478C0"/>
    <w:rsid w:val="00E4792A"/>
    <w:rsid w:val="00E47A48"/>
    <w:rsid w:val="00E47E67"/>
    <w:rsid w:val="00E50127"/>
    <w:rsid w:val="00E504BC"/>
    <w:rsid w:val="00E506FF"/>
    <w:rsid w:val="00E50F17"/>
    <w:rsid w:val="00E51004"/>
    <w:rsid w:val="00E51075"/>
    <w:rsid w:val="00E5114C"/>
    <w:rsid w:val="00E514A0"/>
    <w:rsid w:val="00E514FF"/>
    <w:rsid w:val="00E5150B"/>
    <w:rsid w:val="00E5165B"/>
    <w:rsid w:val="00E516AE"/>
    <w:rsid w:val="00E5170E"/>
    <w:rsid w:val="00E51739"/>
    <w:rsid w:val="00E519FC"/>
    <w:rsid w:val="00E51A33"/>
    <w:rsid w:val="00E51A44"/>
    <w:rsid w:val="00E51CCF"/>
    <w:rsid w:val="00E51E75"/>
    <w:rsid w:val="00E523BC"/>
    <w:rsid w:val="00E52655"/>
    <w:rsid w:val="00E528C5"/>
    <w:rsid w:val="00E52D19"/>
    <w:rsid w:val="00E52FA2"/>
    <w:rsid w:val="00E536B9"/>
    <w:rsid w:val="00E5381E"/>
    <w:rsid w:val="00E5383F"/>
    <w:rsid w:val="00E541D9"/>
    <w:rsid w:val="00E54299"/>
    <w:rsid w:val="00E547D6"/>
    <w:rsid w:val="00E549E3"/>
    <w:rsid w:val="00E54A8D"/>
    <w:rsid w:val="00E54EC7"/>
    <w:rsid w:val="00E5503E"/>
    <w:rsid w:val="00E5536C"/>
    <w:rsid w:val="00E55585"/>
    <w:rsid w:val="00E55809"/>
    <w:rsid w:val="00E55A42"/>
    <w:rsid w:val="00E560CA"/>
    <w:rsid w:val="00E56402"/>
    <w:rsid w:val="00E566D0"/>
    <w:rsid w:val="00E56813"/>
    <w:rsid w:val="00E569FC"/>
    <w:rsid w:val="00E56A3E"/>
    <w:rsid w:val="00E56D1E"/>
    <w:rsid w:val="00E56D8A"/>
    <w:rsid w:val="00E56FBA"/>
    <w:rsid w:val="00E57B97"/>
    <w:rsid w:val="00E57E62"/>
    <w:rsid w:val="00E57F7F"/>
    <w:rsid w:val="00E57FAB"/>
    <w:rsid w:val="00E60423"/>
    <w:rsid w:val="00E60491"/>
    <w:rsid w:val="00E60752"/>
    <w:rsid w:val="00E60A07"/>
    <w:rsid w:val="00E60B7B"/>
    <w:rsid w:val="00E60BFE"/>
    <w:rsid w:val="00E60E89"/>
    <w:rsid w:val="00E60FFA"/>
    <w:rsid w:val="00E61257"/>
    <w:rsid w:val="00E612A2"/>
    <w:rsid w:val="00E613C0"/>
    <w:rsid w:val="00E6155F"/>
    <w:rsid w:val="00E61868"/>
    <w:rsid w:val="00E61B1E"/>
    <w:rsid w:val="00E61DEC"/>
    <w:rsid w:val="00E61F83"/>
    <w:rsid w:val="00E61F9B"/>
    <w:rsid w:val="00E620F9"/>
    <w:rsid w:val="00E62128"/>
    <w:rsid w:val="00E62416"/>
    <w:rsid w:val="00E62465"/>
    <w:rsid w:val="00E63110"/>
    <w:rsid w:val="00E6312A"/>
    <w:rsid w:val="00E6331D"/>
    <w:rsid w:val="00E63C9D"/>
    <w:rsid w:val="00E63FD2"/>
    <w:rsid w:val="00E640BA"/>
    <w:rsid w:val="00E642AA"/>
    <w:rsid w:val="00E64849"/>
    <w:rsid w:val="00E64BB2"/>
    <w:rsid w:val="00E64C08"/>
    <w:rsid w:val="00E64DCD"/>
    <w:rsid w:val="00E655DA"/>
    <w:rsid w:val="00E65943"/>
    <w:rsid w:val="00E65B02"/>
    <w:rsid w:val="00E65D5A"/>
    <w:rsid w:val="00E65E4D"/>
    <w:rsid w:val="00E65F05"/>
    <w:rsid w:val="00E66656"/>
    <w:rsid w:val="00E66664"/>
    <w:rsid w:val="00E669B7"/>
    <w:rsid w:val="00E66A2B"/>
    <w:rsid w:val="00E66F2F"/>
    <w:rsid w:val="00E6720B"/>
    <w:rsid w:val="00E67653"/>
    <w:rsid w:val="00E678B4"/>
    <w:rsid w:val="00E67A3E"/>
    <w:rsid w:val="00E67B7E"/>
    <w:rsid w:val="00E67CE3"/>
    <w:rsid w:val="00E67D22"/>
    <w:rsid w:val="00E70268"/>
    <w:rsid w:val="00E704BF"/>
    <w:rsid w:val="00E7082B"/>
    <w:rsid w:val="00E70978"/>
    <w:rsid w:val="00E70D34"/>
    <w:rsid w:val="00E70E27"/>
    <w:rsid w:val="00E70F6D"/>
    <w:rsid w:val="00E7109B"/>
    <w:rsid w:val="00E71284"/>
    <w:rsid w:val="00E714B9"/>
    <w:rsid w:val="00E71554"/>
    <w:rsid w:val="00E718DB"/>
    <w:rsid w:val="00E71E8F"/>
    <w:rsid w:val="00E72045"/>
    <w:rsid w:val="00E72069"/>
    <w:rsid w:val="00E721B3"/>
    <w:rsid w:val="00E723C4"/>
    <w:rsid w:val="00E72B26"/>
    <w:rsid w:val="00E72CFD"/>
    <w:rsid w:val="00E72ECA"/>
    <w:rsid w:val="00E72FF5"/>
    <w:rsid w:val="00E73013"/>
    <w:rsid w:val="00E73191"/>
    <w:rsid w:val="00E73A6E"/>
    <w:rsid w:val="00E73EFC"/>
    <w:rsid w:val="00E74051"/>
    <w:rsid w:val="00E746F0"/>
    <w:rsid w:val="00E74DFE"/>
    <w:rsid w:val="00E75123"/>
    <w:rsid w:val="00E755FE"/>
    <w:rsid w:val="00E75697"/>
    <w:rsid w:val="00E760C6"/>
    <w:rsid w:val="00E76267"/>
    <w:rsid w:val="00E7664B"/>
    <w:rsid w:val="00E76933"/>
    <w:rsid w:val="00E76A4E"/>
    <w:rsid w:val="00E76A93"/>
    <w:rsid w:val="00E7719F"/>
    <w:rsid w:val="00E773C1"/>
    <w:rsid w:val="00E77405"/>
    <w:rsid w:val="00E777EC"/>
    <w:rsid w:val="00E77B6E"/>
    <w:rsid w:val="00E77D4F"/>
    <w:rsid w:val="00E77ED2"/>
    <w:rsid w:val="00E80068"/>
    <w:rsid w:val="00E8035E"/>
    <w:rsid w:val="00E80FF4"/>
    <w:rsid w:val="00E81B14"/>
    <w:rsid w:val="00E82587"/>
    <w:rsid w:val="00E82798"/>
    <w:rsid w:val="00E82B2C"/>
    <w:rsid w:val="00E830BB"/>
    <w:rsid w:val="00E83178"/>
    <w:rsid w:val="00E83439"/>
    <w:rsid w:val="00E8345E"/>
    <w:rsid w:val="00E83628"/>
    <w:rsid w:val="00E83E6C"/>
    <w:rsid w:val="00E83F92"/>
    <w:rsid w:val="00E84174"/>
    <w:rsid w:val="00E84519"/>
    <w:rsid w:val="00E84576"/>
    <w:rsid w:val="00E84939"/>
    <w:rsid w:val="00E84B08"/>
    <w:rsid w:val="00E8508F"/>
    <w:rsid w:val="00E852FD"/>
    <w:rsid w:val="00E85369"/>
    <w:rsid w:val="00E8566D"/>
    <w:rsid w:val="00E86123"/>
    <w:rsid w:val="00E86239"/>
    <w:rsid w:val="00E864BC"/>
    <w:rsid w:val="00E86682"/>
    <w:rsid w:val="00E866AE"/>
    <w:rsid w:val="00E86954"/>
    <w:rsid w:val="00E86C51"/>
    <w:rsid w:val="00E86FFF"/>
    <w:rsid w:val="00E870E6"/>
    <w:rsid w:val="00E874B2"/>
    <w:rsid w:val="00E8760E"/>
    <w:rsid w:val="00E876A9"/>
    <w:rsid w:val="00E879F9"/>
    <w:rsid w:val="00E903C7"/>
    <w:rsid w:val="00E904B3"/>
    <w:rsid w:val="00E905F0"/>
    <w:rsid w:val="00E906C7"/>
    <w:rsid w:val="00E90A3E"/>
    <w:rsid w:val="00E90D6C"/>
    <w:rsid w:val="00E90F8D"/>
    <w:rsid w:val="00E90F9E"/>
    <w:rsid w:val="00E91182"/>
    <w:rsid w:val="00E91208"/>
    <w:rsid w:val="00E91271"/>
    <w:rsid w:val="00E91A28"/>
    <w:rsid w:val="00E92261"/>
    <w:rsid w:val="00E9250C"/>
    <w:rsid w:val="00E92713"/>
    <w:rsid w:val="00E927BE"/>
    <w:rsid w:val="00E927C4"/>
    <w:rsid w:val="00E92C43"/>
    <w:rsid w:val="00E9334F"/>
    <w:rsid w:val="00E93407"/>
    <w:rsid w:val="00E93747"/>
    <w:rsid w:val="00E93840"/>
    <w:rsid w:val="00E93928"/>
    <w:rsid w:val="00E93B18"/>
    <w:rsid w:val="00E93C2E"/>
    <w:rsid w:val="00E93C3B"/>
    <w:rsid w:val="00E93E8A"/>
    <w:rsid w:val="00E94173"/>
    <w:rsid w:val="00E94325"/>
    <w:rsid w:val="00E94485"/>
    <w:rsid w:val="00E94755"/>
    <w:rsid w:val="00E948FE"/>
    <w:rsid w:val="00E94939"/>
    <w:rsid w:val="00E94B13"/>
    <w:rsid w:val="00E94CE4"/>
    <w:rsid w:val="00E94D66"/>
    <w:rsid w:val="00E954E1"/>
    <w:rsid w:val="00E9550B"/>
    <w:rsid w:val="00E95531"/>
    <w:rsid w:val="00E95668"/>
    <w:rsid w:val="00E956EB"/>
    <w:rsid w:val="00E95819"/>
    <w:rsid w:val="00E95A25"/>
    <w:rsid w:val="00E95F9D"/>
    <w:rsid w:val="00E96581"/>
    <w:rsid w:val="00E9661F"/>
    <w:rsid w:val="00E96C4F"/>
    <w:rsid w:val="00E96CFC"/>
    <w:rsid w:val="00E9743F"/>
    <w:rsid w:val="00E97719"/>
    <w:rsid w:val="00E97E7B"/>
    <w:rsid w:val="00E97EBF"/>
    <w:rsid w:val="00EA0464"/>
    <w:rsid w:val="00EA0475"/>
    <w:rsid w:val="00EA0481"/>
    <w:rsid w:val="00EA066F"/>
    <w:rsid w:val="00EA0C56"/>
    <w:rsid w:val="00EA0C9F"/>
    <w:rsid w:val="00EA0DFF"/>
    <w:rsid w:val="00EA0E55"/>
    <w:rsid w:val="00EA106D"/>
    <w:rsid w:val="00EA1092"/>
    <w:rsid w:val="00EA10C2"/>
    <w:rsid w:val="00EA12BA"/>
    <w:rsid w:val="00EA159E"/>
    <w:rsid w:val="00EA1608"/>
    <w:rsid w:val="00EA181A"/>
    <w:rsid w:val="00EA18EF"/>
    <w:rsid w:val="00EA197F"/>
    <w:rsid w:val="00EA1D11"/>
    <w:rsid w:val="00EA1D16"/>
    <w:rsid w:val="00EA21C9"/>
    <w:rsid w:val="00EA22BF"/>
    <w:rsid w:val="00EA22DD"/>
    <w:rsid w:val="00EA2448"/>
    <w:rsid w:val="00EA2660"/>
    <w:rsid w:val="00EA291B"/>
    <w:rsid w:val="00EA2A52"/>
    <w:rsid w:val="00EA2B8C"/>
    <w:rsid w:val="00EA2E92"/>
    <w:rsid w:val="00EA310C"/>
    <w:rsid w:val="00EA34B5"/>
    <w:rsid w:val="00EA367F"/>
    <w:rsid w:val="00EA3732"/>
    <w:rsid w:val="00EA37A4"/>
    <w:rsid w:val="00EA396F"/>
    <w:rsid w:val="00EA39FE"/>
    <w:rsid w:val="00EA3F58"/>
    <w:rsid w:val="00EA41A2"/>
    <w:rsid w:val="00EA4393"/>
    <w:rsid w:val="00EA449A"/>
    <w:rsid w:val="00EA44D4"/>
    <w:rsid w:val="00EA45DA"/>
    <w:rsid w:val="00EA467B"/>
    <w:rsid w:val="00EA4A1C"/>
    <w:rsid w:val="00EA4BF2"/>
    <w:rsid w:val="00EA507C"/>
    <w:rsid w:val="00EA512A"/>
    <w:rsid w:val="00EA525B"/>
    <w:rsid w:val="00EA52E1"/>
    <w:rsid w:val="00EA54A0"/>
    <w:rsid w:val="00EA58A1"/>
    <w:rsid w:val="00EA5A5B"/>
    <w:rsid w:val="00EA5FF9"/>
    <w:rsid w:val="00EA602B"/>
    <w:rsid w:val="00EA6359"/>
    <w:rsid w:val="00EA64F8"/>
    <w:rsid w:val="00EA65F8"/>
    <w:rsid w:val="00EA6644"/>
    <w:rsid w:val="00EA66C6"/>
    <w:rsid w:val="00EA688E"/>
    <w:rsid w:val="00EA6A41"/>
    <w:rsid w:val="00EA6AB0"/>
    <w:rsid w:val="00EA6B97"/>
    <w:rsid w:val="00EA6BBD"/>
    <w:rsid w:val="00EA6CB5"/>
    <w:rsid w:val="00EA6E55"/>
    <w:rsid w:val="00EA77F7"/>
    <w:rsid w:val="00EB01C2"/>
    <w:rsid w:val="00EB03F5"/>
    <w:rsid w:val="00EB121C"/>
    <w:rsid w:val="00EB134E"/>
    <w:rsid w:val="00EB1384"/>
    <w:rsid w:val="00EB1485"/>
    <w:rsid w:val="00EB1553"/>
    <w:rsid w:val="00EB1769"/>
    <w:rsid w:val="00EB18F1"/>
    <w:rsid w:val="00EB1D1A"/>
    <w:rsid w:val="00EB2148"/>
    <w:rsid w:val="00EB25E3"/>
    <w:rsid w:val="00EB2B91"/>
    <w:rsid w:val="00EB2C88"/>
    <w:rsid w:val="00EB2FCF"/>
    <w:rsid w:val="00EB3305"/>
    <w:rsid w:val="00EB343E"/>
    <w:rsid w:val="00EB3663"/>
    <w:rsid w:val="00EB3714"/>
    <w:rsid w:val="00EB3B3A"/>
    <w:rsid w:val="00EB3BD5"/>
    <w:rsid w:val="00EB3BFF"/>
    <w:rsid w:val="00EB4214"/>
    <w:rsid w:val="00EB4267"/>
    <w:rsid w:val="00EB4DDA"/>
    <w:rsid w:val="00EB52C0"/>
    <w:rsid w:val="00EB53E5"/>
    <w:rsid w:val="00EB5691"/>
    <w:rsid w:val="00EB57A3"/>
    <w:rsid w:val="00EB58D5"/>
    <w:rsid w:val="00EB59C3"/>
    <w:rsid w:val="00EB5D5D"/>
    <w:rsid w:val="00EB5F72"/>
    <w:rsid w:val="00EB60E8"/>
    <w:rsid w:val="00EB61A1"/>
    <w:rsid w:val="00EB6420"/>
    <w:rsid w:val="00EB662E"/>
    <w:rsid w:val="00EB6A48"/>
    <w:rsid w:val="00EB6A8D"/>
    <w:rsid w:val="00EB6C40"/>
    <w:rsid w:val="00EB6DB0"/>
    <w:rsid w:val="00EB6EE0"/>
    <w:rsid w:val="00EB6F15"/>
    <w:rsid w:val="00EB6FF2"/>
    <w:rsid w:val="00EB7079"/>
    <w:rsid w:val="00EB707D"/>
    <w:rsid w:val="00EB7864"/>
    <w:rsid w:val="00EB7948"/>
    <w:rsid w:val="00EB7CA2"/>
    <w:rsid w:val="00EB7CD7"/>
    <w:rsid w:val="00EB7F2F"/>
    <w:rsid w:val="00EB7F6D"/>
    <w:rsid w:val="00EC03AD"/>
    <w:rsid w:val="00EC0595"/>
    <w:rsid w:val="00EC089F"/>
    <w:rsid w:val="00EC0B44"/>
    <w:rsid w:val="00EC124C"/>
    <w:rsid w:val="00EC1413"/>
    <w:rsid w:val="00EC1718"/>
    <w:rsid w:val="00EC18F3"/>
    <w:rsid w:val="00EC1957"/>
    <w:rsid w:val="00EC1CA9"/>
    <w:rsid w:val="00EC1D2D"/>
    <w:rsid w:val="00EC232D"/>
    <w:rsid w:val="00EC2A0C"/>
    <w:rsid w:val="00EC2DF2"/>
    <w:rsid w:val="00EC2E49"/>
    <w:rsid w:val="00EC303D"/>
    <w:rsid w:val="00EC3C37"/>
    <w:rsid w:val="00EC441D"/>
    <w:rsid w:val="00EC4615"/>
    <w:rsid w:val="00EC48AD"/>
    <w:rsid w:val="00EC4BA8"/>
    <w:rsid w:val="00EC4C08"/>
    <w:rsid w:val="00EC5A18"/>
    <w:rsid w:val="00EC5AD8"/>
    <w:rsid w:val="00EC5B9D"/>
    <w:rsid w:val="00EC5C49"/>
    <w:rsid w:val="00EC5E67"/>
    <w:rsid w:val="00EC5F2B"/>
    <w:rsid w:val="00EC6035"/>
    <w:rsid w:val="00EC60AD"/>
    <w:rsid w:val="00EC639D"/>
    <w:rsid w:val="00EC646C"/>
    <w:rsid w:val="00EC66A5"/>
    <w:rsid w:val="00EC698F"/>
    <w:rsid w:val="00EC6BDA"/>
    <w:rsid w:val="00EC6D87"/>
    <w:rsid w:val="00EC6E8A"/>
    <w:rsid w:val="00EC6E8D"/>
    <w:rsid w:val="00EC6FAE"/>
    <w:rsid w:val="00EC7095"/>
    <w:rsid w:val="00EC70A4"/>
    <w:rsid w:val="00EC71AE"/>
    <w:rsid w:val="00EC71EC"/>
    <w:rsid w:val="00EC736A"/>
    <w:rsid w:val="00EC73F9"/>
    <w:rsid w:val="00EC74DD"/>
    <w:rsid w:val="00EC7526"/>
    <w:rsid w:val="00EC752D"/>
    <w:rsid w:val="00EC78F7"/>
    <w:rsid w:val="00EC7A0E"/>
    <w:rsid w:val="00EC7AB5"/>
    <w:rsid w:val="00EC7B4A"/>
    <w:rsid w:val="00EC7BE6"/>
    <w:rsid w:val="00EC7C9A"/>
    <w:rsid w:val="00EC7EBB"/>
    <w:rsid w:val="00ED0691"/>
    <w:rsid w:val="00ED0768"/>
    <w:rsid w:val="00ED0815"/>
    <w:rsid w:val="00ED0A50"/>
    <w:rsid w:val="00ED0A6C"/>
    <w:rsid w:val="00ED0E63"/>
    <w:rsid w:val="00ED0FF3"/>
    <w:rsid w:val="00ED1029"/>
    <w:rsid w:val="00ED10C7"/>
    <w:rsid w:val="00ED13E0"/>
    <w:rsid w:val="00ED172C"/>
    <w:rsid w:val="00ED1918"/>
    <w:rsid w:val="00ED1940"/>
    <w:rsid w:val="00ED19AD"/>
    <w:rsid w:val="00ED1A86"/>
    <w:rsid w:val="00ED1AA2"/>
    <w:rsid w:val="00ED1B38"/>
    <w:rsid w:val="00ED1C60"/>
    <w:rsid w:val="00ED1E82"/>
    <w:rsid w:val="00ED1F75"/>
    <w:rsid w:val="00ED1FA5"/>
    <w:rsid w:val="00ED1FD0"/>
    <w:rsid w:val="00ED2285"/>
    <w:rsid w:val="00ED244D"/>
    <w:rsid w:val="00ED2520"/>
    <w:rsid w:val="00ED25D5"/>
    <w:rsid w:val="00ED2CAD"/>
    <w:rsid w:val="00ED2D7D"/>
    <w:rsid w:val="00ED2DFD"/>
    <w:rsid w:val="00ED3180"/>
    <w:rsid w:val="00ED3640"/>
    <w:rsid w:val="00ED3711"/>
    <w:rsid w:val="00ED3A12"/>
    <w:rsid w:val="00ED3BA1"/>
    <w:rsid w:val="00ED3C38"/>
    <w:rsid w:val="00ED4020"/>
    <w:rsid w:val="00ED419F"/>
    <w:rsid w:val="00ED4260"/>
    <w:rsid w:val="00ED42F9"/>
    <w:rsid w:val="00ED43D3"/>
    <w:rsid w:val="00ED447D"/>
    <w:rsid w:val="00ED44AF"/>
    <w:rsid w:val="00ED44E3"/>
    <w:rsid w:val="00ED4783"/>
    <w:rsid w:val="00ED4A67"/>
    <w:rsid w:val="00ED4C57"/>
    <w:rsid w:val="00ED50B4"/>
    <w:rsid w:val="00ED50D5"/>
    <w:rsid w:val="00ED516E"/>
    <w:rsid w:val="00ED522A"/>
    <w:rsid w:val="00ED5376"/>
    <w:rsid w:val="00ED58B1"/>
    <w:rsid w:val="00ED59C0"/>
    <w:rsid w:val="00ED5A8E"/>
    <w:rsid w:val="00ED5D54"/>
    <w:rsid w:val="00ED5EDD"/>
    <w:rsid w:val="00ED6082"/>
    <w:rsid w:val="00ED622A"/>
    <w:rsid w:val="00ED66AF"/>
    <w:rsid w:val="00ED66C3"/>
    <w:rsid w:val="00ED6949"/>
    <w:rsid w:val="00ED6D1F"/>
    <w:rsid w:val="00ED6F2B"/>
    <w:rsid w:val="00ED6FC6"/>
    <w:rsid w:val="00ED6FD7"/>
    <w:rsid w:val="00ED708D"/>
    <w:rsid w:val="00ED74B9"/>
    <w:rsid w:val="00ED78B5"/>
    <w:rsid w:val="00ED7954"/>
    <w:rsid w:val="00ED7A75"/>
    <w:rsid w:val="00ED7B63"/>
    <w:rsid w:val="00ED7BB7"/>
    <w:rsid w:val="00ED7E70"/>
    <w:rsid w:val="00EE044C"/>
    <w:rsid w:val="00EE0735"/>
    <w:rsid w:val="00EE0753"/>
    <w:rsid w:val="00EE081E"/>
    <w:rsid w:val="00EE0865"/>
    <w:rsid w:val="00EE0C21"/>
    <w:rsid w:val="00EE0E8A"/>
    <w:rsid w:val="00EE0F90"/>
    <w:rsid w:val="00EE1480"/>
    <w:rsid w:val="00EE161D"/>
    <w:rsid w:val="00EE18BD"/>
    <w:rsid w:val="00EE1955"/>
    <w:rsid w:val="00EE198D"/>
    <w:rsid w:val="00EE1E02"/>
    <w:rsid w:val="00EE1ECB"/>
    <w:rsid w:val="00EE2024"/>
    <w:rsid w:val="00EE216C"/>
    <w:rsid w:val="00EE23F0"/>
    <w:rsid w:val="00EE241D"/>
    <w:rsid w:val="00EE241F"/>
    <w:rsid w:val="00EE2629"/>
    <w:rsid w:val="00EE2721"/>
    <w:rsid w:val="00EE2A65"/>
    <w:rsid w:val="00EE2C69"/>
    <w:rsid w:val="00EE2E64"/>
    <w:rsid w:val="00EE2E96"/>
    <w:rsid w:val="00EE3023"/>
    <w:rsid w:val="00EE305F"/>
    <w:rsid w:val="00EE3081"/>
    <w:rsid w:val="00EE3084"/>
    <w:rsid w:val="00EE328A"/>
    <w:rsid w:val="00EE342E"/>
    <w:rsid w:val="00EE35A3"/>
    <w:rsid w:val="00EE3613"/>
    <w:rsid w:val="00EE3E32"/>
    <w:rsid w:val="00EE4207"/>
    <w:rsid w:val="00EE4515"/>
    <w:rsid w:val="00EE4880"/>
    <w:rsid w:val="00EE4DAA"/>
    <w:rsid w:val="00EE54AD"/>
    <w:rsid w:val="00EE56C7"/>
    <w:rsid w:val="00EE59D5"/>
    <w:rsid w:val="00EE5A44"/>
    <w:rsid w:val="00EE5B8C"/>
    <w:rsid w:val="00EE5E77"/>
    <w:rsid w:val="00EE5F5C"/>
    <w:rsid w:val="00EE5F6F"/>
    <w:rsid w:val="00EE64B3"/>
    <w:rsid w:val="00EE651B"/>
    <w:rsid w:val="00EE6833"/>
    <w:rsid w:val="00EE6C99"/>
    <w:rsid w:val="00EE7094"/>
    <w:rsid w:val="00EE729C"/>
    <w:rsid w:val="00EE7311"/>
    <w:rsid w:val="00EE7393"/>
    <w:rsid w:val="00EE73C4"/>
    <w:rsid w:val="00EE748D"/>
    <w:rsid w:val="00EE7752"/>
    <w:rsid w:val="00EE7AE5"/>
    <w:rsid w:val="00EE7F22"/>
    <w:rsid w:val="00EF002D"/>
    <w:rsid w:val="00EF0075"/>
    <w:rsid w:val="00EF01CE"/>
    <w:rsid w:val="00EF06A9"/>
    <w:rsid w:val="00EF08A6"/>
    <w:rsid w:val="00EF08D7"/>
    <w:rsid w:val="00EF09BA"/>
    <w:rsid w:val="00EF0B92"/>
    <w:rsid w:val="00EF11CD"/>
    <w:rsid w:val="00EF14EC"/>
    <w:rsid w:val="00EF1508"/>
    <w:rsid w:val="00EF1644"/>
    <w:rsid w:val="00EF16E3"/>
    <w:rsid w:val="00EF176C"/>
    <w:rsid w:val="00EF194A"/>
    <w:rsid w:val="00EF238F"/>
    <w:rsid w:val="00EF23BD"/>
    <w:rsid w:val="00EF2475"/>
    <w:rsid w:val="00EF25EB"/>
    <w:rsid w:val="00EF2A42"/>
    <w:rsid w:val="00EF2B27"/>
    <w:rsid w:val="00EF2FFF"/>
    <w:rsid w:val="00EF3338"/>
    <w:rsid w:val="00EF33E6"/>
    <w:rsid w:val="00EF33E9"/>
    <w:rsid w:val="00EF33F6"/>
    <w:rsid w:val="00EF3590"/>
    <w:rsid w:val="00EF3678"/>
    <w:rsid w:val="00EF36E1"/>
    <w:rsid w:val="00EF3A2E"/>
    <w:rsid w:val="00EF3DD0"/>
    <w:rsid w:val="00EF3F25"/>
    <w:rsid w:val="00EF4080"/>
    <w:rsid w:val="00EF433B"/>
    <w:rsid w:val="00EF44A0"/>
    <w:rsid w:val="00EF4BC9"/>
    <w:rsid w:val="00EF4F62"/>
    <w:rsid w:val="00EF5329"/>
    <w:rsid w:val="00EF56D5"/>
    <w:rsid w:val="00EF59E3"/>
    <w:rsid w:val="00EF5EFD"/>
    <w:rsid w:val="00EF5F47"/>
    <w:rsid w:val="00EF6065"/>
    <w:rsid w:val="00EF60BA"/>
    <w:rsid w:val="00EF68B0"/>
    <w:rsid w:val="00EF6964"/>
    <w:rsid w:val="00EF6CB2"/>
    <w:rsid w:val="00EF6CFF"/>
    <w:rsid w:val="00EF6E4C"/>
    <w:rsid w:val="00EF718E"/>
    <w:rsid w:val="00EF72D4"/>
    <w:rsid w:val="00EF7316"/>
    <w:rsid w:val="00EF786C"/>
    <w:rsid w:val="00EF7C5F"/>
    <w:rsid w:val="00F002E7"/>
    <w:rsid w:val="00F00541"/>
    <w:rsid w:val="00F00548"/>
    <w:rsid w:val="00F0086C"/>
    <w:rsid w:val="00F00973"/>
    <w:rsid w:val="00F00A20"/>
    <w:rsid w:val="00F00A81"/>
    <w:rsid w:val="00F00DC1"/>
    <w:rsid w:val="00F00ED1"/>
    <w:rsid w:val="00F00F05"/>
    <w:rsid w:val="00F00F45"/>
    <w:rsid w:val="00F0126F"/>
    <w:rsid w:val="00F01387"/>
    <w:rsid w:val="00F014BC"/>
    <w:rsid w:val="00F014EC"/>
    <w:rsid w:val="00F01CBD"/>
    <w:rsid w:val="00F01EB5"/>
    <w:rsid w:val="00F01EBD"/>
    <w:rsid w:val="00F01EDA"/>
    <w:rsid w:val="00F02093"/>
    <w:rsid w:val="00F021D4"/>
    <w:rsid w:val="00F02330"/>
    <w:rsid w:val="00F025D6"/>
    <w:rsid w:val="00F0260F"/>
    <w:rsid w:val="00F028B5"/>
    <w:rsid w:val="00F02C1E"/>
    <w:rsid w:val="00F02D47"/>
    <w:rsid w:val="00F02DA6"/>
    <w:rsid w:val="00F03231"/>
    <w:rsid w:val="00F034AC"/>
    <w:rsid w:val="00F03536"/>
    <w:rsid w:val="00F0395B"/>
    <w:rsid w:val="00F0398F"/>
    <w:rsid w:val="00F03AD7"/>
    <w:rsid w:val="00F03B80"/>
    <w:rsid w:val="00F03CEB"/>
    <w:rsid w:val="00F03FAF"/>
    <w:rsid w:val="00F04A47"/>
    <w:rsid w:val="00F04A70"/>
    <w:rsid w:val="00F04CE0"/>
    <w:rsid w:val="00F04D25"/>
    <w:rsid w:val="00F04D47"/>
    <w:rsid w:val="00F04D83"/>
    <w:rsid w:val="00F04FB3"/>
    <w:rsid w:val="00F0525A"/>
    <w:rsid w:val="00F0525D"/>
    <w:rsid w:val="00F055DF"/>
    <w:rsid w:val="00F056A8"/>
    <w:rsid w:val="00F05720"/>
    <w:rsid w:val="00F0584E"/>
    <w:rsid w:val="00F05AD9"/>
    <w:rsid w:val="00F05D9A"/>
    <w:rsid w:val="00F05F3A"/>
    <w:rsid w:val="00F060E3"/>
    <w:rsid w:val="00F061D9"/>
    <w:rsid w:val="00F06505"/>
    <w:rsid w:val="00F06617"/>
    <w:rsid w:val="00F0682E"/>
    <w:rsid w:val="00F06B76"/>
    <w:rsid w:val="00F06B93"/>
    <w:rsid w:val="00F06D09"/>
    <w:rsid w:val="00F06D48"/>
    <w:rsid w:val="00F06E5E"/>
    <w:rsid w:val="00F071DD"/>
    <w:rsid w:val="00F076B7"/>
    <w:rsid w:val="00F076BA"/>
    <w:rsid w:val="00F0777E"/>
    <w:rsid w:val="00F07DB8"/>
    <w:rsid w:val="00F102C5"/>
    <w:rsid w:val="00F10634"/>
    <w:rsid w:val="00F10D8D"/>
    <w:rsid w:val="00F10EE0"/>
    <w:rsid w:val="00F11241"/>
    <w:rsid w:val="00F11308"/>
    <w:rsid w:val="00F11871"/>
    <w:rsid w:val="00F119AC"/>
    <w:rsid w:val="00F11A20"/>
    <w:rsid w:val="00F11CCF"/>
    <w:rsid w:val="00F11E7C"/>
    <w:rsid w:val="00F11E92"/>
    <w:rsid w:val="00F11F0E"/>
    <w:rsid w:val="00F1208B"/>
    <w:rsid w:val="00F1231B"/>
    <w:rsid w:val="00F12467"/>
    <w:rsid w:val="00F124FC"/>
    <w:rsid w:val="00F12505"/>
    <w:rsid w:val="00F13553"/>
    <w:rsid w:val="00F13B04"/>
    <w:rsid w:val="00F13E3B"/>
    <w:rsid w:val="00F13EFC"/>
    <w:rsid w:val="00F143D5"/>
    <w:rsid w:val="00F1468E"/>
    <w:rsid w:val="00F14882"/>
    <w:rsid w:val="00F149BD"/>
    <w:rsid w:val="00F14D07"/>
    <w:rsid w:val="00F150BA"/>
    <w:rsid w:val="00F15152"/>
    <w:rsid w:val="00F1541D"/>
    <w:rsid w:val="00F15599"/>
    <w:rsid w:val="00F158AF"/>
    <w:rsid w:val="00F158BF"/>
    <w:rsid w:val="00F158CE"/>
    <w:rsid w:val="00F1595A"/>
    <w:rsid w:val="00F15EF4"/>
    <w:rsid w:val="00F16192"/>
    <w:rsid w:val="00F166CA"/>
    <w:rsid w:val="00F166E6"/>
    <w:rsid w:val="00F168C7"/>
    <w:rsid w:val="00F174DA"/>
    <w:rsid w:val="00F176B8"/>
    <w:rsid w:val="00F1772E"/>
    <w:rsid w:val="00F177F4"/>
    <w:rsid w:val="00F17995"/>
    <w:rsid w:val="00F17D32"/>
    <w:rsid w:val="00F17EB5"/>
    <w:rsid w:val="00F200DE"/>
    <w:rsid w:val="00F200FA"/>
    <w:rsid w:val="00F20165"/>
    <w:rsid w:val="00F201AD"/>
    <w:rsid w:val="00F20C2A"/>
    <w:rsid w:val="00F20FD7"/>
    <w:rsid w:val="00F21718"/>
    <w:rsid w:val="00F21780"/>
    <w:rsid w:val="00F218A3"/>
    <w:rsid w:val="00F21946"/>
    <w:rsid w:val="00F21D10"/>
    <w:rsid w:val="00F2233F"/>
    <w:rsid w:val="00F22445"/>
    <w:rsid w:val="00F2245C"/>
    <w:rsid w:val="00F227C6"/>
    <w:rsid w:val="00F22D93"/>
    <w:rsid w:val="00F22F78"/>
    <w:rsid w:val="00F2313A"/>
    <w:rsid w:val="00F2317E"/>
    <w:rsid w:val="00F23559"/>
    <w:rsid w:val="00F2360E"/>
    <w:rsid w:val="00F2388D"/>
    <w:rsid w:val="00F2396D"/>
    <w:rsid w:val="00F23A72"/>
    <w:rsid w:val="00F243AA"/>
    <w:rsid w:val="00F25427"/>
    <w:rsid w:val="00F25445"/>
    <w:rsid w:val="00F25537"/>
    <w:rsid w:val="00F255C4"/>
    <w:rsid w:val="00F256CE"/>
    <w:rsid w:val="00F258AF"/>
    <w:rsid w:val="00F258DC"/>
    <w:rsid w:val="00F25D0A"/>
    <w:rsid w:val="00F25DC2"/>
    <w:rsid w:val="00F264EC"/>
    <w:rsid w:val="00F26E7C"/>
    <w:rsid w:val="00F27035"/>
    <w:rsid w:val="00F27076"/>
    <w:rsid w:val="00F273F4"/>
    <w:rsid w:val="00F27616"/>
    <w:rsid w:val="00F277F6"/>
    <w:rsid w:val="00F27940"/>
    <w:rsid w:val="00F27B6C"/>
    <w:rsid w:val="00F3006D"/>
    <w:rsid w:val="00F30184"/>
    <w:rsid w:val="00F3033D"/>
    <w:rsid w:val="00F3044B"/>
    <w:rsid w:val="00F30682"/>
    <w:rsid w:val="00F308A9"/>
    <w:rsid w:val="00F30B54"/>
    <w:rsid w:val="00F3146A"/>
    <w:rsid w:val="00F314F2"/>
    <w:rsid w:val="00F31625"/>
    <w:rsid w:val="00F31647"/>
    <w:rsid w:val="00F316DE"/>
    <w:rsid w:val="00F31925"/>
    <w:rsid w:val="00F31B3C"/>
    <w:rsid w:val="00F321BF"/>
    <w:rsid w:val="00F321CC"/>
    <w:rsid w:val="00F321E8"/>
    <w:rsid w:val="00F32363"/>
    <w:rsid w:val="00F3249D"/>
    <w:rsid w:val="00F329EB"/>
    <w:rsid w:val="00F32A44"/>
    <w:rsid w:val="00F32AB1"/>
    <w:rsid w:val="00F32BD9"/>
    <w:rsid w:val="00F32CCE"/>
    <w:rsid w:val="00F32D93"/>
    <w:rsid w:val="00F32EE9"/>
    <w:rsid w:val="00F33941"/>
    <w:rsid w:val="00F33BAB"/>
    <w:rsid w:val="00F33C51"/>
    <w:rsid w:val="00F341DB"/>
    <w:rsid w:val="00F3422F"/>
    <w:rsid w:val="00F343F6"/>
    <w:rsid w:val="00F34681"/>
    <w:rsid w:val="00F34D02"/>
    <w:rsid w:val="00F34E09"/>
    <w:rsid w:val="00F34EAA"/>
    <w:rsid w:val="00F3508B"/>
    <w:rsid w:val="00F350A5"/>
    <w:rsid w:val="00F350D9"/>
    <w:rsid w:val="00F351CA"/>
    <w:rsid w:val="00F3525D"/>
    <w:rsid w:val="00F353A9"/>
    <w:rsid w:val="00F35438"/>
    <w:rsid w:val="00F35842"/>
    <w:rsid w:val="00F359BA"/>
    <w:rsid w:val="00F35A51"/>
    <w:rsid w:val="00F363B4"/>
    <w:rsid w:val="00F365CA"/>
    <w:rsid w:val="00F36693"/>
    <w:rsid w:val="00F36B2C"/>
    <w:rsid w:val="00F36D55"/>
    <w:rsid w:val="00F37233"/>
    <w:rsid w:val="00F373A1"/>
    <w:rsid w:val="00F373F1"/>
    <w:rsid w:val="00F37419"/>
    <w:rsid w:val="00F37D34"/>
    <w:rsid w:val="00F37D75"/>
    <w:rsid w:val="00F4041E"/>
    <w:rsid w:val="00F406B8"/>
    <w:rsid w:val="00F408D7"/>
    <w:rsid w:val="00F40E32"/>
    <w:rsid w:val="00F41313"/>
    <w:rsid w:val="00F414EF"/>
    <w:rsid w:val="00F416B0"/>
    <w:rsid w:val="00F41720"/>
    <w:rsid w:val="00F41774"/>
    <w:rsid w:val="00F41A39"/>
    <w:rsid w:val="00F41A99"/>
    <w:rsid w:val="00F41F5A"/>
    <w:rsid w:val="00F420C4"/>
    <w:rsid w:val="00F420CC"/>
    <w:rsid w:val="00F421FC"/>
    <w:rsid w:val="00F424A4"/>
    <w:rsid w:val="00F4278D"/>
    <w:rsid w:val="00F42790"/>
    <w:rsid w:val="00F427CC"/>
    <w:rsid w:val="00F42B30"/>
    <w:rsid w:val="00F42CB0"/>
    <w:rsid w:val="00F42D36"/>
    <w:rsid w:val="00F42DDC"/>
    <w:rsid w:val="00F42E2F"/>
    <w:rsid w:val="00F431BE"/>
    <w:rsid w:val="00F431C0"/>
    <w:rsid w:val="00F4328D"/>
    <w:rsid w:val="00F436CD"/>
    <w:rsid w:val="00F43A9E"/>
    <w:rsid w:val="00F43B67"/>
    <w:rsid w:val="00F43DCB"/>
    <w:rsid w:val="00F4463B"/>
    <w:rsid w:val="00F4473D"/>
    <w:rsid w:val="00F44821"/>
    <w:rsid w:val="00F44CAF"/>
    <w:rsid w:val="00F44CE2"/>
    <w:rsid w:val="00F44D03"/>
    <w:rsid w:val="00F44E1B"/>
    <w:rsid w:val="00F456CA"/>
    <w:rsid w:val="00F4588B"/>
    <w:rsid w:val="00F45BDF"/>
    <w:rsid w:val="00F45F23"/>
    <w:rsid w:val="00F45F7F"/>
    <w:rsid w:val="00F46423"/>
    <w:rsid w:val="00F46725"/>
    <w:rsid w:val="00F46893"/>
    <w:rsid w:val="00F46C07"/>
    <w:rsid w:val="00F46D5F"/>
    <w:rsid w:val="00F47332"/>
    <w:rsid w:val="00F4739D"/>
    <w:rsid w:val="00F47886"/>
    <w:rsid w:val="00F47D2A"/>
    <w:rsid w:val="00F501E3"/>
    <w:rsid w:val="00F50568"/>
    <w:rsid w:val="00F50631"/>
    <w:rsid w:val="00F50906"/>
    <w:rsid w:val="00F50F5B"/>
    <w:rsid w:val="00F5123D"/>
    <w:rsid w:val="00F51760"/>
    <w:rsid w:val="00F5199D"/>
    <w:rsid w:val="00F51BC4"/>
    <w:rsid w:val="00F51BD4"/>
    <w:rsid w:val="00F51D2D"/>
    <w:rsid w:val="00F51D8C"/>
    <w:rsid w:val="00F51FC1"/>
    <w:rsid w:val="00F522F2"/>
    <w:rsid w:val="00F52381"/>
    <w:rsid w:val="00F523C6"/>
    <w:rsid w:val="00F52671"/>
    <w:rsid w:val="00F528EE"/>
    <w:rsid w:val="00F52A78"/>
    <w:rsid w:val="00F5365D"/>
    <w:rsid w:val="00F537CA"/>
    <w:rsid w:val="00F538C8"/>
    <w:rsid w:val="00F5391D"/>
    <w:rsid w:val="00F53927"/>
    <w:rsid w:val="00F54078"/>
    <w:rsid w:val="00F544BA"/>
    <w:rsid w:val="00F5461B"/>
    <w:rsid w:val="00F546D7"/>
    <w:rsid w:val="00F547E9"/>
    <w:rsid w:val="00F54838"/>
    <w:rsid w:val="00F55070"/>
    <w:rsid w:val="00F551AF"/>
    <w:rsid w:val="00F551E4"/>
    <w:rsid w:val="00F5521B"/>
    <w:rsid w:val="00F556FE"/>
    <w:rsid w:val="00F5582A"/>
    <w:rsid w:val="00F558A1"/>
    <w:rsid w:val="00F55915"/>
    <w:rsid w:val="00F55D70"/>
    <w:rsid w:val="00F560A8"/>
    <w:rsid w:val="00F567A7"/>
    <w:rsid w:val="00F56BAB"/>
    <w:rsid w:val="00F56D00"/>
    <w:rsid w:val="00F57244"/>
    <w:rsid w:val="00F572B5"/>
    <w:rsid w:val="00F578D0"/>
    <w:rsid w:val="00F579A6"/>
    <w:rsid w:val="00F57CC3"/>
    <w:rsid w:val="00F57F6A"/>
    <w:rsid w:val="00F57FBB"/>
    <w:rsid w:val="00F6045B"/>
    <w:rsid w:val="00F6067C"/>
    <w:rsid w:val="00F60808"/>
    <w:rsid w:val="00F60890"/>
    <w:rsid w:val="00F60F5D"/>
    <w:rsid w:val="00F60F63"/>
    <w:rsid w:val="00F6123C"/>
    <w:rsid w:val="00F61261"/>
    <w:rsid w:val="00F6145A"/>
    <w:rsid w:val="00F615BC"/>
    <w:rsid w:val="00F61B27"/>
    <w:rsid w:val="00F61E71"/>
    <w:rsid w:val="00F6202D"/>
    <w:rsid w:val="00F62128"/>
    <w:rsid w:val="00F6238E"/>
    <w:rsid w:val="00F625C0"/>
    <w:rsid w:val="00F62A50"/>
    <w:rsid w:val="00F62A56"/>
    <w:rsid w:val="00F62B37"/>
    <w:rsid w:val="00F6324E"/>
    <w:rsid w:val="00F636BF"/>
    <w:rsid w:val="00F63FC0"/>
    <w:rsid w:val="00F641CC"/>
    <w:rsid w:val="00F642DF"/>
    <w:rsid w:val="00F643AC"/>
    <w:rsid w:val="00F6442A"/>
    <w:rsid w:val="00F6454C"/>
    <w:rsid w:val="00F64584"/>
    <w:rsid w:val="00F64624"/>
    <w:rsid w:val="00F648A2"/>
    <w:rsid w:val="00F64BF1"/>
    <w:rsid w:val="00F64C4E"/>
    <w:rsid w:val="00F64CA7"/>
    <w:rsid w:val="00F650D9"/>
    <w:rsid w:val="00F650FA"/>
    <w:rsid w:val="00F6536C"/>
    <w:rsid w:val="00F65A6B"/>
    <w:rsid w:val="00F65A9D"/>
    <w:rsid w:val="00F65B5A"/>
    <w:rsid w:val="00F65BEF"/>
    <w:rsid w:val="00F65DF7"/>
    <w:rsid w:val="00F65F3D"/>
    <w:rsid w:val="00F66127"/>
    <w:rsid w:val="00F661F2"/>
    <w:rsid w:val="00F66650"/>
    <w:rsid w:val="00F6679B"/>
    <w:rsid w:val="00F66866"/>
    <w:rsid w:val="00F66867"/>
    <w:rsid w:val="00F66983"/>
    <w:rsid w:val="00F66A43"/>
    <w:rsid w:val="00F66E10"/>
    <w:rsid w:val="00F66E85"/>
    <w:rsid w:val="00F672C2"/>
    <w:rsid w:val="00F67338"/>
    <w:rsid w:val="00F67485"/>
    <w:rsid w:val="00F6787A"/>
    <w:rsid w:val="00F67D50"/>
    <w:rsid w:val="00F67D84"/>
    <w:rsid w:val="00F67FF8"/>
    <w:rsid w:val="00F70085"/>
    <w:rsid w:val="00F70146"/>
    <w:rsid w:val="00F70270"/>
    <w:rsid w:val="00F7030F"/>
    <w:rsid w:val="00F70435"/>
    <w:rsid w:val="00F7051B"/>
    <w:rsid w:val="00F707C8"/>
    <w:rsid w:val="00F70A37"/>
    <w:rsid w:val="00F70A5C"/>
    <w:rsid w:val="00F70AD0"/>
    <w:rsid w:val="00F70D72"/>
    <w:rsid w:val="00F70DB6"/>
    <w:rsid w:val="00F713C9"/>
    <w:rsid w:val="00F715D7"/>
    <w:rsid w:val="00F71ABE"/>
    <w:rsid w:val="00F71CA1"/>
    <w:rsid w:val="00F723CA"/>
    <w:rsid w:val="00F723DF"/>
    <w:rsid w:val="00F72626"/>
    <w:rsid w:val="00F72922"/>
    <w:rsid w:val="00F729C1"/>
    <w:rsid w:val="00F729D0"/>
    <w:rsid w:val="00F72C12"/>
    <w:rsid w:val="00F72C42"/>
    <w:rsid w:val="00F72F23"/>
    <w:rsid w:val="00F72FCB"/>
    <w:rsid w:val="00F73477"/>
    <w:rsid w:val="00F735CE"/>
    <w:rsid w:val="00F73889"/>
    <w:rsid w:val="00F738C0"/>
    <w:rsid w:val="00F73B65"/>
    <w:rsid w:val="00F73C37"/>
    <w:rsid w:val="00F73E3D"/>
    <w:rsid w:val="00F74519"/>
    <w:rsid w:val="00F74554"/>
    <w:rsid w:val="00F747E4"/>
    <w:rsid w:val="00F74828"/>
    <w:rsid w:val="00F74942"/>
    <w:rsid w:val="00F74A7A"/>
    <w:rsid w:val="00F74B14"/>
    <w:rsid w:val="00F75435"/>
    <w:rsid w:val="00F75940"/>
    <w:rsid w:val="00F75955"/>
    <w:rsid w:val="00F75AB9"/>
    <w:rsid w:val="00F75C4B"/>
    <w:rsid w:val="00F75F5D"/>
    <w:rsid w:val="00F76142"/>
    <w:rsid w:val="00F765B2"/>
    <w:rsid w:val="00F766BD"/>
    <w:rsid w:val="00F76903"/>
    <w:rsid w:val="00F769D9"/>
    <w:rsid w:val="00F76D19"/>
    <w:rsid w:val="00F7743E"/>
    <w:rsid w:val="00F7776D"/>
    <w:rsid w:val="00F77BBE"/>
    <w:rsid w:val="00F77BFD"/>
    <w:rsid w:val="00F77D8A"/>
    <w:rsid w:val="00F80303"/>
    <w:rsid w:val="00F80312"/>
    <w:rsid w:val="00F80514"/>
    <w:rsid w:val="00F80776"/>
    <w:rsid w:val="00F80AE1"/>
    <w:rsid w:val="00F80BA3"/>
    <w:rsid w:val="00F80D38"/>
    <w:rsid w:val="00F80EFF"/>
    <w:rsid w:val="00F80FA2"/>
    <w:rsid w:val="00F810E7"/>
    <w:rsid w:val="00F81660"/>
    <w:rsid w:val="00F81887"/>
    <w:rsid w:val="00F819BE"/>
    <w:rsid w:val="00F81DA6"/>
    <w:rsid w:val="00F81DBE"/>
    <w:rsid w:val="00F81F9D"/>
    <w:rsid w:val="00F82130"/>
    <w:rsid w:val="00F823AD"/>
    <w:rsid w:val="00F82529"/>
    <w:rsid w:val="00F82880"/>
    <w:rsid w:val="00F82E38"/>
    <w:rsid w:val="00F82F36"/>
    <w:rsid w:val="00F82FC4"/>
    <w:rsid w:val="00F8359B"/>
    <w:rsid w:val="00F835A5"/>
    <w:rsid w:val="00F83658"/>
    <w:rsid w:val="00F83B65"/>
    <w:rsid w:val="00F83ECC"/>
    <w:rsid w:val="00F84059"/>
    <w:rsid w:val="00F8408D"/>
    <w:rsid w:val="00F841EE"/>
    <w:rsid w:val="00F84240"/>
    <w:rsid w:val="00F8441B"/>
    <w:rsid w:val="00F845F4"/>
    <w:rsid w:val="00F84693"/>
    <w:rsid w:val="00F846CB"/>
    <w:rsid w:val="00F849E6"/>
    <w:rsid w:val="00F849FA"/>
    <w:rsid w:val="00F84A52"/>
    <w:rsid w:val="00F84B46"/>
    <w:rsid w:val="00F85677"/>
    <w:rsid w:val="00F856F6"/>
    <w:rsid w:val="00F85A11"/>
    <w:rsid w:val="00F85A49"/>
    <w:rsid w:val="00F85DEB"/>
    <w:rsid w:val="00F8610D"/>
    <w:rsid w:val="00F86489"/>
    <w:rsid w:val="00F864E4"/>
    <w:rsid w:val="00F8678E"/>
    <w:rsid w:val="00F86884"/>
    <w:rsid w:val="00F86AF2"/>
    <w:rsid w:val="00F86DAC"/>
    <w:rsid w:val="00F86DB9"/>
    <w:rsid w:val="00F870DB"/>
    <w:rsid w:val="00F87362"/>
    <w:rsid w:val="00F87994"/>
    <w:rsid w:val="00F87AC2"/>
    <w:rsid w:val="00F87ACF"/>
    <w:rsid w:val="00F87D87"/>
    <w:rsid w:val="00F87F8E"/>
    <w:rsid w:val="00F90099"/>
    <w:rsid w:val="00F90111"/>
    <w:rsid w:val="00F9043A"/>
    <w:rsid w:val="00F9069D"/>
    <w:rsid w:val="00F906E4"/>
    <w:rsid w:val="00F90D2A"/>
    <w:rsid w:val="00F90DD0"/>
    <w:rsid w:val="00F91088"/>
    <w:rsid w:val="00F912E8"/>
    <w:rsid w:val="00F9164F"/>
    <w:rsid w:val="00F918E9"/>
    <w:rsid w:val="00F91D3A"/>
    <w:rsid w:val="00F92067"/>
    <w:rsid w:val="00F920CF"/>
    <w:rsid w:val="00F925BA"/>
    <w:rsid w:val="00F92E14"/>
    <w:rsid w:val="00F92E68"/>
    <w:rsid w:val="00F9354B"/>
    <w:rsid w:val="00F93871"/>
    <w:rsid w:val="00F939DF"/>
    <w:rsid w:val="00F93D22"/>
    <w:rsid w:val="00F9408B"/>
    <w:rsid w:val="00F94412"/>
    <w:rsid w:val="00F94414"/>
    <w:rsid w:val="00F9457E"/>
    <w:rsid w:val="00F94836"/>
    <w:rsid w:val="00F94AA2"/>
    <w:rsid w:val="00F94D0F"/>
    <w:rsid w:val="00F94DC2"/>
    <w:rsid w:val="00F94DD3"/>
    <w:rsid w:val="00F95066"/>
    <w:rsid w:val="00F950E6"/>
    <w:rsid w:val="00F951E0"/>
    <w:rsid w:val="00F95380"/>
    <w:rsid w:val="00F95533"/>
    <w:rsid w:val="00F95588"/>
    <w:rsid w:val="00F956D5"/>
    <w:rsid w:val="00F95ADB"/>
    <w:rsid w:val="00F95DEC"/>
    <w:rsid w:val="00F960E7"/>
    <w:rsid w:val="00F96187"/>
    <w:rsid w:val="00F96215"/>
    <w:rsid w:val="00F96719"/>
    <w:rsid w:val="00F96CA5"/>
    <w:rsid w:val="00F97885"/>
    <w:rsid w:val="00F978B6"/>
    <w:rsid w:val="00F97901"/>
    <w:rsid w:val="00F97932"/>
    <w:rsid w:val="00F97AC9"/>
    <w:rsid w:val="00F97B56"/>
    <w:rsid w:val="00F97BB7"/>
    <w:rsid w:val="00F97C49"/>
    <w:rsid w:val="00F97E53"/>
    <w:rsid w:val="00F97F6B"/>
    <w:rsid w:val="00F97FB8"/>
    <w:rsid w:val="00FA0128"/>
    <w:rsid w:val="00FA0245"/>
    <w:rsid w:val="00FA04A5"/>
    <w:rsid w:val="00FA0623"/>
    <w:rsid w:val="00FA0716"/>
    <w:rsid w:val="00FA0A4D"/>
    <w:rsid w:val="00FA0D36"/>
    <w:rsid w:val="00FA0FCB"/>
    <w:rsid w:val="00FA123D"/>
    <w:rsid w:val="00FA184E"/>
    <w:rsid w:val="00FA1E0B"/>
    <w:rsid w:val="00FA2066"/>
    <w:rsid w:val="00FA2067"/>
    <w:rsid w:val="00FA229A"/>
    <w:rsid w:val="00FA248B"/>
    <w:rsid w:val="00FA2503"/>
    <w:rsid w:val="00FA2739"/>
    <w:rsid w:val="00FA2A9A"/>
    <w:rsid w:val="00FA2D88"/>
    <w:rsid w:val="00FA3138"/>
    <w:rsid w:val="00FA3536"/>
    <w:rsid w:val="00FA3D49"/>
    <w:rsid w:val="00FA4304"/>
    <w:rsid w:val="00FA447F"/>
    <w:rsid w:val="00FA44B9"/>
    <w:rsid w:val="00FA499F"/>
    <w:rsid w:val="00FA4B1D"/>
    <w:rsid w:val="00FA4EE5"/>
    <w:rsid w:val="00FA5075"/>
    <w:rsid w:val="00FA57CC"/>
    <w:rsid w:val="00FA59BA"/>
    <w:rsid w:val="00FA61BD"/>
    <w:rsid w:val="00FA61C1"/>
    <w:rsid w:val="00FA67BC"/>
    <w:rsid w:val="00FA6AF4"/>
    <w:rsid w:val="00FA6C25"/>
    <w:rsid w:val="00FA6C7B"/>
    <w:rsid w:val="00FA73E7"/>
    <w:rsid w:val="00FA76D2"/>
    <w:rsid w:val="00FA77D3"/>
    <w:rsid w:val="00FA78D8"/>
    <w:rsid w:val="00FA7CA7"/>
    <w:rsid w:val="00FA7CDE"/>
    <w:rsid w:val="00FB0144"/>
    <w:rsid w:val="00FB03BA"/>
    <w:rsid w:val="00FB050E"/>
    <w:rsid w:val="00FB07B2"/>
    <w:rsid w:val="00FB08C1"/>
    <w:rsid w:val="00FB0BE4"/>
    <w:rsid w:val="00FB0CFF"/>
    <w:rsid w:val="00FB0E7A"/>
    <w:rsid w:val="00FB103C"/>
    <w:rsid w:val="00FB1096"/>
    <w:rsid w:val="00FB1237"/>
    <w:rsid w:val="00FB1367"/>
    <w:rsid w:val="00FB142D"/>
    <w:rsid w:val="00FB15D5"/>
    <w:rsid w:val="00FB1875"/>
    <w:rsid w:val="00FB1A83"/>
    <w:rsid w:val="00FB1CC4"/>
    <w:rsid w:val="00FB212B"/>
    <w:rsid w:val="00FB21E6"/>
    <w:rsid w:val="00FB2492"/>
    <w:rsid w:val="00FB2C1A"/>
    <w:rsid w:val="00FB2E6D"/>
    <w:rsid w:val="00FB2E86"/>
    <w:rsid w:val="00FB2FB0"/>
    <w:rsid w:val="00FB32F1"/>
    <w:rsid w:val="00FB34FA"/>
    <w:rsid w:val="00FB366E"/>
    <w:rsid w:val="00FB384F"/>
    <w:rsid w:val="00FB3B63"/>
    <w:rsid w:val="00FB3B8E"/>
    <w:rsid w:val="00FB3C4C"/>
    <w:rsid w:val="00FB3EA7"/>
    <w:rsid w:val="00FB3EDF"/>
    <w:rsid w:val="00FB40F3"/>
    <w:rsid w:val="00FB4197"/>
    <w:rsid w:val="00FB41C2"/>
    <w:rsid w:val="00FB423F"/>
    <w:rsid w:val="00FB42AA"/>
    <w:rsid w:val="00FB436C"/>
    <w:rsid w:val="00FB4536"/>
    <w:rsid w:val="00FB4601"/>
    <w:rsid w:val="00FB4655"/>
    <w:rsid w:val="00FB4950"/>
    <w:rsid w:val="00FB4FC7"/>
    <w:rsid w:val="00FB5133"/>
    <w:rsid w:val="00FB52DC"/>
    <w:rsid w:val="00FB52EB"/>
    <w:rsid w:val="00FB533F"/>
    <w:rsid w:val="00FB5641"/>
    <w:rsid w:val="00FB574E"/>
    <w:rsid w:val="00FB5853"/>
    <w:rsid w:val="00FB589C"/>
    <w:rsid w:val="00FB58CE"/>
    <w:rsid w:val="00FB5B35"/>
    <w:rsid w:val="00FB5C05"/>
    <w:rsid w:val="00FB5D02"/>
    <w:rsid w:val="00FB5DAD"/>
    <w:rsid w:val="00FB62C1"/>
    <w:rsid w:val="00FB654D"/>
    <w:rsid w:val="00FB6573"/>
    <w:rsid w:val="00FB6600"/>
    <w:rsid w:val="00FB67F5"/>
    <w:rsid w:val="00FB6972"/>
    <w:rsid w:val="00FB6EE8"/>
    <w:rsid w:val="00FB733C"/>
    <w:rsid w:val="00FB75B0"/>
    <w:rsid w:val="00FB75E2"/>
    <w:rsid w:val="00FB76A0"/>
    <w:rsid w:val="00FB777A"/>
    <w:rsid w:val="00FB7901"/>
    <w:rsid w:val="00FB79B0"/>
    <w:rsid w:val="00FB7DCB"/>
    <w:rsid w:val="00FB7F00"/>
    <w:rsid w:val="00FC04DC"/>
    <w:rsid w:val="00FC06CC"/>
    <w:rsid w:val="00FC0B38"/>
    <w:rsid w:val="00FC0B95"/>
    <w:rsid w:val="00FC0BB9"/>
    <w:rsid w:val="00FC0BF5"/>
    <w:rsid w:val="00FC0D03"/>
    <w:rsid w:val="00FC0D52"/>
    <w:rsid w:val="00FC141A"/>
    <w:rsid w:val="00FC1780"/>
    <w:rsid w:val="00FC1ED7"/>
    <w:rsid w:val="00FC2004"/>
    <w:rsid w:val="00FC226A"/>
    <w:rsid w:val="00FC272C"/>
    <w:rsid w:val="00FC28FC"/>
    <w:rsid w:val="00FC2E28"/>
    <w:rsid w:val="00FC2EFD"/>
    <w:rsid w:val="00FC348C"/>
    <w:rsid w:val="00FC373C"/>
    <w:rsid w:val="00FC3765"/>
    <w:rsid w:val="00FC4052"/>
    <w:rsid w:val="00FC4070"/>
    <w:rsid w:val="00FC4181"/>
    <w:rsid w:val="00FC4689"/>
    <w:rsid w:val="00FC46A3"/>
    <w:rsid w:val="00FC485A"/>
    <w:rsid w:val="00FC49D9"/>
    <w:rsid w:val="00FC516A"/>
    <w:rsid w:val="00FC52D9"/>
    <w:rsid w:val="00FC544D"/>
    <w:rsid w:val="00FC5463"/>
    <w:rsid w:val="00FC5A53"/>
    <w:rsid w:val="00FC5F55"/>
    <w:rsid w:val="00FC686B"/>
    <w:rsid w:val="00FC68B4"/>
    <w:rsid w:val="00FC69AD"/>
    <w:rsid w:val="00FC6CB0"/>
    <w:rsid w:val="00FC740A"/>
    <w:rsid w:val="00FC78B3"/>
    <w:rsid w:val="00FC79E8"/>
    <w:rsid w:val="00FC7AA5"/>
    <w:rsid w:val="00FC7C6E"/>
    <w:rsid w:val="00FC7CAC"/>
    <w:rsid w:val="00FC7D63"/>
    <w:rsid w:val="00FC7E16"/>
    <w:rsid w:val="00FC7FA0"/>
    <w:rsid w:val="00FD049F"/>
    <w:rsid w:val="00FD08DD"/>
    <w:rsid w:val="00FD0C57"/>
    <w:rsid w:val="00FD1B13"/>
    <w:rsid w:val="00FD1BE1"/>
    <w:rsid w:val="00FD2248"/>
    <w:rsid w:val="00FD2258"/>
    <w:rsid w:val="00FD252D"/>
    <w:rsid w:val="00FD2EB8"/>
    <w:rsid w:val="00FD33AC"/>
    <w:rsid w:val="00FD34EC"/>
    <w:rsid w:val="00FD3A64"/>
    <w:rsid w:val="00FD3BCC"/>
    <w:rsid w:val="00FD3DC4"/>
    <w:rsid w:val="00FD3E70"/>
    <w:rsid w:val="00FD413B"/>
    <w:rsid w:val="00FD43F7"/>
    <w:rsid w:val="00FD48E4"/>
    <w:rsid w:val="00FD4C6B"/>
    <w:rsid w:val="00FD4C78"/>
    <w:rsid w:val="00FD4F3E"/>
    <w:rsid w:val="00FD55F9"/>
    <w:rsid w:val="00FD5635"/>
    <w:rsid w:val="00FD5A4F"/>
    <w:rsid w:val="00FD5B53"/>
    <w:rsid w:val="00FD5CFE"/>
    <w:rsid w:val="00FD5F3B"/>
    <w:rsid w:val="00FD6078"/>
    <w:rsid w:val="00FD608A"/>
    <w:rsid w:val="00FD65D5"/>
    <w:rsid w:val="00FD65D7"/>
    <w:rsid w:val="00FD68A4"/>
    <w:rsid w:val="00FD69ED"/>
    <w:rsid w:val="00FD6D6A"/>
    <w:rsid w:val="00FD6E16"/>
    <w:rsid w:val="00FD72A9"/>
    <w:rsid w:val="00FD7330"/>
    <w:rsid w:val="00FD740D"/>
    <w:rsid w:val="00FD7F1C"/>
    <w:rsid w:val="00FD7F3B"/>
    <w:rsid w:val="00FE01CE"/>
    <w:rsid w:val="00FE0619"/>
    <w:rsid w:val="00FE064F"/>
    <w:rsid w:val="00FE08F3"/>
    <w:rsid w:val="00FE0ACE"/>
    <w:rsid w:val="00FE105E"/>
    <w:rsid w:val="00FE121A"/>
    <w:rsid w:val="00FE140B"/>
    <w:rsid w:val="00FE1A03"/>
    <w:rsid w:val="00FE1BF1"/>
    <w:rsid w:val="00FE1D8F"/>
    <w:rsid w:val="00FE23C0"/>
    <w:rsid w:val="00FE25AC"/>
    <w:rsid w:val="00FE25B4"/>
    <w:rsid w:val="00FE25F6"/>
    <w:rsid w:val="00FE2873"/>
    <w:rsid w:val="00FE2A3D"/>
    <w:rsid w:val="00FE2B67"/>
    <w:rsid w:val="00FE2EF3"/>
    <w:rsid w:val="00FE3037"/>
    <w:rsid w:val="00FE32EE"/>
    <w:rsid w:val="00FE330F"/>
    <w:rsid w:val="00FE333E"/>
    <w:rsid w:val="00FE3484"/>
    <w:rsid w:val="00FE3853"/>
    <w:rsid w:val="00FE3857"/>
    <w:rsid w:val="00FE392C"/>
    <w:rsid w:val="00FE39C4"/>
    <w:rsid w:val="00FE3D9F"/>
    <w:rsid w:val="00FE3E9A"/>
    <w:rsid w:val="00FE3EA7"/>
    <w:rsid w:val="00FE3ED1"/>
    <w:rsid w:val="00FE47E7"/>
    <w:rsid w:val="00FE4A80"/>
    <w:rsid w:val="00FE4AA3"/>
    <w:rsid w:val="00FE4D8B"/>
    <w:rsid w:val="00FE5004"/>
    <w:rsid w:val="00FE5060"/>
    <w:rsid w:val="00FE5298"/>
    <w:rsid w:val="00FE5329"/>
    <w:rsid w:val="00FE57B6"/>
    <w:rsid w:val="00FE5842"/>
    <w:rsid w:val="00FE629E"/>
    <w:rsid w:val="00FE68D4"/>
    <w:rsid w:val="00FE6AA0"/>
    <w:rsid w:val="00FE6ECC"/>
    <w:rsid w:val="00FE6FD8"/>
    <w:rsid w:val="00FE70A4"/>
    <w:rsid w:val="00FE70E9"/>
    <w:rsid w:val="00FE729A"/>
    <w:rsid w:val="00FE7319"/>
    <w:rsid w:val="00FE7326"/>
    <w:rsid w:val="00FE7545"/>
    <w:rsid w:val="00FE7675"/>
    <w:rsid w:val="00FE7B00"/>
    <w:rsid w:val="00FE7D5E"/>
    <w:rsid w:val="00FE7DCE"/>
    <w:rsid w:val="00FF02C1"/>
    <w:rsid w:val="00FF08C0"/>
    <w:rsid w:val="00FF0B9D"/>
    <w:rsid w:val="00FF0BFB"/>
    <w:rsid w:val="00FF0E2B"/>
    <w:rsid w:val="00FF0E43"/>
    <w:rsid w:val="00FF0FD2"/>
    <w:rsid w:val="00FF13B5"/>
    <w:rsid w:val="00FF14D1"/>
    <w:rsid w:val="00FF20F6"/>
    <w:rsid w:val="00FF222E"/>
    <w:rsid w:val="00FF2251"/>
    <w:rsid w:val="00FF241C"/>
    <w:rsid w:val="00FF25C4"/>
    <w:rsid w:val="00FF2638"/>
    <w:rsid w:val="00FF26A6"/>
    <w:rsid w:val="00FF28B6"/>
    <w:rsid w:val="00FF2D60"/>
    <w:rsid w:val="00FF2EB7"/>
    <w:rsid w:val="00FF3105"/>
    <w:rsid w:val="00FF3182"/>
    <w:rsid w:val="00FF33E7"/>
    <w:rsid w:val="00FF383E"/>
    <w:rsid w:val="00FF38B7"/>
    <w:rsid w:val="00FF39A3"/>
    <w:rsid w:val="00FF3F2A"/>
    <w:rsid w:val="00FF419D"/>
    <w:rsid w:val="00FF41FE"/>
    <w:rsid w:val="00FF421A"/>
    <w:rsid w:val="00FF45C8"/>
    <w:rsid w:val="00FF46A2"/>
    <w:rsid w:val="00FF475F"/>
    <w:rsid w:val="00FF4BB3"/>
    <w:rsid w:val="00FF4BB5"/>
    <w:rsid w:val="00FF4CC3"/>
    <w:rsid w:val="00FF4DBA"/>
    <w:rsid w:val="00FF4F04"/>
    <w:rsid w:val="00FF50D7"/>
    <w:rsid w:val="00FF513A"/>
    <w:rsid w:val="00FF5460"/>
    <w:rsid w:val="00FF57BF"/>
    <w:rsid w:val="00FF58CE"/>
    <w:rsid w:val="00FF5ABA"/>
    <w:rsid w:val="00FF6148"/>
    <w:rsid w:val="00FF6158"/>
    <w:rsid w:val="00FF6522"/>
    <w:rsid w:val="00FF664E"/>
    <w:rsid w:val="00FF665C"/>
    <w:rsid w:val="00FF69A7"/>
    <w:rsid w:val="00FF6A0A"/>
    <w:rsid w:val="00FF6BE7"/>
    <w:rsid w:val="00FF6C90"/>
    <w:rsid w:val="00FF6CEA"/>
    <w:rsid w:val="00FF7753"/>
    <w:rsid w:val="00FF78C2"/>
    <w:rsid w:val="00FF7B51"/>
    <w:rsid w:val="00FF7DE8"/>
    <w:rsid w:val="00FF7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77115468"/>
  <w15:docId w15:val="{42A12064-B8A4-4945-A95B-1722AB30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85035"/>
    <w:pPr>
      <w:widowControl w:val="0"/>
    </w:pPr>
  </w:style>
  <w:style w:type="paragraph" w:styleId="1">
    <w:name w:val="heading 1"/>
    <w:basedOn w:val="a2"/>
    <w:next w:val="a2"/>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2"/>
    <w:next w:val="a2"/>
    <w:link w:val="20"/>
    <w:uiPriority w:val="9"/>
    <w:semiHidden/>
    <w:unhideWhenUsed/>
    <w:qFormat/>
    <w:rsid w:val="00A46E5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uiPriority w:val="9"/>
    <w:semiHidden/>
    <w:unhideWhenUsed/>
    <w:qFormat/>
    <w:rsid w:val="00A46E58"/>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E13E1A"/>
    <w:rPr>
      <w:rFonts w:asciiTheme="majorHAnsi" w:eastAsiaTheme="majorEastAsia" w:hAnsiTheme="majorHAnsi" w:cstheme="majorBidi"/>
      <w:b/>
      <w:bCs/>
      <w:kern w:val="52"/>
      <w:sz w:val="52"/>
      <w:szCs w:val="52"/>
    </w:rPr>
  </w:style>
  <w:style w:type="paragraph" w:styleId="a6">
    <w:name w:val="List Paragraph"/>
    <w:basedOn w:val="a2"/>
    <w:link w:val="a7"/>
    <w:uiPriority w:val="34"/>
    <w:qFormat/>
    <w:rsid w:val="007B3623"/>
    <w:pPr>
      <w:ind w:leftChars="200" w:left="480"/>
    </w:pPr>
  </w:style>
  <w:style w:type="character" w:customStyle="1" w:styleId="a7">
    <w:name w:val="清單段落 字元"/>
    <w:link w:val="a6"/>
    <w:uiPriority w:val="34"/>
    <w:locked/>
    <w:rsid w:val="008A683D"/>
  </w:style>
  <w:style w:type="table" w:styleId="a8">
    <w:name w:val="Table Grid"/>
    <w:basedOn w:val="a4"/>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2"/>
    <w:link w:val="aa"/>
    <w:uiPriority w:val="99"/>
    <w:unhideWhenUsed/>
    <w:rsid w:val="007E6AF3"/>
    <w:pPr>
      <w:tabs>
        <w:tab w:val="center" w:pos="4153"/>
        <w:tab w:val="right" w:pos="8306"/>
      </w:tabs>
      <w:snapToGrid w:val="0"/>
    </w:pPr>
    <w:rPr>
      <w:sz w:val="20"/>
      <w:szCs w:val="20"/>
    </w:rPr>
  </w:style>
  <w:style w:type="character" w:customStyle="1" w:styleId="aa">
    <w:name w:val="頁首 字元"/>
    <w:basedOn w:val="a3"/>
    <w:link w:val="a9"/>
    <w:uiPriority w:val="99"/>
    <w:rsid w:val="007E6AF3"/>
    <w:rPr>
      <w:sz w:val="20"/>
      <w:szCs w:val="20"/>
    </w:rPr>
  </w:style>
  <w:style w:type="paragraph" w:styleId="ab">
    <w:name w:val="footer"/>
    <w:basedOn w:val="a2"/>
    <w:link w:val="ac"/>
    <w:uiPriority w:val="99"/>
    <w:unhideWhenUsed/>
    <w:rsid w:val="007E6AF3"/>
    <w:pPr>
      <w:tabs>
        <w:tab w:val="center" w:pos="4153"/>
        <w:tab w:val="right" w:pos="8306"/>
      </w:tabs>
      <w:snapToGrid w:val="0"/>
    </w:pPr>
    <w:rPr>
      <w:sz w:val="20"/>
      <w:szCs w:val="20"/>
    </w:rPr>
  </w:style>
  <w:style w:type="character" w:customStyle="1" w:styleId="ac">
    <w:name w:val="頁尾 字元"/>
    <w:basedOn w:val="a3"/>
    <w:link w:val="ab"/>
    <w:uiPriority w:val="99"/>
    <w:rsid w:val="007E6AF3"/>
    <w:rPr>
      <w:sz w:val="20"/>
      <w:szCs w:val="20"/>
    </w:rPr>
  </w:style>
  <w:style w:type="paragraph" w:styleId="ad">
    <w:name w:val="Balloon Text"/>
    <w:basedOn w:val="a2"/>
    <w:link w:val="ae"/>
    <w:uiPriority w:val="99"/>
    <w:semiHidden/>
    <w:unhideWhenUsed/>
    <w:rsid w:val="006F358B"/>
    <w:rPr>
      <w:rFonts w:asciiTheme="majorHAnsi" w:eastAsiaTheme="majorEastAsia" w:hAnsiTheme="majorHAnsi" w:cstheme="majorBidi"/>
      <w:sz w:val="18"/>
      <w:szCs w:val="18"/>
    </w:rPr>
  </w:style>
  <w:style w:type="character" w:customStyle="1" w:styleId="ae">
    <w:name w:val="註解方塊文字 字元"/>
    <w:basedOn w:val="a3"/>
    <w:link w:val="ad"/>
    <w:uiPriority w:val="99"/>
    <w:semiHidden/>
    <w:rsid w:val="006F358B"/>
    <w:rPr>
      <w:rFonts w:asciiTheme="majorHAnsi" w:eastAsiaTheme="majorEastAsia" w:hAnsiTheme="majorHAnsi" w:cstheme="majorBidi"/>
      <w:sz w:val="18"/>
      <w:szCs w:val="18"/>
    </w:rPr>
  </w:style>
  <w:style w:type="paragraph" w:customStyle="1" w:styleId="11">
    <w:name w:val="清單段落1"/>
    <w:basedOn w:val="a2"/>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1">
    <w:name w:val="字元 字元2"/>
    <w:basedOn w:val="a2"/>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2">
    <w:name w:val="清單段落2"/>
    <w:basedOn w:val="a2"/>
    <w:rsid w:val="0083115E"/>
    <w:pPr>
      <w:ind w:leftChars="200" w:left="480"/>
    </w:pPr>
    <w:rPr>
      <w:rFonts w:ascii="Calibri" w:eastAsia="新細明體" w:hAnsi="Calibri" w:cs="Times New Roman"/>
    </w:rPr>
  </w:style>
  <w:style w:type="paragraph" w:customStyle="1" w:styleId="110">
    <w:name w:val="11表文"/>
    <w:basedOn w:val="a2"/>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f">
    <w:name w:val="footnote text"/>
    <w:basedOn w:val="a2"/>
    <w:link w:val="af0"/>
    <w:uiPriority w:val="99"/>
    <w:unhideWhenUsed/>
    <w:rsid w:val="00034F6A"/>
    <w:pPr>
      <w:snapToGrid w:val="0"/>
    </w:pPr>
    <w:rPr>
      <w:sz w:val="20"/>
      <w:szCs w:val="20"/>
    </w:rPr>
  </w:style>
  <w:style w:type="character" w:customStyle="1" w:styleId="af0">
    <w:name w:val="註腳文字 字元"/>
    <w:basedOn w:val="a3"/>
    <w:link w:val="af"/>
    <w:uiPriority w:val="99"/>
    <w:rsid w:val="00034F6A"/>
    <w:rPr>
      <w:sz w:val="20"/>
      <w:szCs w:val="20"/>
    </w:rPr>
  </w:style>
  <w:style w:type="character" w:styleId="af1">
    <w:name w:val="footnote reference"/>
    <w:basedOn w:val="a3"/>
    <w:uiPriority w:val="99"/>
    <w:semiHidden/>
    <w:unhideWhenUsed/>
    <w:rsid w:val="00034F6A"/>
    <w:rPr>
      <w:vertAlign w:val="superscript"/>
    </w:rPr>
  </w:style>
  <w:style w:type="character" w:styleId="af2">
    <w:name w:val="Hyperlink"/>
    <w:basedOn w:val="a3"/>
    <w:uiPriority w:val="99"/>
    <w:unhideWhenUsed/>
    <w:rsid w:val="0016353F"/>
    <w:rPr>
      <w:color w:val="0000FF" w:themeColor="hyperlink"/>
      <w:u w:val="single"/>
    </w:rPr>
  </w:style>
  <w:style w:type="paragraph" w:styleId="af3">
    <w:name w:val="caption"/>
    <w:basedOn w:val="a2"/>
    <w:next w:val="a2"/>
    <w:uiPriority w:val="35"/>
    <w:unhideWhenUsed/>
    <w:qFormat/>
    <w:rsid w:val="0069292E"/>
    <w:pPr>
      <w:keepNext/>
      <w:snapToGrid w:val="0"/>
      <w:spacing w:before="100" w:beforeAutospacing="1"/>
      <w:jc w:val="center"/>
    </w:pPr>
    <w:rPr>
      <w:rFonts w:ascii="微軟正黑體" w:eastAsia="微軟正黑體" w:hAnsi="微軟正黑體"/>
      <w:b/>
    </w:rPr>
  </w:style>
  <w:style w:type="paragraph" w:customStyle="1" w:styleId="TableParagraph">
    <w:name w:val="Table Paragraph"/>
    <w:basedOn w:val="a2"/>
    <w:uiPriority w:val="1"/>
    <w:qFormat/>
    <w:rsid w:val="00B11D4A"/>
    <w:rPr>
      <w:kern w:val="0"/>
      <w:sz w:val="22"/>
      <w:lang w:eastAsia="en-US"/>
    </w:rPr>
  </w:style>
  <w:style w:type="paragraph" w:styleId="af4">
    <w:name w:val="Body Text Indent"/>
    <w:basedOn w:val="a2"/>
    <w:link w:val="af5"/>
    <w:rsid w:val="00B11D4A"/>
    <w:pPr>
      <w:tabs>
        <w:tab w:val="left" w:pos="900"/>
        <w:tab w:val="left" w:pos="1080"/>
      </w:tabs>
      <w:ind w:left="540"/>
    </w:pPr>
    <w:rPr>
      <w:rFonts w:ascii="Times New Roman" w:eastAsia="新細明體" w:hAnsi="Times New Roman" w:cs="Times New Roman"/>
      <w:lang w:val="x-none" w:eastAsia="x-none"/>
    </w:rPr>
  </w:style>
  <w:style w:type="character" w:customStyle="1" w:styleId="af5">
    <w:name w:val="本文縮排 字元"/>
    <w:basedOn w:val="a3"/>
    <w:link w:val="af4"/>
    <w:rsid w:val="00B11D4A"/>
    <w:rPr>
      <w:rFonts w:ascii="Times New Roman" w:eastAsia="新細明體" w:hAnsi="Times New Roman" w:cs="Times New Roman"/>
      <w:szCs w:val="24"/>
      <w:lang w:val="x-none" w:eastAsia="x-none"/>
    </w:rPr>
  </w:style>
  <w:style w:type="paragraph" w:customStyle="1" w:styleId="af6">
    <w:name w:val="文"/>
    <w:basedOn w:val="a2"/>
    <w:rsid w:val="00CF5C0E"/>
    <w:pPr>
      <w:adjustRightInd w:val="0"/>
      <w:snapToGrid w:val="0"/>
      <w:spacing w:beforeLines="30" w:before="30" w:line="420" w:lineRule="exact"/>
      <w:ind w:firstLineChars="200" w:firstLine="200"/>
      <w:jc w:val="both"/>
      <w:textAlignment w:val="baseline"/>
    </w:pPr>
    <w:rPr>
      <w:rFonts w:ascii="微軟正黑體" w:eastAsia="微軟正黑體" w:hAnsi="微軟正黑體" w:cs="Times New Roman"/>
      <w:kern w:val="0"/>
      <w:sz w:val="26"/>
      <w:szCs w:val="26"/>
    </w:rPr>
  </w:style>
  <w:style w:type="paragraph" w:styleId="af7">
    <w:name w:val="Body Text"/>
    <w:basedOn w:val="a2"/>
    <w:link w:val="af8"/>
    <w:uiPriority w:val="99"/>
    <w:unhideWhenUsed/>
    <w:qFormat/>
    <w:rsid w:val="00B11D4A"/>
    <w:pPr>
      <w:spacing w:after="120"/>
    </w:pPr>
  </w:style>
  <w:style w:type="character" w:customStyle="1" w:styleId="af8">
    <w:name w:val="本文 字元"/>
    <w:basedOn w:val="a3"/>
    <w:link w:val="af7"/>
    <w:uiPriority w:val="99"/>
    <w:rsid w:val="00B11D4A"/>
  </w:style>
  <w:style w:type="paragraph" w:styleId="Web">
    <w:name w:val="Normal (Web)"/>
    <w:basedOn w:val="a2"/>
    <w:link w:val="Web0"/>
    <w:uiPriority w:val="99"/>
    <w:unhideWhenUsed/>
    <w:rsid w:val="009A03AA"/>
    <w:pPr>
      <w:widowControl/>
      <w:spacing w:before="100" w:beforeAutospacing="1" w:after="100" w:afterAutospacing="1"/>
    </w:pPr>
    <w:rPr>
      <w:rFonts w:ascii="新細明體" w:eastAsia="新細明體" w:hAnsi="新細明體" w:cs="新細明體"/>
      <w:kern w:val="0"/>
    </w:rPr>
  </w:style>
  <w:style w:type="paragraph" w:styleId="af9">
    <w:name w:val="TOC Heading"/>
    <w:basedOn w:val="1"/>
    <w:next w:val="a2"/>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2"/>
    <w:next w:val="a2"/>
    <w:autoRedefine/>
    <w:uiPriority w:val="39"/>
    <w:unhideWhenUsed/>
    <w:rsid w:val="00505F7B"/>
    <w:pPr>
      <w:tabs>
        <w:tab w:val="left" w:pos="1140"/>
        <w:tab w:val="right" w:leader="dot" w:pos="8580"/>
        <w:tab w:val="right" w:pos="9180"/>
      </w:tabs>
      <w:snapToGrid w:val="0"/>
      <w:spacing w:beforeLines="20" w:before="72"/>
      <w:ind w:left="1120" w:rightChars="200" w:right="480" w:hangingChars="400" w:hanging="1120"/>
    </w:pPr>
    <w:rPr>
      <w:rFonts w:ascii="微軟正黑體" w:eastAsia="微軟正黑體" w:hAnsi="微軟正黑體"/>
      <w:b/>
      <w:noProof/>
      <w:sz w:val="28"/>
      <w:szCs w:val="28"/>
    </w:rPr>
  </w:style>
  <w:style w:type="paragraph" w:styleId="23">
    <w:name w:val="toc 2"/>
    <w:basedOn w:val="a2"/>
    <w:next w:val="a2"/>
    <w:autoRedefine/>
    <w:uiPriority w:val="39"/>
    <w:unhideWhenUsed/>
    <w:rsid w:val="00D601AB"/>
    <w:pPr>
      <w:tabs>
        <w:tab w:val="left" w:pos="2280"/>
        <w:tab w:val="right" w:leader="dot" w:pos="8580"/>
        <w:tab w:val="right" w:pos="9180"/>
      </w:tabs>
      <w:snapToGrid w:val="0"/>
      <w:spacing w:line="360" w:lineRule="exact"/>
      <w:ind w:leftChars="300" w:left="2260" w:rightChars="200" w:right="480" w:hangingChars="550" w:hanging="1540"/>
    </w:pPr>
    <w:rPr>
      <w:rFonts w:ascii="微軟正黑體" w:eastAsia="微軟正黑體" w:hAnsi="微軟正黑體"/>
      <w:noProof/>
      <w:sz w:val="28"/>
    </w:rPr>
  </w:style>
  <w:style w:type="paragraph" w:styleId="31">
    <w:name w:val="toc 3"/>
    <w:basedOn w:val="a2"/>
    <w:next w:val="a2"/>
    <w:autoRedefine/>
    <w:uiPriority w:val="39"/>
    <w:unhideWhenUsed/>
    <w:rsid w:val="00E15EFE"/>
    <w:pPr>
      <w:tabs>
        <w:tab w:val="right" w:leader="dot" w:pos="9174"/>
      </w:tabs>
      <w:snapToGrid w:val="0"/>
      <w:spacing w:line="400" w:lineRule="exact"/>
      <w:ind w:left="910" w:rightChars="200" w:right="480" w:hangingChars="350" w:hanging="910"/>
      <w:jc w:val="both"/>
    </w:pPr>
    <w:rPr>
      <w:rFonts w:ascii="微軟正黑體" w:eastAsia="微軟正黑體" w:hAnsi="微軟正黑體"/>
      <w:sz w:val="26"/>
    </w:rPr>
  </w:style>
  <w:style w:type="paragraph" w:customStyle="1" w:styleId="210">
    <w:name w:val="字元 字元21"/>
    <w:basedOn w:val="a2"/>
    <w:rsid w:val="00AC4B2A"/>
    <w:pPr>
      <w:widowControl/>
      <w:spacing w:after="160" w:line="240" w:lineRule="exact"/>
    </w:pPr>
    <w:rPr>
      <w:rFonts w:ascii="Verdana" w:eastAsia="Times New Roman" w:hAnsi="Verdana" w:cs="Times New Roman"/>
      <w:kern w:val="0"/>
      <w:sz w:val="20"/>
      <w:szCs w:val="20"/>
      <w:lang w:eastAsia="en-US"/>
    </w:rPr>
  </w:style>
  <w:style w:type="character" w:styleId="afa">
    <w:name w:val="annotation reference"/>
    <w:basedOn w:val="a3"/>
    <w:uiPriority w:val="99"/>
    <w:semiHidden/>
    <w:unhideWhenUsed/>
    <w:rsid w:val="00862C0B"/>
    <w:rPr>
      <w:sz w:val="18"/>
      <w:szCs w:val="18"/>
    </w:rPr>
  </w:style>
  <w:style w:type="paragraph" w:styleId="afb">
    <w:name w:val="annotation text"/>
    <w:basedOn w:val="a2"/>
    <w:link w:val="afc"/>
    <w:uiPriority w:val="99"/>
    <w:semiHidden/>
    <w:unhideWhenUsed/>
    <w:rsid w:val="00862C0B"/>
  </w:style>
  <w:style w:type="character" w:customStyle="1" w:styleId="afc">
    <w:name w:val="註解文字 字元"/>
    <w:basedOn w:val="a3"/>
    <w:link w:val="afb"/>
    <w:uiPriority w:val="99"/>
    <w:semiHidden/>
    <w:rsid w:val="00862C0B"/>
  </w:style>
  <w:style w:type="paragraph" w:styleId="afd">
    <w:name w:val="annotation subject"/>
    <w:basedOn w:val="afb"/>
    <w:next w:val="afb"/>
    <w:link w:val="afe"/>
    <w:uiPriority w:val="99"/>
    <w:semiHidden/>
    <w:unhideWhenUsed/>
    <w:rsid w:val="00862C0B"/>
    <w:rPr>
      <w:b/>
      <w:bCs/>
    </w:rPr>
  </w:style>
  <w:style w:type="character" w:customStyle="1" w:styleId="afe">
    <w:name w:val="註解主旨 字元"/>
    <w:basedOn w:val="afc"/>
    <w:link w:val="afd"/>
    <w:uiPriority w:val="99"/>
    <w:semiHidden/>
    <w:rsid w:val="00862C0B"/>
    <w:rPr>
      <w:b/>
      <w:bCs/>
    </w:rPr>
  </w:style>
  <w:style w:type="paragraph" w:customStyle="1" w:styleId="aff">
    <w:name w:val="資料來源"/>
    <w:basedOn w:val="a2"/>
    <w:link w:val="aff0"/>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0">
    <w:name w:val="資料來源 字元"/>
    <w:link w:val="aff"/>
    <w:rsid w:val="006F17EE"/>
    <w:rPr>
      <w:rFonts w:ascii="Times New Roman" w:eastAsia="標楷體" w:hAnsi="Times New Roman" w:cs="Times New Roman"/>
      <w:bCs/>
      <w:color w:val="000000"/>
      <w:kern w:val="0"/>
      <w:szCs w:val="20"/>
      <w:lang w:val="x-none" w:eastAsia="x-none"/>
    </w:rPr>
  </w:style>
  <w:style w:type="paragraph" w:styleId="32">
    <w:name w:val="Body Text Indent 3"/>
    <w:basedOn w:val="a2"/>
    <w:link w:val="33"/>
    <w:unhideWhenUsed/>
    <w:rsid w:val="00CD3B6F"/>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3"/>
    <w:link w:val="32"/>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rPr>
  </w:style>
  <w:style w:type="paragraph" w:customStyle="1" w:styleId="aff1">
    <w:name w:val="表標題"/>
    <w:basedOn w:val="a2"/>
    <w:link w:val="aff2"/>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2">
    <w:name w:val="表標題 字元"/>
    <w:link w:val="aff1"/>
    <w:rsid w:val="006619A4"/>
    <w:rPr>
      <w:rFonts w:ascii="Arial" w:eastAsia="標楷體" w:hAnsi="Arial" w:cs="Arial"/>
      <w:b/>
      <w:bCs/>
      <w:sz w:val="28"/>
      <w:szCs w:val="28"/>
    </w:rPr>
  </w:style>
  <w:style w:type="paragraph" w:customStyle="1" w:styleId="13">
    <w:name w:val="(1)內文"/>
    <w:basedOn w:val="a2"/>
    <w:next w:val="a2"/>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3">
    <w:name w:val="前言內文"/>
    <w:basedOn w:val="a2"/>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4">
    <w:name w:val="FollowedHyperlink"/>
    <w:basedOn w:val="a3"/>
    <w:uiPriority w:val="99"/>
    <w:semiHidden/>
    <w:unhideWhenUsed/>
    <w:rsid w:val="00BB1B3E"/>
    <w:rPr>
      <w:color w:val="800080" w:themeColor="followedHyperlink"/>
      <w:u w:val="single"/>
    </w:rPr>
  </w:style>
  <w:style w:type="table" w:styleId="1-6">
    <w:name w:val="Medium Shading 1 Accent 6"/>
    <w:basedOn w:val="a4"/>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4"/>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5">
    <w:name w:val="table of figures"/>
    <w:basedOn w:val="a2"/>
    <w:next w:val="a2"/>
    <w:uiPriority w:val="99"/>
    <w:unhideWhenUsed/>
    <w:rsid w:val="00375209"/>
    <w:pPr>
      <w:ind w:leftChars="400" w:left="400" w:hangingChars="200" w:hanging="200"/>
    </w:pPr>
  </w:style>
  <w:style w:type="paragraph" w:styleId="aff6">
    <w:name w:val="Note Heading"/>
    <w:basedOn w:val="a2"/>
    <w:next w:val="a2"/>
    <w:link w:val="aff7"/>
    <w:uiPriority w:val="99"/>
    <w:unhideWhenUsed/>
    <w:rsid w:val="009E7E47"/>
    <w:pPr>
      <w:jc w:val="center"/>
    </w:pPr>
    <w:rPr>
      <w:rFonts w:ascii="微軟正黑體" w:eastAsia="微軟正黑體" w:hAnsi="微軟正黑體"/>
      <w:b/>
      <w:sz w:val="30"/>
      <w:szCs w:val="30"/>
    </w:rPr>
  </w:style>
  <w:style w:type="character" w:customStyle="1" w:styleId="aff7">
    <w:name w:val="註釋標題 字元"/>
    <w:basedOn w:val="a3"/>
    <w:link w:val="aff6"/>
    <w:uiPriority w:val="99"/>
    <w:rsid w:val="009E7E47"/>
    <w:rPr>
      <w:rFonts w:ascii="微軟正黑體" w:eastAsia="微軟正黑體" w:hAnsi="微軟正黑體"/>
      <w:b/>
      <w:sz w:val="30"/>
      <w:szCs w:val="30"/>
    </w:rPr>
  </w:style>
  <w:style w:type="paragraph" w:styleId="aff8">
    <w:name w:val="Closing"/>
    <w:basedOn w:val="a2"/>
    <w:link w:val="aff9"/>
    <w:uiPriority w:val="99"/>
    <w:unhideWhenUsed/>
    <w:rsid w:val="009E7E47"/>
    <w:pPr>
      <w:ind w:leftChars="1800" w:left="100"/>
    </w:pPr>
    <w:rPr>
      <w:rFonts w:ascii="微軟正黑體" w:eastAsia="微軟正黑體" w:hAnsi="微軟正黑體"/>
      <w:b/>
      <w:sz w:val="30"/>
      <w:szCs w:val="30"/>
    </w:rPr>
  </w:style>
  <w:style w:type="character" w:customStyle="1" w:styleId="aff9">
    <w:name w:val="結語 字元"/>
    <w:basedOn w:val="a3"/>
    <w:link w:val="aff8"/>
    <w:uiPriority w:val="99"/>
    <w:rsid w:val="009E7E47"/>
    <w:rPr>
      <w:rFonts w:ascii="微軟正黑體" w:eastAsia="微軟正黑體" w:hAnsi="微軟正黑體"/>
      <w:b/>
      <w:sz w:val="30"/>
      <w:szCs w:val="30"/>
    </w:rPr>
  </w:style>
  <w:style w:type="paragraph" w:customStyle="1" w:styleId="Standard">
    <w:name w:val="Standard"/>
    <w:rsid w:val="001A046F"/>
    <w:pPr>
      <w:widowControl w:val="0"/>
      <w:suppressAutoHyphens/>
      <w:autoSpaceDN w:val="0"/>
      <w:textAlignment w:val="baseline"/>
    </w:pPr>
    <w:rPr>
      <w:rFonts w:ascii="Calibri" w:eastAsia="新細明體" w:hAnsi="Calibri" w:cs="F"/>
      <w:kern w:val="3"/>
    </w:rPr>
  </w:style>
  <w:style w:type="character" w:customStyle="1" w:styleId="Web0">
    <w:name w:val="內文 (Web) 字元"/>
    <w:link w:val="Web"/>
    <w:uiPriority w:val="99"/>
    <w:locked/>
    <w:rsid w:val="00954C20"/>
    <w:rPr>
      <w:rFonts w:ascii="新細明體" w:eastAsia="新細明體" w:hAnsi="新細明體" w:cs="新細明體"/>
      <w:kern w:val="0"/>
      <w:szCs w:val="24"/>
    </w:rPr>
  </w:style>
  <w:style w:type="table" w:customStyle="1" w:styleId="15">
    <w:name w:val="表格格線1"/>
    <w:basedOn w:val="a4"/>
    <w:next w:val="a8"/>
    <w:uiPriority w:val="59"/>
    <w:rsid w:val="0082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977D4D"/>
  </w:style>
  <w:style w:type="paragraph" w:customStyle="1" w:styleId="1-1">
    <w:name w:val="問項1-1"/>
    <w:basedOn w:val="a2"/>
    <w:rsid w:val="00977D4D"/>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977D4D"/>
  </w:style>
  <w:style w:type="paragraph" w:customStyle="1" w:styleId="affa">
    <w:name w:val="前言標題貳"/>
    <w:basedOn w:val="a2"/>
    <w:rsid w:val="00977D4D"/>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a">
    <w:name w:val="文(一)"/>
    <w:basedOn w:val="af6"/>
    <w:qFormat/>
    <w:rsid w:val="004B755E"/>
    <w:pPr>
      <w:widowControl/>
      <w:numPr>
        <w:numId w:val="3"/>
      </w:numPr>
      <w:ind w:firstLineChars="0" w:firstLine="0"/>
    </w:pPr>
  </w:style>
  <w:style w:type="paragraph" w:customStyle="1" w:styleId="a1">
    <w:name w:val="標(一)"/>
    <w:basedOn w:val="af6"/>
    <w:qFormat/>
    <w:rsid w:val="00844D8C"/>
    <w:pPr>
      <w:keepNext/>
      <w:widowControl/>
      <w:numPr>
        <w:numId w:val="1"/>
      </w:numPr>
      <w:ind w:left="482" w:firstLineChars="0" w:hanging="482"/>
    </w:pPr>
    <w:rPr>
      <w:b/>
    </w:rPr>
  </w:style>
  <w:style w:type="paragraph" w:customStyle="1" w:styleId="affb">
    <w:name w:val="標一"/>
    <w:basedOn w:val="af6"/>
    <w:qFormat/>
    <w:rsid w:val="004F6647"/>
    <w:pPr>
      <w:keepNext/>
      <w:spacing w:beforeLines="0" w:before="100" w:beforeAutospacing="1" w:line="240" w:lineRule="auto"/>
      <w:ind w:left="600" w:hangingChars="200" w:hanging="600"/>
    </w:pPr>
    <w:rPr>
      <w:b/>
      <w:szCs w:val="30"/>
    </w:rPr>
  </w:style>
  <w:style w:type="paragraph" w:customStyle="1" w:styleId="affc">
    <w:name w:val="文一"/>
    <w:basedOn w:val="af6"/>
    <w:qFormat/>
    <w:rsid w:val="00E04DAE"/>
  </w:style>
  <w:style w:type="character" w:styleId="affd">
    <w:name w:val="Subtle Emphasis"/>
    <w:basedOn w:val="a3"/>
    <w:uiPriority w:val="19"/>
    <w:qFormat/>
    <w:rsid w:val="00E10A4E"/>
    <w:rPr>
      <w:i/>
      <w:iCs/>
      <w:color w:val="808080" w:themeColor="text1" w:themeTint="7F"/>
    </w:rPr>
  </w:style>
  <w:style w:type="paragraph" w:customStyle="1" w:styleId="affe">
    <w:name w:val="章"/>
    <w:basedOn w:val="a6"/>
    <w:qFormat/>
    <w:rsid w:val="00AF3BF6"/>
    <w:pPr>
      <w:snapToGrid w:val="0"/>
      <w:ind w:leftChars="0" w:left="1304" w:hanging="1304"/>
      <w:jc w:val="center"/>
      <w:outlineLvl w:val="0"/>
    </w:pPr>
    <w:rPr>
      <w:rFonts w:ascii="微軟正黑體" w:eastAsia="微軟正黑體" w:hAnsi="微軟正黑體"/>
      <w:b/>
      <w:sz w:val="34"/>
      <w:szCs w:val="34"/>
    </w:rPr>
  </w:style>
  <w:style w:type="paragraph" w:customStyle="1" w:styleId="a0">
    <w:name w:val="節"/>
    <w:basedOn w:val="a6"/>
    <w:qFormat/>
    <w:rsid w:val="005A607B"/>
    <w:pPr>
      <w:keepNext/>
      <w:numPr>
        <w:numId w:val="2"/>
      </w:numPr>
      <w:tabs>
        <w:tab w:val="left" w:pos="1356"/>
      </w:tabs>
      <w:snapToGrid w:val="0"/>
      <w:spacing w:beforeLines="30" w:before="30"/>
      <w:ind w:leftChars="0" w:left="0"/>
      <w:outlineLvl w:val="1"/>
    </w:pPr>
    <w:rPr>
      <w:rFonts w:ascii="微軟正黑體" w:eastAsia="微軟正黑體" w:hAnsi="微軟正黑體"/>
      <w:b/>
      <w:sz w:val="30"/>
      <w:szCs w:val="30"/>
    </w:rPr>
  </w:style>
  <w:style w:type="character" w:customStyle="1" w:styleId="20">
    <w:name w:val="標題 2 字元"/>
    <w:basedOn w:val="a3"/>
    <w:link w:val="2"/>
    <w:uiPriority w:val="9"/>
    <w:semiHidden/>
    <w:rsid w:val="00A46E58"/>
    <w:rPr>
      <w:rFonts w:asciiTheme="majorHAnsi" w:eastAsiaTheme="majorEastAsia" w:hAnsiTheme="majorHAnsi" w:cstheme="majorBidi"/>
      <w:b/>
      <w:bCs/>
      <w:sz w:val="48"/>
      <w:szCs w:val="48"/>
    </w:rPr>
  </w:style>
  <w:style w:type="character" w:customStyle="1" w:styleId="30">
    <w:name w:val="標題 3 字元"/>
    <w:basedOn w:val="a3"/>
    <w:link w:val="3"/>
    <w:uiPriority w:val="9"/>
    <w:semiHidden/>
    <w:rsid w:val="00A46E58"/>
    <w:rPr>
      <w:rFonts w:asciiTheme="majorHAnsi" w:eastAsiaTheme="majorEastAsia" w:hAnsiTheme="majorHAnsi" w:cstheme="majorBidi"/>
      <w:b/>
      <w:bCs/>
      <w:sz w:val="36"/>
      <w:szCs w:val="36"/>
    </w:rPr>
  </w:style>
  <w:style w:type="paragraph" w:customStyle="1" w:styleId="-">
    <w:name w:val="標號-圖"/>
    <w:basedOn w:val="af3"/>
    <w:qFormat/>
    <w:rsid w:val="00A82D00"/>
    <w:pPr>
      <w:keepNext w:val="0"/>
      <w:widowControl/>
    </w:pPr>
  </w:style>
  <w:style w:type="paragraph" w:customStyle="1" w:styleId="-0">
    <w:name w:val="標號-表"/>
    <w:basedOn w:val="af3"/>
    <w:qFormat/>
    <w:rsid w:val="000120EA"/>
  </w:style>
  <w:style w:type="paragraph" w:styleId="afff">
    <w:name w:val="endnote text"/>
    <w:basedOn w:val="a2"/>
    <w:link w:val="afff0"/>
    <w:uiPriority w:val="99"/>
    <w:semiHidden/>
    <w:unhideWhenUsed/>
    <w:rsid w:val="00D5095B"/>
    <w:pPr>
      <w:snapToGrid w:val="0"/>
    </w:pPr>
  </w:style>
  <w:style w:type="character" w:customStyle="1" w:styleId="afff0">
    <w:name w:val="章節附註文字 字元"/>
    <w:basedOn w:val="a3"/>
    <w:link w:val="afff"/>
    <w:uiPriority w:val="99"/>
    <w:semiHidden/>
    <w:rsid w:val="00D5095B"/>
  </w:style>
  <w:style w:type="character" w:styleId="afff1">
    <w:name w:val="endnote reference"/>
    <w:basedOn w:val="a3"/>
    <w:uiPriority w:val="99"/>
    <w:semiHidden/>
    <w:unhideWhenUsed/>
    <w:rsid w:val="00D5095B"/>
    <w:rPr>
      <w:vertAlign w:val="superscript"/>
    </w:rPr>
  </w:style>
  <w:style w:type="paragraph" w:customStyle="1" w:styleId="cjk">
    <w:name w:val="cjk"/>
    <w:basedOn w:val="a2"/>
    <w:rsid w:val="00845AF2"/>
    <w:pPr>
      <w:widowControl/>
      <w:spacing w:before="100" w:beforeAutospacing="1" w:after="119"/>
    </w:pPr>
    <w:rPr>
      <w:rFonts w:ascii="新細明體" w:eastAsia="新細明體" w:hAnsi="新細明體" w:cs="新細明體"/>
      <w:color w:val="000000"/>
      <w:kern w:val="0"/>
    </w:rPr>
  </w:style>
  <w:style w:type="table" w:customStyle="1" w:styleId="24">
    <w:name w:val="表格格線2"/>
    <w:basedOn w:val="a4"/>
    <w:next w:val="a8"/>
    <w:uiPriority w:val="59"/>
    <w:rsid w:val="009B44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Date"/>
    <w:basedOn w:val="a2"/>
    <w:next w:val="a2"/>
    <w:link w:val="afff3"/>
    <w:uiPriority w:val="99"/>
    <w:semiHidden/>
    <w:unhideWhenUsed/>
    <w:rsid w:val="00CA6E6B"/>
    <w:pPr>
      <w:jc w:val="right"/>
    </w:pPr>
  </w:style>
  <w:style w:type="character" w:customStyle="1" w:styleId="afff3">
    <w:name w:val="日期 字元"/>
    <w:basedOn w:val="a3"/>
    <w:link w:val="afff2"/>
    <w:uiPriority w:val="99"/>
    <w:semiHidden/>
    <w:rsid w:val="00CA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66">
      <w:bodyDiv w:val="1"/>
      <w:marLeft w:val="0"/>
      <w:marRight w:val="0"/>
      <w:marTop w:val="0"/>
      <w:marBottom w:val="0"/>
      <w:divBdr>
        <w:top w:val="none" w:sz="0" w:space="0" w:color="auto"/>
        <w:left w:val="none" w:sz="0" w:space="0" w:color="auto"/>
        <w:bottom w:val="none" w:sz="0" w:space="0" w:color="auto"/>
        <w:right w:val="none" w:sz="0" w:space="0" w:color="auto"/>
      </w:divBdr>
    </w:div>
    <w:div w:id="22748673">
      <w:bodyDiv w:val="1"/>
      <w:marLeft w:val="0"/>
      <w:marRight w:val="0"/>
      <w:marTop w:val="0"/>
      <w:marBottom w:val="0"/>
      <w:divBdr>
        <w:top w:val="none" w:sz="0" w:space="0" w:color="auto"/>
        <w:left w:val="none" w:sz="0" w:space="0" w:color="auto"/>
        <w:bottom w:val="none" w:sz="0" w:space="0" w:color="auto"/>
        <w:right w:val="none" w:sz="0" w:space="0" w:color="auto"/>
      </w:divBdr>
    </w:div>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0689702">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42675772">
      <w:bodyDiv w:val="1"/>
      <w:marLeft w:val="0"/>
      <w:marRight w:val="0"/>
      <w:marTop w:val="0"/>
      <w:marBottom w:val="0"/>
      <w:divBdr>
        <w:top w:val="none" w:sz="0" w:space="0" w:color="auto"/>
        <w:left w:val="none" w:sz="0" w:space="0" w:color="auto"/>
        <w:bottom w:val="none" w:sz="0" w:space="0" w:color="auto"/>
        <w:right w:val="none" w:sz="0" w:space="0" w:color="auto"/>
      </w:divBdr>
    </w:div>
    <w:div w:id="57632001">
      <w:bodyDiv w:val="1"/>
      <w:marLeft w:val="0"/>
      <w:marRight w:val="0"/>
      <w:marTop w:val="0"/>
      <w:marBottom w:val="0"/>
      <w:divBdr>
        <w:top w:val="none" w:sz="0" w:space="0" w:color="auto"/>
        <w:left w:val="none" w:sz="0" w:space="0" w:color="auto"/>
        <w:bottom w:val="none" w:sz="0" w:space="0" w:color="auto"/>
        <w:right w:val="none" w:sz="0" w:space="0" w:color="auto"/>
      </w:divBdr>
    </w:div>
    <w:div w:id="59643261">
      <w:bodyDiv w:val="1"/>
      <w:marLeft w:val="0"/>
      <w:marRight w:val="0"/>
      <w:marTop w:val="0"/>
      <w:marBottom w:val="0"/>
      <w:divBdr>
        <w:top w:val="none" w:sz="0" w:space="0" w:color="auto"/>
        <w:left w:val="none" w:sz="0" w:space="0" w:color="auto"/>
        <w:bottom w:val="none" w:sz="0" w:space="0" w:color="auto"/>
        <w:right w:val="none" w:sz="0" w:space="0" w:color="auto"/>
      </w:divBdr>
    </w:div>
    <w:div w:id="62340997">
      <w:bodyDiv w:val="1"/>
      <w:marLeft w:val="0"/>
      <w:marRight w:val="0"/>
      <w:marTop w:val="0"/>
      <w:marBottom w:val="0"/>
      <w:divBdr>
        <w:top w:val="none" w:sz="0" w:space="0" w:color="auto"/>
        <w:left w:val="none" w:sz="0" w:space="0" w:color="auto"/>
        <w:bottom w:val="none" w:sz="0" w:space="0" w:color="auto"/>
        <w:right w:val="none" w:sz="0" w:space="0" w:color="auto"/>
      </w:divBdr>
    </w:div>
    <w:div w:id="77217020">
      <w:bodyDiv w:val="1"/>
      <w:marLeft w:val="0"/>
      <w:marRight w:val="0"/>
      <w:marTop w:val="0"/>
      <w:marBottom w:val="0"/>
      <w:divBdr>
        <w:top w:val="none" w:sz="0" w:space="0" w:color="auto"/>
        <w:left w:val="none" w:sz="0" w:space="0" w:color="auto"/>
        <w:bottom w:val="none" w:sz="0" w:space="0" w:color="auto"/>
        <w:right w:val="none" w:sz="0" w:space="0" w:color="auto"/>
      </w:divBdr>
    </w:div>
    <w:div w:id="79376540">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90129948">
      <w:bodyDiv w:val="1"/>
      <w:marLeft w:val="0"/>
      <w:marRight w:val="0"/>
      <w:marTop w:val="0"/>
      <w:marBottom w:val="0"/>
      <w:divBdr>
        <w:top w:val="none" w:sz="0" w:space="0" w:color="auto"/>
        <w:left w:val="none" w:sz="0" w:space="0" w:color="auto"/>
        <w:bottom w:val="none" w:sz="0" w:space="0" w:color="auto"/>
        <w:right w:val="none" w:sz="0" w:space="0" w:color="auto"/>
      </w:divBdr>
    </w:div>
    <w:div w:id="91824949">
      <w:bodyDiv w:val="1"/>
      <w:marLeft w:val="0"/>
      <w:marRight w:val="0"/>
      <w:marTop w:val="0"/>
      <w:marBottom w:val="0"/>
      <w:divBdr>
        <w:top w:val="none" w:sz="0" w:space="0" w:color="auto"/>
        <w:left w:val="none" w:sz="0" w:space="0" w:color="auto"/>
        <w:bottom w:val="none" w:sz="0" w:space="0" w:color="auto"/>
        <w:right w:val="none" w:sz="0" w:space="0" w:color="auto"/>
      </w:divBdr>
    </w:div>
    <w:div w:id="104614203">
      <w:bodyDiv w:val="1"/>
      <w:marLeft w:val="0"/>
      <w:marRight w:val="0"/>
      <w:marTop w:val="0"/>
      <w:marBottom w:val="0"/>
      <w:divBdr>
        <w:top w:val="none" w:sz="0" w:space="0" w:color="auto"/>
        <w:left w:val="none" w:sz="0" w:space="0" w:color="auto"/>
        <w:bottom w:val="none" w:sz="0" w:space="0" w:color="auto"/>
        <w:right w:val="none" w:sz="0" w:space="0" w:color="auto"/>
      </w:divBdr>
    </w:div>
    <w:div w:id="113059522">
      <w:bodyDiv w:val="1"/>
      <w:marLeft w:val="0"/>
      <w:marRight w:val="0"/>
      <w:marTop w:val="0"/>
      <w:marBottom w:val="0"/>
      <w:divBdr>
        <w:top w:val="none" w:sz="0" w:space="0" w:color="auto"/>
        <w:left w:val="none" w:sz="0" w:space="0" w:color="auto"/>
        <w:bottom w:val="none" w:sz="0" w:space="0" w:color="auto"/>
        <w:right w:val="none" w:sz="0" w:space="0" w:color="auto"/>
      </w:divBdr>
    </w:div>
    <w:div w:id="119495467">
      <w:bodyDiv w:val="1"/>
      <w:marLeft w:val="0"/>
      <w:marRight w:val="0"/>
      <w:marTop w:val="0"/>
      <w:marBottom w:val="0"/>
      <w:divBdr>
        <w:top w:val="none" w:sz="0" w:space="0" w:color="auto"/>
        <w:left w:val="none" w:sz="0" w:space="0" w:color="auto"/>
        <w:bottom w:val="none" w:sz="0" w:space="0" w:color="auto"/>
        <w:right w:val="none" w:sz="0" w:space="0" w:color="auto"/>
      </w:divBdr>
    </w:div>
    <w:div w:id="126433632">
      <w:bodyDiv w:val="1"/>
      <w:marLeft w:val="0"/>
      <w:marRight w:val="0"/>
      <w:marTop w:val="0"/>
      <w:marBottom w:val="0"/>
      <w:divBdr>
        <w:top w:val="none" w:sz="0" w:space="0" w:color="auto"/>
        <w:left w:val="none" w:sz="0" w:space="0" w:color="auto"/>
        <w:bottom w:val="none" w:sz="0" w:space="0" w:color="auto"/>
        <w:right w:val="none" w:sz="0" w:space="0" w:color="auto"/>
      </w:divBdr>
    </w:div>
    <w:div w:id="126510949">
      <w:bodyDiv w:val="1"/>
      <w:marLeft w:val="0"/>
      <w:marRight w:val="0"/>
      <w:marTop w:val="0"/>
      <w:marBottom w:val="0"/>
      <w:divBdr>
        <w:top w:val="none" w:sz="0" w:space="0" w:color="auto"/>
        <w:left w:val="none" w:sz="0" w:space="0" w:color="auto"/>
        <w:bottom w:val="none" w:sz="0" w:space="0" w:color="auto"/>
        <w:right w:val="none" w:sz="0" w:space="0" w:color="auto"/>
      </w:divBdr>
    </w:div>
    <w:div w:id="135219357">
      <w:bodyDiv w:val="1"/>
      <w:marLeft w:val="0"/>
      <w:marRight w:val="0"/>
      <w:marTop w:val="0"/>
      <w:marBottom w:val="0"/>
      <w:divBdr>
        <w:top w:val="none" w:sz="0" w:space="0" w:color="auto"/>
        <w:left w:val="none" w:sz="0" w:space="0" w:color="auto"/>
        <w:bottom w:val="none" w:sz="0" w:space="0" w:color="auto"/>
        <w:right w:val="none" w:sz="0" w:space="0" w:color="auto"/>
      </w:divBdr>
    </w:div>
    <w:div w:id="136648165">
      <w:bodyDiv w:val="1"/>
      <w:marLeft w:val="0"/>
      <w:marRight w:val="0"/>
      <w:marTop w:val="0"/>
      <w:marBottom w:val="0"/>
      <w:divBdr>
        <w:top w:val="none" w:sz="0" w:space="0" w:color="auto"/>
        <w:left w:val="none" w:sz="0" w:space="0" w:color="auto"/>
        <w:bottom w:val="none" w:sz="0" w:space="0" w:color="auto"/>
        <w:right w:val="none" w:sz="0" w:space="0" w:color="auto"/>
      </w:divBdr>
    </w:div>
    <w:div w:id="137386100">
      <w:bodyDiv w:val="1"/>
      <w:marLeft w:val="0"/>
      <w:marRight w:val="0"/>
      <w:marTop w:val="0"/>
      <w:marBottom w:val="0"/>
      <w:divBdr>
        <w:top w:val="none" w:sz="0" w:space="0" w:color="auto"/>
        <w:left w:val="none" w:sz="0" w:space="0" w:color="auto"/>
        <w:bottom w:val="none" w:sz="0" w:space="0" w:color="auto"/>
        <w:right w:val="none" w:sz="0" w:space="0" w:color="auto"/>
      </w:divBdr>
    </w:div>
    <w:div w:id="138814145">
      <w:bodyDiv w:val="1"/>
      <w:marLeft w:val="0"/>
      <w:marRight w:val="0"/>
      <w:marTop w:val="0"/>
      <w:marBottom w:val="0"/>
      <w:divBdr>
        <w:top w:val="none" w:sz="0" w:space="0" w:color="auto"/>
        <w:left w:val="none" w:sz="0" w:space="0" w:color="auto"/>
        <w:bottom w:val="none" w:sz="0" w:space="0" w:color="auto"/>
        <w:right w:val="none" w:sz="0" w:space="0" w:color="auto"/>
      </w:divBdr>
    </w:div>
    <w:div w:id="140079248">
      <w:bodyDiv w:val="1"/>
      <w:marLeft w:val="0"/>
      <w:marRight w:val="0"/>
      <w:marTop w:val="0"/>
      <w:marBottom w:val="0"/>
      <w:divBdr>
        <w:top w:val="none" w:sz="0" w:space="0" w:color="auto"/>
        <w:left w:val="none" w:sz="0" w:space="0" w:color="auto"/>
        <w:bottom w:val="none" w:sz="0" w:space="0" w:color="auto"/>
        <w:right w:val="none" w:sz="0" w:space="0" w:color="auto"/>
      </w:divBdr>
    </w:div>
    <w:div w:id="143200958">
      <w:bodyDiv w:val="1"/>
      <w:marLeft w:val="0"/>
      <w:marRight w:val="0"/>
      <w:marTop w:val="0"/>
      <w:marBottom w:val="0"/>
      <w:divBdr>
        <w:top w:val="none" w:sz="0" w:space="0" w:color="auto"/>
        <w:left w:val="none" w:sz="0" w:space="0" w:color="auto"/>
        <w:bottom w:val="none" w:sz="0" w:space="0" w:color="auto"/>
        <w:right w:val="none" w:sz="0" w:space="0" w:color="auto"/>
      </w:divBdr>
    </w:div>
    <w:div w:id="143550183">
      <w:bodyDiv w:val="1"/>
      <w:marLeft w:val="0"/>
      <w:marRight w:val="0"/>
      <w:marTop w:val="0"/>
      <w:marBottom w:val="0"/>
      <w:divBdr>
        <w:top w:val="none" w:sz="0" w:space="0" w:color="auto"/>
        <w:left w:val="none" w:sz="0" w:space="0" w:color="auto"/>
        <w:bottom w:val="none" w:sz="0" w:space="0" w:color="auto"/>
        <w:right w:val="none" w:sz="0" w:space="0" w:color="auto"/>
      </w:divBdr>
    </w:div>
    <w:div w:id="153448306">
      <w:bodyDiv w:val="1"/>
      <w:marLeft w:val="0"/>
      <w:marRight w:val="0"/>
      <w:marTop w:val="0"/>
      <w:marBottom w:val="0"/>
      <w:divBdr>
        <w:top w:val="none" w:sz="0" w:space="0" w:color="auto"/>
        <w:left w:val="none" w:sz="0" w:space="0" w:color="auto"/>
        <w:bottom w:val="none" w:sz="0" w:space="0" w:color="auto"/>
        <w:right w:val="none" w:sz="0" w:space="0" w:color="auto"/>
      </w:divBdr>
    </w:div>
    <w:div w:id="162861097">
      <w:bodyDiv w:val="1"/>
      <w:marLeft w:val="0"/>
      <w:marRight w:val="0"/>
      <w:marTop w:val="0"/>
      <w:marBottom w:val="0"/>
      <w:divBdr>
        <w:top w:val="none" w:sz="0" w:space="0" w:color="auto"/>
        <w:left w:val="none" w:sz="0" w:space="0" w:color="auto"/>
        <w:bottom w:val="none" w:sz="0" w:space="0" w:color="auto"/>
        <w:right w:val="none" w:sz="0" w:space="0" w:color="auto"/>
      </w:divBdr>
    </w:div>
    <w:div w:id="163010479">
      <w:bodyDiv w:val="1"/>
      <w:marLeft w:val="0"/>
      <w:marRight w:val="0"/>
      <w:marTop w:val="0"/>
      <w:marBottom w:val="0"/>
      <w:divBdr>
        <w:top w:val="none" w:sz="0" w:space="0" w:color="auto"/>
        <w:left w:val="none" w:sz="0" w:space="0" w:color="auto"/>
        <w:bottom w:val="none" w:sz="0" w:space="0" w:color="auto"/>
        <w:right w:val="none" w:sz="0" w:space="0" w:color="auto"/>
      </w:divBdr>
    </w:div>
    <w:div w:id="169490910">
      <w:bodyDiv w:val="1"/>
      <w:marLeft w:val="0"/>
      <w:marRight w:val="0"/>
      <w:marTop w:val="0"/>
      <w:marBottom w:val="0"/>
      <w:divBdr>
        <w:top w:val="none" w:sz="0" w:space="0" w:color="auto"/>
        <w:left w:val="none" w:sz="0" w:space="0" w:color="auto"/>
        <w:bottom w:val="none" w:sz="0" w:space="0" w:color="auto"/>
        <w:right w:val="none" w:sz="0" w:space="0" w:color="auto"/>
      </w:divBdr>
    </w:div>
    <w:div w:id="170070656">
      <w:bodyDiv w:val="1"/>
      <w:marLeft w:val="0"/>
      <w:marRight w:val="0"/>
      <w:marTop w:val="0"/>
      <w:marBottom w:val="0"/>
      <w:divBdr>
        <w:top w:val="none" w:sz="0" w:space="0" w:color="auto"/>
        <w:left w:val="none" w:sz="0" w:space="0" w:color="auto"/>
        <w:bottom w:val="none" w:sz="0" w:space="0" w:color="auto"/>
        <w:right w:val="none" w:sz="0" w:space="0" w:color="auto"/>
      </w:divBdr>
    </w:div>
    <w:div w:id="174392904">
      <w:bodyDiv w:val="1"/>
      <w:marLeft w:val="0"/>
      <w:marRight w:val="0"/>
      <w:marTop w:val="0"/>
      <w:marBottom w:val="0"/>
      <w:divBdr>
        <w:top w:val="none" w:sz="0" w:space="0" w:color="auto"/>
        <w:left w:val="none" w:sz="0" w:space="0" w:color="auto"/>
        <w:bottom w:val="none" w:sz="0" w:space="0" w:color="auto"/>
        <w:right w:val="none" w:sz="0" w:space="0" w:color="auto"/>
      </w:divBdr>
    </w:div>
    <w:div w:id="180634880">
      <w:bodyDiv w:val="1"/>
      <w:marLeft w:val="0"/>
      <w:marRight w:val="0"/>
      <w:marTop w:val="0"/>
      <w:marBottom w:val="0"/>
      <w:divBdr>
        <w:top w:val="none" w:sz="0" w:space="0" w:color="auto"/>
        <w:left w:val="none" w:sz="0" w:space="0" w:color="auto"/>
        <w:bottom w:val="none" w:sz="0" w:space="0" w:color="auto"/>
        <w:right w:val="none" w:sz="0" w:space="0" w:color="auto"/>
      </w:divBdr>
    </w:div>
    <w:div w:id="185096146">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03711932">
      <w:bodyDiv w:val="1"/>
      <w:marLeft w:val="0"/>
      <w:marRight w:val="0"/>
      <w:marTop w:val="0"/>
      <w:marBottom w:val="0"/>
      <w:divBdr>
        <w:top w:val="none" w:sz="0" w:space="0" w:color="auto"/>
        <w:left w:val="none" w:sz="0" w:space="0" w:color="auto"/>
        <w:bottom w:val="none" w:sz="0" w:space="0" w:color="auto"/>
        <w:right w:val="none" w:sz="0" w:space="0" w:color="auto"/>
      </w:divBdr>
    </w:div>
    <w:div w:id="212809971">
      <w:bodyDiv w:val="1"/>
      <w:marLeft w:val="0"/>
      <w:marRight w:val="0"/>
      <w:marTop w:val="0"/>
      <w:marBottom w:val="0"/>
      <w:divBdr>
        <w:top w:val="none" w:sz="0" w:space="0" w:color="auto"/>
        <w:left w:val="none" w:sz="0" w:space="0" w:color="auto"/>
        <w:bottom w:val="none" w:sz="0" w:space="0" w:color="auto"/>
        <w:right w:val="none" w:sz="0" w:space="0" w:color="auto"/>
      </w:divBdr>
    </w:div>
    <w:div w:id="224339572">
      <w:bodyDiv w:val="1"/>
      <w:marLeft w:val="0"/>
      <w:marRight w:val="0"/>
      <w:marTop w:val="0"/>
      <w:marBottom w:val="0"/>
      <w:divBdr>
        <w:top w:val="none" w:sz="0" w:space="0" w:color="auto"/>
        <w:left w:val="none" w:sz="0" w:space="0" w:color="auto"/>
        <w:bottom w:val="none" w:sz="0" w:space="0" w:color="auto"/>
        <w:right w:val="none" w:sz="0" w:space="0" w:color="auto"/>
      </w:divBdr>
    </w:div>
    <w:div w:id="225995226">
      <w:bodyDiv w:val="1"/>
      <w:marLeft w:val="0"/>
      <w:marRight w:val="0"/>
      <w:marTop w:val="0"/>
      <w:marBottom w:val="0"/>
      <w:divBdr>
        <w:top w:val="none" w:sz="0" w:space="0" w:color="auto"/>
        <w:left w:val="none" w:sz="0" w:space="0" w:color="auto"/>
        <w:bottom w:val="none" w:sz="0" w:space="0" w:color="auto"/>
        <w:right w:val="none" w:sz="0" w:space="0" w:color="auto"/>
      </w:divBdr>
    </w:div>
    <w:div w:id="233708031">
      <w:bodyDiv w:val="1"/>
      <w:marLeft w:val="0"/>
      <w:marRight w:val="0"/>
      <w:marTop w:val="0"/>
      <w:marBottom w:val="0"/>
      <w:divBdr>
        <w:top w:val="none" w:sz="0" w:space="0" w:color="auto"/>
        <w:left w:val="none" w:sz="0" w:space="0" w:color="auto"/>
        <w:bottom w:val="none" w:sz="0" w:space="0" w:color="auto"/>
        <w:right w:val="none" w:sz="0" w:space="0" w:color="auto"/>
      </w:divBdr>
    </w:div>
    <w:div w:id="242032163">
      <w:bodyDiv w:val="1"/>
      <w:marLeft w:val="0"/>
      <w:marRight w:val="0"/>
      <w:marTop w:val="0"/>
      <w:marBottom w:val="0"/>
      <w:divBdr>
        <w:top w:val="none" w:sz="0" w:space="0" w:color="auto"/>
        <w:left w:val="none" w:sz="0" w:space="0" w:color="auto"/>
        <w:bottom w:val="none" w:sz="0" w:space="0" w:color="auto"/>
        <w:right w:val="none" w:sz="0" w:space="0" w:color="auto"/>
      </w:divBdr>
    </w:div>
    <w:div w:id="244805322">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48973757">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282273508">
      <w:bodyDiv w:val="1"/>
      <w:marLeft w:val="0"/>
      <w:marRight w:val="0"/>
      <w:marTop w:val="0"/>
      <w:marBottom w:val="0"/>
      <w:divBdr>
        <w:top w:val="none" w:sz="0" w:space="0" w:color="auto"/>
        <w:left w:val="none" w:sz="0" w:space="0" w:color="auto"/>
        <w:bottom w:val="none" w:sz="0" w:space="0" w:color="auto"/>
        <w:right w:val="none" w:sz="0" w:space="0" w:color="auto"/>
      </w:divBdr>
    </w:div>
    <w:div w:id="288587391">
      <w:bodyDiv w:val="1"/>
      <w:marLeft w:val="0"/>
      <w:marRight w:val="0"/>
      <w:marTop w:val="0"/>
      <w:marBottom w:val="0"/>
      <w:divBdr>
        <w:top w:val="none" w:sz="0" w:space="0" w:color="auto"/>
        <w:left w:val="none" w:sz="0" w:space="0" w:color="auto"/>
        <w:bottom w:val="none" w:sz="0" w:space="0" w:color="auto"/>
        <w:right w:val="none" w:sz="0" w:space="0" w:color="auto"/>
      </w:divBdr>
    </w:div>
    <w:div w:id="297152262">
      <w:bodyDiv w:val="1"/>
      <w:marLeft w:val="0"/>
      <w:marRight w:val="0"/>
      <w:marTop w:val="0"/>
      <w:marBottom w:val="0"/>
      <w:divBdr>
        <w:top w:val="none" w:sz="0" w:space="0" w:color="auto"/>
        <w:left w:val="none" w:sz="0" w:space="0" w:color="auto"/>
        <w:bottom w:val="none" w:sz="0" w:space="0" w:color="auto"/>
        <w:right w:val="none" w:sz="0" w:space="0" w:color="auto"/>
      </w:divBdr>
    </w:div>
    <w:div w:id="299312535">
      <w:bodyDiv w:val="1"/>
      <w:marLeft w:val="0"/>
      <w:marRight w:val="0"/>
      <w:marTop w:val="0"/>
      <w:marBottom w:val="0"/>
      <w:divBdr>
        <w:top w:val="none" w:sz="0" w:space="0" w:color="auto"/>
        <w:left w:val="none" w:sz="0" w:space="0" w:color="auto"/>
        <w:bottom w:val="none" w:sz="0" w:space="0" w:color="auto"/>
        <w:right w:val="none" w:sz="0" w:space="0" w:color="auto"/>
      </w:divBdr>
    </w:div>
    <w:div w:id="303318885">
      <w:bodyDiv w:val="1"/>
      <w:marLeft w:val="0"/>
      <w:marRight w:val="0"/>
      <w:marTop w:val="0"/>
      <w:marBottom w:val="0"/>
      <w:divBdr>
        <w:top w:val="none" w:sz="0" w:space="0" w:color="auto"/>
        <w:left w:val="none" w:sz="0" w:space="0" w:color="auto"/>
        <w:bottom w:val="none" w:sz="0" w:space="0" w:color="auto"/>
        <w:right w:val="none" w:sz="0" w:space="0" w:color="auto"/>
      </w:divBdr>
    </w:div>
    <w:div w:id="304550208">
      <w:bodyDiv w:val="1"/>
      <w:marLeft w:val="0"/>
      <w:marRight w:val="0"/>
      <w:marTop w:val="0"/>
      <w:marBottom w:val="0"/>
      <w:divBdr>
        <w:top w:val="none" w:sz="0" w:space="0" w:color="auto"/>
        <w:left w:val="none" w:sz="0" w:space="0" w:color="auto"/>
        <w:bottom w:val="none" w:sz="0" w:space="0" w:color="auto"/>
        <w:right w:val="none" w:sz="0" w:space="0" w:color="auto"/>
      </w:divBdr>
    </w:div>
    <w:div w:id="318576901">
      <w:bodyDiv w:val="1"/>
      <w:marLeft w:val="0"/>
      <w:marRight w:val="0"/>
      <w:marTop w:val="0"/>
      <w:marBottom w:val="0"/>
      <w:divBdr>
        <w:top w:val="none" w:sz="0" w:space="0" w:color="auto"/>
        <w:left w:val="none" w:sz="0" w:space="0" w:color="auto"/>
        <w:bottom w:val="none" w:sz="0" w:space="0" w:color="auto"/>
        <w:right w:val="none" w:sz="0" w:space="0" w:color="auto"/>
      </w:divBdr>
    </w:div>
    <w:div w:id="319430510">
      <w:bodyDiv w:val="1"/>
      <w:marLeft w:val="0"/>
      <w:marRight w:val="0"/>
      <w:marTop w:val="0"/>
      <w:marBottom w:val="0"/>
      <w:divBdr>
        <w:top w:val="none" w:sz="0" w:space="0" w:color="auto"/>
        <w:left w:val="none" w:sz="0" w:space="0" w:color="auto"/>
        <w:bottom w:val="none" w:sz="0" w:space="0" w:color="auto"/>
        <w:right w:val="none" w:sz="0" w:space="0" w:color="auto"/>
      </w:divBdr>
    </w:div>
    <w:div w:id="330644766">
      <w:bodyDiv w:val="1"/>
      <w:marLeft w:val="0"/>
      <w:marRight w:val="0"/>
      <w:marTop w:val="0"/>
      <w:marBottom w:val="0"/>
      <w:divBdr>
        <w:top w:val="none" w:sz="0" w:space="0" w:color="auto"/>
        <w:left w:val="none" w:sz="0" w:space="0" w:color="auto"/>
        <w:bottom w:val="none" w:sz="0" w:space="0" w:color="auto"/>
        <w:right w:val="none" w:sz="0" w:space="0" w:color="auto"/>
      </w:divBdr>
    </w:div>
    <w:div w:id="335881769">
      <w:bodyDiv w:val="1"/>
      <w:marLeft w:val="0"/>
      <w:marRight w:val="0"/>
      <w:marTop w:val="0"/>
      <w:marBottom w:val="0"/>
      <w:divBdr>
        <w:top w:val="none" w:sz="0" w:space="0" w:color="auto"/>
        <w:left w:val="none" w:sz="0" w:space="0" w:color="auto"/>
        <w:bottom w:val="none" w:sz="0" w:space="0" w:color="auto"/>
        <w:right w:val="none" w:sz="0" w:space="0" w:color="auto"/>
      </w:divBdr>
    </w:div>
    <w:div w:id="337344224">
      <w:bodyDiv w:val="1"/>
      <w:marLeft w:val="0"/>
      <w:marRight w:val="0"/>
      <w:marTop w:val="0"/>
      <w:marBottom w:val="0"/>
      <w:divBdr>
        <w:top w:val="none" w:sz="0" w:space="0" w:color="auto"/>
        <w:left w:val="none" w:sz="0" w:space="0" w:color="auto"/>
        <w:bottom w:val="none" w:sz="0" w:space="0" w:color="auto"/>
        <w:right w:val="none" w:sz="0" w:space="0" w:color="auto"/>
      </w:divBdr>
    </w:div>
    <w:div w:id="341670719">
      <w:bodyDiv w:val="1"/>
      <w:marLeft w:val="0"/>
      <w:marRight w:val="0"/>
      <w:marTop w:val="0"/>
      <w:marBottom w:val="0"/>
      <w:divBdr>
        <w:top w:val="none" w:sz="0" w:space="0" w:color="auto"/>
        <w:left w:val="none" w:sz="0" w:space="0" w:color="auto"/>
        <w:bottom w:val="none" w:sz="0" w:space="0" w:color="auto"/>
        <w:right w:val="none" w:sz="0" w:space="0" w:color="auto"/>
      </w:divBdr>
    </w:div>
    <w:div w:id="343021515">
      <w:bodyDiv w:val="1"/>
      <w:marLeft w:val="0"/>
      <w:marRight w:val="0"/>
      <w:marTop w:val="0"/>
      <w:marBottom w:val="0"/>
      <w:divBdr>
        <w:top w:val="none" w:sz="0" w:space="0" w:color="auto"/>
        <w:left w:val="none" w:sz="0" w:space="0" w:color="auto"/>
        <w:bottom w:val="none" w:sz="0" w:space="0" w:color="auto"/>
        <w:right w:val="none" w:sz="0" w:space="0" w:color="auto"/>
      </w:divBdr>
    </w:div>
    <w:div w:id="357312214">
      <w:bodyDiv w:val="1"/>
      <w:marLeft w:val="0"/>
      <w:marRight w:val="0"/>
      <w:marTop w:val="0"/>
      <w:marBottom w:val="0"/>
      <w:divBdr>
        <w:top w:val="none" w:sz="0" w:space="0" w:color="auto"/>
        <w:left w:val="none" w:sz="0" w:space="0" w:color="auto"/>
        <w:bottom w:val="none" w:sz="0" w:space="0" w:color="auto"/>
        <w:right w:val="none" w:sz="0" w:space="0" w:color="auto"/>
      </w:divBdr>
    </w:div>
    <w:div w:id="364257071">
      <w:bodyDiv w:val="1"/>
      <w:marLeft w:val="0"/>
      <w:marRight w:val="0"/>
      <w:marTop w:val="0"/>
      <w:marBottom w:val="0"/>
      <w:divBdr>
        <w:top w:val="none" w:sz="0" w:space="0" w:color="auto"/>
        <w:left w:val="none" w:sz="0" w:space="0" w:color="auto"/>
        <w:bottom w:val="none" w:sz="0" w:space="0" w:color="auto"/>
        <w:right w:val="none" w:sz="0" w:space="0" w:color="auto"/>
      </w:divBdr>
    </w:div>
    <w:div w:id="367296277">
      <w:bodyDiv w:val="1"/>
      <w:marLeft w:val="0"/>
      <w:marRight w:val="0"/>
      <w:marTop w:val="0"/>
      <w:marBottom w:val="0"/>
      <w:divBdr>
        <w:top w:val="none" w:sz="0" w:space="0" w:color="auto"/>
        <w:left w:val="none" w:sz="0" w:space="0" w:color="auto"/>
        <w:bottom w:val="none" w:sz="0" w:space="0" w:color="auto"/>
        <w:right w:val="none" w:sz="0" w:space="0" w:color="auto"/>
      </w:divBdr>
    </w:div>
    <w:div w:id="375668088">
      <w:bodyDiv w:val="1"/>
      <w:marLeft w:val="0"/>
      <w:marRight w:val="0"/>
      <w:marTop w:val="0"/>
      <w:marBottom w:val="0"/>
      <w:divBdr>
        <w:top w:val="none" w:sz="0" w:space="0" w:color="auto"/>
        <w:left w:val="none" w:sz="0" w:space="0" w:color="auto"/>
        <w:bottom w:val="none" w:sz="0" w:space="0" w:color="auto"/>
        <w:right w:val="none" w:sz="0" w:space="0" w:color="auto"/>
      </w:divBdr>
    </w:div>
    <w:div w:id="377895798">
      <w:bodyDiv w:val="1"/>
      <w:marLeft w:val="0"/>
      <w:marRight w:val="0"/>
      <w:marTop w:val="0"/>
      <w:marBottom w:val="0"/>
      <w:divBdr>
        <w:top w:val="none" w:sz="0" w:space="0" w:color="auto"/>
        <w:left w:val="none" w:sz="0" w:space="0" w:color="auto"/>
        <w:bottom w:val="none" w:sz="0" w:space="0" w:color="auto"/>
        <w:right w:val="none" w:sz="0" w:space="0" w:color="auto"/>
      </w:divBdr>
    </w:div>
    <w:div w:id="379477743">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387071408">
      <w:bodyDiv w:val="1"/>
      <w:marLeft w:val="0"/>
      <w:marRight w:val="0"/>
      <w:marTop w:val="0"/>
      <w:marBottom w:val="0"/>
      <w:divBdr>
        <w:top w:val="none" w:sz="0" w:space="0" w:color="auto"/>
        <w:left w:val="none" w:sz="0" w:space="0" w:color="auto"/>
        <w:bottom w:val="none" w:sz="0" w:space="0" w:color="auto"/>
        <w:right w:val="none" w:sz="0" w:space="0" w:color="auto"/>
      </w:divBdr>
    </w:div>
    <w:div w:id="387460773">
      <w:bodyDiv w:val="1"/>
      <w:marLeft w:val="0"/>
      <w:marRight w:val="0"/>
      <w:marTop w:val="0"/>
      <w:marBottom w:val="0"/>
      <w:divBdr>
        <w:top w:val="none" w:sz="0" w:space="0" w:color="auto"/>
        <w:left w:val="none" w:sz="0" w:space="0" w:color="auto"/>
        <w:bottom w:val="none" w:sz="0" w:space="0" w:color="auto"/>
        <w:right w:val="none" w:sz="0" w:space="0" w:color="auto"/>
      </w:divBdr>
    </w:div>
    <w:div w:id="391271044">
      <w:bodyDiv w:val="1"/>
      <w:marLeft w:val="0"/>
      <w:marRight w:val="0"/>
      <w:marTop w:val="0"/>
      <w:marBottom w:val="0"/>
      <w:divBdr>
        <w:top w:val="none" w:sz="0" w:space="0" w:color="auto"/>
        <w:left w:val="none" w:sz="0" w:space="0" w:color="auto"/>
        <w:bottom w:val="none" w:sz="0" w:space="0" w:color="auto"/>
        <w:right w:val="none" w:sz="0" w:space="0" w:color="auto"/>
      </w:divBdr>
    </w:div>
    <w:div w:id="396511195">
      <w:bodyDiv w:val="1"/>
      <w:marLeft w:val="0"/>
      <w:marRight w:val="0"/>
      <w:marTop w:val="0"/>
      <w:marBottom w:val="0"/>
      <w:divBdr>
        <w:top w:val="none" w:sz="0" w:space="0" w:color="auto"/>
        <w:left w:val="none" w:sz="0" w:space="0" w:color="auto"/>
        <w:bottom w:val="none" w:sz="0" w:space="0" w:color="auto"/>
        <w:right w:val="none" w:sz="0" w:space="0" w:color="auto"/>
      </w:divBdr>
    </w:div>
    <w:div w:id="398481518">
      <w:bodyDiv w:val="1"/>
      <w:marLeft w:val="0"/>
      <w:marRight w:val="0"/>
      <w:marTop w:val="0"/>
      <w:marBottom w:val="0"/>
      <w:divBdr>
        <w:top w:val="none" w:sz="0" w:space="0" w:color="auto"/>
        <w:left w:val="none" w:sz="0" w:space="0" w:color="auto"/>
        <w:bottom w:val="none" w:sz="0" w:space="0" w:color="auto"/>
        <w:right w:val="none" w:sz="0" w:space="0" w:color="auto"/>
      </w:divBdr>
    </w:div>
    <w:div w:id="406267509">
      <w:bodyDiv w:val="1"/>
      <w:marLeft w:val="0"/>
      <w:marRight w:val="0"/>
      <w:marTop w:val="0"/>
      <w:marBottom w:val="0"/>
      <w:divBdr>
        <w:top w:val="none" w:sz="0" w:space="0" w:color="auto"/>
        <w:left w:val="none" w:sz="0" w:space="0" w:color="auto"/>
        <w:bottom w:val="none" w:sz="0" w:space="0" w:color="auto"/>
        <w:right w:val="none" w:sz="0" w:space="0" w:color="auto"/>
      </w:divBdr>
    </w:div>
    <w:div w:id="409348607">
      <w:bodyDiv w:val="1"/>
      <w:marLeft w:val="0"/>
      <w:marRight w:val="0"/>
      <w:marTop w:val="0"/>
      <w:marBottom w:val="0"/>
      <w:divBdr>
        <w:top w:val="none" w:sz="0" w:space="0" w:color="auto"/>
        <w:left w:val="none" w:sz="0" w:space="0" w:color="auto"/>
        <w:bottom w:val="none" w:sz="0" w:space="0" w:color="auto"/>
        <w:right w:val="none" w:sz="0" w:space="0" w:color="auto"/>
      </w:divBdr>
    </w:div>
    <w:div w:id="413286256">
      <w:bodyDiv w:val="1"/>
      <w:marLeft w:val="0"/>
      <w:marRight w:val="0"/>
      <w:marTop w:val="0"/>
      <w:marBottom w:val="0"/>
      <w:divBdr>
        <w:top w:val="none" w:sz="0" w:space="0" w:color="auto"/>
        <w:left w:val="none" w:sz="0" w:space="0" w:color="auto"/>
        <w:bottom w:val="none" w:sz="0" w:space="0" w:color="auto"/>
        <w:right w:val="none" w:sz="0" w:space="0" w:color="auto"/>
      </w:divBdr>
    </w:div>
    <w:div w:id="417142860">
      <w:bodyDiv w:val="1"/>
      <w:marLeft w:val="0"/>
      <w:marRight w:val="0"/>
      <w:marTop w:val="0"/>
      <w:marBottom w:val="0"/>
      <w:divBdr>
        <w:top w:val="none" w:sz="0" w:space="0" w:color="auto"/>
        <w:left w:val="none" w:sz="0" w:space="0" w:color="auto"/>
        <w:bottom w:val="none" w:sz="0" w:space="0" w:color="auto"/>
        <w:right w:val="none" w:sz="0" w:space="0" w:color="auto"/>
      </w:divBdr>
    </w:div>
    <w:div w:id="432092861">
      <w:bodyDiv w:val="1"/>
      <w:marLeft w:val="0"/>
      <w:marRight w:val="0"/>
      <w:marTop w:val="0"/>
      <w:marBottom w:val="0"/>
      <w:divBdr>
        <w:top w:val="none" w:sz="0" w:space="0" w:color="auto"/>
        <w:left w:val="none" w:sz="0" w:space="0" w:color="auto"/>
        <w:bottom w:val="none" w:sz="0" w:space="0" w:color="auto"/>
        <w:right w:val="none" w:sz="0" w:space="0" w:color="auto"/>
      </w:divBdr>
    </w:div>
    <w:div w:id="433092856">
      <w:bodyDiv w:val="1"/>
      <w:marLeft w:val="0"/>
      <w:marRight w:val="0"/>
      <w:marTop w:val="0"/>
      <w:marBottom w:val="0"/>
      <w:divBdr>
        <w:top w:val="none" w:sz="0" w:space="0" w:color="auto"/>
        <w:left w:val="none" w:sz="0" w:space="0" w:color="auto"/>
        <w:bottom w:val="none" w:sz="0" w:space="0" w:color="auto"/>
        <w:right w:val="none" w:sz="0" w:space="0" w:color="auto"/>
      </w:divBdr>
    </w:div>
    <w:div w:id="434135351">
      <w:bodyDiv w:val="1"/>
      <w:marLeft w:val="0"/>
      <w:marRight w:val="0"/>
      <w:marTop w:val="0"/>
      <w:marBottom w:val="0"/>
      <w:divBdr>
        <w:top w:val="none" w:sz="0" w:space="0" w:color="auto"/>
        <w:left w:val="none" w:sz="0" w:space="0" w:color="auto"/>
        <w:bottom w:val="none" w:sz="0" w:space="0" w:color="auto"/>
        <w:right w:val="none" w:sz="0" w:space="0" w:color="auto"/>
      </w:divBdr>
    </w:div>
    <w:div w:id="436218484">
      <w:bodyDiv w:val="1"/>
      <w:marLeft w:val="0"/>
      <w:marRight w:val="0"/>
      <w:marTop w:val="0"/>
      <w:marBottom w:val="0"/>
      <w:divBdr>
        <w:top w:val="none" w:sz="0" w:space="0" w:color="auto"/>
        <w:left w:val="none" w:sz="0" w:space="0" w:color="auto"/>
        <w:bottom w:val="none" w:sz="0" w:space="0" w:color="auto"/>
        <w:right w:val="none" w:sz="0" w:space="0" w:color="auto"/>
      </w:divBdr>
    </w:div>
    <w:div w:id="439885531">
      <w:bodyDiv w:val="1"/>
      <w:marLeft w:val="0"/>
      <w:marRight w:val="0"/>
      <w:marTop w:val="0"/>
      <w:marBottom w:val="0"/>
      <w:divBdr>
        <w:top w:val="none" w:sz="0" w:space="0" w:color="auto"/>
        <w:left w:val="none" w:sz="0" w:space="0" w:color="auto"/>
        <w:bottom w:val="none" w:sz="0" w:space="0" w:color="auto"/>
        <w:right w:val="none" w:sz="0" w:space="0" w:color="auto"/>
      </w:divBdr>
    </w:div>
    <w:div w:id="442576303">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0712847">
      <w:bodyDiv w:val="1"/>
      <w:marLeft w:val="0"/>
      <w:marRight w:val="0"/>
      <w:marTop w:val="0"/>
      <w:marBottom w:val="0"/>
      <w:divBdr>
        <w:top w:val="none" w:sz="0" w:space="0" w:color="auto"/>
        <w:left w:val="none" w:sz="0" w:space="0" w:color="auto"/>
        <w:bottom w:val="none" w:sz="0" w:space="0" w:color="auto"/>
        <w:right w:val="none" w:sz="0" w:space="0" w:color="auto"/>
      </w:divBdr>
    </w:div>
    <w:div w:id="454325395">
      <w:bodyDiv w:val="1"/>
      <w:marLeft w:val="0"/>
      <w:marRight w:val="0"/>
      <w:marTop w:val="0"/>
      <w:marBottom w:val="0"/>
      <w:divBdr>
        <w:top w:val="none" w:sz="0" w:space="0" w:color="auto"/>
        <w:left w:val="none" w:sz="0" w:space="0" w:color="auto"/>
        <w:bottom w:val="none" w:sz="0" w:space="0" w:color="auto"/>
        <w:right w:val="none" w:sz="0" w:space="0" w:color="auto"/>
      </w:divBdr>
    </w:div>
    <w:div w:id="454838518">
      <w:bodyDiv w:val="1"/>
      <w:marLeft w:val="0"/>
      <w:marRight w:val="0"/>
      <w:marTop w:val="0"/>
      <w:marBottom w:val="0"/>
      <w:divBdr>
        <w:top w:val="none" w:sz="0" w:space="0" w:color="auto"/>
        <w:left w:val="none" w:sz="0" w:space="0" w:color="auto"/>
        <w:bottom w:val="none" w:sz="0" w:space="0" w:color="auto"/>
        <w:right w:val="none" w:sz="0" w:space="0" w:color="auto"/>
      </w:divBdr>
    </w:div>
    <w:div w:id="465705182">
      <w:bodyDiv w:val="1"/>
      <w:marLeft w:val="0"/>
      <w:marRight w:val="0"/>
      <w:marTop w:val="0"/>
      <w:marBottom w:val="0"/>
      <w:divBdr>
        <w:top w:val="none" w:sz="0" w:space="0" w:color="auto"/>
        <w:left w:val="none" w:sz="0" w:space="0" w:color="auto"/>
        <w:bottom w:val="none" w:sz="0" w:space="0" w:color="auto"/>
        <w:right w:val="none" w:sz="0" w:space="0" w:color="auto"/>
      </w:divBdr>
    </w:div>
    <w:div w:id="467165732">
      <w:bodyDiv w:val="1"/>
      <w:marLeft w:val="0"/>
      <w:marRight w:val="0"/>
      <w:marTop w:val="0"/>
      <w:marBottom w:val="0"/>
      <w:divBdr>
        <w:top w:val="none" w:sz="0" w:space="0" w:color="auto"/>
        <w:left w:val="none" w:sz="0" w:space="0" w:color="auto"/>
        <w:bottom w:val="none" w:sz="0" w:space="0" w:color="auto"/>
        <w:right w:val="none" w:sz="0" w:space="0" w:color="auto"/>
      </w:divBdr>
    </w:div>
    <w:div w:id="467819182">
      <w:bodyDiv w:val="1"/>
      <w:marLeft w:val="0"/>
      <w:marRight w:val="0"/>
      <w:marTop w:val="0"/>
      <w:marBottom w:val="0"/>
      <w:divBdr>
        <w:top w:val="none" w:sz="0" w:space="0" w:color="auto"/>
        <w:left w:val="none" w:sz="0" w:space="0" w:color="auto"/>
        <w:bottom w:val="none" w:sz="0" w:space="0" w:color="auto"/>
        <w:right w:val="none" w:sz="0" w:space="0" w:color="auto"/>
      </w:divBdr>
    </w:div>
    <w:div w:id="472262358">
      <w:bodyDiv w:val="1"/>
      <w:marLeft w:val="0"/>
      <w:marRight w:val="0"/>
      <w:marTop w:val="0"/>
      <w:marBottom w:val="0"/>
      <w:divBdr>
        <w:top w:val="none" w:sz="0" w:space="0" w:color="auto"/>
        <w:left w:val="none" w:sz="0" w:space="0" w:color="auto"/>
        <w:bottom w:val="none" w:sz="0" w:space="0" w:color="auto"/>
        <w:right w:val="none" w:sz="0" w:space="0" w:color="auto"/>
      </w:divBdr>
    </w:div>
    <w:div w:id="474218696">
      <w:bodyDiv w:val="1"/>
      <w:marLeft w:val="0"/>
      <w:marRight w:val="0"/>
      <w:marTop w:val="0"/>
      <w:marBottom w:val="0"/>
      <w:divBdr>
        <w:top w:val="none" w:sz="0" w:space="0" w:color="auto"/>
        <w:left w:val="none" w:sz="0" w:space="0" w:color="auto"/>
        <w:bottom w:val="none" w:sz="0" w:space="0" w:color="auto"/>
        <w:right w:val="none" w:sz="0" w:space="0" w:color="auto"/>
      </w:divBdr>
    </w:div>
    <w:div w:id="489716542">
      <w:bodyDiv w:val="1"/>
      <w:marLeft w:val="0"/>
      <w:marRight w:val="0"/>
      <w:marTop w:val="0"/>
      <w:marBottom w:val="0"/>
      <w:divBdr>
        <w:top w:val="none" w:sz="0" w:space="0" w:color="auto"/>
        <w:left w:val="none" w:sz="0" w:space="0" w:color="auto"/>
        <w:bottom w:val="none" w:sz="0" w:space="0" w:color="auto"/>
        <w:right w:val="none" w:sz="0" w:space="0" w:color="auto"/>
      </w:divBdr>
    </w:div>
    <w:div w:id="496724859">
      <w:bodyDiv w:val="1"/>
      <w:marLeft w:val="0"/>
      <w:marRight w:val="0"/>
      <w:marTop w:val="0"/>
      <w:marBottom w:val="0"/>
      <w:divBdr>
        <w:top w:val="none" w:sz="0" w:space="0" w:color="auto"/>
        <w:left w:val="none" w:sz="0" w:space="0" w:color="auto"/>
        <w:bottom w:val="none" w:sz="0" w:space="0" w:color="auto"/>
        <w:right w:val="none" w:sz="0" w:space="0" w:color="auto"/>
      </w:divBdr>
    </w:div>
    <w:div w:id="498270949">
      <w:bodyDiv w:val="1"/>
      <w:marLeft w:val="0"/>
      <w:marRight w:val="0"/>
      <w:marTop w:val="0"/>
      <w:marBottom w:val="0"/>
      <w:divBdr>
        <w:top w:val="none" w:sz="0" w:space="0" w:color="auto"/>
        <w:left w:val="none" w:sz="0" w:space="0" w:color="auto"/>
        <w:bottom w:val="none" w:sz="0" w:space="0" w:color="auto"/>
        <w:right w:val="none" w:sz="0" w:space="0" w:color="auto"/>
      </w:divBdr>
    </w:div>
    <w:div w:id="504592504">
      <w:bodyDiv w:val="1"/>
      <w:marLeft w:val="0"/>
      <w:marRight w:val="0"/>
      <w:marTop w:val="0"/>
      <w:marBottom w:val="0"/>
      <w:divBdr>
        <w:top w:val="none" w:sz="0" w:space="0" w:color="auto"/>
        <w:left w:val="none" w:sz="0" w:space="0" w:color="auto"/>
        <w:bottom w:val="none" w:sz="0" w:space="0" w:color="auto"/>
        <w:right w:val="none" w:sz="0" w:space="0" w:color="auto"/>
      </w:divBdr>
    </w:div>
    <w:div w:id="505631040">
      <w:bodyDiv w:val="1"/>
      <w:marLeft w:val="0"/>
      <w:marRight w:val="0"/>
      <w:marTop w:val="0"/>
      <w:marBottom w:val="0"/>
      <w:divBdr>
        <w:top w:val="none" w:sz="0" w:space="0" w:color="auto"/>
        <w:left w:val="none" w:sz="0" w:space="0" w:color="auto"/>
        <w:bottom w:val="none" w:sz="0" w:space="0" w:color="auto"/>
        <w:right w:val="none" w:sz="0" w:space="0" w:color="auto"/>
      </w:divBdr>
    </w:div>
    <w:div w:id="505677612">
      <w:bodyDiv w:val="1"/>
      <w:marLeft w:val="0"/>
      <w:marRight w:val="0"/>
      <w:marTop w:val="0"/>
      <w:marBottom w:val="0"/>
      <w:divBdr>
        <w:top w:val="none" w:sz="0" w:space="0" w:color="auto"/>
        <w:left w:val="none" w:sz="0" w:space="0" w:color="auto"/>
        <w:bottom w:val="none" w:sz="0" w:space="0" w:color="auto"/>
        <w:right w:val="none" w:sz="0" w:space="0" w:color="auto"/>
      </w:divBdr>
    </w:div>
    <w:div w:id="509872070">
      <w:bodyDiv w:val="1"/>
      <w:marLeft w:val="0"/>
      <w:marRight w:val="0"/>
      <w:marTop w:val="0"/>
      <w:marBottom w:val="0"/>
      <w:divBdr>
        <w:top w:val="none" w:sz="0" w:space="0" w:color="auto"/>
        <w:left w:val="none" w:sz="0" w:space="0" w:color="auto"/>
        <w:bottom w:val="none" w:sz="0" w:space="0" w:color="auto"/>
        <w:right w:val="none" w:sz="0" w:space="0" w:color="auto"/>
      </w:divBdr>
    </w:div>
    <w:div w:id="510803623">
      <w:bodyDiv w:val="1"/>
      <w:marLeft w:val="0"/>
      <w:marRight w:val="0"/>
      <w:marTop w:val="0"/>
      <w:marBottom w:val="0"/>
      <w:divBdr>
        <w:top w:val="none" w:sz="0" w:space="0" w:color="auto"/>
        <w:left w:val="none" w:sz="0" w:space="0" w:color="auto"/>
        <w:bottom w:val="none" w:sz="0" w:space="0" w:color="auto"/>
        <w:right w:val="none" w:sz="0" w:space="0" w:color="auto"/>
      </w:divBdr>
    </w:div>
    <w:div w:id="512767891">
      <w:bodyDiv w:val="1"/>
      <w:marLeft w:val="0"/>
      <w:marRight w:val="0"/>
      <w:marTop w:val="0"/>
      <w:marBottom w:val="0"/>
      <w:divBdr>
        <w:top w:val="none" w:sz="0" w:space="0" w:color="auto"/>
        <w:left w:val="none" w:sz="0" w:space="0" w:color="auto"/>
        <w:bottom w:val="none" w:sz="0" w:space="0" w:color="auto"/>
        <w:right w:val="none" w:sz="0" w:space="0" w:color="auto"/>
      </w:divBdr>
    </w:div>
    <w:div w:id="516382433">
      <w:bodyDiv w:val="1"/>
      <w:marLeft w:val="0"/>
      <w:marRight w:val="0"/>
      <w:marTop w:val="0"/>
      <w:marBottom w:val="0"/>
      <w:divBdr>
        <w:top w:val="none" w:sz="0" w:space="0" w:color="auto"/>
        <w:left w:val="none" w:sz="0" w:space="0" w:color="auto"/>
        <w:bottom w:val="none" w:sz="0" w:space="0" w:color="auto"/>
        <w:right w:val="none" w:sz="0" w:space="0" w:color="auto"/>
      </w:divBdr>
    </w:div>
    <w:div w:id="519003029">
      <w:bodyDiv w:val="1"/>
      <w:marLeft w:val="0"/>
      <w:marRight w:val="0"/>
      <w:marTop w:val="0"/>
      <w:marBottom w:val="0"/>
      <w:divBdr>
        <w:top w:val="none" w:sz="0" w:space="0" w:color="auto"/>
        <w:left w:val="none" w:sz="0" w:space="0" w:color="auto"/>
        <w:bottom w:val="none" w:sz="0" w:space="0" w:color="auto"/>
        <w:right w:val="none" w:sz="0" w:space="0" w:color="auto"/>
      </w:divBdr>
    </w:div>
    <w:div w:id="521012790">
      <w:bodyDiv w:val="1"/>
      <w:marLeft w:val="0"/>
      <w:marRight w:val="0"/>
      <w:marTop w:val="0"/>
      <w:marBottom w:val="0"/>
      <w:divBdr>
        <w:top w:val="none" w:sz="0" w:space="0" w:color="auto"/>
        <w:left w:val="none" w:sz="0" w:space="0" w:color="auto"/>
        <w:bottom w:val="none" w:sz="0" w:space="0" w:color="auto"/>
        <w:right w:val="none" w:sz="0" w:space="0" w:color="auto"/>
      </w:divBdr>
    </w:div>
    <w:div w:id="526212595">
      <w:bodyDiv w:val="1"/>
      <w:marLeft w:val="0"/>
      <w:marRight w:val="0"/>
      <w:marTop w:val="0"/>
      <w:marBottom w:val="0"/>
      <w:divBdr>
        <w:top w:val="none" w:sz="0" w:space="0" w:color="auto"/>
        <w:left w:val="none" w:sz="0" w:space="0" w:color="auto"/>
        <w:bottom w:val="none" w:sz="0" w:space="0" w:color="auto"/>
        <w:right w:val="none" w:sz="0" w:space="0" w:color="auto"/>
      </w:divBdr>
    </w:div>
    <w:div w:id="531890813">
      <w:bodyDiv w:val="1"/>
      <w:marLeft w:val="0"/>
      <w:marRight w:val="0"/>
      <w:marTop w:val="0"/>
      <w:marBottom w:val="0"/>
      <w:divBdr>
        <w:top w:val="none" w:sz="0" w:space="0" w:color="auto"/>
        <w:left w:val="none" w:sz="0" w:space="0" w:color="auto"/>
        <w:bottom w:val="none" w:sz="0" w:space="0" w:color="auto"/>
        <w:right w:val="none" w:sz="0" w:space="0" w:color="auto"/>
      </w:divBdr>
    </w:div>
    <w:div w:id="538665803">
      <w:bodyDiv w:val="1"/>
      <w:marLeft w:val="0"/>
      <w:marRight w:val="0"/>
      <w:marTop w:val="0"/>
      <w:marBottom w:val="0"/>
      <w:divBdr>
        <w:top w:val="none" w:sz="0" w:space="0" w:color="auto"/>
        <w:left w:val="none" w:sz="0" w:space="0" w:color="auto"/>
        <w:bottom w:val="none" w:sz="0" w:space="0" w:color="auto"/>
        <w:right w:val="none" w:sz="0" w:space="0" w:color="auto"/>
      </w:divBdr>
    </w:div>
    <w:div w:id="539561433">
      <w:bodyDiv w:val="1"/>
      <w:marLeft w:val="0"/>
      <w:marRight w:val="0"/>
      <w:marTop w:val="0"/>
      <w:marBottom w:val="0"/>
      <w:divBdr>
        <w:top w:val="none" w:sz="0" w:space="0" w:color="auto"/>
        <w:left w:val="none" w:sz="0" w:space="0" w:color="auto"/>
        <w:bottom w:val="none" w:sz="0" w:space="0" w:color="auto"/>
        <w:right w:val="none" w:sz="0" w:space="0" w:color="auto"/>
      </w:divBdr>
    </w:div>
    <w:div w:id="540552152">
      <w:bodyDiv w:val="1"/>
      <w:marLeft w:val="0"/>
      <w:marRight w:val="0"/>
      <w:marTop w:val="0"/>
      <w:marBottom w:val="0"/>
      <w:divBdr>
        <w:top w:val="none" w:sz="0" w:space="0" w:color="auto"/>
        <w:left w:val="none" w:sz="0" w:space="0" w:color="auto"/>
        <w:bottom w:val="none" w:sz="0" w:space="0" w:color="auto"/>
        <w:right w:val="none" w:sz="0" w:space="0" w:color="auto"/>
      </w:divBdr>
    </w:div>
    <w:div w:id="542787539">
      <w:bodyDiv w:val="1"/>
      <w:marLeft w:val="0"/>
      <w:marRight w:val="0"/>
      <w:marTop w:val="0"/>
      <w:marBottom w:val="0"/>
      <w:divBdr>
        <w:top w:val="none" w:sz="0" w:space="0" w:color="auto"/>
        <w:left w:val="none" w:sz="0" w:space="0" w:color="auto"/>
        <w:bottom w:val="none" w:sz="0" w:space="0" w:color="auto"/>
        <w:right w:val="none" w:sz="0" w:space="0" w:color="auto"/>
      </w:divBdr>
    </w:div>
    <w:div w:id="553271740">
      <w:bodyDiv w:val="1"/>
      <w:marLeft w:val="0"/>
      <w:marRight w:val="0"/>
      <w:marTop w:val="0"/>
      <w:marBottom w:val="0"/>
      <w:divBdr>
        <w:top w:val="none" w:sz="0" w:space="0" w:color="auto"/>
        <w:left w:val="none" w:sz="0" w:space="0" w:color="auto"/>
        <w:bottom w:val="none" w:sz="0" w:space="0" w:color="auto"/>
        <w:right w:val="none" w:sz="0" w:space="0" w:color="auto"/>
      </w:divBdr>
    </w:div>
    <w:div w:id="556013196">
      <w:bodyDiv w:val="1"/>
      <w:marLeft w:val="0"/>
      <w:marRight w:val="0"/>
      <w:marTop w:val="0"/>
      <w:marBottom w:val="0"/>
      <w:divBdr>
        <w:top w:val="none" w:sz="0" w:space="0" w:color="auto"/>
        <w:left w:val="none" w:sz="0" w:space="0" w:color="auto"/>
        <w:bottom w:val="none" w:sz="0" w:space="0" w:color="auto"/>
        <w:right w:val="none" w:sz="0" w:space="0" w:color="auto"/>
      </w:divBdr>
    </w:div>
    <w:div w:id="558128575">
      <w:bodyDiv w:val="1"/>
      <w:marLeft w:val="0"/>
      <w:marRight w:val="0"/>
      <w:marTop w:val="0"/>
      <w:marBottom w:val="0"/>
      <w:divBdr>
        <w:top w:val="none" w:sz="0" w:space="0" w:color="auto"/>
        <w:left w:val="none" w:sz="0" w:space="0" w:color="auto"/>
        <w:bottom w:val="none" w:sz="0" w:space="0" w:color="auto"/>
        <w:right w:val="none" w:sz="0" w:space="0" w:color="auto"/>
      </w:divBdr>
    </w:div>
    <w:div w:id="566496210">
      <w:bodyDiv w:val="1"/>
      <w:marLeft w:val="0"/>
      <w:marRight w:val="0"/>
      <w:marTop w:val="0"/>
      <w:marBottom w:val="0"/>
      <w:divBdr>
        <w:top w:val="none" w:sz="0" w:space="0" w:color="auto"/>
        <w:left w:val="none" w:sz="0" w:space="0" w:color="auto"/>
        <w:bottom w:val="none" w:sz="0" w:space="0" w:color="auto"/>
        <w:right w:val="none" w:sz="0" w:space="0" w:color="auto"/>
      </w:divBdr>
    </w:div>
    <w:div w:id="567572825">
      <w:bodyDiv w:val="1"/>
      <w:marLeft w:val="0"/>
      <w:marRight w:val="0"/>
      <w:marTop w:val="0"/>
      <w:marBottom w:val="0"/>
      <w:divBdr>
        <w:top w:val="none" w:sz="0" w:space="0" w:color="auto"/>
        <w:left w:val="none" w:sz="0" w:space="0" w:color="auto"/>
        <w:bottom w:val="none" w:sz="0" w:space="0" w:color="auto"/>
        <w:right w:val="none" w:sz="0" w:space="0" w:color="auto"/>
      </w:divBdr>
    </w:div>
    <w:div w:id="569081352">
      <w:bodyDiv w:val="1"/>
      <w:marLeft w:val="0"/>
      <w:marRight w:val="0"/>
      <w:marTop w:val="0"/>
      <w:marBottom w:val="0"/>
      <w:divBdr>
        <w:top w:val="none" w:sz="0" w:space="0" w:color="auto"/>
        <w:left w:val="none" w:sz="0" w:space="0" w:color="auto"/>
        <w:bottom w:val="none" w:sz="0" w:space="0" w:color="auto"/>
        <w:right w:val="none" w:sz="0" w:space="0" w:color="auto"/>
      </w:divBdr>
    </w:div>
    <w:div w:id="569122757">
      <w:bodyDiv w:val="1"/>
      <w:marLeft w:val="0"/>
      <w:marRight w:val="0"/>
      <w:marTop w:val="0"/>
      <w:marBottom w:val="0"/>
      <w:divBdr>
        <w:top w:val="none" w:sz="0" w:space="0" w:color="auto"/>
        <w:left w:val="none" w:sz="0" w:space="0" w:color="auto"/>
        <w:bottom w:val="none" w:sz="0" w:space="0" w:color="auto"/>
        <w:right w:val="none" w:sz="0" w:space="0" w:color="auto"/>
      </w:divBdr>
    </w:div>
    <w:div w:id="585268262">
      <w:bodyDiv w:val="1"/>
      <w:marLeft w:val="0"/>
      <w:marRight w:val="0"/>
      <w:marTop w:val="0"/>
      <w:marBottom w:val="0"/>
      <w:divBdr>
        <w:top w:val="none" w:sz="0" w:space="0" w:color="auto"/>
        <w:left w:val="none" w:sz="0" w:space="0" w:color="auto"/>
        <w:bottom w:val="none" w:sz="0" w:space="0" w:color="auto"/>
        <w:right w:val="none" w:sz="0" w:space="0" w:color="auto"/>
      </w:divBdr>
    </w:div>
    <w:div w:id="588346989">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08582930">
      <w:bodyDiv w:val="1"/>
      <w:marLeft w:val="0"/>
      <w:marRight w:val="0"/>
      <w:marTop w:val="0"/>
      <w:marBottom w:val="0"/>
      <w:divBdr>
        <w:top w:val="none" w:sz="0" w:space="0" w:color="auto"/>
        <w:left w:val="none" w:sz="0" w:space="0" w:color="auto"/>
        <w:bottom w:val="none" w:sz="0" w:space="0" w:color="auto"/>
        <w:right w:val="none" w:sz="0" w:space="0" w:color="auto"/>
      </w:divBdr>
    </w:div>
    <w:div w:id="608662350">
      <w:bodyDiv w:val="1"/>
      <w:marLeft w:val="0"/>
      <w:marRight w:val="0"/>
      <w:marTop w:val="0"/>
      <w:marBottom w:val="0"/>
      <w:divBdr>
        <w:top w:val="none" w:sz="0" w:space="0" w:color="auto"/>
        <w:left w:val="none" w:sz="0" w:space="0" w:color="auto"/>
        <w:bottom w:val="none" w:sz="0" w:space="0" w:color="auto"/>
        <w:right w:val="none" w:sz="0" w:space="0" w:color="auto"/>
      </w:divBdr>
    </w:div>
    <w:div w:id="611280986">
      <w:bodyDiv w:val="1"/>
      <w:marLeft w:val="0"/>
      <w:marRight w:val="0"/>
      <w:marTop w:val="0"/>
      <w:marBottom w:val="0"/>
      <w:divBdr>
        <w:top w:val="none" w:sz="0" w:space="0" w:color="auto"/>
        <w:left w:val="none" w:sz="0" w:space="0" w:color="auto"/>
        <w:bottom w:val="none" w:sz="0" w:space="0" w:color="auto"/>
        <w:right w:val="none" w:sz="0" w:space="0" w:color="auto"/>
      </w:divBdr>
    </w:div>
    <w:div w:id="612323307">
      <w:bodyDiv w:val="1"/>
      <w:marLeft w:val="0"/>
      <w:marRight w:val="0"/>
      <w:marTop w:val="0"/>
      <w:marBottom w:val="0"/>
      <w:divBdr>
        <w:top w:val="none" w:sz="0" w:space="0" w:color="auto"/>
        <w:left w:val="none" w:sz="0" w:space="0" w:color="auto"/>
        <w:bottom w:val="none" w:sz="0" w:space="0" w:color="auto"/>
        <w:right w:val="none" w:sz="0" w:space="0" w:color="auto"/>
      </w:divBdr>
    </w:div>
    <w:div w:id="622466212">
      <w:bodyDiv w:val="1"/>
      <w:marLeft w:val="0"/>
      <w:marRight w:val="0"/>
      <w:marTop w:val="0"/>
      <w:marBottom w:val="0"/>
      <w:divBdr>
        <w:top w:val="none" w:sz="0" w:space="0" w:color="auto"/>
        <w:left w:val="none" w:sz="0" w:space="0" w:color="auto"/>
        <w:bottom w:val="none" w:sz="0" w:space="0" w:color="auto"/>
        <w:right w:val="none" w:sz="0" w:space="0" w:color="auto"/>
      </w:divBdr>
    </w:div>
    <w:div w:id="623393591">
      <w:bodyDiv w:val="1"/>
      <w:marLeft w:val="0"/>
      <w:marRight w:val="0"/>
      <w:marTop w:val="0"/>
      <w:marBottom w:val="0"/>
      <w:divBdr>
        <w:top w:val="none" w:sz="0" w:space="0" w:color="auto"/>
        <w:left w:val="none" w:sz="0" w:space="0" w:color="auto"/>
        <w:bottom w:val="none" w:sz="0" w:space="0" w:color="auto"/>
        <w:right w:val="none" w:sz="0" w:space="0" w:color="auto"/>
      </w:divBdr>
    </w:div>
    <w:div w:id="626009695">
      <w:bodyDiv w:val="1"/>
      <w:marLeft w:val="0"/>
      <w:marRight w:val="0"/>
      <w:marTop w:val="0"/>
      <w:marBottom w:val="0"/>
      <w:divBdr>
        <w:top w:val="none" w:sz="0" w:space="0" w:color="auto"/>
        <w:left w:val="none" w:sz="0" w:space="0" w:color="auto"/>
        <w:bottom w:val="none" w:sz="0" w:space="0" w:color="auto"/>
        <w:right w:val="none" w:sz="0" w:space="0" w:color="auto"/>
      </w:divBdr>
    </w:div>
    <w:div w:id="627471247">
      <w:bodyDiv w:val="1"/>
      <w:marLeft w:val="0"/>
      <w:marRight w:val="0"/>
      <w:marTop w:val="0"/>
      <w:marBottom w:val="0"/>
      <w:divBdr>
        <w:top w:val="none" w:sz="0" w:space="0" w:color="auto"/>
        <w:left w:val="none" w:sz="0" w:space="0" w:color="auto"/>
        <w:bottom w:val="none" w:sz="0" w:space="0" w:color="auto"/>
        <w:right w:val="none" w:sz="0" w:space="0" w:color="auto"/>
      </w:divBdr>
    </w:div>
    <w:div w:id="629286001">
      <w:bodyDiv w:val="1"/>
      <w:marLeft w:val="0"/>
      <w:marRight w:val="0"/>
      <w:marTop w:val="0"/>
      <w:marBottom w:val="0"/>
      <w:divBdr>
        <w:top w:val="none" w:sz="0" w:space="0" w:color="auto"/>
        <w:left w:val="none" w:sz="0" w:space="0" w:color="auto"/>
        <w:bottom w:val="none" w:sz="0" w:space="0" w:color="auto"/>
        <w:right w:val="none" w:sz="0" w:space="0" w:color="auto"/>
      </w:divBdr>
    </w:div>
    <w:div w:id="632516961">
      <w:bodyDiv w:val="1"/>
      <w:marLeft w:val="0"/>
      <w:marRight w:val="0"/>
      <w:marTop w:val="0"/>
      <w:marBottom w:val="0"/>
      <w:divBdr>
        <w:top w:val="none" w:sz="0" w:space="0" w:color="auto"/>
        <w:left w:val="none" w:sz="0" w:space="0" w:color="auto"/>
        <w:bottom w:val="none" w:sz="0" w:space="0" w:color="auto"/>
        <w:right w:val="none" w:sz="0" w:space="0" w:color="auto"/>
      </w:divBdr>
    </w:div>
    <w:div w:id="639380555">
      <w:bodyDiv w:val="1"/>
      <w:marLeft w:val="0"/>
      <w:marRight w:val="0"/>
      <w:marTop w:val="0"/>
      <w:marBottom w:val="0"/>
      <w:divBdr>
        <w:top w:val="none" w:sz="0" w:space="0" w:color="auto"/>
        <w:left w:val="none" w:sz="0" w:space="0" w:color="auto"/>
        <w:bottom w:val="none" w:sz="0" w:space="0" w:color="auto"/>
        <w:right w:val="none" w:sz="0" w:space="0" w:color="auto"/>
      </w:divBdr>
    </w:div>
    <w:div w:id="648704950">
      <w:bodyDiv w:val="1"/>
      <w:marLeft w:val="0"/>
      <w:marRight w:val="0"/>
      <w:marTop w:val="0"/>
      <w:marBottom w:val="0"/>
      <w:divBdr>
        <w:top w:val="none" w:sz="0" w:space="0" w:color="auto"/>
        <w:left w:val="none" w:sz="0" w:space="0" w:color="auto"/>
        <w:bottom w:val="none" w:sz="0" w:space="0" w:color="auto"/>
        <w:right w:val="none" w:sz="0" w:space="0" w:color="auto"/>
      </w:divBdr>
    </w:div>
    <w:div w:id="648945713">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59164295">
      <w:bodyDiv w:val="1"/>
      <w:marLeft w:val="0"/>
      <w:marRight w:val="0"/>
      <w:marTop w:val="0"/>
      <w:marBottom w:val="0"/>
      <w:divBdr>
        <w:top w:val="none" w:sz="0" w:space="0" w:color="auto"/>
        <w:left w:val="none" w:sz="0" w:space="0" w:color="auto"/>
        <w:bottom w:val="none" w:sz="0" w:space="0" w:color="auto"/>
        <w:right w:val="none" w:sz="0" w:space="0" w:color="auto"/>
      </w:divBdr>
    </w:div>
    <w:div w:id="665981415">
      <w:bodyDiv w:val="1"/>
      <w:marLeft w:val="0"/>
      <w:marRight w:val="0"/>
      <w:marTop w:val="0"/>
      <w:marBottom w:val="0"/>
      <w:divBdr>
        <w:top w:val="none" w:sz="0" w:space="0" w:color="auto"/>
        <w:left w:val="none" w:sz="0" w:space="0" w:color="auto"/>
        <w:bottom w:val="none" w:sz="0" w:space="0" w:color="auto"/>
        <w:right w:val="none" w:sz="0" w:space="0" w:color="auto"/>
      </w:divBdr>
    </w:div>
    <w:div w:id="667170921">
      <w:bodyDiv w:val="1"/>
      <w:marLeft w:val="0"/>
      <w:marRight w:val="0"/>
      <w:marTop w:val="0"/>
      <w:marBottom w:val="0"/>
      <w:divBdr>
        <w:top w:val="none" w:sz="0" w:space="0" w:color="auto"/>
        <w:left w:val="none" w:sz="0" w:space="0" w:color="auto"/>
        <w:bottom w:val="none" w:sz="0" w:space="0" w:color="auto"/>
        <w:right w:val="none" w:sz="0" w:space="0" w:color="auto"/>
      </w:divBdr>
    </w:div>
    <w:div w:id="670834315">
      <w:bodyDiv w:val="1"/>
      <w:marLeft w:val="0"/>
      <w:marRight w:val="0"/>
      <w:marTop w:val="0"/>
      <w:marBottom w:val="0"/>
      <w:divBdr>
        <w:top w:val="none" w:sz="0" w:space="0" w:color="auto"/>
        <w:left w:val="none" w:sz="0" w:space="0" w:color="auto"/>
        <w:bottom w:val="none" w:sz="0" w:space="0" w:color="auto"/>
        <w:right w:val="none" w:sz="0" w:space="0" w:color="auto"/>
      </w:divBdr>
    </w:div>
    <w:div w:id="674961362">
      <w:bodyDiv w:val="1"/>
      <w:marLeft w:val="0"/>
      <w:marRight w:val="0"/>
      <w:marTop w:val="0"/>
      <w:marBottom w:val="0"/>
      <w:divBdr>
        <w:top w:val="none" w:sz="0" w:space="0" w:color="auto"/>
        <w:left w:val="none" w:sz="0" w:space="0" w:color="auto"/>
        <w:bottom w:val="none" w:sz="0" w:space="0" w:color="auto"/>
        <w:right w:val="none" w:sz="0" w:space="0" w:color="auto"/>
      </w:divBdr>
    </w:div>
    <w:div w:id="679696311">
      <w:bodyDiv w:val="1"/>
      <w:marLeft w:val="0"/>
      <w:marRight w:val="0"/>
      <w:marTop w:val="0"/>
      <w:marBottom w:val="0"/>
      <w:divBdr>
        <w:top w:val="none" w:sz="0" w:space="0" w:color="auto"/>
        <w:left w:val="none" w:sz="0" w:space="0" w:color="auto"/>
        <w:bottom w:val="none" w:sz="0" w:space="0" w:color="auto"/>
        <w:right w:val="none" w:sz="0" w:space="0" w:color="auto"/>
      </w:divBdr>
    </w:div>
    <w:div w:id="680859321">
      <w:bodyDiv w:val="1"/>
      <w:marLeft w:val="0"/>
      <w:marRight w:val="0"/>
      <w:marTop w:val="0"/>
      <w:marBottom w:val="0"/>
      <w:divBdr>
        <w:top w:val="none" w:sz="0" w:space="0" w:color="auto"/>
        <w:left w:val="none" w:sz="0" w:space="0" w:color="auto"/>
        <w:bottom w:val="none" w:sz="0" w:space="0" w:color="auto"/>
        <w:right w:val="none" w:sz="0" w:space="0" w:color="auto"/>
      </w:divBdr>
    </w:div>
    <w:div w:id="689915438">
      <w:bodyDiv w:val="1"/>
      <w:marLeft w:val="0"/>
      <w:marRight w:val="0"/>
      <w:marTop w:val="0"/>
      <w:marBottom w:val="0"/>
      <w:divBdr>
        <w:top w:val="none" w:sz="0" w:space="0" w:color="auto"/>
        <w:left w:val="none" w:sz="0" w:space="0" w:color="auto"/>
        <w:bottom w:val="none" w:sz="0" w:space="0" w:color="auto"/>
        <w:right w:val="none" w:sz="0" w:space="0" w:color="auto"/>
      </w:divBdr>
    </w:div>
    <w:div w:id="690641175">
      <w:bodyDiv w:val="1"/>
      <w:marLeft w:val="0"/>
      <w:marRight w:val="0"/>
      <w:marTop w:val="0"/>
      <w:marBottom w:val="0"/>
      <w:divBdr>
        <w:top w:val="none" w:sz="0" w:space="0" w:color="auto"/>
        <w:left w:val="none" w:sz="0" w:space="0" w:color="auto"/>
        <w:bottom w:val="none" w:sz="0" w:space="0" w:color="auto"/>
        <w:right w:val="none" w:sz="0" w:space="0" w:color="auto"/>
      </w:divBdr>
    </w:div>
    <w:div w:id="691877637">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700015302">
      <w:bodyDiv w:val="1"/>
      <w:marLeft w:val="0"/>
      <w:marRight w:val="0"/>
      <w:marTop w:val="0"/>
      <w:marBottom w:val="0"/>
      <w:divBdr>
        <w:top w:val="none" w:sz="0" w:space="0" w:color="auto"/>
        <w:left w:val="none" w:sz="0" w:space="0" w:color="auto"/>
        <w:bottom w:val="none" w:sz="0" w:space="0" w:color="auto"/>
        <w:right w:val="none" w:sz="0" w:space="0" w:color="auto"/>
      </w:divBdr>
    </w:div>
    <w:div w:id="704795428">
      <w:bodyDiv w:val="1"/>
      <w:marLeft w:val="0"/>
      <w:marRight w:val="0"/>
      <w:marTop w:val="0"/>
      <w:marBottom w:val="0"/>
      <w:divBdr>
        <w:top w:val="none" w:sz="0" w:space="0" w:color="auto"/>
        <w:left w:val="none" w:sz="0" w:space="0" w:color="auto"/>
        <w:bottom w:val="none" w:sz="0" w:space="0" w:color="auto"/>
        <w:right w:val="none" w:sz="0" w:space="0" w:color="auto"/>
      </w:divBdr>
    </w:div>
    <w:div w:id="716852296">
      <w:bodyDiv w:val="1"/>
      <w:marLeft w:val="0"/>
      <w:marRight w:val="0"/>
      <w:marTop w:val="0"/>
      <w:marBottom w:val="0"/>
      <w:divBdr>
        <w:top w:val="none" w:sz="0" w:space="0" w:color="auto"/>
        <w:left w:val="none" w:sz="0" w:space="0" w:color="auto"/>
        <w:bottom w:val="none" w:sz="0" w:space="0" w:color="auto"/>
        <w:right w:val="none" w:sz="0" w:space="0" w:color="auto"/>
      </w:divBdr>
    </w:div>
    <w:div w:id="718170044">
      <w:bodyDiv w:val="1"/>
      <w:marLeft w:val="0"/>
      <w:marRight w:val="0"/>
      <w:marTop w:val="0"/>
      <w:marBottom w:val="0"/>
      <w:divBdr>
        <w:top w:val="none" w:sz="0" w:space="0" w:color="auto"/>
        <w:left w:val="none" w:sz="0" w:space="0" w:color="auto"/>
        <w:bottom w:val="none" w:sz="0" w:space="0" w:color="auto"/>
        <w:right w:val="none" w:sz="0" w:space="0" w:color="auto"/>
      </w:divBdr>
    </w:div>
    <w:div w:id="720716505">
      <w:bodyDiv w:val="1"/>
      <w:marLeft w:val="0"/>
      <w:marRight w:val="0"/>
      <w:marTop w:val="0"/>
      <w:marBottom w:val="0"/>
      <w:divBdr>
        <w:top w:val="none" w:sz="0" w:space="0" w:color="auto"/>
        <w:left w:val="none" w:sz="0" w:space="0" w:color="auto"/>
        <w:bottom w:val="none" w:sz="0" w:space="0" w:color="auto"/>
        <w:right w:val="none" w:sz="0" w:space="0" w:color="auto"/>
      </w:divBdr>
    </w:div>
    <w:div w:id="723866580">
      <w:bodyDiv w:val="1"/>
      <w:marLeft w:val="0"/>
      <w:marRight w:val="0"/>
      <w:marTop w:val="0"/>
      <w:marBottom w:val="0"/>
      <w:divBdr>
        <w:top w:val="none" w:sz="0" w:space="0" w:color="auto"/>
        <w:left w:val="none" w:sz="0" w:space="0" w:color="auto"/>
        <w:bottom w:val="none" w:sz="0" w:space="0" w:color="auto"/>
        <w:right w:val="none" w:sz="0" w:space="0" w:color="auto"/>
      </w:divBdr>
    </w:div>
    <w:div w:id="732578707">
      <w:bodyDiv w:val="1"/>
      <w:marLeft w:val="0"/>
      <w:marRight w:val="0"/>
      <w:marTop w:val="0"/>
      <w:marBottom w:val="0"/>
      <w:divBdr>
        <w:top w:val="none" w:sz="0" w:space="0" w:color="auto"/>
        <w:left w:val="none" w:sz="0" w:space="0" w:color="auto"/>
        <w:bottom w:val="none" w:sz="0" w:space="0" w:color="auto"/>
        <w:right w:val="none" w:sz="0" w:space="0" w:color="auto"/>
      </w:divBdr>
    </w:div>
    <w:div w:id="736171262">
      <w:bodyDiv w:val="1"/>
      <w:marLeft w:val="0"/>
      <w:marRight w:val="0"/>
      <w:marTop w:val="0"/>
      <w:marBottom w:val="0"/>
      <w:divBdr>
        <w:top w:val="none" w:sz="0" w:space="0" w:color="auto"/>
        <w:left w:val="none" w:sz="0" w:space="0" w:color="auto"/>
        <w:bottom w:val="none" w:sz="0" w:space="0" w:color="auto"/>
        <w:right w:val="none" w:sz="0" w:space="0" w:color="auto"/>
      </w:divBdr>
    </w:div>
    <w:div w:id="739251094">
      <w:bodyDiv w:val="1"/>
      <w:marLeft w:val="0"/>
      <w:marRight w:val="0"/>
      <w:marTop w:val="0"/>
      <w:marBottom w:val="0"/>
      <w:divBdr>
        <w:top w:val="none" w:sz="0" w:space="0" w:color="auto"/>
        <w:left w:val="none" w:sz="0" w:space="0" w:color="auto"/>
        <w:bottom w:val="none" w:sz="0" w:space="0" w:color="auto"/>
        <w:right w:val="none" w:sz="0" w:space="0" w:color="auto"/>
      </w:divBdr>
    </w:div>
    <w:div w:id="743797034">
      <w:bodyDiv w:val="1"/>
      <w:marLeft w:val="0"/>
      <w:marRight w:val="0"/>
      <w:marTop w:val="0"/>
      <w:marBottom w:val="0"/>
      <w:divBdr>
        <w:top w:val="none" w:sz="0" w:space="0" w:color="auto"/>
        <w:left w:val="none" w:sz="0" w:space="0" w:color="auto"/>
        <w:bottom w:val="none" w:sz="0" w:space="0" w:color="auto"/>
        <w:right w:val="none" w:sz="0" w:space="0" w:color="auto"/>
      </w:divBdr>
    </w:div>
    <w:div w:id="744304006">
      <w:bodyDiv w:val="1"/>
      <w:marLeft w:val="0"/>
      <w:marRight w:val="0"/>
      <w:marTop w:val="0"/>
      <w:marBottom w:val="0"/>
      <w:divBdr>
        <w:top w:val="none" w:sz="0" w:space="0" w:color="auto"/>
        <w:left w:val="none" w:sz="0" w:space="0" w:color="auto"/>
        <w:bottom w:val="none" w:sz="0" w:space="0" w:color="auto"/>
        <w:right w:val="none" w:sz="0" w:space="0" w:color="auto"/>
      </w:divBdr>
    </w:div>
    <w:div w:id="745616561">
      <w:bodyDiv w:val="1"/>
      <w:marLeft w:val="0"/>
      <w:marRight w:val="0"/>
      <w:marTop w:val="0"/>
      <w:marBottom w:val="0"/>
      <w:divBdr>
        <w:top w:val="none" w:sz="0" w:space="0" w:color="auto"/>
        <w:left w:val="none" w:sz="0" w:space="0" w:color="auto"/>
        <w:bottom w:val="none" w:sz="0" w:space="0" w:color="auto"/>
        <w:right w:val="none" w:sz="0" w:space="0" w:color="auto"/>
      </w:divBdr>
    </w:div>
    <w:div w:id="759720803">
      <w:bodyDiv w:val="1"/>
      <w:marLeft w:val="0"/>
      <w:marRight w:val="0"/>
      <w:marTop w:val="0"/>
      <w:marBottom w:val="0"/>
      <w:divBdr>
        <w:top w:val="none" w:sz="0" w:space="0" w:color="auto"/>
        <w:left w:val="none" w:sz="0" w:space="0" w:color="auto"/>
        <w:bottom w:val="none" w:sz="0" w:space="0" w:color="auto"/>
        <w:right w:val="none" w:sz="0" w:space="0" w:color="auto"/>
      </w:divBdr>
    </w:div>
    <w:div w:id="759981680">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68044788">
      <w:bodyDiv w:val="1"/>
      <w:marLeft w:val="0"/>
      <w:marRight w:val="0"/>
      <w:marTop w:val="0"/>
      <w:marBottom w:val="0"/>
      <w:divBdr>
        <w:top w:val="none" w:sz="0" w:space="0" w:color="auto"/>
        <w:left w:val="none" w:sz="0" w:space="0" w:color="auto"/>
        <w:bottom w:val="none" w:sz="0" w:space="0" w:color="auto"/>
        <w:right w:val="none" w:sz="0" w:space="0" w:color="auto"/>
      </w:divBdr>
    </w:div>
    <w:div w:id="775714895">
      <w:bodyDiv w:val="1"/>
      <w:marLeft w:val="0"/>
      <w:marRight w:val="0"/>
      <w:marTop w:val="0"/>
      <w:marBottom w:val="0"/>
      <w:divBdr>
        <w:top w:val="none" w:sz="0" w:space="0" w:color="auto"/>
        <w:left w:val="none" w:sz="0" w:space="0" w:color="auto"/>
        <w:bottom w:val="none" w:sz="0" w:space="0" w:color="auto"/>
        <w:right w:val="none" w:sz="0" w:space="0" w:color="auto"/>
      </w:divBdr>
    </w:div>
    <w:div w:id="779882474">
      <w:bodyDiv w:val="1"/>
      <w:marLeft w:val="0"/>
      <w:marRight w:val="0"/>
      <w:marTop w:val="0"/>
      <w:marBottom w:val="0"/>
      <w:divBdr>
        <w:top w:val="none" w:sz="0" w:space="0" w:color="auto"/>
        <w:left w:val="none" w:sz="0" w:space="0" w:color="auto"/>
        <w:bottom w:val="none" w:sz="0" w:space="0" w:color="auto"/>
        <w:right w:val="none" w:sz="0" w:space="0" w:color="auto"/>
      </w:divBdr>
    </w:div>
    <w:div w:id="792557861">
      <w:bodyDiv w:val="1"/>
      <w:marLeft w:val="0"/>
      <w:marRight w:val="0"/>
      <w:marTop w:val="0"/>
      <w:marBottom w:val="0"/>
      <w:divBdr>
        <w:top w:val="none" w:sz="0" w:space="0" w:color="auto"/>
        <w:left w:val="none" w:sz="0" w:space="0" w:color="auto"/>
        <w:bottom w:val="none" w:sz="0" w:space="0" w:color="auto"/>
        <w:right w:val="none" w:sz="0" w:space="0" w:color="auto"/>
      </w:divBdr>
    </w:div>
    <w:div w:id="800223019">
      <w:bodyDiv w:val="1"/>
      <w:marLeft w:val="0"/>
      <w:marRight w:val="0"/>
      <w:marTop w:val="0"/>
      <w:marBottom w:val="0"/>
      <w:divBdr>
        <w:top w:val="none" w:sz="0" w:space="0" w:color="auto"/>
        <w:left w:val="none" w:sz="0" w:space="0" w:color="auto"/>
        <w:bottom w:val="none" w:sz="0" w:space="0" w:color="auto"/>
        <w:right w:val="none" w:sz="0" w:space="0" w:color="auto"/>
      </w:divBdr>
    </w:div>
    <w:div w:id="801075074">
      <w:bodyDiv w:val="1"/>
      <w:marLeft w:val="0"/>
      <w:marRight w:val="0"/>
      <w:marTop w:val="0"/>
      <w:marBottom w:val="0"/>
      <w:divBdr>
        <w:top w:val="none" w:sz="0" w:space="0" w:color="auto"/>
        <w:left w:val="none" w:sz="0" w:space="0" w:color="auto"/>
        <w:bottom w:val="none" w:sz="0" w:space="0" w:color="auto"/>
        <w:right w:val="none" w:sz="0" w:space="0" w:color="auto"/>
      </w:divBdr>
    </w:div>
    <w:div w:id="805971069">
      <w:bodyDiv w:val="1"/>
      <w:marLeft w:val="0"/>
      <w:marRight w:val="0"/>
      <w:marTop w:val="0"/>
      <w:marBottom w:val="0"/>
      <w:divBdr>
        <w:top w:val="none" w:sz="0" w:space="0" w:color="auto"/>
        <w:left w:val="none" w:sz="0" w:space="0" w:color="auto"/>
        <w:bottom w:val="none" w:sz="0" w:space="0" w:color="auto"/>
        <w:right w:val="none" w:sz="0" w:space="0" w:color="auto"/>
      </w:divBdr>
    </w:div>
    <w:div w:id="806437669">
      <w:bodyDiv w:val="1"/>
      <w:marLeft w:val="0"/>
      <w:marRight w:val="0"/>
      <w:marTop w:val="0"/>
      <w:marBottom w:val="0"/>
      <w:divBdr>
        <w:top w:val="none" w:sz="0" w:space="0" w:color="auto"/>
        <w:left w:val="none" w:sz="0" w:space="0" w:color="auto"/>
        <w:bottom w:val="none" w:sz="0" w:space="0" w:color="auto"/>
        <w:right w:val="none" w:sz="0" w:space="0" w:color="auto"/>
      </w:divBdr>
    </w:div>
    <w:div w:id="808983409">
      <w:bodyDiv w:val="1"/>
      <w:marLeft w:val="0"/>
      <w:marRight w:val="0"/>
      <w:marTop w:val="0"/>
      <w:marBottom w:val="0"/>
      <w:divBdr>
        <w:top w:val="none" w:sz="0" w:space="0" w:color="auto"/>
        <w:left w:val="none" w:sz="0" w:space="0" w:color="auto"/>
        <w:bottom w:val="none" w:sz="0" w:space="0" w:color="auto"/>
        <w:right w:val="none" w:sz="0" w:space="0" w:color="auto"/>
      </w:divBdr>
    </w:div>
    <w:div w:id="821388137">
      <w:bodyDiv w:val="1"/>
      <w:marLeft w:val="0"/>
      <w:marRight w:val="0"/>
      <w:marTop w:val="0"/>
      <w:marBottom w:val="0"/>
      <w:divBdr>
        <w:top w:val="none" w:sz="0" w:space="0" w:color="auto"/>
        <w:left w:val="none" w:sz="0" w:space="0" w:color="auto"/>
        <w:bottom w:val="none" w:sz="0" w:space="0" w:color="auto"/>
        <w:right w:val="none" w:sz="0" w:space="0" w:color="auto"/>
      </w:divBdr>
    </w:div>
    <w:div w:id="828054239">
      <w:bodyDiv w:val="1"/>
      <w:marLeft w:val="0"/>
      <w:marRight w:val="0"/>
      <w:marTop w:val="0"/>
      <w:marBottom w:val="0"/>
      <w:divBdr>
        <w:top w:val="none" w:sz="0" w:space="0" w:color="auto"/>
        <w:left w:val="none" w:sz="0" w:space="0" w:color="auto"/>
        <w:bottom w:val="none" w:sz="0" w:space="0" w:color="auto"/>
        <w:right w:val="none" w:sz="0" w:space="0" w:color="auto"/>
      </w:divBdr>
    </w:div>
    <w:div w:id="830755036">
      <w:bodyDiv w:val="1"/>
      <w:marLeft w:val="0"/>
      <w:marRight w:val="0"/>
      <w:marTop w:val="0"/>
      <w:marBottom w:val="0"/>
      <w:divBdr>
        <w:top w:val="none" w:sz="0" w:space="0" w:color="auto"/>
        <w:left w:val="none" w:sz="0" w:space="0" w:color="auto"/>
        <w:bottom w:val="none" w:sz="0" w:space="0" w:color="auto"/>
        <w:right w:val="none" w:sz="0" w:space="0" w:color="auto"/>
      </w:divBdr>
    </w:div>
    <w:div w:id="834347005">
      <w:bodyDiv w:val="1"/>
      <w:marLeft w:val="0"/>
      <w:marRight w:val="0"/>
      <w:marTop w:val="0"/>
      <w:marBottom w:val="0"/>
      <w:divBdr>
        <w:top w:val="none" w:sz="0" w:space="0" w:color="auto"/>
        <w:left w:val="none" w:sz="0" w:space="0" w:color="auto"/>
        <w:bottom w:val="none" w:sz="0" w:space="0" w:color="auto"/>
        <w:right w:val="none" w:sz="0" w:space="0" w:color="auto"/>
      </w:divBdr>
    </w:div>
    <w:div w:id="853111232">
      <w:bodyDiv w:val="1"/>
      <w:marLeft w:val="0"/>
      <w:marRight w:val="0"/>
      <w:marTop w:val="0"/>
      <w:marBottom w:val="0"/>
      <w:divBdr>
        <w:top w:val="none" w:sz="0" w:space="0" w:color="auto"/>
        <w:left w:val="none" w:sz="0" w:space="0" w:color="auto"/>
        <w:bottom w:val="none" w:sz="0" w:space="0" w:color="auto"/>
        <w:right w:val="none" w:sz="0" w:space="0" w:color="auto"/>
      </w:divBdr>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861479761">
      <w:bodyDiv w:val="1"/>
      <w:marLeft w:val="0"/>
      <w:marRight w:val="0"/>
      <w:marTop w:val="0"/>
      <w:marBottom w:val="0"/>
      <w:divBdr>
        <w:top w:val="none" w:sz="0" w:space="0" w:color="auto"/>
        <w:left w:val="none" w:sz="0" w:space="0" w:color="auto"/>
        <w:bottom w:val="none" w:sz="0" w:space="0" w:color="auto"/>
        <w:right w:val="none" w:sz="0" w:space="0" w:color="auto"/>
      </w:divBdr>
    </w:div>
    <w:div w:id="869413142">
      <w:bodyDiv w:val="1"/>
      <w:marLeft w:val="0"/>
      <w:marRight w:val="0"/>
      <w:marTop w:val="0"/>
      <w:marBottom w:val="0"/>
      <w:divBdr>
        <w:top w:val="none" w:sz="0" w:space="0" w:color="auto"/>
        <w:left w:val="none" w:sz="0" w:space="0" w:color="auto"/>
        <w:bottom w:val="none" w:sz="0" w:space="0" w:color="auto"/>
        <w:right w:val="none" w:sz="0" w:space="0" w:color="auto"/>
      </w:divBdr>
    </w:div>
    <w:div w:id="878738820">
      <w:bodyDiv w:val="1"/>
      <w:marLeft w:val="0"/>
      <w:marRight w:val="0"/>
      <w:marTop w:val="0"/>
      <w:marBottom w:val="0"/>
      <w:divBdr>
        <w:top w:val="none" w:sz="0" w:space="0" w:color="auto"/>
        <w:left w:val="none" w:sz="0" w:space="0" w:color="auto"/>
        <w:bottom w:val="none" w:sz="0" w:space="0" w:color="auto"/>
        <w:right w:val="none" w:sz="0" w:space="0" w:color="auto"/>
      </w:divBdr>
    </w:div>
    <w:div w:id="879785916">
      <w:bodyDiv w:val="1"/>
      <w:marLeft w:val="0"/>
      <w:marRight w:val="0"/>
      <w:marTop w:val="0"/>
      <w:marBottom w:val="0"/>
      <w:divBdr>
        <w:top w:val="none" w:sz="0" w:space="0" w:color="auto"/>
        <w:left w:val="none" w:sz="0" w:space="0" w:color="auto"/>
        <w:bottom w:val="none" w:sz="0" w:space="0" w:color="auto"/>
        <w:right w:val="none" w:sz="0" w:space="0" w:color="auto"/>
      </w:divBdr>
    </w:div>
    <w:div w:id="882400408">
      <w:bodyDiv w:val="1"/>
      <w:marLeft w:val="0"/>
      <w:marRight w:val="0"/>
      <w:marTop w:val="0"/>
      <w:marBottom w:val="0"/>
      <w:divBdr>
        <w:top w:val="none" w:sz="0" w:space="0" w:color="auto"/>
        <w:left w:val="none" w:sz="0" w:space="0" w:color="auto"/>
        <w:bottom w:val="none" w:sz="0" w:space="0" w:color="auto"/>
        <w:right w:val="none" w:sz="0" w:space="0" w:color="auto"/>
      </w:divBdr>
    </w:div>
    <w:div w:id="883519933">
      <w:bodyDiv w:val="1"/>
      <w:marLeft w:val="0"/>
      <w:marRight w:val="0"/>
      <w:marTop w:val="0"/>
      <w:marBottom w:val="0"/>
      <w:divBdr>
        <w:top w:val="none" w:sz="0" w:space="0" w:color="auto"/>
        <w:left w:val="none" w:sz="0" w:space="0" w:color="auto"/>
        <w:bottom w:val="none" w:sz="0" w:space="0" w:color="auto"/>
        <w:right w:val="none" w:sz="0" w:space="0" w:color="auto"/>
      </w:divBdr>
    </w:div>
    <w:div w:id="886795209">
      <w:bodyDiv w:val="1"/>
      <w:marLeft w:val="0"/>
      <w:marRight w:val="0"/>
      <w:marTop w:val="0"/>
      <w:marBottom w:val="0"/>
      <w:divBdr>
        <w:top w:val="none" w:sz="0" w:space="0" w:color="auto"/>
        <w:left w:val="none" w:sz="0" w:space="0" w:color="auto"/>
        <w:bottom w:val="none" w:sz="0" w:space="0" w:color="auto"/>
        <w:right w:val="none" w:sz="0" w:space="0" w:color="auto"/>
      </w:divBdr>
    </w:div>
    <w:div w:id="890269536">
      <w:bodyDiv w:val="1"/>
      <w:marLeft w:val="0"/>
      <w:marRight w:val="0"/>
      <w:marTop w:val="0"/>
      <w:marBottom w:val="0"/>
      <w:divBdr>
        <w:top w:val="none" w:sz="0" w:space="0" w:color="auto"/>
        <w:left w:val="none" w:sz="0" w:space="0" w:color="auto"/>
        <w:bottom w:val="none" w:sz="0" w:space="0" w:color="auto"/>
        <w:right w:val="none" w:sz="0" w:space="0" w:color="auto"/>
      </w:divBdr>
    </w:div>
    <w:div w:id="897976410">
      <w:bodyDiv w:val="1"/>
      <w:marLeft w:val="0"/>
      <w:marRight w:val="0"/>
      <w:marTop w:val="0"/>
      <w:marBottom w:val="0"/>
      <w:divBdr>
        <w:top w:val="none" w:sz="0" w:space="0" w:color="auto"/>
        <w:left w:val="none" w:sz="0" w:space="0" w:color="auto"/>
        <w:bottom w:val="none" w:sz="0" w:space="0" w:color="auto"/>
        <w:right w:val="none" w:sz="0" w:space="0" w:color="auto"/>
      </w:divBdr>
    </w:div>
    <w:div w:id="903028469">
      <w:bodyDiv w:val="1"/>
      <w:marLeft w:val="0"/>
      <w:marRight w:val="0"/>
      <w:marTop w:val="0"/>
      <w:marBottom w:val="0"/>
      <w:divBdr>
        <w:top w:val="none" w:sz="0" w:space="0" w:color="auto"/>
        <w:left w:val="none" w:sz="0" w:space="0" w:color="auto"/>
        <w:bottom w:val="none" w:sz="0" w:space="0" w:color="auto"/>
        <w:right w:val="none" w:sz="0" w:space="0" w:color="auto"/>
      </w:divBdr>
    </w:div>
    <w:div w:id="905604846">
      <w:bodyDiv w:val="1"/>
      <w:marLeft w:val="0"/>
      <w:marRight w:val="0"/>
      <w:marTop w:val="0"/>
      <w:marBottom w:val="0"/>
      <w:divBdr>
        <w:top w:val="none" w:sz="0" w:space="0" w:color="auto"/>
        <w:left w:val="none" w:sz="0" w:space="0" w:color="auto"/>
        <w:bottom w:val="none" w:sz="0" w:space="0" w:color="auto"/>
        <w:right w:val="none" w:sz="0" w:space="0" w:color="auto"/>
      </w:divBdr>
    </w:div>
    <w:div w:id="910046259">
      <w:bodyDiv w:val="1"/>
      <w:marLeft w:val="0"/>
      <w:marRight w:val="0"/>
      <w:marTop w:val="0"/>
      <w:marBottom w:val="0"/>
      <w:divBdr>
        <w:top w:val="none" w:sz="0" w:space="0" w:color="auto"/>
        <w:left w:val="none" w:sz="0" w:space="0" w:color="auto"/>
        <w:bottom w:val="none" w:sz="0" w:space="0" w:color="auto"/>
        <w:right w:val="none" w:sz="0" w:space="0" w:color="auto"/>
      </w:divBdr>
    </w:div>
    <w:div w:id="912396785">
      <w:bodyDiv w:val="1"/>
      <w:marLeft w:val="0"/>
      <w:marRight w:val="0"/>
      <w:marTop w:val="0"/>
      <w:marBottom w:val="0"/>
      <w:divBdr>
        <w:top w:val="none" w:sz="0" w:space="0" w:color="auto"/>
        <w:left w:val="none" w:sz="0" w:space="0" w:color="auto"/>
        <w:bottom w:val="none" w:sz="0" w:space="0" w:color="auto"/>
        <w:right w:val="none" w:sz="0" w:space="0" w:color="auto"/>
      </w:divBdr>
    </w:div>
    <w:div w:id="912397461">
      <w:bodyDiv w:val="1"/>
      <w:marLeft w:val="0"/>
      <w:marRight w:val="0"/>
      <w:marTop w:val="0"/>
      <w:marBottom w:val="0"/>
      <w:divBdr>
        <w:top w:val="none" w:sz="0" w:space="0" w:color="auto"/>
        <w:left w:val="none" w:sz="0" w:space="0" w:color="auto"/>
        <w:bottom w:val="none" w:sz="0" w:space="0" w:color="auto"/>
        <w:right w:val="none" w:sz="0" w:space="0" w:color="auto"/>
      </w:divBdr>
    </w:div>
    <w:div w:id="917785310">
      <w:bodyDiv w:val="1"/>
      <w:marLeft w:val="0"/>
      <w:marRight w:val="0"/>
      <w:marTop w:val="0"/>
      <w:marBottom w:val="0"/>
      <w:divBdr>
        <w:top w:val="none" w:sz="0" w:space="0" w:color="auto"/>
        <w:left w:val="none" w:sz="0" w:space="0" w:color="auto"/>
        <w:bottom w:val="none" w:sz="0" w:space="0" w:color="auto"/>
        <w:right w:val="none" w:sz="0" w:space="0" w:color="auto"/>
      </w:divBdr>
    </w:div>
    <w:div w:id="931856917">
      <w:bodyDiv w:val="1"/>
      <w:marLeft w:val="0"/>
      <w:marRight w:val="0"/>
      <w:marTop w:val="0"/>
      <w:marBottom w:val="0"/>
      <w:divBdr>
        <w:top w:val="none" w:sz="0" w:space="0" w:color="auto"/>
        <w:left w:val="none" w:sz="0" w:space="0" w:color="auto"/>
        <w:bottom w:val="none" w:sz="0" w:space="0" w:color="auto"/>
        <w:right w:val="none" w:sz="0" w:space="0" w:color="auto"/>
      </w:divBdr>
    </w:div>
    <w:div w:id="932132410">
      <w:bodyDiv w:val="1"/>
      <w:marLeft w:val="0"/>
      <w:marRight w:val="0"/>
      <w:marTop w:val="0"/>
      <w:marBottom w:val="0"/>
      <w:divBdr>
        <w:top w:val="none" w:sz="0" w:space="0" w:color="auto"/>
        <w:left w:val="none" w:sz="0" w:space="0" w:color="auto"/>
        <w:bottom w:val="none" w:sz="0" w:space="0" w:color="auto"/>
        <w:right w:val="none" w:sz="0" w:space="0" w:color="auto"/>
      </w:divBdr>
    </w:div>
    <w:div w:id="937521152">
      <w:bodyDiv w:val="1"/>
      <w:marLeft w:val="0"/>
      <w:marRight w:val="0"/>
      <w:marTop w:val="0"/>
      <w:marBottom w:val="0"/>
      <w:divBdr>
        <w:top w:val="none" w:sz="0" w:space="0" w:color="auto"/>
        <w:left w:val="none" w:sz="0" w:space="0" w:color="auto"/>
        <w:bottom w:val="none" w:sz="0" w:space="0" w:color="auto"/>
        <w:right w:val="none" w:sz="0" w:space="0" w:color="auto"/>
      </w:divBdr>
    </w:div>
    <w:div w:id="937758941">
      <w:bodyDiv w:val="1"/>
      <w:marLeft w:val="0"/>
      <w:marRight w:val="0"/>
      <w:marTop w:val="0"/>
      <w:marBottom w:val="0"/>
      <w:divBdr>
        <w:top w:val="none" w:sz="0" w:space="0" w:color="auto"/>
        <w:left w:val="none" w:sz="0" w:space="0" w:color="auto"/>
        <w:bottom w:val="none" w:sz="0" w:space="0" w:color="auto"/>
        <w:right w:val="none" w:sz="0" w:space="0" w:color="auto"/>
      </w:divBdr>
    </w:div>
    <w:div w:id="940836423">
      <w:bodyDiv w:val="1"/>
      <w:marLeft w:val="0"/>
      <w:marRight w:val="0"/>
      <w:marTop w:val="0"/>
      <w:marBottom w:val="0"/>
      <w:divBdr>
        <w:top w:val="none" w:sz="0" w:space="0" w:color="auto"/>
        <w:left w:val="none" w:sz="0" w:space="0" w:color="auto"/>
        <w:bottom w:val="none" w:sz="0" w:space="0" w:color="auto"/>
        <w:right w:val="none" w:sz="0" w:space="0" w:color="auto"/>
      </w:divBdr>
    </w:div>
    <w:div w:id="945621212">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963577413">
      <w:bodyDiv w:val="1"/>
      <w:marLeft w:val="0"/>
      <w:marRight w:val="0"/>
      <w:marTop w:val="0"/>
      <w:marBottom w:val="0"/>
      <w:divBdr>
        <w:top w:val="none" w:sz="0" w:space="0" w:color="auto"/>
        <w:left w:val="none" w:sz="0" w:space="0" w:color="auto"/>
        <w:bottom w:val="none" w:sz="0" w:space="0" w:color="auto"/>
        <w:right w:val="none" w:sz="0" w:space="0" w:color="auto"/>
      </w:divBdr>
    </w:div>
    <w:div w:id="985545843">
      <w:bodyDiv w:val="1"/>
      <w:marLeft w:val="0"/>
      <w:marRight w:val="0"/>
      <w:marTop w:val="0"/>
      <w:marBottom w:val="0"/>
      <w:divBdr>
        <w:top w:val="none" w:sz="0" w:space="0" w:color="auto"/>
        <w:left w:val="none" w:sz="0" w:space="0" w:color="auto"/>
        <w:bottom w:val="none" w:sz="0" w:space="0" w:color="auto"/>
        <w:right w:val="none" w:sz="0" w:space="0" w:color="auto"/>
      </w:divBdr>
    </w:div>
    <w:div w:id="986208316">
      <w:bodyDiv w:val="1"/>
      <w:marLeft w:val="0"/>
      <w:marRight w:val="0"/>
      <w:marTop w:val="0"/>
      <w:marBottom w:val="0"/>
      <w:divBdr>
        <w:top w:val="none" w:sz="0" w:space="0" w:color="auto"/>
        <w:left w:val="none" w:sz="0" w:space="0" w:color="auto"/>
        <w:bottom w:val="none" w:sz="0" w:space="0" w:color="auto"/>
        <w:right w:val="none" w:sz="0" w:space="0" w:color="auto"/>
      </w:divBdr>
    </w:div>
    <w:div w:id="989017540">
      <w:bodyDiv w:val="1"/>
      <w:marLeft w:val="0"/>
      <w:marRight w:val="0"/>
      <w:marTop w:val="0"/>
      <w:marBottom w:val="0"/>
      <w:divBdr>
        <w:top w:val="none" w:sz="0" w:space="0" w:color="auto"/>
        <w:left w:val="none" w:sz="0" w:space="0" w:color="auto"/>
        <w:bottom w:val="none" w:sz="0" w:space="0" w:color="auto"/>
        <w:right w:val="none" w:sz="0" w:space="0" w:color="auto"/>
      </w:divBdr>
    </w:div>
    <w:div w:id="997726285">
      <w:bodyDiv w:val="1"/>
      <w:marLeft w:val="0"/>
      <w:marRight w:val="0"/>
      <w:marTop w:val="0"/>
      <w:marBottom w:val="0"/>
      <w:divBdr>
        <w:top w:val="none" w:sz="0" w:space="0" w:color="auto"/>
        <w:left w:val="none" w:sz="0" w:space="0" w:color="auto"/>
        <w:bottom w:val="none" w:sz="0" w:space="0" w:color="auto"/>
        <w:right w:val="none" w:sz="0" w:space="0" w:color="auto"/>
      </w:divBdr>
    </w:div>
    <w:div w:id="1012537973">
      <w:bodyDiv w:val="1"/>
      <w:marLeft w:val="0"/>
      <w:marRight w:val="0"/>
      <w:marTop w:val="0"/>
      <w:marBottom w:val="0"/>
      <w:divBdr>
        <w:top w:val="none" w:sz="0" w:space="0" w:color="auto"/>
        <w:left w:val="none" w:sz="0" w:space="0" w:color="auto"/>
        <w:bottom w:val="none" w:sz="0" w:space="0" w:color="auto"/>
        <w:right w:val="none" w:sz="0" w:space="0" w:color="auto"/>
      </w:divBdr>
    </w:div>
    <w:div w:id="1024524996">
      <w:bodyDiv w:val="1"/>
      <w:marLeft w:val="0"/>
      <w:marRight w:val="0"/>
      <w:marTop w:val="0"/>
      <w:marBottom w:val="0"/>
      <w:divBdr>
        <w:top w:val="none" w:sz="0" w:space="0" w:color="auto"/>
        <w:left w:val="none" w:sz="0" w:space="0" w:color="auto"/>
        <w:bottom w:val="none" w:sz="0" w:space="0" w:color="auto"/>
        <w:right w:val="none" w:sz="0" w:space="0" w:color="auto"/>
      </w:divBdr>
    </w:div>
    <w:div w:id="1026978422">
      <w:bodyDiv w:val="1"/>
      <w:marLeft w:val="0"/>
      <w:marRight w:val="0"/>
      <w:marTop w:val="0"/>
      <w:marBottom w:val="0"/>
      <w:divBdr>
        <w:top w:val="none" w:sz="0" w:space="0" w:color="auto"/>
        <w:left w:val="none" w:sz="0" w:space="0" w:color="auto"/>
        <w:bottom w:val="none" w:sz="0" w:space="0" w:color="auto"/>
        <w:right w:val="none" w:sz="0" w:space="0" w:color="auto"/>
      </w:divBdr>
    </w:div>
    <w:div w:id="1027098760">
      <w:bodyDiv w:val="1"/>
      <w:marLeft w:val="0"/>
      <w:marRight w:val="0"/>
      <w:marTop w:val="0"/>
      <w:marBottom w:val="0"/>
      <w:divBdr>
        <w:top w:val="none" w:sz="0" w:space="0" w:color="auto"/>
        <w:left w:val="none" w:sz="0" w:space="0" w:color="auto"/>
        <w:bottom w:val="none" w:sz="0" w:space="0" w:color="auto"/>
        <w:right w:val="none" w:sz="0" w:space="0" w:color="auto"/>
      </w:divBdr>
    </w:div>
    <w:div w:id="1032071248">
      <w:bodyDiv w:val="1"/>
      <w:marLeft w:val="0"/>
      <w:marRight w:val="0"/>
      <w:marTop w:val="0"/>
      <w:marBottom w:val="0"/>
      <w:divBdr>
        <w:top w:val="none" w:sz="0" w:space="0" w:color="auto"/>
        <w:left w:val="none" w:sz="0" w:space="0" w:color="auto"/>
        <w:bottom w:val="none" w:sz="0" w:space="0" w:color="auto"/>
        <w:right w:val="none" w:sz="0" w:space="0" w:color="auto"/>
      </w:divBdr>
    </w:div>
    <w:div w:id="1041321191">
      <w:bodyDiv w:val="1"/>
      <w:marLeft w:val="0"/>
      <w:marRight w:val="0"/>
      <w:marTop w:val="0"/>
      <w:marBottom w:val="0"/>
      <w:divBdr>
        <w:top w:val="none" w:sz="0" w:space="0" w:color="auto"/>
        <w:left w:val="none" w:sz="0" w:space="0" w:color="auto"/>
        <w:bottom w:val="none" w:sz="0" w:space="0" w:color="auto"/>
        <w:right w:val="none" w:sz="0" w:space="0" w:color="auto"/>
      </w:divBdr>
    </w:div>
    <w:div w:id="1051080472">
      <w:bodyDiv w:val="1"/>
      <w:marLeft w:val="0"/>
      <w:marRight w:val="0"/>
      <w:marTop w:val="0"/>
      <w:marBottom w:val="0"/>
      <w:divBdr>
        <w:top w:val="none" w:sz="0" w:space="0" w:color="auto"/>
        <w:left w:val="none" w:sz="0" w:space="0" w:color="auto"/>
        <w:bottom w:val="none" w:sz="0" w:space="0" w:color="auto"/>
        <w:right w:val="none" w:sz="0" w:space="0" w:color="auto"/>
      </w:divBdr>
    </w:div>
    <w:div w:id="1063873463">
      <w:bodyDiv w:val="1"/>
      <w:marLeft w:val="0"/>
      <w:marRight w:val="0"/>
      <w:marTop w:val="0"/>
      <w:marBottom w:val="0"/>
      <w:divBdr>
        <w:top w:val="none" w:sz="0" w:space="0" w:color="auto"/>
        <w:left w:val="none" w:sz="0" w:space="0" w:color="auto"/>
        <w:bottom w:val="none" w:sz="0" w:space="0" w:color="auto"/>
        <w:right w:val="none" w:sz="0" w:space="0" w:color="auto"/>
      </w:divBdr>
    </w:div>
    <w:div w:id="1069499933">
      <w:bodyDiv w:val="1"/>
      <w:marLeft w:val="0"/>
      <w:marRight w:val="0"/>
      <w:marTop w:val="0"/>
      <w:marBottom w:val="0"/>
      <w:divBdr>
        <w:top w:val="none" w:sz="0" w:space="0" w:color="auto"/>
        <w:left w:val="none" w:sz="0" w:space="0" w:color="auto"/>
        <w:bottom w:val="none" w:sz="0" w:space="0" w:color="auto"/>
        <w:right w:val="none" w:sz="0" w:space="0" w:color="auto"/>
      </w:divBdr>
    </w:div>
    <w:div w:id="1093282758">
      <w:bodyDiv w:val="1"/>
      <w:marLeft w:val="0"/>
      <w:marRight w:val="0"/>
      <w:marTop w:val="0"/>
      <w:marBottom w:val="0"/>
      <w:divBdr>
        <w:top w:val="none" w:sz="0" w:space="0" w:color="auto"/>
        <w:left w:val="none" w:sz="0" w:space="0" w:color="auto"/>
        <w:bottom w:val="none" w:sz="0" w:space="0" w:color="auto"/>
        <w:right w:val="none" w:sz="0" w:space="0" w:color="auto"/>
      </w:divBdr>
    </w:div>
    <w:div w:id="1096368290">
      <w:bodyDiv w:val="1"/>
      <w:marLeft w:val="0"/>
      <w:marRight w:val="0"/>
      <w:marTop w:val="0"/>
      <w:marBottom w:val="0"/>
      <w:divBdr>
        <w:top w:val="none" w:sz="0" w:space="0" w:color="auto"/>
        <w:left w:val="none" w:sz="0" w:space="0" w:color="auto"/>
        <w:bottom w:val="none" w:sz="0" w:space="0" w:color="auto"/>
        <w:right w:val="none" w:sz="0" w:space="0" w:color="auto"/>
      </w:divBdr>
    </w:div>
    <w:div w:id="1101609488">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15831576">
      <w:bodyDiv w:val="1"/>
      <w:marLeft w:val="0"/>
      <w:marRight w:val="0"/>
      <w:marTop w:val="0"/>
      <w:marBottom w:val="0"/>
      <w:divBdr>
        <w:top w:val="none" w:sz="0" w:space="0" w:color="auto"/>
        <w:left w:val="none" w:sz="0" w:space="0" w:color="auto"/>
        <w:bottom w:val="none" w:sz="0" w:space="0" w:color="auto"/>
        <w:right w:val="none" w:sz="0" w:space="0" w:color="auto"/>
      </w:divBdr>
    </w:div>
    <w:div w:id="1117794885">
      <w:bodyDiv w:val="1"/>
      <w:marLeft w:val="0"/>
      <w:marRight w:val="0"/>
      <w:marTop w:val="0"/>
      <w:marBottom w:val="0"/>
      <w:divBdr>
        <w:top w:val="none" w:sz="0" w:space="0" w:color="auto"/>
        <w:left w:val="none" w:sz="0" w:space="0" w:color="auto"/>
        <w:bottom w:val="none" w:sz="0" w:space="0" w:color="auto"/>
        <w:right w:val="none" w:sz="0" w:space="0" w:color="auto"/>
      </w:divBdr>
    </w:div>
    <w:div w:id="1125661821">
      <w:bodyDiv w:val="1"/>
      <w:marLeft w:val="0"/>
      <w:marRight w:val="0"/>
      <w:marTop w:val="0"/>
      <w:marBottom w:val="0"/>
      <w:divBdr>
        <w:top w:val="none" w:sz="0" w:space="0" w:color="auto"/>
        <w:left w:val="none" w:sz="0" w:space="0" w:color="auto"/>
        <w:bottom w:val="none" w:sz="0" w:space="0" w:color="auto"/>
        <w:right w:val="none" w:sz="0" w:space="0" w:color="auto"/>
      </w:divBdr>
    </w:div>
    <w:div w:id="1130510012">
      <w:bodyDiv w:val="1"/>
      <w:marLeft w:val="0"/>
      <w:marRight w:val="0"/>
      <w:marTop w:val="0"/>
      <w:marBottom w:val="0"/>
      <w:divBdr>
        <w:top w:val="none" w:sz="0" w:space="0" w:color="auto"/>
        <w:left w:val="none" w:sz="0" w:space="0" w:color="auto"/>
        <w:bottom w:val="none" w:sz="0" w:space="0" w:color="auto"/>
        <w:right w:val="none" w:sz="0" w:space="0" w:color="auto"/>
      </w:divBdr>
    </w:div>
    <w:div w:id="1131825116">
      <w:bodyDiv w:val="1"/>
      <w:marLeft w:val="0"/>
      <w:marRight w:val="0"/>
      <w:marTop w:val="0"/>
      <w:marBottom w:val="0"/>
      <w:divBdr>
        <w:top w:val="none" w:sz="0" w:space="0" w:color="auto"/>
        <w:left w:val="none" w:sz="0" w:space="0" w:color="auto"/>
        <w:bottom w:val="none" w:sz="0" w:space="0" w:color="auto"/>
        <w:right w:val="none" w:sz="0" w:space="0" w:color="auto"/>
      </w:divBdr>
    </w:div>
    <w:div w:id="1138500553">
      <w:bodyDiv w:val="1"/>
      <w:marLeft w:val="0"/>
      <w:marRight w:val="0"/>
      <w:marTop w:val="0"/>
      <w:marBottom w:val="0"/>
      <w:divBdr>
        <w:top w:val="none" w:sz="0" w:space="0" w:color="auto"/>
        <w:left w:val="none" w:sz="0" w:space="0" w:color="auto"/>
        <w:bottom w:val="none" w:sz="0" w:space="0" w:color="auto"/>
        <w:right w:val="none" w:sz="0" w:space="0" w:color="auto"/>
      </w:divBdr>
    </w:div>
    <w:div w:id="1141314555">
      <w:bodyDiv w:val="1"/>
      <w:marLeft w:val="0"/>
      <w:marRight w:val="0"/>
      <w:marTop w:val="0"/>
      <w:marBottom w:val="0"/>
      <w:divBdr>
        <w:top w:val="none" w:sz="0" w:space="0" w:color="auto"/>
        <w:left w:val="none" w:sz="0" w:space="0" w:color="auto"/>
        <w:bottom w:val="none" w:sz="0" w:space="0" w:color="auto"/>
        <w:right w:val="none" w:sz="0" w:space="0" w:color="auto"/>
      </w:divBdr>
    </w:div>
    <w:div w:id="1154684732">
      <w:bodyDiv w:val="1"/>
      <w:marLeft w:val="0"/>
      <w:marRight w:val="0"/>
      <w:marTop w:val="0"/>
      <w:marBottom w:val="0"/>
      <w:divBdr>
        <w:top w:val="none" w:sz="0" w:space="0" w:color="auto"/>
        <w:left w:val="none" w:sz="0" w:space="0" w:color="auto"/>
        <w:bottom w:val="none" w:sz="0" w:space="0" w:color="auto"/>
        <w:right w:val="none" w:sz="0" w:space="0" w:color="auto"/>
      </w:divBdr>
    </w:div>
    <w:div w:id="1168211130">
      <w:bodyDiv w:val="1"/>
      <w:marLeft w:val="0"/>
      <w:marRight w:val="0"/>
      <w:marTop w:val="0"/>
      <w:marBottom w:val="0"/>
      <w:divBdr>
        <w:top w:val="none" w:sz="0" w:space="0" w:color="auto"/>
        <w:left w:val="none" w:sz="0" w:space="0" w:color="auto"/>
        <w:bottom w:val="none" w:sz="0" w:space="0" w:color="auto"/>
        <w:right w:val="none" w:sz="0" w:space="0" w:color="auto"/>
      </w:divBdr>
    </w:div>
    <w:div w:id="1172840924">
      <w:bodyDiv w:val="1"/>
      <w:marLeft w:val="0"/>
      <w:marRight w:val="0"/>
      <w:marTop w:val="0"/>
      <w:marBottom w:val="0"/>
      <w:divBdr>
        <w:top w:val="none" w:sz="0" w:space="0" w:color="auto"/>
        <w:left w:val="none" w:sz="0" w:space="0" w:color="auto"/>
        <w:bottom w:val="none" w:sz="0" w:space="0" w:color="auto"/>
        <w:right w:val="none" w:sz="0" w:space="0" w:color="auto"/>
      </w:divBdr>
    </w:div>
    <w:div w:id="1175001664">
      <w:bodyDiv w:val="1"/>
      <w:marLeft w:val="0"/>
      <w:marRight w:val="0"/>
      <w:marTop w:val="0"/>
      <w:marBottom w:val="0"/>
      <w:divBdr>
        <w:top w:val="none" w:sz="0" w:space="0" w:color="auto"/>
        <w:left w:val="none" w:sz="0" w:space="0" w:color="auto"/>
        <w:bottom w:val="none" w:sz="0" w:space="0" w:color="auto"/>
        <w:right w:val="none" w:sz="0" w:space="0" w:color="auto"/>
      </w:divBdr>
    </w:div>
    <w:div w:id="1183401410">
      <w:bodyDiv w:val="1"/>
      <w:marLeft w:val="0"/>
      <w:marRight w:val="0"/>
      <w:marTop w:val="0"/>
      <w:marBottom w:val="0"/>
      <w:divBdr>
        <w:top w:val="none" w:sz="0" w:space="0" w:color="auto"/>
        <w:left w:val="none" w:sz="0" w:space="0" w:color="auto"/>
        <w:bottom w:val="none" w:sz="0" w:space="0" w:color="auto"/>
        <w:right w:val="none" w:sz="0" w:space="0" w:color="auto"/>
      </w:divBdr>
    </w:div>
    <w:div w:id="1186096117">
      <w:bodyDiv w:val="1"/>
      <w:marLeft w:val="0"/>
      <w:marRight w:val="0"/>
      <w:marTop w:val="0"/>
      <w:marBottom w:val="0"/>
      <w:divBdr>
        <w:top w:val="none" w:sz="0" w:space="0" w:color="auto"/>
        <w:left w:val="none" w:sz="0" w:space="0" w:color="auto"/>
        <w:bottom w:val="none" w:sz="0" w:space="0" w:color="auto"/>
        <w:right w:val="none" w:sz="0" w:space="0" w:color="auto"/>
      </w:divBdr>
    </w:div>
    <w:div w:id="1186403193">
      <w:bodyDiv w:val="1"/>
      <w:marLeft w:val="0"/>
      <w:marRight w:val="0"/>
      <w:marTop w:val="0"/>
      <w:marBottom w:val="0"/>
      <w:divBdr>
        <w:top w:val="none" w:sz="0" w:space="0" w:color="auto"/>
        <w:left w:val="none" w:sz="0" w:space="0" w:color="auto"/>
        <w:bottom w:val="none" w:sz="0" w:space="0" w:color="auto"/>
        <w:right w:val="none" w:sz="0" w:space="0" w:color="auto"/>
      </w:divBdr>
    </w:div>
    <w:div w:id="1200974277">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05366407">
      <w:bodyDiv w:val="1"/>
      <w:marLeft w:val="0"/>
      <w:marRight w:val="0"/>
      <w:marTop w:val="0"/>
      <w:marBottom w:val="0"/>
      <w:divBdr>
        <w:top w:val="none" w:sz="0" w:space="0" w:color="auto"/>
        <w:left w:val="none" w:sz="0" w:space="0" w:color="auto"/>
        <w:bottom w:val="none" w:sz="0" w:space="0" w:color="auto"/>
        <w:right w:val="none" w:sz="0" w:space="0" w:color="auto"/>
      </w:divBdr>
    </w:div>
    <w:div w:id="1207524517">
      <w:bodyDiv w:val="1"/>
      <w:marLeft w:val="0"/>
      <w:marRight w:val="0"/>
      <w:marTop w:val="0"/>
      <w:marBottom w:val="0"/>
      <w:divBdr>
        <w:top w:val="none" w:sz="0" w:space="0" w:color="auto"/>
        <w:left w:val="none" w:sz="0" w:space="0" w:color="auto"/>
        <w:bottom w:val="none" w:sz="0" w:space="0" w:color="auto"/>
        <w:right w:val="none" w:sz="0" w:space="0" w:color="auto"/>
      </w:divBdr>
    </w:div>
    <w:div w:id="1214849119">
      <w:bodyDiv w:val="1"/>
      <w:marLeft w:val="0"/>
      <w:marRight w:val="0"/>
      <w:marTop w:val="0"/>
      <w:marBottom w:val="0"/>
      <w:divBdr>
        <w:top w:val="none" w:sz="0" w:space="0" w:color="auto"/>
        <w:left w:val="none" w:sz="0" w:space="0" w:color="auto"/>
        <w:bottom w:val="none" w:sz="0" w:space="0" w:color="auto"/>
        <w:right w:val="none" w:sz="0" w:space="0" w:color="auto"/>
      </w:divBdr>
    </w:div>
    <w:div w:id="1228612957">
      <w:bodyDiv w:val="1"/>
      <w:marLeft w:val="0"/>
      <w:marRight w:val="0"/>
      <w:marTop w:val="0"/>
      <w:marBottom w:val="0"/>
      <w:divBdr>
        <w:top w:val="none" w:sz="0" w:space="0" w:color="auto"/>
        <w:left w:val="none" w:sz="0" w:space="0" w:color="auto"/>
        <w:bottom w:val="none" w:sz="0" w:space="0" w:color="auto"/>
        <w:right w:val="none" w:sz="0" w:space="0" w:color="auto"/>
      </w:divBdr>
    </w:div>
    <w:div w:id="1229070642">
      <w:bodyDiv w:val="1"/>
      <w:marLeft w:val="0"/>
      <w:marRight w:val="0"/>
      <w:marTop w:val="0"/>
      <w:marBottom w:val="0"/>
      <w:divBdr>
        <w:top w:val="none" w:sz="0" w:space="0" w:color="auto"/>
        <w:left w:val="none" w:sz="0" w:space="0" w:color="auto"/>
        <w:bottom w:val="none" w:sz="0" w:space="0" w:color="auto"/>
        <w:right w:val="none" w:sz="0" w:space="0" w:color="auto"/>
      </w:divBdr>
    </w:div>
    <w:div w:id="1242327548">
      <w:bodyDiv w:val="1"/>
      <w:marLeft w:val="0"/>
      <w:marRight w:val="0"/>
      <w:marTop w:val="0"/>
      <w:marBottom w:val="0"/>
      <w:divBdr>
        <w:top w:val="none" w:sz="0" w:space="0" w:color="auto"/>
        <w:left w:val="none" w:sz="0" w:space="0" w:color="auto"/>
        <w:bottom w:val="none" w:sz="0" w:space="0" w:color="auto"/>
        <w:right w:val="none" w:sz="0" w:space="0" w:color="auto"/>
      </w:divBdr>
    </w:div>
    <w:div w:id="1260866136">
      <w:bodyDiv w:val="1"/>
      <w:marLeft w:val="0"/>
      <w:marRight w:val="0"/>
      <w:marTop w:val="0"/>
      <w:marBottom w:val="0"/>
      <w:divBdr>
        <w:top w:val="none" w:sz="0" w:space="0" w:color="auto"/>
        <w:left w:val="none" w:sz="0" w:space="0" w:color="auto"/>
        <w:bottom w:val="none" w:sz="0" w:space="0" w:color="auto"/>
        <w:right w:val="none" w:sz="0" w:space="0" w:color="auto"/>
      </w:divBdr>
    </w:div>
    <w:div w:id="1262251874">
      <w:bodyDiv w:val="1"/>
      <w:marLeft w:val="0"/>
      <w:marRight w:val="0"/>
      <w:marTop w:val="0"/>
      <w:marBottom w:val="0"/>
      <w:divBdr>
        <w:top w:val="none" w:sz="0" w:space="0" w:color="auto"/>
        <w:left w:val="none" w:sz="0" w:space="0" w:color="auto"/>
        <w:bottom w:val="none" w:sz="0" w:space="0" w:color="auto"/>
        <w:right w:val="none" w:sz="0" w:space="0" w:color="auto"/>
      </w:divBdr>
    </w:div>
    <w:div w:id="1264454715">
      <w:bodyDiv w:val="1"/>
      <w:marLeft w:val="0"/>
      <w:marRight w:val="0"/>
      <w:marTop w:val="0"/>
      <w:marBottom w:val="0"/>
      <w:divBdr>
        <w:top w:val="none" w:sz="0" w:space="0" w:color="auto"/>
        <w:left w:val="none" w:sz="0" w:space="0" w:color="auto"/>
        <w:bottom w:val="none" w:sz="0" w:space="0" w:color="auto"/>
        <w:right w:val="none" w:sz="0" w:space="0" w:color="auto"/>
      </w:divBdr>
    </w:div>
    <w:div w:id="1267081178">
      <w:bodyDiv w:val="1"/>
      <w:marLeft w:val="0"/>
      <w:marRight w:val="0"/>
      <w:marTop w:val="0"/>
      <w:marBottom w:val="0"/>
      <w:divBdr>
        <w:top w:val="none" w:sz="0" w:space="0" w:color="auto"/>
        <w:left w:val="none" w:sz="0" w:space="0" w:color="auto"/>
        <w:bottom w:val="none" w:sz="0" w:space="0" w:color="auto"/>
        <w:right w:val="none" w:sz="0" w:space="0" w:color="auto"/>
      </w:divBdr>
    </w:div>
    <w:div w:id="1267157283">
      <w:bodyDiv w:val="1"/>
      <w:marLeft w:val="0"/>
      <w:marRight w:val="0"/>
      <w:marTop w:val="0"/>
      <w:marBottom w:val="0"/>
      <w:divBdr>
        <w:top w:val="none" w:sz="0" w:space="0" w:color="auto"/>
        <w:left w:val="none" w:sz="0" w:space="0" w:color="auto"/>
        <w:bottom w:val="none" w:sz="0" w:space="0" w:color="auto"/>
        <w:right w:val="none" w:sz="0" w:space="0" w:color="auto"/>
      </w:divBdr>
    </w:div>
    <w:div w:id="1269922243">
      <w:bodyDiv w:val="1"/>
      <w:marLeft w:val="0"/>
      <w:marRight w:val="0"/>
      <w:marTop w:val="0"/>
      <w:marBottom w:val="0"/>
      <w:divBdr>
        <w:top w:val="none" w:sz="0" w:space="0" w:color="auto"/>
        <w:left w:val="none" w:sz="0" w:space="0" w:color="auto"/>
        <w:bottom w:val="none" w:sz="0" w:space="0" w:color="auto"/>
        <w:right w:val="none" w:sz="0" w:space="0" w:color="auto"/>
      </w:divBdr>
    </w:div>
    <w:div w:id="1270311580">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76986275">
      <w:bodyDiv w:val="1"/>
      <w:marLeft w:val="0"/>
      <w:marRight w:val="0"/>
      <w:marTop w:val="0"/>
      <w:marBottom w:val="0"/>
      <w:divBdr>
        <w:top w:val="none" w:sz="0" w:space="0" w:color="auto"/>
        <w:left w:val="none" w:sz="0" w:space="0" w:color="auto"/>
        <w:bottom w:val="none" w:sz="0" w:space="0" w:color="auto"/>
        <w:right w:val="none" w:sz="0" w:space="0" w:color="auto"/>
      </w:divBdr>
    </w:div>
    <w:div w:id="1286739968">
      <w:bodyDiv w:val="1"/>
      <w:marLeft w:val="0"/>
      <w:marRight w:val="0"/>
      <w:marTop w:val="0"/>
      <w:marBottom w:val="0"/>
      <w:divBdr>
        <w:top w:val="none" w:sz="0" w:space="0" w:color="auto"/>
        <w:left w:val="none" w:sz="0" w:space="0" w:color="auto"/>
        <w:bottom w:val="none" w:sz="0" w:space="0" w:color="auto"/>
        <w:right w:val="none" w:sz="0" w:space="0" w:color="auto"/>
      </w:divBdr>
    </w:div>
    <w:div w:id="1288778167">
      <w:bodyDiv w:val="1"/>
      <w:marLeft w:val="0"/>
      <w:marRight w:val="0"/>
      <w:marTop w:val="0"/>
      <w:marBottom w:val="0"/>
      <w:divBdr>
        <w:top w:val="none" w:sz="0" w:space="0" w:color="auto"/>
        <w:left w:val="none" w:sz="0" w:space="0" w:color="auto"/>
        <w:bottom w:val="none" w:sz="0" w:space="0" w:color="auto"/>
        <w:right w:val="none" w:sz="0" w:space="0" w:color="auto"/>
      </w:divBdr>
    </w:div>
    <w:div w:id="1302271862">
      <w:bodyDiv w:val="1"/>
      <w:marLeft w:val="0"/>
      <w:marRight w:val="0"/>
      <w:marTop w:val="0"/>
      <w:marBottom w:val="0"/>
      <w:divBdr>
        <w:top w:val="none" w:sz="0" w:space="0" w:color="auto"/>
        <w:left w:val="none" w:sz="0" w:space="0" w:color="auto"/>
        <w:bottom w:val="none" w:sz="0" w:space="0" w:color="auto"/>
        <w:right w:val="none" w:sz="0" w:space="0" w:color="auto"/>
      </w:divBdr>
    </w:div>
    <w:div w:id="1302542819">
      <w:bodyDiv w:val="1"/>
      <w:marLeft w:val="0"/>
      <w:marRight w:val="0"/>
      <w:marTop w:val="0"/>
      <w:marBottom w:val="0"/>
      <w:divBdr>
        <w:top w:val="none" w:sz="0" w:space="0" w:color="auto"/>
        <w:left w:val="none" w:sz="0" w:space="0" w:color="auto"/>
        <w:bottom w:val="none" w:sz="0" w:space="0" w:color="auto"/>
        <w:right w:val="none" w:sz="0" w:space="0" w:color="auto"/>
      </w:divBdr>
    </w:div>
    <w:div w:id="1304238966">
      <w:bodyDiv w:val="1"/>
      <w:marLeft w:val="0"/>
      <w:marRight w:val="0"/>
      <w:marTop w:val="0"/>
      <w:marBottom w:val="0"/>
      <w:divBdr>
        <w:top w:val="none" w:sz="0" w:space="0" w:color="auto"/>
        <w:left w:val="none" w:sz="0" w:space="0" w:color="auto"/>
        <w:bottom w:val="none" w:sz="0" w:space="0" w:color="auto"/>
        <w:right w:val="none" w:sz="0" w:space="0" w:color="auto"/>
      </w:divBdr>
    </w:div>
    <w:div w:id="1310985522">
      <w:bodyDiv w:val="1"/>
      <w:marLeft w:val="0"/>
      <w:marRight w:val="0"/>
      <w:marTop w:val="0"/>
      <w:marBottom w:val="0"/>
      <w:divBdr>
        <w:top w:val="none" w:sz="0" w:space="0" w:color="auto"/>
        <w:left w:val="none" w:sz="0" w:space="0" w:color="auto"/>
        <w:bottom w:val="none" w:sz="0" w:space="0" w:color="auto"/>
        <w:right w:val="none" w:sz="0" w:space="0" w:color="auto"/>
      </w:divBdr>
    </w:div>
    <w:div w:id="1321734926">
      <w:bodyDiv w:val="1"/>
      <w:marLeft w:val="0"/>
      <w:marRight w:val="0"/>
      <w:marTop w:val="0"/>
      <w:marBottom w:val="0"/>
      <w:divBdr>
        <w:top w:val="none" w:sz="0" w:space="0" w:color="auto"/>
        <w:left w:val="none" w:sz="0" w:space="0" w:color="auto"/>
        <w:bottom w:val="none" w:sz="0" w:space="0" w:color="auto"/>
        <w:right w:val="none" w:sz="0" w:space="0" w:color="auto"/>
      </w:divBdr>
    </w:div>
    <w:div w:id="1325087797">
      <w:bodyDiv w:val="1"/>
      <w:marLeft w:val="0"/>
      <w:marRight w:val="0"/>
      <w:marTop w:val="0"/>
      <w:marBottom w:val="0"/>
      <w:divBdr>
        <w:top w:val="none" w:sz="0" w:space="0" w:color="auto"/>
        <w:left w:val="none" w:sz="0" w:space="0" w:color="auto"/>
        <w:bottom w:val="none" w:sz="0" w:space="0" w:color="auto"/>
        <w:right w:val="none" w:sz="0" w:space="0" w:color="auto"/>
      </w:divBdr>
    </w:div>
    <w:div w:id="1325205828">
      <w:bodyDiv w:val="1"/>
      <w:marLeft w:val="0"/>
      <w:marRight w:val="0"/>
      <w:marTop w:val="0"/>
      <w:marBottom w:val="0"/>
      <w:divBdr>
        <w:top w:val="none" w:sz="0" w:space="0" w:color="auto"/>
        <w:left w:val="none" w:sz="0" w:space="0" w:color="auto"/>
        <w:bottom w:val="none" w:sz="0" w:space="0" w:color="auto"/>
        <w:right w:val="none" w:sz="0" w:space="0" w:color="auto"/>
      </w:divBdr>
    </w:div>
    <w:div w:id="1327443710">
      <w:bodyDiv w:val="1"/>
      <w:marLeft w:val="0"/>
      <w:marRight w:val="0"/>
      <w:marTop w:val="0"/>
      <w:marBottom w:val="0"/>
      <w:divBdr>
        <w:top w:val="none" w:sz="0" w:space="0" w:color="auto"/>
        <w:left w:val="none" w:sz="0" w:space="0" w:color="auto"/>
        <w:bottom w:val="none" w:sz="0" w:space="0" w:color="auto"/>
        <w:right w:val="none" w:sz="0" w:space="0" w:color="auto"/>
      </w:divBdr>
    </w:div>
    <w:div w:id="1330869276">
      <w:bodyDiv w:val="1"/>
      <w:marLeft w:val="0"/>
      <w:marRight w:val="0"/>
      <w:marTop w:val="0"/>
      <w:marBottom w:val="0"/>
      <w:divBdr>
        <w:top w:val="none" w:sz="0" w:space="0" w:color="auto"/>
        <w:left w:val="none" w:sz="0" w:space="0" w:color="auto"/>
        <w:bottom w:val="none" w:sz="0" w:space="0" w:color="auto"/>
        <w:right w:val="none" w:sz="0" w:space="0" w:color="auto"/>
      </w:divBdr>
    </w:div>
    <w:div w:id="1339849983">
      <w:bodyDiv w:val="1"/>
      <w:marLeft w:val="0"/>
      <w:marRight w:val="0"/>
      <w:marTop w:val="0"/>
      <w:marBottom w:val="0"/>
      <w:divBdr>
        <w:top w:val="none" w:sz="0" w:space="0" w:color="auto"/>
        <w:left w:val="none" w:sz="0" w:space="0" w:color="auto"/>
        <w:bottom w:val="none" w:sz="0" w:space="0" w:color="auto"/>
        <w:right w:val="none" w:sz="0" w:space="0" w:color="auto"/>
      </w:divBdr>
    </w:div>
    <w:div w:id="1342051783">
      <w:bodyDiv w:val="1"/>
      <w:marLeft w:val="0"/>
      <w:marRight w:val="0"/>
      <w:marTop w:val="0"/>
      <w:marBottom w:val="0"/>
      <w:divBdr>
        <w:top w:val="none" w:sz="0" w:space="0" w:color="auto"/>
        <w:left w:val="none" w:sz="0" w:space="0" w:color="auto"/>
        <w:bottom w:val="none" w:sz="0" w:space="0" w:color="auto"/>
        <w:right w:val="none" w:sz="0" w:space="0" w:color="auto"/>
      </w:divBdr>
    </w:div>
    <w:div w:id="1345401162">
      <w:bodyDiv w:val="1"/>
      <w:marLeft w:val="0"/>
      <w:marRight w:val="0"/>
      <w:marTop w:val="0"/>
      <w:marBottom w:val="0"/>
      <w:divBdr>
        <w:top w:val="none" w:sz="0" w:space="0" w:color="auto"/>
        <w:left w:val="none" w:sz="0" w:space="0" w:color="auto"/>
        <w:bottom w:val="none" w:sz="0" w:space="0" w:color="auto"/>
        <w:right w:val="none" w:sz="0" w:space="0" w:color="auto"/>
      </w:divBdr>
    </w:div>
    <w:div w:id="1350714081">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61778746">
      <w:bodyDiv w:val="1"/>
      <w:marLeft w:val="0"/>
      <w:marRight w:val="0"/>
      <w:marTop w:val="0"/>
      <w:marBottom w:val="0"/>
      <w:divBdr>
        <w:top w:val="none" w:sz="0" w:space="0" w:color="auto"/>
        <w:left w:val="none" w:sz="0" w:space="0" w:color="auto"/>
        <w:bottom w:val="none" w:sz="0" w:space="0" w:color="auto"/>
        <w:right w:val="none" w:sz="0" w:space="0" w:color="auto"/>
      </w:divBdr>
    </w:div>
    <w:div w:id="1363705356">
      <w:bodyDiv w:val="1"/>
      <w:marLeft w:val="0"/>
      <w:marRight w:val="0"/>
      <w:marTop w:val="0"/>
      <w:marBottom w:val="0"/>
      <w:divBdr>
        <w:top w:val="none" w:sz="0" w:space="0" w:color="auto"/>
        <w:left w:val="none" w:sz="0" w:space="0" w:color="auto"/>
        <w:bottom w:val="none" w:sz="0" w:space="0" w:color="auto"/>
        <w:right w:val="none" w:sz="0" w:space="0" w:color="auto"/>
      </w:divBdr>
    </w:div>
    <w:div w:id="1370227375">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387875002">
      <w:bodyDiv w:val="1"/>
      <w:marLeft w:val="0"/>
      <w:marRight w:val="0"/>
      <w:marTop w:val="0"/>
      <w:marBottom w:val="0"/>
      <w:divBdr>
        <w:top w:val="none" w:sz="0" w:space="0" w:color="auto"/>
        <w:left w:val="none" w:sz="0" w:space="0" w:color="auto"/>
        <w:bottom w:val="none" w:sz="0" w:space="0" w:color="auto"/>
        <w:right w:val="none" w:sz="0" w:space="0" w:color="auto"/>
      </w:divBdr>
    </w:div>
    <w:div w:id="1400134204">
      <w:bodyDiv w:val="1"/>
      <w:marLeft w:val="0"/>
      <w:marRight w:val="0"/>
      <w:marTop w:val="0"/>
      <w:marBottom w:val="0"/>
      <w:divBdr>
        <w:top w:val="none" w:sz="0" w:space="0" w:color="auto"/>
        <w:left w:val="none" w:sz="0" w:space="0" w:color="auto"/>
        <w:bottom w:val="none" w:sz="0" w:space="0" w:color="auto"/>
        <w:right w:val="none" w:sz="0" w:space="0" w:color="auto"/>
      </w:divBdr>
    </w:div>
    <w:div w:id="1403285742">
      <w:bodyDiv w:val="1"/>
      <w:marLeft w:val="0"/>
      <w:marRight w:val="0"/>
      <w:marTop w:val="0"/>
      <w:marBottom w:val="0"/>
      <w:divBdr>
        <w:top w:val="none" w:sz="0" w:space="0" w:color="auto"/>
        <w:left w:val="none" w:sz="0" w:space="0" w:color="auto"/>
        <w:bottom w:val="none" w:sz="0" w:space="0" w:color="auto"/>
        <w:right w:val="none" w:sz="0" w:space="0" w:color="auto"/>
      </w:divBdr>
    </w:div>
    <w:div w:id="1409037269">
      <w:bodyDiv w:val="1"/>
      <w:marLeft w:val="0"/>
      <w:marRight w:val="0"/>
      <w:marTop w:val="0"/>
      <w:marBottom w:val="0"/>
      <w:divBdr>
        <w:top w:val="none" w:sz="0" w:space="0" w:color="auto"/>
        <w:left w:val="none" w:sz="0" w:space="0" w:color="auto"/>
        <w:bottom w:val="none" w:sz="0" w:space="0" w:color="auto"/>
        <w:right w:val="none" w:sz="0" w:space="0" w:color="auto"/>
      </w:divBdr>
    </w:div>
    <w:div w:id="1411467551">
      <w:bodyDiv w:val="1"/>
      <w:marLeft w:val="0"/>
      <w:marRight w:val="0"/>
      <w:marTop w:val="0"/>
      <w:marBottom w:val="0"/>
      <w:divBdr>
        <w:top w:val="none" w:sz="0" w:space="0" w:color="auto"/>
        <w:left w:val="none" w:sz="0" w:space="0" w:color="auto"/>
        <w:bottom w:val="none" w:sz="0" w:space="0" w:color="auto"/>
        <w:right w:val="none" w:sz="0" w:space="0" w:color="auto"/>
      </w:divBdr>
    </w:div>
    <w:div w:id="1416627564">
      <w:bodyDiv w:val="1"/>
      <w:marLeft w:val="0"/>
      <w:marRight w:val="0"/>
      <w:marTop w:val="0"/>
      <w:marBottom w:val="0"/>
      <w:divBdr>
        <w:top w:val="none" w:sz="0" w:space="0" w:color="auto"/>
        <w:left w:val="none" w:sz="0" w:space="0" w:color="auto"/>
        <w:bottom w:val="none" w:sz="0" w:space="0" w:color="auto"/>
        <w:right w:val="none" w:sz="0" w:space="0" w:color="auto"/>
      </w:divBdr>
    </w:div>
    <w:div w:id="1422488294">
      <w:bodyDiv w:val="1"/>
      <w:marLeft w:val="0"/>
      <w:marRight w:val="0"/>
      <w:marTop w:val="0"/>
      <w:marBottom w:val="0"/>
      <w:divBdr>
        <w:top w:val="none" w:sz="0" w:space="0" w:color="auto"/>
        <w:left w:val="none" w:sz="0" w:space="0" w:color="auto"/>
        <w:bottom w:val="none" w:sz="0" w:space="0" w:color="auto"/>
        <w:right w:val="none" w:sz="0" w:space="0" w:color="auto"/>
      </w:divBdr>
    </w:div>
    <w:div w:id="1422604909">
      <w:bodyDiv w:val="1"/>
      <w:marLeft w:val="0"/>
      <w:marRight w:val="0"/>
      <w:marTop w:val="0"/>
      <w:marBottom w:val="0"/>
      <w:divBdr>
        <w:top w:val="none" w:sz="0" w:space="0" w:color="auto"/>
        <w:left w:val="none" w:sz="0" w:space="0" w:color="auto"/>
        <w:bottom w:val="none" w:sz="0" w:space="0" w:color="auto"/>
        <w:right w:val="none" w:sz="0" w:space="0" w:color="auto"/>
      </w:divBdr>
    </w:div>
    <w:div w:id="1431967851">
      <w:bodyDiv w:val="1"/>
      <w:marLeft w:val="0"/>
      <w:marRight w:val="0"/>
      <w:marTop w:val="0"/>
      <w:marBottom w:val="0"/>
      <w:divBdr>
        <w:top w:val="none" w:sz="0" w:space="0" w:color="auto"/>
        <w:left w:val="none" w:sz="0" w:space="0" w:color="auto"/>
        <w:bottom w:val="none" w:sz="0" w:space="0" w:color="auto"/>
        <w:right w:val="none" w:sz="0" w:space="0" w:color="auto"/>
      </w:divBdr>
    </w:div>
    <w:div w:id="1433935765">
      <w:bodyDiv w:val="1"/>
      <w:marLeft w:val="0"/>
      <w:marRight w:val="0"/>
      <w:marTop w:val="0"/>
      <w:marBottom w:val="0"/>
      <w:divBdr>
        <w:top w:val="none" w:sz="0" w:space="0" w:color="auto"/>
        <w:left w:val="none" w:sz="0" w:space="0" w:color="auto"/>
        <w:bottom w:val="none" w:sz="0" w:space="0" w:color="auto"/>
        <w:right w:val="none" w:sz="0" w:space="0" w:color="auto"/>
      </w:divBdr>
    </w:div>
    <w:div w:id="1438718214">
      <w:bodyDiv w:val="1"/>
      <w:marLeft w:val="0"/>
      <w:marRight w:val="0"/>
      <w:marTop w:val="0"/>
      <w:marBottom w:val="0"/>
      <w:divBdr>
        <w:top w:val="none" w:sz="0" w:space="0" w:color="auto"/>
        <w:left w:val="none" w:sz="0" w:space="0" w:color="auto"/>
        <w:bottom w:val="none" w:sz="0" w:space="0" w:color="auto"/>
        <w:right w:val="none" w:sz="0" w:space="0" w:color="auto"/>
      </w:divBdr>
    </w:div>
    <w:div w:id="1444618750">
      <w:bodyDiv w:val="1"/>
      <w:marLeft w:val="0"/>
      <w:marRight w:val="0"/>
      <w:marTop w:val="0"/>
      <w:marBottom w:val="0"/>
      <w:divBdr>
        <w:top w:val="none" w:sz="0" w:space="0" w:color="auto"/>
        <w:left w:val="none" w:sz="0" w:space="0" w:color="auto"/>
        <w:bottom w:val="none" w:sz="0" w:space="0" w:color="auto"/>
        <w:right w:val="none" w:sz="0" w:space="0" w:color="auto"/>
      </w:divBdr>
    </w:div>
    <w:div w:id="1447702479">
      <w:bodyDiv w:val="1"/>
      <w:marLeft w:val="0"/>
      <w:marRight w:val="0"/>
      <w:marTop w:val="0"/>
      <w:marBottom w:val="0"/>
      <w:divBdr>
        <w:top w:val="none" w:sz="0" w:space="0" w:color="auto"/>
        <w:left w:val="none" w:sz="0" w:space="0" w:color="auto"/>
        <w:bottom w:val="none" w:sz="0" w:space="0" w:color="auto"/>
        <w:right w:val="none" w:sz="0" w:space="0" w:color="auto"/>
      </w:divBdr>
    </w:div>
    <w:div w:id="1451506704">
      <w:bodyDiv w:val="1"/>
      <w:marLeft w:val="0"/>
      <w:marRight w:val="0"/>
      <w:marTop w:val="0"/>
      <w:marBottom w:val="0"/>
      <w:divBdr>
        <w:top w:val="none" w:sz="0" w:space="0" w:color="auto"/>
        <w:left w:val="none" w:sz="0" w:space="0" w:color="auto"/>
        <w:bottom w:val="none" w:sz="0" w:space="0" w:color="auto"/>
        <w:right w:val="none" w:sz="0" w:space="0" w:color="auto"/>
      </w:divBdr>
    </w:div>
    <w:div w:id="1460227568">
      <w:bodyDiv w:val="1"/>
      <w:marLeft w:val="0"/>
      <w:marRight w:val="0"/>
      <w:marTop w:val="0"/>
      <w:marBottom w:val="0"/>
      <w:divBdr>
        <w:top w:val="none" w:sz="0" w:space="0" w:color="auto"/>
        <w:left w:val="none" w:sz="0" w:space="0" w:color="auto"/>
        <w:bottom w:val="none" w:sz="0" w:space="0" w:color="auto"/>
        <w:right w:val="none" w:sz="0" w:space="0" w:color="auto"/>
      </w:divBdr>
    </w:div>
    <w:div w:id="1464545086">
      <w:bodyDiv w:val="1"/>
      <w:marLeft w:val="0"/>
      <w:marRight w:val="0"/>
      <w:marTop w:val="0"/>
      <w:marBottom w:val="0"/>
      <w:divBdr>
        <w:top w:val="none" w:sz="0" w:space="0" w:color="auto"/>
        <w:left w:val="none" w:sz="0" w:space="0" w:color="auto"/>
        <w:bottom w:val="none" w:sz="0" w:space="0" w:color="auto"/>
        <w:right w:val="none" w:sz="0" w:space="0" w:color="auto"/>
      </w:divBdr>
    </w:div>
    <w:div w:id="1465805516">
      <w:bodyDiv w:val="1"/>
      <w:marLeft w:val="0"/>
      <w:marRight w:val="0"/>
      <w:marTop w:val="0"/>
      <w:marBottom w:val="0"/>
      <w:divBdr>
        <w:top w:val="none" w:sz="0" w:space="0" w:color="auto"/>
        <w:left w:val="none" w:sz="0" w:space="0" w:color="auto"/>
        <w:bottom w:val="none" w:sz="0" w:space="0" w:color="auto"/>
        <w:right w:val="none" w:sz="0" w:space="0" w:color="auto"/>
      </w:divBdr>
    </w:div>
    <w:div w:id="1470593424">
      <w:bodyDiv w:val="1"/>
      <w:marLeft w:val="0"/>
      <w:marRight w:val="0"/>
      <w:marTop w:val="0"/>
      <w:marBottom w:val="0"/>
      <w:divBdr>
        <w:top w:val="none" w:sz="0" w:space="0" w:color="auto"/>
        <w:left w:val="none" w:sz="0" w:space="0" w:color="auto"/>
        <w:bottom w:val="none" w:sz="0" w:space="0" w:color="auto"/>
        <w:right w:val="none" w:sz="0" w:space="0" w:color="auto"/>
      </w:divBdr>
    </w:div>
    <w:div w:id="1478065193">
      <w:bodyDiv w:val="1"/>
      <w:marLeft w:val="0"/>
      <w:marRight w:val="0"/>
      <w:marTop w:val="0"/>
      <w:marBottom w:val="0"/>
      <w:divBdr>
        <w:top w:val="none" w:sz="0" w:space="0" w:color="auto"/>
        <w:left w:val="none" w:sz="0" w:space="0" w:color="auto"/>
        <w:bottom w:val="none" w:sz="0" w:space="0" w:color="auto"/>
        <w:right w:val="none" w:sz="0" w:space="0" w:color="auto"/>
      </w:divBdr>
    </w:div>
    <w:div w:id="1478836419">
      <w:bodyDiv w:val="1"/>
      <w:marLeft w:val="0"/>
      <w:marRight w:val="0"/>
      <w:marTop w:val="0"/>
      <w:marBottom w:val="0"/>
      <w:divBdr>
        <w:top w:val="none" w:sz="0" w:space="0" w:color="auto"/>
        <w:left w:val="none" w:sz="0" w:space="0" w:color="auto"/>
        <w:bottom w:val="none" w:sz="0" w:space="0" w:color="auto"/>
        <w:right w:val="none" w:sz="0" w:space="0" w:color="auto"/>
      </w:divBdr>
    </w:div>
    <w:div w:id="1482775673">
      <w:bodyDiv w:val="1"/>
      <w:marLeft w:val="0"/>
      <w:marRight w:val="0"/>
      <w:marTop w:val="0"/>
      <w:marBottom w:val="0"/>
      <w:divBdr>
        <w:top w:val="none" w:sz="0" w:space="0" w:color="auto"/>
        <w:left w:val="none" w:sz="0" w:space="0" w:color="auto"/>
        <w:bottom w:val="none" w:sz="0" w:space="0" w:color="auto"/>
        <w:right w:val="none" w:sz="0" w:space="0" w:color="auto"/>
      </w:divBdr>
    </w:div>
    <w:div w:id="1486775962">
      <w:bodyDiv w:val="1"/>
      <w:marLeft w:val="0"/>
      <w:marRight w:val="0"/>
      <w:marTop w:val="0"/>
      <w:marBottom w:val="0"/>
      <w:divBdr>
        <w:top w:val="none" w:sz="0" w:space="0" w:color="auto"/>
        <w:left w:val="none" w:sz="0" w:space="0" w:color="auto"/>
        <w:bottom w:val="none" w:sz="0" w:space="0" w:color="auto"/>
        <w:right w:val="none" w:sz="0" w:space="0" w:color="auto"/>
      </w:divBdr>
    </w:div>
    <w:div w:id="1489903417">
      <w:bodyDiv w:val="1"/>
      <w:marLeft w:val="0"/>
      <w:marRight w:val="0"/>
      <w:marTop w:val="0"/>
      <w:marBottom w:val="0"/>
      <w:divBdr>
        <w:top w:val="none" w:sz="0" w:space="0" w:color="auto"/>
        <w:left w:val="none" w:sz="0" w:space="0" w:color="auto"/>
        <w:bottom w:val="none" w:sz="0" w:space="0" w:color="auto"/>
        <w:right w:val="none" w:sz="0" w:space="0" w:color="auto"/>
      </w:divBdr>
    </w:div>
    <w:div w:id="1490321211">
      <w:bodyDiv w:val="1"/>
      <w:marLeft w:val="0"/>
      <w:marRight w:val="0"/>
      <w:marTop w:val="0"/>
      <w:marBottom w:val="0"/>
      <w:divBdr>
        <w:top w:val="none" w:sz="0" w:space="0" w:color="auto"/>
        <w:left w:val="none" w:sz="0" w:space="0" w:color="auto"/>
        <w:bottom w:val="none" w:sz="0" w:space="0" w:color="auto"/>
        <w:right w:val="none" w:sz="0" w:space="0" w:color="auto"/>
      </w:divBdr>
    </w:div>
    <w:div w:id="1490903956">
      <w:bodyDiv w:val="1"/>
      <w:marLeft w:val="0"/>
      <w:marRight w:val="0"/>
      <w:marTop w:val="0"/>
      <w:marBottom w:val="0"/>
      <w:divBdr>
        <w:top w:val="none" w:sz="0" w:space="0" w:color="auto"/>
        <w:left w:val="none" w:sz="0" w:space="0" w:color="auto"/>
        <w:bottom w:val="none" w:sz="0" w:space="0" w:color="auto"/>
        <w:right w:val="none" w:sz="0" w:space="0" w:color="auto"/>
      </w:divBdr>
    </w:div>
    <w:div w:id="1491559231">
      <w:bodyDiv w:val="1"/>
      <w:marLeft w:val="0"/>
      <w:marRight w:val="0"/>
      <w:marTop w:val="0"/>
      <w:marBottom w:val="0"/>
      <w:divBdr>
        <w:top w:val="none" w:sz="0" w:space="0" w:color="auto"/>
        <w:left w:val="none" w:sz="0" w:space="0" w:color="auto"/>
        <w:bottom w:val="none" w:sz="0" w:space="0" w:color="auto"/>
        <w:right w:val="none" w:sz="0" w:space="0" w:color="auto"/>
      </w:divBdr>
    </w:div>
    <w:div w:id="1492058572">
      <w:bodyDiv w:val="1"/>
      <w:marLeft w:val="0"/>
      <w:marRight w:val="0"/>
      <w:marTop w:val="0"/>
      <w:marBottom w:val="0"/>
      <w:divBdr>
        <w:top w:val="none" w:sz="0" w:space="0" w:color="auto"/>
        <w:left w:val="none" w:sz="0" w:space="0" w:color="auto"/>
        <w:bottom w:val="none" w:sz="0" w:space="0" w:color="auto"/>
        <w:right w:val="none" w:sz="0" w:space="0" w:color="auto"/>
      </w:divBdr>
    </w:div>
    <w:div w:id="1494907060">
      <w:bodyDiv w:val="1"/>
      <w:marLeft w:val="0"/>
      <w:marRight w:val="0"/>
      <w:marTop w:val="0"/>
      <w:marBottom w:val="0"/>
      <w:divBdr>
        <w:top w:val="none" w:sz="0" w:space="0" w:color="auto"/>
        <w:left w:val="none" w:sz="0" w:space="0" w:color="auto"/>
        <w:bottom w:val="none" w:sz="0" w:space="0" w:color="auto"/>
        <w:right w:val="none" w:sz="0" w:space="0" w:color="auto"/>
      </w:divBdr>
    </w:div>
    <w:div w:id="1497261959">
      <w:bodyDiv w:val="1"/>
      <w:marLeft w:val="0"/>
      <w:marRight w:val="0"/>
      <w:marTop w:val="0"/>
      <w:marBottom w:val="0"/>
      <w:divBdr>
        <w:top w:val="none" w:sz="0" w:space="0" w:color="auto"/>
        <w:left w:val="none" w:sz="0" w:space="0" w:color="auto"/>
        <w:bottom w:val="none" w:sz="0" w:space="0" w:color="auto"/>
        <w:right w:val="none" w:sz="0" w:space="0" w:color="auto"/>
      </w:divBdr>
    </w:div>
    <w:div w:id="1497958620">
      <w:bodyDiv w:val="1"/>
      <w:marLeft w:val="0"/>
      <w:marRight w:val="0"/>
      <w:marTop w:val="0"/>
      <w:marBottom w:val="0"/>
      <w:divBdr>
        <w:top w:val="none" w:sz="0" w:space="0" w:color="auto"/>
        <w:left w:val="none" w:sz="0" w:space="0" w:color="auto"/>
        <w:bottom w:val="none" w:sz="0" w:space="0" w:color="auto"/>
        <w:right w:val="none" w:sz="0" w:space="0" w:color="auto"/>
      </w:divBdr>
    </w:div>
    <w:div w:id="1509908080">
      <w:bodyDiv w:val="1"/>
      <w:marLeft w:val="0"/>
      <w:marRight w:val="0"/>
      <w:marTop w:val="0"/>
      <w:marBottom w:val="0"/>
      <w:divBdr>
        <w:top w:val="none" w:sz="0" w:space="0" w:color="auto"/>
        <w:left w:val="none" w:sz="0" w:space="0" w:color="auto"/>
        <w:bottom w:val="none" w:sz="0" w:space="0" w:color="auto"/>
        <w:right w:val="none" w:sz="0" w:space="0" w:color="auto"/>
      </w:divBdr>
    </w:div>
    <w:div w:id="1523594933">
      <w:bodyDiv w:val="1"/>
      <w:marLeft w:val="0"/>
      <w:marRight w:val="0"/>
      <w:marTop w:val="0"/>
      <w:marBottom w:val="0"/>
      <w:divBdr>
        <w:top w:val="none" w:sz="0" w:space="0" w:color="auto"/>
        <w:left w:val="none" w:sz="0" w:space="0" w:color="auto"/>
        <w:bottom w:val="none" w:sz="0" w:space="0" w:color="auto"/>
        <w:right w:val="none" w:sz="0" w:space="0" w:color="auto"/>
      </w:divBdr>
    </w:div>
    <w:div w:id="1524705631">
      <w:bodyDiv w:val="1"/>
      <w:marLeft w:val="0"/>
      <w:marRight w:val="0"/>
      <w:marTop w:val="0"/>
      <w:marBottom w:val="0"/>
      <w:divBdr>
        <w:top w:val="none" w:sz="0" w:space="0" w:color="auto"/>
        <w:left w:val="none" w:sz="0" w:space="0" w:color="auto"/>
        <w:bottom w:val="none" w:sz="0" w:space="0" w:color="auto"/>
        <w:right w:val="none" w:sz="0" w:space="0" w:color="auto"/>
      </w:divBdr>
    </w:div>
    <w:div w:id="1541165171">
      <w:bodyDiv w:val="1"/>
      <w:marLeft w:val="0"/>
      <w:marRight w:val="0"/>
      <w:marTop w:val="0"/>
      <w:marBottom w:val="0"/>
      <w:divBdr>
        <w:top w:val="none" w:sz="0" w:space="0" w:color="auto"/>
        <w:left w:val="none" w:sz="0" w:space="0" w:color="auto"/>
        <w:bottom w:val="none" w:sz="0" w:space="0" w:color="auto"/>
        <w:right w:val="none" w:sz="0" w:space="0" w:color="auto"/>
      </w:divBdr>
    </w:div>
    <w:div w:id="1549608528">
      <w:bodyDiv w:val="1"/>
      <w:marLeft w:val="0"/>
      <w:marRight w:val="0"/>
      <w:marTop w:val="0"/>
      <w:marBottom w:val="0"/>
      <w:divBdr>
        <w:top w:val="none" w:sz="0" w:space="0" w:color="auto"/>
        <w:left w:val="none" w:sz="0" w:space="0" w:color="auto"/>
        <w:bottom w:val="none" w:sz="0" w:space="0" w:color="auto"/>
        <w:right w:val="none" w:sz="0" w:space="0" w:color="auto"/>
      </w:divBdr>
    </w:div>
    <w:div w:id="1556156813">
      <w:bodyDiv w:val="1"/>
      <w:marLeft w:val="0"/>
      <w:marRight w:val="0"/>
      <w:marTop w:val="0"/>
      <w:marBottom w:val="0"/>
      <w:divBdr>
        <w:top w:val="none" w:sz="0" w:space="0" w:color="auto"/>
        <w:left w:val="none" w:sz="0" w:space="0" w:color="auto"/>
        <w:bottom w:val="none" w:sz="0" w:space="0" w:color="auto"/>
        <w:right w:val="none" w:sz="0" w:space="0" w:color="auto"/>
      </w:divBdr>
    </w:div>
    <w:div w:id="1562054606">
      <w:bodyDiv w:val="1"/>
      <w:marLeft w:val="0"/>
      <w:marRight w:val="0"/>
      <w:marTop w:val="0"/>
      <w:marBottom w:val="0"/>
      <w:divBdr>
        <w:top w:val="none" w:sz="0" w:space="0" w:color="auto"/>
        <w:left w:val="none" w:sz="0" w:space="0" w:color="auto"/>
        <w:bottom w:val="none" w:sz="0" w:space="0" w:color="auto"/>
        <w:right w:val="none" w:sz="0" w:space="0" w:color="auto"/>
      </w:divBdr>
    </w:div>
    <w:div w:id="1568881090">
      <w:bodyDiv w:val="1"/>
      <w:marLeft w:val="0"/>
      <w:marRight w:val="0"/>
      <w:marTop w:val="0"/>
      <w:marBottom w:val="0"/>
      <w:divBdr>
        <w:top w:val="none" w:sz="0" w:space="0" w:color="auto"/>
        <w:left w:val="none" w:sz="0" w:space="0" w:color="auto"/>
        <w:bottom w:val="none" w:sz="0" w:space="0" w:color="auto"/>
        <w:right w:val="none" w:sz="0" w:space="0" w:color="auto"/>
      </w:divBdr>
    </w:div>
    <w:div w:id="1570649666">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583441750">
      <w:bodyDiv w:val="1"/>
      <w:marLeft w:val="0"/>
      <w:marRight w:val="0"/>
      <w:marTop w:val="0"/>
      <w:marBottom w:val="0"/>
      <w:divBdr>
        <w:top w:val="none" w:sz="0" w:space="0" w:color="auto"/>
        <w:left w:val="none" w:sz="0" w:space="0" w:color="auto"/>
        <w:bottom w:val="none" w:sz="0" w:space="0" w:color="auto"/>
        <w:right w:val="none" w:sz="0" w:space="0" w:color="auto"/>
      </w:divBdr>
    </w:div>
    <w:div w:id="1593972679">
      <w:bodyDiv w:val="1"/>
      <w:marLeft w:val="0"/>
      <w:marRight w:val="0"/>
      <w:marTop w:val="0"/>
      <w:marBottom w:val="0"/>
      <w:divBdr>
        <w:top w:val="none" w:sz="0" w:space="0" w:color="auto"/>
        <w:left w:val="none" w:sz="0" w:space="0" w:color="auto"/>
        <w:bottom w:val="none" w:sz="0" w:space="0" w:color="auto"/>
        <w:right w:val="none" w:sz="0" w:space="0" w:color="auto"/>
      </w:divBdr>
    </w:div>
    <w:div w:id="1607470207">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31012287">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9337180">
      <w:bodyDiv w:val="1"/>
      <w:marLeft w:val="0"/>
      <w:marRight w:val="0"/>
      <w:marTop w:val="0"/>
      <w:marBottom w:val="0"/>
      <w:divBdr>
        <w:top w:val="none" w:sz="0" w:space="0" w:color="auto"/>
        <w:left w:val="none" w:sz="0" w:space="0" w:color="auto"/>
        <w:bottom w:val="none" w:sz="0" w:space="0" w:color="auto"/>
        <w:right w:val="none" w:sz="0" w:space="0" w:color="auto"/>
      </w:divBdr>
    </w:div>
    <w:div w:id="1650209507">
      <w:bodyDiv w:val="1"/>
      <w:marLeft w:val="0"/>
      <w:marRight w:val="0"/>
      <w:marTop w:val="0"/>
      <w:marBottom w:val="0"/>
      <w:divBdr>
        <w:top w:val="none" w:sz="0" w:space="0" w:color="auto"/>
        <w:left w:val="none" w:sz="0" w:space="0" w:color="auto"/>
        <w:bottom w:val="none" w:sz="0" w:space="0" w:color="auto"/>
        <w:right w:val="none" w:sz="0" w:space="0" w:color="auto"/>
      </w:divBdr>
    </w:div>
    <w:div w:id="1656110744">
      <w:bodyDiv w:val="1"/>
      <w:marLeft w:val="0"/>
      <w:marRight w:val="0"/>
      <w:marTop w:val="0"/>
      <w:marBottom w:val="0"/>
      <w:divBdr>
        <w:top w:val="none" w:sz="0" w:space="0" w:color="auto"/>
        <w:left w:val="none" w:sz="0" w:space="0" w:color="auto"/>
        <w:bottom w:val="none" w:sz="0" w:space="0" w:color="auto"/>
        <w:right w:val="none" w:sz="0" w:space="0" w:color="auto"/>
      </w:divBdr>
    </w:div>
    <w:div w:id="1657763321">
      <w:bodyDiv w:val="1"/>
      <w:marLeft w:val="0"/>
      <w:marRight w:val="0"/>
      <w:marTop w:val="0"/>
      <w:marBottom w:val="0"/>
      <w:divBdr>
        <w:top w:val="none" w:sz="0" w:space="0" w:color="auto"/>
        <w:left w:val="none" w:sz="0" w:space="0" w:color="auto"/>
        <w:bottom w:val="none" w:sz="0" w:space="0" w:color="auto"/>
        <w:right w:val="none" w:sz="0" w:space="0" w:color="auto"/>
      </w:divBdr>
    </w:div>
    <w:div w:id="1663073743">
      <w:bodyDiv w:val="1"/>
      <w:marLeft w:val="0"/>
      <w:marRight w:val="0"/>
      <w:marTop w:val="0"/>
      <w:marBottom w:val="0"/>
      <w:divBdr>
        <w:top w:val="none" w:sz="0" w:space="0" w:color="auto"/>
        <w:left w:val="none" w:sz="0" w:space="0" w:color="auto"/>
        <w:bottom w:val="none" w:sz="0" w:space="0" w:color="auto"/>
        <w:right w:val="none" w:sz="0" w:space="0" w:color="auto"/>
      </w:divBdr>
    </w:div>
    <w:div w:id="1667974492">
      <w:bodyDiv w:val="1"/>
      <w:marLeft w:val="0"/>
      <w:marRight w:val="0"/>
      <w:marTop w:val="0"/>
      <w:marBottom w:val="0"/>
      <w:divBdr>
        <w:top w:val="none" w:sz="0" w:space="0" w:color="auto"/>
        <w:left w:val="none" w:sz="0" w:space="0" w:color="auto"/>
        <w:bottom w:val="none" w:sz="0" w:space="0" w:color="auto"/>
        <w:right w:val="none" w:sz="0" w:space="0" w:color="auto"/>
      </w:divBdr>
    </w:div>
    <w:div w:id="1673294177">
      <w:bodyDiv w:val="1"/>
      <w:marLeft w:val="0"/>
      <w:marRight w:val="0"/>
      <w:marTop w:val="0"/>
      <w:marBottom w:val="0"/>
      <w:divBdr>
        <w:top w:val="none" w:sz="0" w:space="0" w:color="auto"/>
        <w:left w:val="none" w:sz="0" w:space="0" w:color="auto"/>
        <w:bottom w:val="none" w:sz="0" w:space="0" w:color="auto"/>
        <w:right w:val="none" w:sz="0" w:space="0" w:color="auto"/>
      </w:divBdr>
    </w:div>
    <w:div w:id="1677074526">
      <w:bodyDiv w:val="1"/>
      <w:marLeft w:val="0"/>
      <w:marRight w:val="0"/>
      <w:marTop w:val="0"/>
      <w:marBottom w:val="0"/>
      <w:divBdr>
        <w:top w:val="none" w:sz="0" w:space="0" w:color="auto"/>
        <w:left w:val="none" w:sz="0" w:space="0" w:color="auto"/>
        <w:bottom w:val="none" w:sz="0" w:space="0" w:color="auto"/>
        <w:right w:val="none" w:sz="0" w:space="0" w:color="auto"/>
      </w:divBdr>
    </w:div>
    <w:div w:id="1678190041">
      <w:bodyDiv w:val="1"/>
      <w:marLeft w:val="0"/>
      <w:marRight w:val="0"/>
      <w:marTop w:val="0"/>
      <w:marBottom w:val="0"/>
      <w:divBdr>
        <w:top w:val="none" w:sz="0" w:space="0" w:color="auto"/>
        <w:left w:val="none" w:sz="0" w:space="0" w:color="auto"/>
        <w:bottom w:val="none" w:sz="0" w:space="0" w:color="auto"/>
        <w:right w:val="none" w:sz="0" w:space="0" w:color="auto"/>
      </w:divBdr>
    </w:div>
    <w:div w:id="1698658453">
      <w:bodyDiv w:val="1"/>
      <w:marLeft w:val="0"/>
      <w:marRight w:val="0"/>
      <w:marTop w:val="0"/>
      <w:marBottom w:val="0"/>
      <w:divBdr>
        <w:top w:val="none" w:sz="0" w:space="0" w:color="auto"/>
        <w:left w:val="none" w:sz="0" w:space="0" w:color="auto"/>
        <w:bottom w:val="none" w:sz="0" w:space="0" w:color="auto"/>
        <w:right w:val="none" w:sz="0" w:space="0" w:color="auto"/>
      </w:divBdr>
    </w:div>
    <w:div w:id="1700427099">
      <w:bodyDiv w:val="1"/>
      <w:marLeft w:val="0"/>
      <w:marRight w:val="0"/>
      <w:marTop w:val="0"/>
      <w:marBottom w:val="0"/>
      <w:divBdr>
        <w:top w:val="none" w:sz="0" w:space="0" w:color="auto"/>
        <w:left w:val="none" w:sz="0" w:space="0" w:color="auto"/>
        <w:bottom w:val="none" w:sz="0" w:space="0" w:color="auto"/>
        <w:right w:val="none" w:sz="0" w:space="0" w:color="auto"/>
      </w:divBdr>
    </w:div>
    <w:div w:id="1700810400">
      <w:bodyDiv w:val="1"/>
      <w:marLeft w:val="0"/>
      <w:marRight w:val="0"/>
      <w:marTop w:val="0"/>
      <w:marBottom w:val="0"/>
      <w:divBdr>
        <w:top w:val="none" w:sz="0" w:space="0" w:color="auto"/>
        <w:left w:val="none" w:sz="0" w:space="0" w:color="auto"/>
        <w:bottom w:val="none" w:sz="0" w:space="0" w:color="auto"/>
        <w:right w:val="none" w:sz="0" w:space="0" w:color="auto"/>
      </w:divBdr>
    </w:div>
    <w:div w:id="1708990098">
      <w:bodyDiv w:val="1"/>
      <w:marLeft w:val="0"/>
      <w:marRight w:val="0"/>
      <w:marTop w:val="0"/>
      <w:marBottom w:val="0"/>
      <w:divBdr>
        <w:top w:val="none" w:sz="0" w:space="0" w:color="auto"/>
        <w:left w:val="none" w:sz="0" w:space="0" w:color="auto"/>
        <w:bottom w:val="none" w:sz="0" w:space="0" w:color="auto"/>
        <w:right w:val="none" w:sz="0" w:space="0" w:color="auto"/>
      </w:divBdr>
    </w:div>
    <w:div w:id="1712681020">
      <w:bodyDiv w:val="1"/>
      <w:marLeft w:val="0"/>
      <w:marRight w:val="0"/>
      <w:marTop w:val="0"/>
      <w:marBottom w:val="0"/>
      <w:divBdr>
        <w:top w:val="none" w:sz="0" w:space="0" w:color="auto"/>
        <w:left w:val="none" w:sz="0" w:space="0" w:color="auto"/>
        <w:bottom w:val="none" w:sz="0" w:space="0" w:color="auto"/>
        <w:right w:val="none" w:sz="0" w:space="0" w:color="auto"/>
      </w:divBdr>
    </w:div>
    <w:div w:id="1719815025">
      <w:bodyDiv w:val="1"/>
      <w:marLeft w:val="0"/>
      <w:marRight w:val="0"/>
      <w:marTop w:val="0"/>
      <w:marBottom w:val="0"/>
      <w:divBdr>
        <w:top w:val="none" w:sz="0" w:space="0" w:color="auto"/>
        <w:left w:val="none" w:sz="0" w:space="0" w:color="auto"/>
        <w:bottom w:val="none" w:sz="0" w:space="0" w:color="auto"/>
        <w:right w:val="none" w:sz="0" w:space="0" w:color="auto"/>
      </w:divBdr>
    </w:div>
    <w:div w:id="1723216794">
      <w:bodyDiv w:val="1"/>
      <w:marLeft w:val="0"/>
      <w:marRight w:val="0"/>
      <w:marTop w:val="0"/>
      <w:marBottom w:val="0"/>
      <w:divBdr>
        <w:top w:val="none" w:sz="0" w:space="0" w:color="auto"/>
        <w:left w:val="none" w:sz="0" w:space="0" w:color="auto"/>
        <w:bottom w:val="none" w:sz="0" w:space="0" w:color="auto"/>
        <w:right w:val="none" w:sz="0" w:space="0" w:color="auto"/>
      </w:divBdr>
    </w:div>
    <w:div w:id="1726831013">
      <w:bodyDiv w:val="1"/>
      <w:marLeft w:val="0"/>
      <w:marRight w:val="0"/>
      <w:marTop w:val="0"/>
      <w:marBottom w:val="0"/>
      <w:divBdr>
        <w:top w:val="none" w:sz="0" w:space="0" w:color="auto"/>
        <w:left w:val="none" w:sz="0" w:space="0" w:color="auto"/>
        <w:bottom w:val="none" w:sz="0" w:space="0" w:color="auto"/>
        <w:right w:val="none" w:sz="0" w:space="0" w:color="auto"/>
      </w:divBdr>
    </w:div>
    <w:div w:id="1732996279">
      <w:bodyDiv w:val="1"/>
      <w:marLeft w:val="0"/>
      <w:marRight w:val="0"/>
      <w:marTop w:val="0"/>
      <w:marBottom w:val="0"/>
      <w:divBdr>
        <w:top w:val="none" w:sz="0" w:space="0" w:color="auto"/>
        <w:left w:val="none" w:sz="0" w:space="0" w:color="auto"/>
        <w:bottom w:val="none" w:sz="0" w:space="0" w:color="auto"/>
        <w:right w:val="none" w:sz="0" w:space="0" w:color="auto"/>
      </w:divBdr>
    </w:div>
    <w:div w:id="1735934881">
      <w:bodyDiv w:val="1"/>
      <w:marLeft w:val="0"/>
      <w:marRight w:val="0"/>
      <w:marTop w:val="0"/>
      <w:marBottom w:val="0"/>
      <w:divBdr>
        <w:top w:val="none" w:sz="0" w:space="0" w:color="auto"/>
        <w:left w:val="none" w:sz="0" w:space="0" w:color="auto"/>
        <w:bottom w:val="none" w:sz="0" w:space="0" w:color="auto"/>
        <w:right w:val="none" w:sz="0" w:space="0" w:color="auto"/>
      </w:divBdr>
    </w:div>
    <w:div w:id="1748991172">
      <w:bodyDiv w:val="1"/>
      <w:marLeft w:val="0"/>
      <w:marRight w:val="0"/>
      <w:marTop w:val="0"/>
      <w:marBottom w:val="0"/>
      <w:divBdr>
        <w:top w:val="none" w:sz="0" w:space="0" w:color="auto"/>
        <w:left w:val="none" w:sz="0" w:space="0" w:color="auto"/>
        <w:bottom w:val="none" w:sz="0" w:space="0" w:color="auto"/>
        <w:right w:val="none" w:sz="0" w:space="0" w:color="auto"/>
      </w:divBdr>
    </w:div>
    <w:div w:id="1755853003">
      <w:bodyDiv w:val="1"/>
      <w:marLeft w:val="0"/>
      <w:marRight w:val="0"/>
      <w:marTop w:val="0"/>
      <w:marBottom w:val="0"/>
      <w:divBdr>
        <w:top w:val="none" w:sz="0" w:space="0" w:color="auto"/>
        <w:left w:val="none" w:sz="0" w:space="0" w:color="auto"/>
        <w:bottom w:val="none" w:sz="0" w:space="0" w:color="auto"/>
        <w:right w:val="none" w:sz="0" w:space="0" w:color="auto"/>
      </w:divBdr>
    </w:div>
    <w:div w:id="1756441817">
      <w:bodyDiv w:val="1"/>
      <w:marLeft w:val="0"/>
      <w:marRight w:val="0"/>
      <w:marTop w:val="0"/>
      <w:marBottom w:val="0"/>
      <w:divBdr>
        <w:top w:val="none" w:sz="0" w:space="0" w:color="auto"/>
        <w:left w:val="none" w:sz="0" w:space="0" w:color="auto"/>
        <w:bottom w:val="none" w:sz="0" w:space="0" w:color="auto"/>
        <w:right w:val="none" w:sz="0" w:space="0" w:color="auto"/>
      </w:divBdr>
    </w:div>
    <w:div w:id="1764109664">
      <w:bodyDiv w:val="1"/>
      <w:marLeft w:val="0"/>
      <w:marRight w:val="0"/>
      <w:marTop w:val="0"/>
      <w:marBottom w:val="0"/>
      <w:divBdr>
        <w:top w:val="none" w:sz="0" w:space="0" w:color="auto"/>
        <w:left w:val="none" w:sz="0" w:space="0" w:color="auto"/>
        <w:bottom w:val="none" w:sz="0" w:space="0" w:color="auto"/>
        <w:right w:val="none" w:sz="0" w:space="0" w:color="auto"/>
      </w:divBdr>
    </w:div>
    <w:div w:id="1766879405">
      <w:bodyDiv w:val="1"/>
      <w:marLeft w:val="0"/>
      <w:marRight w:val="0"/>
      <w:marTop w:val="0"/>
      <w:marBottom w:val="0"/>
      <w:divBdr>
        <w:top w:val="none" w:sz="0" w:space="0" w:color="auto"/>
        <w:left w:val="none" w:sz="0" w:space="0" w:color="auto"/>
        <w:bottom w:val="none" w:sz="0" w:space="0" w:color="auto"/>
        <w:right w:val="none" w:sz="0" w:space="0" w:color="auto"/>
      </w:divBdr>
    </w:div>
    <w:div w:id="1774737529">
      <w:bodyDiv w:val="1"/>
      <w:marLeft w:val="0"/>
      <w:marRight w:val="0"/>
      <w:marTop w:val="0"/>
      <w:marBottom w:val="0"/>
      <w:divBdr>
        <w:top w:val="none" w:sz="0" w:space="0" w:color="auto"/>
        <w:left w:val="none" w:sz="0" w:space="0" w:color="auto"/>
        <w:bottom w:val="none" w:sz="0" w:space="0" w:color="auto"/>
        <w:right w:val="none" w:sz="0" w:space="0" w:color="auto"/>
      </w:divBdr>
    </w:div>
    <w:div w:id="1776055957">
      <w:bodyDiv w:val="1"/>
      <w:marLeft w:val="0"/>
      <w:marRight w:val="0"/>
      <w:marTop w:val="0"/>
      <w:marBottom w:val="0"/>
      <w:divBdr>
        <w:top w:val="none" w:sz="0" w:space="0" w:color="auto"/>
        <w:left w:val="none" w:sz="0" w:space="0" w:color="auto"/>
        <w:bottom w:val="none" w:sz="0" w:space="0" w:color="auto"/>
        <w:right w:val="none" w:sz="0" w:space="0" w:color="auto"/>
      </w:divBdr>
    </w:div>
    <w:div w:id="1779448731">
      <w:bodyDiv w:val="1"/>
      <w:marLeft w:val="0"/>
      <w:marRight w:val="0"/>
      <w:marTop w:val="0"/>
      <w:marBottom w:val="0"/>
      <w:divBdr>
        <w:top w:val="none" w:sz="0" w:space="0" w:color="auto"/>
        <w:left w:val="none" w:sz="0" w:space="0" w:color="auto"/>
        <w:bottom w:val="none" w:sz="0" w:space="0" w:color="auto"/>
        <w:right w:val="none" w:sz="0" w:space="0" w:color="auto"/>
      </w:divBdr>
    </w:div>
    <w:div w:id="1784960965">
      <w:bodyDiv w:val="1"/>
      <w:marLeft w:val="0"/>
      <w:marRight w:val="0"/>
      <w:marTop w:val="0"/>
      <w:marBottom w:val="0"/>
      <w:divBdr>
        <w:top w:val="none" w:sz="0" w:space="0" w:color="auto"/>
        <w:left w:val="none" w:sz="0" w:space="0" w:color="auto"/>
        <w:bottom w:val="none" w:sz="0" w:space="0" w:color="auto"/>
        <w:right w:val="none" w:sz="0" w:space="0" w:color="auto"/>
      </w:divBdr>
    </w:div>
    <w:div w:id="1793552844">
      <w:bodyDiv w:val="1"/>
      <w:marLeft w:val="0"/>
      <w:marRight w:val="0"/>
      <w:marTop w:val="0"/>
      <w:marBottom w:val="0"/>
      <w:divBdr>
        <w:top w:val="none" w:sz="0" w:space="0" w:color="auto"/>
        <w:left w:val="none" w:sz="0" w:space="0" w:color="auto"/>
        <w:bottom w:val="none" w:sz="0" w:space="0" w:color="auto"/>
        <w:right w:val="none" w:sz="0" w:space="0" w:color="auto"/>
      </w:divBdr>
    </w:div>
    <w:div w:id="1796215084">
      <w:bodyDiv w:val="1"/>
      <w:marLeft w:val="0"/>
      <w:marRight w:val="0"/>
      <w:marTop w:val="0"/>
      <w:marBottom w:val="0"/>
      <w:divBdr>
        <w:top w:val="none" w:sz="0" w:space="0" w:color="auto"/>
        <w:left w:val="none" w:sz="0" w:space="0" w:color="auto"/>
        <w:bottom w:val="none" w:sz="0" w:space="0" w:color="auto"/>
        <w:right w:val="none" w:sz="0" w:space="0" w:color="auto"/>
      </w:divBdr>
    </w:div>
    <w:div w:id="1798258268">
      <w:bodyDiv w:val="1"/>
      <w:marLeft w:val="0"/>
      <w:marRight w:val="0"/>
      <w:marTop w:val="0"/>
      <w:marBottom w:val="0"/>
      <w:divBdr>
        <w:top w:val="none" w:sz="0" w:space="0" w:color="auto"/>
        <w:left w:val="none" w:sz="0" w:space="0" w:color="auto"/>
        <w:bottom w:val="none" w:sz="0" w:space="0" w:color="auto"/>
        <w:right w:val="none" w:sz="0" w:space="0" w:color="auto"/>
      </w:divBdr>
    </w:div>
    <w:div w:id="1800685548">
      <w:bodyDiv w:val="1"/>
      <w:marLeft w:val="0"/>
      <w:marRight w:val="0"/>
      <w:marTop w:val="0"/>
      <w:marBottom w:val="0"/>
      <w:divBdr>
        <w:top w:val="none" w:sz="0" w:space="0" w:color="auto"/>
        <w:left w:val="none" w:sz="0" w:space="0" w:color="auto"/>
        <w:bottom w:val="none" w:sz="0" w:space="0" w:color="auto"/>
        <w:right w:val="none" w:sz="0" w:space="0" w:color="auto"/>
      </w:divBdr>
    </w:div>
    <w:div w:id="1811241436">
      <w:bodyDiv w:val="1"/>
      <w:marLeft w:val="0"/>
      <w:marRight w:val="0"/>
      <w:marTop w:val="0"/>
      <w:marBottom w:val="0"/>
      <w:divBdr>
        <w:top w:val="none" w:sz="0" w:space="0" w:color="auto"/>
        <w:left w:val="none" w:sz="0" w:space="0" w:color="auto"/>
        <w:bottom w:val="none" w:sz="0" w:space="0" w:color="auto"/>
        <w:right w:val="none" w:sz="0" w:space="0" w:color="auto"/>
      </w:divBdr>
    </w:div>
    <w:div w:id="1827816092">
      <w:bodyDiv w:val="1"/>
      <w:marLeft w:val="0"/>
      <w:marRight w:val="0"/>
      <w:marTop w:val="0"/>
      <w:marBottom w:val="0"/>
      <w:divBdr>
        <w:top w:val="none" w:sz="0" w:space="0" w:color="auto"/>
        <w:left w:val="none" w:sz="0" w:space="0" w:color="auto"/>
        <w:bottom w:val="none" w:sz="0" w:space="0" w:color="auto"/>
        <w:right w:val="none" w:sz="0" w:space="0" w:color="auto"/>
      </w:divBdr>
    </w:div>
    <w:div w:id="1834175393">
      <w:bodyDiv w:val="1"/>
      <w:marLeft w:val="0"/>
      <w:marRight w:val="0"/>
      <w:marTop w:val="0"/>
      <w:marBottom w:val="0"/>
      <w:divBdr>
        <w:top w:val="none" w:sz="0" w:space="0" w:color="auto"/>
        <w:left w:val="none" w:sz="0" w:space="0" w:color="auto"/>
        <w:bottom w:val="none" w:sz="0" w:space="0" w:color="auto"/>
        <w:right w:val="none" w:sz="0" w:space="0" w:color="auto"/>
      </w:divBdr>
      <w:divsChild>
        <w:div w:id="7997356">
          <w:marLeft w:val="547"/>
          <w:marRight w:val="0"/>
          <w:marTop w:val="120"/>
          <w:marBottom w:val="0"/>
          <w:divBdr>
            <w:top w:val="none" w:sz="0" w:space="0" w:color="auto"/>
            <w:left w:val="none" w:sz="0" w:space="0" w:color="auto"/>
            <w:bottom w:val="none" w:sz="0" w:space="0" w:color="auto"/>
            <w:right w:val="none" w:sz="0" w:space="0" w:color="auto"/>
          </w:divBdr>
        </w:div>
      </w:divsChild>
    </w:div>
    <w:div w:id="1835680591">
      <w:bodyDiv w:val="1"/>
      <w:marLeft w:val="0"/>
      <w:marRight w:val="0"/>
      <w:marTop w:val="0"/>
      <w:marBottom w:val="0"/>
      <w:divBdr>
        <w:top w:val="none" w:sz="0" w:space="0" w:color="auto"/>
        <w:left w:val="none" w:sz="0" w:space="0" w:color="auto"/>
        <w:bottom w:val="none" w:sz="0" w:space="0" w:color="auto"/>
        <w:right w:val="none" w:sz="0" w:space="0" w:color="auto"/>
      </w:divBdr>
    </w:div>
    <w:div w:id="1837067582">
      <w:bodyDiv w:val="1"/>
      <w:marLeft w:val="0"/>
      <w:marRight w:val="0"/>
      <w:marTop w:val="0"/>
      <w:marBottom w:val="0"/>
      <w:divBdr>
        <w:top w:val="none" w:sz="0" w:space="0" w:color="auto"/>
        <w:left w:val="none" w:sz="0" w:space="0" w:color="auto"/>
        <w:bottom w:val="none" w:sz="0" w:space="0" w:color="auto"/>
        <w:right w:val="none" w:sz="0" w:space="0" w:color="auto"/>
      </w:divBdr>
    </w:div>
    <w:div w:id="1841776609">
      <w:bodyDiv w:val="1"/>
      <w:marLeft w:val="0"/>
      <w:marRight w:val="0"/>
      <w:marTop w:val="0"/>
      <w:marBottom w:val="0"/>
      <w:divBdr>
        <w:top w:val="none" w:sz="0" w:space="0" w:color="auto"/>
        <w:left w:val="none" w:sz="0" w:space="0" w:color="auto"/>
        <w:bottom w:val="none" w:sz="0" w:space="0" w:color="auto"/>
        <w:right w:val="none" w:sz="0" w:space="0" w:color="auto"/>
      </w:divBdr>
    </w:div>
    <w:div w:id="1843087399">
      <w:bodyDiv w:val="1"/>
      <w:marLeft w:val="0"/>
      <w:marRight w:val="0"/>
      <w:marTop w:val="0"/>
      <w:marBottom w:val="0"/>
      <w:divBdr>
        <w:top w:val="none" w:sz="0" w:space="0" w:color="auto"/>
        <w:left w:val="none" w:sz="0" w:space="0" w:color="auto"/>
        <w:bottom w:val="none" w:sz="0" w:space="0" w:color="auto"/>
        <w:right w:val="none" w:sz="0" w:space="0" w:color="auto"/>
      </w:divBdr>
    </w:div>
    <w:div w:id="1844930758">
      <w:bodyDiv w:val="1"/>
      <w:marLeft w:val="0"/>
      <w:marRight w:val="0"/>
      <w:marTop w:val="0"/>
      <w:marBottom w:val="0"/>
      <w:divBdr>
        <w:top w:val="none" w:sz="0" w:space="0" w:color="auto"/>
        <w:left w:val="none" w:sz="0" w:space="0" w:color="auto"/>
        <w:bottom w:val="none" w:sz="0" w:space="0" w:color="auto"/>
        <w:right w:val="none" w:sz="0" w:space="0" w:color="auto"/>
      </w:divBdr>
    </w:div>
    <w:div w:id="1855025150">
      <w:bodyDiv w:val="1"/>
      <w:marLeft w:val="0"/>
      <w:marRight w:val="0"/>
      <w:marTop w:val="0"/>
      <w:marBottom w:val="0"/>
      <w:divBdr>
        <w:top w:val="none" w:sz="0" w:space="0" w:color="auto"/>
        <w:left w:val="none" w:sz="0" w:space="0" w:color="auto"/>
        <w:bottom w:val="none" w:sz="0" w:space="0" w:color="auto"/>
        <w:right w:val="none" w:sz="0" w:space="0" w:color="auto"/>
      </w:divBdr>
    </w:div>
    <w:div w:id="1860701157">
      <w:bodyDiv w:val="1"/>
      <w:marLeft w:val="0"/>
      <w:marRight w:val="0"/>
      <w:marTop w:val="0"/>
      <w:marBottom w:val="0"/>
      <w:divBdr>
        <w:top w:val="none" w:sz="0" w:space="0" w:color="auto"/>
        <w:left w:val="none" w:sz="0" w:space="0" w:color="auto"/>
        <w:bottom w:val="none" w:sz="0" w:space="0" w:color="auto"/>
        <w:right w:val="none" w:sz="0" w:space="0" w:color="auto"/>
      </w:divBdr>
    </w:div>
    <w:div w:id="1866282650">
      <w:bodyDiv w:val="1"/>
      <w:marLeft w:val="0"/>
      <w:marRight w:val="0"/>
      <w:marTop w:val="0"/>
      <w:marBottom w:val="0"/>
      <w:divBdr>
        <w:top w:val="none" w:sz="0" w:space="0" w:color="auto"/>
        <w:left w:val="none" w:sz="0" w:space="0" w:color="auto"/>
        <w:bottom w:val="none" w:sz="0" w:space="0" w:color="auto"/>
        <w:right w:val="none" w:sz="0" w:space="0" w:color="auto"/>
      </w:divBdr>
    </w:div>
    <w:div w:id="1878929289">
      <w:bodyDiv w:val="1"/>
      <w:marLeft w:val="0"/>
      <w:marRight w:val="0"/>
      <w:marTop w:val="0"/>
      <w:marBottom w:val="0"/>
      <w:divBdr>
        <w:top w:val="none" w:sz="0" w:space="0" w:color="auto"/>
        <w:left w:val="none" w:sz="0" w:space="0" w:color="auto"/>
        <w:bottom w:val="none" w:sz="0" w:space="0" w:color="auto"/>
        <w:right w:val="none" w:sz="0" w:space="0" w:color="auto"/>
      </w:divBdr>
    </w:div>
    <w:div w:id="1884361134">
      <w:bodyDiv w:val="1"/>
      <w:marLeft w:val="0"/>
      <w:marRight w:val="0"/>
      <w:marTop w:val="0"/>
      <w:marBottom w:val="0"/>
      <w:divBdr>
        <w:top w:val="none" w:sz="0" w:space="0" w:color="auto"/>
        <w:left w:val="none" w:sz="0" w:space="0" w:color="auto"/>
        <w:bottom w:val="none" w:sz="0" w:space="0" w:color="auto"/>
        <w:right w:val="none" w:sz="0" w:space="0" w:color="auto"/>
      </w:divBdr>
    </w:div>
    <w:div w:id="1888947787">
      <w:bodyDiv w:val="1"/>
      <w:marLeft w:val="0"/>
      <w:marRight w:val="0"/>
      <w:marTop w:val="0"/>
      <w:marBottom w:val="0"/>
      <w:divBdr>
        <w:top w:val="none" w:sz="0" w:space="0" w:color="auto"/>
        <w:left w:val="none" w:sz="0" w:space="0" w:color="auto"/>
        <w:bottom w:val="none" w:sz="0" w:space="0" w:color="auto"/>
        <w:right w:val="none" w:sz="0" w:space="0" w:color="auto"/>
      </w:divBdr>
    </w:div>
    <w:div w:id="1891070365">
      <w:bodyDiv w:val="1"/>
      <w:marLeft w:val="0"/>
      <w:marRight w:val="0"/>
      <w:marTop w:val="0"/>
      <w:marBottom w:val="0"/>
      <w:divBdr>
        <w:top w:val="none" w:sz="0" w:space="0" w:color="auto"/>
        <w:left w:val="none" w:sz="0" w:space="0" w:color="auto"/>
        <w:bottom w:val="none" w:sz="0" w:space="0" w:color="auto"/>
        <w:right w:val="none" w:sz="0" w:space="0" w:color="auto"/>
      </w:divBdr>
    </w:div>
    <w:div w:id="1894197631">
      <w:bodyDiv w:val="1"/>
      <w:marLeft w:val="0"/>
      <w:marRight w:val="0"/>
      <w:marTop w:val="0"/>
      <w:marBottom w:val="0"/>
      <w:divBdr>
        <w:top w:val="none" w:sz="0" w:space="0" w:color="auto"/>
        <w:left w:val="none" w:sz="0" w:space="0" w:color="auto"/>
        <w:bottom w:val="none" w:sz="0" w:space="0" w:color="auto"/>
        <w:right w:val="none" w:sz="0" w:space="0" w:color="auto"/>
      </w:divBdr>
    </w:div>
    <w:div w:id="1895656331">
      <w:bodyDiv w:val="1"/>
      <w:marLeft w:val="0"/>
      <w:marRight w:val="0"/>
      <w:marTop w:val="0"/>
      <w:marBottom w:val="0"/>
      <w:divBdr>
        <w:top w:val="none" w:sz="0" w:space="0" w:color="auto"/>
        <w:left w:val="none" w:sz="0" w:space="0" w:color="auto"/>
        <w:bottom w:val="none" w:sz="0" w:space="0" w:color="auto"/>
        <w:right w:val="none" w:sz="0" w:space="0" w:color="auto"/>
      </w:divBdr>
    </w:div>
    <w:div w:id="1906378606">
      <w:bodyDiv w:val="1"/>
      <w:marLeft w:val="0"/>
      <w:marRight w:val="0"/>
      <w:marTop w:val="0"/>
      <w:marBottom w:val="0"/>
      <w:divBdr>
        <w:top w:val="none" w:sz="0" w:space="0" w:color="auto"/>
        <w:left w:val="none" w:sz="0" w:space="0" w:color="auto"/>
        <w:bottom w:val="none" w:sz="0" w:space="0" w:color="auto"/>
        <w:right w:val="none" w:sz="0" w:space="0" w:color="auto"/>
      </w:divBdr>
    </w:div>
    <w:div w:id="1909725403">
      <w:bodyDiv w:val="1"/>
      <w:marLeft w:val="0"/>
      <w:marRight w:val="0"/>
      <w:marTop w:val="0"/>
      <w:marBottom w:val="0"/>
      <w:divBdr>
        <w:top w:val="none" w:sz="0" w:space="0" w:color="auto"/>
        <w:left w:val="none" w:sz="0" w:space="0" w:color="auto"/>
        <w:bottom w:val="none" w:sz="0" w:space="0" w:color="auto"/>
        <w:right w:val="none" w:sz="0" w:space="0" w:color="auto"/>
      </w:divBdr>
    </w:div>
    <w:div w:id="1919247896">
      <w:bodyDiv w:val="1"/>
      <w:marLeft w:val="0"/>
      <w:marRight w:val="0"/>
      <w:marTop w:val="0"/>
      <w:marBottom w:val="0"/>
      <w:divBdr>
        <w:top w:val="none" w:sz="0" w:space="0" w:color="auto"/>
        <w:left w:val="none" w:sz="0" w:space="0" w:color="auto"/>
        <w:bottom w:val="none" w:sz="0" w:space="0" w:color="auto"/>
        <w:right w:val="none" w:sz="0" w:space="0" w:color="auto"/>
      </w:divBdr>
    </w:div>
    <w:div w:id="1927305996">
      <w:bodyDiv w:val="1"/>
      <w:marLeft w:val="0"/>
      <w:marRight w:val="0"/>
      <w:marTop w:val="0"/>
      <w:marBottom w:val="0"/>
      <w:divBdr>
        <w:top w:val="none" w:sz="0" w:space="0" w:color="auto"/>
        <w:left w:val="none" w:sz="0" w:space="0" w:color="auto"/>
        <w:bottom w:val="none" w:sz="0" w:space="0" w:color="auto"/>
        <w:right w:val="none" w:sz="0" w:space="0" w:color="auto"/>
      </w:divBdr>
    </w:div>
    <w:div w:id="1928147444">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31616374">
      <w:bodyDiv w:val="1"/>
      <w:marLeft w:val="0"/>
      <w:marRight w:val="0"/>
      <w:marTop w:val="0"/>
      <w:marBottom w:val="0"/>
      <w:divBdr>
        <w:top w:val="none" w:sz="0" w:space="0" w:color="auto"/>
        <w:left w:val="none" w:sz="0" w:space="0" w:color="auto"/>
        <w:bottom w:val="none" w:sz="0" w:space="0" w:color="auto"/>
        <w:right w:val="none" w:sz="0" w:space="0" w:color="auto"/>
      </w:divBdr>
    </w:div>
    <w:div w:id="1936356664">
      <w:bodyDiv w:val="1"/>
      <w:marLeft w:val="0"/>
      <w:marRight w:val="0"/>
      <w:marTop w:val="0"/>
      <w:marBottom w:val="0"/>
      <w:divBdr>
        <w:top w:val="none" w:sz="0" w:space="0" w:color="auto"/>
        <w:left w:val="none" w:sz="0" w:space="0" w:color="auto"/>
        <w:bottom w:val="none" w:sz="0" w:space="0" w:color="auto"/>
        <w:right w:val="none" w:sz="0" w:space="0" w:color="auto"/>
      </w:divBdr>
    </w:div>
    <w:div w:id="1949770501">
      <w:bodyDiv w:val="1"/>
      <w:marLeft w:val="0"/>
      <w:marRight w:val="0"/>
      <w:marTop w:val="0"/>
      <w:marBottom w:val="0"/>
      <w:divBdr>
        <w:top w:val="none" w:sz="0" w:space="0" w:color="auto"/>
        <w:left w:val="none" w:sz="0" w:space="0" w:color="auto"/>
        <w:bottom w:val="none" w:sz="0" w:space="0" w:color="auto"/>
        <w:right w:val="none" w:sz="0" w:space="0" w:color="auto"/>
      </w:divBdr>
    </w:div>
    <w:div w:id="1953628722">
      <w:bodyDiv w:val="1"/>
      <w:marLeft w:val="0"/>
      <w:marRight w:val="0"/>
      <w:marTop w:val="0"/>
      <w:marBottom w:val="0"/>
      <w:divBdr>
        <w:top w:val="none" w:sz="0" w:space="0" w:color="auto"/>
        <w:left w:val="none" w:sz="0" w:space="0" w:color="auto"/>
        <w:bottom w:val="none" w:sz="0" w:space="0" w:color="auto"/>
        <w:right w:val="none" w:sz="0" w:space="0" w:color="auto"/>
      </w:divBdr>
    </w:div>
    <w:div w:id="1962805015">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1984577311">
      <w:bodyDiv w:val="1"/>
      <w:marLeft w:val="0"/>
      <w:marRight w:val="0"/>
      <w:marTop w:val="0"/>
      <w:marBottom w:val="0"/>
      <w:divBdr>
        <w:top w:val="none" w:sz="0" w:space="0" w:color="auto"/>
        <w:left w:val="none" w:sz="0" w:space="0" w:color="auto"/>
        <w:bottom w:val="none" w:sz="0" w:space="0" w:color="auto"/>
        <w:right w:val="none" w:sz="0" w:space="0" w:color="auto"/>
      </w:divBdr>
    </w:div>
    <w:div w:id="1991903650">
      <w:bodyDiv w:val="1"/>
      <w:marLeft w:val="0"/>
      <w:marRight w:val="0"/>
      <w:marTop w:val="0"/>
      <w:marBottom w:val="0"/>
      <w:divBdr>
        <w:top w:val="none" w:sz="0" w:space="0" w:color="auto"/>
        <w:left w:val="none" w:sz="0" w:space="0" w:color="auto"/>
        <w:bottom w:val="none" w:sz="0" w:space="0" w:color="auto"/>
        <w:right w:val="none" w:sz="0" w:space="0" w:color="auto"/>
      </w:divBdr>
    </w:div>
    <w:div w:id="1992444636">
      <w:bodyDiv w:val="1"/>
      <w:marLeft w:val="0"/>
      <w:marRight w:val="0"/>
      <w:marTop w:val="0"/>
      <w:marBottom w:val="0"/>
      <w:divBdr>
        <w:top w:val="none" w:sz="0" w:space="0" w:color="auto"/>
        <w:left w:val="none" w:sz="0" w:space="0" w:color="auto"/>
        <w:bottom w:val="none" w:sz="0" w:space="0" w:color="auto"/>
        <w:right w:val="none" w:sz="0" w:space="0" w:color="auto"/>
      </w:divBdr>
    </w:div>
    <w:div w:id="1993605182">
      <w:bodyDiv w:val="1"/>
      <w:marLeft w:val="0"/>
      <w:marRight w:val="0"/>
      <w:marTop w:val="0"/>
      <w:marBottom w:val="0"/>
      <w:divBdr>
        <w:top w:val="none" w:sz="0" w:space="0" w:color="auto"/>
        <w:left w:val="none" w:sz="0" w:space="0" w:color="auto"/>
        <w:bottom w:val="none" w:sz="0" w:space="0" w:color="auto"/>
        <w:right w:val="none" w:sz="0" w:space="0" w:color="auto"/>
      </w:divBdr>
    </w:div>
    <w:div w:id="1996640219">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26788615">
      <w:bodyDiv w:val="1"/>
      <w:marLeft w:val="0"/>
      <w:marRight w:val="0"/>
      <w:marTop w:val="0"/>
      <w:marBottom w:val="0"/>
      <w:divBdr>
        <w:top w:val="none" w:sz="0" w:space="0" w:color="auto"/>
        <w:left w:val="none" w:sz="0" w:space="0" w:color="auto"/>
        <w:bottom w:val="none" w:sz="0" w:space="0" w:color="auto"/>
        <w:right w:val="none" w:sz="0" w:space="0" w:color="auto"/>
      </w:divBdr>
    </w:div>
    <w:div w:id="2027125369">
      <w:bodyDiv w:val="1"/>
      <w:marLeft w:val="0"/>
      <w:marRight w:val="0"/>
      <w:marTop w:val="0"/>
      <w:marBottom w:val="0"/>
      <w:divBdr>
        <w:top w:val="none" w:sz="0" w:space="0" w:color="auto"/>
        <w:left w:val="none" w:sz="0" w:space="0" w:color="auto"/>
        <w:bottom w:val="none" w:sz="0" w:space="0" w:color="auto"/>
        <w:right w:val="none" w:sz="0" w:space="0" w:color="auto"/>
      </w:divBdr>
    </w:div>
    <w:div w:id="2045132996">
      <w:bodyDiv w:val="1"/>
      <w:marLeft w:val="0"/>
      <w:marRight w:val="0"/>
      <w:marTop w:val="0"/>
      <w:marBottom w:val="0"/>
      <w:divBdr>
        <w:top w:val="none" w:sz="0" w:space="0" w:color="auto"/>
        <w:left w:val="none" w:sz="0" w:space="0" w:color="auto"/>
        <w:bottom w:val="none" w:sz="0" w:space="0" w:color="auto"/>
        <w:right w:val="none" w:sz="0" w:space="0" w:color="auto"/>
      </w:divBdr>
    </w:div>
    <w:div w:id="2047869915">
      <w:bodyDiv w:val="1"/>
      <w:marLeft w:val="0"/>
      <w:marRight w:val="0"/>
      <w:marTop w:val="0"/>
      <w:marBottom w:val="0"/>
      <w:divBdr>
        <w:top w:val="none" w:sz="0" w:space="0" w:color="auto"/>
        <w:left w:val="none" w:sz="0" w:space="0" w:color="auto"/>
        <w:bottom w:val="none" w:sz="0" w:space="0" w:color="auto"/>
        <w:right w:val="none" w:sz="0" w:space="0" w:color="auto"/>
      </w:divBdr>
    </w:div>
    <w:div w:id="2054228768">
      <w:bodyDiv w:val="1"/>
      <w:marLeft w:val="0"/>
      <w:marRight w:val="0"/>
      <w:marTop w:val="0"/>
      <w:marBottom w:val="0"/>
      <w:divBdr>
        <w:top w:val="none" w:sz="0" w:space="0" w:color="auto"/>
        <w:left w:val="none" w:sz="0" w:space="0" w:color="auto"/>
        <w:bottom w:val="none" w:sz="0" w:space="0" w:color="auto"/>
        <w:right w:val="none" w:sz="0" w:space="0" w:color="auto"/>
      </w:divBdr>
    </w:div>
    <w:div w:id="2057729144">
      <w:bodyDiv w:val="1"/>
      <w:marLeft w:val="0"/>
      <w:marRight w:val="0"/>
      <w:marTop w:val="0"/>
      <w:marBottom w:val="0"/>
      <w:divBdr>
        <w:top w:val="none" w:sz="0" w:space="0" w:color="auto"/>
        <w:left w:val="none" w:sz="0" w:space="0" w:color="auto"/>
        <w:bottom w:val="none" w:sz="0" w:space="0" w:color="auto"/>
        <w:right w:val="none" w:sz="0" w:space="0" w:color="auto"/>
      </w:divBdr>
    </w:div>
    <w:div w:id="2058577874">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66680007">
      <w:bodyDiv w:val="1"/>
      <w:marLeft w:val="0"/>
      <w:marRight w:val="0"/>
      <w:marTop w:val="0"/>
      <w:marBottom w:val="0"/>
      <w:divBdr>
        <w:top w:val="none" w:sz="0" w:space="0" w:color="auto"/>
        <w:left w:val="none" w:sz="0" w:space="0" w:color="auto"/>
        <w:bottom w:val="none" w:sz="0" w:space="0" w:color="auto"/>
        <w:right w:val="none" w:sz="0" w:space="0" w:color="auto"/>
      </w:divBdr>
    </w:div>
    <w:div w:id="2066828098">
      <w:bodyDiv w:val="1"/>
      <w:marLeft w:val="0"/>
      <w:marRight w:val="0"/>
      <w:marTop w:val="0"/>
      <w:marBottom w:val="0"/>
      <w:divBdr>
        <w:top w:val="none" w:sz="0" w:space="0" w:color="auto"/>
        <w:left w:val="none" w:sz="0" w:space="0" w:color="auto"/>
        <w:bottom w:val="none" w:sz="0" w:space="0" w:color="auto"/>
        <w:right w:val="none" w:sz="0" w:space="0" w:color="auto"/>
      </w:divBdr>
    </w:div>
    <w:div w:id="2067677043">
      <w:bodyDiv w:val="1"/>
      <w:marLeft w:val="0"/>
      <w:marRight w:val="0"/>
      <w:marTop w:val="0"/>
      <w:marBottom w:val="0"/>
      <w:divBdr>
        <w:top w:val="none" w:sz="0" w:space="0" w:color="auto"/>
        <w:left w:val="none" w:sz="0" w:space="0" w:color="auto"/>
        <w:bottom w:val="none" w:sz="0" w:space="0" w:color="auto"/>
        <w:right w:val="none" w:sz="0" w:space="0" w:color="auto"/>
      </w:divBdr>
    </w:div>
    <w:div w:id="2070809317">
      <w:bodyDiv w:val="1"/>
      <w:marLeft w:val="0"/>
      <w:marRight w:val="0"/>
      <w:marTop w:val="0"/>
      <w:marBottom w:val="0"/>
      <w:divBdr>
        <w:top w:val="none" w:sz="0" w:space="0" w:color="auto"/>
        <w:left w:val="none" w:sz="0" w:space="0" w:color="auto"/>
        <w:bottom w:val="none" w:sz="0" w:space="0" w:color="auto"/>
        <w:right w:val="none" w:sz="0" w:space="0" w:color="auto"/>
      </w:divBdr>
    </w:div>
    <w:div w:id="2077319543">
      <w:bodyDiv w:val="1"/>
      <w:marLeft w:val="0"/>
      <w:marRight w:val="0"/>
      <w:marTop w:val="0"/>
      <w:marBottom w:val="0"/>
      <w:divBdr>
        <w:top w:val="none" w:sz="0" w:space="0" w:color="auto"/>
        <w:left w:val="none" w:sz="0" w:space="0" w:color="auto"/>
        <w:bottom w:val="none" w:sz="0" w:space="0" w:color="auto"/>
        <w:right w:val="none" w:sz="0" w:space="0" w:color="auto"/>
      </w:divBdr>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090693770">
      <w:bodyDiv w:val="1"/>
      <w:marLeft w:val="0"/>
      <w:marRight w:val="0"/>
      <w:marTop w:val="0"/>
      <w:marBottom w:val="0"/>
      <w:divBdr>
        <w:top w:val="none" w:sz="0" w:space="0" w:color="auto"/>
        <w:left w:val="none" w:sz="0" w:space="0" w:color="auto"/>
        <w:bottom w:val="none" w:sz="0" w:space="0" w:color="auto"/>
        <w:right w:val="none" w:sz="0" w:space="0" w:color="auto"/>
      </w:divBdr>
    </w:div>
    <w:div w:id="2093886608">
      <w:bodyDiv w:val="1"/>
      <w:marLeft w:val="0"/>
      <w:marRight w:val="0"/>
      <w:marTop w:val="0"/>
      <w:marBottom w:val="0"/>
      <w:divBdr>
        <w:top w:val="none" w:sz="0" w:space="0" w:color="auto"/>
        <w:left w:val="none" w:sz="0" w:space="0" w:color="auto"/>
        <w:bottom w:val="none" w:sz="0" w:space="0" w:color="auto"/>
        <w:right w:val="none" w:sz="0" w:space="0" w:color="auto"/>
      </w:divBdr>
    </w:div>
    <w:div w:id="2099255670">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06730567">
      <w:bodyDiv w:val="1"/>
      <w:marLeft w:val="0"/>
      <w:marRight w:val="0"/>
      <w:marTop w:val="0"/>
      <w:marBottom w:val="0"/>
      <w:divBdr>
        <w:top w:val="none" w:sz="0" w:space="0" w:color="auto"/>
        <w:left w:val="none" w:sz="0" w:space="0" w:color="auto"/>
        <w:bottom w:val="none" w:sz="0" w:space="0" w:color="auto"/>
        <w:right w:val="none" w:sz="0" w:space="0" w:color="auto"/>
      </w:divBdr>
    </w:div>
    <w:div w:id="2107118619">
      <w:bodyDiv w:val="1"/>
      <w:marLeft w:val="0"/>
      <w:marRight w:val="0"/>
      <w:marTop w:val="0"/>
      <w:marBottom w:val="0"/>
      <w:divBdr>
        <w:top w:val="none" w:sz="0" w:space="0" w:color="auto"/>
        <w:left w:val="none" w:sz="0" w:space="0" w:color="auto"/>
        <w:bottom w:val="none" w:sz="0" w:space="0" w:color="auto"/>
        <w:right w:val="none" w:sz="0" w:space="0" w:color="auto"/>
      </w:divBdr>
    </w:div>
    <w:div w:id="2108696906">
      <w:bodyDiv w:val="1"/>
      <w:marLeft w:val="0"/>
      <w:marRight w:val="0"/>
      <w:marTop w:val="0"/>
      <w:marBottom w:val="0"/>
      <w:divBdr>
        <w:top w:val="none" w:sz="0" w:space="0" w:color="auto"/>
        <w:left w:val="none" w:sz="0" w:space="0" w:color="auto"/>
        <w:bottom w:val="none" w:sz="0" w:space="0" w:color="auto"/>
        <w:right w:val="none" w:sz="0" w:space="0" w:color="auto"/>
      </w:divBdr>
    </w:div>
    <w:div w:id="2126345896">
      <w:bodyDiv w:val="1"/>
      <w:marLeft w:val="0"/>
      <w:marRight w:val="0"/>
      <w:marTop w:val="0"/>
      <w:marBottom w:val="0"/>
      <w:divBdr>
        <w:top w:val="none" w:sz="0" w:space="0" w:color="auto"/>
        <w:left w:val="none" w:sz="0" w:space="0" w:color="auto"/>
        <w:bottom w:val="none" w:sz="0" w:space="0" w:color="auto"/>
        <w:right w:val="none" w:sz="0" w:space="0" w:color="auto"/>
      </w:divBdr>
    </w:div>
    <w:div w:id="2136212110">
      <w:bodyDiv w:val="1"/>
      <w:marLeft w:val="0"/>
      <w:marRight w:val="0"/>
      <w:marTop w:val="0"/>
      <w:marBottom w:val="0"/>
      <w:divBdr>
        <w:top w:val="none" w:sz="0" w:space="0" w:color="auto"/>
        <w:left w:val="none" w:sz="0" w:space="0" w:color="auto"/>
        <w:bottom w:val="none" w:sz="0" w:space="0" w:color="auto"/>
        <w:right w:val="none" w:sz="0" w:space="0" w:color="auto"/>
      </w:divBdr>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3695298">
      <w:bodyDiv w:val="1"/>
      <w:marLeft w:val="0"/>
      <w:marRight w:val="0"/>
      <w:marTop w:val="0"/>
      <w:marBottom w:val="0"/>
      <w:divBdr>
        <w:top w:val="none" w:sz="0" w:space="0" w:color="auto"/>
        <w:left w:val="none" w:sz="0" w:space="0" w:color="auto"/>
        <w:bottom w:val="none" w:sz="0" w:space="0" w:color="auto"/>
        <w:right w:val="none" w:sz="0" w:space="0" w:color="auto"/>
      </w:divBdr>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4.png"/><Relationship Id="rId34" Type="http://schemas.openxmlformats.org/officeDocument/2006/relationships/footer" Target="footer7.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image" Target="media/image6.png"/><Relationship Id="rId8" Type="http://schemas.openxmlformats.org/officeDocument/2006/relationships/footer" Target="footer1.xm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image" Target="media/image3.png"/><Relationship Id="rId41" Type="http://schemas.openxmlformats.org/officeDocument/2006/relationships/header" Target="head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header" Target="header29.xml"/></Relationships>
</file>

<file path=word/_rels/footnotes.xml.rels><?xml version="1.0" encoding="UTF-8" standalone="yes"?>
<Relationships xmlns="http://schemas.openxmlformats.org/package/2006/relationships"><Relationship Id="rId1" Type="http://schemas.openxmlformats.org/officeDocument/2006/relationships/hyperlink" Target="https://goo.gl/fjEdj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8CD5-A67A-4981-A2D5-3FF9D06D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105</Pages>
  <Words>14640</Words>
  <Characters>83449</Characters>
  <Application>Microsoft Office Word</Application>
  <DocSecurity>0</DocSecurity>
  <Lines>695</Lines>
  <Paragraphs>195</Paragraphs>
  <ScaleCrop>false</ScaleCrop>
  <Company>Toshiba</Company>
  <LinksUpToDate>false</LinksUpToDate>
  <CharactersWithSpaces>97894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綜合分析</dc:title>
  <dc:creator>user</dc:creator>
  <cp:lastModifiedBy>吳彥緯</cp:lastModifiedBy>
  <cp:revision>58</cp:revision>
  <cp:lastPrinted>2022-04-18T10:54:00Z</cp:lastPrinted>
  <dcterms:created xsi:type="dcterms:W3CDTF">2022-03-30T07:19:00Z</dcterms:created>
  <dcterms:modified xsi:type="dcterms:W3CDTF">2022-04-18T10:55:00Z</dcterms:modified>
</cp:coreProperties>
</file>