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003E" w14:textId="77777777" w:rsidR="00BF548C" w:rsidRPr="000D0938" w:rsidRDefault="00BF548C" w:rsidP="00BF548C">
      <w:pPr>
        <w:spacing w:line="960" w:lineRule="exact"/>
        <w:ind w:leftChars="-50" w:left="-120" w:rightChars="-50" w:right="-120"/>
        <w:jc w:val="center"/>
        <w:rPr>
          <w:rFonts w:ascii="微軟正黑體" w:eastAsia="微軟正黑體" w:hAnsi="微軟正黑體"/>
          <w:b/>
          <w:sz w:val="56"/>
        </w:rPr>
      </w:pPr>
    </w:p>
    <w:p w14:paraId="00771468" w14:textId="77777777" w:rsidR="00BF548C" w:rsidRPr="000D0938" w:rsidRDefault="00BF548C" w:rsidP="00BF548C">
      <w:pPr>
        <w:spacing w:line="960" w:lineRule="exact"/>
        <w:ind w:leftChars="-50" w:left="-120" w:rightChars="-50" w:right="-120"/>
        <w:jc w:val="center"/>
        <w:rPr>
          <w:rFonts w:ascii="微軟正黑體" w:eastAsia="微軟正黑體" w:hAnsi="微軟正黑體"/>
          <w:b/>
          <w:sz w:val="56"/>
        </w:rPr>
      </w:pPr>
    </w:p>
    <w:p w14:paraId="73569100" w14:textId="77777777" w:rsidR="00BF548C" w:rsidRPr="000D0938" w:rsidRDefault="00BF548C" w:rsidP="00BF548C">
      <w:pPr>
        <w:spacing w:line="960" w:lineRule="exact"/>
        <w:ind w:leftChars="-50" w:left="-120" w:rightChars="-50" w:right="-120"/>
        <w:jc w:val="center"/>
        <w:rPr>
          <w:rFonts w:ascii="微軟正黑體" w:eastAsia="微軟正黑體" w:hAnsi="微軟正黑體"/>
          <w:b/>
          <w:sz w:val="56"/>
        </w:rPr>
      </w:pPr>
    </w:p>
    <w:p w14:paraId="5B05A82F" w14:textId="4395BE72" w:rsidR="00BF548C" w:rsidRPr="000D0938" w:rsidRDefault="001F0384" w:rsidP="00BF548C">
      <w:pPr>
        <w:spacing w:line="960" w:lineRule="exact"/>
        <w:ind w:leftChars="-50" w:left="-120" w:rightChars="-50" w:right="-120"/>
        <w:jc w:val="center"/>
        <w:rPr>
          <w:rFonts w:ascii="微軟正黑體" w:eastAsia="微軟正黑體" w:hAnsi="微軟正黑體"/>
          <w:b/>
          <w:sz w:val="56"/>
        </w:rPr>
      </w:pPr>
      <w:r w:rsidRPr="000D0938">
        <w:rPr>
          <w:rFonts w:ascii="微軟正黑體" w:eastAsia="微軟正黑體" w:hAnsi="微軟正黑體" w:hint="eastAsia"/>
          <w:b/>
          <w:sz w:val="56"/>
        </w:rPr>
        <w:t>11</w:t>
      </w:r>
      <w:r w:rsidR="008E3830" w:rsidRPr="000D0938">
        <w:rPr>
          <w:rFonts w:ascii="微軟正黑體" w:eastAsia="微軟正黑體" w:hAnsi="微軟正黑體" w:hint="eastAsia"/>
          <w:b/>
          <w:sz w:val="56"/>
        </w:rPr>
        <w:t>1</w:t>
      </w:r>
      <w:r w:rsidRPr="000D0938">
        <w:rPr>
          <w:rFonts w:ascii="微軟正黑體" w:eastAsia="微軟正黑體" w:hAnsi="微軟正黑體" w:hint="eastAsia"/>
          <w:b/>
          <w:sz w:val="56"/>
        </w:rPr>
        <w:t>-11</w:t>
      </w:r>
      <w:r w:rsidR="008E3830" w:rsidRPr="000D0938">
        <w:rPr>
          <w:rFonts w:ascii="微軟正黑體" w:eastAsia="微軟正黑體" w:hAnsi="微軟正黑體" w:hint="eastAsia"/>
          <w:b/>
          <w:sz w:val="56"/>
        </w:rPr>
        <w:t>3</w:t>
      </w:r>
      <w:r w:rsidR="00BF548C" w:rsidRPr="000D0938">
        <w:rPr>
          <w:rFonts w:ascii="微軟正黑體" w:eastAsia="微軟正黑體" w:hAnsi="微軟正黑體" w:hint="eastAsia"/>
          <w:b/>
          <w:sz w:val="56"/>
        </w:rPr>
        <w:t>年</w:t>
      </w:r>
    </w:p>
    <w:p w14:paraId="0311E9C5" w14:textId="77777777" w:rsidR="00BF548C" w:rsidRPr="000D0938" w:rsidRDefault="00BF548C" w:rsidP="00BF548C">
      <w:pPr>
        <w:spacing w:line="960" w:lineRule="exact"/>
        <w:ind w:leftChars="-50" w:left="-120" w:rightChars="-50" w:right="-120"/>
        <w:jc w:val="center"/>
        <w:rPr>
          <w:rFonts w:ascii="微軟正黑體" w:eastAsia="微軟正黑體" w:hAnsi="微軟正黑體"/>
          <w:b/>
          <w:sz w:val="56"/>
        </w:rPr>
      </w:pPr>
      <w:r w:rsidRPr="000D0938">
        <w:rPr>
          <w:rFonts w:ascii="微軟正黑體" w:eastAsia="微軟正黑體" w:hAnsi="微軟正黑體" w:hint="eastAsia"/>
          <w:b/>
          <w:sz w:val="56"/>
        </w:rPr>
        <w:t>重點產業人才供需調查及推估結果</w:t>
      </w:r>
    </w:p>
    <w:p w14:paraId="6141E41C" w14:textId="77777777" w:rsidR="00BF548C" w:rsidRPr="000D0938" w:rsidRDefault="00F31755" w:rsidP="00BF548C">
      <w:pPr>
        <w:spacing w:line="960" w:lineRule="exact"/>
        <w:ind w:leftChars="-50" w:left="-120" w:rightChars="-50" w:right="-120"/>
        <w:jc w:val="center"/>
        <w:rPr>
          <w:rFonts w:ascii="微軟正黑體" w:eastAsia="微軟正黑體" w:hAnsi="微軟正黑體"/>
          <w:b/>
          <w:sz w:val="56"/>
        </w:rPr>
      </w:pPr>
      <w:r w:rsidRPr="000D0938">
        <w:rPr>
          <w:rFonts w:ascii="微軟正黑體" w:eastAsia="微軟正黑體" w:hAnsi="微軟正黑體" w:hint="eastAsia"/>
          <w:b/>
          <w:sz w:val="56"/>
        </w:rPr>
        <w:t>摘錄</w:t>
      </w:r>
    </w:p>
    <w:p w14:paraId="37D8F332" w14:textId="77777777" w:rsidR="009D6852" w:rsidRPr="000D0938" w:rsidRDefault="009D6852" w:rsidP="00BF548C">
      <w:pPr>
        <w:spacing w:line="960" w:lineRule="exact"/>
        <w:ind w:leftChars="-50" w:left="-120" w:rightChars="-50" w:right="-120"/>
        <w:jc w:val="center"/>
        <w:rPr>
          <w:rFonts w:ascii="微軟正黑體" w:eastAsia="微軟正黑體" w:hAnsi="微軟正黑體"/>
          <w:b/>
          <w:sz w:val="56"/>
        </w:rPr>
      </w:pPr>
    </w:p>
    <w:p w14:paraId="18F69AA9" w14:textId="77777777" w:rsidR="00BF548C" w:rsidRPr="000D0938" w:rsidRDefault="007D7D48" w:rsidP="009E00C1">
      <w:pPr>
        <w:jc w:val="center"/>
        <w:rPr>
          <w:rFonts w:ascii="微軟正黑體" w:eastAsia="微軟正黑體" w:hAnsi="微軟正黑體"/>
          <w:b/>
          <w:sz w:val="56"/>
        </w:rPr>
      </w:pPr>
      <w:r w:rsidRPr="000D0938">
        <w:rPr>
          <w:rFonts w:ascii="微軟正黑體" w:eastAsia="微軟正黑體" w:hAnsi="微軟正黑體" w:hint="eastAsia"/>
          <w:b/>
          <w:sz w:val="56"/>
        </w:rPr>
        <w:t>金融</w:t>
      </w:r>
      <w:r w:rsidR="007C1560" w:rsidRPr="000D0938">
        <w:rPr>
          <w:rFonts w:ascii="微軟正黑體" w:eastAsia="微軟正黑體" w:hAnsi="微軟正黑體" w:hint="eastAsia"/>
          <w:b/>
          <w:sz w:val="56"/>
        </w:rPr>
        <w:t>業之</w:t>
      </w:r>
      <w:r w:rsidR="00937D3A" w:rsidRPr="000D0938">
        <w:rPr>
          <w:rFonts w:ascii="微軟正黑體" w:eastAsia="微軟正黑體" w:hAnsi="微軟正黑體" w:hint="eastAsia"/>
          <w:b/>
          <w:sz w:val="56"/>
        </w:rPr>
        <w:t>金融科技</w:t>
      </w:r>
      <w:r w:rsidR="007C1560" w:rsidRPr="000D0938">
        <w:rPr>
          <w:rFonts w:ascii="微軟正黑體" w:eastAsia="微軟正黑體" w:hAnsi="微軟正黑體" w:hint="eastAsia"/>
          <w:b/>
          <w:sz w:val="56"/>
        </w:rPr>
        <w:t>人才</w:t>
      </w:r>
    </w:p>
    <w:p w14:paraId="47980289" w14:textId="77777777" w:rsidR="00BF548C" w:rsidRPr="000D0938" w:rsidRDefault="00BF548C" w:rsidP="00BF548C">
      <w:pPr>
        <w:ind w:leftChars="-50" w:left="-120" w:rightChars="-50" w:right="-120"/>
        <w:jc w:val="center"/>
        <w:rPr>
          <w:rFonts w:ascii="微軟正黑體" w:eastAsia="微軟正黑體" w:hAnsi="微軟正黑體"/>
          <w:sz w:val="32"/>
          <w:szCs w:val="32"/>
        </w:rPr>
      </w:pPr>
    </w:p>
    <w:p w14:paraId="2DA62401" w14:textId="77777777" w:rsidR="00937D3A" w:rsidRPr="000D0938" w:rsidRDefault="00937D3A" w:rsidP="00BF548C">
      <w:pPr>
        <w:ind w:leftChars="-50" w:left="-120" w:rightChars="-50" w:right="-120"/>
        <w:jc w:val="center"/>
        <w:rPr>
          <w:rFonts w:ascii="微軟正黑體" w:eastAsia="微軟正黑體" w:hAnsi="微軟正黑體"/>
          <w:sz w:val="32"/>
          <w:szCs w:val="32"/>
        </w:rPr>
      </w:pPr>
    </w:p>
    <w:p w14:paraId="59BFF2DC" w14:textId="77777777" w:rsidR="00BF548C" w:rsidRPr="000D0938" w:rsidRDefault="00BF548C" w:rsidP="00BF548C">
      <w:pPr>
        <w:ind w:leftChars="-50" w:left="-120" w:rightChars="-50" w:right="-120"/>
        <w:jc w:val="center"/>
        <w:rPr>
          <w:rFonts w:ascii="微軟正黑體" w:eastAsia="微軟正黑體" w:hAnsi="微軟正黑體"/>
          <w:sz w:val="32"/>
          <w:szCs w:val="32"/>
        </w:rPr>
      </w:pPr>
    </w:p>
    <w:p w14:paraId="33D4BA1D" w14:textId="77777777" w:rsidR="00BF548C" w:rsidRPr="000D0938" w:rsidRDefault="00BF548C" w:rsidP="00BF548C">
      <w:pPr>
        <w:ind w:leftChars="-50" w:left="-120" w:rightChars="-50" w:right="-120"/>
        <w:jc w:val="center"/>
        <w:rPr>
          <w:rFonts w:ascii="微軟正黑體" w:eastAsia="微軟正黑體" w:hAnsi="微軟正黑體"/>
          <w:sz w:val="32"/>
          <w:szCs w:val="32"/>
        </w:rPr>
      </w:pPr>
    </w:p>
    <w:p w14:paraId="02F4BC5C" w14:textId="77777777" w:rsidR="00BF548C" w:rsidRPr="000D0938" w:rsidRDefault="00BF548C" w:rsidP="00BF548C">
      <w:pPr>
        <w:ind w:leftChars="-50" w:left="-120" w:rightChars="-50" w:right="-120"/>
        <w:jc w:val="center"/>
        <w:rPr>
          <w:rFonts w:ascii="微軟正黑體" w:eastAsia="微軟正黑體" w:hAnsi="微軟正黑體"/>
          <w:sz w:val="32"/>
          <w:szCs w:val="32"/>
        </w:rPr>
      </w:pPr>
    </w:p>
    <w:p w14:paraId="01EAD664" w14:textId="77777777" w:rsidR="00824CA2" w:rsidRPr="000D0938" w:rsidRDefault="00824CA2" w:rsidP="00BF548C">
      <w:pPr>
        <w:ind w:leftChars="-50" w:left="-120" w:rightChars="-50" w:right="-120"/>
        <w:jc w:val="center"/>
        <w:rPr>
          <w:rFonts w:ascii="微軟正黑體" w:eastAsia="微軟正黑體" w:hAnsi="微軟正黑體"/>
          <w:sz w:val="32"/>
          <w:szCs w:val="32"/>
        </w:rPr>
      </w:pPr>
    </w:p>
    <w:p w14:paraId="292F59F4" w14:textId="77777777" w:rsidR="00824CA2" w:rsidRPr="000D0938" w:rsidRDefault="00C15388" w:rsidP="00BF548C">
      <w:pPr>
        <w:ind w:leftChars="-50" w:left="-120" w:rightChars="-50" w:right="-120"/>
        <w:jc w:val="center"/>
        <w:rPr>
          <w:rFonts w:ascii="微軟正黑體" w:eastAsia="微軟正黑體" w:hAnsi="微軟正黑體"/>
          <w:sz w:val="32"/>
          <w:szCs w:val="32"/>
        </w:rPr>
        <w:sectPr w:rsidR="00824CA2" w:rsidRPr="000D0938" w:rsidSect="00824CA2">
          <w:footerReference w:type="default" r:id="rId8"/>
          <w:pgSz w:w="11906" w:h="16838"/>
          <w:pgMar w:top="1418" w:right="1418" w:bottom="1418" w:left="1418" w:header="851" w:footer="567" w:gutter="0"/>
          <w:pgNumType w:start="1"/>
          <w:cols w:space="425"/>
          <w:titlePg/>
          <w:docGrid w:type="lines" w:linePitch="360"/>
        </w:sectPr>
      </w:pPr>
      <w:r w:rsidRPr="000D0938">
        <w:rPr>
          <w:rFonts w:ascii="微軟正黑體" w:eastAsia="微軟正黑體" w:hAnsi="微軟正黑體" w:hint="eastAsia"/>
          <w:sz w:val="32"/>
          <w:szCs w:val="32"/>
        </w:rPr>
        <w:t>辦理</w:t>
      </w:r>
      <w:r w:rsidR="00BF548C" w:rsidRPr="000D0938">
        <w:rPr>
          <w:rFonts w:ascii="微軟正黑體" w:eastAsia="微軟正黑體" w:hAnsi="微軟正黑體" w:hint="eastAsia"/>
          <w:sz w:val="32"/>
          <w:szCs w:val="32"/>
        </w:rPr>
        <w:t>機關：</w:t>
      </w:r>
      <w:r w:rsidR="00937D3A" w:rsidRPr="000D0938">
        <w:rPr>
          <w:rFonts w:ascii="微軟正黑體" w:eastAsia="微軟正黑體" w:hAnsi="微軟正黑體" w:hint="eastAsia"/>
          <w:sz w:val="32"/>
          <w:szCs w:val="32"/>
        </w:rPr>
        <w:t>金</w:t>
      </w:r>
      <w:r w:rsidR="00B73F86" w:rsidRPr="000D0938">
        <w:rPr>
          <w:rFonts w:ascii="微軟正黑體" w:eastAsia="微軟正黑體" w:hAnsi="微軟正黑體" w:hint="eastAsia"/>
          <w:sz w:val="32"/>
          <w:szCs w:val="32"/>
        </w:rPr>
        <w:t>融監督</w:t>
      </w:r>
      <w:r w:rsidR="00937D3A" w:rsidRPr="000D0938">
        <w:rPr>
          <w:rFonts w:ascii="微軟正黑體" w:eastAsia="微軟正黑體" w:hAnsi="微軟正黑體" w:hint="eastAsia"/>
          <w:sz w:val="32"/>
          <w:szCs w:val="32"/>
        </w:rPr>
        <w:t>管</w:t>
      </w:r>
      <w:r w:rsidR="00B73F86" w:rsidRPr="000D0938">
        <w:rPr>
          <w:rFonts w:ascii="微軟正黑體" w:eastAsia="微軟正黑體" w:hAnsi="微軟正黑體" w:hint="eastAsia"/>
          <w:sz w:val="32"/>
          <w:szCs w:val="32"/>
        </w:rPr>
        <w:t>理委員</w:t>
      </w:r>
      <w:r w:rsidR="00937D3A" w:rsidRPr="000D0938">
        <w:rPr>
          <w:rFonts w:ascii="微軟正黑體" w:eastAsia="微軟正黑體" w:hAnsi="微軟正黑體" w:hint="eastAsia"/>
          <w:sz w:val="32"/>
          <w:szCs w:val="32"/>
        </w:rPr>
        <w:t>會金融科技發展與創新中心</w:t>
      </w:r>
    </w:p>
    <w:p w14:paraId="189AA2C8" w14:textId="77777777" w:rsidR="007C1560" w:rsidRPr="000D0938" w:rsidRDefault="007C1560" w:rsidP="007C1560">
      <w:pPr>
        <w:pStyle w:val="affa"/>
      </w:pPr>
      <w:bookmarkStart w:id="0" w:name="_Hlk98751275"/>
      <w:r w:rsidRPr="000D0938">
        <w:rPr>
          <w:rFonts w:hint="eastAsia"/>
        </w:rPr>
        <w:lastRenderedPageBreak/>
        <w:t>一、產業調查範疇</w:t>
      </w:r>
    </w:p>
    <w:p w14:paraId="7F6386E1" w14:textId="1C104B97" w:rsidR="007C1560" w:rsidRPr="000D0938" w:rsidRDefault="007C1560" w:rsidP="007C1560">
      <w:pPr>
        <w:pStyle w:val="af5"/>
        <w:snapToGrid w:val="0"/>
        <w:spacing w:beforeLines="30" w:before="108" w:afterLines="0" w:line="440" w:lineRule="exact"/>
        <w:ind w:firstLine="520"/>
        <w:rPr>
          <w:rFonts w:ascii="微軟正黑體" w:eastAsia="微軟正黑體" w:hAnsi="微軟正黑體"/>
          <w:sz w:val="26"/>
          <w:szCs w:val="26"/>
        </w:rPr>
      </w:pPr>
      <w:r w:rsidRPr="000D0938">
        <w:rPr>
          <w:rFonts w:ascii="微軟正黑體" w:eastAsia="微軟正黑體" w:hAnsi="微軟正黑體" w:hint="eastAsia"/>
          <w:sz w:val="26"/>
          <w:szCs w:val="26"/>
        </w:rPr>
        <w:t>我國於104年起積極推動金融科技相關政策，為</w:t>
      </w:r>
      <w:r w:rsidR="008E3830" w:rsidRPr="000D0938">
        <w:rPr>
          <w:rFonts w:ascii="微軟正黑體" w:eastAsia="微軟正黑體" w:hAnsi="微軟正黑體" w:hint="eastAsia"/>
          <w:sz w:val="26"/>
          <w:szCs w:val="26"/>
        </w:rPr>
        <w:t>瞭</w:t>
      </w:r>
      <w:r w:rsidRPr="000D0938">
        <w:rPr>
          <w:rFonts w:ascii="微軟正黑體" w:eastAsia="微軟正黑體" w:hAnsi="微軟正黑體" w:hint="eastAsia"/>
          <w:sz w:val="26"/>
          <w:szCs w:val="26"/>
        </w:rPr>
        <w:t>解金融產業發展金融科技所需之人才類型，金融監督管理委員會於進行金融相關產業人力流動供給因子及需求因子之調查及估算時，特別增列對金融科技相關人才部分之調查，以</w:t>
      </w:r>
      <w:r w:rsidR="008E3830" w:rsidRPr="000D0938">
        <w:rPr>
          <w:rFonts w:ascii="微軟正黑體" w:eastAsia="微軟正黑體" w:hAnsi="微軟正黑體" w:hint="eastAsia"/>
          <w:sz w:val="26"/>
          <w:szCs w:val="26"/>
        </w:rPr>
        <w:t>掌握</w:t>
      </w:r>
      <w:r w:rsidRPr="000D0938">
        <w:rPr>
          <w:rFonts w:ascii="微軟正黑體" w:eastAsia="微軟正黑體" w:hAnsi="微軟正黑體" w:hint="eastAsia"/>
          <w:sz w:val="26"/>
          <w:szCs w:val="26"/>
        </w:rPr>
        <w:t>金融相關產業短、中、長期金融科技人力之配置狀態。本次調查業別包含銀行業、證券業、投信投顧業、期貨業及保險業等</w:t>
      </w:r>
      <w:r w:rsidR="008E3830" w:rsidRPr="000D0938">
        <w:rPr>
          <w:rFonts w:ascii="微軟正黑體" w:eastAsia="微軟正黑體" w:hAnsi="微軟正黑體" w:hint="eastAsia"/>
          <w:sz w:val="26"/>
          <w:szCs w:val="26"/>
        </w:rPr>
        <w:t>5</w:t>
      </w:r>
      <w:r w:rsidRPr="000D0938">
        <w:rPr>
          <w:rFonts w:ascii="微軟正黑體" w:eastAsia="微軟正黑體" w:hAnsi="微軟正黑體" w:hint="eastAsia"/>
          <w:sz w:val="26"/>
          <w:szCs w:val="26"/>
        </w:rPr>
        <w:t>大金融產業，調查範疇分述如下。</w:t>
      </w:r>
    </w:p>
    <w:p w14:paraId="283A56BB" w14:textId="77777777" w:rsidR="007C1560" w:rsidRPr="000D0938" w:rsidRDefault="007C1560" w:rsidP="007C1560">
      <w:pPr>
        <w:pStyle w:val="a5"/>
        <w:numPr>
          <w:ilvl w:val="0"/>
          <w:numId w:val="10"/>
        </w:numPr>
        <w:snapToGrid w:val="0"/>
        <w:spacing w:beforeLines="30" w:before="108" w:line="440" w:lineRule="exact"/>
        <w:ind w:leftChars="0" w:left="437" w:hanging="437"/>
        <w:jc w:val="both"/>
        <w:rPr>
          <w:rFonts w:ascii="微軟正黑體" w:eastAsia="微軟正黑體" w:hAnsi="微軟正黑體"/>
          <w:sz w:val="26"/>
          <w:szCs w:val="26"/>
        </w:rPr>
      </w:pPr>
      <w:r w:rsidRPr="000D0938">
        <w:rPr>
          <w:rFonts w:ascii="微軟正黑體" w:eastAsia="微軟正黑體" w:hAnsi="微軟正黑體" w:hint="eastAsia"/>
          <w:sz w:val="26"/>
          <w:szCs w:val="26"/>
        </w:rPr>
        <w:t>銀行業</w:t>
      </w:r>
    </w:p>
    <w:p w14:paraId="611E1A79" w14:textId="58B5A39C" w:rsidR="003030F5" w:rsidRPr="000D0938" w:rsidRDefault="007C1560" w:rsidP="00800532">
      <w:pPr>
        <w:pStyle w:val="a5"/>
        <w:numPr>
          <w:ilvl w:val="0"/>
          <w:numId w:val="11"/>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屬</w:t>
      </w:r>
      <w:r w:rsidR="00800532" w:rsidRPr="000D0938">
        <w:rPr>
          <w:rFonts w:ascii="微軟正黑體" w:eastAsia="微軟正黑體" w:hAnsi="微軟正黑體" w:hint="eastAsia"/>
          <w:sz w:val="26"/>
          <w:szCs w:val="26"/>
        </w:rPr>
        <w:t>行政院主計總處110年第11次修訂「</w:t>
      </w:r>
      <w:r w:rsidRPr="000D0938">
        <w:rPr>
          <w:rFonts w:ascii="微軟正黑體" w:eastAsia="微軟正黑體" w:hAnsi="微軟正黑體" w:hint="eastAsia"/>
          <w:sz w:val="26"/>
          <w:szCs w:val="26"/>
        </w:rPr>
        <w:t>行業</w:t>
      </w:r>
      <w:r w:rsidR="00800532" w:rsidRPr="000D0938">
        <w:rPr>
          <w:rFonts w:ascii="微軟正黑體" w:eastAsia="微軟正黑體" w:hAnsi="微軟正黑體" w:hint="eastAsia"/>
          <w:sz w:val="26"/>
          <w:szCs w:val="26"/>
        </w:rPr>
        <w:t>統計</w:t>
      </w:r>
      <w:r w:rsidRPr="000D0938">
        <w:rPr>
          <w:rFonts w:ascii="微軟正黑體" w:eastAsia="微軟正黑體" w:hAnsi="微軟正黑體" w:hint="eastAsia"/>
          <w:sz w:val="26"/>
          <w:szCs w:val="26"/>
        </w:rPr>
        <w:t>分類</w:t>
      </w:r>
      <w:r w:rsidR="00800532" w:rsidRPr="000D0938">
        <w:rPr>
          <w:rFonts w:ascii="微軟正黑體" w:eastAsia="微軟正黑體" w:hAnsi="微軟正黑體" w:hint="eastAsia"/>
          <w:sz w:val="26"/>
          <w:szCs w:val="26"/>
        </w:rPr>
        <w:t>」</w:t>
      </w:r>
      <w:r w:rsidRPr="000D0938">
        <w:rPr>
          <w:rFonts w:ascii="微軟正黑體" w:eastAsia="微軟正黑體" w:hAnsi="微軟正黑體" w:hint="eastAsia"/>
          <w:sz w:val="26"/>
          <w:szCs w:val="26"/>
        </w:rPr>
        <w:t>中的「銀行業」</w:t>
      </w:r>
      <w:r w:rsidR="009B1DBD" w:rsidRPr="000D0938">
        <w:rPr>
          <w:rFonts w:ascii="微軟正黑體" w:eastAsia="微軟正黑體" w:hAnsi="微軟正黑體" w:hint="eastAsia"/>
          <w:sz w:val="26"/>
          <w:szCs w:val="26"/>
        </w:rPr>
        <w:t>（</w:t>
      </w:r>
      <w:r w:rsidRPr="000D0938">
        <w:rPr>
          <w:rFonts w:ascii="微軟正黑體" w:eastAsia="微軟正黑體" w:hAnsi="微軟正黑體" w:hint="eastAsia"/>
          <w:sz w:val="26"/>
          <w:szCs w:val="26"/>
        </w:rPr>
        <w:t>6412</w:t>
      </w:r>
      <w:r w:rsidR="009B1DBD" w:rsidRPr="000D0938">
        <w:rPr>
          <w:rFonts w:ascii="微軟正黑體" w:eastAsia="微軟正黑體" w:hAnsi="微軟正黑體" w:hint="eastAsia"/>
          <w:sz w:val="26"/>
          <w:szCs w:val="26"/>
        </w:rPr>
        <w:t>）</w:t>
      </w:r>
      <w:r w:rsidRPr="000D0938">
        <w:rPr>
          <w:rFonts w:ascii="微軟正黑體" w:eastAsia="微軟正黑體" w:hAnsi="微軟正黑體" w:hint="eastAsia"/>
          <w:sz w:val="26"/>
          <w:szCs w:val="26"/>
        </w:rPr>
        <w:t>，定義為從事收受存款、辦理放款等業務之銀行。</w:t>
      </w:r>
    </w:p>
    <w:p w14:paraId="5AEA8C4A" w14:textId="686EAA3B" w:rsidR="007C1560" w:rsidRPr="000D0938" w:rsidRDefault="008E3830" w:rsidP="003030F5">
      <w:pPr>
        <w:pStyle w:val="a5"/>
        <w:numPr>
          <w:ilvl w:val="0"/>
          <w:numId w:val="11"/>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110年針對國內銀行業在</w:t>
      </w:r>
      <w:r w:rsidR="005B388D" w:rsidRPr="000D0938">
        <w:rPr>
          <w:rFonts w:ascii="微軟正黑體" w:eastAsia="微軟正黑體" w:hAnsi="微軟正黑體" w:hint="eastAsia"/>
          <w:sz w:val="26"/>
          <w:szCs w:val="26"/>
        </w:rPr>
        <w:t>金融</w:t>
      </w:r>
      <w:r w:rsidRPr="000D0938">
        <w:rPr>
          <w:rFonts w:ascii="微軟正黑體" w:eastAsia="微軟正黑體" w:hAnsi="微軟正黑體" w:hint="eastAsia"/>
          <w:sz w:val="26"/>
          <w:szCs w:val="26"/>
        </w:rPr>
        <w:t>科技領域的發展現況及專業人才供需進行調查，進行質性及量化的人力需求盤查，調查主要針對金融科技商品開發所需金融科技培訓課</w:t>
      </w:r>
      <w:r w:rsidR="0011045E" w:rsidRPr="000D0938">
        <w:rPr>
          <w:rFonts w:ascii="微軟正黑體" w:eastAsia="微軟正黑體" w:hAnsi="微軟正黑體" w:hint="eastAsia"/>
          <w:sz w:val="26"/>
          <w:szCs w:val="26"/>
        </w:rPr>
        <w:t>程</w:t>
      </w:r>
      <w:r w:rsidRPr="000D0938">
        <w:rPr>
          <w:rFonts w:ascii="微軟正黑體" w:eastAsia="微軟正黑體" w:hAnsi="微軟正黑體" w:hint="eastAsia"/>
          <w:sz w:val="26"/>
          <w:szCs w:val="26"/>
        </w:rPr>
        <w:t>為主，盤點金融科技技術人才供需面臨問題及培訓課程重點項目</w:t>
      </w:r>
      <w:r w:rsidR="007C1560" w:rsidRPr="000D0938">
        <w:rPr>
          <w:rFonts w:ascii="微軟正黑體" w:eastAsia="微軟正黑體" w:hAnsi="微軟正黑體" w:hint="eastAsia"/>
          <w:sz w:val="26"/>
          <w:szCs w:val="26"/>
        </w:rPr>
        <w:t>。</w:t>
      </w:r>
    </w:p>
    <w:p w14:paraId="7314E825" w14:textId="77777777" w:rsidR="007C1560" w:rsidRPr="000D0938" w:rsidRDefault="007C1560" w:rsidP="007C1560">
      <w:pPr>
        <w:pStyle w:val="a5"/>
        <w:numPr>
          <w:ilvl w:val="0"/>
          <w:numId w:val="10"/>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證券業</w:t>
      </w:r>
    </w:p>
    <w:p w14:paraId="041AB78D" w14:textId="1E7E7DF8" w:rsidR="007C1560" w:rsidRPr="000D0938" w:rsidRDefault="00436E02" w:rsidP="007D7D48">
      <w:pPr>
        <w:pStyle w:val="affb"/>
        <w:ind w:firstLineChars="200" w:firstLine="520"/>
      </w:pPr>
      <w:r w:rsidRPr="000D0938">
        <w:rPr>
          <w:rFonts w:hint="eastAsia"/>
        </w:rPr>
        <w:t>本次證券業調查對象為中華民國證券商業同業公會所屬68家會員之總公司（含42家綜合證券商、26家專業證券商），而</w:t>
      </w:r>
      <w:r w:rsidR="007C1560" w:rsidRPr="000D0938">
        <w:rPr>
          <w:rFonts w:hint="eastAsia"/>
        </w:rPr>
        <w:t>本次調查範疇依</w:t>
      </w:r>
      <w:r w:rsidR="00800532" w:rsidRPr="000D0938">
        <w:rPr>
          <w:rFonts w:hint="eastAsia"/>
        </w:rPr>
        <w:t>行政院主計總處110年第11次修訂「行業統計分類」</w:t>
      </w:r>
      <w:r w:rsidR="007C1560" w:rsidRPr="000D0938">
        <w:rPr>
          <w:rFonts w:hint="eastAsia"/>
        </w:rPr>
        <w:t>屬「證券商」</w:t>
      </w:r>
      <w:r w:rsidR="009B1DBD" w:rsidRPr="000D0938">
        <w:rPr>
          <w:rFonts w:hint="eastAsia"/>
        </w:rPr>
        <w:t>（</w:t>
      </w:r>
      <w:r w:rsidR="007C1560" w:rsidRPr="000D0938">
        <w:rPr>
          <w:rFonts w:hint="eastAsia"/>
        </w:rPr>
        <w:t>6611</w:t>
      </w:r>
      <w:r w:rsidR="009B1DBD" w:rsidRPr="000D0938">
        <w:rPr>
          <w:rFonts w:hint="eastAsia"/>
        </w:rPr>
        <w:t>）</w:t>
      </w:r>
      <w:r w:rsidR="007C1560" w:rsidRPr="000D0938">
        <w:rPr>
          <w:rFonts w:hint="eastAsia"/>
        </w:rPr>
        <w:t>，</w:t>
      </w:r>
      <w:r w:rsidR="00800532" w:rsidRPr="000D0938">
        <w:rPr>
          <w:rFonts w:hint="eastAsia"/>
        </w:rPr>
        <w:t>定義為從事有價證券之承銷、自行買賣及</w:t>
      </w:r>
      <w:proofErr w:type="gramStart"/>
      <w:r w:rsidR="00800532" w:rsidRPr="000D0938">
        <w:rPr>
          <w:rFonts w:hint="eastAsia"/>
        </w:rPr>
        <w:t>買賣行紀</w:t>
      </w:r>
      <w:proofErr w:type="gramEnd"/>
      <w:r w:rsidR="00800532" w:rsidRPr="000D0938">
        <w:rPr>
          <w:rFonts w:hint="eastAsia"/>
        </w:rPr>
        <w:t>、居間或代理業務之行業，如證券承銷商、自營商、經紀商及股權群眾募資平台服務等</w:t>
      </w:r>
      <w:r w:rsidRPr="000D0938">
        <w:rPr>
          <w:rFonts w:hint="eastAsia"/>
        </w:rPr>
        <w:t>。</w:t>
      </w:r>
    </w:p>
    <w:p w14:paraId="1000431D" w14:textId="77777777" w:rsidR="007C1560" w:rsidRPr="000D0938" w:rsidRDefault="007C1560" w:rsidP="007C1560">
      <w:pPr>
        <w:pStyle w:val="a5"/>
        <w:numPr>
          <w:ilvl w:val="0"/>
          <w:numId w:val="10"/>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投信投顧業</w:t>
      </w:r>
    </w:p>
    <w:p w14:paraId="751B6D6C" w14:textId="61D12CB0" w:rsidR="007C1560" w:rsidRPr="000D0938" w:rsidRDefault="0072139B" w:rsidP="007D7D48">
      <w:pPr>
        <w:pStyle w:val="a5"/>
        <w:adjustRightInd w:val="0"/>
        <w:snapToGrid w:val="0"/>
        <w:spacing w:beforeLines="30" w:before="108" w:line="440" w:lineRule="exact"/>
        <w:ind w:firstLineChars="200" w:firstLine="520"/>
        <w:jc w:val="both"/>
        <w:textAlignment w:val="baseline"/>
      </w:pPr>
      <w:r w:rsidRPr="000D0938">
        <w:rPr>
          <w:rFonts w:ascii="微軟正黑體" w:eastAsia="微軟正黑體" w:hAnsi="微軟正黑體" w:hint="eastAsia"/>
          <w:sz w:val="26"/>
          <w:szCs w:val="26"/>
        </w:rPr>
        <w:t>本次投信投顧業調查對象為中華民國證券投資信託暨顧問商業同業公會所屬</w:t>
      </w:r>
      <w:r w:rsidR="005A78E0" w:rsidRPr="000D0938">
        <w:rPr>
          <w:rFonts w:ascii="微軟正黑體" w:eastAsia="微軟正黑體" w:hAnsi="微軟正黑體" w:hint="eastAsia"/>
          <w:sz w:val="26"/>
          <w:szCs w:val="26"/>
        </w:rPr>
        <w:t>125家會員</w:t>
      </w:r>
      <w:r w:rsidR="002E5845" w:rsidRPr="000D0938">
        <w:rPr>
          <w:rFonts w:ascii="微軟正黑體" w:eastAsia="微軟正黑體" w:hAnsi="微軟正黑體" w:hint="eastAsia"/>
          <w:sz w:val="26"/>
          <w:szCs w:val="26"/>
        </w:rPr>
        <w:t>（辦理調查時計有39家證券投資信託事業及86家證券投資顧問事業）</w:t>
      </w:r>
      <w:r w:rsidRPr="000D0938">
        <w:rPr>
          <w:rFonts w:ascii="微軟正黑體" w:eastAsia="微軟正黑體" w:hAnsi="微軟正黑體" w:hint="eastAsia"/>
          <w:sz w:val="26"/>
          <w:szCs w:val="26"/>
        </w:rPr>
        <w:t>，另</w:t>
      </w:r>
      <w:r w:rsidR="007C1560" w:rsidRPr="000D0938">
        <w:rPr>
          <w:rFonts w:ascii="微軟正黑體" w:eastAsia="微軟正黑體" w:hAnsi="微軟正黑體" w:hint="eastAsia"/>
          <w:sz w:val="26"/>
          <w:szCs w:val="26"/>
        </w:rPr>
        <w:t>依據</w:t>
      </w:r>
      <w:r w:rsidR="00800532" w:rsidRPr="000D0938">
        <w:rPr>
          <w:rFonts w:ascii="微軟正黑體" w:eastAsia="微軟正黑體" w:hAnsi="微軟正黑體" w:hint="eastAsia"/>
          <w:sz w:val="26"/>
          <w:szCs w:val="26"/>
        </w:rPr>
        <w:t>行政院主計總處110年第11次修訂「行業統計分類」</w:t>
      </w:r>
      <w:r w:rsidR="007C1560" w:rsidRPr="000D0938">
        <w:rPr>
          <w:rFonts w:ascii="微軟正黑體" w:eastAsia="微軟正黑體" w:hAnsi="微軟正黑體" w:hint="eastAsia"/>
          <w:sz w:val="26"/>
          <w:szCs w:val="26"/>
        </w:rPr>
        <w:t>，本次調查範疇屬「基金管理業」</w:t>
      </w:r>
      <w:r w:rsidR="009B1DBD" w:rsidRPr="000D0938">
        <w:rPr>
          <w:rFonts w:ascii="微軟正黑體" w:eastAsia="微軟正黑體" w:hAnsi="微軟正黑體" w:hint="eastAsia"/>
          <w:sz w:val="26"/>
          <w:szCs w:val="26"/>
        </w:rPr>
        <w:t>（</w:t>
      </w:r>
      <w:r w:rsidR="007C1560" w:rsidRPr="000D0938">
        <w:rPr>
          <w:rFonts w:ascii="微軟正黑體" w:eastAsia="微軟正黑體" w:hAnsi="微軟正黑體" w:hint="eastAsia"/>
          <w:sz w:val="26"/>
          <w:szCs w:val="26"/>
        </w:rPr>
        <w:t>6640</w:t>
      </w:r>
      <w:r w:rsidR="009B1DBD" w:rsidRPr="000D0938">
        <w:rPr>
          <w:rFonts w:ascii="微軟正黑體" w:eastAsia="微軟正黑體" w:hAnsi="微軟正黑體" w:hint="eastAsia"/>
          <w:sz w:val="26"/>
          <w:szCs w:val="26"/>
        </w:rPr>
        <w:t>）</w:t>
      </w:r>
      <w:r w:rsidR="007C1560" w:rsidRPr="000D0938">
        <w:rPr>
          <w:rFonts w:ascii="微軟正黑體" w:eastAsia="微軟正黑體" w:hAnsi="微軟正黑體" w:hint="eastAsia"/>
          <w:sz w:val="26"/>
          <w:szCs w:val="26"/>
        </w:rPr>
        <w:t>及「投資顧問業」</w:t>
      </w:r>
      <w:r w:rsidR="009B1DBD" w:rsidRPr="000D0938">
        <w:rPr>
          <w:rFonts w:ascii="微軟正黑體" w:eastAsia="微軟正黑體" w:hAnsi="微軟正黑體" w:hint="eastAsia"/>
          <w:sz w:val="26"/>
          <w:szCs w:val="26"/>
        </w:rPr>
        <w:t>（</w:t>
      </w:r>
      <w:r w:rsidR="007C1560" w:rsidRPr="000D0938">
        <w:rPr>
          <w:rFonts w:ascii="微軟正黑體" w:eastAsia="微軟正黑體" w:hAnsi="微軟正黑體" w:hint="eastAsia"/>
          <w:sz w:val="26"/>
          <w:szCs w:val="26"/>
        </w:rPr>
        <w:t>6691</w:t>
      </w:r>
      <w:r w:rsidR="009B1DBD" w:rsidRPr="000D0938">
        <w:rPr>
          <w:rFonts w:ascii="微軟正黑體" w:eastAsia="微軟正黑體" w:hAnsi="微軟正黑體" w:hint="eastAsia"/>
          <w:sz w:val="26"/>
          <w:szCs w:val="26"/>
        </w:rPr>
        <w:t>）</w:t>
      </w:r>
      <w:r w:rsidRPr="000D0938">
        <w:rPr>
          <w:rFonts w:ascii="微軟正黑體" w:eastAsia="微軟正黑體" w:hAnsi="微軟正黑體" w:hint="eastAsia"/>
          <w:sz w:val="26"/>
          <w:szCs w:val="26"/>
        </w:rPr>
        <w:t>，</w:t>
      </w:r>
      <w:r w:rsidR="007C1560" w:rsidRPr="000D0938">
        <w:rPr>
          <w:rFonts w:ascii="微軟正黑體" w:eastAsia="微軟正黑體" w:hAnsi="微軟正黑體" w:hint="eastAsia"/>
          <w:sz w:val="26"/>
          <w:szCs w:val="26"/>
        </w:rPr>
        <w:t>相關定義分述如下。</w:t>
      </w:r>
    </w:p>
    <w:p w14:paraId="3841C9C9" w14:textId="4FE34C9C" w:rsidR="007C1560" w:rsidRPr="000D0938" w:rsidRDefault="007C1560" w:rsidP="007C1560">
      <w:pPr>
        <w:pStyle w:val="a5"/>
        <w:numPr>
          <w:ilvl w:val="0"/>
          <w:numId w:val="3"/>
        </w:numPr>
        <w:snapToGrid w:val="0"/>
        <w:spacing w:beforeLines="30" w:before="108" w:line="440" w:lineRule="exact"/>
        <w:ind w:left="740" w:hangingChars="100" w:hanging="260"/>
        <w:jc w:val="both"/>
        <w:rPr>
          <w:rFonts w:ascii="微軟正黑體" w:eastAsia="微軟正黑體" w:hAnsi="微軟正黑體"/>
          <w:b/>
          <w:sz w:val="26"/>
          <w:szCs w:val="26"/>
        </w:rPr>
      </w:pPr>
      <w:r w:rsidRPr="000D0938">
        <w:rPr>
          <w:rFonts w:ascii="微軟正黑體" w:eastAsia="微軟正黑體" w:hAnsi="微軟正黑體" w:hint="eastAsia"/>
          <w:sz w:val="26"/>
          <w:szCs w:val="26"/>
        </w:rPr>
        <w:t>基金管理業</w:t>
      </w:r>
      <w:r w:rsidR="00D9466E" w:rsidRPr="000D0938">
        <w:rPr>
          <w:rFonts w:ascii="微軟正黑體" w:eastAsia="微軟正黑體" w:hAnsi="微軟正黑體" w:hint="eastAsia"/>
          <w:sz w:val="26"/>
          <w:szCs w:val="26"/>
        </w:rPr>
        <w:t>：</w:t>
      </w:r>
      <w:r w:rsidRPr="000D0938">
        <w:rPr>
          <w:rFonts w:ascii="微軟正黑體" w:eastAsia="微軟正黑體" w:hAnsi="微軟正黑體" w:hint="eastAsia"/>
          <w:sz w:val="26"/>
          <w:szCs w:val="26"/>
        </w:rPr>
        <w:t>定義為</w:t>
      </w:r>
      <w:proofErr w:type="gramStart"/>
      <w:r w:rsidRPr="000D0938">
        <w:rPr>
          <w:rFonts w:ascii="微軟正黑體" w:eastAsia="微軟正黑體" w:hAnsi="微軟正黑體" w:hint="eastAsia"/>
          <w:sz w:val="26"/>
          <w:szCs w:val="26"/>
        </w:rPr>
        <w:t>承作</w:t>
      </w:r>
      <w:proofErr w:type="gramEnd"/>
      <w:r w:rsidRPr="000D0938">
        <w:rPr>
          <w:rFonts w:ascii="微軟正黑體" w:eastAsia="微軟正黑體" w:hAnsi="微軟正黑體" w:hint="eastAsia"/>
          <w:sz w:val="26"/>
          <w:szCs w:val="26"/>
        </w:rPr>
        <w:t>投資組合及基金管理之行業，如證券投資信託基金管理。</w:t>
      </w:r>
    </w:p>
    <w:p w14:paraId="4EE7001B" w14:textId="77777777" w:rsidR="007C1560" w:rsidRPr="000D0938" w:rsidRDefault="007C1560" w:rsidP="007C1560">
      <w:pPr>
        <w:pStyle w:val="a5"/>
        <w:numPr>
          <w:ilvl w:val="0"/>
          <w:numId w:val="3"/>
        </w:numPr>
        <w:snapToGrid w:val="0"/>
        <w:spacing w:beforeLines="30" w:before="108" w:line="440" w:lineRule="exact"/>
        <w:ind w:left="740" w:hangingChars="100" w:hanging="260"/>
        <w:jc w:val="both"/>
        <w:rPr>
          <w:rFonts w:ascii="微軟正黑體" w:eastAsia="微軟正黑體" w:hAnsi="微軟正黑體"/>
          <w:b/>
          <w:sz w:val="26"/>
          <w:szCs w:val="26"/>
        </w:rPr>
      </w:pPr>
      <w:r w:rsidRPr="000D0938">
        <w:rPr>
          <w:rFonts w:ascii="微軟正黑體" w:eastAsia="微軟正黑體" w:hAnsi="微軟正黑體" w:hint="eastAsia"/>
          <w:sz w:val="26"/>
          <w:szCs w:val="26"/>
        </w:rPr>
        <w:t>投資顧問業</w:t>
      </w:r>
      <w:r w:rsidR="00D9466E" w:rsidRPr="000D0938">
        <w:rPr>
          <w:rFonts w:ascii="微軟正黑體" w:eastAsia="微軟正黑體" w:hAnsi="微軟正黑體" w:hint="eastAsia"/>
          <w:sz w:val="26"/>
          <w:szCs w:val="26"/>
        </w:rPr>
        <w:t>：</w:t>
      </w:r>
      <w:r w:rsidRPr="000D0938">
        <w:rPr>
          <w:rFonts w:ascii="微軟正黑體" w:eastAsia="微軟正黑體" w:hAnsi="微軟正黑體" w:hint="eastAsia"/>
          <w:sz w:val="26"/>
          <w:szCs w:val="26"/>
        </w:rPr>
        <w:t>定義為從事提供個人或公司行號有關國內外投資之引</w:t>
      </w:r>
      <w:proofErr w:type="gramStart"/>
      <w:r w:rsidRPr="000D0938">
        <w:rPr>
          <w:rFonts w:ascii="微軟正黑體" w:eastAsia="微軟正黑體" w:hAnsi="微軟正黑體" w:hint="eastAsia"/>
          <w:sz w:val="26"/>
          <w:szCs w:val="26"/>
        </w:rPr>
        <w:t>介</w:t>
      </w:r>
      <w:proofErr w:type="gramEnd"/>
      <w:r w:rsidRPr="000D0938">
        <w:rPr>
          <w:rFonts w:ascii="微軟正黑體" w:eastAsia="微軟正黑體" w:hAnsi="微軟正黑體" w:hint="eastAsia"/>
          <w:sz w:val="26"/>
          <w:szCs w:val="26"/>
        </w:rPr>
        <w:t>及諮詢、顧問之行業；證券投資顧問公司亦</w:t>
      </w:r>
      <w:proofErr w:type="gramStart"/>
      <w:r w:rsidRPr="000D0938">
        <w:rPr>
          <w:rFonts w:ascii="微軟正黑體" w:eastAsia="微軟正黑體" w:hAnsi="微軟正黑體" w:hint="eastAsia"/>
          <w:sz w:val="26"/>
          <w:szCs w:val="26"/>
        </w:rPr>
        <w:t>歸入本類</w:t>
      </w:r>
      <w:proofErr w:type="gramEnd"/>
      <w:r w:rsidRPr="000D0938">
        <w:rPr>
          <w:rFonts w:ascii="微軟正黑體" w:eastAsia="微軟正黑體" w:hAnsi="微軟正黑體" w:hint="eastAsia"/>
          <w:sz w:val="26"/>
          <w:szCs w:val="26"/>
        </w:rPr>
        <w:t>。</w:t>
      </w:r>
    </w:p>
    <w:p w14:paraId="0EFBEEB8" w14:textId="77777777" w:rsidR="007C1560" w:rsidRPr="000D0938" w:rsidRDefault="007C1560" w:rsidP="007C1560">
      <w:pPr>
        <w:pStyle w:val="a5"/>
        <w:numPr>
          <w:ilvl w:val="0"/>
          <w:numId w:val="10"/>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lastRenderedPageBreak/>
        <w:t>期貨業</w:t>
      </w:r>
    </w:p>
    <w:p w14:paraId="7201B353" w14:textId="44ED688E" w:rsidR="007C1560" w:rsidRPr="000D0938" w:rsidRDefault="00A5704F" w:rsidP="007D7D48">
      <w:pPr>
        <w:pStyle w:val="a5"/>
        <w:adjustRightInd w:val="0"/>
        <w:snapToGrid w:val="0"/>
        <w:spacing w:beforeLines="30" w:before="108" w:line="440" w:lineRule="exact"/>
        <w:ind w:firstLineChars="200" w:firstLine="520"/>
        <w:jc w:val="both"/>
        <w:textAlignment w:val="baseline"/>
        <w:rPr>
          <w:rFonts w:ascii="微軟正黑體" w:eastAsia="微軟正黑體" w:hAnsi="微軟正黑體"/>
          <w:sz w:val="26"/>
          <w:szCs w:val="26"/>
        </w:rPr>
      </w:pPr>
      <w:r w:rsidRPr="000D0938">
        <w:rPr>
          <w:rFonts w:ascii="微軟正黑體" w:eastAsia="微軟正黑體" w:hAnsi="微軟正黑體" w:hint="eastAsia"/>
          <w:sz w:val="26"/>
          <w:szCs w:val="26"/>
        </w:rPr>
        <w:t>本次期貨業調查對象為中華民國期貨業商業同業公會所屬53家會員，其中包含國內專營期貨商14家、國外專營期貨商1家、期貨顧問事業30家及期貨信託事業8家，另</w:t>
      </w:r>
      <w:r w:rsidR="007C1560" w:rsidRPr="000D0938">
        <w:rPr>
          <w:rFonts w:ascii="微軟正黑體" w:eastAsia="微軟正黑體" w:hAnsi="微軟正黑體" w:hint="eastAsia"/>
          <w:sz w:val="26"/>
          <w:szCs w:val="26"/>
        </w:rPr>
        <w:t>調查範疇依</w:t>
      </w:r>
      <w:r w:rsidR="00800532" w:rsidRPr="000D0938">
        <w:rPr>
          <w:rFonts w:ascii="微軟正黑體" w:eastAsia="微軟正黑體" w:hAnsi="微軟正黑體" w:hint="eastAsia"/>
          <w:sz w:val="26"/>
          <w:szCs w:val="26"/>
        </w:rPr>
        <w:t>行政院主計總處110年第11次修訂「行業統計分類」</w:t>
      </w:r>
      <w:r w:rsidR="007C1560" w:rsidRPr="000D0938">
        <w:rPr>
          <w:rFonts w:ascii="微軟正黑體" w:eastAsia="微軟正黑體" w:hAnsi="微軟正黑體" w:hint="eastAsia"/>
          <w:sz w:val="26"/>
          <w:szCs w:val="26"/>
        </w:rPr>
        <w:t>屬「期貨商」</w:t>
      </w:r>
      <w:r w:rsidR="009B1DBD" w:rsidRPr="000D0938">
        <w:rPr>
          <w:rFonts w:ascii="微軟正黑體" w:eastAsia="微軟正黑體" w:hAnsi="微軟正黑體" w:hint="eastAsia"/>
          <w:sz w:val="26"/>
          <w:szCs w:val="26"/>
        </w:rPr>
        <w:t>（</w:t>
      </w:r>
      <w:r w:rsidR="007C1560" w:rsidRPr="000D0938">
        <w:rPr>
          <w:rFonts w:ascii="微軟正黑體" w:eastAsia="微軟正黑體" w:hAnsi="微軟正黑體" w:hint="eastAsia"/>
          <w:sz w:val="26"/>
          <w:szCs w:val="26"/>
        </w:rPr>
        <w:t>6621</w:t>
      </w:r>
      <w:r w:rsidR="009B1DBD" w:rsidRPr="000D0938">
        <w:rPr>
          <w:rFonts w:ascii="微軟正黑體" w:eastAsia="微軟正黑體" w:hAnsi="微軟正黑體" w:hint="eastAsia"/>
          <w:sz w:val="26"/>
          <w:szCs w:val="26"/>
        </w:rPr>
        <w:t>）</w:t>
      </w:r>
      <w:r w:rsidR="007C1560" w:rsidRPr="000D0938">
        <w:rPr>
          <w:rFonts w:ascii="微軟正黑體" w:eastAsia="微軟正黑體" w:hAnsi="微軟正黑體" w:hint="eastAsia"/>
          <w:sz w:val="26"/>
          <w:szCs w:val="26"/>
        </w:rPr>
        <w:t>、「期貨輔助業」</w:t>
      </w:r>
      <w:r w:rsidR="009B1DBD" w:rsidRPr="000D0938">
        <w:rPr>
          <w:rFonts w:ascii="微軟正黑體" w:eastAsia="微軟正黑體" w:hAnsi="微軟正黑體" w:hint="eastAsia"/>
          <w:sz w:val="26"/>
          <w:szCs w:val="26"/>
        </w:rPr>
        <w:t>（</w:t>
      </w:r>
      <w:r w:rsidR="007C1560" w:rsidRPr="000D0938">
        <w:rPr>
          <w:rFonts w:ascii="微軟正黑體" w:eastAsia="微軟正黑體" w:hAnsi="微軟正黑體" w:hint="eastAsia"/>
          <w:sz w:val="26"/>
          <w:szCs w:val="26"/>
        </w:rPr>
        <w:t>6622</w:t>
      </w:r>
      <w:r w:rsidR="009B1DBD" w:rsidRPr="000D0938">
        <w:rPr>
          <w:rFonts w:ascii="微軟正黑體" w:eastAsia="微軟正黑體" w:hAnsi="微軟正黑體" w:hint="eastAsia"/>
          <w:sz w:val="26"/>
          <w:szCs w:val="26"/>
        </w:rPr>
        <w:t>）</w:t>
      </w:r>
      <w:r w:rsidR="007C1560" w:rsidRPr="000D0938">
        <w:rPr>
          <w:rFonts w:ascii="微軟正黑體" w:eastAsia="微軟正黑體" w:hAnsi="微軟正黑體" w:hint="eastAsia"/>
          <w:sz w:val="26"/>
          <w:szCs w:val="26"/>
        </w:rPr>
        <w:t>及「基金管理業」</w:t>
      </w:r>
      <w:r w:rsidR="009B1DBD" w:rsidRPr="000D0938">
        <w:rPr>
          <w:rFonts w:ascii="微軟正黑體" w:eastAsia="微軟正黑體" w:hAnsi="微軟正黑體" w:hint="eastAsia"/>
          <w:sz w:val="26"/>
          <w:szCs w:val="26"/>
        </w:rPr>
        <w:t>（</w:t>
      </w:r>
      <w:r w:rsidR="007C1560" w:rsidRPr="000D0938">
        <w:rPr>
          <w:rFonts w:ascii="微軟正黑體" w:eastAsia="微軟正黑體" w:hAnsi="微軟正黑體" w:hint="eastAsia"/>
          <w:sz w:val="26"/>
          <w:szCs w:val="26"/>
        </w:rPr>
        <w:t>6640</w:t>
      </w:r>
      <w:r w:rsidR="009B1DBD" w:rsidRPr="000D0938">
        <w:rPr>
          <w:rFonts w:ascii="微軟正黑體" w:eastAsia="微軟正黑體" w:hAnsi="微軟正黑體" w:hint="eastAsia"/>
          <w:sz w:val="26"/>
          <w:szCs w:val="26"/>
        </w:rPr>
        <w:t>）</w:t>
      </w:r>
      <w:r w:rsidR="007C1560" w:rsidRPr="000D0938">
        <w:rPr>
          <w:rFonts w:ascii="微軟正黑體" w:eastAsia="微軟正黑體" w:hAnsi="微軟正黑體" w:hint="eastAsia"/>
          <w:sz w:val="26"/>
          <w:szCs w:val="26"/>
        </w:rPr>
        <w:t>，相關定義分述如下。</w:t>
      </w:r>
    </w:p>
    <w:p w14:paraId="464976FB" w14:textId="77777777" w:rsidR="007C1560" w:rsidRPr="000D0938" w:rsidRDefault="007C1560" w:rsidP="007C1560">
      <w:pPr>
        <w:pStyle w:val="a5"/>
        <w:numPr>
          <w:ilvl w:val="0"/>
          <w:numId w:val="4"/>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期貨商：從事衍生性金融商品之期貨契約、選擇權契約、期貨選擇權契約及槓桿保證金契約買賣業務之行業，如期貨自營商及經紀商等。</w:t>
      </w:r>
    </w:p>
    <w:p w14:paraId="0B665088" w14:textId="14C8ADA5" w:rsidR="007C1560" w:rsidRPr="000D0938" w:rsidRDefault="00024EBD" w:rsidP="007C1560">
      <w:pPr>
        <w:pStyle w:val="a5"/>
        <w:numPr>
          <w:ilvl w:val="0"/>
          <w:numId w:val="4"/>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期貨輔助業：從事期貨相關輔助業務之行業，如期貨經理</w:t>
      </w:r>
      <w:r w:rsidR="00DB5391" w:rsidRPr="000D0938">
        <w:rPr>
          <w:rFonts w:ascii="微軟正黑體" w:eastAsia="微軟正黑體" w:hAnsi="微軟正黑體" w:hint="eastAsia"/>
          <w:sz w:val="26"/>
          <w:szCs w:val="26"/>
        </w:rPr>
        <w:t>及期貨顧問等。</w:t>
      </w:r>
    </w:p>
    <w:p w14:paraId="0AEBEB26" w14:textId="120F89D7" w:rsidR="007C1560" w:rsidRPr="000D0938" w:rsidRDefault="007C1560" w:rsidP="00A5704F">
      <w:pPr>
        <w:pStyle w:val="a5"/>
        <w:numPr>
          <w:ilvl w:val="0"/>
          <w:numId w:val="4"/>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基金管理業：</w:t>
      </w:r>
      <w:proofErr w:type="gramStart"/>
      <w:r w:rsidRPr="000D0938">
        <w:rPr>
          <w:rFonts w:ascii="微軟正黑體" w:eastAsia="微軟正黑體" w:hAnsi="微軟正黑體" w:hint="eastAsia"/>
          <w:sz w:val="26"/>
          <w:szCs w:val="26"/>
        </w:rPr>
        <w:t>承作</w:t>
      </w:r>
      <w:proofErr w:type="gramEnd"/>
      <w:r w:rsidRPr="000D0938">
        <w:rPr>
          <w:rFonts w:ascii="微軟正黑體" w:eastAsia="微軟正黑體" w:hAnsi="微軟正黑體" w:hint="eastAsia"/>
          <w:sz w:val="26"/>
          <w:szCs w:val="26"/>
        </w:rPr>
        <w:t>投資組合及基金管理之行業，如期貨信託基金等管理。</w:t>
      </w:r>
    </w:p>
    <w:p w14:paraId="17A8C8A1" w14:textId="77777777" w:rsidR="007C1560" w:rsidRPr="000D0938" w:rsidRDefault="007C1560" w:rsidP="007C1560">
      <w:pPr>
        <w:pStyle w:val="a5"/>
        <w:numPr>
          <w:ilvl w:val="0"/>
          <w:numId w:val="10"/>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保險業</w:t>
      </w:r>
    </w:p>
    <w:p w14:paraId="41258854" w14:textId="5449670E" w:rsidR="007C1560" w:rsidRPr="000D0938" w:rsidRDefault="00A5704F" w:rsidP="007D7D48">
      <w:pPr>
        <w:pStyle w:val="affb"/>
        <w:ind w:firstLineChars="200" w:firstLine="520"/>
      </w:pPr>
      <w:r w:rsidRPr="000D0938">
        <w:rPr>
          <w:rFonts w:hint="eastAsia"/>
        </w:rPr>
        <w:t>本次保險業調查對象</w:t>
      </w:r>
      <w:r w:rsidR="002C7307" w:rsidRPr="000D0938">
        <w:rPr>
          <w:rFonts w:hint="eastAsia"/>
        </w:rPr>
        <w:t>為</w:t>
      </w:r>
      <w:r w:rsidRPr="000D0938">
        <w:rPr>
          <w:rFonts w:hint="eastAsia"/>
        </w:rPr>
        <w:t>中華民國人壽保險商業同業公會所屬22家會員及中華民國產物保險商業同業公會所屬19家會員</w:t>
      </w:r>
      <w:r w:rsidR="002C7307" w:rsidRPr="000D0938">
        <w:rPr>
          <w:rFonts w:hint="eastAsia"/>
        </w:rPr>
        <w:t>，另</w:t>
      </w:r>
      <w:r w:rsidR="007C1560" w:rsidRPr="000D0938">
        <w:rPr>
          <w:rFonts w:hint="eastAsia"/>
        </w:rPr>
        <w:t>本次調查範疇</w:t>
      </w:r>
      <w:r w:rsidR="00800532" w:rsidRPr="000D0938">
        <w:rPr>
          <w:rFonts w:hint="eastAsia"/>
        </w:rPr>
        <w:t>屬行政院主計總處110年第11次修訂「行業統計分類」中的</w:t>
      </w:r>
      <w:r w:rsidR="007C1560" w:rsidRPr="000D0938">
        <w:rPr>
          <w:rFonts w:hint="eastAsia"/>
        </w:rPr>
        <w:t>「人身保險業」</w:t>
      </w:r>
      <w:r w:rsidR="009B1DBD" w:rsidRPr="000D0938">
        <w:rPr>
          <w:rFonts w:hint="eastAsia"/>
        </w:rPr>
        <w:t>（</w:t>
      </w:r>
      <w:r w:rsidR="007C1560" w:rsidRPr="000D0938">
        <w:rPr>
          <w:rFonts w:hint="eastAsia"/>
        </w:rPr>
        <w:t>6510</w:t>
      </w:r>
      <w:r w:rsidR="009B1DBD" w:rsidRPr="000D0938">
        <w:rPr>
          <w:rFonts w:hint="eastAsia"/>
        </w:rPr>
        <w:t>）</w:t>
      </w:r>
      <w:r w:rsidR="007C1560" w:rsidRPr="000D0938">
        <w:rPr>
          <w:rFonts w:hint="eastAsia"/>
        </w:rPr>
        <w:t>及「財產保險業」</w:t>
      </w:r>
      <w:r w:rsidR="009B1DBD" w:rsidRPr="000D0938">
        <w:rPr>
          <w:rFonts w:hint="eastAsia"/>
        </w:rPr>
        <w:t>（</w:t>
      </w:r>
      <w:r w:rsidR="007C1560" w:rsidRPr="000D0938">
        <w:rPr>
          <w:rFonts w:hint="eastAsia"/>
        </w:rPr>
        <w:t>6520</w:t>
      </w:r>
      <w:r w:rsidR="009B1DBD" w:rsidRPr="000D0938">
        <w:rPr>
          <w:rFonts w:hint="eastAsia"/>
        </w:rPr>
        <w:t>）</w:t>
      </w:r>
      <w:r w:rsidR="007C1560" w:rsidRPr="000D0938">
        <w:rPr>
          <w:rFonts w:hint="eastAsia"/>
        </w:rPr>
        <w:t>，定義為從事人身保險與財產保險之行業</w:t>
      </w:r>
      <w:r w:rsidR="002C7307" w:rsidRPr="000D0938">
        <w:rPr>
          <w:rFonts w:hint="eastAsia"/>
        </w:rPr>
        <w:t>。</w:t>
      </w:r>
    </w:p>
    <w:p w14:paraId="57EBCF10" w14:textId="77777777" w:rsidR="007C1560" w:rsidRPr="000D0938" w:rsidRDefault="007C1560" w:rsidP="007C1560">
      <w:pPr>
        <w:pStyle w:val="affa"/>
      </w:pPr>
      <w:r w:rsidRPr="000D0938">
        <w:rPr>
          <w:rFonts w:hint="eastAsia"/>
        </w:rPr>
        <w:t>二、產業發展趨勢</w:t>
      </w:r>
    </w:p>
    <w:p w14:paraId="0C737CC5" w14:textId="77777777" w:rsidR="007C1560" w:rsidRPr="000D0938" w:rsidRDefault="007C1560" w:rsidP="007C1560">
      <w:pPr>
        <w:pStyle w:val="a5"/>
        <w:numPr>
          <w:ilvl w:val="0"/>
          <w:numId w:val="12"/>
        </w:numPr>
        <w:snapToGrid w:val="0"/>
        <w:spacing w:beforeLines="30" w:before="108" w:line="440" w:lineRule="exact"/>
        <w:ind w:leftChars="0" w:left="437" w:hanging="437"/>
        <w:jc w:val="both"/>
        <w:rPr>
          <w:rFonts w:ascii="微軟正黑體" w:eastAsia="微軟正黑體" w:hAnsi="微軟正黑體"/>
          <w:sz w:val="26"/>
          <w:szCs w:val="26"/>
        </w:rPr>
      </w:pPr>
      <w:r w:rsidRPr="000D0938">
        <w:rPr>
          <w:rFonts w:ascii="微軟正黑體" w:eastAsia="微軟正黑體" w:hAnsi="微軟正黑體" w:hint="eastAsia"/>
          <w:sz w:val="26"/>
          <w:szCs w:val="26"/>
        </w:rPr>
        <w:t>銀行業</w:t>
      </w:r>
    </w:p>
    <w:p w14:paraId="458650E1" w14:textId="06D18DFA" w:rsidR="00B76269" w:rsidRPr="000D0938" w:rsidRDefault="008E3830" w:rsidP="00210295">
      <w:pPr>
        <w:pStyle w:val="a5"/>
        <w:numPr>
          <w:ilvl w:val="0"/>
          <w:numId w:val="13"/>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因應數位金融發展快速，民眾的金融交易模式轉化，電子數位載具多元且方便易獲取下，金融服務模式已漸次由傳統櫃檯交易轉型至通過網際網路管道即可進行金融服務交易，各銀行機構推陳出新研發新金融商品及金融交易APP輔助，此導致國內金融科技新興產業近年呈現快速發展趨勢。</w:t>
      </w:r>
    </w:p>
    <w:p w14:paraId="2EDF05FB" w14:textId="0CD943D8" w:rsidR="00B76269" w:rsidRPr="000D0938" w:rsidRDefault="00436E02" w:rsidP="00436E02">
      <w:pPr>
        <w:pStyle w:val="a5"/>
        <w:numPr>
          <w:ilvl w:val="0"/>
          <w:numId w:val="13"/>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金融科技技術研發需大量具資訊專長者共同投入方得成事，該類具資訊專業人才延攬不易的部分成因在於國內其他高科技產業、新創企業或生</w:t>
      </w:r>
      <w:proofErr w:type="gramStart"/>
      <w:r w:rsidRPr="000D0938">
        <w:rPr>
          <w:rFonts w:ascii="微軟正黑體" w:eastAsia="微軟正黑體" w:hAnsi="微軟正黑體" w:hint="eastAsia"/>
          <w:sz w:val="26"/>
          <w:szCs w:val="26"/>
        </w:rPr>
        <w:t>醫</w:t>
      </w:r>
      <w:proofErr w:type="gramEnd"/>
      <w:r w:rsidRPr="000D0938">
        <w:rPr>
          <w:rFonts w:ascii="微軟正黑體" w:eastAsia="微軟正黑體" w:hAnsi="微軟正黑體" w:hint="eastAsia"/>
          <w:sz w:val="26"/>
          <w:szCs w:val="26"/>
        </w:rPr>
        <w:t>業得以提供相對較具優渥薪資及員工入股分紅制，此對人才</w:t>
      </w:r>
      <w:proofErr w:type="gramStart"/>
      <w:r w:rsidRPr="000D0938">
        <w:rPr>
          <w:rFonts w:ascii="微軟正黑體" w:eastAsia="微軟正黑體" w:hAnsi="微軟正黑體" w:hint="eastAsia"/>
          <w:sz w:val="26"/>
          <w:szCs w:val="26"/>
        </w:rPr>
        <w:t>聘僱上足具</w:t>
      </w:r>
      <w:proofErr w:type="gramEnd"/>
      <w:r w:rsidRPr="000D0938">
        <w:rPr>
          <w:rFonts w:ascii="微軟正黑體" w:eastAsia="微軟正黑體" w:hAnsi="微軟正黑體" w:hint="eastAsia"/>
          <w:sz w:val="26"/>
          <w:szCs w:val="26"/>
        </w:rPr>
        <w:t>吸引力，金融機構在人才延攬作業上面臨各產業間互相競逐有限人才之情形。金融機構針對金融科技發展所需專業人員</w:t>
      </w:r>
      <w:proofErr w:type="gramStart"/>
      <w:r w:rsidRPr="000D0938">
        <w:rPr>
          <w:rFonts w:ascii="微軟正黑體" w:eastAsia="微軟正黑體" w:hAnsi="微軟正黑體" w:hint="eastAsia"/>
          <w:sz w:val="26"/>
          <w:szCs w:val="26"/>
        </w:rPr>
        <w:t>之攬才作業</w:t>
      </w:r>
      <w:proofErr w:type="gramEnd"/>
      <w:r w:rsidRPr="000D0938">
        <w:rPr>
          <w:rFonts w:ascii="微軟正黑體" w:eastAsia="微軟正黑體" w:hAnsi="微軟正黑體" w:hint="eastAsia"/>
          <w:sz w:val="26"/>
          <w:szCs w:val="26"/>
        </w:rPr>
        <w:t>需能衡量估算，及參考其他產業從業人員薪資之行業間差異性，</w:t>
      </w:r>
      <w:proofErr w:type="gramStart"/>
      <w:r w:rsidRPr="000D0938">
        <w:rPr>
          <w:rFonts w:ascii="微軟正黑體" w:eastAsia="微軟正黑體" w:hAnsi="微軟正黑體" w:hint="eastAsia"/>
          <w:sz w:val="26"/>
          <w:szCs w:val="26"/>
        </w:rPr>
        <w:t>研</w:t>
      </w:r>
      <w:proofErr w:type="gramEnd"/>
      <w:r w:rsidRPr="000D0938">
        <w:rPr>
          <w:rFonts w:ascii="微軟正黑體" w:eastAsia="微軟正黑體" w:hAnsi="微軟正黑體" w:hint="eastAsia"/>
          <w:sz w:val="26"/>
          <w:szCs w:val="26"/>
        </w:rPr>
        <w:t>議一套足具誘因性的員工薪資福利方案，</w:t>
      </w:r>
      <w:proofErr w:type="gramStart"/>
      <w:r w:rsidRPr="000D0938">
        <w:rPr>
          <w:rFonts w:ascii="微軟正黑體" w:eastAsia="微軟正黑體" w:hAnsi="微軟正黑體" w:hint="eastAsia"/>
          <w:sz w:val="26"/>
          <w:szCs w:val="26"/>
        </w:rPr>
        <w:t>俾</w:t>
      </w:r>
      <w:proofErr w:type="gramEnd"/>
      <w:r w:rsidRPr="000D0938">
        <w:rPr>
          <w:rFonts w:ascii="微軟正黑體" w:eastAsia="微軟正黑體" w:hAnsi="微軟正黑體" w:hint="eastAsia"/>
          <w:sz w:val="26"/>
          <w:szCs w:val="26"/>
        </w:rPr>
        <w:t>利提升金融機構在發展金融科技業務</w:t>
      </w:r>
      <w:proofErr w:type="gramStart"/>
      <w:r w:rsidRPr="000D0938">
        <w:rPr>
          <w:rFonts w:ascii="微軟正黑體" w:eastAsia="微軟正黑體" w:hAnsi="微軟正黑體" w:hint="eastAsia"/>
          <w:sz w:val="26"/>
          <w:szCs w:val="26"/>
        </w:rPr>
        <w:t>之攬才成效</w:t>
      </w:r>
      <w:proofErr w:type="gramEnd"/>
      <w:r w:rsidRPr="000D0938">
        <w:rPr>
          <w:rFonts w:ascii="微軟正黑體" w:eastAsia="微軟正黑體" w:hAnsi="微軟正黑體" w:hint="eastAsia"/>
          <w:sz w:val="26"/>
          <w:szCs w:val="26"/>
        </w:rPr>
        <w:t>。</w:t>
      </w:r>
    </w:p>
    <w:p w14:paraId="3CF53F68" w14:textId="77777777" w:rsidR="007C1560" w:rsidRPr="000D0938" w:rsidRDefault="007C1560" w:rsidP="007C1560">
      <w:pPr>
        <w:pStyle w:val="a5"/>
        <w:numPr>
          <w:ilvl w:val="0"/>
          <w:numId w:val="12"/>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證券業</w:t>
      </w:r>
    </w:p>
    <w:p w14:paraId="196EF629" w14:textId="78ACD71E" w:rsidR="00CE29D7" w:rsidRPr="000D0938" w:rsidRDefault="00436E02" w:rsidP="00CE29D7">
      <w:pPr>
        <w:pStyle w:val="a5"/>
        <w:numPr>
          <w:ilvl w:val="0"/>
          <w:numId w:val="16"/>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lastRenderedPageBreak/>
        <w:t>提升網路交易比率及</w:t>
      </w:r>
      <w:proofErr w:type="gramStart"/>
      <w:r w:rsidRPr="000D0938">
        <w:rPr>
          <w:rFonts w:ascii="微軟正黑體" w:eastAsia="微軟正黑體" w:hAnsi="微軟正黑體" w:hint="eastAsia"/>
          <w:sz w:val="26"/>
          <w:szCs w:val="26"/>
        </w:rPr>
        <w:t>強化資安</w:t>
      </w:r>
      <w:proofErr w:type="gramEnd"/>
      <w:r w:rsidR="007C1560" w:rsidRPr="000D0938">
        <w:rPr>
          <w:rFonts w:ascii="微軟正黑體" w:eastAsia="微軟正黑體" w:hAnsi="微軟正黑體" w:hint="eastAsia"/>
          <w:sz w:val="26"/>
          <w:szCs w:val="26"/>
        </w:rPr>
        <w:t>。</w:t>
      </w:r>
    </w:p>
    <w:p w14:paraId="50E64C66" w14:textId="25D7F01A" w:rsidR="00345030" w:rsidRPr="000D0938" w:rsidRDefault="00436E02" w:rsidP="00CE29D7">
      <w:pPr>
        <w:pStyle w:val="a5"/>
        <w:numPr>
          <w:ilvl w:val="0"/>
          <w:numId w:val="16"/>
        </w:numPr>
        <w:snapToGrid w:val="0"/>
        <w:spacing w:beforeLines="30" w:before="108" w:line="440" w:lineRule="exact"/>
        <w:ind w:left="740" w:hangingChars="100" w:hanging="260"/>
        <w:jc w:val="both"/>
        <w:rPr>
          <w:rFonts w:ascii="微軟正黑體" w:eastAsia="微軟正黑體" w:hAnsi="微軟正黑體"/>
          <w:sz w:val="26"/>
          <w:szCs w:val="26"/>
        </w:rPr>
      </w:pPr>
      <w:proofErr w:type="gramStart"/>
      <w:r w:rsidRPr="000D0938">
        <w:rPr>
          <w:rFonts w:ascii="微軟正黑體" w:eastAsia="微軟正黑體" w:hAnsi="微軟正黑體" w:hint="eastAsia"/>
          <w:sz w:val="26"/>
          <w:szCs w:val="26"/>
        </w:rPr>
        <w:t>優化線上</w:t>
      </w:r>
      <w:proofErr w:type="gramEnd"/>
      <w:r w:rsidRPr="000D0938">
        <w:rPr>
          <w:rFonts w:ascii="微軟正黑體" w:eastAsia="微軟正黑體" w:hAnsi="微軟正黑體" w:hint="eastAsia"/>
          <w:sz w:val="26"/>
          <w:szCs w:val="26"/>
        </w:rPr>
        <w:t>開戶作業</w:t>
      </w:r>
      <w:proofErr w:type="gramStart"/>
      <w:r w:rsidRPr="000D0938">
        <w:rPr>
          <w:rFonts w:ascii="微軟正黑體" w:eastAsia="微軟正黑體" w:hAnsi="微軟正黑體" w:hint="eastAsia"/>
          <w:sz w:val="26"/>
          <w:szCs w:val="26"/>
        </w:rPr>
        <w:t>及線上申辦</w:t>
      </w:r>
      <w:proofErr w:type="gramEnd"/>
      <w:r w:rsidRPr="000D0938">
        <w:rPr>
          <w:rFonts w:ascii="微軟正黑體" w:eastAsia="微軟正黑體" w:hAnsi="微軟正黑體" w:hint="eastAsia"/>
          <w:sz w:val="26"/>
          <w:szCs w:val="26"/>
        </w:rPr>
        <w:t>業務服務</w:t>
      </w:r>
      <w:r w:rsidR="00CE29D7" w:rsidRPr="000D0938">
        <w:rPr>
          <w:rFonts w:ascii="微軟正黑體" w:eastAsia="微軟正黑體" w:hAnsi="微軟正黑體" w:hint="eastAsia"/>
          <w:sz w:val="26"/>
          <w:szCs w:val="26"/>
        </w:rPr>
        <w:t>。</w:t>
      </w:r>
    </w:p>
    <w:p w14:paraId="6177FC51" w14:textId="5CFA9A79" w:rsidR="00CE29D7" w:rsidRPr="000D0938" w:rsidRDefault="00436E02" w:rsidP="00436E02">
      <w:pPr>
        <w:pStyle w:val="a5"/>
        <w:numPr>
          <w:ilvl w:val="0"/>
          <w:numId w:val="16"/>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提升金融數位化服務</w:t>
      </w:r>
      <w:r w:rsidR="007C1560" w:rsidRPr="000D0938">
        <w:rPr>
          <w:rFonts w:ascii="微軟正黑體" w:eastAsia="微軟正黑體" w:hAnsi="微軟正黑體" w:hint="eastAsia"/>
          <w:sz w:val="26"/>
          <w:szCs w:val="26"/>
        </w:rPr>
        <w:t>。</w:t>
      </w:r>
    </w:p>
    <w:p w14:paraId="0B6CE573" w14:textId="78613071" w:rsidR="00345030" w:rsidRPr="000D0938" w:rsidRDefault="007C1560" w:rsidP="005A78E0">
      <w:pPr>
        <w:pStyle w:val="a5"/>
        <w:numPr>
          <w:ilvl w:val="0"/>
          <w:numId w:val="12"/>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投信投顧業</w:t>
      </w:r>
    </w:p>
    <w:p w14:paraId="438C4AA6" w14:textId="52977870" w:rsidR="005A78E0" w:rsidRPr="000D0938" w:rsidRDefault="005A78E0" w:rsidP="005A78E0">
      <w:pPr>
        <w:pStyle w:val="a5"/>
        <w:snapToGrid w:val="0"/>
        <w:spacing w:beforeLines="30" w:before="108" w:line="440" w:lineRule="exact"/>
        <w:ind w:leftChars="0" w:left="482" w:firstLineChars="200" w:firstLine="520"/>
        <w:jc w:val="both"/>
        <w:rPr>
          <w:rFonts w:ascii="微軟正黑體" w:eastAsia="微軟正黑體" w:hAnsi="微軟正黑體"/>
          <w:sz w:val="26"/>
          <w:szCs w:val="26"/>
        </w:rPr>
      </w:pPr>
      <w:r w:rsidRPr="000D0938">
        <w:rPr>
          <w:rFonts w:ascii="微軟正黑體" w:eastAsia="微軟正黑體" w:hAnsi="微軟正黑體" w:hint="eastAsia"/>
          <w:sz w:val="26"/>
          <w:szCs w:val="26"/>
        </w:rPr>
        <w:t>數位科技的廣泛運用，在2021年COVID-19</w:t>
      </w:r>
      <w:proofErr w:type="gramStart"/>
      <w:r w:rsidRPr="000D0938">
        <w:rPr>
          <w:rFonts w:ascii="微軟正黑體" w:eastAsia="微軟正黑體" w:hAnsi="微軟正黑體" w:hint="eastAsia"/>
          <w:sz w:val="26"/>
          <w:szCs w:val="26"/>
        </w:rPr>
        <w:t>疫</w:t>
      </w:r>
      <w:proofErr w:type="gramEnd"/>
      <w:r w:rsidRPr="000D0938">
        <w:rPr>
          <w:rFonts w:ascii="微軟正黑體" w:eastAsia="微軟正黑體" w:hAnsi="微軟正黑體" w:hint="eastAsia"/>
          <w:sz w:val="26"/>
          <w:szCs w:val="26"/>
        </w:rPr>
        <w:t>情造成全球消費／投資行為更加顯現，數位化服務將扮演更重要角色，隨著投資人投資形態的改變，使得金融機構原先就在進行的數位化更加速，</w:t>
      </w:r>
      <w:proofErr w:type="gramStart"/>
      <w:r w:rsidRPr="000D0938">
        <w:rPr>
          <w:rFonts w:ascii="微軟正黑體" w:eastAsia="微軟正黑體" w:hAnsi="微軟正黑體" w:hint="eastAsia"/>
          <w:sz w:val="26"/>
          <w:szCs w:val="26"/>
        </w:rPr>
        <w:t>線上投資</w:t>
      </w:r>
      <w:proofErr w:type="gramEnd"/>
      <w:r w:rsidRPr="000D0938">
        <w:rPr>
          <w:rFonts w:ascii="微軟正黑體" w:eastAsia="微軟正黑體" w:hAnsi="微軟正黑體" w:hint="eastAsia"/>
          <w:sz w:val="26"/>
          <w:szCs w:val="26"/>
        </w:rPr>
        <w:t>服務的未來發展趨勢更為明顯，線下</w:t>
      </w:r>
      <w:proofErr w:type="gramStart"/>
      <w:r w:rsidRPr="000D0938">
        <w:rPr>
          <w:rFonts w:ascii="微軟正黑體" w:eastAsia="微軟正黑體" w:hAnsi="微軟正黑體" w:hint="eastAsia"/>
          <w:sz w:val="26"/>
          <w:szCs w:val="26"/>
        </w:rPr>
        <w:t>到線上</w:t>
      </w:r>
      <w:proofErr w:type="gramEnd"/>
      <w:r w:rsidRPr="000D0938">
        <w:rPr>
          <w:rFonts w:ascii="微軟正黑體" w:eastAsia="微軟正黑體" w:hAnsi="微軟正黑體" w:hint="eastAsia"/>
          <w:sz w:val="26"/>
          <w:szCs w:val="26"/>
        </w:rPr>
        <w:t>、傳統到數位，機器人理財將是未來可預見的服務趨勢，亦是產業未來發展重要方向之</w:t>
      </w:r>
      <w:proofErr w:type="gramStart"/>
      <w:r w:rsidRPr="000D0938">
        <w:rPr>
          <w:rFonts w:ascii="微軟正黑體" w:eastAsia="微軟正黑體" w:hAnsi="微軟正黑體" w:hint="eastAsia"/>
          <w:sz w:val="26"/>
          <w:szCs w:val="26"/>
        </w:rPr>
        <w:t>一</w:t>
      </w:r>
      <w:proofErr w:type="gramEnd"/>
      <w:r w:rsidRPr="000D0938">
        <w:rPr>
          <w:rFonts w:ascii="微軟正黑體" w:eastAsia="微軟正黑體" w:hAnsi="微軟正黑體" w:hint="eastAsia"/>
          <w:sz w:val="26"/>
          <w:szCs w:val="26"/>
        </w:rPr>
        <w:t>。</w:t>
      </w:r>
    </w:p>
    <w:p w14:paraId="6BAB34EE" w14:textId="77777777" w:rsidR="007C1560" w:rsidRPr="000D0938" w:rsidRDefault="007C1560" w:rsidP="007C1560">
      <w:pPr>
        <w:pStyle w:val="a5"/>
        <w:numPr>
          <w:ilvl w:val="0"/>
          <w:numId w:val="12"/>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期貨業</w:t>
      </w:r>
    </w:p>
    <w:p w14:paraId="221A8B98" w14:textId="5AD917A9" w:rsidR="00760B24" w:rsidRPr="000D0938" w:rsidRDefault="00A5704F" w:rsidP="00760B24">
      <w:pPr>
        <w:pStyle w:val="a5"/>
        <w:numPr>
          <w:ilvl w:val="0"/>
          <w:numId w:val="25"/>
        </w:numPr>
        <w:snapToGrid w:val="0"/>
        <w:spacing w:beforeLines="30" w:before="108" w:line="440" w:lineRule="exact"/>
        <w:ind w:left="740" w:hangingChars="100" w:hanging="260"/>
        <w:jc w:val="both"/>
        <w:rPr>
          <w:rFonts w:ascii="微軟正黑體" w:eastAsia="微軟正黑體" w:hAnsi="微軟正黑體"/>
          <w:b/>
          <w:sz w:val="26"/>
          <w:szCs w:val="26"/>
        </w:rPr>
      </w:pPr>
      <w:r w:rsidRPr="000D0938">
        <w:rPr>
          <w:rFonts w:ascii="微軟正黑體" w:eastAsia="微軟正黑體" w:hAnsi="微軟正黑體" w:cs="Times New Roman" w:hint="eastAsia"/>
          <w:kern w:val="0"/>
          <w:sz w:val="26"/>
          <w:szCs w:val="26"/>
        </w:rPr>
        <w:t>持續推動金融科技、金融商品創新及提升金融數位化服務並培育金融科技人才，以提升期貨業數位化服務及期貨從業人員專業能力。</w:t>
      </w:r>
    </w:p>
    <w:p w14:paraId="6F6A06E1" w14:textId="47EC5341" w:rsidR="00760B24" w:rsidRPr="000D0938" w:rsidRDefault="00A5704F" w:rsidP="00760B24">
      <w:pPr>
        <w:pStyle w:val="a5"/>
        <w:numPr>
          <w:ilvl w:val="0"/>
          <w:numId w:val="25"/>
        </w:numPr>
        <w:snapToGrid w:val="0"/>
        <w:spacing w:beforeLines="30" w:before="108" w:line="440" w:lineRule="exact"/>
        <w:ind w:left="740" w:hangingChars="100" w:hanging="260"/>
        <w:jc w:val="both"/>
        <w:rPr>
          <w:rFonts w:ascii="微軟正黑體" w:eastAsia="微軟正黑體" w:hAnsi="微軟正黑體"/>
          <w:sz w:val="26"/>
          <w:szCs w:val="26"/>
        </w:rPr>
      </w:pPr>
      <w:r w:rsidRPr="000D0938">
        <w:rPr>
          <w:rFonts w:ascii="微軟正黑體" w:eastAsia="微軟正黑體" w:hAnsi="微軟正黑體" w:hint="eastAsia"/>
          <w:sz w:val="26"/>
          <w:szCs w:val="26"/>
        </w:rPr>
        <w:t>持續落實各項金融科技政策，期貨業者積極強化自身體質，以提升國際競爭力。</w:t>
      </w:r>
    </w:p>
    <w:p w14:paraId="5196DC93" w14:textId="77777777" w:rsidR="007C1560" w:rsidRPr="000D0938" w:rsidRDefault="007C1560" w:rsidP="007C1560">
      <w:pPr>
        <w:pStyle w:val="a5"/>
        <w:keepNext/>
        <w:numPr>
          <w:ilvl w:val="0"/>
          <w:numId w:val="12"/>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保險業</w:t>
      </w:r>
    </w:p>
    <w:p w14:paraId="2398D08A" w14:textId="3BE0F997" w:rsidR="00760B24" w:rsidRPr="000D0938" w:rsidRDefault="002C7307" w:rsidP="00760B24">
      <w:pPr>
        <w:pStyle w:val="affb"/>
        <w:numPr>
          <w:ilvl w:val="0"/>
          <w:numId w:val="5"/>
        </w:numPr>
        <w:ind w:left="740" w:hangingChars="100" w:hanging="260"/>
      </w:pPr>
      <w:r w:rsidRPr="000D0938">
        <w:rPr>
          <w:rFonts w:hint="eastAsia"/>
        </w:rPr>
        <w:t>運用</w:t>
      </w:r>
      <w:proofErr w:type="gramStart"/>
      <w:r w:rsidRPr="000D0938">
        <w:rPr>
          <w:rFonts w:hint="eastAsia"/>
        </w:rPr>
        <w:t>區塊鏈技術</w:t>
      </w:r>
      <w:proofErr w:type="gramEnd"/>
      <w:r w:rsidRPr="000D0938">
        <w:rPr>
          <w:rFonts w:hint="eastAsia"/>
        </w:rPr>
        <w:t>，持續推出創新服務</w:t>
      </w:r>
      <w:r w:rsidR="00007E2B" w:rsidRPr="000D0938">
        <w:rPr>
          <w:rFonts w:hint="eastAsia"/>
        </w:rPr>
        <w:t>：</w:t>
      </w:r>
      <w:r w:rsidRPr="000D0938">
        <w:rPr>
          <w:rFonts w:hint="eastAsia"/>
        </w:rPr>
        <w:t>由壽險公會規劃設置「保險科技應用共享平台」，與合作的保險業者及醫療院所，於110年1月起正式開辦「保全／理賠聯盟鏈」、「理賠</w:t>
      </w:r>
      <w:proofErr w:type="gramStart"/>
      <w:r w:rsidRPr="000D0938">
        <w:rPr>
          <w:rFonts w:hint="eastAsia"/>
        </w:rPr>
        <w:t>醫起通</w:t>
      </w:r>
      <w:proofErr w:type="gramEnd"/>
      <w:r w:rsidRPr="000D0938">
        <w:rPr>
          <w:rFonts w:hint="eastAsia"/>
        </w:rPr>
        <w:t>」業務，提供保戶一</w:t>
      </w:r>
      <w:proofErr w:type="gramStart"/>
      <w:r w:rsidRPr="000D0938">
        <w:rPr>
          <w:rFonts w:hint="eastAsia"/>
        </w:rPr>
        <w:t>站式的創新</w:t>
      </w:r>
      <w:proofErr w:type="gramEnd"/>
      <w:r w:rsidRPr="000D0938">
        <w:rPr>
          <w:rFonts w:hint="eastAsia"/>
        </w:rPr>
        <w:t>服務。</w:t>
      </w:r>
    </w:p>
    <w:p w14:paraId="38850F81" w14:textId="72F2D919" w:rsidR="00760B24" w:rsidRPr="000D0938" w:rsidRDefault="002C7307" w:rsidP="00760B24">
      <w:pPr>
        <w:pStyle w:val="affb"/>
        <w:numPr>
          <w:ilvl w:val="0"/>
          <w:numId w:val="5"/>
        </w:numPr>
        <w:ind w:left="740" w:hangingChars="100" w:hanging="260"/>
      </w:pPr>
      <w:r w:rsidRPr="000D0938">
        <w:rPr>
          <w:rFonts w:hint="eastAsia"/>
        </w:rPr>
        <w:t>應用科技開發服務鏈運用，持續推出創新服務</w:t>
      </w:r>
      <w:r w:rsidR="00007E2B" w:rsidRPr="000D0938">
        <w:rPr>
          <w:rFonts w:hint="eastAsia"/>
        </w:rPr>
        <w:t>：</w:t>
      </w:r>
      <w:r w:rsidRPr="000D0938">
        <w:rPr>
          <w:rFonts w:hint="eastAsia"/>
        </w:rPr>
        <w:t>人工智慧</w:t>
      </w:r>
      <w:r w:rsidR="00007E2B" w:rsidRPr="000D0938">
        <w:rPr>
          <w:rFonts w:hint="eastAsia"/>
        </w:rPr>
        <w:t>（</w:t>
      </w:r>
      <w:r w:rsidRPr="000D0938">
        <w:t>AI</w:t>
      </w:r>
      <w:r w:rsidR="00007E2B" w:rsidRPr="000D0938">
        <w:rPr>
          <w:rFonts w:hint="eastAsia"/>
        </w:rPr>
        <w:t>）</w:t>
      </w:r>
      <w:r w:rsidRPr="000D0938">
        <w:rPr>
          <w:rFonts w:hint="eastAsia"/>
        </w:rPr>
        <w:t>領域在電腦視覺（影像辨識）上技術越趨成熟，可應用的商業場景也會越來越多。數位化客戶旅程，由投保、繳費至理賠，均提供</w:t>
      </w:r>
      <w:proofErr w:type="gramStart"/>
      <w:r w:rsidRPr="000D0938">
        <w:rPr>
          <w:rFonts w:hint="eastAsia"/>
        </w:rPr>
        <w:t>高效且流暢</w:t>
      </w:r>
      <w:proofErr w:type="gramEnd"/>
      <w:r w:rsidRPr="000D0938">
        <w:rPr>
          <w:rFonts w:hint="eastAsia"/>
        </w:rPr>
        <w:t>的服務體驗。透過收集使用者的數位行為軌跡</w:t>
      </w:r>
      <w:r w:rsidR="00007E2B" w:rsidRPr="000D0938">
        <w:rPr>
          <w:rFonts w:hint="eastAsia"/>
        </w:rPr>
        <w:t>、</w:t>
      </w:r>
      <w:r w:rsidRPr="000D0938">
        <w:rPr>
          <w:rFonts w:hint="eastAsia"/>
        </w:rPr>
        <w:t>建立標籤庫</w:t>
      </w:r>
      <w:r w:rsidR="00007E2B" w:rsidRPr="000D0938">
        <w:rPr>
          <w:rFonts w:hint="eastAsia"/>
        </w:rPr>
        <w:t>、</w:t>
      </w:r>
      <w:r w:rsidRPr="000D0938">
        <w:rPr>
          <w:rFonts w:hint="eastAsia"/>
        </w:rPr>
        <w:t>描繪客戶畫像</w:t>
      </w:r>
      <w:r w:rsidR="00007E2B" w:rsidRPr="000D0938">
        <w:rPr>
          <w:rFonts w:hint="eastAsia"/>
        </w:rPr>
        <w:t>，</w:t>
      </w:r>
      <w:r w:rsidRPr="000D0938">
        <w:rPr>
          <w:rFonts w:hint="eastAsia"/>
        </w:rPr>
        <w:t>對客戶進行分群，以提供更適切的客戶服務。</w:t>
      </w:r>
    </w:p>
    <w:p w14:paraId="63B0ABBE" w14:textId="20C64C90" w:rsidR="00760B24" w:rsidRPr="000D0938" w:rsidRDefault="00007E2B" w:rsidP="00760B24">
      <w:pPr>
        <w:pStyle w:val="affb"/>
        <w:numPr>
          <w:ilvl w:val="0"/>
          <w:numId w:val="5"/>
        </w:numPr>
        <w:ind w:left="740" w:hangingChars="100" w:hanging="260"/>
      </w:pPr>
      <w:r w:rsidRPr="000D0938">
        <w:rPr>
          <w:rFonts w:hint="eastAsia"/>
        </w:rPr>
        <w:t>針對人工作業進行技術優化，達成行政作業自動化，提升行政效能：應用流程機器人（</w:t>
      </w:r>
      <w:r w:rsidRPr="000D0938">
        <w:t>RPA</w:t>
      </w:r>
      <w:r w:rsidRPr="000D0938">
        <w:rPr>
          <w:rFonts w:hint="eastAsia"/>
        </w:rPr>
        <w:t>），將內部流程中屬於簡單且重複性高的任務（或動作），透過</w:t>
      </w:r>
      <w:r w:rsidRPr="000D0938">
        <w:t>RPA</w:t>
      </w:r>
      <w:r w:rsidRPr="000D0938">
        <w:rPr>
          <w:rFonts w:hint="eastAsia"/>
        </w:rPr>
        <w:t>執行完成。</w:t>
      </w:r>
    </w:p>
    <w:p w14:paraId="0BB976BC" w14:textId="4C66DBF3" w:rsidR="00760B24" w:rsidRPr="000D0938" w:rsidRDefault="00007E2B" w:rsidP="00760B24">
      <w:pPr>
        <w:pStyle w:val="affb"/>
        <w:numPr>
          <w:ilvl w:val="0"/>
          <w:numId w:val="5"/>
        </w:numPr>
        <w:ind w:left="740" w:hangingChars="100" w:hanging="260"/>
      </w:pPr>
      <w:r w:rsidRPr="000D0938">
        <w:rPr>
          <w:rFonts w:hint="eastAsia"/>
        </w:rPr>
        <w:t>積極投入數位化經營，並開發各項行動服務和功能，且以客戶為中心出發，</w:t>
      </w:r>
      <w:r w:rsidRPr="000D0938">
        <w:rPr>
          <w:rFonts w:hint="eastAsia"/>
        </w:rPr>
        <w:lastRenderedPageBreak/>
        <w:t>提供客戶更快捷、更</w:t>
      </w:r>
      <w:proofErr w:type="gramStart"/>
      <w:r w:rsidRPr="000D0938">
        <w:rPr>
          <w:rFonts w:hint="eastAsia"/>
        </w:rPr>
        <w:t>滿意的</w:t>
      </w:r>
      <w:proofErr w:type="gramEnd"/>
      <w:r w:rsidRPr="000D0938">
        <w:rPr>
          <w:rFonts w:hint="eastAsia"/>
        </w:rPr>
        <w:t>專業服務，</w:t>
      </w:r>
      <w:proofErr w:type="gramStart"/>
      <w:r w:rsidRPr="000D0938">
        <w:rPr>
          <w:rFonts w:hint="eastAsia"/>
        </w:rPr>
        <w:t>車聯網</w:t>
      </w:r>
      <w:proofErr w:type="gramEnd"/>
      <w:r w:rsidRPr="000D0938">
        <w:rPr>
          <w:rFonts w:hint="eastAsia"/>
        </w:rPr>
        <w:t>、健康相關保險商品結合科技創新已為市場所趨。另因應氣候變遷所需之相關綠色保險商品，亦將會是產險業未來商品創新之方向之</w:t>
      </w:r>
      <w:proofErr w:type="gramStart"/>
      <w:r w:rsidRPr="000D0938">
        <w:rPr>
          <w:rFonts w:hint="eastAsia"/>
        </w:rPr>
        <w:t>一</w:t>
      </w:r>
      <w:proofErr w:type="gramEnd"/>
      <w:r w:rsidRPr="000D0938">
        <w:rPr>
          <w:rFonts w:hint="eastAsia"/>
        </w:rPr>
        <w:t>。</w:t>
      </w:r>
    </w:p>
    <w:p w14:paraId="2110E806" w14:textId="325E301F" w:rsidR="00007E2B" w:rsidRPr="000D0938" w:rsidRDefault="00007E2B" w:rsidP="00760B24">
      <w:pPr>
        <w:pStyle w:val="affb"/>
        <w:numPr>
          <w:ilvl w:val="0"/>
          <w:numId w:val="5"/>
        </w:numPr>
        <w:ind w:left="740" w:hangingChars="100" w:hanging="260"/>
      </w:pPr>
      <w:proofErr w:type="gramStart"/>
      <w:r w:rsidRPr="000D0938">
        <w:rPr>
          <w:rFonts w:hint="eastAsia"/>
        </w:rPr>
        <w:t>疫</w:t>
      </w:r>
      <w:proofErr w:type="gramEnd"/>
      <w:r w:rsidRPr="000D0938">
        <w:rPr>
          <w:rFonts w:hint="eastAsia"/>
        </w:rPr>
        <w:t>情</w:t>
      </w:r>
      <w:proofErr w:type="gramStart"/>
      <w:r w:rsidRPr="000D0938">
        <w:rPr>
          <w:rFonts w:hint="eastAsia"/>
        </w:rPr>
        <w:t>帶動線上投保</w:t>
      </w:r>
      <w:proofErr w:type="gramEnd"/>
      <w:r w:rsidRPr="000D0938">
        <w:rPr>
          <w:rFonts w:hint="eastAsia"/>
        </w:rPr>
        <w:t>、與客戶互動模式轉型，保險業者應重視在軟硬體、服務、產品及跨業方面的整合，確保公司的數位化能力及網路安全問題。強化資訊管理機制，注重資訊安全並嚴密保護客戶資料，以保障保戶隱私及權益。</w:t>
      </w:r>
    </w:p>
    <w:p w14:paraId="6268EDD3" w14:textId="03A5D137" w:rsidR="00007E2B" w:rsidRPr="000D0938" w:rsidRDefault="00007E2B" w:rsidP="00760B24">
      <w:pPr>
        <w:pStyle w:val="affb"/>
        <w:numPr>
          <w:ilvl w:val="0"/>
          <w:numId w:val="5"/>
        </w:numPr>
        <w:ind w:left="740" w:hangingChars="100" w:hanging="260"/>
      </w:pPr>
      <w:r w:rsidRPr="000D0938">
        <w:rPr>
          <w:rFonts w:hint="eastAsia"/>
        </w:rPr>
        <w:t>金融科技發展下，受互聯網、行動裝置等科技衝擊下，可藉由隨車設備、行動裝置、定位系統等等，找出保戶習慣，即時蒐集、追蹤與掌握各項數據進行分析，以做為加減費率的參考依據之一，並藉以更精確計算個別保險費率，發展出更具競爭力的商品。</w:t>
      </w:r>
    </w:p>
    <w:p w14:paraId="650CD48D" w14:textId="77777777" w:rsidR="007C1560" w:rsidRPr="000D0938" w:rsidRDefault="007C1560" w:rsidP="007C1560">
      <w:pPr>
        <w:pStyle w:val="affa"/>
      </w:pPr>
      <w:r w:rsidRPr="000D0938">
        <w:rPr>
          <w:rFonts w:hint="eastAsia"/>
        </w:rPr>
        <w:t>三、人才量化供需</w:t>
      </w:r>
      <w:r w:rsidR="00BE7C30" w:rsidRPr="000D0938">
        <w:rPr>
          <w:rFonts w:hint="eastAsia"/>
        </w:rPr>
        <w:t>調查</w:t>
      </w:r>
    </w:p>
    <w:p w14:paraId="3842FF4A" w14:textId="2050C871" w:rsidR="007C1560" w:rsidRPr="000D0938" w:rsidRDefault="007C1560" w:rsidP="007C1560">
      <w:pPr>
        <w:pStyle w:val="af5"/>
        <w:snapToGrid w:val="0"/>
        <w:spacing w:beforeLines="30" w:before="108" w:afterLines="0" w:line="440" w:lineRule="exact"/>
        <w:ind w:firstLine="520"/>
        <w:rPr>
          <w:rFonts w:ascii="微軟正黑體" w:eastAsia="微軟正黑體" w:hAnsi="微軟正黑體"/>
          <w:sz w:val="26"/>
          <w:szCs w:val="26"/>
        </w:rPr>
      </w:pPr>
      <w:r w:rsidRPr="000D0938">
        <w:rPr>
          <w:rFonts w:ascii="微軟正黑體" w:eastAsia="微軟正黑體" w:hAnsi="微軟正黑體" w:hint="eastAsia"/>
          <w:sz w:val="26"/>
          <w:szCs w:val="26"/>
        </w:rPr>
        <w:t>以下提供</w:t>
      </w:r>
      <w:r w:rsidR="008221B2" w:rsidRPr="000D0938">
        <w:rPr>
          <w:rFonts w:ascii="微軟正黑體" w:eastAsia="微軟正黑體" w:hAnsi="微軟正黑體" w:hint="eastAsia"/>
          <w:sz w:val="26"/>
          <w:szCs w:val="26"/>
        </w:rPr>
        <w:t>1</w:t>
      </w:r>
      <w:r w:rsidR="001F0384" w:rsidRPr="000D0938">
        <w:rPr>
          <w:rFonts w:ascii="微軟正黑體" w:eastAsia="微軟正黑體" w:hAnsi="微軟正黑體" w:hint="eastAsia"/>
          <w:sz w:val="26"/>
          <w:szCs w:val="26"/>
        </w:rPr>
        <w:t>1</w:t>
      </w:r>
      <w:r w:rsidR="0080667B" w:rsidRPr="000D0938">
        <w:rPr>
          <w:rFonts w:ascii="微軟正黑體" w:eastAsia="微軟正黑體" w:hAnsi="微軟正黑體" w:hint="eastAsia"/>
          <w:sz w:val="26"/>
          <w:szCs w:val="26"/>
        </w:rPr>
        <w:t>1</w:t>
      </w:r>
      <w:r w:rsidR="001F0384" w:rsidRPr="000D0938">
        <w:rPr>
          <w:rFonts w:ascii="微軟正黑體" w:eastAsia="微軟正黑體" w:hAnsi="微軟正黑體" w:hint="eastAsia"/>
          <w:sz w:val="26"/>
          <w:szCs w:val="26"/>
        </w:rPr>
        <w:t>-11</w:t>
      </w:r>
      <w:r w:rsidR="0080667B" w:rsidRPr="000D0938">
        <w:rPr>
          <w:rFonts w:ascii="微軟正黑體" w:eastAsia="微軟正黑體" w:hAnsi="微軟正黑體" w:hint="eastAsia"/>
          <w:sz w:val="26"/>
          <w:szCs w:val="26"/>
        </w:rPr>
        <w:t>3</w:t>
      </w:r>
      <w:r w:rsidRPr="000D0938">
        <w:rPr>
          <w:rFonts w:ascii="微軟正黑體" w:eastAsia="微軟正黑體" w:hAnsi="微軟正黑體" w:hint="eastAsia"/>
          <w:sz w:val="26"/>
          <w:szCs w:val="26"/>
        </w:rPr>
        <w:t>年銀行業、證券業、投信投顧業、期貨業</w:t>
      </w:r>
      <w:r w:rsidR="001D6A41" w:rsidRPr="000D0938">
        <w:rPr>
          <w:rFonts w:ascii="微軟正黑體" w:eastAsia="微軟正黑體" w:hAnsi="微軟正黑體" w:hint="eastAsia"/>
          <w:sz w:val="26"/>
          <w:szCs w:val="26"/>
        </w:rPr>
        <w:t>及保險業等五大金融產業中，有關金融科技人才新增需求</w:t>
      </w:r>
      <w:r w:rsidR="00142CB7" w:rsidRPr="000D0938">
        <w:rPr>
          <w:rFonts w:ascii="微軟正黑體" w:eastAsia="微軟正黑體" w:hAnsi="微軟正黑體" w:hint="eastAsia"/>
          <w:sz w:val="26"/>
          <w:szCs w:val="26"/>
        </w:rPr>
        <w:t>、新增需求占總就業人數比、新增供給</w:t>
      </w:r>
      <w:r w:rsidR="00AA5D64" w:rsidRPr="000D0938">
        <w:rPr>
          <w:rFonts w:ascii="微軟正黑體" w:eastAsia="微軟正黑體" w:hAnsi="微軟正黑體" w:hint="eastAsia"/>
          <w:sz w:val="26"/>
          <w:szCs w:val="26"/>
        </w:rPr>
        <w:t>推估</w:t>
      </w:r>
      <w:r w:rsidR="001D6A41" w:rsidRPr="000D0938">
        <w:rPr>
          <w:rFonts w:ascii="微軟正黑體" w:eastAsia="微軟正黑體" w:hAnsi="微軟正黑體" w:hint="eastAsia"/>
          <w:sz w:val="26"/>
          <w:szCs w:val="26"/>
        </w:rPr>
        <w:t>結果，惟</w:t>
      </w:r>
      <w:r w:rsidR="00AA5D64" w:rsidRPr="000D0938">
        <w:rPr>
          <w:rFonts w:ascii="微軟正黑體" w:eastAsia="微軟正黑體" w:hAnsi="微軟正黑體" w:hint="eastAsia"/>
          <w:sz w:val="26"/>
          <w:szCs w:val="26"/>
        </w:rPr>
        <w:t>本</w:t>
      </w:r>
      <w:r w:rsidRPr="000D0938">
        <w:rPr>
          <w:rFonts w:ascii="微軟正黑體" w:eastAsia="微軟正黑體" w:hAnsi="微軟正黑體" w:hint="eastAsia"/>
          <w:sz w:val="26"/>
          <w:szCs w:val="26"/>
        </w:rPr>
        <w:t>結果僅提供未來勞動市場供需之可能趨勢，並非決定性數據，</w:t>
      </w:r>
      <w:proofErr w:type="gramStart"/>
      <w:r w:rsidRPr="000D0938">
        <w:rPr>
          <w:rFonts w:ascii="微軟正黑體" w:eastAsia="微軟正黑體" w:hAnsi="微軟正黑體" w:hint="eastAsia"/>
          <w:sz w:val="26"/>
          <w:szCs w:val="26"/>
        </w:rPr>
        <w:t>爰</w:t>
      </w:r>
      <w:proofErr w:type="gramEnd"/>
      <w:r w:rsidRPr="000D0938">
        <w:rPr>
          <w:rFonts w:ascii="微軟正黑體" w:eastAsia="微軟正黑體" w:hAnsi="微軟正黑體" w:hint="eastAsia"/>
          <w:sz w:val="26"/>
          <w:szCs w:val="26"/>
        </w:rPr>
        <w:t>於引用數據做為政策規劃參考時，應審慎使用；詳細的推估假設與方法，請參閱報告書。</w:t>
      </w:r>
    </w:p>
    <w:p w14:paraId="7D487A18" w14:textId="77777777" w:rsidR="007C1560" w:rsidRPr="000D0938" w:rsidRDefault="007C1560" w:rsidP="007C1560">
      <w:pPr>
        <w:pStyle w:val="a5"/>
        <w:numPr>
          <w:ilvl w:val="0"/>
          <w:numId w:val="14"/>
        </w:numPr>
        <w:snapToGrid w:val="0"/>
        <w:spacing w:beforeLines="30" w:before="108" w:line="440" w:lineRule="exact"/>
        <w:ind w:leftChars="0" w:left="437" w:hanging="437"/>
        <w:jc w:val="both"/>
        <w:rPr>
          <w:rFonts w:ascii="微軟正黑體" w:eastAsia="微軟正黑體" w:hAnsi="微軟正黑體"/>
          <w:sz w:val="26"/>
          <w:szCs w:val="26"/>
        </w:rPr>
      </w:pPr>
      <w:r w:rsidRPr="000D0938">
        <w:rPr>
          <w:rFonts w:ascii="微軟正黑體" w:eastAsia="微軟正黑體" w:hAnsi="微軟正黑體" w:hint="eastAsia"/>
          <w:sz w:val="26"/>
          <w:szCs w:val="26"/>
        </w:rPr>
        <w:t>銀行業</w:t>
      </w:r>
    </w:p>
    <w:p w14:paraId="6080DE1B" w14:textId="77777777" w:rsidR="007C1560" w:rsidRPr="000D0938" w:rsidRDefault="007C1560" w:rsidP="007D7D48">
      <w:pPr>
        <w:pStyle w:val="affb"/>
        <w:ind w:firstLineChars="200" w:firstLine="520"/>
      </w:pPr>
      <w:r w:rsidRPr="000D0938">
        <w:rPr>
          <w:rFonts w:hint="eastAsia"/>
        </w:rPr>
        <w:t>在人才需求方面，</w:t>
      </w:r>
      <w:r w:rsidR="00142CB7" w:rsidRPr="000D0938">
        <w:rPr>
          <w:rFonts w:hint="eastAsia"/>
        </w:rPr>
        <w:t>由於銀行業相對屬於成熟產業，在台灣已經發展相當良好，業者之間已達充分競爭，故現階段金融科技主要發展核心設定在各種科技的導入，來發展新的金融商品，或是提升金融商品的服務效率。</w:t>
      </w:r>
      <w:proofErr w:type="gramStart"/>
      <w:r w:rsidR="00142CB7" w:rsidRPr="000D0938">
        <w:rPr>
          <w:rFonts w:hint="eastAsia"/>
        </w:rPr>
        <w:t>囿</w:t>
      </w:r>
      <w:proofErr w:type="gramEnd"/>
      <w:r w:rsidR="00142CB7" w:rsidRPr="000D0938">
        <w:rPr>
          <w:rFonts w:hint="eastAsia"/>
        </w:rPr>
        <w:t>於銀行業行業（含金控公司）特性，其經營本身受相關法規高度監管，本諸於風險控管及穩健經營的理念，新種業務的</w:t>
      </w:r>
      <w:proofErr w:type="gramStart"/>
      <w:r w:rsidR="00142CB7" w:rsidRPr="000D0938">
        <w:rPr>
          <w:rFonts w:hint="eastAsia"/>
        </w:rPr>
        <w:t>開發均需長期</w:t>
      </w:r>
      <w:proofErr w:type="gramEnd"/>
      <w:r w:rsidR="00142CB7" w:rsidRPr="000D0938">
        <w:rPr>
          <w:rFonts w:hint="eastAsia"/>
        </w:rPr>
        <w:t>審慎評估及做好相關人力資源規劃，經主管機關的審核批准方可經營，由於銀行業金融科技人才的需求屬於新起階段，各銀行仍屬開發建置期，多數銀行人力需求並不明顯。</w:t>
      </w:r>
    </w:p>
    <w:p w14:paraId="4AD5A785" w14:textId="3EF596A9" w:rsidR="007C1560" w:rsidRPr="000D0938" w:rsidRDefault="007C1560" w:rsidP="007D7D48">
      <w:pPr>
        <w:pStyle w:val="affb"/>
        <w:ind w:firstLineChars="200" w:firstLine="520"/>
      </w:pPr>
      <w:r w:rsidRPr="000D0938">
        <w:rPr>
          <w:rFonts w:hint="eastAsia"/>
        </w:rPr>
        <w:t>另</w:t>
      </w:r>
      <w:r w:rsidR="00142CB7" w:rsidRPr="000D0938">
        <w:rPr>
          <w:rFonts w:hint="eastAsia"/>
        </w:rPr>
        <w:t>在人才供給方面，各銀行藉由持續強化行員訓練來因應未來產業發展趨勢的人才需求，且</w:t>
      </w:r>
      <w:proofErr w:type="gramStart"/>
      <w:r w:rsidR="00142CB7" w:rsidRPr="000D0938">
        <w:rPr>
          <w:rFonts w:hint="eastAsia"/>
        </w:rPr>
        <w:t>囿</w:t>
      </w:r>
      <w:proofErr w:type="gramEnd"/>
      <w:r w:rsidR="00142CB7" w:rsidRPr="000D0938">
        <w:rPr>
          <w:rFonts w:hint="eastAsia"/>
        </w:rPr>
        <w:t>於銀行業行業（含金控公司）特性，所需人才須對公司有強烈的向心力及認同感，故新增人才目前主要由既有行員轉任，</w:t>
      </w:r>
      <w:proofErr w:type="gramStart"/>
      <w:r w:rsidR="00142CB7" w:rsidRPr="000D0938">
        <w:rPr>
          <w:rFonts w:hint="eastAsia"/>
        </w:rPr>
        <w:t>俾</w:t>
      </w:r>
      <w:proofErr w:type="gramEnd"/>
      <w:r w:rsidR="00142CB7" w:rsidRPr="000D0938">
        <w:rPr>
          <w:rFonts w:hint="eastAsia"/>
        </w:rPr>
        <w:t>降低求才成本並減少銀行對</w:t>
      </w:r>
      <w:proofErr w:type="gramStart"/>
      <w:r w:rsidR="00142CB7" w:rsidRPr="000D0938">
        <w:rPr>
          <w:rFonts w:hint="eastAsia"/>
        </w:rPr>
        <w:t>向外獵才的</w:t>
      </w:r>
      <w:proofErr w:type="gramEnd"/>
      <w:r w:rsidR="00142CB7" w:rsidRPr="000D0938">
        <w:rPr>
          <w:rFonts w:hint="eastAsia"/>
        </w:rPr>
        <w:t>依賴性。但未來如遇有大幅新增業務</w:t>
      </w:r>
      <w:r w:rsidR="00E93438" w:rsidRPr="000D0938">
        <w:rPr>
          <w:rFonts w:hint="eastAsia"/>
        </w:rPr>
        <w:t>（</w:t>
      </w:r>
      <w:r w:rsidR="00142CB7" w:rsidRPr="000D0938">
        <w:rPr>
          <w:rFonts w:hint="eastAsia"/>
        </w:rPr>
        <w:t>即樂觀情景</w:t>
      </w:r>
      <w:r w:rsidR="00E93438" w:rsidRPr="000D0938">
        <w:rPr>
          <w:rFonts w:hint="eastAsia"/>
        </w:rPr>
        <w:t>）</w:t>
      </w:r>
      <w:r w:rsidR="00142CB7" w:rsidRPr="000D0938">
        <w:rPr>
          <w:rFonts w:hint="eastAsia"/>
        </w:rPr>
        <w:t>時或為激盪更多創意，也對外徵求各類型專業人員，包括電子商</w:t>
      </w:r>
      <w:r w:rsidR="00142CB7" w:rsidRPr="000D0938">
        <w:rPr>
          <w:rFonts w:hint="eastAsia"/>
        </w:rPr>
        <w:lastRenderedPageBreak/>
        <w:t>務、理工、管理、網路行銷、社群管理、資訊等皆不拘，並搭配現有專業人力進行合作，但除非積極有效開發新型態業務量，否則短期大幅擴張業務的空間並不顯著。</w:t>
      </w:r>
      <w:proofErr w:type="gramStart"/>
      <w:r w:rsidR="0080667B" w:rsidRPr="000D0938">
        <w:rPr>
          <w:rFonts w:hint="eastAsia"/>
        </w:rPr>
        <w:t>此外，</w:t>
      </w:r>
      <w:proofErr w:type="gramEnd"/>
      <w:r w:rsidR="007C7D66" w:rsidRPr="000D0938">
        <w:rPr>
          <w:rFonts w:hint="eastAsia"/>
        </w:rPr>
        <w:t>由於銀行業屬於薪資水準較高之企業，對於人力缺口的甄選、補充，多數銀行表示依</w:t>
      </w:r>
      <w:proofErr w:type="gramStart"/>
      <w:r w:rsidR="007C7D66" w:rsidRPr="000D0938">
        <w:rPr>
          <w:rFonts w:hint="eastAsia"/>
        </w:rPr>
        <w:t>過去攬才經驗</w:t>
      </w:r>
      <w:proofErr w:type="gramEnd"/>
      <w:r w:rsidR="007C7D66" w:rsidRPr="000D0938">
        <w:rPr>
          <w:rFonts w:hint="eastAsia"/>
        </w:rPr>
        <w:t>尚不虞匱乏，</w:t>
      </w:r>
      <w:r w:rsidR="00142CB7" w:rsidRPr="000D0938">
        <w:rPr>
          <w:rFonts w:hint="eastAsia"/>
        </w:rPr>
        <w:t>故在人才供給端上，綜合上述兩種供給管道，要找到合適的人才目前尚無</w:t>
      </w:r>
      <w:r w:rsidR="009A24EF" w:rsidRPr="000D0938">
        <w:rPr>
          <w:rFonts w:hint="eastAsia"/>
        </w:rPr>
        <w:t>困</w:t>
      </w:r>
      <w:r w:rsidR="00142CB7" w:rsidRPr="000D0938">
        <w:rPr>
          <w:rFonts w:hint="eastAsia"/>
        </w:rPr>
        <w:t>難。</w:t>
      </w:r>
    </w:p>
    <w:p w14:paraId="018880DF" w14:textId="5D59C06B" w:rsidR="007C1560" w:rsidRPr="000D0938" w:rsidRDefault="007C1560" w:rsidP="004D320A">
      <w:pPr>
        <w:pStyle w:val="affb"/>
        <w:spacing w:afterLines="30" w:after="108"/>
        <w:ind w:firstLineChars="200" w:firstLine="520"/>
      </w:pPr>
      <w:r w:rsidRPr="000D0938">
        <w:rPr>
          <w:rFonts w:hint="eastAsia"/>
        </w:rPr>
        <w:t>依據</w:t>
      </w:r>
      <w:r w:rsidR="001F420D" w:rsidRPr="000D0938">
        <w:rPr>
          <w:rFonts w:hint="eastAsia"/>
        </w:rPr>
        <w:t>推估</w:t>
      </w:r>
      <w:r w:rsidRPr="000D0938">
        <w:rPr>
          <w:rFonts w:hint="eastAsia"/>
        </w:rPr>
        <w:t>結果，</w:t>
      </w:r>
      <w:r w:rsidR="00057755" w:rsidRPr="000D0938">
        <w:rPr>
          <w:rFonts w:hint="eastAsia"/>
        </w:rPr>
        <w:t>1</w:t>
      </w:r>
      <w:r w:rsidR="00BD6FDF" w:rsidRPr="000D0938">
        <w:rPr>
          <w:rFonts w:hint="eastAsia"/>
        </w:rPr>
        <w:t>1</w:t>
      </w:r>
      <w:r w:rsidR="0080667B" w:rsidRPr="000D0938">
        <w:rPr>
          <w:rFonts w:hint="eastAsia"/>
        </w:rPr>
        <w:t>1</w:t>
      </w:r>
      <w:r w:rsidR="00057755" w:rsidRPr="000D0938">
        <w:rPr>
          <w:rFonts w:hint="eastAsia"/>
        </w:rPr>
        <w:t>-11</w:t>
      </w:r>
      <w:r w:rsidR="0080667B" w:rsidRPr="000D0938">
        <w:rPr>
          <w:rFonts w:hint="eastAsia"/>
        </w:rPr>
        <w:t>3</w:t>
      </w:r>
      <w:r w:rsidRPr="000D0938">
        <w:rPr>
          <w:rFonts w:hint="eastAsia"/>
        </w:rPr>
        <w:t>年銀行業金融科技人才平均每年</w:t>
      </w:r>
      <w:r w:rsidR="00983988" w:rsidRPr="000D0938">
        <w:rPr>
          <w:rFonts w:hint="eastAsia"/>
        </w:rPr>
        <w:t>新增</w:t>
      </w:r>
      <w:r w:rsidR="00FA5410" w:rsidRPr="000D0938">
        <w:rPr>
          <w:rFonts w:hint="eastAsia"/>
        </w:rPr>
        <w:t>需求</w:t>
      </w:r>
      <w:r w:rsidR="00983988" w:rsidRPr="000D0938">
        <w:rPr>
          <w:rFonts w:hint="eastAsia"/>
        </w:rPr>
        <w:t>為</w:t>
      </w:r>
      <w:r w:rsidR="0080667B" w:rsidRPr="000D0938">
        <w:rPr>
          <w:rFonts w:hint="eastAsia"/>
        </w:rPr>
        <w:t>79</w:t>
      </w:r>
      <w:r w:rsidR="00FA5410" w:rsidRPr="000D0938">
        <w:rPr>
          <w:rFonts w:hint="eastAsia"/>
        </w:rPr>
        <w:t>~</w:t>
      </w:r>
      <w:r w:rsidR="0080667B" w:rsidRPr="000D0938">
        <w:rPr>
          <w:rFonts w:hint="eastAsia"/>
        </w:rPr>
        <w:t>309</w:t>
      </w:r>
      <w:r w:rsidR="00983988" w:rsidRPr="000D0938">
        <w:rPr>
          <w:rFonts w:hint="eastAsia"/>
        </w:rPr>
        <w:t>人、</w:t>
      </w:r>
      <w:r w:rsidR="00FA5410" w:rsidRPr="000D0938">
        <w:rPr>
          <w:rFonts w:hint="eastAsia"/>
        </w:rPr>
        <w:t>每年平均新增需求占總就業人數比例為0.</w:t>
      </w:r>
      <w:r w:rsidR="0080667B" w:rsidRPr="000D0938">
        <w:rPr>
          <w:rFonts w:hint="eastAsia"/>
        </w:rPr>
        <w:t>6</w:t>
      </w:r>
      <w:r w:rsidR="00FA5410" w:rsidRPr="000D0938">
        <w:rPr>
          <w:rFonts w:hint="eastAsia"/>
        </w:rPr>
        <w:t>~2.</w:t>
      </w:r>
      <w:r w:rsidR="0080667B" w:rsidRPr="000D0938">
        <w:rPr>
          <w:rFonts w:hint="eastAsia"/>
        </w:rPr>
        <w:t>4</w:t>
      </w:r>
      <w:r w:rsidR="00FA5410" w:rsidRPr="000D0938">
        <w:rPr>
          <w:rFonts w:hint="eastAsia"/>
        </w:rPr>
        <w:t>%、新增供給</w:t>
      </w:r>
      <w:r w:rsidR="004D61A4" w:rsidRPr="000D0938">
        <w:rPr>
          <w:rFonts w:hint="eastAsia"/>
        </w:rPr>
        <w:t>為</w:t>
      </w:r>
      <w:r w:rsidR="0080667B" w:rsidRPr="000D0938">
        <w:rPr>
          <w:rFonts w:hint="eastAsia"/>
        </w:rPr>
        <w:t>222</w:t>
      </w:r>
      <w:r w:rsidR="000E588D" w:rsidRPr="000D0938">
        <w:rPr>
          <w:rFonts w:hint="eastAsia"/>
        </w:rPr>
        <w:t>人</w:t>
      </w:r>
      <w:r w:rsidRPr="000D0938">
        <w:rPr>
          <w:rFonts w:hint="eastAsia"/>
        </w:rPr>
        <w:t>，</w:t>
      </w:r>
      <w:r w:rsidR="0080667B" w:rsidRPr="000D0938">
        <w:rPr>
          <w:rFonts w:hint="eastAsia"/>
        </w:rPr>
        <w:t>由推估數據及</w:t>
      </w:r>
      <w:r w:rsidR="00E5481C" w:rsidRPr="000D0938">
        <w:rPr>
          <w:rFonts w:hint="eastAsia"/>
        </w:rPr>
        <w:t>前述</w:t>
      </w:r>
      <w:r w:rsidR="0080667B" w:rsidRPr="000D0938">
        <w:rPr>
          <w:rFonts w:hint="eastAsia"/>
        </w:rPr>
        <w:t>業者反映可知，</w:t>
      </w:r>
      <w:r w:rsidRPr="000D0938">
        <w:rPr>
          <w:rFonts w:hint="eastAsia"/>
        </w:rPr>
        <w:t>整體而言</w:t>
      </w:r>
      <w:r w:rsidR="000E588D" w:rsidRPr="000D0938">
        <w:rPr>
          <w:rFonts w:hint="eastAsia"/>
        </w:rPr>
        <w:t>，</w:t>
      </w:r>
      <w:r w:rsidR="00E5481C" w:rsidRPr="000D0938">
        <w:rPr>
          <w:rFonts w:hint="eastAsia"/>
        </w:rPr>
        <w:t>銀行業金融科技</w:t>
      </w:r>
      <w:r w:rsidRPr="000D0938">
        <w:rPr>
          <w:rFonts w:hint="eastAsia"/>
        </w:rPr>
        <w:t>人才供需尚屬均衡，無明顯人力缺口存在。</w:t>
      </w:r>
    </w:p>
    <w:tbl>
      <w:tblPr>
        <w:tblStyle w:val="a7"/>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0D0938" w:rsidRPr="000D0938" w14:paraId="36A12372" w14:textId="77777777" w:rsidTr="0080667B">
        <w:trPr>
          <w:trHeight w:val="183"/>
        </w:trPr>
        <w:tc>
          <w:tcPr>
            <w:tcW w:w="952" w:type="dxa"/>
            <w:vMerge w:val="restart"/>
            <w:shd w:val="clear" w:color="auto" w:fill="DAEEF3"/>
            <w:tcMar>
              <w:left w:w="0" w:type="dxa"/>
              <w:right w:w="0" w:type="dxa"/>
            </w:tcMar>
            <w:vAlign w:val="center"/>
          </w:tcPr>
          <w:p w14:paraId="4E293146" w14:textId="77777777" w:rsidR="001C2875" w:rsidRPr="000D0938" w:rsidRDefault="001C2875" w:rsidP="00A24F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景氣</w:t>
            </w:r>
          </w:p>
          <w:p w14:paraId="1D541C07" w14:textId="77777777" w:rsidR="001C2875" w:rsidRPr="000D0938" w:rsidRDefault="001C2875" w:rsidP="00A24F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3EC40AF7" w14:textId="1E4F5F7E" w:rsidR="001C2875" w:rsidRPr="000D0938" w:rsidRDefault="001C2875" w:rsidP="00A24F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w:t>
            </w:r>
            <w:r w:rsidR="008D4C3E" w:rsidRPr="000D0938">
              <w:rPr>
                <w:rFonts w:ascii="微軟正黑體" w:eastAsia="微軟正黑體" w:hAnsi="微軟正黑體" w:hint="eastAsia"/>
                <w:b/>
                <w:sz w:val="20"/>
                <w:szCs w:val="20"/>
              </w:rPr>
              <w:t>1</w:t>
            </w:r>
            <w:r w:rsidRPr="000D0938">
              <w:rPr>
                <w:rFonts w:ascii="微軟正黑體" w:eastAsia="微軟正黑體" w:hAnsi="微軟正黑體" w:hint="eastAsia"/>
                <w:b/>
                <w:sz w:val="20"/>
                <w:szCs w:val="20"/>
              </w:rPr>
              <w:t>年</w:t>
            </w:r>
          </w:p>
        </w:tc>
        <w:tc>
          <w:tcPr>
            <w:tcW w:w="2709" w:type="dxa"/>
            <w:gridSpan w:val="3"/>
            <w:shd w:val="clear" w:color="auto" w:fill="DAEEF3"/>
            <w:tcMar>
              <w:left w:w="0" w:type="dxa"/>
              <w:right w:w="0" w:type="dxa"/>
            </w:tcMar>
            <w:vAlign w:val="center"/>
          </w:tcPr>
          <w:p w14:paraId="01E57815" w14:textId="6D80D124" w:rsidR="001C2875" w:rsidRPr="000D0938" w:rsidRDefault="001C2875" w:rsidP="00A24F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w:t>
            </w:r>
            <w:r w:rsidR="008D4C3E" w:rsidRPr="000D0938">
              <w:rPr>
                <w:rFonts w:ascii="微軟正黑體" w:eastAsia="微軟正黑體" w:hAnsi="微軟正黑體" w:hint="eastAsia"/>
                <w:b/>
                <w:sz w:val="20"/>
                <w:szCs w:val="20"/>
              </w:rPr>
              <w:t>2</w:t>
            </w:r>
            <w:r w:rsidRPr="000D0938">
              <w:rPr>
                <w:rFonts w:ascii="微軟正黑體" w:eastAsia="微軟正黑體" w:hAnsi="微軟正黑體" w:hint="eastAsia"/>
                <w:b/>
                <w:sz w:val="20"/>
                <w:szCs w:val="20"/>
              </w:rPr>
              <w:t>年</w:t>
            </w:r>
          </w:p>
        </w:tc>
        <w:tc>
          <w:tcPr>
            <w:tcW w:w="2710" w:type="dxa"/>
            <w:gridSpan w:val="3"/>
            <w:shd w:val="clear" w:color="auto" w:fill="DAEEF3"/>
            <w:tcMar>
              <w:left w:w="0" w:type="dxa"/>
              <w:right w:w="0" w:type="dxa"/>
            </w:tcMar>
            <w:vAlign w:val="center"/>
          </w:tcPr>
          <w:p w14:paraId="5B3C62A4" w14:textId="2E88EDAA" w:rsidR="001C2875" w:rsidRPr="000D0938" w:rsidRDefault="001C2875" w:rsidP="00A24F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w:t>
            </w:r>
            <w:r w:rsidR="008D4C3E" w:rsidRPr="000D0938">
              <w:rPr>
                <w:rFonts w:ascii="微軟正黑體" w:eastAsia="微軟正黑體" w:hAnsi="微軟正黑體" w:hint="eastAsia"/>
                <w:b/>
                <w:sz w:val="20"/>
                <w:szCs w:val="20"/>
              </w:rPr>
              <w:t>3</w:t>
            </w:r>
            <w:r w:rsidRPr="000D0938">
              <w:rPr>
                <w:rFonts w:ascii="微軟正黑體" w:eastAsia="微軟正黑體" w:hAnsi="微軟正黑體" w:hint="eastAsia"/>
                <w:b/>
                <w:sz w:val="20"/>
                <w:szCs w:val="20"/>
              </w:rPr>
              <w:t>年</w:t>
            </w:r>
          </w:p>
        </w:tc>
      </w:tr>
      <w:tr w:rsidR="000D0938" w:rsidRPr="000D0938" w14:paraId="4C49CE7F" w14:textId="77777777" w:rsidTr="0080667B">
        <w:tc>
          <w:tcPr>
            <w:tcW w:w="952" w:type="dxa"/>
            <w:vMerge/>
            <w:shd w:val="clear" w:color="auto" w:fill="DAEEF3"/>
            <w:tcMar>
              <w:left w:w="0" w:type="dxa"/>
              <w:right w:w="0" w:type="dxa"/>
            </w:tcMar>
            <w:vAlign w:val="center"/>
          </w:tcPr>
          <w:p w14:paraId="5ED98C2D" w14:textId="77777777" w:rsidR="001C2875" w:rsidRPr="000D0938" w:rsidRDefault="001C2875" w:rsidP="00A24F3E">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5AE38A4A"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663D20F5" w14:textId="5124CFFB"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005660F2" w:rsidRPr="000D0938">
              <w:rPr>
                <w:rFonts w:ascii="微軟正黑體" w:eastAsia="微軟正黑體" w:hAnsi="微軟正黑體" w:hint="eastAsia"/>
                <w:b/>
                <w:kern w:val="0"/>
                <w:sz w:val="20"/>
                <w:szCs w:val="20"/>
              </w:rPr>
              <w:t>(人)</w:t>
            </w:r>
          </w:p>
        </w:tc>
        <w:tc>
          <w:tcPr>
            <w:tcW w:w="1731" w:type="dxa"/>
            <w:gridSpan w:val="2"/>
            <w:shd w:val="clear" w:color="auto" w:fill="DAEEF3"/>
            <w:tcMar>
              <w:left w:w="0" w:type="dxa"/>
              <w:right w:w="0" w:type="dxa"/>
            </w:tcMar>
            <w:vAlign w:val="center"/>
          </w:tcPr>
          <w:p w14:paraId="52263C4E"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1FE46C5B" w14:textId="3658B941"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005660F2" w:rsidRPr="000D0938">
              <w:rPr>
                <w:rFonts w:ascii="微軟正黑體" w:eastAsia="微軟正黑體" w:hAnsi="微軟正黑體" w:hint="eastAsia"/>
                <w:b/>
                <w:kern w:val="0"/>
                <w:sz w:val="20"/>
                <w:szCs w:val="20"/>
              </w:rPr>
              <w:t>(人)</w:t>
            </w:r>
          </w:p>
        </w:tc>
        <w:tc>
          <w:tcPr>
            <w:tcW w:w="1715" w:type="dxa"/>
            <w:gridSpan w:val="2"/>
            <w:shd w:val="clear" w:color="auto" w:fill="DAEEF3"/>
            <w:tcMar>
              <w:left w:w="0" w:type="dxa"/>
              <w:right w:w="0" w:type="dxa"/>
            </w:tcMar>
            <w:vAlign w:val="center"/>
          </w:tcPr>
          <w:p w14:paraId="191DA7BE"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21B8DED8" w14:textId="0CE92AD0"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005660F2" w:rsidRPr="000D0938">
              <w:rPr>
                <w:rFonts w:ascii="微軟正黑體" w:eastAsia="微軟正黑體" w:hAnsi="微軟正黑體" w:hint="eastAsia"/>
                <w:b/>
                <w:kern w:val="0"/>
                <w:sz w:val="20"/>
                <w:szCs w:val="20"/>
              </w:rPr>
              <w:t>(人)</w:t>
            </w:r>
          </w:p>
        </w:tc>
      </w:tr>
      <w:tr w:rsidR="000D0938" w:rsidRPr="000D0938" w14:paraId="661232D3" w14:textId="77777777" w:rsidTr="0080667B">
        <w:trPr>
          <w:trHeight w:val="265"/>
        </w:trPr>
        <w:tc>
          <w:tcPr>
            <w:tcW w:w="952" w:type="dxa"/>
            <w:vMerge/>
            <w:shd w:val="clear" w:color="auto" w:fill="DAEEF3"/>
            <w:tcMar>
              <w:left w:w="0" w:type="dxa"/>
              <w:right w:w="0" w:type="dxa"/>
            </w:tcMar>
            <w:vAlign w:val="center"/>
          </w:tcPr>
          <w:p w14:paraId="4683C9A9" w14:textId="77777777" w:rsidR="001C2875" w:rsidRPr="000D0938" w:rsidRDefault="001C2875" w:rsidP="00A24F3E">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48DC24F9" w14:textId="770E4639"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005660F2" w:rsidRPr="000D0938">
              <w:rPr>
                <w:rFonts w:ascii="微軟正黑體" w:eastAsia="微軟正黑體" w:hAnsi="微軟正黑體" w:hint="eastAsia"/>
                <w:b/>
                <w:kern w:val="0"/>
                <w:sz w:val="20"/>
                <w:szCs w:val="20"/>
              </w:rPr>
              <w:t>(人)</w:t>
            </w:r>
          </w:p>
        </w:tc>
        <w:tc>
          <w:tcPr>
            <w:tcW w:w="844" w:type="dxa"/>
            <w:shd w:val="clear" w:color="auto" w:fill="DAEEF3"/>
            <w:tcMar>
              <w:left w:w="0" w:type="dxa"/>
              <w:right w:w="0" w:type="dxa"/>
            </w:tcMar>
            <w:vAlign w:val="center"/>
          </w:tcPr>
          <w:p w14:paraId="4083305C"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03E31357" w14:textId="77777777" w:rsidR="001C2875" w:rsidRPr="000D0938" w:rsidRDefault="001C2875" w:rsidP="00A24F3E">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3969A2E2" w14:textId="40356D73"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005660F2" w:rsidRPr="000D0938">
              <w:rPr>
                <w:rFonts w:ascii="微軟正黑體" w:eastAsia="微軟正黑體" w:hAnsi="微軟正黑體" w:hint="eastAsia"/>
                <w:b/>
                <w:kern w:val="0"/>
                <w:sz w:val="20"/>
                <w:szCs w:val="20"/>
              </w:rPr>
              <w:t>(人)</w:t>
            </w:r>
          </w:p>
        </w:tc>
        <w:tc>
          <w:tcPr>
            <w:tcW w:w="828" w:type="dxa"/>
            <w:shd w:val="clear" w:color="auto" w:fill="DAEEF3"/>
            <w:tcMar>
              <w:left w:w="0" w:type="dxa"/>
              <w:right w:w="0" w:type="dxa"/>
            </w:tcMar>
            <w:vAlign w:val="center"/>
          </w:tcPr>
          <w:p w14:paraId="249A8D5F"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582E441C" w14:textId="77777777" w:rsidR="001C2875" w:rsidRPr="000D0938" w:rsidRDefault="001C2875" w:rsidP="00A24F3E">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01F7D4C5" w14:textId="2369715A"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005660F2" w:rsidRPr="000D0938">
              <w:rPr>
                <w:rFonts w:ascii="微軟正黑體" w:eastAsia="微軟正黑體" w:hAnsi="微軟正黑體" w:hint="eastAsia"/>
                <w:b/>
                <w:kern w:val="0"/>
                <w:sz w:val="20"/>
                <w:szCs w:val="20"/>
              </w:rPr>
              <w:t>(人)</w:t>
            </w:r>
          </w:p>
        </w:tc>
        <w:tc>
          <w:tcPr>
            <w:tcW w:w="812" w:type="dxa"/>
            <w:shd w:val="clear" w:color="auto" w:fill="DAEEF3"/>
            <w:tcMar>
              <w:left w:w="0" w:type="dxa"/>
              <w:right w:w="0" w:type="dxa"/>
            </w:tcMar>
            <w:vAlign w:val="center"/>
          </w:tcPr>
          <w:p w14:paraId="1BAA40F1"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6D8A19F1" w14:textId="77777777" w:rsidR="001C2875" w:rsidRPr="000D0938" w:rsidRDefault="001C2875" w:rsidP="00A24F3E">
            <w:pPr>
              <w:snapToGrid w:val="0"/>
              <w:spacing w:line="270" w:lineRule="exact"/>
              <w:jc w:val="center"/>
              <w:rPr>
                <w:rFonts w:ascii="微軟正黑體" w:eastAsia="微軟正黑體" w:hAnsi="微軟正黑體"/>
                <w:b/>
                <w:sz w:val="20"/>
                <w:szCs w:val="20"/>
              </w:rPr>
            </w:pPr>
          </w:p>
        </w:tc>
      </w:tr>
      <w:tr w:rsidR="000D0938" w:rsidRPr="000D0938" w14:paraId="597556C0" w14:textId="77777777" w:rsidTr="00A24F3E">
        <w:tc>
          <w:tcPr>
            <w:tcW w:w="952" w:type="dxa"/>
            <w:tcMar>
              <w:left w:w="0" w:type="dxa"/>
              <w:right w:w="0" w:type="dxa"/>
            </w:tcMar>
            <w:vAlign w:val="center"/>
          </w:tcPr>
          <w:p w14:paraId="6334C7A7"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樂觀</w:t>
            </w:r>
          </w:p>
        </w:tc>
        <w:tc>
          <w:tcPr>
            <w:tcW w:w="903" w:type="dxa"/>
            <w:tcMar>
              <w:left w:w="0" w:type="dxa"/>
              <w:right w:w="0" w:type="dxa"/>
            </w:tcMar>
            <w:vAlign w:val="center"/>
          </w:tcPr>
          <w:p w14:paraId="7ADC4D4C" w14:textId="50D22F7C"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29</w:t>
            </w:r>
            <w:r w:rsidR="0080667B" w:rsidRPr="000D0938">
              <w:rPr>
                <w:rFonts w:ascii="微軟正黑體" w:eastAsia="微軟正黑體" w:hAnsi="微軟正黑體" w:hint="eastAsia"/>
                <w:sz w:val="20"/>
                <w:szCs w:val="20"/>
              </w:rPr>
              <w:t>5</w:t>
            </w:r>
          </w:p>
        </w:tc>
        <w:tc>
          <w:tcPr>
            <w:tcW w:w="844" w:type="dxa"/>
            <w:tcMar>
              <w:left w:w="0" w:type="dxa"/>
              <w:right w:w="0" w:type="dxa"/>
            </w:tcMar>
            <w:vAlign w:val="center"/>
          </w:tcPr>
          <w:p w14:paraId="708E5192" w14:textId="49EB3D36"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w:t>
            </w:r>
            <w:r w:rsidR="0011045E" w:rsidRPr="000D0938">
              <w:rPr>
                <w:rFonts w:ascii="微軟正黑體" w:eastAsia="微軟正黑體" w:hAnsi="微軟正黑體" w:hint="eastAsia"/>
                <w:sz w:val="20"/>
                <w:szCs w:val="20"/>
              </w:rPr>
              <w:t>4</w:t>
            </w:r>
          </w:p>
        </w:tc>
        <w:tc>
          <w:tcPr>
            <w:tcW w:w="962" w:type="dxa"/>
            <w:vMerge w:val="restart"/>
            <w:tcMar>
              <w:left w:w="0" w:type="dxa"/>
              <w:right w:w="0" w:type="dxa"/>
            </w:tcMar>
            <w:vAlign w:val="center"/>
          </w:tcPr>
          <w:p w14:paraId="1EDC3CB6" w14:textId="558FE1F4" w:rsidR="001C2875" w:rsidRPr="000D0938" w:rsidRDefault="001C2875"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80667B" w:rsidRPr="000D0938">
              <w:rPr>
                <w:rFonts w:ascii="微軟正黑體" w:eastAsia="微軟正黑體" w:hAnsi="微軟正黑體" w:hint="eastAsia"/>
                <w:sz w:val="20"/>
                <w:szCs w:val="20"/>
              </w:rPr>
              <w:t>9</w:t>
            </w:r>
            <w:r w:rsidR="00A24F3E" w:rsidRPr="000D0938">
              <w:rPr>
                <w:rFonts w:ascii="微軟正黑體" w:eastAsia="微軟正黑體" w:hAnsi="微軟正黑體" w:hint="eastAsia"/>
                <w:sz w:val="20"/>
                <w:szCs w:val="20"/>
              </w:rPr>
              <w:t>5</w:t>
            </w:r>
          </w:p>
        </w:tc>
        <w:tc>
          <w:tcPr>
            <w:tcW w:w="903" w:type="dxa"/>
            <w:tcMar>
              <w:left w:w="0" w:type="dxa"/>
              <w:right w:w="0" w:type="dxa"/>
            </w:tcMar>
            <w:vAlign w:val="center"/>
          </w:tcPr>
          <w:p w14:paraId="0211D089" w14:textId="2AF09B07" w:rsidR="001C2875" w:rsidRPr="000D0938" w:rsidRDefault="0080667B"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307</w:t>
            </w:r>
          </w:p>
        </w:tc>
        <w:tc>
          <w:tcPr>
            <w:tcW w:w="828" w:type="dxa"/>
            <w:tcMar>
              <w:left w:w="0" w:type="dxa"/>
              <w:right w:w="0" w:type="dxa"/>
            </w:tcMar>
            <w:vAlign w:val="center"/>
          </w:tcPr>
          <w:p w14:paraId="0079D703" w14:textId="02A9797E" w:rsidR="001C2875" w:rsidRPr="000D0938" w:rsidRDefault="0011045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2.4</w:t>
            </w:r>
          </w:p>
        </w:tc>
        <w:tc>
          <w:tcPr>
            <w:tcW w:w="978" w:type="dxa"/>
            <w:vMerge w:val="restart"/>
            <w:tcMar>
              <w:left w:w="0" w:type="dxa"/>
              <w:right w:w="0" w:type="dxa"/>
            </w:tcMar>
            <w:vAlign w:val="center"/>
          </w:tcPr>
          <w:p w14:paraId="5D3A4D41" w14:textId="4B7B5391" w:rsidR="001C2875" w:rsidRPr="000D0938" w:rsidRDefault="0080667B"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22</w:t>
            </w:r>
            <w:r w:rsidR="00A24F3E" w:rsidRPr="000D0938">
              <w:rPr>
                <w:rFonts w:ascii="微軟正黑體" w:eastAsia="微軟正黑體" w:hAnsi="微軟正黑體" w:hint="eastAsia"/>
                <w:sz w:val="20"/>
                <w:szCs w:val="20"/>
              </w:rPr>
              <w:t>0</w:t>
            </w:r>
          </w:p>
        </w:tc>
        <w:tc>
          <w:tcPr>
            <w:tcW w:w="903" w:type="dxa"/>
            <w:tcMar>
              <w:left w:w="0" w:type="dxa"/>
              <w:right w:w="0" w:type="dxa"/>
            </w:tcMar>
            <w:vAlign w:val="center"/>
          </w:tcPr>
          <w:p w14:paraId="20B2AC2C" w14:textId="5A3224EB" w:rsidR="001C2875" w:rsidRPr="000D0938" w:rsidRDefault="0080667B"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325</w:t>
            </w:r>
          </w:p>
        </w:tc>
        <w:tc>
          <w:tcPr>
            <w:tcW w:w="812" w:type="dxa"/>
            <w:tcMar>
              <w:left w:w="0" w:type="dxa"/>
              <w:right w:w="0" w:type="dxa"/>
            </w:tcMar>
            <w:vAlign w:val="center"/>
          </w:tcPr>
          <w:p w14:paraId="0183DA7F" w14:textId="15486603" w:rsidR="001C2875" w:rsidRPr="000D0938" w:rsidRDefault="0011045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2.5</w:t>
            </w:r>
          </w:p>
        </w:tc>
        <w:tc>
          <w:tcPr>
            <w:tcW w:w="995" w:type="dxa"/>
            <w:vMerge w:val="restart"/>
            <w:tcMar>
              <w:left w:w="0" w:type="dxa"/>
              <w:right w:w="0" w:type="dxa"/>
            </w:tcMar>
            <w:vAlign w:val="center"/>
          </w:tcPr>
          <w:p w14:paraId="3A61EAB1" w14:textId="52CBCD53" w:rsidR="001C2875" w:rsidRPr="000D0938" w:rsidRDefault="0080667B"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250</w:t>
            </w:r>
          </w:p>
        </w:tc>
      </w:tr>
      <w:tr w:rsidR="000D0938" w:rsidRPr="000D0938" w14:paraId="2CC25845" w14:textId="77777777" w:rsidTr="00A24F3E">
        <w:tc>
          <w:tcPr>
            <w:tcW w:w="952" w:type="dxa"/>
            <w:tcMar>
              <w:left w:w="0" w:type="dxa"/>
              <w:right w:w="0" w:type="dxa"/>
            </w:tcMar>
            <w:vAlign w:val="center"/>
          </w:tcPr>
          <w:p w14:paraId="058DEFE0"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持平</w:t>
            </w:r>
          </w:p>
        </w:tc>
        <w:tc>
          <w:tcPr>
            <w:tcW w:w="903" w:type="dxa"/>
            <w:tcMar>
              <w:left w:w="0" w:type="dxa"/>
              <w:right w:w="0" w:type="dxa"/>
            </w:tcMar>
            <w:vAlign w:val="center"/>
          </w:tcPr>
          <w:p w14:paraId="31381BF9" w14:textId="520C7A1F"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17</w:t>
            </w:r>
            <w:r w:rsidR="0080667B" w:rsidRPr="000D0938">
              <w:rPr>
                <w:rFonts w:ascii="微軟正黑體" w:eastAsia="微軟正黑體" w:hAnsi="微軟正黑體" w:hint="eastAsia"/>
                <w:sz w:val="20"/>
                <w:szCs w:val="20"/>
              </w:rPr>
              <w:t>5</w:t>
            </w:r>
          </w:p>
        </w:tc>
        <w:tc>
          <w:tcPr>
            <w:tcW w:w="844" w:type="dxa"/>
            <w:tcMar>
              <w:left w:w="0" w:type="dxa"/>
              <w:right w:w="0" w:type="dxa"/>
            </w:tcMar>
            <w:vAlign w:val="center"/>
          </w:tcPr>
          <w:p w14:paraId="5095F0C1" w14:textId="00989F84"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11045E" w:rsidRPr="000D0938">
              <w:rPr>
                <w:rFonts w:ascii="微軟正黑體" w:eastAsia="微軟正黑體" w:hAnsi="微軟正黑體" w:hint="eastAsia"/>
                <w:sz w:val="20"/>
                <w:szCs w:val="20"/>
              </w:rPr>
              <w:t>4</w:t>
            </w:r>
          </w:p>
        </w:tc>
        <w:tc>
          <w:tcPr>
            <w:tcW w:w="962" w:type="dxa"/>
            <w:vMerge/>
            <w:tcMar>
              <w:left w:w="0" w:type="dxa"/>
              <w:right w:w="0" w:type="dxa"/>
            </w:tcMar>
            <w:vAlign w:val="center"/>
          </w:tcPr>
          <w:p w14:paraId="2341F907"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34FB3E03" w14:textId="659191C3" w:rsidR="001C2875" w:rsidRPr="000D0938" w:rsidRDefault="0080667B"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205</w:t>
            </w:r>
          </w:p>
        </w:tc>
        <w:tc>
          <w:tcPr>
            <w:tcW w:w="828" w:type="dxa"/>
            <w:tcMar>
              <w:left w:w="0" w:type="dxa"/>
              <w:right w:w="0" w:type="dxa"/>
            </w:tcMar>
            <w:vAlign w:val="center"/>
          </w:tcPr>
          <w:p w14:paraId="2586C2F9" w14:textId="20635E53"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11045E" w:rsidRPr="000D0938">
              <w:rPr>
                <w:rFonts w:ascii="微軟正黑體" w:eastAsia="微軟正黑體" w:hAnsi="微軟正黑體" w:hint="eastAsia"/>
                <w:sz w:val="20"/>
                <w:szCs w:val="20"/>
              </w:rPr>
              <w:t>6</w:t>
            </w:r>
          </w:p>
        </w:tc>
        <w:tc>
          <w:tcPr>
            <w:tcW w:w="978" w:type="dxa"/>
            <w:vMerge/>
            <w:tcMar>
              <w:left w:w="0" w:type="dxa"/>
              <w:right w:w="0" w:type="dxa"/>
            </w:tcMar>
            <w:vAlign w:val="center"/>
          </w:tcPr>
          <w:p w14:paraId="3DF281AE"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1B65C508" w14:textId="4D10D34A" w:rsidR="001C2875" w:rsidRPr="000D0938" w:rsidRDefault="0080667B"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240</w:t>
            </w:r>
          </w:p>
        </w:tc>
        <w:tc>
          <w:tcPr>
            <w:tcW w:w="812" w:type="dxa"/>
            <w:tcMar>
              <w:left w:w="0" w:type="dxa"/>
              <w:right w:w="0" w:type="dxa"/>
            </w:tcMar>
            <w:vAlign w:val="center"/>
          </w:tcPr>
          <w:p w14:paraId="2A448F10" w14:textId="24717ED6"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11045E" w:rsidRPr="000D0938">
              <w:rPr>
                <w:rFonts w:ascii="微軟正黑體" w:eastAsia="微軟正黑體" w:hAnsi="微軟正黑體" w:hint="eastAsia"/>
                <w:sz w:val="20"/>
                <w:szCs w:val="20"/>
              </w:rPr>
              <w:t>8</w:t>
            </w:r>
          </w:p>
        </w:tc>
        <w:tc>
          <w:tcPr>
            <w:tcW w:w="995" w:type="dxa"/>
            <w:vMerge/>
            <w:tcMar>
              <w:left w:w="0" w:type="dxa"/>
              <w:right w:w="0" w:type="dxa"/>
            </w:tcMar>
          </w:tcPr>
          <w:p w14:paraId="23311369" w14:textId="77777777" w:rsidR="001C2875" w:rsidRPr="000D0938" w:rsidRDefault="001C2875" w:rsidP="00A24F3E">
            <w:pPr>
              <w:snapToGrid w:val="0"/>
              <w:spacing w:line="270" w:lineRule="exact"/>
              <w:jc w:val="both"/>
              <w:rPr>
                <w:rFonts w:ascii="微軟正黑體" w:eastAsia="微軟正黑體" w:hAnsi="微軟正黑體"/>
                <w:sz w:val="20"/>
                <w:szCs w:val="20"/>
              </w:rPr>
            </w:pPr>
          </w:p>
        </w:tc>
      </w:tr>
      <w:tr w:rsidR="000D0938" w:rsidRPr="000D0938" w14:paraId="54CE89AE" w14:textId="77777777" w:rsidTr="00A24F3E">
        <w:tc>
          <w:tcPr>
            <w:tcW w:w="952" w:type="dxa"/>
            <w:tcMar>
              <w:left w:w="0" w:type="dxa"/>
              <w:right w:w="0" w:type="dxa"/>
            </w:tcMar>
            <w:vAlign w:val="center"/>
          </w:tcPr>
          <w:p w14:paraId="36C12097"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保守</w:t>
            </w:r>
          </w:p>
        </w:tc>
        <w:tc>
          <w:tcPr>
            <w:tcW w:w="903" w:type="dxa"/>
            <w:tcMar>
              <w:left w:w="0" w:type="dxa"/>
              <w:right w:w="0" w:type="dxa"/>
            </w:tcMar>
            <w:vAlign w:val="center"/>
          </w:tcPr>
          <w:p w14:paraId="2A0C0C4F" w14:textId="6052CB35" w:rsidR="001C2875" w:rsidRPr="000D0938" w:rsidRDefault="0080667B"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56</w:t>
            </w:r>
          </w:p>
        </w:tc>
        <w:tc>
          <w:tcPr>
            <w:tcW w:w="844" w:type="dxa"/>
            <w:tcMar>
              <w:left w:w="0" w:type="dxa"/>
              <w:right w:w="0" w:type="dxa"/>
            </w:tcMar>
            <w:vAlign w:val="center"/>
          </w:tcPr>
          <w:p w14:paraId="2B41092B" w14:textId="39C820D9" w:rsidR="001C2875" w:rsidRPr="000D0938" w:rsidRDefault="0011045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0.5</w:t>
            </w:r>
          </w:p>
        </w:tc>
        <w:tc>
          <w:tcPr>
            <w:tcW w:w="962" w:type="dxa"/>
            <w:vMerge/>
            <w:tcMar>
              <w:left w:w="0" w:type="dxa"/>
              <w:right w:w="0" w:type="dxa"/>
            </w:tcMar>
            <w:vAlign w:val="center"/>
          </w:tcPr>
          <w:p w14:paraId="7909819F"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7CBEAA24" w14:textId="299B2D4D" w:rsidR="001C2875" w:rsidRPr="000D0938" w:rsidRDefault="0080667B"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87</w:t>
            </w:r>
          </w:p>
        </w:tc>
        <w:tc>
          <w:tcPr>
            <w:tcW w:w="828" w:type="dxa"/>
            <w:tcMar>
              <w:left w:w="0" w:type="dxa"/>
              <w:right w:w="0" w:type="dxa"/>
            </w:tcMar>
            <w:vAlign w:val="center"/>
          </w:tcPr>
          <w:p w14:paraId="3992312C" w14:textId="1EEB68BC"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0.</w:t>
            </w:r>
            <w:r w:rsidR="0011045E" w:rsidRPr="000D0938">
              <w:rPr>
                <w:rFonts w:ascii="微軟正黑體" w:eastAsia="微軟正黑體" w:hAnsi="微軟正黑體" w:hint="eastAsia"/>
                <w:sz w:val="20"/>
                <w:szCs w:val="20"/>
              </w:rPr>
              <w:t>7</w:t>
            </w:r>
          </w:p>
        </w:tc>
        <w:tc>
          <w:tcPr>
            <w:tcW w:w="978" w:type="dxa"/>
            <w:vMerge/>
            <w:tcMar>
              <w:left w:w="0" w:type="dxa"/>
              <w:right w:w="0" w:type="dxa"/>
            </w:tcMar>
            <w:vAlign w:val="center"/>
          </w:tcPr>
          <w:p w14:paraId="387535D5"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039F05D9" w14:textId="28BC3BB5" w:rsidR="001C2875" w:rsidRPr="000D0938" w:rsidRDefault="0080667B"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95</w:t>
            </w:r>
          </w:p>
        </w:tc>
        <w:tc>
          <w:tcPr>
            <w:tcW w:w="812" w:type="dxa"/>
            <w:tcMar>
              <w:left w:w="0" w:type="dxa"/>
              <w:right w:w="0" w:type="dxa"/>
            </w:tcMar>
            <w:vAlign w:val="center"/>
          </w:tcPr>
          <w:p w14:paraId="06B004AB" w14:textId="08D573BA"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0.</w:t>
            </w:r>
            <w:r w:rsidR="0011045E" w:rsidRPr="000D0938">
              <w:rPr>
                <w:rFonts w:ascii="微軟正黑體" w:eastAsia="微軟正黑體" w:hAnsi="微軟正黑體" w:hint="eastAsia"/>
                <w:sz w:val="20"/>
                <w:szCs w:val="20"/>
              </w:rPr>
              <w:t>7</w:t>
            </w:r>
          </w:p>
        </w:tc>
        <w:tc>
          <w:tcPr>
            <w:tcW w:w="995" w:type="dxa"/>
            <w:vMerge/>
            <w:tcMar>
              <w:left w:w="0" w:type="dxa"/>
              <w:right w:w="0" w:type="dxa"/>
            </w:tcMar>
          </w:tcPr>
          <w:p w14:paraId="29AFB564" w14:textId="77777777" w:rsidR="001C2875" w:rsidRPr="000D0938" w:rsidRDefault="001C2875" w:rsidP="00A24F3E">
            <w:pPr>
              <w:snapToGrid w:val="0"/>
              <w:spacing w:line="270" w:lineRule="exact"/>
              <w:jc w:val="both"/>
              <w:rPr>
                <w:rFonts w:ascii="微軟正黑體" w:eastAsia="微軟正黑體" w:hAnsi="微軟正黑體"/>
                <w:sz w:val="20"/>
                <w:szCs w:val="20"/>
              </w:rPr>
            </w:pPr>
          </w:p>
        </w:tc>
      </w:tr>
    </w:tbl>
    <w:p w14:paraId="1284B593" w14:textId="2EFB4401" w:rsidR="007C1560" w:rsidRDefault="007C1560" w:rsidP="00836786">
      <w:pPr>
        <w:pStyle w:val="a5"/>
        <w:keepNext/>
        <w:snapToGrid w:val="0"/>
        <w:spacing w:line="250" w:lineRule="exact"/>
        <w:ind w:leftChars="0" w:left="504" w:hangingChars="280" w:hanging="504"/>
        <w:jc w:val="both"/>
        <w:rPr>
          <w:rFonts w:ascii="微軟正黑體" w:eastAsia="微軟正黑體" w:hAnsi="微軟正黑體"/>
          <w:sz w:val="18"/>
          <w:szCs w:val="18"/>
        </w:rPr>
      </w:pPr>
      <w:proofErr w:type="gramStart"/>
      <w:r w:rsidRPr="000D0938">
        <w:rPr>
          <w:rFonts w:ascii="微軟正黑體" w:eastAsia="微軟正黑體" w:hAnsi="微軟正黑體" w:hint="eastAsia"/>
          <w:sz w:val="18"/>
          <w:szCs w:val="18"/>
        </w:rPr>
        <w:t>註</w:t>
      </w:r>
      <w:proofErr w:type="gramEnd"/>
      <w:r w:rsidRPr="000D0938">
        <w:rPr>
          <w:rFonts w:ascii="微軟正黑體" w:eastAsia="微軟正黑體" w:hAnsi="微軟正黑體" w:hint="eastAsia"/>
          <w:sz w:val="18"/>
          <w:szCs w:val="18"/>
        </w:rPr>
        <w:t>：</w:t>
      </w:r>
      <w:r w:rsidR="00836786">
        <w:rPr>
          <w:rFonts w:ascii="微軟正黑體" w:eastAsia="微軟正黑體" w:hAnsi="微軟正黑體" w:hint="eastAsia"/>
          <w:sz w:val="18"/>
          <w:szCs w:val="18"/>
        </w:rPr>
        <w:t>1.</w:t>
      </w:r>
      <w:r w:rsidRPr="000D0938">
        <w:rPr>
          <w:rFonts w:ascii="微軟正黑體" w:eastAsia="微軟正黑體" w:hAnsi="微軟正黑體" w:hint="eastAsia"/>
          <w:sz w:val="18"/>
          <w:szCs w:val="18"/>
        </w:rPr>
        <w:t>樂觀、持平、保守</w:t>
      </w:r>
      <w:r w:rsidR="005E444D" w:rsidRPr="000D0938">
        <w:rPr>
          <w:rFonts w:ascii="微軟正黑體" w:eastAsia="微軟正黑體" w:hAnsi="微軟正黑體" w:hint="eastAsia"/>
          <w:sz w:val="18"/>
        </w:rPr>
        <w:t>景氣情勢下之新增需求</w:t>
      </w:r>
      <w:r w:rsidRPr="000D0938">
        <w:rPr>
          <w:rFonts w:ascii="微軟正黑體" w:eastAsia="微軟正黑體" w:hAnsi="微軟正黑體" w:hint="eastAsia"/>
          <w:sz w:val="18"/>
          <w:szCs w:val="18"/>
        </w:rPr>
        <w:t>係依據過去10年銀行業產值平均數據做推估，以做為經濟景氣相對樂觀及保守情境下的人力供需值的調整。</w:t>
      </w:r>
    </w:p>
    <w:p w14:paraId="786CAEE1" w14:textId="0891F673" w:rsidR="00836786" w:rsidRPr="000D0938" w:rsidRDefault="00836786" w:rsidP="00836786">
      <w:pPr>
        <w:pStyle w:val="a5"/>
        <w:keepNext/>
        <w:snapToGrid w:val="0"/>
        <w:spacing w:line="250" w:lineRule="exact"/>
        <w:ind w:leftChars="150" w:left="720" w:hangingChars="200" w:hanging="360"/>
        <w:jc w:val="both"/>
        <w:rPr>
          <w:rFonts w:ascii="微軟正黑體" w:eastAsia="微軟正黑體" w:hAnsi="微軟正黑體" w:hint="eastAsia"/>
          <w:sz w:val="18"/>
          <w:szCs w:val="18"/>
        </w:rPr>
      </w:pPr>
      <w:r>
        <w:rPr>
          <w:rFonts w:ascii="微軟正黑體" w:eastAsia="微軟正黑體" w:hAnsi="微軟正黑體" w:hint="eastAsia"/>
          <w:sz w:val="18"/>
          <w:szCs w:val="18"/>
        </w:rPr>
        <w:t>2.</w:t>
      </w:r>
      <w:r w:rsidRPr="00836786">
        <w:rPr>
          <w:rFonts w:ascii="微軟正黑體" w:eastAsia="微軟正黑體" w:hAnsi="微軟正黑體" w:hint="eastAsia"/>
          <w:sz w:val="18"/>
          <w:szCs w:val="18"/>
        </w:rPr>
        <w:t>占比係指新增需求人數占總就業人數之比例。</w:t>
      </w:r>
    </w:p>
    <w:p w14:paraId="2F1862F2" w14:textId="43AB8DA8" w:rsidR="007C1560" w:rsidRPr="000D0938" w:rsidRDefault="005F12D7" w:rsidP="005345A0">
      <w:pPr>
        <w:pStyle w:val="a5"/>
        <w:snapToGrid w:val="0"/>
        <w:spacing w:line="250" w:lineRule="exact"/>
        <w:ind w:leftChars="0" w:left="900" w:hangingChars="500" w:hanging="900"/>
        <w:jc w:val="both"/>
        <w:rPr>
          <w:rFonts w:ascii="微軟正黑體" w:eastAsia="微軟正黑體" w:hAnsi="微軟正黑體"/>
          <w:sz w:val="18"/>
          <w:szCs w:val="18"/>
        </w:rPr>
      </w:pPr>
      <w:r w:rsidRPr="000D0938">
        <w:rPr>
          <w:rFonts w:ascii="微軟正黑體" w:eastAsia="微軟正黑體" w:hAnsi="微軟正黑體" w:hint="eastAsia"/>
          <w:sz w:val="18"/>
          <w:szCs w:val="18"/>
        </w:rPr>
        <w:t>資料來源：</w:t>
      </w:r>
      <w:r w:rsidR="007C7D66" w:rsidRPr="000D0938">
        <w:rPr>
          <w:rFonts w:ascii="微軟正黑體" w:eastAsia="微軟正黑體" w:hAnsi="微軟正黑體" w:hint="eastAsia"/>
          <w:sz w:val="18"/>
          <w:szCs w:val="18"/>
        </w:rPr>
        <w:t>金</w:t>
      </w:r>
      <w:r w:rsidR="00B73F86" w:rsidRPr="000D0938">
        <w:rPr>
          <w:rFonts w:ascii="微軟正黑體" w:eastAsia="微軟正黑體" w:hAnsi="微軟正黑體" w:hint="eastAsia"/>
          <w:sz w:val="18"/>
          <w:szCs w:val="18"/>
        </w:rPr>
        <w:t>融監督</w:t>
      </w:r>
      <w:r w:rsidR="007C7D66" w:rsidRPr="000D0938">
        <w:rPr>
          <w:rFonts w:ascii="微軟正黑體" w:eastAsia="微軟正黑體" w:hAnsi="微軟正黑體" w:hint="eastAsia"/>
          <w:sz w:val="18"/>
          <w:szCs w:val="18"/>
        </w:rPr>
        <w:t>管</w:t>
      </w:r>
      <w:r w:rsidR="00B73F86" w:rsidRPr="000D0938">
        <w:rPr>
          <w:rFonts w:ascii="微軟正黑體" w:eastAsia="微軟正黑體" w:hAnsi="微軟正黑體" w:hint="eastAsia"/>
          <w:sz w:val="18"/>
          <w:szCs w:val="18"/>
        </w:rPr>
        <w:t>理委員</w:t>
      </w:r>
      <w:r w:rsidR="007C7D66" w:rsidRPr="000D0938">
        <w:rPr>
          <w:rFonts w:ascii="微軟正黑體" w:eastAsia="微軟正黑體" w:hAnsi="微軟正黑體" w:hint="eastAsia"/>
          <w:sz w:val="18"/>
          <w:szCs w:val="18"/>
        </w:rPr>
        <w:t>會金融科技發展與創新中心</w:t>
      </w:r>
      <w:r w:rsidR="009B1DBD" w:rsidRPr="000D0938">
        <w:rPr>
          <w:rFonts w:ascii="微軟正黑體" w:eastAsia="微軟正黑體" w:hAnsi="微軟正黑體" w:hint="eastAsia"/>
          <w:sz w:val="18"/>
          <w:szCs w:val="18"/>
        </w:rPr>
        <w:t>（202</w:t>
      </w:r>
      <w:r w:rsidR="0080667B" w:rsidRPr="000D0938">
        <w:rPr>
          <w:rFonts w:ascii="微軟正黑體" w:eastAsia="微軟正黑體" w:hAnsi="微軟正黑體" w:hint="eastAsia"/>
          <w:sz w:val="18"/>
          <w:szCs w:val="18"/>
        </w:rPr>
        <w:t>1</w:t>
      </w:r>
      <w:r w:rsidR="009B1DBD" w:rsidRPr="000D0938">
        <w:rPr>
          <w:rFonts w:ascii="微軟正黑體" w:eastAsia="微軟正黑體" w:hAnsi="微軟正黑體" w:hint="eastAsia"/>
          <w:sz w:val="18"/>
          <w:szCs w:val="18"/>
        </w:rPr>
        <w:t>）</w:t>
      </w:r>
      <w:r w:rsidRPr="000D0938">
        <w:rPr>
          <w:rFonts w:ascii="微軟正黑體" w:eastAsia="微軟正黑體" w:hAnsi="微軟正黑體" w:hint="eastAsia"/>
          <w:sz w:val="18"/>
          <w:szCs w:val="18"/>
        </w:rPr>
        <w:t>，1</w:t>
      </w:r>
      <w:r w:rsidR="0080667B" w:rsidRPr="000D0938">
        <w:rPr>
          <w:rFonts w:ascii="微軟正黑體" w:eastAsia="微軟正黑體" w:hAnsi="微軟正黑體" w:hint="eastAsia"/>
          <w:sz w:val="18"/>
          <w:szCs w:val="18"/>
        </w:rPr>
        <w:t>10</w:t>
      </w:r>
      <w:r w:rsidRPr="000D0938">
        <w:rPr>
          <w:rFonts w:ascii="微軟正黑體" w:eastAsia="微軟正黑體" w:hAnsi="微軟正黑體" w:hint="eastAsia"/>
          <w:sz w:val="18"/>
          <w:szCs w:val="18"/>
        </w:rPr>
        <w:t>年金融科技人才供需調查及推估成果報告書。</w:t>
      </w:r>
    </w:p>
    <w:p w14:paraId="55989762" w14:textId="77777777" w:rsidR="0063235B" w:rsidRPr="000D0938" w:rsidRDefault="007C1560" w:rsidP="0063235B">
      <w:pPr>
        <w:pStyle w:val="a5"/>
        <w:numPr>
          <w:ilvl w:val="0"/>
          <w:numId w:val="14"/>
        </w:numPr>
        <w:snapToGrid w:val="0"/>
        <w:spacing w:beforeLines="30" w:before="108"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證券業</w:t>
      </w:r>
    </w:p>
    <w:p w14:paraId="59F470A7" w14:textId="3D2F3B5C" w:rsidR="007C1560" w:rsidRPr="000D0938" w:rsidRDefault="007C1560" w:rsidP="004D320A">
      <w:pPr>
        <w:pStyle w:val="affb"/>
        <w:spacing w:afterLines="30" w:after="108"/>
        <w:ind w:firstLineChars="200" w:firstLine="520"/>
      </w:pPr>
      <w:r w:rsidRPr="000D0938">
        <w:rPr>
          <w:rFonts w:hint="eastAsia"/>
        </w:rPr>
        <w:t>依據</w:t>
      </w:r>
      <w:r w:rsidR="001F420D" w:rsidRPr="000D0938">
        <w:rPr>
          <w:rFonts w:hint="eastAsia"/>
        </w:rPr>
        <w:t>推估</w:t>
      </w:r>
      <w:r w:rsidRPr="000D0938">
        <w:rPr>
          <w:rFonts w:hint="eastAsia"/>
        </w:rPr>
        <w:t>結果，</w:t>
      </w:r>
      <w:r w:rsidR="005345A0" w:rsidRPr="000D0938">
        <w:rPr>
          <w:rFonts w:hint="eastAsia"/>
        </w:rPr>
        <w:t>111-113</w:t>
      </w:r>
      <w:r w:rsidRPr="000D0938">
        <w:rPr>
          <w:rFonts w:hint="eastAsia"/>
        </w:rPr>
        <w:t>年證券業金融科技人才平均每年</w:t>
      </w:r>
      <w:r w:rsidR="00FA5410" w:rsidRPr="000D0938">
        <w:rPr>
          <w:rFonts w:hint="eastAsia"/>
        </w:rPr>
        <w:t>需求為</w:t>
      </w:r>
      <w:r w:rsidR="007C28A5" w:rsidRPr="000D0938">
        <w:rPr>
          <w:rFonts w:hint="eastAsia"/>
        </w:rPr>
        <w:t>1</w:t>
      </w:r>
      <w:r w:rsidR="001F420D" w:rsidRPr="000D0938">
        <w:rPr>
          <w:rFonts w:hint="eastAsia"/>
        </w:rPr>
        <w:t>8</w:t>
      </w:r>
      <w:r w:rsidR="00FA5410" w:rsidRPr="000D0938">
        <w:rPr>
          <w:rFonts w:hint="eastAsia"/>
        </w:rPr>
        <w:t>~</w:t>
      </w:r>
      <w:r w:rsidR="001F420D" w:rsidRPr="000D0938">
        <w:rPr>
          <w:rFonts w:hint="eastAsia"/>
        </w:rPr>
        <w:t>22</w:t>
      </w:r>
      <w:r w:rsidR="00FA5410" w:rsidRPr="000D0938">
        <w:rPr>
          <w:rFonts w:hint="eastAsia"/>
        </w:rPr>
        <w:t>人、每年平均新增需求占總就業人數比例為</w:t>
      </w:r>
      <w:r w:rsidR="001F420D" w:rsidRPr="000D0938">
        <w:rPr>
          <w:rFonts w:hint="eastAsia"/>
        </w:rPr>
        <w:t>9.3</w:t>
      </w:r>
      <w:r w:rsidR="00FA5410" w:rsidRPr="000D0938">
        <w:rPr>
          <w:rFonts w:hint="eastAsia"/>
        </w:rPr>
        <w:t>~</w:t>
      </w:r>
      <w:r w:rsidR="001F420D" w:rsidRPr="000D0938">
        <w:rPr>
          <w:rFonts w:hint="eastAsia"/>
        </w:rPr>
        <w:t>11</w:t>
      </w:r>
      <w:r w:rsidR="00FA5410" w:rsidRPr="000D0938">
        <w:rPr>
          <w:rFonts w:hint="eastAsia"/>
        </w:rPr>
        <w:t>.</w:t>
      </w:r>
      <w:r w:rsidR="001F420D" w:rsidRPr="000D0938">
        <w:rPr>
          <w:rFonts w:hint="eastAsia"/>
        </w:rPr>
        <w:t>4</w:t>
      </w:r>
      <w:r w:rsidR="00FA5410" w:rsidRPr="000D0938">
        <w:rPr>
          <w:rFonts w:hint="eastAsia"/>
        </w:rPr>
        <w:t>%、新增供給為</w:t>
      </w:r>
      <w:r w:rsidR="001F420D" w:rsidRPr="000D0938">
        <w:rPr>
          <w:rFonts w:hint="eastAsia"/>
        </w:rPr>
        <w:t>20</w:t>
      </w:r>
      <w:r w:rsidR="00FA5410" w:rsidRPr="000D0938">
        <w:rPr>
          <w:rFonts w:hint="eastAsia"/>
        </w:rPr>
        <w:t>人</w:t>
      </w:r>
      <w:r w:rsidRPr="000D0938">
        <w:rPr>
          <w:rFonts w:hint="eastAsia"/>
        </w:rPr>
        <w:t>。</w:t>
      </w:r>
      <w:r w:rsidR="001F420D" w:rsidRPr="000D0938">
        <w:rPr>
          <w:rFonts w:hint="eastAsia"/>
        </w:rPr>
        <w:t>另根據調查成果，約有</w:t>
      </w:r>
      <w:r w:rsidR="00023CED" w:rsidRPr="000D0938">
        <w:rPr>
          <w:rFonts w:hint="eastAsia"/>
        </w:rPr>
        <w:t>31.7</w:t>
      </w:r>
      <w:r w:rsidR="00C71D5F" w:rsidRPr="000D0938">
        <w:rPr>
          <w:rFonts w:hint="eastAsia"/>
        </w:rPr>
        <w:t>%</w:t>
      </w:r>
      <w:r w:rsidR="001F420D" w:rsidRPr="000D0938">
        <w:rPr>
          <w:rFonts w:hint="eastAsia"/>
        </w:rPr>
        <w:t>證券業者認為</w:t>
      </w:r>
      <w:r w:rsidR="00C71D5F" w:rsidRPr="000D0938">
        <w:rPr>
          <w:rFonts w:hint="eastAsia"/>
        </w:rPr>
        <w:t>金融科技</w:t>
      </w:r>
      <w:r w:rsidR="001F420D" w:rsidRPr="000D0938">
        <w:rPr>
          <w:rFonts w:hint="eastAsia"/>
        </w:rPr>
        <w:t>人才供</w:t>
      </w:r>
      <w:r w:rsidR="00023CED" w:rsidRPr="000D0938">
        <w:rPr>
          <w:rFonts w:hint="eastAsia"/>
        </w:rPr>
        <w:t>給充裕或</w:t>
      </w:r>
      <w:r w:rsidR="00810D0F" w:rsidRPr="000D0938">
        <w:rPr>
          <w:rFonts w:hint="eastAsia"/>
        </w:rPr>
        <w:t>供</w:t>
      </w:r>
      <w:r w:rsidR="001F420D" w:rsidRPr="000D0938">
        <w:rPr>
          <w:rFonts w:hint="eastAsia"/>
        </w:rPr>
        <w:t>均衡，但更有56</w:t>
      </w:r>
      <w:r w:rsidR="00C71D5F" w:rsidRPr="000D0938">
        <w:rPr>
          <w:rFonts w:hint="eastAsia"/>
        </w:rPr>
        <w:t>.1</w:t>
      </w:r>
      <w:r w:rsidR="001F420D" w:rsidRPr="000D0938">
        <w:rPr>
          <w:rFonts w:hint="eastAsia"/>
        </w:rPr>
        <w:t>%</w:t>
      </w:r>
      <w:r w:rsidR="00C71D5F" w:rsidRPr="000D0938">
        <w:rPr>
          <w:rFonts w:hint="eastAsia"/>
        </w:rPr>
        <w:t>的</w:t>
      </w:r>
      <w:r w:rsidR="001F420D" w:rsidRPr="000D0938">
        <w:rPr>
          <w:rFonts w:hint="eastAsia"/>
        </w:rPr>
        <w:t>業者反映人才供應不足，</w:t>
      </w:r>
      <w:r w:rsidR="00FE787B" w:rsidRPr="000D0938">
        <w:rPr>
          <w:rFonts w:hint="eastAsia"/>
        </w:rPr>
        <w:t>因應對策上</w:t>
      </w:r>
      <w:r w:rsidR="0063235B" w:rsidRPr="000D0938">
        <w:rPr>
          <w:rFonts w:hint="eastAsia"/>
        </w:rPr>
        <w:t>，為配合金融科技發展之推動，證券商公會已將相關數位行銷、創新、管理、法令遵循、</w:t>
      </w:r>
      <w:r w:rsidR="00023CED" w:rsidRPr="000D0938">
        <w:rPr>
          <w:rFonts w:hint="eastAsia"/>
        </w:rPr>
        <w:t>資通安全、</w:t>
      </w:r>
      <w:r w:rsidR="0063235B" w:rsidRPr="000D0938">
        <w:rPr>
          <w:rFonts w:hint="eastAsia"/>
        </w:rPr>
        <w:t>風險管理及人員轉型訓練，導入從業人員在職訓練中，以提升從業人員專業職能、創新思維與</w:t>
      </w:r>
      <w:proofErr w:type="gramStart"/>
      <w:r w:rsidR="0063235B" w:rsidRPr="000D0938">
        <w:rPr>
          <w:rFonts w:hint="eastAsia"/>
        </w:rPr>
        <w:t>遵</w:t>
      </w:r>
      <w:proofErr w:type="gramEnd"/>
      <w:r w:rsidR="0063235B" w:rsidRPr="000D0938">
        <w:rPr>
          <w:rFonts w:hint="eastAsia"/>
        </w:rPr>
        <w:t>法能力，因應未來金融科技之發展趨勢。</w:t>
      </w:r>
    </w:p>
    <w:tbl>
      <w:tblPr>
        <w:tblStyle w:val="a7"/>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0D0938" w:rsidRPr="000D0938" w14:paraId="42794403" w14:textId="77777777" w:rsidTr="008D4C3E">
        <w:trPr>
          <w:trHeight w:val="183"/>
        </w:trPr>
        <w:tc>
          <w:tcPr>
            <w:tcW w:w="952" w:type="dxa"/>
            <w:vMerge w:val="restart"/>
            <w:shd w:val="clear" w:color="auto" w:fill="DAEEF3"/>
            <w:tcMar>
              <w:left w:w="0" w:type="dxa"/>
              <w:right w:w="0" w:type="dxa"/>
            </w:tcMar>
            <w:vAlign w:val="center"/>
          </w:tcPr>
          <w:p w14:paraId="410342C6" w14:textId="77777777" w:rsidR="008D4C3E" w:rsidRPr="000D0938" w:rsidRDefault="008D4C3E" w:rsidP="008D4C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景氣</w:t>
            </w:r>
          </w:p>
          <w:p w14:paraId="35258ADC" w14:textId="77777777" w:rsidR="008D4C3E" w:rsidRPr="000D0938" w:rsidRDefault="008D4C3E" w:rsidP="008D4C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7C4CE718" w14:textId="7CC22D32" w:rsidR="008D4C3E" w:rsidRPr="000D0938" w:rsidRDefault="008D4C3E" w:rsidP="008D4C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2D4A875F" w14:textId="5BF5453D" w:rsidR="008D4C3E" w:rsidRPr="000D0938" w:rsidRDefault="008D4C3E" w:rsidP="008D4C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112年</w:t>
            </w:r>
          </w:p>
        </w:tc>
        <w:tc>
          <w:tcPr>
            <w:tcW w:w="2710" w:type="dxa"/>
            <w:gridSpan w:val="3"/>
            <w:shd w:val="clear" w:color="auto" w:fill="DAEEF3"/>
            <w:tcMar>
              <w:left w:w="0" w:type="dxa"/>
              <w:right w:w="0" w:type="dxa"/>
            </w:tcMar>
            <w:vAlign w:val="center"/>
          </w:tcPr>
          <w:p w14:paraId="1F380089" w14:textId="7CF6AE7B" w:rsidR="008D4C3E" w:rsidRPr="000D0938" w:rsidRDefault="008D4C3E" w:rsidP="008D4C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113年</w:t>
            </w:r>
          </w:p>
        </w:tc>
      </w:tr>
      <w:tr w:rsidR="000D0938" w:rsidRPr="000D0938" w14:paraId="62A23564" w14:textId="77777777" w:rsidTr="008D4C3E">
        <w:tc>
          <w:tcPr>
            <w:tcW w:w="952" w:type="dxa"/>
            <w:vMerge/>
            <w:shd w:val="clear" w:color="auto" w:fill="DAEEF3"/>
            <w:tcMar>
              <w:left w:w="0" w:type="dxa"/>
              <w:right w:w="0" w:type="dxa"/>
            </w:tcMar>
            <w:vAlign w:val="center"/>
          </w:tcPr>
          <w:p w14:paraId="4133026D" w14:textId="77777777" w:rsidR="001C2875" w:rsidRPr="000D0938" w:rsidRDefault="001C2875" w:rsidP="00A24F3E">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5CF0F98B"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23A2438E" w14:textId="65294BF1"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005660F2" w:rsidRPr="000D0938">
              <w:rPr>
                <w:rFonts w:ascii="微軟正黑體" w:eastAsia="微軟正黑體" w:hAnsi="微軟正黑體" w:hint="eastAsia"/>
                <w:b/>
                <w:kern w:val="0"/>
                <w:sz w:val="20"/>
                <w:szCs w:val="20"/>
              </w:rPr>
              <w:t>(人)</w:t>
            </w:r>
          </w:p>
        </w:tc>
        <w:tc>
          <w:tcPr>
            <w:tcW w:w="1731" w:type="dxa"/>
            <w:gridSpan w:val="2"/>
            <w:shd w:val="clear" w:color="auto" w:fill="DAEEF3"/>
            <w:tcMar>
              <w:left w:w="0" w:type="dxa"/>
              <w:right w:w="0" w:type="dxa"/>
            </w:tcMar>
            <w:vAlign w:val="center"/>
          </w:tcPr>
          <w:p w14:paraId="2306744E"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49A8A662" w14:textId="1B347E3D"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005660F2" w:rsidRPr="000D0938">
              <w:rPr>
                <w:rFonts w:ascii="微軟正黑體" w:eastAsia="微軟正黑體" w:hAnsi="微軟正黑體" w:hint="eastAsia"/>
                <w:b/>
                <w:kern w:val="0"/>
                <w:sz w:val="20"/>
                <w:szCs w:val="20"/>
              </w:rPr>
              <w:t>(人)</w:t>
            </w:r>
          </w:p>
        </w:tc>
        <w:tc>
          <w:tcPr>
            <w:tcW w:w="1715" w:type="dxa"/>
            <w:gridSpan w:val="2"/>
            <w:shd w:val="clear" w:color="auto" w:fill="DAEEF3"/>
            <w:tcMar>
              <w:left w:w="0" w:type="dxa"/>
              <w:right w:w="0" w:type="dxa"/>
            </w:tcMar>
            <w:vAlign w:val="center"/>
          </w:tcPr>
          <w:p w14:paraId="6603D378"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3BD48294" w14:textId="1D1C1DC4"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005660F2" w:rsidRPr="000D0938">
              <w:rPr>
                <w:rFonts w:ascii="微軟正黑體" w:eastAsia="微軟正黑體" w:hAnsi="微軟正黑體" w:hint="eastAsia"/>
                <w:b/>
                <w:kern w:val="0"/>
                <w:sz w:val="20"/>
                <w:szCs w:val="20"/>
              </w:rPr>
              <w:t>(人)</w:t>
            </w:r>
          </w:p>
        </w:tc>
      </w:tr>
      <w:tr w:rsidR="000D0938" w:rsidRPr="000D0938" w14:paraId="666878E8" w14:textId="77777777" w:rsidTr="008D4C3E">
        <w:trPr>
          <w:trHeight w:val="265"/>
        </w:trPr>
        <w:tc>
          <w:tcPr>
            <w:tcW w:w="952" w:type="dxa"/>
            <w:vMerge/>
            <w:shd w:val="clear" w:color="auto" w:fill="DAEEF3"/>
            <w:tcMar>
              <w:left w:w="0" w:type="dxa"/>
              <w:right w:w="0" w:type="dxa"/>
            </w:tcMar>
            <w:vAlign w:val="center"/>
          </w:tcPr>
          <w:p w14:paraId="03E71E11" w14:textId="77777777" w:rsidR="001C2875" w:rsidRPr="000D0938" w:rsidRDefault="001C2875" w:rsidP="00A24F3E">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54791265" w14:textId="03DF1C0F"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005660F2" w:rsidRPr="000D0938">
              <w:rPr>
                <w:rFonts w:ascii="微軟正黑體" w:eastAsia="微軟正黑體" w:hAnsi="微軟正黑體" w:hint="eastAsia"/>
                <w:b/>
                <w:kern w:val="0"/>
                <w:sz w:val="20"/>
                <w:szCs w:val="20"/>
              </w:rPr>
              <w:t>(人)</w:t>
            </w:r>
          </w:p>
        </w:tc>
        <w:tc>
          <w:tcPr>
            <w:tcW w:w="844" w:type="dxa"/>
            <w:shd w:val="clear" w:color="auto" w:fill="DAEEF3"/>
            <w:tcMar>
              <w:left w:w="0" w:type="dxa"/>
              <w:right w:w="0" w:type="dxa"/>
            </w:tcMar>
            <w:vAlign w:val="center"/>
          </w:tcPr>
          <w:p w14:paraId="43C38A94"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3FA81A18" w14:textId="77777777" w:rsidR="001C2875" w:rsidRPr="000D0938" w:rsidRDefault="001C2875" w:rsidP="00A24F3E">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2EFDEBC1" w14:textId="4EF8C0EE"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005660F2" w:rsidRPr="000D0938">
              <w:rPr>
                <w:rFonts w:ascii="微軟正黑體" w:eastAsia="微軟正黑體" w:hAnsi="微軟正黑體" w:hint="eastAsia"/>
                <w:b/>
                <w:kern w:val="0"/>
                <w:sz w:val="20"/>
                <w:szCs w:val="20"/>
              </w:rPr>
              <w:t>(人)</w:t>
            </w:r>
          </w:p>
        </w:tc>
        <w:tc>
          <w:tcPr>
            <w:tcW w:w="828" w:type="dxa"/>
            <w:shd w:val="clear" w:color="auto" w:fill="DAEEF3"/>
            <w:tcMar>
              <w:left w:w="0" w:type="dxa"/>
              <w:right w:w="0" w:type="dxa"/>
            </w:tcMar>
            <w:vAlign w:val="center"/>
          </w:tcPr>
          <w:p w14:paraId="5E4A0734"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590349A7" w14:textId="77777777" w:rsidR="001C2875" w:rsidRPr="000D0938" w:rsidRDefault="001C2875" w:rsidP="00A24F3E">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6E2D7DDB" w14:textId="21DDFDDA"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005660F2" w:rsidRPr="000D0938">
              <w:rPr>
                <w:rFonts w:ascii="微軟正黑體" w:eastAsia="微軟正黑體" w:hAnsi="微軟正黑體" w:hint="eastAsia"/>
                <w:b/>
                <w:kern w:val="0"/>
                <w:sz w:val="20"/>
                <w:szCs w:val="20"/>
              </w:rPr>
              <w:t>(人)</w:t>
            </w:r>
          </w:p>
        </w:tc>
        <w:tc>
          <w:tcPr>
            <w:tcW w:w="812" w:type="dxa"/>
            <w:shd w:val="clear" w:color="auto" w:fill="DAEEF3"/>
            <w:tcMar>
              <w:left w:w="0" w:type="dxa"/>
              <w:right w:w="0" w:type="dxa"/>
            </w:tcMar>
            <w:vAlign w:val="center"/>
          </w:tcPr>
          <w:p w14:paraId="624233DE"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20CCA87D" w14:textId="77777777" w:rsidR="001C2875" w:rsidRPr="000D0938" w:rsidRDefault="001C2875" w:rsidP="00A24F3E">
            <w:pPr>
              <w:snapToGrid w:val="0"/>
              <w:spacing w:line="270" w:lineRule="exact"/>
              <w:jc w:val="center"/>
              <w:rPr>
                <w:rFonts w:ascii="微軟正黑體" w:eastAsia="微軟正黑體" w:hAnsi="微軟正黑體"/>
                <w:b/>
                <w:sz w:val="20"/>
                <w:szCs w:val="20"/>
              </w:rPr>
            </w:pPr>
          </w:p>
        </w:tc>
      </w:tr>
      <w:tr w:rsidR="000D0938" w:rsidRPr="000D0938" w14:paraId="70982DC5" w14:textId="77777777" w:rsidTr="00A24F3E">
        <w:tc>
          <w:tcPr>
            <w:tcW w:w="952" w:type="dxa"/>
            <w:tcMar>
              <w:left w:w="0" w:type="dxa"/>
              <w:right w:w="0" w:type="dxa"/>
            </w:tcMar>
            <w:vAlign w:val="center"/>
          </w:tcPr>
          <w:p w14:paraId="50F350A5"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樂觀</w:t>
            </w:r>
          </w:p>
        </w:tc>
        <w:tc>
          <w:tcPr>
            <w:tcW w:w="903" w:type="dxa"/>
            <w:tcMar>
              <w:left w:w="0" w:type="dxa"/>
              <w:right w:w="0" w:type="dxa"/>
            </w:tcMar>
            <w:vAlign w:val="center"/>
          </w:tcPr>
          <w:p w14:paraId="2169A728" w14:textId="45EAC0C9" w:rsidR="001C2875" w:rsidRPr="000D0938" w:rsidRDefault="001F420D"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24</w:t>
            </w:r>
          </w:p>
        </w:tc>
        <w:tc>
          <w:tcPr>
            <w:tcW w:w="844" w:type="dxa"/>
            <w:tcMar>
              <w:left w:w="0" w:type="dxa"/>
              <w:right w:w="0" w:type="dxa"/>
            </w:tcMar>
            <w:vAlign w:val="center"/>
          </w:tcPr>
          <w:p w14:paraId="6D3E5B82" w14:textId="5DDAB2FA" w:rsidR="001C2875" w:rsidRPr="000D0938" w:rsidRDefault="001F420D"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12.9</w:t>
            </w:r>
          </w:p>
        </w:tc>
        <w:tc>
          <w:tcPr>
            <w:tcW w:w="962" w:type="dxa"/>
            <w:vMerge w:val="restart"/>
            <w:tcMar>
              <w:left w:w="0" w:type="dxa"/>
              <w:right w:w="0" w:type="dxa"/>
            </w:tcMar>
            <w:vAlign w:val="center"/>
          </w:tcPr>
          <w:p w14:paraId="0C4969FD" w14:textId="5709861D" w:rsidR="001C2875" w:rsidRPr="000D0938" w:rsidRDefault="001F420D"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22</w:t>
            </w:r>
          </w:p>
        </w:tc>
        <w:tc>
          <w:tcPr>
            <w:tcW w:w="903" w:type="dxa"/>
            <w:tcMar>
              <w:left w:w="0" w:type="dxa"/>
              <w:right w:w="0" w:type="dxa"/>
            </w:tcMar>
            <w:vAlign w:val="center"/>
          </w:tcPr>
          <w:p w14:paraId="7773C7C7" w14:textId="49BCAF80" w:rsidR="001C2875" w:rsidRPr="000D0938" w:rsidRDefault="001F420D"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22</w:t>
            </w:r>
          </w:p>
        </w:tc>
        <w:tc>
          <w:tcPr>
            <w:tcW w:w="828" w:type="dxa"/>
            <w:tcMar>
              <w:left w:w="0" w:type="dxa"/>
              <w:right w:w="0" w:type="dxa"/>
            </w:tcMar>
            <w:vAlign w:val="center"/>
          </w:tcPr>
          <w:p w14:paraId="2FC41854" w14:textId="4AF0F445" w:rsidR="001C2875" w:rsidRPr="000D0938" w:rsidRDefault="001F420D"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11.3</w:t>
            </w:r>
          </w:p>
        </w:tc>
        <w:tc>
          <w:tcPr>
            <w:tcW w:w="978" w:type="dxa"/>
            <w:vMerge w:val="restart"/>
            <w:tcMar>
              <w:left w:w="0" w:type="dxa"/>
              <w:right w:w="0" w:type="dxa"/>
            </w:tcMar>
            <w:vAlign w:val="center"/>
          </w:tcPr>
          <w:p w14:paraId="10E60BE3" w14:textId="7377846C" w:rsidR="001C2875" w:rsidRPr="000D0938" w:rsidRDefault="001F420D"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w:t>
            </w:r>
          </w:p>
        </w:tc>
        <w:tc>
          <w:tcPr>
            <w:tcW w:w="903" w:type="dxa"/>
            <w:tcMar>
              <w:left w:w="0" w:type="dxa"/>
              <w:right w:w="0" w:type="dxa"/>
            </w:tcMar>
            <w:vAlign w:val="center"/>
          </w:tcPr>
          <w:p w14:paraId="6462ADDF" w14:textId="1383F852" w:rsidR="001C2875" w:rsidRPr="000D0938" w:rsidRDefault="001F420D"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w:t>
            </w:r>
          </w:p>
        </w:tc>
        <w:tc>
          <w:tcPr>
            <w:tcW w:w="812" w:type="dxa"/>
            <w:tcMar>
              <w:left w:w="0" w:type="dxa"/>
              <w:right w:w="0" w:type="dxa"/>
            </w:tcMar>
            <w:vAlign w:val="center"/>
          </w:tcPr>
          <w:p w14:paraId="38B53CDF" w14:textId="370BA728" w:rsidR="001C2875" w:rsidRPr="000D0938" w:rsidRDefault="001F420D"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10.0</w:t>
            </w:r>
          </w:p>
        </w:tc>
        <w:tc>
          <w:tcPr>
            <w:tcW w:w="995" w:type="dxa"/>
            <w:vMerge w:val="restart"/>
            <w:tcMar>
              <w:left w:w="0" w:type="dxa"/>
              <w:right w:w="0" w:type="dxa"/>
            </w:tcMar>
            <w:vAlign w:val="center"/>
          </w:tcPr>
          <w:p w14:paraId="1BED1054" w14:textId="299501AD" w:rsidR="001C2875" w:rsidRPr="000D0938" w:rsidRDefault="001C2875"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1F420D" w:rsidRPr="000D0938">
              <w:rPr>
                <w:rFonts w:ascii="微軟正黑體" w:eastAsia="微軟正黑體" w:hAnsi="微軟正黑體" w:hint="eastAsia"/>
                <w:sz w:val="20"/>
                <w:szCs w:val="20"/>
              </w:rPr>
              <w:t>8</w:t>
            </w:r>
          </w:p>
        </w:tc>
      </w:tr>
      <w:tr w:rsidR="000D0938" w:rsidRPr="000D0938" w14:paraId="59378A9E" w14:textId="77777777" w:rsidTr="00A24F3E">
        <w:tc>
          <w:tcPr>
            <w:tcW w:w="952" w:type="dxa"/>
            <w:tcMar>
              <w:left w:w="0" w:type="dxa"/>
              <w:right w:w="0" w:type="dxa"/>
            </w:tcMar>
            <w:vAlign w:val="center"/>
          </w:tcPr>
          <w:p w14:paraId="1920D4CE"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持平</w:t>
            </w:r>
          </w:p>
        </w:tc>
        <w:tc>
          <w:tcPr>
            <w:tcW w:w="903" w:type="dxa"/>
            <w:tcMar>
              <w:left w:w="0" w:type="dxa"/>
              <w:right w:w="0" w:type="dxa"/>
            </w:tcMar>
            <w:vAlign w:val="center"/>
          </w:tcPr>
          <w:p w14:paraId="1B90AE97" w14:textId="27A0FBF4" w:rsidR="001C2875" w:rsidRPr="000D0938" w:rsidRDefault="001F420D"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22</w:t>
            </w:r>
          </w:p>
        </w:tc>
        <w:tc>
          <w:tcPr>
            <w:tcW w:w="844" w:type="dxa"/>
            <w:tcMar>
              <w:left w:w="0" w:type="dxa"/>
              <w:right w:w="0" w:type="dxa"/>
            </w:tcMar>
            <w:vAlign w:val="center"/>
          </w:tcPr>
          <w:p w14:paraId="1886A2D6" w14:textId="44ABC64D" w:rsidR="001C2875" w:rsidRPr="000D0938" w:rsidRDefault="001F420D"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11.8</w:t>
            </w:r>
          </w:p>
        </w:tc>
        <w:tc>
          <w:tcPr>
            <w:tcW w:w="962" w:type="dxa"/>
            <w:vMerge/>
            <w:tcMar>
              <w:left w:w="0" w:type="dxa"/>
              <w:right w:w="0" w:type="dxa"/>
            </w:tcMar>
            <w:vAlign w:val="center"/>
          </w:tcPr>
          <w:p w14:paraId="0021A644"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25F42CDC" w14:textId="51D5F5E7" w:rsidR="001C2875" w:rsidRPr="000D0938" w:rsidRDefault="001F420D"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w:t>
            </w:r>
          </w:p>
        </w:tc>
        <w:tc>
          <w:tcPr>
            <w:tcW w:w="828" w:type="dxa"/>
            <w:tcMar>
              <w:left w:w="0" w:type="dxa"/>
              <w:right w:w="0" w:type="dxa"/>
            </w:tcMar>
            <w:vAlign w:val="center"/>
          </w:tcPr>
          <w:p w14:paraId="2369C992" w14:textId="53467E02" w:rsidR="001C2875" w:rsidRPr="000D0938" w:rsidRDefault="001F420D"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10.3</w:t>
            </w:r>
          </w:p>
        </w:tc>
        <w:tc>
          <w:tcPr>
            <w:tcW w:w="978" w:type="dxa"/>
            <w:vMerge/>
            <w:tcMar>
              <w:left w:w="0" w:type="dxa"/>
              <w:right w:w="0" w:type="dxa"/>
            </w:tcMar>
            <w:vAlign w:val="center"/>
          </w:tcPr>
          <w:p w14:paraId="2C669924"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770DCF45" w14:textId="752BD84E"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1F420D" w:rsidRPr="000D0938">
              <w:rPr>
                <w:rFonts w:ascii="微軟正黑體" w:eastAsia="微軟正黑體" w:hAnsi="微軟正黑體" w:hint="eastAsia"/>
                <w:sz w:val="20"/>
                <w:szCs w:val="20"/>
              </w:rPr>
              <w:t>8</w:t>
            </w:r>
          </w:p>
        </w:tc>
        <w:tc>
          <w:tcPr>
            <w:tcW w:w="812" w:type="dxa"/>
            <w:tcMar>
              <w:left w:w="0" w:type="dxa"/>
              <w:right w:w="0" w:type="dxa"/>
            </w:tcMar>
            <w:vAlign w:val="center"/>
          </w:tcPr>
          <w:p w14:paraId="67D5780F" w14:textId="52B7DE20" w:rsidR="001C2875" w:rsidRPr="000D0938" w:rsidRDefault="001F420D" w:rsidP="00A24F3E">
            <w:pPr>
              <w:snapToGrid w:val="0"/>
              <w:spacing w:line="270" w:lineRule="exact"/>
              <w:jc w:val="center"/>
              <w:rPr>
                <w:rFonts w:ascii="微軟正黑體" w:eastAsia="微軟正黑體" w:hAnsi="微軟正黑體"/>
                <w:sz w:val="20"/>
                <w:szCs w:val="20"/>
              </w:rPr>
            </w:pPr>
            <w:r w:rsidRPr="00BE0E71">
              <w:rPr>
                <w:rFonts w:ascii="微軟正黑體" w:eastAsia="微軟正黑體" w:hAnsi="微軟正黑體" w:hint="eastAsia"/>
                <w:color w:val="FFFFFF" w:themeColor="background1"/>
                <w:sz w:val="20"/>
                <w:szCs w:val="20"/>
              </w:rPr>
              <w:t>0</w:t>
            </w:r>
            <w:r w:rsidRPr="000D0938">
              <w:rPr>
                <w:rFonts w:ascii="微軟正黑體" w:eastAsia="微軟正黑體" w:hAnsi="微軟正黑體" w:hint="eastAsia"/>
                <w:sz w:val="20"/>
                <w:szCs w:val="20"/>
              </w:rPr>
              <w:t>9.0</w:t>
            </w:r>
          </w:p>
        </w:tc>
        <w:tc>
          <w:tcPr>
            <w:tcW w:w="995" w:type="dxa"/>
            <w:vMerge/>
            <w:tcMar>
              <w:left w:w="0" w:type="dxa"/>
              <w:right w:w="0" w:type="dxa"/>
            </w:tcMar>
          </w:tcPr>
          <w:p w14:paraId="036BCA2B" w14:textId="77777777" w:rsidR="001C2875" w:rsidRPr="000D0938" w:rsidRDefault="001C2875" w:rsidP="00A24F3E">
            <w:pPr>
              <w:snapToGrid w:val="0"/>
              <w:spacing w:line="270" w:lineRule="exact"/>
              <w:jc w:val="both"/>
              <w:rPr>
                <w:rFonts w:ascii="微軟正黑體" w:eastAsia="微軟正黑體" w:hAnsi="微軟正黑體"/>
                <w:sz w:val="20"/>
                <w:szCs w:val="20"/>
              </w:rPr>
            </w:pPr>
          </w:p>
        </w:tc>
      </w:tr>
      <w:tr w:rsidR="000D0938" w:rsidRPr="000D0938" w14:paraId="7D2652DF" w14:textId="77777777" w:rsidTr="00A24F3E">
        <w:tc>
          <w:tcPr>
            <w:tcW w:w="952" w:type="dxa"/>
            <w:tcMar>
              <w:left w:w="0" w:type="dxa"/>
              <w:right w:w="0" w:type="dxa"/>
            </w:tcMar>
            <w:vAlign w:val="center"/>
          </w:tcPr>
          <w:p w14:paraId="42CDB5AD"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保守</w:t>
            </w:r>
          </w:p>
        </w:tc>
        <w:tc>
          <w:tcPr>
            <w:tcW w:w="903" w:type="dxa"/>
            <w:tcMar>
              <w:left w:w="0" w:type="dxa"/>
              <w:right w:w="0" w:type="dxa"/>
            </w:tcMar>
            <w:vAlign w:val="center"/>
          </w:tcPr>
          <w:p w14:paraId="68BF855D" w14:textId="291EBDEB" w:rsidR="001C2875" w:rsidRPr="000D0938" w:rsidRDefault="001F420D"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w:t>
            </w:r>
          </w:p>
        </w:tc>
        <w:tc>
          <w:tcPr>
            <w:tcW w:w="844" w:type="dxa"/>
            <w:tcMar>
              <w:left w:w="0" w:type="dxa"/>
              <w:right w:w="0" w:type="dxa"/>
            </w:tcMar>
            <w:vAlign w:val="center"/>
          </w:tcPr>
          <w:p w14:paraId="166C209F" w14:textId="1120351D" w:rsidR="001C2875" w:rsidRPr="000D0938" w:rsidRDefault="001F420D"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10</w:t>
            </w:r>
            <w:r w:rsidR="00A24F3E" w:rsidRPr="000D0938">
              <w:rPr>
                <w:rFonts w:ascii="微軟正黑體" w:eastAsia="微軟正黑體" w:hAnsi="微軟正黑體" w:hint="eastAsia"/>
                <w:sz w:val="20"/>
                <w:szCs w:val="20"/>
              </w:rPr>
              <w:t>.8</w:t>
            </w:r>
          </w:p>
        </w:tc>
        <w:tc>
          <w:tcPr>
            <w:tcW w:w="962" w:type="dxa"/>
            <w:vMerge/>
            <w:tcMar>
              <w:left w:w="0" w:type="dxa"/>
              <w:right w:w="0" w:type="dxa"/>
            </w:tcMar>
            <w:vAlign w:val="center"/>
          </w:tcPr>
          <w:p w14:paraId="4D2C3373"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33BEABC1" w14:textId="4A01797E" w:rsidR="001C2875" w:rsidRPr="000D0938" w:rsidRDefault="001F420D"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18</w:t>
            </w:r>
          </w:p>
        </w:tc>
        <w:tc>
          <w:tcPr>
            <w:tcW w:w="828" w:type="dxa"/>
            <w:tcMar>
              <w:left w:w="0" w:type="dxa"/>
              <w:right w:w="0" w:type="dxa"/>
            </w:tcMar>
            <w:vAlign w:val="center"/>
          </w:tcPr>
          <w:p w14:paraId="34CFD0F3" w14:textId="60032821" w:rsidR="001C2875" w:rsidRPr="000D0938" w:rsidRDefault="001F420D" w:rsidP="00A24F3E">
            <w:pPr>
              <w:snapToGrid w:val="0"/>
              <w:spacing w:line="270" w:lineRule="exact"/>
              <w:jc w:val="center"/>
              <w:rPr>
                <w:rFonts w:ascii="微軟正黑體" w:eastAsia="微軟正黑體" w:hAnsi="微軟正黑體"/>
                <w:sz w:val="20"/>
                <w:szCs w:val="20"/>
              </w:rPr>
            </w:pPr>
            <w:r w:rsidRPr="00BE0E71">
              <w:rPr>
                <w:rFonts w:ascii="微軟正黑體" w:eastAsia="微軟正黑體" w:hAnsi="微軟正黑體" w:hint="eastAsia"/>
                <w:color w:val="FFFFFF" w:themeColor="background1"/>
                <w:sz w:val="20"/>
                <w:szCs w:val="20"/>
              </w:rPr>
              <w:t>0</w:t>
            </w:r>
            <w:r w:rsidRPr="000D0938">
              <w:rPr>
                <w:rFonts w:ascii="微軟正黑體" w:eastAsia="微軟正黑體" w:hAnsi="微軟正黑體" w:hint="eastAsia"/>
                <w:sz w:val="20"/>
                <w:szCs w:val="20"/>
              </w:rPr>
              <w:t>9.3</w:t>
            </w:r>
          </w:p>
        </w:tc>
        <w:tc>
          <w:tcPr>
            <w:tcW w:w="978" w:type="dxa"/>
            <w:vMerge/>
            <w:tcMar>
              <w:left w:w="0" w:type="dxa"/>
              <w:right w:w="0" w:type="dxa"/>
            </w:tcMar>
            <w:vAlign w:val="center"/>
          </w:tcPr>
          <w:p w14:paraId="238FB8D8"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5BB303A5" w14:textId="245D199A"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1F420D" w:rsidRPr="000D0938">
              <w:rPr>
                <w:rFonts w:ascii="微軟正黑體" w:eastAsia="微軟正黑體" w:hAnsi="微軟正黑體" w:hint="eastAsia"/>
                <w:sz w:val="20"/>
                <w:szCs w:val="20"/>
              </w:rPr>
              <w:t>6</w:t>
            </w:r>
          </w:p>
        </w:tc>
        <w:tc>
          <w:tcPr>
            <w:tcW w:w="812" w:type="dxa"/>
            <w:tcMar>
              <w:left w:w="0" w:type="dxa"/>
              <w:right w:w="0" w:type="dxa"/>
            </w:tcMar>
            <w:vAlign w:val="center"/>
          </w:tcPr>
          <w:p w14:paraId="7D9FAE39" w14:textId="72D161B7" w:rsidR="001C2875" w:rsidRPr="000D0938" w:rsidRDefault="001F420D" w:rsidP="00A24F3E">
            <w:pPr>
              <w:snapToGrid w:val="0"/>
              <w:spacing w:line="270" w:lineRule="exact"/>
              <w:jc w:val="center"/>
              <w:rPr>
                <w:rFonts w:ascii="微軟正黑體" w:eastAsia="微軟正黑體" w:hAnsi="微軟正黑體"/>
                <w:sz w:val="20"/>
                <w:szCs w:val="20"/>
              </w:rPr>
            </w:pPr>
            <w:r w:rsidRPr="00BE0E71">
              <w:rPr>
                <w:rFonts w:ascii="微軟正黑體" w:eastAsia="微軟正黑體" w:hAnsi="微軟正黑體" w:hint="eastAsia"/>
                <w:color w:val="FFFFFF" w:themeColor="background1"/>
                <w:sz w:val="20"/>
                <w:szCs w:val="20"/>
              </w:rPr>
              <w:t>0</w:t>
            </w:r>
            <w:r w:rsidRPr="000D0938">
              <w:rPr>
                <w:rFonts w:ascii="微軟正黑體" w:eastAsia="微軟正黑體" w:hAnsi="微軟正黑體" w:hint="eastAsia"/>
                <w:sz w:val="20"/>
                <w:szCs w:val="20"/>
              </w:rPr>
              <w:t>8.0</w:t>
            </w:r>
          </w:p>
        </w:tc>
        <w:tc>
          <w:tcPr>
            <w:tcW w:w="995" w:type="dxa"/>
            <w:vMerge/>
            <w:tcMar>
              <w:left w:w="0" w:type="dxa"/>
              <w:right w:w="0" w:type="dxa"/>
            </w:tcMar>
          </w:tcPr>
          <w:p w14:paraId="71EBC660" w14:textId="77777777" w:rsidR="001C2875" w:rsidRPr="000D0938" w:rsidRDefault="001C2875" w:rsidP="00A24F3E">
            <w:pPr>
              <w:snapToGrid w:val="0"/>
              <w:spacing w:line="270" w:lineRule="exact"/>
              <w:jc w:val="both"/>
              <w:rPr>
                <w:rFonts w:ascii="微軟正黑體" w:eastAsia="微軟正黑體" w:hAnsi="微軟正黑體"/>
                <w:sz w:val="20"/>
                <w:szCs w:val="20"/>
              </w:rPr>
            </w:pPr>
          </w:p>
        </w:tc>
      </w:tr>
    </w:tbl>
    <w:p w14:paraId="42463AE9" w14:textId="7218B49B" w:rsidR="007C1560" w:rsidRDefault="007C1560" w:rsidP="00836786">
      <w:pPr>
        <w:pStyle w:val="a5"/>
        <w:keepNext/>
        <w:snapToGrid w:val="0"/>
        <w:spacing w:line="250" w:lineRule="exact"/>
        <w:ind w:leftChars="0" w:left="504" w:hangingChars="280" w:hanging="504"/>
        <w:jc w:val="both"/>
        <w:rPr>
          <w:rFonts w:ascii="微軟正黑體" w:eastAsia="微軟正黑體" w:hAnsi="微軟正黑體"/>
          <w:sz w:val="18"/>
          <w:szCs w:val="18"/>
        </w:rPr>
      </w:pPr>
      <w:proofErr w:type="gramStart"/>
      <w:r w:rsidRPr="000D0938">
        <w:rPr>
          <w:rFonts w:ascii="微軟正黑體" w:eastAsia="微軟正黑體" w:hAnsi="微軟正黑體" w:hint="eastAsia"/>
          <w:sz w:val="18"/>
          <w:szCs w:val="18"/>
        </w:rPr>
        <w:t>註</w:t>
      </w:r>
      <w:proofErr w:type="gramEnd"/>
      <w:r w:rsidRPr="000D0938">
        <w:rPr>
          <w:rFonts w:ascii="微軟正黑體" w:eastAsia="微軟正黑體" w:hAnsi="微軟正黑體" w:hint="eastAsia"/>
          <w:sz w:val="18"/>
          <w:szCs w:val="18"/>
        </w:rPr>
        <w:t>：</w:t>
      </w:r>
      <w:r w:rsidR="00836786">
        <w:rPr>
          <w:rFonts w:ascii="微軟正黑體" w:eastAsia="微軟正黑體" w:hAnsi="微軟正黑體" w:hint="eastAsia"/>
          <w:sz w:val="18"/>
          <w:szCs w:val="18"/>
        </w:rPr>
        <w:t>1.</w:t>
      </w:r>
      <w:r w:rsidRPr="000D0938">
        <w:rPr>
          <w:rFonts w:ascii="微軟正黑體" w:eastAsia="微軟正黑體" w:hAnsi="微軟正黑體" w:hint="eastAsia"/>
          <w:sz w:val="18"/>
          <w:szCs w:val="18"/>
        </w:rPr>
        <w:t>樂觀、持平及保守</w:t>
      </w:r>
      <w:r w:rsidR="005E444D" w:rsidRPr="000D0938">
        <w:rPr>
          <w:rFonts w:ascii="微軟正黑體" w:eastAsia="微軟正黑體" w:hAnsi="微軟正黑體" w:hint="eastAsia"/>
          <w:sz w:val="18"/>
        </w:rPr>
        <w:t>景氣情勢下之新增需求</w:t>
      </w:r>
      <w:r w:rsidRPr="000D0938">
        <w:rPr>
          <w:rFonts w:ascii="微軟正黑體" w:eastAsia="微軟正黑體" w:hAnsi="微軟正黑體" w:hint="eastAsia"/>
          <w:sz w:val="18"/>
          <w:szCs w:val="18"/>
        </w:rPr>
        <w:t>係依據業者填報彙整。</w:t>
      </w:r>
    </w:p>
    <w:p w14:paraId="38D59811" w14:textId="4FAE122E" w:rsidR="00836786" w:rsidRPr="000D0938" w:rsidRDefault="00836786" w:rsidP="00836786">
      <w:pPr>
        <w:pStyle w:val="a5"/>
        <w:keepNext/>
        <w:snapToGrid w:val="0"/>
        <w:spacing w:line="250" w:lineRule="exact"/>
        <w:ind w:leftChars="150" w:left="720" w:hangingChars="200" w:hanging="360"/>
        <w:jc w:val="both"/>
        <w:rPr>
          <w:rFonts w:ascii="微軟正黑體" w:eastAsia="微軟正黑體" w:hAnsi="微軟正黑體" w:hint="eastAsia"/>
          <w:sz w:val="18"/>
          <w:szCs w:val="18"/>
        </w:rPr>
      </w:pPr>
      <w:r>
        <w:rPr>
          <w:rFonts w:ascii="微軟正黑體" w:eastAsia="微軟正黑體" w:hAnsi="微軟正黑體" w:hint="eastAsia"/>
          <w:sz w:val="18"/>
          <w:szCs w:val="18"/>
        </w:rPr>
        <w:t>2.</w:t>
      </w:r>
      <w:r w:rsidRPr="00836786">
        <w:rPr>
          <w:rFonts w:ascii="微軟正黑體" w:eastAsia="微軟正黑體" w:hAnsi="微軟正黑體" w:hint="eastAsia"/>
          <w:sz w:val="18"/>
          <w:szCs w:val="18"/>
        </w:rPr>
        <w:t>占比係指新增需求人數占總就業人數之比例。</w:t>
      </w:r>
    </w:p>
    <w:p w14:paraId="1B4EC6E7" w14:textId="4B1CD00F" w:rsidR="007C1560" w:rsidRPr="000D0938" w:rsidRDefault="005F12D7" w:rsidP="00B73F86">
      <w:pPr>
        <w:pStyle w:val="a5"/>
        <w:snapToGrid w:val="0"/>
        <w:spacing w:line="250" w:lineRule="exact"/>
        <w:ind w:leftChars="0" w:left="900" w:hangingChars="500" w:hanging="900"/>
        <w:jc w:val="both"/>
        <w:rPr>
          <w:rFonts w:ascii="微軟正黑體" w:eastAsia="微軟正黑體" w:hAnsi="微軟正黑體"/>
          <w:sz w:val="18"/>
          <w:szCs w:val="18"/>
        </w:rPr>
      </w:pPr>
      <w:r w:rsidRPr="000D0938">
        <w:rPr>
          <w:rFonts w:ascii="微軟正黑體" w:eastAsia="微軟正黑體" w:hAnsi="微軟正黑體" w:hint="eastAsia"/>
          <w:sz w:val="18"/>
          <w:szCs w:val="18"/>
        </w:rPr>
        <w:t>資料來源：</w:t>
      </w:r>
      <w:r w:rsidR="00B73F86" w:rsidRPr="000D0938">
        <w:rPr>
          <w:rFonts w:ascii="微軟正黑體" w:eastAsia="微軟正黑體" w:hAnsi="微軟正黑體" w:hint="eastAsia"/>
          <w:sz w:val="18"/>
          <w:szCs w:val="18"/>
        </w:rPr>
        <w:t>金融監督管理委員會</w:t>
      </w:r>
      <w:r w:rsidR="007C7D66" w:rsidRPr="000D0938">
        <w:rPr>
          <w:rFonts w:ascii="微軟正黑體" w:eastAsia="微軟正黑體" w:hAnsi="微軟正黑體" w:hint="eastAsia"/>
          <w:sz w:val="18"/>
          <w:szCs w:val="18"/>
        </w:rPr>
        <w:t>金融科技發展與創新中心</w:t>
      </w:r>
      <w:r w:rsidR="009B1DBD" w:rsidRPr="000D0938">
        <w:rPr>
          <w:rFonts w:ascii="微軟正黑體" w:eastAsia="微軟正黑體" w:hAnsi="微軟正黑體" w:hint="eastAsia"/>
          <w:sz w:val="18"/>
          <w:szCs w:val="18"/>
        </w:rPr>
        <w:t>（202</w:t>
      </w:r>
      <w:r w:rsidR="005345A0" w:rsidRPr="000D0938">
        <w:rPr>
          <w:rFonts w:ascii="微軟正黑體" w:eastAsia="微軟正黑體" w:hAnsi="微軟正黑體" w:hint="eastAsia"/>
          <w:sz w:val="18"/>
          <w:szCs w:val="18"/>
        </w:rPr>
        <w:t>1</w:t>
      </w:r>
      <w:r w:rsidR="009B1DBD" w:rsidRPr="000D0938">
        <w:rPr>
          <w:rFonts w:ascii="微軟正黑體" w:eastAsia="微軟正黑體" w:hAnsi="微軟正黑體" w:hint="eastAsia"/>
          <w:sz w:val="18"/>
          <w:szCs w:val="18"/>
        </w:rPr>
        <w:t>）</w:t>
      </w:r>
      <w:r w:rsidRPr="000D0938">
        <w:rPr>
          <w:rFonts w:ascii="微軟正黑體" w:eastAsia="微軟正黑體" w:hAnsi="微軟正黑體" w:hint="eastAsia"/>
          <w:sz w:val="18"/>
          <w:szCs w:val="18"/>
        </w:rPr>
        <w:t>。</w:t>
      </w:r>
    </w:p>
    <w:p w14:paraId="38313F9F" w14:textId="77777777" w:rsidR="007C1560" w:rsidRPr="000D0938" w:rsidRDefault="007C1560" w:rsidP="007C1560">
      <w:pPr>
        <w:pStyle w:val="a5"/>
        <w:keepNext/>
        <w:numPr>
          <w:ilvl w:val="0"/>
          <w:numId w:val="14"/>
        </w:numPr>
        <w:spacing w:beforeLines="20" w:before="72"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lastRenderedPageBreak/>
        <w:t>投信投顧業</w:t>
      </w:r>
    </w:p>
    <w:p w14:paraId="546276F9" w14:textId="7468B6DF" w:rsidR="007C1560" w:rsidRPr="000D0938" w:rsidRDefault="007C1560" w:rsidP="004D320A">
      <w:pPr>
        <w:pStyle w:val="a5"/>
        <w:adjustRightInd w:val="0"/>
        <w:snapToGrid w:val="0"/>
        <w:spacing w:beforeLines="30" w:before="108" w:afterLines="30" w:after="108" w:line="440" w:lineRule="exact"/>
        <w:ind w:firstLineChars="200" w:firstLine="520"/>
        <w:jc w:val="both"/>
        <w:textAlignment w:val="baseline"/>
        <w:rPr>
          <w:rFonts w:ascii="微軟正黑體" w:eastAsia="微軟正黑體" w:hAnsi="微軟正黑體"/>
          <w:sz w:val="26"/>
          <w:szCs w:val="26"/>
        </w:rPr>
      </w:pPr>
      <w:r w:rsidRPr="000D0938">
        <w:rPr>
          <w:rFonts w:ascii="微軟正黑體" w:eastAsia="微軟正黑體" w:hAnsi="微軟正黑體" w:hint="eastAsia"/>
          <w:sz w:val="26"/>
          <w:szCs w:val="26"/>
        </w:rPr>
        <w:t>依據</w:t>
      </w:r>
      <w:r w:rsidR="001F420D" w:rsidRPr="000D0938">
        <w:rPr>
          <w:rFonts w:ascii="微軟正黑體" w:eastAsia="微軟正黑體" w:hAnsi="微軟正黑體" w:hint="eastAsia"/>
          <w:kern w:val="0"/>
          <w:sz w:val="26"/>
          <w:szCs w:val="26"/>
        </w:rPr>
        <w:t>推估</w:t>
      </w:r>
      <w:r w:rsidRPr="000D0938">
        <w:rPr>
          <w:rFonts w:ascii="微軟正黑體" w:eastAsia="微軟正黑體" w:hAnsi="微軟正黑體" w:hint="eastAsia"/>
          <w:sz w:val="26"/>
          <w:szCs w:val="26"/>
        </w:rPr>
        <w:t>結果，</w:t>
      </w:r>
      <w:r w:rsidR="005345A0" w:rsidRPr="000D0938">
        <w:rPr>
          <w:rFonts w:ascii="微軟正黑體" w:eastAsia="微軟正黑體" w:hAnsi="微軟正黑體"/>
          <w:sz w:val="26"/>
          <w:szCs w:val="26"/>
        </w:rPr>
        <w:t>111-113</w:t>
      </w:r>
      <w:r w:rsidRPr="000D0938">
        <w:rPr>
          <w:rFonts w:ascii="微軟正黑體" w:eastAsia="微軟正黑體" w:hAnsi="微軟正黑體" w:hint="eastAsia"/>
          <w:sz w:val="26"/>
          <w:szCs w:val="26"/>
        </w:rPr>
        <w:t>年投信投顧業金融科技人才平均每年</w:t>
      </w:r>
      <w:r w:rsidR="00983988" w:rsidRPr="000D0938">
        <w:rPr>
          <w:rFonts w:ascii="微軟正黑體" w:eastAsia="微軟正黑體" w:hAnsi="微軟正黑體" w:hint="eastAsia"/>
          <w:sz w:val="26"/>
          <w:szCs w:val="26"/>
        </w:rPr>
        <w:t>新增</w:t>
      </w:r>
      <w:r w:rsidR="00FA5410" w:rsidRPr="000D0938">
        <w:rPr>
          <w:rFonts w:ascii="微軟正黑體" w:eastAsia="微軟正黑體" w:hAnsi="微軟正黑體" w:hint="eastAsia"/>
          <w:sz w:val="26"/>
          <w:szCs w:val="26"/>
        </w:rPr>
        <w:t>需求為</w:t>
      </w:r>
      <w:r w:rsidR="007C28A5" w:rsidRPr="000D0938">
        <w:rPr>
          <w:rFonts w:ascii="微軟正黑體" w:eastAsia="微軟正黑體" w:hAnsi="微軟正黑體" w:hint="eastAsia"/>
          <w:sz w:val="26"/>
          <w:szCs w:val="26"/>
        </w:rPr>
        <w:t>5</w:t>
      </w:r>
      <w:r w:rsidR="00FA5410" w:rsidRPr="000D0938">
        <w:rPr>
          <w:rFonts w:ascii="微軟正黑體" w:eastAsia="微軟正黑體" w:hAnsi="微軟正黑體" w:hint="eastAsia"/>
          <w:sz w:val="26"/>
          <w:szCs w:val="26"/>
        </w:rPr>
        <w:t>~2</w:t>
      </w:r>
      <w:r w:rsidR="00B729DF" w:rsidRPr="000D0938">
        <w:rPr>
          <w:rFonts w:ascii="微軟正黑體" w:eastAsia="微軟正黑體" w:hAnsi="微軟正黑體" w:hint="eastAsia"/>
          <w:sz w:val="26"/>
          <w:szCs w:val="26"/>
        </w:rPr>
        <w:t>0</w:t>
      </w:r>
      <w:r w:rsidR="00FA5410" w:rsidRPr="000D0938">
        <w:rPr>
          <w:rFonts w:ascii="微軟正黑體" w:eastAsia="微軟正黑體" w:hAnsi="微軟正黑體" w:hint="eastAsia"/>
          <w:sz w:val="26"/>
          <w:szCs w:val="26"/>
        </w:rPr>
        <w:t>人、每年平均新增需求占總就業人數比例為</w:t>
      </w:r>
      <w:r w:rsidR="00B729DF" w:rsidRPr="000D0938">
        <w:rPr>
          <w:rFonts w:ascii="微軟正黑體" w:eastAsia="微軟正黑體" w:hAnsi="微軟正黑體" w:hint="eastAsia"/>
          <w:sz w:val="26"/>
          <w:szCs w:val="26"/>
        </w:rPr>
        <w:t>2.6</w:t>
      </w:r>
      <w:r w:rsidR="00FA5410" w:rsidRPr="000D0938">
        <w:rPr>
          <w:rFonts w:ascii="微軟正黑體" w:eastAsia="微軟正黑體" w:hAnsi="微軟正黑體" w:hint="eastAsia"/>
          <w:sz w:val="26"/>
          <w:szCs w:val="26"/>
        </w:rPr>
        <w:t>~</w:t>
      </w:r>
      <w:r w:rsidR="007C28A5" w:rsidRPr="000D0938">
        <w:rPr>
          <w:rFonts w:ascii="微軟正黑體" w:eastAsia="微軟正黑體" w:hAnsi="微軟正黑體" w:hint="eastAsia"/>
          <w:sz w:val="26"/>
          <w:szCs w:val="26"/>
        </w:rPr>
        <w:t>1</w:t>
      </w:r>
      <w:r w:rsidR="00B729DF" w:rsidRPr="000D0938">
        <w:rPr>
          <w:rFonts w:ascii="微軟正黑體" w:eastAsia="微軟正黑體" w:hAnsi="微軟正黑體" w:hint="eastAsia"/>
          <w:sz w:val="26"/>
          <w:szCs w:val="26"/>
        </w:rPr>
        <w:t>1</w:t>
      </w:r>
      <w:r w:rsidR="00FA5410" w:rsidRPr="000D0938">
        <w:rPr>
          <w:rFonts w:ascii="微軟正黑體" w:eastAsia="微軟正黑體" w:hAnsi="微軟正黑體" w:hint="eastAsia"/>
          <w:sz w:val="26"/>
          <w:szCs w:val="26"/>
        </w:rPr>
        <w:t>.</w:t>
      </w:r>
      <w:r w:rsidR="00B729DF" w:rsidRPr="000D0938">
        <w:rPr>
          <w:rFonts w:ascii="微軟正黑體" w:eastAsia="微軟正黑體" w:hAnsi="微軟正黑體" w:hint="eastAsia"/>
          <w:sz w:val="26"/>
          <w:szCs w:val="26"/>
        </w:rPr>
        <w:t>0</w:t>
      </w:r>
      <w:r w:rsidR="00FA5410" w:rsidRPr="000D0938">
        <w:rPr>
          <w:rFonts w:ascii="微軟正黑體" w:eastAsia="微軟正黑體" w:hAnsi="微軟正黑體" w:hint="eastAsia"/>
          <w:sz w:val="26"/>
          <w:szCs w:val="26"/>
        </w:rPr>
        <w:t>%、新增供給為</w:t>
      </w:r>
      <w:r w:rsidR="007C28A5" w:rsidRPr="000D0938">
        <w:rPr>
          <w:rFonts w:ascii="微軟正黑體" w:eastAsia="微軟正黑體" w:hAnsi="微軟正黑體" w:hint="eastAsia"/>
          <w:sz w:val="26"/>
          <w:szCs w:val="26"/>
        </w:rPr>
        <w:t>2</w:t>
      </w:r>
      <w:r w:rsidR="00B729DF" w:rsidRPr="000D0938">
        <w:rPr>
          <w:rFonts w:ascii="微軟正黑體" w:eastAsia="微軟正黑體" w:hAnsi="微軟正黑體" w:hint="eastAsia"/>
          <w:sz w:val="26"/>
          <w:szCs w:val="26"/>
        </w:rPr>
        <w:t>4</w:t>
      </w:r>
      <w:r w:rsidR="00FA5410" w:rsidRPr="000D0938">
        <w:rPr>
          <w:rFonts w:ascii="微軟正黑體" w:eastAsia="微軟正黑體" w:hAnsi="微軟正黑體" w:hint="eastAsia"/>
          <w:sz w:val="26"/>
          <w:szCs w:val="26"/>
        </w:rPr>
        <w:t>人</w:t>
      </w:r>
      <w:r w:rsidR="000E588D" w:rsidRPr="000D0938">
        <w:rPr>
          <w:rFonts w:ascii="微軟正黑體" w:eastAsia="微軟正黑體" w:hAnsi="微軟正黑體" w:hint="eastAsia"/>
          <w:sz w:val="26"/>
          <w:szCs w:val="26"/>
        </w:rPr>
        <w:t>。</w:t>
      </w:r>
      <w:r w:rsidR="00B729DF" w:rsidRPr="000D0938">
        <w:rPr>
          <w:rFonts w:ascii="微軟正黑體" w:eastAsia="微軟正黑體" w:hAnsi="微軟正黑體" w:hint="eastAsia"/>
          <w:sz w:val="26"/>
          <w:szCs w:val="26"/>
        </w:rPr>
        <w:t>另</w:t>
      </w:r>
      <w:r w:rsidR="00C71D5F" w:rsidRPr="000D0938">
        <w:rPr>
          <w:rFonts w:ascii="微軟正黑體" w:eastAsia="微軟正黑體" w:hAnsi="微軟正黑體" w:hint="eastAsia"/>
          <w:sz w:val="26"/>
          <w:szCs w:val="26"/>
        </w:rPr>
        <w:t>根據</w:t>
      </w:r>
      <w:r w:rsidR="00B729DF" w:rsidRPr="000D0938">
        <w:rPr>
          <w:rFonts w:ascii="微軟正黑體" w:eastAsia="微軟正黑體" w:hAnsi="微軟正黑體" w:hint="eastAsia"/>
          <w:sz w:val="26"/>
          <w:szCs w:val="26"/>
        </w:rPr>
        <w:t>調查成果，約有</w:t>
      </w:r>
      <w:r w:rsidR="00CF3F95" w:rsidRPr="000D0938">
        <w:rPr>
          <w:rFonts w:ascii="微軟正黑體" w:eastAsia="微軟正黑體" w:hAnsi="微軟正黑體" w:hint="eastAsia"/>
          <w:sz w:val="26"/>
          <w:szCs w:val="26"/>
        </w:rPr>
        <w:t>38.1</w:t>
      </w:r>
      <w:r w:rsidR="00C71D5F" w:rsidRPr="000D0938">
        <w:rPr>
          <w:rFonts w:ascii="微軟正黑體" w:eastAsia="微軟正黑體" w:hAnsi="微軟正黑體" w:hint="eastAsia"/>
          <w:sz w:val="26"/>
          <w:szCs w:val="26"/>
        </w:rPr>
        <w:t>%的</w:t>
      </w:r>
      <w:r w:rsidR="00B729DF" w:rsidRPr="000D0938">
        <w:rPr>
          <w:rFonts w:ascii="微軟正黑體" w:eastAsia="微軟正黑體" w:hAnsi="微軟正黑體" w:hint="eastAsia"/>
          <w:sz w:val="26"/>
          <w:szCs w:val="26"/>
        </w:rPr>
        <w:t>投信投顧業者反映人才</w:t>
      </w:r>
      <w:r w:rsidR="00CF3F95" w:rsidRPr="000D0938">
        <w:rPr>
          <w:rFonts w:ascii="微軟正黑體" w:eastAsia="微軟正黑體" w:hAnsi="微軟正黑體" w:hint="eastAsia"/>
          <w:sz w:val="26"/>
          <w:szCs w:val="26"/>
        </w:rPr>
        <w:t>充裕或</w:t>
      </w:r>
      <w:r w:rsidR="00B729DF" w:rsidRPr="000D0938">
        <w:rPr>
          <w:rFonts w:ascii="微軟正黑體" w:eastAsia="微軟正黑體" w:hAnsi="微軟正黑體" w:hint="eastAsia"/>
          <w:sz w:val="26"/>
          <w:szCs w:val="26"/>
        </w:rPr>
        <w:t>供需均衡；而有48.</w:t>
      </w:r>
      <w:r w:rsidR="00C71D5F" w:rsidRPr="000D0938">
        <w:rPr>
          <w:rFonts w:ascii="微軟正黑體" w:eastAsia="微軟正黑體" w:hAnsi="微軟正黑體" w:hint="eastAsia"/>
          <w:sz w:val="26"/>
          <w:szCs w:val="26"/>
        </w:rPr>
        <w:t>6</w:t>
      </w:r>
      <w:r w:rsidR="00B729DF" w:rsidRPr="000D0938">
        <w:rPr>
          <w:rFonts w:ascii="微軟正黑體" w:eastAsia="微軟正黑體" w:hAnsi="微軟正黑體" w:hint="eastAsia"/>
          <w:sz w:val="26"/>
          <w:szCs w:val="26"/>
        </w:rPr>
        <w:t>%業者認為人才不足，主要是因為數位金融時代來臨，具備跨領域人才不易尋找，或具實戰經驗人才有限，需要培育時間；</w:t>
      </w:r>
      <w:proofErr w:type="gramStart"/>
      <w:r w:rsidR="00B729DF" w:rsidRPr="000D0938">
        <w:rPr>
          <w:rFonts w:ascii="微軟正黑體" w:eastAsia="微軟正黑體" w:hAnsi="微軟正黑體" w:hint="eastAsia"/>
          <w:sz w:val="26"/>
          <w:szCs w:val="26"/>
        </w:rPr>
        <w:t>此外</w:t>
      </w:r>
      <w:r w:rsidR="00E975E6" w:rsidRPr="000D0938">
        <w:rPr>
          <w:rFonts w:ascii="微軟正黑體" w:eastAsia="微軟正黑體" w:hAnsi="微軟正黑體" w:hint="eastAsia"/>
          <w:sz w:val="26"/>
          <w:szCs w:val="26"/>
        </w:rPr>
        <w:t>，</w:t>
      </w:r>
      <w:proofErr w:type="gramEnd"/>
      <w:r w:rsidR="00B729DF" w:rsidRPr="000D0938">
        <w:rPr>
          <w:rFonts w:ascii="微軟正黑體" w:eastAsia="微軟正黑體" w:hAnsi="微軟正黑體" w:hint="eastAsia"/>
          <w:sz w:val="26"/>
          <w:szCs w:val="26"/>
        </w:rPr>
        <w:t>亦有11.4%業者表示金融科技發展對公司業務影響尚未明確，因而暫無相關職缺需求。整體</w:t>
      </w:r>
      <w:r w:rsidR="00C71D5F" w:rsidRPr="000D0938">
        <w:rPr>
          <w:rFonts w:ascii="微軟正黑體" w:eastAsia="微軟正黑體" w:hAnsi="微軟正黑體" w:hint="eastAsia"/>
          <w:sz w:val="26"/>
          <w:szCs w:val="26"/>
        </w:rPr>
        <w:t>而言，</w:t>
      </w:r>
      <w:r w:rsidR="00B729DF" w:rsidRPr="000D0938">
        <w:rPr>
          <w:rFonts w:ascii="微軟正黑體" w:eastAsia="微軟正黑體" w:hAnsi="微軟正黑體" w:hint="eastAsia"/>
          <w:sz w:val="26"/>
          <w:szCs w:val="26"/>
        </w:rPr>
        <w:t>投信投顧業之金融科技人才供給、需求尚屬平衡，無明顯人力缺口存在。</w:t>
      </w:r>
    </w:p>
    <w:tbl>
      <w:tblPr>
        <w:tblStyle w:val="a7"/>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0D0938" w:rsidRPr="000D0938" w14:paraId="559396A2" w14:textId="77777777" w:rsidTr="008D4C3E">
        <w:trPr>
          <w:trHeight w:val="183"/>
        </w:trPr>
        <w:tc>
          <w:tcPr>
            <w:tcW w:w="952" w:type="dxa"/>
            <w:vMerge w:val="restart"/>
            <w:shd w:val="clear" w:color="auto" w:fill="DAEEF3"/>
            <w:tcMar>
              <w:left w:w="0" w:type="dxa"/>
              <w:right w:w="0" w:type="dxa"/>
            </w:tcMar>
            <w:vAlign w:val="center"/>
          </w:tcPr>
          <w:p w14:paraId="6ECE512E" w14:textId="77777777" w:rsidR="008D4C3E" w:rsidRPr="000D0938" w:rsidRDefault="008D4C3E" w:rsidP="008D4C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景氣</w:t>
            </w:r>
          </w:p>
          <w:p w14:paraId="7C0D3942" w14:textId="77777777" w:rsidR="008D4C3E" w:rsidRPr="000D0938" w:rsidRDefault="008D4C3E" w:rsidP="008D4C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225A9A61" w14:textId="4A478976" w:rsidR="008D4C3E" w:rsidRPr="000D0938" w:rsidRDefault="008D4C3E" w:rsidP="008D4C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08E14964" w14:textId="57A7BFF3" w:rsidR="008D4C3E" w:rsidRPr="000D0938" w:rsidRDefault="008D4C3E" w:rsidP="008D4C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112年</w:t>
            </w:r>
          </w:p>
        </w:tc>
        <w:tc>
          <w:tcPr>
            <w:tcW w:w="2710" w:type="dxa"/>
            <w:gridSpan w:val="3"/>
            <w:shd w:val="clear" w:color="auto" w:fill="DAEEF3"/>
            <w:tcMar>
              <w:left w:w="0" w:type="dxa"/>
              <w:right w:w="0" w:type="dxa"/>
            </w:tcMar>
            <w:vAlign w:val="center"/>
          </w:tcPr>
          <w:p w14:paraId="45C9461D" w14:textId="796D888E" w:rsidR="008D4C3E" w:rsidRPr="000D0938" w:rsidRDefault="008D4C3E" w:rsidP="008D4C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113年</w:t>
            </w:r>
          </w:p>
        </w:tc>
      </w:tr>
      <w:tr w:rsidR="000D0938" w:rsidRPr="000D0938" w14:paraId="5166EF15" w14:textId="77777777" w:rsidTr="008D4C3E">
        <w:tc>
          <w:tcPr>
            <w:tcW w:w="952" w:type="dxa"/>
            <w:vMerge/>
            <w:shd w:val="clear" w:color="auto" w:fill="DAEEF3"/>
            <w:tcMar>
              <w:left w:w="0" w:type="dxa"/>
              <w:right w:w="0" w:type="dxa"/>
            </w:tcMar>
            <w:vAlign w:val="center"/>
          </w:tcPr>
          <w:p w14:paraId="1A06A55D" w14:textId="77777777" w:rsidR="001C2875" w:rsidRPr="000D0938" w:rsidRDefault="001C2875" w:rsidP="00A24F3E">
            <w:pPr>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0C029277"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59B9A31D" w14:textId="07EB1486"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005660F2" w:rsidRPr="000D0938">
              <w:rPr>
                <w:rFonts w:ascii="微軟正黑體" w:eastAsia="微軟正黑體" w:hAnsi="微軟正黑體" w:hint="eastAsia"/>
                <w:b/>
                <w:kern w:val="0"/>
                <w:sz w:val="20"/>
                <w:szCs w:val="20"/>
              </w:rPr>
              <w:t>(人)</w:t>
            </w:r>
          </w:p>
        </w:tc>
        <w:tc>
          <w:tcPr>
            <w:tcW w:w="1731" w:type="dxa"/>
            <w:gridSpan w:val="2"/>
            <w:shd w:val="clear" w:color="auto" w:fill="DAEEF3"/>
            <w:tcMar>
              <w:left w:w="0" w:type="dxa"/>
              <w:right w:w="0" w:type="dxa"/>
            </w:tcMar>
            <w:vAlign w:val="center"/>
          </w:tcPr>
          <w:p w14:paraId="41B37F1B"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1E1FF40B" w14:textId="555C4D5F"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005660F2" w:rsidRPr="000D0938">
              <w:rPr>
                <w:rFonts w:ascii="微軟正黑體" w:eastAsia="微軟正黑體" w:hAnsi="微軟正黑體" w:hint="eastAsia"/>
                <w:b/>
                <w:kern w:val="0"/>
                <w:sz w:val="20"/>
                <w:szCs w:val="20"/>
              </w:rPr>
              <w:t>(人)</w:t>
            </w:r>
          </w:p>
        </w:tc>
        <w:tc>
          <w:tcPr>
            <w:tcW w:w="1715" w:type="dxa"/>
            <w:gridSpan w:val="2"/>
            <w:shd w:val="clear" w:color="auto" w:fill="DAEEF3"/>
            <w:tcMar>
              <w:left w:w="0" w:type="dxa"/>
              <w:right w:w="0" w:type="dxa"/>
            </w:tcMar>
            <w:vAlign w:val="center"/>
          </w:tcPr>
          <w:p w14:paraId="4AE21D8A"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5F942547" w14:textId="34915BED"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005660F2" w:rsidRPr="000D0938">
              <w:rPr>
                <w:rFonts w:ascii="微軟正黑體" w:eastAsia="微軟正黑體" w:hAnsi="微軟正黑體" w:hint="eastAsia"/>
                <w:b/>
                <w:kern w:val="0"/>
                <w:sz w:val="20"/>
                <w:szCs w:val="20"/>
              </w:rPr>
              <w:t>(人)</w:t>
            </w:r>
          </w:p>
        </w:tc>
      </w:tr>
      <w:tr w:rsidR="000D0938" w:rsidRPr="000D0938" w14:paraId="7EBFC75E" w14:textId="77777777" w:rsidTr="008D4C3E">
        <w:trPr>
          <w:trHeight w:val="265"/>
        </w:trPr>
        <w:tc>
          <w:tcPr>
            <w:tcW w:w="952" w:type="dxa"/>
            <w:vMerge/>
            <w:shd w:val="clear" w:color="auto" w:fill="DAEEF3"/>
            <w:tcMar>
              <w:left w:w="0" w:type="dxa"/>
              <w:right w:w="0" w:type="dxa"/>
            </w:tcMar>
            <w:vAlign w:val="center"/>
          </w:tcPr>
          <w:p w14:paraId="74EECDBF" w14:textId="77777777" w:rsidR="001C2875" w:rsidRPr="000D0938" w:rsidRDefault="001C2875" w:rsidP="00A24F3E">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0857FF6B" w14:textId="4AF8511A"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005660F2" w:rsidRPr="000D0938">
              <w:rPr>
                <w:rFonts w:ascii="微軟正黑體" w:eastAsia="微軟正黑體" w:hAnsi="微軟正黑體" w:hint="eastAsia"/>
                <w:b/>
                <w:kern w:val="0"/>
                <w:sz w:val="20"/>
                <w:szCs w:val="20"/>
              </w:rPr>
              <w:t>(人)</w:t>
            </w:r>
          </w:p>
        </w:tc>
        <w:tc>
          <w:tcPr>
            <w:tcW w:w="844" w:type="dxa"/>
            <w:shd w:val="clear" w:color="auto" w:fill="DAEEF3"/>
            <w:tcMar>
              <w:left w:w="0" w:type="dxa"/>
              <w:right w:w="0" w:type="dxa"/>
            </w:tcMar>
            <w:vAlign w:val="center"/>
          </w:tcPr>
          <w:p w14:paraId="32EE560F"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7C683B09" w14:textId="77777777" w:rsidR="001C2875" w:rsidRPr="000D0938" w:rsidRDefault="001C2875" w:rsidP="00A24F3E">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45ADD44F" w14:textId="529C4B2D"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005660F2" w:rsidRPr="000D0938">
              <w:rPr>
                <w:rFonts w:ascii="微軟正黑體" w:eastAsia="微軟正黑體" w:hAnsi="微軟正黑體" w:hint="eastAsia"/>
                <w:b/>
                <w:kern w:val="0"/>
                <w:sz w:val="20"/>
                <w:szCs w:val="20"/>
              </w:rPr>
              <w:t>(人)</w:t>
            </w:r>
          </w:p>
        </w:tc>
        <w:tc>
          <w:tcPr>
            <w:tcW w:w="828" w:type="dxa"/>
            <w:shd w:val="clear" w:color="auto" w:fill="DAEEF3"/>
            <w:tcMar>
              <w:left w:w="0" w:type="dxa"/>
              <w:right w:w="0" w:type="dxa"/>
            </w:tcMar>
            <w:vAlign w:val="center"/>
          </w:tcPr>
          <w:p w14:paraId="38B6C745"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57078379" w14:textId="77777777" w:rsidR="001C2875" w:rsidRPr="000D0938" w:rsidRDefault="001C2875" w:rsidP="00A24F3E">
            <w:pPr>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564B97E4" w14:textId="6A32ED9D"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005660F2" w:rsidRPr="000D0938">
              <w:rPr>
                <w:rFonts w:ascii="微軟正黑體" w:eastAsia="微軟正黑體" w:hAnsi="微軟正黑體" w:hint="eastAsia"/>
                <w:b/>
                <w:kern w:val="0"/>
                <w:sz w:val="20"/>
                <w:szCs w:val="20"/>
              </w:rPr>
              <w:t>(人)</w:t>
            </w:r>
          </w:p>
        </w:tc>
        <w:tc>
          <w:tcPr>
            <w:tcW w:w="812" w:type="dxa"/>
            <w:shd w:val="clear" w:color="auto" w:fill="DAEEF3"/>
            <w:tcMar>
              <w:left w:w="0" w:type="dxa"/>
              <w:right w:w="0" w:type="dxa"/>
            </w:tcMar>
            <w:vAlign w:val="center"/>
          </w:tcPr>
          <w:p w14:paraId="2D0EE4FD"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2F738B9D" w14:textId="77777777" w:rsidR="001C2875" w:rsidRPr="000D0938" w:rsidRDefault="001C2875" w:rsidP="00A24F3E">
            <w:pPr>
              <w:snapToGrid w:val="0"/>
              <w:spacing w:line="270" w:lineRule="exact"/>
              <w:jc w:val="center"/>
              <w:rPr>
                <w:rFonts w:ascii="微軟正黑體" w:eastAsia="微軟正黑體" w:hAnsi="微軟正黑體"/>
                <w:b/>
                <w:sz w:val="20"/>
                <w:szCs w:val="20"/>
              </w:rPr>
            </w:pPr>
          </w:p>
        </w:tc>
      </w:tr>
      <w:tr w:rsidR="000D0938" w:rsidRPr="000D0938" w14:paraId="7F6CFC73" w14:textId="77777777" w:rsidTr="00A24F3E">
        <w:tc>
          <w:tcPr>
            <w:tcW w:w="952" w:type="dxa"/>
            <w:tcMar>
              <w:left w:w="0" w:type="dxa"/>
              <w:right w:w="0" w:type="dxa"/>
            </w:tcMar>
            <w:vAlign w:val="center"/>
          </w:tcPr>
          <w:p w14:paraId="1E507057"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樂觀</w:t>
            </w:r>
          </w:p>
        </w:tc>
        <w:tc>
          <w:tcPr>
            <w:tcW w:w="903" w:type="dxa"/>
            <w:tcMar>
              <w:left w:w="0" w:type="dxa"/>
              <w:right w:w="0" w:type="dxa"/>
            </w:tcMar>
            <w:vAlign w:val="center"/>
          </w:tcPr>
          <w:p w14:paraId="0EF27195" w14:textId="61FB3F87" w:rsidR="001C2875" w:rsidRPr="000D0938" w:rsidRDefault="00B729DF"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24</w:t>
            </w:r>
          </w:p>
        </w:tc>
        <w:tc>
          <w:tcPr>
            <w:tcW w:w="844" w:type="dxa"/>
            <w:tcMar>
              <w:left w:w="0" w:type="dxa"/>
              <w:right w:w="0" w:type="dxa"/>
            </w:tcMar>
            <w:vAlign w:val="center"/>
          </w:tcPr>
          <w:p w14:paraId="05FC088C" w14:textId="4D449AF9" w:rsidR="001C2875" w:rsidRPr="000D0938" w:rsidRDefault="0011045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13.4</w:t>
            </w:r>
          </w:p>
        </w:tc>
        <w:tc>
          <w:tcPr>
            <w:tcW w:w="962" w:type="dxa"/>
            <w:vMerge w:val="restart"/>
            <w:tcMar>
              <w:left w:w="0" w:type="dxa"/>
              <w:right w:w="0" w:type="dxa"/>
            </w:tcMar>
            <w:vAlign w:val="center"/>
          </w:tcPr>
          <w:p w14:paraId="30E084CE" w14:textId="66887D6D"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w:t>
            </w:r>
            <w:r w:rsidR="00B729DF" w:rsidRPr="000D0938">
              <w:rPr>
                <w:rFonts w:ascii="微軟正黑體" w:eastAsia="微軟正黑體" w:hAnsi="微軟正黑體" w:hint="eastAsia"/>
                <w:sz w:val="20"/>
                <w:szCs w:val="20"/>
              </w:rPr>
              <w:t>6</w:t>
            </w:r>
          </w:p>
        </w:tc>
        <w:tc>
          <w:tcPr>
            <w:tcW w:w="903" w:type="dxa"/>
            <w:tcMar>
              <w:left w:w="0" w:type="dxa"/>
              <w:right w:w="0" w:type="dxa"/>
            </w:tcMar>
            <w:vAlign w:val="center"/>
          </w:tcPr>
          <w:p w14:paraId="3053912D" w14:textId="5F4F6E90" w:rsidR="001C2875" w:rsidRPr="000D0938" w:rsidRDefault="00B729DF"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w:t>
            </w:r>
          </w:p>
        </w:tc>
        <w:tc>
          <w:tcPr>
            <w:tcW w:w="828" w:type="dxa"/>
            <w:tcMar>
              <w:left w:w="0" w:type="dxa"/>
              <w:right w:w="0" w:type="dxa"/>
            </w:tcMar>
            <w:vAlign w:val="center"/>
          </w:tcPr>
          <w:p w14:paraId="10F549FC" w14:textId="4F0F1453" w:rsidR="001C2875" w:rsidRPr="000D0938" w:rsidRDefault="001C2875"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A24F3E" w:rsidRPr="000D0938">
              <w:rPr>
                <w:rFonts w:ascii="微軟正黑體" w:eastAsia="微軟正黑體" w:hAnsi="微軟正黑體" w:hint="eastAsia"/>
                <w:sz w:val="20"/>
                <w:szCs w:val="20"/>
              </w:rPr>
              <w:t>1.</w:t>
            </w:r>
            <w:r w:rsidR="0011045E" w:rsidRPr="000D0938">
              <w:rPr>
                <w:rFonts w:ascii="微軟正黑體" w:eastAsia="微軟正黑體" w:hAnsi="微軟正黑體" w:hint="eastAsia"/>
                <w:sz w:val="20"/>
                <w:szCs w:val="20"/>
              </w:rPr>
              <w:t>2</w:t>
            </w:r>
          </w:p>
        </w:tc>
        <w:tc>
          <w:tcPr>
            <w:tcW w:w="978" w:type="dxa"/>
            <w:vMerge w:val="restart"/>
            <w:tcMar>
              <w:left w:w="0" w:type="dxa"/>
              <w:right w:w="0" w:type="dxa"/>
            </w:tcMar>
            <w:vAlign w:val="center"/>
          </w:tcPr>
          <w:p w14:paraId="2D240BD5" w14:textId="1E14827F"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w:t>
            </w:r>
            <w:r w:rsidR="00B729DF" w:rsidRPr="000D0938">
              <w:rPr>
                <w:rFonts w:ascii="微軟正黑體" w:eastAsia="微軟正黑體" w:hAnsi="微軟正黑體" w:hint="eastAsia"/>
                <w:sz w:val="20"/>
                <w:szCs w:val="20"/>
              </w:rPr>
              <w:t>5</w:t>
            </w:r>
          </w:p>
        </w:tc>
        <w:tc>
          <w:tcPr>
            <w:tcW w:w="903" w:type="dxa"/>
            <w:tcMar>
              <w:left w:w="0" w:type="dxa"/>
              <w:right w:w="0" w:type="dxa"/>
            </w:tcMar>
            <w:vAlign w:val="center"/>
          </w:tcPr>
          <w:p w14:paraId="5AE6C890" w14:textId="77777777"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16</w:t>
            </w:r>
          </w:p>
        </w:tc>
        <w:tc>
          <w:tcPr>
            <w:tcW w:w="812" w:type="dxa"/>
            <w:tcMar>
              <w:left w:w="0" w:type="dxa"/>
              <w:right w:w="0" w:type="dxa"/>
            </w:tcMar>
            <w:vAlign w:val="center"/>
          </w:tcPr>
          <w:p w14:paraId="62A92283" w14:textId="62DE891D" w:rsidR="001C2875" w:rsidRPr="000D0938" w:rsidRDefault="0011045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8.6</w:t>
            </w:r>
          </w:p>
        </w:tc>
        <w:tc>
          <w:tcPr>
            <w:tcW w:w="995" w:type="dxa"/>
            <w:vMerge w:val="restart"/>
            <w:tcMar>
              <w:left w:w="0" w:type="dxa"/>
              <w:right w:w="0" w:type="dxa"/>
            </w:tcMar>
            <w:vAlign w:val="center"/>
          </w:tcPr>
          <w:p w14:paraId="0D9DF281" w14:textId="706C610F"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w:t>
            </w:r>
            <w:r w:rsidR="00B729DF" w:rsidRPr="000D0938">
              <w:rPr>
                <w:rFonts w:ascii="微軟正黑體" w:eastAsia="微軟正黑體" w:hAnsi="微軟正黑體" w:hint="eastAsia"/>
                <w:sz w:val="20"/>
                <w:szCs w:val="20"/>
              </w:rPr>
              <w:t>0</w:t>
            </w:r>
          </w:p>
        </w:tc>
      </w:tr>
      <w:tr w:rsidR="000D0938" w:rsidRPr="000D0938" w14:paraId="73570D62" w14:textId="77777777" w:rsidTr="00A24F3E">
        <w:tc>
          <w:tcPr>
            <w:tcW w:w="952" w:type="dxa"/>
            <w:tcMar>
              <w:left w:w="0" w:type="dxa"/>
              <w:right w:w="0" w:type="dxa"/>
            </w:tcMar>
            <w:vAlign w:val="center"/>
          </w:tcPr>
          <w:p w14:paraId="131DD3D2"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持平</w:t>
            </w:r>
          </w:p>
        </w:tc>
        <w:tc>
          <w:tcPr>
            <w:tcW w:w="903" w:type="dxa"/>
            <w:tcMar>
              <w:left w:w="0" w:type="dxa"/>
              <w:right w:w="0" w:type="dxa"/>
            </w:tcMar>
            <w:vAlign w:val="center"/>
          </w:tcPr>
          <w:p w14:paraId="7A53E57E" w14:textId="414A0E8E" w:rsidR="001C2875" w:rsidRPr="000D0938" w:rsidRDefault="00B729DF"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12</w:t>
            </w:r>
          </w:p>
        </w:tc>
        <w:tc>
          <w:tcPr>
            <w:tcW w:w="844" w:type="dxa"/>
            <w:tcMar>
              <w:left w:w="0" w:type="dxa"/>
              <w:right w:w="0" w:type="dxa"/>
            </w:tcMar>
            <w:vAlign w:val="center"/>
          </w:tcPr>
          <w:p w14:paraId="7F981A8A" w14:textId="57C69DFE" w:rsidR="001C2875" w:rsidRPr="000D0938" w:rsidRDefault="00195898" w:rsidP="00A24F3E">
            <w:pPr>
              <w:snapToGrid w:val="0"/>
              <w:spacing w:line="270" w:lineRule="exact"/>
              <w:jc w:val="center"/>
              <w:rPr>
                <w:rFonts w:ascii="微軟正黑體" w:eastAsia="微軟正黑體" w:hAnsi="微軟正黑體"/>
                <w:sz w:val="20"/>
                <w:szCs w:val="20"/>
              </w:rPr>
            </w:pPr>
            <w:r w:rsidRPr="00195898">
              <w:rPr>
                <w:rFonts w:ascii="微軟正黑體" w:eastAsia="微軟正黑體" w:hAnsi="微軟正黑體" w:hint="eastAsia"/>
                <w:color w:val="FFFFFF" w:themeColor="background1"/>
                <w:sz w:val="20"/>
                <w:szCs w:val="20"/>
              </w:rPr>
              <w:t>0</w:t>
            </w:r>
            <w:r w:rsidR="0011045E" w:rsidRPr="000D0938">
              <w:rPr>
                <w:rFonts w:ascii="微軟正黑體" w:eastAsia="微軟正黑體" w:hAnsi="微軟正黑體" w:hint="eastAsia"/>
                <w:sz w:val="20"/>
                <w:szCs w:val="20"/>
              </w:rPr>
              <w:t>6.7</w:t>
            </w:r>
          </w:p>
        </w:tc>
        <w:tc>
          <w:tcPr>
            <w:tcW w:w="962" w:type="dxa"/>
            <w:vMerge/>
            <w:tcMar>
              <w:left w:w="0" w:type="dxa"/>
              <w:right w:w="0" w:type="dxa"/>
            </w:tcMar>
            <w:vAlign w:val="center"/>
          </w:tcPr>
          <w:p w14:paraId="093F256F"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568BCC32" w14:textId="77777777"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10</w:t>
            </w:r>
          </w:p>
        </w:tc>
        <w:tc>
          <w:tcPr>
            <w:tcW w:w="828" w:type="dxa"/>
            <w:tcMar>
              <w:left w:w="0" w:type="dxa"/>
              <w:right w:w="0" w:type="dxa"/>
            </w:tcMar>
            <w:vAlign w:val="center"/>
          </w:tcPr>
          <w:p w14:paraId="4C256ED5" w14:textId="45F1EBB1" w:rsidR="001C2875" w:rsidRPr="000D0938" w:rsidRDefault="0011045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5.6</w:t>
            </w:r>
          </w:p>
        </w:tc>
        <w:tc>
          <w:tcPr>
            <w:tcW w:w="978" w:type="dxa"/>
            <w:vMerge/>
            <w:tcMar>
              <w:left w:w="0" w:type="dxa"/>
              <w:right w:w="0" w:type="dxa"/>
            </w:tcMar>
            <w:vAlign w:val="center"/>
          </w:tcPr>
          <w:p w14:paraId="5319C4F5"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1EA5D435" w14:textId="5A62E88D" w:rsidR="001C2875" w:rsidRPr="000D0938" w:rsidRDefault="00B729DF"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6</w:t>
            </w:r>
          </w:p>
        </w:tc>
        <w:tc>
          <w:tcPr>
            <w:tcW w:w="812" w:type="dxa"/>
            <w:tcMar>
              <w:left w:w="0" w:type="dxa"/>
              <w:right w:w="0" w:type="dxa"/>
            </w:tcMar>
            <w:vAlign w:val="center"/>
          </w:tcPr>
          <w:p w14:paraId="5ACAA9A1" w14:textId="279A3B87" w:rsidR="001C2875" w:rsidRPr="000D0938" w:rsidRDefault="0011045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3.2</w:t>
            </w:r>
          </w:p>
        </w:tc>
        <w:tc>
          <w:tcPr>
            <w:tcW w:w="995" w:type="dxa"/>
            <w:vMerge/>
            <w:tcMar>
              <w:left w:w="0" w:type="dxa"/>
              <w:right w:w="0" w:type="dxa"/>
            </w:tcMar>
          </w:tcPr>
          <w:p w14:paraId="2BDA5E0E" w14:textId="77777777" w:rsidR="001C2875" w:rsidRPr="000D0938" w:rsidRDefault="001C2875" w:rsidP="00A24F3E">
            <w:pPr>
              <w:snapToGrid w:val="0"/>
              <w:spacing w:line="270" w:lineRule="exact"/>
              <w:jc w:val="both"/>
              <w:rPr>
                <w:rFonts w:ascii="微軟正黑體" w:eastAsia="微軟正黑體" w:hAnsi="微軟正黑體"/>
                <w:sz w:val="20"/>
                <w:szCs w:val="20"/>
              </w:rPr>
            </w:pPr>
          </w:p>
        </w:tc>
      </w:tr>
      <w:tr w:rsidR="000D0938" w:rsidRPr="000D0938" w14:paraId="1FCF4982" w14:textId="77777777" w:rsidTr="00A24F3E">
        <w:tc>
          <w:tcPr>
            <w:tcW w:w="952" w:type="dxa"/>
            <w:tcMar>
              <w:left w:w="0" w:type="dxa"/>
              <w:right w:w="0" w:type="dxa"/>
            </w:tcMar>
            <w:vAlign w:val="center"/>
          </w:tcPr>
          <w:p w14:paraId="6DA961AF"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保守</w:t>
            </w:r>
          </w:p>
        </w:tc>
        <w:tc>
          <w:tcPr>
            <w:tcW w:w="903" w:type="dxa"/>
            <w:tcMar>
              <w:left w:w="0" w:type="dxa"/>
              <w:right w:w="0" w:type="dxa"/>
            </w:tcMar>
            <w:vAlign w:val="center"/>
          </w:tcPr>
          <w:p w14:paraId="161564CC" w14:textId="77777777"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6</w:t>
            </w:r>
          </w:p>
        </w:tc>
        <w:tc>
          <w:tcPr>
            <w:tcW w:w="844" w:type="dxa"/>
            <w:tcMar>
              <w:left w:w="0" w:type="dxa"/>
              <w:right w:w="0" w:type="dxa"/>
            </w:tcMar>
            <w:vAlign w:val="center"/>
          </w:tcPr>
          <w:p w14:paraId="4DC8A114" w14:textId="79A8017F" w:rsidR="001C2875" w:rsidRPr="000D0938" w:rsidRDefault="00195898" w:rsidP="00A24F3E">
            <w:pPr>
              <w:snapToGrid w:val="0"/>
              <w:spacing w:line="270" w:lineRule="exact"/>
              <w:jc w:val="center"/>
              <w:rPr>
                <w:rFonts w:ascii="微軟正黑體" w:eastAsia="微軟正黑體" w:hAnsi="微軟正黑體"/>
                <w:sz w:val="20"/>
                <w:szCs w:val="20"/>
              </w:rPr>
            </w:pPr>
            <w:r w:rsidRPr="00195898">
              <w:rPr>
                <w:rFonts w:ascii="微軟正黑體" w:eastAsia="微軟正黑體" w:hAnsi="微軟正黑體" w:hint="eastAsia"/>
                <w:color w:val="FFFFFF" w:themeColor="background1"/>
                <w:sz w:val="20"/>
                <w:szCs w:val="20"/>
              </w:rPr>
              <w:t>0</w:t>
            </w:r>
            <w:r w:rsidR="0011045E" w:rsidRPr="000D0938">
              <w:rPr>
                <w:rFonts w:ascii="微軟正黑體" w:eastAsia="微軟正黑體" w:hAnsi="微軟正黑體" w:hint="eastAsia"/>
                <w:sz w:val="20"/>
                <w:szCs w:val="20"/>
              </w:rPr>
              <w:t>3.4</w:t>
            </w:r>
          </w:p>
        </w:tc>
        <w:tc>
          <w:tcPr>
            <w:tcW w:w="962" w:type="dxa"/>
            <w:vMerge/>
            <w:tcMar>
              <w:left w:w="0" w:type="dxa"/>
              <w:right w:w="0" w:type="dxa"/>
            </w:tcMar>
            <w:vAlign w:val="center"/>
          </w:tcPr>
          <w:p w14:paraId="24D8543C"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1A243EB7" w14:textId="77777777"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5</w:t>
            </w:r>
          </w:p>
        </w:tc>
        <w:tc>
          <w:tcPr>
            <w:tcW w:w="828" w:type="dxa"/>
            <w:tcMar>
              <w:left w:w="0" w:type="dxa"/>
              <w:right w:w="0" w:type="dxa"/>
            </w:tcMar>
            <w:vAlign w:val="center"/>
          </w:tcPr>
          <w:p w14:paraId="7B86BFCE" w14:textId="5F90A2C5" w:rsidR="001C2875" w:rsidRPr="000D0938" w:rsidRDefault="0011045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2.8</w:t>
            </w:r>
          </w:p>
        </w:tc>
        <w:tc>
          <w:tcPr>
            <w:tcW w:w="978" w:type="dxa"/>
            <w:vMerge/>
            <w:tcMar>
              <w:left w:w="0" w:type="dxa"/>
              <w:right w:w="0" w:type="dxa"/>
            </w:tcMar>
            <w:vAlign w:val="center"/>
          </w:tcPr>
          <w:p w14:paraId="7B792D0E"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72C26F97" w14:textId="1A178644" w:rsidR="001C2875" w:rsidRPr="000D0938" w:rsidRDefault="00B729DF"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3</w:t>
            </w:r>
          </w:p>
        </w:tc>
        <w:tc>
          <w:tcPr>
            <w:tcW w:w="812" w:type="dxa"/>
            <w:tcMar>
              <w:left w:w="0" w:type="dxa"/>
              <w:right w:w="0" w:type="dxa"/>
            </w:tcMar>
            <w:vAlign w:val="center"/>
          </w:tcPr>
          <w:p w14:paraId="283FD749" w14:textId="7E6AA6AE" w:rsidR="001C2875" w:rsidRPr="000D0938" w:rsidRDefault="0011045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1.6</w:t>
            </w:r>
          </w:p>
        </w:tc>
        <w:tc>
          <w:tcPr>
            <w:tcW w:w="995" w:type="dxa"/>
            <w:vMerge/>
            <w:tcMar>
              <w:left w:w="0" w:type="dxa"/>
              <w:right w:w="0" w:type="dxa"/>
            </w:tcMar>
          </w:tcPr>
          <w:p w14:paraId="3432E6DC" w14:textId="77777777" w:rsidR="001C2875" w:rsidRPr="000D0938" w:rsidRDefault="001C2875" w:rsidP="00A24F3E">
            <w:pPr>
              <w:snapToGrid w:val="0"/>
              <w:spacing w:line="270" w:lineRule="exact"/>
              <w:jc w:val="both"/>
              <w:rPr>
                <w:rFonts w:ascii="微軟正黑體" w:eastAsia="微軟正黑體" w:hAnsi="微軟正黑體"/>
                <w:sz w:val="20"/>
                <w:szCs w:val="20"/>
              </w:rPr>
            </w:pPr>
          </w:p>
        </w:tc>
      </w:tr>
    </w:tbl>
    <w:p w14:paraId="6E43D3EB" w14:textId="37D2467C" w:rsidR="007C1560" w:rsidRDefault="0063235B" w:rsidP="0063235B">
      <w:pPr>
        <w:pStyle w:val="a5"/>
        <w:keepNext/>
        <w:snapToGrid w:val="0"/>
        <w:spacing w:line="250" w:lineRule="exact"/>
        <w:ind w:leftChars="0" w:left="360" w:hangingChars="200" w:hanging="360"/>
        <w:jc w:val="both"/>
        <w:rPr>
          <w:rFonts w:ascii="微軟正黑體" w:eastAsia="微軟正黑體" w:hAnsi="微軟正黑體"/>
          <w:sz w:val="18"/>
          <w:szCs w:val="18"/>
        </w:rPr>
      </w:pPr>
      <w:proofErr w:type="gramStart"/>
      <w:r w:rsidRPr="000D0938">
        <w:rPr>
          <w:rFonts w:ascii="微軟正黑體" w:eastAsia="微軟正黑體" w:hAnsi="微軟正黑體" w:hint="eastAsia"/>
          <w:sz w:val="18"/>
          <w:szCs w:val="18"/>
        </w:rPr>
        <w:t>註</w:t>
      </w:r>
      <w:proofErr w:type="gramEnd"/>
      <w:r w:rsidRPr="000D0938">
        <w:rPr>
          <w:rFonts w:ascii="微軟正黑體" w:eastAsia="微軟正黑體" w:hAnsi="微軟正黑體" w:hint="eastAsia"/>
          <w:sz w:val="18"/>
          <w:szCs w:val="18"/>
        </w:rPr>
        <w:t>：</w:t>
      </w:r>
      <w:r w:rsidR="00836786">
        <w:rPr>
          <w:rFonts w:ascii="微軟正黑體" w:eastAsia="微軟正黑體" w:hAnsi="微軟正黑體" w:hint="eastAsia"/>
          <w:sz w:val="18"/>
          <w:szCs w:val="18"/>
        </w:rPr>
        <w:t>1.</w:t>
      </w:r>
      <w:r w:rsidRPr="000D0938">
        <w:rPr>
          <w:rFonts w:ascii="微軟正黑體" w:eastAsia="微軟正黑體" w:hAnsi="微軟正黑體" w:hint="eastAsia"/>
          <w:sz w:val="18"/>
          <w:szCs w:val="18"/>
        </w:rPr>
        <w:t>樂觀、持平及保守</w:t>
      </w:r>
      <w:r w:rsidR="005E444D" w:rsidRPr="000D0938">
        <w:rPr>
          <w:rFonts w:ascii="微軟正黑體" w:eastAsia="微軟正黑體" w:hAnsi="微軟正黑體" w:hint="eastAsia"/>
          <w:sz w:val="18"/>
        </w:rPr>
        <w:t>景氣情勢下之新增需求係</w:t>
      </w:r>
      <w:r w:rsidRPr="000D0938">
        <w:rPr>
          <w:rFonts w:ascii="微軟正黑體" w:eastAsia="微軟正黑體" w:hAnsi="微軟正黑體" w:hint="eastAsia"/>
          <w:sz w:val="18"/>
          <w:szCs w:val="18"/>
        </w:rPr>
        <w:t>依據業者填報彙整</w:t>
      </w:r>
      <w:r w:rsidR="007C1560" w:rsidRPr="000D0938">
        <w:rPr>
          <w:rFonts w:ascii="微軟正黑體" w:eastAsia="微軟正黑體" w:hAnsi="微軟正黑體" w:hint="eastAsia"/>
          <w:sz w:val="18"/>
          <w:szCs w:val="18"/>
        </w:rPr>
        <w:t>。</w:t>
      </w:r>
    </w:p>
    <w:p w14:paraId="18E6E368" w14:textId="014925AE" w:rsidR="00836786" w:rsidRPr="000D0938" w:rsidRDefault="00836786" w:rsidP="00836786">
      <w:pPr>
        <w:pStyle w:val="a5"/>
        <w:keepNext/>
        <w:snapToGrid w:val="0"/>
        <w:spacing w:line="250" w:lineRule="exact"/>
        <w:ind w:leftChars="150" w:left="720" w:hangingChars="200" w:hanging="360"/>
        <w:jc w:val="both"/>
        <w:rPr>
          <w:rFonts w:ascii="微軟正黑體" w:eastAsia="微軟正黑體" w:hAnsi="微軟正黑體" w:hint="eastAsia"/>
          <w:sz w:val="18"/>
          <w:szCs w:val="18"/>
        </w:rPr>
      </w:pPr>
      <w:r>
        <w:rPr>
          <w:rFonts w:ascii="微軟正黑體" w:eastAsia="微軟正黑體" w:hAnsi="微軟正黑體" w:hint="eastAsia"/>
          <w:sz w:val="18"/>
          <w:szCs w:val="18"/>
        </w:rPr>
        <w:t>2.</w:t>
      </w:r>
      <w:r w:rsidRPr="00836786">
        <w:rPr>
          <w:rFonts w:ascii="微軟正黑體" w:eastAsia="微軟正黑體" w:hAnsi="微軟正黑體" w:hint="eastAsia"/>
          <w:sz w:val="18"/>
          <w:szCs w:val="18"/>
        </w:rPr>
        <w:t>占比係指新增需求人數占總就業人數之比例。</w:t>
      </w:r>
    </w:p>
    <w:p w14:paraId="3B25DA74" w14:textId="0215A82D" w:rsidR="007C1560" w:rsidRPr="000D0938" w:rsidRDefault="005F12D7" w:rsidP="00B73F86">
      <w:pPr>
        <w:pStyle w:val="a5"/>
        <w:snapToGrid w:val="0"/>
        <w:spacing w:line="250" w:lineRule="exact"/>
        <w:ind w:leftChars="0" w:left="900" w:hangingChars="500" w:hanging="900"/>
        <w:jc w:val="both"/>
        <w:rPr>
          <w:rFonts w:ascii="微軟正黑體" w:eastAsia="微軟正黑體" w:hAnsi="微軟正黑體"/>
          <w:sz w:val="18"/>
          <w:szCs w:val="18"/>
        </w:rPr>
      </w:pPr>
      <w:r w:rsidRPr="000D0938">
        <w:rPr>
          <w:rFonts w:ascii="微軟正黑體" w:eastAsia="微軟正黑體" w:hAnsi="微軟正黑體" w:hint="eastAsia"/>
          <w:sz w:val="18"/>
          <w:szCs w:val="18"/>
        </w:rPr>
        <w:t>資料來源：</w:t>
      </w:r>
      <w:r w:rsidR="00B73F86" w:rsidRPr="000D0938">
        <w:rPr>
          <w:rFonts w:ascii="微軟正黑體" w:eastAsia="微軟正黑體" w:hAnsi="微軟正黑體" w:hint="eastAsia"/>
          <w:sz w:val="18"/>
          <w:szCs w:val="18"/>
        </w:rPr>
        <w:t>金融監督管理委員會</w:t>
      </w:r>
      <w:r w:rsidR="007C7D66" w:rsidRPr="000D0938">
        <w:rPr>
          <w:rFonts w:ascii="微軟正黑體" w:eastAsia="微軟正黑體" w:hAnsi="微軟正黑體" w:hint="eastAsia"/>
          <w:sz w:val="18"/>
          <w:szCs w:val="18"/>
        </w:rPr>
        <w:t>金融科技發展與創新中心</w:t>
      </w:r>
      <w:r w:rsidR="009B1DBD" w:rsidRPr="000D0938">
        <w:rPr>
          <w:rFonts w:ascii="微軟正黑體" w:eastAsia="微軟正黑體" w:hAnsi="微軟正黑體" w:hint="eastAsia"/>
          <w:sz w:val="18"/>
          <w:szCs w:val="18"/>
        </w:rPr>
        <w:t>（202</w:t>
      </w:r>
      <w:r w:rsidR="005345A0" w:rsidRPr="000D0938">
        <w:rPr>
          <w:rFonts w:ascii="微軟正黑體" w:eastAsia="微軟正黑體" w:hAnsi="微軟正黑體" w:hint="eastAsia"/>
          <w:sz w:val="18"/>
          <w:szCs w:val="18"/>
        </w:rPr>
        <w:t>1</w:t>
      </w:r>
      <w:r w:rsidR="009B1DBD" w:rsidRPr="000D0938">
        <w:rPr>
          <w:rFonts w:ascii="微軟正黑體" w:eastAsia="微軟正黑體" w:hAnsi="微軟正黑體" w:hint="eastAsia"/>
          <w:sz w:val="18"/>
          <w:szCs w:val="18"/>
        </w:rPr>
        <w:t>）</w:t>
      </w:r>
    </w:p>
    <w:p w14:paraId="363A6630" w14:textId="77777777" w:rsidR="007C1560" w:rsidRPr="000D0938" w:rsidRDefault="007C1560" w:rsidP="007C1560">
      <w:pPr>
        <w:pStyle w:val="a5"/>
        <w:numPr>
          <w:ilvl w:val="0"/>
          <w:numId w:val="14"/>
        </w:numPr>
        <w:spacing w:beforeLines="20" w:before="72"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期貨業</w:t>
      </w:r>
    </w:p>
    <w:p w14:paraId="35913152" w14:textId="2C6BC0C6" w:rsidR="00A738F9" w:rsidRPr="000D0938" w:rsidRDefault="000E588D" w:rsidP="004D320A">
      <w:pPr>
        <w:pStyle w:val="a5"/>
        <w:adjustRightInd w:val="0"/>
        <w:snapToGrid w:val="0"/>
        <w:spacing w:beforeLines="30" w:before="108" w:afterLines="30" w:after="108" w:line="440" w:lineRule="exact"/>
        <w:ind w:firstLineChars="200" w:firstLine="520"/>
        <w:jc w:val="both"/>
        <w:textAlignment w:val="baseline"/>
        <w:rPr>
          <w:rFonts w:ascii="微軟正黑體" w:eastAsia="微軟正黑體" w:hAnsi="微軟正黑體"/>
          <w:sz w:val="26"/>
          <w:szCs w:val="26"/>
        </w:rPr>
      </w:pPr>
      <w:r w:rsidRPr="000D0938">
        <w:rPr>
          <w:rFonts w:ascii="微軟正黑體" w:eastAsia="微軟正黑體" w:hAnsi="微軟正黑體" w:hint="eastAsia"/>
          <w:sz w:val="26"/>
          <w:szCs w:val="26"/>
        </w:rPr>
        <w:t>依</w:t>
      </w:r>
      <w:r w:rsidR="007C1560" w:rsidRPr="000D0938">
        <w:rPr>
          <w:rFonts w:ascii="微軟正黑體" w:eastAsia="微軟正黑體" w:hAnsi="微軟正黑體" w:hint="eastAsia"/>
          <w:sz w:val="26"/>
          <w:szCs w:val="26"/>
        </w:rPr>
        <w:t>據</w:t>
      </w:r>
      <w:r w:rsidR="001F420D" w:rsidRPr="000D0938">
        <w:rPr>
          <w:rFonts w:ascii="微軟正黑體" w:eastAsia="微軟正黑體" w:hAnsi="微軟正黑體" w:hint="eastAsia"/>
          <w:kern w:val="0"/>
          <w:sz w:val="26"/>
          <w:szCs w:val="26"/>
        </w:rPr>
        <w:t>推估</w:t>
      </w:r>
      <w:r w:rsidR="007C1560" w:rsidRPr="000D0938">
        <w:rPr>
          <w:rFonts w:ascii="微軟正黑體" w:eastAsia="微軟正黑體" w:hAnsi="微軟正黑體" w:hint="eastAsia"/>
          <w:sz w:val="26"/>
          <w:szCs w:val="26"/>
        </w:rPr>
        <w:t>結果，</w:t>
      </w:r>
      <w:r w:rsidR="005345A0" w:rsidRPr="000D0938">
        <w:rPr>
          <w:rFonts w:ascii="微軟正黑體" w:eastAsia="微軟正黑體" w:hAnsi="微軟正黑體"/>
          <w:sz w:val="26"/>
          <w:szCs w:val="26"/>
        </w:rPr>
        <w:t>111-113</w:t>
      </w:r>
      <w:r w:rsidR="00B46221" w:rsidRPr="000D0938">
        <w:rPr>
          <w:rFonts w:ascii="微軟正黑體" w:eastAsia="微軟正黑體" w:hAnsi="微軟正黑體" w:hint="eastAsia"/>
          <w:sz w:val="26"/>
          <w:szCs w:val="26"/>
        </w:rPr>
        <w:t>年</w:t>
      </w:r>
      <w:r w:rsidR="007C1560" w:rsidRPr="000D0938">
        <w:rPr>
          <w:rFonts w:ascii="微軟正黑體" w:eastAsia="微軟正黑體" w:hAnsi="微軟正黑體" w:hint="eastAsia"/>
          <w:sz w:val="26"/>
          <w:szCs w:val="26"/>
        </w:rPr>
        <w:t>期貨業</w:t>
      </w:r>
      <w:r w:rsidRPr="000D0938">
        <w:rPr>
          <w:rFonts w:ascii="微軟正黑體" w:eastAsia="微軟正黑體" w:hAnsi="微軟正黑體" w:hint="eastAsia"/>
          <w:sz w:val="26"/>
          <w:szCs w:val="26"/>
        </w:rPr>
        <w:t>金融科技人才平均每年</w:t>
      </w:r>
      <w:r w:rsidR="00053C4F" w:rsidRPr="000D0938">
        <w:rPr>
          <w:rFonts w:ascii="微軟正黑體" w:eastAsia="微軟正黑體" w:hAnsi="微軟正黑體" w:hint="eastAsia"/>
          <w:sz w:val="26"/>
          <w:szCs w:val="26"/>
        </w:rPr>
        <w:t>新增</w:t>
      </w:r>
      <w:r w:rsidR="00FA5410" w:rsidRPr="000D0938">
        <w:rPr>
          <w:rFonts w:ascii="微軟正黑體" w:eastAsia="微軟正黑體" w:hAnsi="微軟正黑體" w:hint="eastAsia"/>
          <w:sz w:val="26"/>
          <w:szCs w:val="26"/>
        </w:rPr>
        <w:t>需求為</w:t>
      </w:r>
      <w:r w:rsidR="007C3390" w:rsidRPr="000D0938">
        <w:rPr>
          <w:rFonts w:ascii="微軟正黑體" w:eastAsia="微軟正黑體" w:hAnsi="微軟正黑體" w:hint="eastAsia"/>
          <w:sz w:val="26"/>
          <w:szCs w:val="26"/>
        </w:rPr>
        <w:t>56</w:t>
      </w:r>
      <w:r w:rsidR="00FA5410" w:rsidRPr="000D0938">
        <w:rPr>
          <w:rFonts w:ascii="微軟正黑體" w:eastAsia="微軟正黑體" w:hAnsi="微軟正黑體" w:hint="eastAsia"/>
          <w:sz w:val="26"/>
          <w:szCs w:val="26"/>
        </w:rPr>
        <w:t>~</w:t>
      </w:r>
      <w:r w:rsidR="007C3390" w:rsidRPr="000D0938">
        <w:rPr>
          <w:rFonts w:ascii="微軟正黑體" w:eastAsia="微軟正黑體" w:hAnsi="微軟正黑體" w:hint="eastAsia"/>
          <w:sz w:val="26"/>
          <w:szCs w:val="26"/>
        </w:rPr>
        <w:t>107</w:t>
      </w:r>
      <w:r w:rsidR="00FA5410" w:rsidRPr="000D0938">
        <w:rPr>
          <w:rFonts w:ascii="微軟正黑體" w:eastAsia="微軟正黑體" w:hAnsi="微軟正黑體" w:hint="eastAsia"/>
          <w:sz w:val="26"/>
          <w:szCs w:val="26"/>
        </w:rPr>
        <w:t>人、每年平均新增需求占總就業人數比例為</w:t>
      </w:r>
      <w:r w:rsidR="007C28A5" w:rsidRPr="000D0938">
        <w:rPr>
          <w:rFonts w:ascii="微軟正黑體" w:eastAsia="微軟正黑體" w:hAnsi="微軟正黑體" w:hint="eastAsia"/>
          <w:sz w:val="26"/>
          <w:szCs w:val="26"/>
        </w:rPr>
        <w:t>1</w:t>
      </w:r>
      <w:r w:rsidR="007C3390" w:rsidRPr="000D0938">
        <w:rPr>
          <w:rFonts w:ascii="微軟正黑體" w:eastAsia="微軟正黑體" w:hAnsi="微軟正黑體" w:hint="eastAsia"/>
          <w:sz w:val="26"/>
          <w:szCs w:val="26"/>
        </w:rPr>
        <w:t>9</w:t>
      </w:r>
      <w:r w:rsidR="00FA5410" w:rsidRPr="000D0938">
        <w:rPr>
          <w:rFonts w:ascii="微軟正黑體" w:eastAsia="微軟正黑體" w:hAnsi="微軟正黑體" w:hint="eastAsia"/>
          <w:sz w:val="26"/>
          <w:szCs w:val="26"/>
        </w:rPr>
        <w:t>.</w:t>
      </w:r>
      <w:r w:rsidR="007C3390" w:rsidRPr="000D0938">
        <w:rPr>
          <w:rFonts w:ascii="微軟正黑體" w:eastAsia="微軟正黑體" w:hAnsi="微軟正黑體" w:hint="eastAsia"/>
          <w:sz w:val="26"/>
          <w:szCs w:val="26"/>
        </w:rPr>
        <w:t>8</w:t>
      </w:r>
      <w:r w:rsidR="00FA5410" w:rsidRPr="000D0938">
        <w:rPr>
          <w:rFonts w:ascii="微軟正黑體" w:eastAsia="微軟正黑體" w:hAnsi="微軟正黑體" w:hint="eastAsia"/>
          <w:sz w:val="26"/>
          <w:szCs w:val="26"/>
        </w:rPr>
        <w:t>~</w:t>
      </w:r>
      <w:r w:rsidR="007C3390" w:rsidRPr="000D0938">
        <w:rPr>
          <w:rFonts w:ascii="微軟正黑體" w:eastAsia="微軟正黑體" w:hAnsi="微軟正黑體" w:hint="eastAsia"/>
          <w:sz w:val="26"/>
          <w:szCs w:val="26"/>
        </w:rPr>
        <w:t>37</w:t>
      </w:r>
      <w:r w:rsidR="00FA5410" w:rsidRPr="000D0938">
        <w:rPr>
          <w:rFonts w:ascii="微軟正黑體" w:eastAsia="微軟正黑體" w:hAnsi="微軟正黑體" w:hint="eastAsia"/>
          <w:sz w:val="26"/>
          <w:szCs w:val="26"/>
        </w:rPr>
        <w:t>.</w:t>
      </w:r>
      <w:r w:rsidR="007C3390" w:rsidRPr="000D0938">
        <w:rPr>
          <w:rFonts w:ascii="微軟正黑體" w:eastAsia="微軟正黑體" w:hAnsi="微軟正黑體" w:hint="eastAsia"/>
          <w:sz w:val="26"/>
          <w:szCs w:val="26"/>
        </w:rPr>
        <w:t>9</w:t>
      </w:r>
      <w:r w:rsidR="00FA5410" w:rsidRPr="000D0938">
        <w:rPr>
          <w:rFonts w:ascii="微軟正黑體" w:eastAsia="微軟正黑體" w:hAnsi="微軟正黑體" w:hint="eastAsia"/>
          <w:sz w:val="26"/>
          <w:szCs w:val="26"/>
        </w:rPr>
        <w:t>%、新增供給為</w:t>
      </w:r>
      <w:r w:rsidR="007C3390" w:rsidRPr="000D0938">
        <w:rPr>
          <w:rFonts w:ascii="微軟正黑體" w:eastAsia="微軟正黑體" w:hAnsi="微軟正黑體" w:hint="eastAsia"/>
          <w:sz w:val="26"/>
          <w:szCs w:val="26"/>
        </w:rPr>
        <w:t>66人</w:t>
      </w:r>
      <w:r w:rsidR="00FA5410" w:rsidRPr="000D0938">
        <w:rPr>
          <w:rFonts w:ascii="微軟正黑體" w:eastAsia="微軟正黑體" w:hAnsi="微軟正黑體" w:hint="eastAsia"/>
          <w:sz w:val="26"/>
          <w:szCs w:val="26"/>
        </w:rPr>
        <w:t>，</w:t>
      </w:r>
      <w:r w:rsidRPr="000D0938">
        <w:rPr>
          <w:rFonts w:ascii="微軟正黑體" w:eastAsia="微軟正黑體" w:hAnsi="微軟正黑體" w:hint="eastAsia"/>
          <w:sz w:val="26"/>
          <w:szCs w:val="26"/>
        </w:rPr>
        <w:t>整體而言，</w:t>
      </w:r>
      <w:r w:rsidR="00E93438" w:rsidRPr="000D0938">
        <w:rPr>
          <w:rFonts w:ascii="微軟正黑體" w:eastAsia="微軟正黑體" w:hAnsi="微軟正黑體" w:hint="eastAsia"/>
          <w:sz w:val="26"/>
          <w:szCs w:val="26"/>
        </w:rPr>
        <w:t>人才</w:t>
      </w:r>
      <w:r w:rsidR="007C3390" w:rsidRPr="000D0938">
        <w:rPr>
          <w:rFonts w:ascii="微軟正黑體" w:eastAsia="微軟正黑體" w:hAnsi="微軟正黑體" w:hint="eastAsia"/>
          <w:sz w:val="26"/>
          <w:szCs w:val="26"/>
        </w:rPr>
        <w:t>供給略顯不足</w:t>
      </w:r>
      <w:r w:rsidRPr="000D0938">
        <w:rPr>
          <w:rFonts w:ascii="微軟正黑體" w:eastAsia="微軟正黑體" w:hAnsi="微軟正黑體" w:hint="eastAsia"/>
          <w:sz w:val="26"/>
          <w:szCs w:val="26"/>
        </w:rPr>
        <w:t>，</w:t>
      </w:r>
      <w:r w:rsidR="007C3390" w:rsidRPr="000D0938">
        <w:rPr>
          <w:rFonts w:ascii="微軟正黑體" w:eastAsia="微軟正黑體" w:hAnsi="微軟正黑體" w:hint="eastAsia"/>
          <w:sz w:val="26"/>
          <w:szCs w:val="26"/>
        </w:rPr>
        <w:t>且</w:t>
      </w:r>
      <w:r w:rsidR="00C93C73" w:rsidRPr="000D0938">
        <w:rPr>
          <w:rFonts w:ascii="微軟正黑體" w:eastAsia="微軟正黑體" w:hAnsi="微軟正黑體" w:hint="eastAsia"/>
          <w:sz w:val="26"/>
          <w:szCs w:val="26"/>
        </w:rPr>
        <w:t>須注意人才新增需求占總就業人數比係各</w:t>
      </w:r>
      <w:r w:rsidR="008911F7" w:rsidRPr="000D0938">
        <w:rPr>
          <w:rFonts w:ascii="微軟正黑體" w:eastAsia="微軟正黑體" w:hAnsi="微軟正黑體" w:hint="eastAsia"/>
          <w:sz w:val="26"/>
          <w:szCs w:val="26"/>
        </w:rPr>
        <w:t>金融業之金融科技人才</w:t>
      </w:r>
      <w:r w:rsidR="00C93C73" w:rsidRPr="000D0938">
        <w:rPr>
          <w:rFonts w:ascii="微軟正黑體" w:eastAsia="微軟正黑體" w:hAnsi="微軟正黑體" w:hint="eastAsia"/>
          <w:sz w:val="26"/>
          <w:szCs w:val="26"/>
        </w:rPr>
        <w:t>中最高者</w:t>
      </w:r>
      <w:r w:rsidR="007C3390" w:rsidRPr="000D0938">
        <w:rPr>
          <w:rFonts w:ascii="微軟正黑體" w:eastAsia="微軟正黑體" w:hAnsi="微軟正黑體" w:hint="eastAsia"/>
          <w:sz w:val="26"/>
          <w:szCs w:val="26"/>
        </w:rPr>
        <w:t>，對於人才的補充需求相對孔急</w:t>
      </w:r>
      <w:r w:rsidR="00C93C73" w:rsidRPr="000D0938">
        <w:rPr>
          <w:rFonts w:ascii="微軟正黑體" w:eastAsia="微軟正黑體" w:hAnsi="微軟正黑體" w:hint="eastAsia"/>
          <w:sz w:val="26"/>
          <w:szCs w:val="26"/>
        </w:rPr>
        <w:t>。</w:t>
      </w:r>
    </w:p>
    <w:tbl>
      <w:tblPr>
        <w:tblStyle w:val="a7"/>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0D0938" w:rsidRPr="000D0938" w14:paraId="4E58790A" w14:textId="77777777" w:rsidTr="008D4C3E">
        <w:trPr>
          <w:trHeight w:val="183"/>
        </w:trPr>
        <w:tc>
          <w:tcPr>
            <w:tcW w:w="952" w:type="dxa"/>
            <w:vMerge w:val="restart"/>
            <w:shd w:val="clear" w:color="auto" w:fill="DAEEF3"/>
            <w:tcMar>
              <w:left w:w="0" w:type="dxa"/>
              <w:right w:w="0" w:type="dxa"/>
            </w:tcMar>
            <w:vAlign w:val="center"/>
          </w:tcPr>
          <w:p w14:paraId="7BD3771C" w14:textId="77777777" w:rsidR="008D4C3E" w:rsidRPr="000D0938" w:rsidRDefault="008D4C3E" w:rsidP="008D4C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景氣</w:t>
            </w:r>
          </w:p>
          <w:p w14:paraId="7A8D55FE" w14:textId="77777777" w:rsidR="008D4C3E" w:rsidRPr="000D0938" w:rsidRDefault="008D4C3E" w:rsidP="008D4C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1B28F5F9" w14:textId="53F98082" w:rsidR="008D4C3E" w:rsidRPr="000D0938" w:rsidRDefault="008D4C3E" w:rsidP="008D4C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0D711F50" w14:textId="63B80B85" w:rsidR="008D4C3E" w:rsidRPr="000D0938" w:rsidRDefault="008D4C3E" w:rsidP="008D4C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112年</w:t>
            </w:r>
          </w:p>
        </w:tc>
        <w:tc>
          <w:tcPr>
            <w:tcW w:w="2710" w:type="dxa"/>
            <w:gridSpan w:val="3"/>
            <w:shd w:val="clear" w:color="auto" w:fill="DAEEF3"/>
            <w:tcMar>
              <w:left w:w="0" w:type="dxa"/>
              <w:right w:w="0" w:type="dxa"/>
            </w:tcMar>
            <w:vAlign w:val="center"/>
          </w:tcPr>
          <w:p w14:paraId="47CAE8F9" w14:textId="3741F910" w:rsidR="008D4C3E" w:rsidRPr="000D0938" w:rsidRDefault="008D4C3E" w:rsidP="008D4C3E">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113年</w:t>
            </w:r>
          </w:p>
        </w:tc>
      </w:tr>
      <w:tr w:rsidR="000D0938" w:rsidRPr="000D0938" w14:paraId="552F9006" w14:textId="77777777" w:rsidTr="008D4C3E">
        <w:tc>
          <w:tcPr>
            <w:tcW w:w="952" w:type="dxa"/>
            <w:vMerge/>
            <w:shd w:val="clear" w:color="auto" w:fill="DAEEF3"/>
            <w:tcMar>
              <w:left w:w="0" w:type="dxa"/>
              <w:right w:w="0" w:type="dxa"/>
            </w:tcMar>
            <w:vAlign w:val="center"/>
          </w:tcPr>
          <w:p w14:paraId="332853A5" w14:textId="77777777" w:rsidR="001C2875" w:rsidRPr="000D0938" w:rsidRDefault="001C2875" w:rsidP="007D7D48">
            <w:pPr>
              <w:keepNext/>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2D1DA0B5" w14:textId="77777777" w:rsidR="001C2875" w:rsidRPr="000D0938" w:rsidRDefault="001C2875" w:rsidP="007D7D48">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64AB0955" w14:textId="2706E8D0" w:rsidR="001C2875" w:rsidRPr="000D0938" w:rsidRDefault="001C2875" w:rsidP="007D7D48">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005660F2" w:rsidRPr="000D0938">
              <w:rPr>
                <w:rFonts w:ascii="微軟正黑體" w:eastAsia="微軟正黑體" w:hAnsi="微軟正黑體" w:hint="eastAsia"/>
                <w:b/>
                <w:kern w:val="0"/>
                <w:sz w:val="20"/>
                <w:szCs w:val="20"/>
              </w:rPr>
              <w:t>(人)</w:t>
            </w:r>
          </w:p>
        </w:tc>
        <w:tc>
          <w:tcPr>
            <w:tcW w:w="1731" w:type="dxa"/>
            <w:gridSpan w:val="2"/>
            <w:shd w:val="clear" w:color="auto" w:fill="DAEEF3"/>
            <w:tcMar>
              <w:left w:w="0" w:type="dxa"/>
              <w:right w:w="0" w:type="dxa"/>
            </w:tcMar>
            <w:vAlign w:val="center"/>
          </w:tcPr>
          <w:p w14:paraId="1091E9F5" w14:textId="77777777" w:rsidR="001C2875" w:rsidRPr="000D0938" w:rsidRDefault="001C2875" w:rsidP="007D7D48">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48C91AF2" w14:textId="61495B98" w:rsidR="001C2875" w:rsidRPr="000D0938" w:rsidRDefault="001C2875" w:rsidP="007D7D48">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005660F2" w:rsidRPr="000D0938">
              <w:rPr>
                <w:rFonts w:ascii="微軟正黑體" w:eastAsia="微軟正黑體" w:hAnsi="微軟正黑體" w:hint="eastAsia"/>
                <w:b/>
                <w:kern w:val="0"/>
                <w:sz w:val="20"/>
                <w:szCs w:val="20"/>
              </w:rPr>
              <w:t>(人)</w:t>
            </w:r>
          </w:p>
        </w:tc>
        <w:tc>
          <w:tcPr>
            <w:tcW w:w="1715" w:type="dxa"/>
            <w:gridSpan w:val="2"/>
            <w:shd w:val="clear" w:color="auto" w:fill="DAEEF3"/>
            <w:tcMar>
              <w:left w:w="0" w:type="dxa"/>
              <w:right w:w="0" w:type="dxa"/>
            </w:tcMar>
            <w:vAlign w:val="center"/>
          </w:tcPr>
          <w:p w14:paraId="661B7F91" w14:textId="77777777" w:rsidR="001C2875" w:rsidRPr="000D0938" w:rsidRDefault="001C2875" w:rsidP="007D7D48">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47F9CCB8" w14:textId="470A596F" w:rsidR="001C2875" w:rsidRPr="000D0938" w:rsidRDefault="001C2875" w:rsidP="007D7D48">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005660F2" w:rsidRPr="000D0938">
              <w:rPr>
                <w:rFonts w:ascii="微軟正黑體" w:eastAsia="微軟正黑體" w:hAnsi="微軟正黑體" w:hint="eastAsia"/>
                <w:b/>
                <w:kern w:val="0"/>
                <w:sz w:val="20"/>
                <w:szCs w:val="20"/>
              </w:rPr>
              <w:t>(人)</w:t>
            </w:r>
          </w:p>
        </w:tc>
      </w:tr>
      <w:tr w:rsidR="000D0938" w:rsidRPr="000D0938" w14:paraId="44929C95" w14:textId="77777777" w:rsidTr="008D4C3E">
        <w:trPr>
          <w:trHeight w:val="265"/>
        </w:trPr>
        <w:tc>
          <w:tcPr>
            <w:tcW w:w="952" w:type="dxa"/>
            <w:vMerge/>
            <w:shd w:val="clear" w:color="auto" w:fill="DAEEF3"/>
            <w:tcMar>
              <w:left w:w="0" w:type="dxa"/>
              <w:right w:w="0" w:type="dxa"/>
            </w:tcMar>
            <w:vAlign w:val="center"/>
          </w:tcPr>
          <w:p w14:paraId="1CB52693" w14:textId="77777777" w:rsidR="001C2875" w:rsidRPr="000D0938" w:rsidRDefault="001C2875" w:rsidP="007D7D48">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6C959A8F" w14:textId="020FDD2F" w:rsidR="001C2875" w:rsidRPr="000D0938" w:rsidRDefault="001C2875" w:rsidP="007D7D48">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005660F2" w:rsidRPr="000D0938">
              <w:rPr>
                <w:rFonts w:ascii="微軟正黑體" w:eastAsia="微軟正黑體" w:hAnsi="微軟正黑體" w:hint="eastAsia"/>
                <w:b/>
                <w:kern w:val="0"/>
                <w:sz w:val="20"/>
                <w:szCs w:val="20"/>
              </w:rPr>
              <w:t>(人)</w:t>
            </w:r>
          </w:p>
        </w:tc>
        <w:tc>
          <w:tcPr>
            <w:tcW w:w="844" w:type="dxa"/>
            <w:shd w:val="clear" w:color="auto" w:fill="DAEEF3"/>
            <w:tcMar>
              <w:left w:w="0" w:type="dxa"/>
              <w:right w:w="0" w:type="dxa"/>
            </w:tcMar>
            <w:vAlign w:val="center"/>
          </w:tcPr>
          <w:p w14:paraId="425752E4" w14:textId="77777777" w:rsidR="001C2875" w:rsidRPr="000D0938" w:rsidRDefault="001C2875" w:rsidP="007D7D48">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2B13C0E2" w14:textId="77777777" w:rsidR="001C2875" w:rsidRPr="000D0938" w:rsidRDefault="001C2875" w:rsidP="007D7D48">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2FDB5F97" w14:textId="05D1A147" w:rsidR="001C2875" w:rsidRPr="000D0938" w:rsidRDefault="001C2875" w:rsidP="007D7D48">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005660F2" w:rsidRPr="000D0938">
              <w:rPr>
                <w:rFonts w:ascii="微軟正黑體" w:eastAsia="微軟正黑體" w:hAnsi="微軟正黑體" w:hint="eastAsia"/>
                <w:b/>
                <w:kern w:val="0"/>
                <w:sz w:val="20"/>
                <w:szCs w:val="20"/>
              </w:rPr>
              <w:t>(人)</w:t>
            </w:r>
          </w:p>
        </w:tc>
        <w:tc>
          <w:tcPr>
            <w:tcW w:w="828" w:type="dxa"/>
            <w:shd w:val="clear" w:color="auto" w:fill="DAEEF3"/>
            <w:tcMar>
              <w:left w:w="0" w:type="dxa"/>
              <w:right w:w="0" w:type="dxa"/>
            </w:tcMar>
            <w:vAlign w:val="center"/>
          </w:tcPr>
          <w:p w14:paraId="0DEEF442" w14:textId="77777777" w:rsidR="001C2875" w:rsidRPr="000D0938" w:rsidRDefault="001C2875" w:rsidP="007D7D48">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231D37A2" w14:textId="77777777" w:rsidR="001C2875" w:rsidRPr="000D0938" w:rsidRDefault="001C2875" w:rsidP="007D7D48">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32EC0969" w14:textId="3D1ECBB5" w:rsidR="001C2875" w:rsidRPr="000D0938" w:rsidRDefault="001C2875" w:rsidP="007D7D48">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005660F2" w:rsidRPr="000D0938">
              <w:rPr>
                <w:rFonts w:ascii="微軟正黑體" w:eastAsia="微軟正黑體" w:hAnsi="微軟正黑體" w:hint="eastAsia"/>
                <w:b/>
                <w:kern w:val="0"/>
                <w:sz w:val="20"/>
                <w:szCs w:val="20"/>
              </w:rPr>
              <w:t>(人)</w:t>
            </w:r>
          </w:p>
        </w:tc>
        <w:tc>
          <w:tcPr>
            <w:tcW w:w="812" w:type="dxa"/>
            <w:shd w:val="clear" w:color="auto" w:fill="DAEEF3"/>
            <w:tcMar>
              <w:left w:w="0" w:type="dxa"/>
              <w:right w:w="0" w:type="dxa"/>
            </w:tcMar>
            <w:vAlign w:val="center"/>
          </w:tcPr>
          <w:p w14:paraId="2431C688" w14:textId="77777777" w:rsidR="001C2875" w:rsidRPr="000D0938" w:rsidRDefault="001C2875" w:rsidP="007D7D48">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249A0A87" w14:textId="77777777" w:rsidR="001C2875" w:rsidRPr="000D0938" w:rsidRDefault="001C2875" w:rsidP="007D7D48">
            <w:pPr>
              <w:keepNext/>
              <w:snapToGrid w:val="0"/>
              <w:spacing w:line="270" w:lineRule="exact"/>
              <w:jc w:val="center"/>
              <w:rPr>
                <w:rFonts w:ascii="微軟正黑體" w:eastAsia="微軟正黑體" w:hAnsi="微軟正黑體"/>
                <w:b/>
                <w:sz w:val="20"/>
                <w:szCs w:val="20"/>
              </w:rPr>
            </w:pPr>
          </w:p>
        </w:tc>
      </w:tr>
      <w:tr w:rsidR="000D0938" w:rsidRPr="000D0938" w14:paraId="64F841F1" w14:textId="77777777" w:rsidTr="00A24F3E">
        <w:tc>
          <w:tcPr>
            <w:tcW w:w="952" w:type="dxa"/>
            <w:tcMar>
              <w:left w:w="0" w:type="dxa"/>
              <w:right w:w="0" w:type="dxa"/>
            </w:tcMar>
            <w:vAlign w:val="center"/>
          </w:tcPr>
          <w:p w14:paraId="478DDB2B" w14:textId="77777777" w:rsidR="001C2875" w:rsidRPr="000D0938" w:rsidRDefault="001C2875" w:rsidP="007D7D48">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樂觀</w:t>
            </w:r>
          </w:p>
        </w:tc>
        <w:tc>
          <w:tcPr>
            <w:tcW w:w="903" w:type="dxa"/>
            <w:tcMar>
              <w:left w:w="0" w:type="dxa"/>
              <w:right w:w="0" w:type="dxa"/>
            </w:tcMar>
            <w:vAlign w:val="center"/>
          </w:tcPr>
          <w:p w14:paraId="281DCEB3" w14:textId="32FC5DDD" w:rsidR="001C2875" w:rsidRPr="000D0938" w:rsidRDefault="00E975E6" w:rsidP="007D7D48">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114</w:t>
            </w:r>
          </w:p>
        </w:tc>
        <w:tc>
          <w:tcPr>
            <w:tcW w:w="844" w:type="dxa"/>
            <w:tcMar>
              <w:left w:w="0" w:type="dxa"/>
              <w:right w:w="0" w:type="dxa"/>
            </w:tcMar>
            <w:vAlign w:val="center"/>
          </w:tcPr>
          <w:p w14:paraId="1A8F66D9" w14:textId="7F215138" w:rsidR="001C2875" w:rsidRPr="000D0938" w:rsidRDefault="00A24F3E" w:rsidP="007D7D48">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42.</w:t>
            </w:r>
            <w:r w:rsidR="00C05270" w:rsidRPr="000D0938">
              <w:rPr>
                <w:rFonts w:ascii="微軟正黑體" w:eastAsia="微軟正黑體" w:hAnsi="微軟正黑體" w:hint="eastAsia"/>
                <w:sz w:val="20"/>
                <w:szCs w:val="20"/>
              </w:rPr>
              <w:t>5</w:t>
            </w:r>
          </w:p>
        </w:tc>
        <w:tc>
          <w:tcPr>
            <w:tcW w:w="962" w:type="dxa"/>
            <w:vMerge w:val="restart"/>
            <w:tcMar>
              <w:left w:w="0" w:type="dxa"/>
              <w:right w:w="0" w:type="dxa"/>
            </w:tcMar>
            <w:vAlign w:val="center"/>
          </w:tcPr>
          <w:p w14:paraId="0A6940B1" w14:textId="04EC7CAF" w:rsidR="001C2875" w:rsidRPr="000D0938" w:rsidRDefault="00E975E6" w:rsidP="007D7D48">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76</w:t>
            </w:r>
          </w:p>
        </w:tc>
        <w:tc>
          <w:tcPr>
            <w:tcW w:w="903" w:type="dxa"/>
            <w:tcMar>
              <w:left w:w="0" w:type="dxa"/>
              <w:right w:w="0" w:type="dxa"/>
            </w:tcMar>
            <w:vAlign w:val="center"/>
          </w:tcPr>
          <w:p w14:paraId="02E38013" w14:textId="199799FB" w:rsidR="001C2875" w:rsidRPr="000D0938" w:rsidRDefault="00E975E6" w:rsidP="007D7D48">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105</w:t>
            </w:r>
          </w:p>
        </w:tc>
        <w:tc>
          <w:tcPr>
            <w:tcW w:w="828" w:type="dxa"/>
            <w:tcMar>
              <w:left w:w="0" w:type="dxa"/>
              <w:right w:w="0" w:type="dxa"/>
            </w:tcMar>
            <w:vAlign w:val="center"/>
          </w:tcPr>
          <w:p w14:paraId="6CB50E19" w14:textId="2094E88E" w:rsidR="001C2875" w:rsidRPr="000D0938" w:rsidRDefault="00C05270" w:rsidP="007D7D48">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37</w:t>
            </w:r>
            <w:r w:rsidR="00A24F3E" w:rsidRPr="000D0938">
              <w:rPr>
                <w:rFonts w:ascii="微軟正黑體" w:eastAsia="微軟正黑體" w:hAnsi="微軟正黑體" w:hint="eastAsia"/>
                <w:sz w:val="20"/>
                <w:szCs w:val="20"/>
              </w:rPr>
              <w:t>.</w:t>
            </w:r>
            <w:r w:rsidRPr="000D0938">
              <w:rPr>
                <w:rFonts w:ascii="微軟正黑體" w:eastAsia="微軟正黑體" w:hAnsi="微軟正黑體" w:hint="eastAsia"/>
                <w:sz w:val="20"/>
                <w:szCs w:val="20"/>
              </w:rPr>
              <w:t>1</w:t>
            </w:r>
          </w:p>
        </w:tc>
        <w:tc>
          <w:tcPr>
            <w:tcW w:w="978" w:type="dxa"/>
            <w:vMerge w:val="restart"/>
            <w:tcMar>
              <w:left w:w="0" w:type="dxa"/>
              <w:right w:w="0" w:type="dxa"/>
            </w:tcMar>
            <w:vAlign w:val="center"/>
          </w:tcPr>
          <w:p w14:paraId="78EAD3EF" w14:textId="4EAB1146" w:rsidR="001C2875" w:rsidRPr="000D0938" w:rsidRDefault="00E975E6" w:rsidP="007D7D48">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67</w:t>
            </w:r>
          </w:p>
        </w:tc>
        <w:tc>
          <w:tcPr>
            <w:tcW w:w="903" w:type="dxa"/>
            <w:tcMar>
              <w:left w:w="0" w:type="dxa"/>
              <w:right w:w="0" w:type="dxa"/>
            </w:tcMar>
            <w:vAlign w:val="center"/>
          </w:tcPr>
          <w:p w14:paraId="63D17C85" w14:textId="545F2239" w:rsidR="001C2875" w:rsidRPr="000D0938" w:rsidRDefault="00E975E6" w:rsidP="007D7D48">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101</w:t>
            </w:r>
          </w:p>
        </w:tc>
        <w:tc>
          <w:tcPr>
            <w:tcW w:w="812" w:type="dxa"/>
            <w:tcMar>
              <w:left w:w="0" w:type="dxa"/>
              <w:right w:w="0" w:type="dxa"/>
            </w:tcMar>
            <w:vAlign w:val="center"/>
          </w:tcPr>
          <w:p w14:paraId="76A2EE87" w14:textId="5DA0B183" w:rsidR="001C2875" w:rsidRPr="000D0938" w:rsidRDefault="001E01C6" w:rsidP="007D7D48">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3</w:t>
            </w:r>
            <w:r w:rsidR="00C05270" w:rsidRPr="000D0938">
              <w:rPr>
                <w:rFonts w:ascii="微軟正黑體" w:eastAsia="微軟正黑體" w:hAnsi="微軟正黑體" w:hint="eastAsia"/>
                <w:sz w:val="20"/>
                <w:szCs w:val="20"/>
              </w:rPr>
              <w:t>4.4</w:t>
            </w:r>
          </w:p>
        </w:tc>
        <w:tc>
          <w:tcPr>
            <w:tcW w:w="995" w:type="dxa"/>
            <w:vMerge w:val="restart"/>
            <w:tcMar>
              <w:left w:w="0" w:type="dxa"/>
              <w:right w:w="0" w:type="dxa"/>
            </w:tcMar>
            <w:vAlign w:val="center"/>
          </w:tcPr>
          <w:p w14:paraId="63A5A6AE" w14:textId="4E8FAE79" w:rsidR="001C2875" w:rsidRPr="000D0938" w:rsidRDefault="00E975E6" w:rsidP="007D7D48">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55</w:t>
            </w:r>
          </w:p>
        </w:tc>
      </w:tr>
      <w:tr w:rsidR="000D0938" w:rsidRPr="000D0938" w14:paraId="341BE2A4" w14:textId="77777777" w:rsidTr="00A24F3E">
        <w:tc>
          <w:tcPr>
            <w:tcW w:w="952" w:type="dxa"/>
            <w:tcMar>
              <w:left w:w="0" w:type="dxa"/>
              <w:right w:w="0" w:type="dxa"/>
            </w:tcMar>
            <w:vAlign w:val="center"/>
          </w:tcPr>
          <w:p w14:paraId="2306A780"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持平</w:t>
            </w:r>
          </w:p>
        </w:tc>
        <w:tc>
          <w:tcPr>
            <w:tcW w:w="903" w:type="dxa"/>
            <w:tcMar>
              <w:left w:w="0" w:type="dxa"/>
              <w:right w:w="0" w:type="dxa"/>
            </w:tcMar>
            <w:vAlign w:val="center"/>
          </w:tcPr>
          <w:p w14:paraId="51549105" w14:textId="309D897B" w:rsidR="001C2875" w:rsidRPr="000D0938" w:rsidRDefault="00E975E6"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91</w:t>
            </w:r>
          </w:p>
        </w:tc>
        <w:tc>
          <w:tcPr>
            <w:tcW w:w="844" w:type="dxa"/>
            <w:tcMar>
              <w:left w:w="0" w:type="dxa"/>
              <w:right w:w="0" w:type="dxa"/>
            </w:tcMar>
            <w:vAlign w:val="center"/>
          </w:tcPr>
          <w:p w14:paraId="344C5D82" w14:textId="0C207878"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3</w:t>
            </w:r>
            <w:r w:rsidR="00C05270" w:rsidRPr="000D0938">
              <w:rPr>
                <w:rFonts w:ascii="微軟正黑體" w:eastAsia="微軟正黑體" w:hAnsi="微軟正黑體" w:hint="eastAsia"/>
                <w:sz w:val="20"/>
                <w:szCs w:val="20"/>
              </w:rPr>
              <w:t>4.0</w:t>
            </w:r>
          </w:p>
        </w:tc>
        <w:tc>
          <w:tcPr>
            <w:tcW w:w="962" w:type="dxa"/>
            <w:vMerge/>
            <w:tcMar>
              <w:left w:w="0" w:type="dxa"/>
              <w:right w:w="0" w:type="dxa"/>
            </w:tcMar>
            <w:vAlign w:val="center"/>
          </w:tcPr>
          <w:p w14:paraId="70AC2542"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171E376F" w14:textId="6F6B8CE5" w:rsidR="001C2875" w:rsidRPr="000D0938" w:rsidRDefault="00E975E6"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83</w:t>
            </w:r>
          </w:p>
        </w:tc>
        <w:tc>
          <w:tcPr>
            <w:tcW w:w="828" w:type="dxa"/>
            <w:tcMar>
              <w:left w:w="0" w:type="dxa"/>
              <w:right w:w="0" w:type="dxa"/>
            </w:tcMar>
            <w:vAlign w:val="center"/>
          </w:tcPr>
          <w:p w14:paraId="7D416ADF" w14:textId="4743F515" w:rsidR="001C2875" w:rsidRPr="000D0938" w:rsidRDefault="00A24F3E"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w:t>
            </w:r>
            <w:r w:rsidR="00C05270" w:rsidRPr="000D0938">
              <w:rPr>
                <w:rFonts w:ascii="微軟正黑體" w:eastAsia="微軟正黑體" w:hAnsi="微軟正黑體" w:hint="eastAsia"/>
                <w:sz w:val="20"/>
                <w:szCs w:val="20"/>
              </w:rPr>
              <w:t>9.3</w:t>
            </w:r>
          </w:p>
        </w:tc>
        <w:tc>
          <w:tcPr>
            <w:tcW w:w="978" w:type="dxa"/>
            <w:vMerge/>
            <w:tcMar>
              <w:left w:w="0" w:type="dxa"/>
              <w:right w:w="0" w:type="dxa"/>
            </w:tcMar>
            <w:vAlign w:val="center"/>
          </w:tcPr>
          <w:p w14:paraId="51ADED23"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186F48EF" w14:textId="465A724A" w:rsidR="001C2875" w:rsidRPr="000D0938" w:rsidRDefault="00E975E6"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76</w:t>
            </w:r>
          </w:p>
        </w:tc>
        <w:tc>
          <w:tcPr>
            <w:tcW w:w="812" w:type="dxa"/>
            <w:tcMar>
              <w:left w:w="0" w:type="dxa"/>
              <w:right w:w="0" w:type="dxa"/>
            </w:tcMar>
            <w:vAlign w:val="center"/>
          </w:tcPr>
          <w:p w14:paraId="004DBDEA" w14:textId="3049F43E" w:rsidR="001C2875" w:rsidRPr="000D0938" w:rsidRDefault="001E01C6"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w:t>
            </w:r>
            <w:r w:rsidR="00C05270" w:rsidRPr="000D0938">
              <w:rPr>
                <w:rFonts w:ascii="微軟正黑體" w:eastAsia="微軟正黑體" w:hAnsi="微軟正黑體" w:hint="eastAsia"/>
                <w:sz w:val="20"/>
                <w:szCs w:val="20"/>
              </w:rPr>
              <w:t>5.9</w:t>
            </w:r>
          </w:p>
        </w:tc>
        <w:tc>
          <w:tcPr>
            <w:tcW w:w="995" w:type="dxa"/>
            <w:vMerge/>
            <w:tcMar>
              <w:left w:w="0" w:type="dxa"/>
              <w:right w:w="0" w:type="dxa"/>
            </w:tcMar>
          </w:tcPr>
          <w:p w14:paraId="417B5941" w14:textId="77777777" w:rsidR="001C2875" w:rsidRPr="000D0938" w:rsidRDefault="001C2875" w:rsidP="00A24F3E">
            <w:pPr>
              <w:snapToGrid w:val="0"/>
              <w:spacing w:line="270" w:lineRule="exact"/>
              <w:jc w:val="both"/>
              <w:rPr>
                <w:rFonts w:ascii="微軟正黑體" w:eastAsia="微軟正黑體" w:hAnsi="微軟正黑體"/>
                <w:sz w:val="20"/>
                <w:szCs w:val="20"/>
              </w:rPr>
            </w:pPr>
          </w:p>
        </w:tc>
      </w:tr>
      <w:tr w:rsidR="000D0938" w:rsidRPr="000D0938" w14:paraId="5D12C0E2" w14:textId="77777777" w:rsidTr="00A24F3E">
        <w:tc>
          <w:tcPr>
            <w:tcW w:w="952" w:type="dxa"/>
            <w:tcMar>
              <w:left w:w="0" w:type="dxa"/>
              <w:right w:w="0" w:type="dxa"/>
            </w:tcMar>
            <w:vAlign w:val="center"/>
          </w:tcPr>
          <w:p w14:paraId="2CD26F24" w14:textId="77777777" w:rsidR="001C2875" w:rsidRPr="000D0938" w:rsidRDefault="001C2875" w:rsidP="00A24F3E">
            <w:pPr>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保守</w:t>
            </w:r>
          </w:p>
        </w:tc>
        <w:tc>
          <w:tcPr>
            <w:tcW w:w="903" w:type="dxa"/>
            <w:tcMar>
              <w:left w:w="0" w:type="dxa"/>
              <w:right w:w="0" w:type="dxa"/>
            </w:tcMar>
            <w:vAlign w:val="center"/>
          </w:tcPr>
          <w:p w14:paraId="1FFE8F72" w14:textId="17CFB0C5" w:rsidR="001C2875" w:rsidRPr="000D0938" w:rsidRDefault="00E975E6"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57</w:t>
            </w:r>
          </w:p>
        </w:tc>
        <w:tc>
          <w:tcPr>
            <w:tcW w:w="844" w:type="dxa"/>
            <w:tcMar>
              <w:left w:w="0" w:type="dxa"/>
              <w:right w:w="0" w:type="dxa"/>
            </w:tcMar>
            <w:vAlign w:val="center"/>
          </w:tcPr>
          <w:p w14:paraId="03D1DA51" w14:textId="376F6582" w:rsidR="001C2875" w:rsidRPr="000D0938" w:rsidRDefault="00C05270"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23.3</w:t>
            </w:r>
          </w:p>
        </w:tc>
        <w:tc>
          <w:tcPr>
            <w:tcW w:w="962" w:type="dxa"/>
            <w:vMerge/>
            <w:tcMar>
              <w:left w:w="0" w:type="dxa"/>
              <w:right w:w="0" w:type="dxa"/>
            </w:tcMar>
            <w:vAlign w:val="center"/>
          </w:tcPr>
          <w:p w14:paraId="24B0F6FF"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34005680" w14:textId="13387D5F" w:rsidR="001C2875" w:rsidRPr="000D0938" w:rsidRDefault="00E975E6"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59</w:t>
            </w:r>
          </w:p>
        </w:tc>
        <w:tc>
          <w:tcPr>
            <w:tcW w:w="828" w:type="dxa"/>
            <w:tcMar>
              <w:left w:w="0" w:type="dxa"/>
              <w:right w:w="0" w:type="dxa"/>
            </w:tcMar>
            <w:vAlign w:val="center"/>
          </w:tcPr>
          <w:p w14:paraId="0C033961" w14:textId="3B224393" w:rsidR="001C2875" w:rsidRPr="000D0938" w:rsidRDefault="00C05270"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w:t>
            </w:r>
            <w:r w:rsidR="00A24F3E" w:rsidRPr="000D0938">
              <w:rPr>
                <w:rFonts w:ascii="微軟正黑體" w:eastAsia="微軟正黑體" w:hAnsi="微軟正黑體" w:hint="eastAsia"/>
                <w:sz w:val="20"/>
                <w:szCs w:val="20"/>
              </w:rPr>
              <w:t>8</w:t>
            </w:r>
          </w:p>
        </w:tc>
        <w:tc>
          <w:tcPr>
            <w:tcW w:w="978" w:type="dxa"/>
            <w:vMerge/>
            <w:tcMar>
              <w:left w:w="0" w:type="dxa"/>
              <w:right w:w="0" w:type="dxa"/>
            </w:tcMar>
            <w:vAlign w:val="center"/>
          </w:tcPr>
          <w:p w14:paraId="72BCFFA6" w14:textId="77777777" w:rsidR="001C2875" w:rsidRPr="000D0938" w:rsidRDefault="001C2875" w:rsidP="00A24F3E">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57A87319" w14:textId="6CC9E4BB" w:rsidR="001C2875" w:rsidRPr="000D0938" w:rsidRDefault="00E975E6"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51</w:t>
            </w:r>
          </w:p>
        </w:tc>
        <w:tc>
          <w:tcPr>
            <w:tcW w:w="812" w:type="dxa"/>
            <w:tcMar>
              <w:left w:w="0" w:type="dxa"/>
              <w:right w:w="0" w:type="dxa"/>
            </w:tcMar>
            <w:vAlign w:val="center"/>
          </w:tcPr>
          <w:p w14:paraId="74546038" w14:textId="5107BA01" w:rsidR="001C2875" w:rsidRPr="000D0938" w:rsidRDefault="001E01C6" w:rsidP="00A24F3E">
            <w:pPr>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C05270" w:rsidRPr="000D0938">
              <w:rPr>
                <w:rFonts w:ascii="微軟正黑體" w:eastAsia="微軟正黑體" w:hAnsi="微軟正黑體" w:hint="eastAsia"/>
                <w:sz w:val="20"/>
                <w:szCs w:val="20"/>
              </w:rPr>
              <w:t>7.3</w:t>
            </w:r>
          </w:p>
        </w:tc>
        <w:tc>
          <w:tcPr>
            <w:tcW w:w="995" w:type="dxa"/>
            <w:vMerge/>
            <w:tcMar>
              <w:left w:w="0" w:type="dxa"/>
              <w:right w:w="0" w:type="dxa"/>
            </w:tcMar>
          </w:tcPr>
          <w:p w14:paraId="63FC31E3" w14:textId="77777777" w:rsidR="001C2875" w:rsidRPr="000D0938" w:rsidRDefault="001C2875" w:rsidP="00A24F3E">
            <w:pPr>
              <w:snapToGrid w:val="0"/>
              <w:spacing w:line="270" w:lineRule="exact"/>
              <w:jc w:val="both"/>
              <w:rPr>
                <w:rFonts w:ascii="微軟正黑體" w:eastAsia="微軟正黑體" w:hAnsi="微軟正黑體"/>
                <w:sz w:val="20"/>
                <w:szCs w:val="20"/>
              </w:rPr>
            </w:pPr>
          </w:p>
        </w:tc>
      </w:tr>
    </w:tbl>
    <w:p w14:paraId="337E7BC3" w14:textId="16703F0F" w:rsidR="007C1560" w:rsidRDefault="007C1560" w:rsidP="0063235B">
      <w:pPr>
        <w:pStyle w:val="a5"/>
        <w:keepNext/>
        <w:snapToGrid w:val="0"/>
        <w:spacing w:line="250" w:lineRule="exact"/>
        <w:ind w:leftChars="0" w:left="360" w:hangingChars="200" w:hanging="360"/>
        <w:jc w:val="both"/>
        <w:rPr>
          <w:rFonts w:ascii="微軟正黑體" w:eastAsia="微軟正黑體" w:hAnsi="微軟正黑體"/>
          <w:sz w:val="18"/>
          <w:szCs w:val="18"/>
        </w:rPr>
      </w:pPr>
      <w:proofErr w:type="gramStart"/>
      <w:r w:rsidRPr="000D0938">
        <w:rPr>
          <w:rFonts w:ascii="微軟正黑體" w:eastAsia="微軟正黑體" w:hAnsi="微軟正黑體" w:hint="eastAsia"/>
          <w:sz w:val="18"/>
          <w:szCs w:val="18"/>
        </w:rPr>
        <w:t>註</w:t>
      </w:r>
      <w:proofErr w:type="gramEnd"/>
      <w:r w:rsidRPr="000D0938">
        <w:rPr>
          <w:rFonts w:ascii="微軟正黑體" w:eastAsia="微軟正黑體" w:hAnsi="微軟正黑體" w:hint="eastAsia"/>
          <w:sz w:val="18"/>
          <w:szCs w:val="18"/>
        </w:rPr>
        <w:t>：</w:t>
      </w:r>
      <w:r w:rsidR="00836786">
        <w:rPr>
          <w:rFonts w:ascii="微軟正黑體" w:eastAsia="微軟正黑體" w:hAnsi="微軟正黑體" w:hint="eastAsia"/>
          <w:sz w:val="18"/>
          <w:szCs w:val="18"/>
        </w:rPr>
        <w:t>1.</w:t>
      </w:r>
      <w:r w:rsidRPr="000D0938">
        <w:rPr>
          <w:rFonts w:ascii="微軟正黑體" w:eastAsia="微軟正黑體" w:hAnsi="微軟正黑體" w:hint="eastAsia"/>
          <w:sz w:val="18"/>
          <w:szCs w:val="18"/>
        </w:rPr>
        <w:t>樂觀、持平及保守</w:t>
      </w:r>
      <w:r w:rsidR="005E444D" w:rsidRPr="000D0938">
        <w:rPr>
          <w:rFonts w:ascii="微軟正黑體" w:eastAsia="微軟正黑體" w:hAnsi="微軟正黑體" w:hint="eastAsia"/>
          <w:sz w:val="18"/>
        </w:rPr>
        <w:t>景氣情勢下之新增需求</w:t>
      </w:r>
      <w:r w:rsidRPr="000D0938">
        <w:rPr>
          <w:rFonts w:ascii="微軟正黑體" w:eastAsia="微軟正黑體" w:hAnsi="微軟正黑體" w:hint="eastAsia"/>
          <w:sz w:val="18"/>
          <w:szCs w:val="18"/>
        </w:rPr>
        <w:t>係依據業者填報</w:t>
      </w:r>
      <w:r w:rsidR="0063235B" w:rsidRPr="000D0938">
        <w:rPr>
          <w:rFonts w:ascii="微軟正黑體" w:eastAsia="微軟正黑體" w:hAnsi="微軟正黑體" w:hint="eastAsia"/>
          <w:sz w:val="18"/>
          <w:szCs w:val="18"/>
        </w:rPr>
        <w:t>資料</w:t>
      </w:r>
      <w:r w:rsidRPr="000D0938">
        <w:rPr>
          <w:rFonts w:ascii="微軟正黑體" w:eastAsia="微軟正黑體" w:hAnsi="微軟正黑體" w:hint="eastAsia"/>
          <w:sz w:val="18"/>
          <w:szCs w:val="18"/>
        </w:rPr>
        <w:t>彙整。</w:t>
      </w:r>
    </w:p>
    <w:p w14:paraId="6A118E02" w14:textId="6B2FCD02" w:rsidR="00836786" w:rsidRPr="000D0938" w:rsidRDefault="00836786" w:rsidP="00836786">
      <w:pPr>
        <w:pStyle w:val="a5"/>
        <w:keepNext/>
        <w:snapToGrid w:val="0"/>
        <w:spacing w:line="250" w:lineRule="exact"/>
        <w:ind w:leftChars="150" w:left="720" w:hangingChars="200" w:hanging="360"/>
        <w:jc w:val="both"/>
        <w:rPr>
          <w:rFonts w:ascii="微軟正黑體" w:eastAsia="微軟正黑體" w:hAnsi="微軟正黑體" w:hint="eastAsia"/>
          <w:sz w:val="18"/>
          <w:szCs w:val="18"/>
        </w:rPr>
      </w:pPr>
      <w:r>
        <w:rPr>
          <w:rFonts w:ascii="微軟正黑體" w:eastAsia="微軟正黑體" w:hAnsi="微軟正黑體" w:hint="eastAsia"/>
          <w:sz w:val="18"/>
          <w:szCs w:val="18"/>
        </w:rPr>
        <w:t>2.</w:t>
      </w:r>
      <w:r w:rsidRPr="00836786">
        <w:rPr>
          <w:rFonts w:ascii="微軟正黑體" w:eastAsia="微軟正黑體" w:hAnsi="微軟正黑體" w:hint="eastAsia"/>
          <w:sz w:val="18"/>
          <w:szCs w:val="18"/>
        </w:rPr>
        <w:t>占比係指新增需求人數占總就業人數之比例。</w:t>
      </w:r>
    </w:p>
    <w:p w14:paraId="165EC3A1" w14:textId="5478DDAC" w:rsidR="007C1560" w:rsidRPr="000D0938" w:rsidRDefault="0063235B" w:rsidP="00B73F86">
      <w:pPr>
        <w:pStyle w:val="a5"/>
        <w:snapToGrid w:val="0"/>
        <w:spacing w:line="250" w:lineRule="exact"/>
        <w:ind w:leftChars="0" w:left="900" w:hangingChars="500" w:hanging="900"/>
        <w:jc w:val="both"/>
        <w:rPr>
          <w:rFonts w:ascii="微軟正黑體" w:eastAsia="微軟正黑體" w:hAnsi="微軟正黑體"/>
          <w:sz w:val="18"/>
          <w:szCs w:val="18"/>
        </w:rPr>
      </w:pPr>
      <w:r w:rsidRPr="000D0938">
        <w:rPr>
          <w:rFonts w:ascii="微軟正黑體" w:eastAsia="微軟正黑體" w:hAnsi="微軟正黑體" w:hint="eastAsia"/>
          <w:sz w:val="18"/>
          <w:szCs w:val="18"/>
        </w:rPr>
        <w:t>資料來源：</w:t>
      </w:r>
      <w:r w:rsidR="00B73F86" w:rsidRPr="000D0938">
        <w:rPr>
          <w:rFonts w:ascii="微軟正黑體" w:eastAsia="微軟正黑體" w:hAnsi="微軟正黑體" w:hint="eastAsia"/>
          <w:sz w:val="18"/>
          <w:szCs w:val="18"/>
        </w:rPr>
        <w:t>金融監督管理委員會</w:t>
      </w:r>
      <w:r w:rsidR="007C7D66" w:rsidRPr="000D0938">
        <w:rPr>
          <w:rFonts w:ascii="微軟正黑體" w:eastAsia="微軟正黑體" w:hAnsi="微軟正黑體" w:hint="eastAsia"/>
          <w:sz w:val="18"/>
          <w:szCs w:val="18"/>
        </w:rPr>
        <w:t>金融科技發展與創新中心</w:t>
      </w:r>
      <w:r w:rsidR="009B1DBD" w:rsidRPr="000D0938">
        <w:rPr>
          <w:rFonts w:ascii="微軟正黑體" w:eastAsia="微軟正黑體" w:hAnsi="微軟正黑體" w:hint="eastAsia"/>
          <w:sz w:val="18"/>
          <w:szCs w:val="18"/>
        </w:rPr>
        <w:t>（202</w:t>
      </w:r>
      <w:r w:rsidR="005345A0" w:rsidRPr="000D0938">
        <w:rPr>
          <w:rFonts w:ascii="微軟正黑體" w:eastAsia="微軟正黑體" w:hAnsi="微軟正黑體" w:hint="eastAsia"/>
          <w:sz w:val="18"/>
          <w:szCs w:val="18"/>
        </w:rPr>
        <w:t>1</w:t>
      </w:r>
      <w:r w:rsidR="009B1DBD" w:rsidRPr="000D0938">
        <w:rPr>
          <w:rFonts w:ascii="微軟正黑體" w:eastAsia="微軟正黑體" w:hAnsi="微軟正黑體" w:hint="eastAsia"/>
          <w:sz w:val="18"/>
          <w:szCs w:val="18"/>
        </w:rPr>
        <w:t>）</w:t>
      </w:r>
      <w:r w:rsidRPr="000D0938">
        <w:rPr>
          <w:rFonts w:ascii="微軟正黑體" w:eastAsia="微軟正黑體" w:hAnsi="微軟正黑體" w:hint="eastAsia"/>
          <w:sz w:val="18"/>
          <w:szCs w:val="18"/>
        </w:rPr>
        <w:t>。</w:t>
      </w:r>
    </w:p>
    <w:p w14:paraId="4C83BE85" w14:textId="77777777" w:rsidR="007C1560" w:rsidRPr="000D0938" w:rsidRDefault="007C1560" w:rsidP="007C1560">
      <w:pPr>
        <w:pStyle w:val="a5"/>
        <w:numPr>
          <w:ilvl w:val="0"/>
          <w:numId w:val="14"/>
        </w:numPr>
        <w:spacing w:beforeLines="20" w:before="72" w:line="440" w:lineRule="exact"/>
        <w:ind w:leftChars="0" w:left="482" w:hanging="482"/>
        <w:jc w:val="both"/>
        <w:rPr>
          <w:rFonts w:ascii="微軟正黑體" w:eastAsia="微軟正黑體" w:hAnsi="微軟正黑體"/>
          <w:sz w:val="26"/>
          <w:szCs w:val="26"/>
        </w:rPr>
      </w:pPr>
      <w:r w:rsidRPr="000D0938">
        <w:rPr>
          <w:rFonts w:ascii="微軟正黑體" w:eastAsia="微軟正黑體" w:hAnsi="微軟正黑體" w:hint="eastAsia"/>
          <w:sz w:val="26"/>
          <w:szCs w:val="26"/>
        </w:rPr>
        <w:t>保險業</w:t>
      </w:r>
    </w:p>
    <w:p w14:paraId="7530D5A5" w14:textId="54DAB508" w:rsidR="007C1560" w:rsidRPr="000D0938" w:rsidRDefault="00584D79" w:rsidP="005660F2">
      <w:pPr>
        <w:pStyle w:val="affb"/>
        <w:spacing w:afterLines="50" w:after="180"/>
        <w:ind w:firstLineChars="200" w:firstLine="520"/>
      </w:pPr>
      <w:r w:rsidRPr="000D0938">
        <w:rPr>
          <w:rFonts w:hint="eastAsia"/>
        </w:rPr>
        <w:t>依據</w:t>
      </w:r>
      <w:r w:rsidR="001F420D" w:rsidRPr="000D0938">
        <w:rPr>
          <w:rFonts w:hint="eastAsia"/>
        </w:rPr>
        <w:t>推估</w:t>
      </w:r>
      <w:r w:rsidRPr="000D0938">
        <w:rPr>
          <w:rFonts w:hint="eastAsia"/>
        </w:rPr>
        <w:t>結果，</w:t>
      </w:r>
      <w:r w:rsidR="005345A0" w:rsidRPr="000D0938">
        <w:rPr>
          <w:rFonts w:hint="eastAsia"/>
        </w:rPr>
        <w:t>111-113</w:t>
      </w:r>
      <w:r w:rsidRPr="000D0938">
        <w:rPr>
          <w:rFonts w:hint="eastAsia"/>
        </w:rPr>
        <w:t>年</w:t>
      </w:r>
      <w:r w:rsidR="007C1560" w:rsidRPr="000D0938">
        <w:rPr>
          <w:rFonts w:hint="eastAsia"/>
        </w:rPr>
        <w:t>保險業金融科技人才平均每年</w:t>
      </w:r>
      <w:r w:rsidR="00983988" w:rsidRPr="000D0938">
        <w:rPr>
          <w:rFonts w:hint="eastAsia"/>
        </w:rPr>
        <w:t>新增</w:t>
      </w:r>
      <w:r w:rsidR="00FA5410" w:rsidRPr="000D0938">
        <w:rPr>
          <w:rFonts w:hint="eastAsia"/>
        </w:rPr>
        <w:t>需求為</w:t>
      </w:r>
      <w:r w:rsidR="007C28A5" w:rsidRPr="000D0938">
        <w:rPr>
          <w:rFonts w:hint="eastAsia"/>
        </w:rPr>
        <w:t>1</w:t>
      </w:r>
      <w:r w:rsidR="001B4AFF" w:rsidRPr="000D0938">
        <w:rPr>
          <w:rFonts w:hint="eastAsia"/>
        </w:rPr>
        <w:t>25</w:t>
      </w:r>
      <w:r w:rsidR="00FA5410" w:rsidRPr="000D0938">
        <w:rPr>
          <w:rFonts w:hint="eastAsia"/>
        </w:rPr>
        <w:t>~</w:t>
      </w:r>
      <w:r w:rsidR="007C28A5" w:rsidRPr="000D0938">
        <w:rPr>
          <w:rFonts w:hint="eastAsia"/>
        </w:rPr>
        <w:t>15</w:t>
      </w:r>
      <w:r w:rsidR="001B4AFF" w:rsidRPr="000D0938">
        <w:rPr>
          <w:rFonts w:hint="eastAsia"/>
        </w:rPr>
        <w:t>3</w:t>
      </w:r>
      <w:r w:rsidR="00FA5410" w:rsidRPr="000D0938">
        <w:rPr>
          <w:rFonts w:hint="eastAsia"/>
        </w:rPr>
        <w:t>人、每年平均新增需求占總就業人數比例為</w:t>
      </w:r>
      <w:r w:rsidR="007C28A5" w:rsidRPr="000D0938">
        <w:rPr>
          <w:rFonts w:hint="eastAsia"/>
        </w:rPr>
        <w:t>7</w:t>
      </w:r>
      <w:r w:rsidR="00FA5410" w:rsidRPr="000D0938">
        <w:rPr>
          <w:rFonts w:hint="eastAsia"/>
        </w:rPr>
        <w:t>.</w:t>
      </w:r>
      <w:r w:rsidR="001B4AFF" w:rsidRPr="000D0938">
        <w:rPr>
          <w:rFonts w:hint="eastAsia"/>
        </w:rPr>
        <w:t>0</w:t>
      </w:r>
      <w:r w:rsidR="00FA5410" w:rsidRPr="000D0938">
        <w:rPr>
          <w:rFonts w:hint="eastAsia"/>
        </w:rPr>
        <w:t>~</w:t>
      </w:r>
      <w:r w:rsidR="001B4AFF" w:rsidRPr="000D0938">
        <w:rPr>
          <w:rFonts w:hint="eastAsia"/>
        </w:rPr>
        <w:t>8</w:t>
      </w:r>
      <w:r w:rsidR="00FA5410" w:rsidRPr="000D0938">
        <w:rPr>
          <w:rFonts w:hint="eastAsia"/>
        </w:rPr>
        <w:t>.</w:t>
      </w:r>
      <w:r w:rsidR="001B4AFF" w:rsidRPr="000D0938">
        <w:rPr>
          <w:rFonts w:hint="eastAsia"/>
        </w:rPr>
        <w:t>5</w:t>
      </w:r>
      <w:r w:rsidR="00FA5410" w:rsidRPr="000D0938">
        <w:rPr>
          <w:rFonts w:hint="eastAsia"/>
        </w:rPr>
        <w:t>%、新增供給為1</w:t>
      </w:r>
      <w:r w:rsidR="001B4AFF" w:rsidRPr="000D0938">
        <w:rPr>
          <w:rFonts w:hint="eastAsia"/>
        </w:rPr>
        <w:t>94</w:t>
      </w:r>
      <w:r w:rsidR="00FA5410" w:rsidRPr="000D0938">
        <w:rPr>
          <w:rFonts w:hint="eastAsia"/>
        </w:rPr>
        <w:t>人，</w:t>
      </w:r>
      <w:r w:rsidRPr="000D0938">
        <w:rPr>
          <w:rFonts w:hint="eastAsia"/>
        </w:rPr>
        <w:t>整體而言，</w:t>
      </w:r>
      <w:r w:rsidR="00E93438" w:rsidRPr="000D0938">
        <w:rPr>
          <w:rFonts w:hint="eastAsia"/>
        </w:rPr>
        <w:t>未來供需</w:t>
      </w:r>
      <w:proofErr w:type="gramStart"/>
      <w:r w:rsidR="00E93438" w:rsidRPr="000D0938">
        <w:rPr>
          <w:rFonts w:hint="eastAsia"/>
        </w:rPr>
        <w:t>人數均呈下滑</w:t>
      </w:r>
      <w:proofErr w:type="gramEnd"/>
      <w:r w:rsidR="00E93438" w:rsidRPr="000D0938">
        <w:rPr>
          <w:rFonts w:hint="eastAsia"/>
        </w:rPr>
        <w:t>趨勢，然</w:t>
      </w:r>
      <w:r w:rsidRPr="000D0938">
        <w:rPr>
          <w:rFonts w:hint="eastAsia"/>
        </w:rPr>
        <w:t>人才供需尚屬均衡</w:t>
      </w:r>
      <w:r w:rsidR="00A07AB9" w:rsidRPr="000D0938">
        <w:rPr>
          <w:rFonts w:hint="eastAsia"/>
        </w:rPr>
        <w:t>偏</w:t>
      </w:r>
      <w:r w:rsidR="00A07AB9" w:rsidRPr="000D0938">
        <w:rPr>
          <w:rFonts w:hint="eastAsia"/>
        </w:rPr>
        <w:lastRenderedPageBreak/>
        <w:t>充裕</w:t>
      </w:r>
      <w:r w:rsidRPr="000D0938">
        <w:rPr>
          <w:rFonts w:hint="eastAsia"/>
        </w:rPr>
        <w:t>，無明顯人力缺口存在。</w:t>
      </w:r>
    </w:p>
    <w:tbl>
      <w:tblPr>
        <w:tblStyle w:val="a7"/>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0D0938" w:rsidRPr="000D0938" w14:paraId="6C1F380C" w14:textId="77777777" w:rsidTr="008D4C3E">
        <w:trPr>
          <w:trHeight w:val="183"/>
        </w:trPr>
        <w:tc>
          <w:tcPr>
            <w:tcW w:w="952" w:type="dxa"/>
            <w:vMerge w:val="restart"/>
            <w:shd w:val="clear" w:color="auto" w:fill="DAEEF3"/>
            <w:tcMar>
              <w:left w:w="0" w:type="dxa"/>
              <w:right w:w="0" w:type="dxa"/>
            </w:tcMar>
            <w:vAlign w:val="center"/>
          </w:tcPr>
          <w:p w14:paraId="0CB34F80" w14:textId="77777777" w:rsidR="008D4C3E" w:rsidRPr="000D0938" w:rsidRDefault="008D4C3E"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景氣</w:t>
            </w:r>
          </w:p>
          <w:p w14:paraId="55FD9679" w14:textId="77777777" w:rsidR="008D4C3E" w:rsidRPr="000D0938" w:rsidRDefault="008D4C3E"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情勢</w:t>
            </w:r>
          </w:p>
        </w:tc>
        <w:tc>
          <w:tcPr>
            <w:tcW w:w="2709" w:type="dxa"/>
            <w:gridSpan w:val="3"/>
            <w:shd w:val="clear" w:color="auto" w:fill="DAEEF3"/>
            <w:tcMar>
              <w:left w:w="0" w:type="dxa"/>
              <w:right w:w="0" w:type="dxa"/>
            </w:tcMar>
            <w:vAlign w:val="center"/>
          </w:tcPr>
          <w:p w14:paraId="7C8289E7" w14:textId="68962F62" w:rsidR="008D4C3E" w:rsidRPr="000D0938" w:rsidRDefault="008D4C3E"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111年</w:t>
            </w:r>
          </w:p>
        </w:tc>
        <w:tc>
          <w:tcPr>
            <w:tcW w:w="2709" w:type="dxa"/>
            <w:gridSpan w:val="3"/>
            <w:shd w:val="clear" w:color="auto" w:fill="DAEEF3"/>
            <w:tcMar>
              <w:left w:w="0" w:type="dxa"/>
              <w:right w:w="0" w:type="dxa"/>
            </w:tcMar>
            <w:vAlign w:val="center"/>
          </w:tcPr>
          <w:p w14:paraId="36F15CFA" w14:textId="1F4830B8" w:rsidR="008D4C3E" w:rsidRPr="000D0938" w:rsidRDefault="008D4C3E"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112年</w:t>
            </w:r>
          </w:p>
        </w:tc>
        <w:tc>
          <w:tcPr>
            <w:tcW w:w="2710" w:type="dxa"/>
            <w:gridSpan w:val="3"/>
            <w:shd w:val="clear" w:color="auto" w:fill="DAEEF3"/>
            <w:tcMar>
              <w:left w:w="0" w:type="dxa"/>
              <w:right w:w="0" w:type="dxa"/>
            </w:tcMar>
            <w:vAlign w:val="center"/>
          </w:tcPr>
          <w:p w14:paraId="6488B89C" w14:textId="1F10EFE5" w:rsidR="008D4C3E" w:rsidRPr="000D0938" w:rsidRDefault="008D4C3E"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113年</w:t>
            </w:r>
          </w:p>
        </w:tc>
      </w:tr>
      <w:tr w:rsidR="000D0938" w:rsidRPr="000D0938" w14:paraId="1AA169AE" w14:textId="77777777" w:rsidTr="008D4C3E">
        <w:tc>
          <w:tcPr>
            <w:tcW w:w="952" w:type="dxa"/>
            <w:vMerge/>
            <w:shd w:val="clear" w:color="auto" w:fill="DAEEF3"/>
            <w:tcMar>
              <w:left w:w="0" w:type="dxa"/>
              <w:right w:w="0" w:type="dxa"/>
            </w:tcMar>
            <w:vAlign w:val="center"/>
          </w:tcPr>
          <w:p w14:paraId="04B61C79" w14:textId="77777777" w:rsidR="001C2875" w:rsidRPr="000D0938" w:rsidRDefault="001C2875" w:rsidP="005660F2">
            <w:pPr>
              <w:keepNext/>
              <w:snapToGrid w:val="0"/>
              <w:spacing w:line="270" w:lineRule="exact"/>
              <w:jc w:val="center"/>
              <w:rPr>
                <w:rFonts w:ascii="微軟正黑體" w:eastAsia="微軟正黑體" w:hAnsi="微軟正黑體"/>
                <w:b/>
                <w:sz w:val="20"/>
                <w:szCs w:val="20"/>
              </w:rPr>
            </w:pPr>
          </w:p>
        </w:tc>
        <w:tc>
          <w:tcPr>
            <w:tcW w:w="1747" w:type="dxa"/>
            <w:gridSpan w:val="2"/>
            <w:shd w:val="clear" w:color="auto" w:fill="DAEEF3"/>
            <w:tcMar>
              <w:left w:w="0" w:type="dxa"/>
              <w:right w:w="0" w:type="dxa"/>
            </w:tcMar>
            <w:vAlign w:val="center"/>
          </w:tcPr>
          <w:p w14:paraId="596F0806" w14:textId="77777777" w:rsidR="001C2875" w:rsidRPr="000D0938" w:rsidRDefault="001C2875"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62" w:type="dxa"/>
            <w:vMerge w:val="restart"/>
            <w:shd w:val="clear" w:color="auto" w:fill="DAEEF3"/>
            <w:tcMar>
              <w:left w:w="0" w:type="dxa"/>
              <w:right w:w="0" w:type="dxa"/>
            </w:tcMar>
            <w:vAlign w:val="center"/>
          </w:tcPr>
          <w:p w14:paraId="1393C59E" w14:textId="0D66F17A" w:rsidR="001C2875" w:rsidRPr="000D0938" w:rsidRDefault="001C2875"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005660F2" w:rsidRPr="000D0938">
              <w:rPr>
                <w:rFonts w:ascii="微軟正黑體" w:eastAsia="微軟正黑體" w:hAnsi="微軟正黑體" w:hint="eastAsia"/>
                <w:b/>
                <w:kern w:val="0"/>
                <w:sz w:val="20"/>
                <w:szCs w:val="20"/>
              </w:rPr>
              <w:t>(人)</w:t>
            </w:r>
          </w:p>
        </w:tc>
        <w:tc>
          <w:tcPr>
            <w:tcW w:w="1731" w:type="dxa"/>
            <w:gridSpan w:val="2"/>
            <w:shd w:val="clear" w:color="auto" w:fill="DAEEF3"/>
            <w:tcMar>
              <w:left w:w="0" w:type="dxa"/>
              <w:right w:w="0" w:type="dxa"/>
            </w:tcMar>
            <w:vAlign w:val="center"/>
          </w:tcPr>
          <w:p w14:paraId="27110668" w14:textId="77777777" w:rsidR="001C2875" w:rsidRPr="000D0938" w:rsidRDefault="001C2875"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78" w:type="dxa"/>
            <w:vMerge w:val="restart"/>
            <w:shd w:val="clear" w:color="auto" w:fill="DAEEF3"/>
            <w:tcMar>
              <w:left w:w="0" w:type="dxa"/>
              <w:right w:w="0" w:type="dxa"/>
            </w:tcMar>
            <w:vAlign w:val="center"/>
          </w:tcPr>
          <w:p w14:paraId="532F8C9C" w14:textId="1B0A37C0" w:rsidR="001C2875" w:rsidRPr="000D0938" w:rsidRDefault="001C2875"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005660F2" w:rsidRPr="000D0938">
              <w:rPr>
                <w:rFonts w:ascii="微軟正黑體" w:eastAsia="微軟正黑體" w:hAnsi="微軟正黑體" w:hint="eastAsia"/>
                <w:b/>
                <w:kern w:val="0"/>
                <w:sz w:val="20"/>
                <w:szCs w:val="20"/>
              </w:rPr>
              <w:t>(人)</w:t>
            </w:r>
          </w:p>
        </w:tc>
        <w:tc>
          <w:tcPr>
            <w:tcW w:w="1715" w:type="dxa"/>
            <w:gridSpan w:val="2"/>
            <w:shd w:val="clear" w:color="auto" w:fill="DAEEF3"/>
            <w:tcMar>
              <w:left w:w="0" w:type="dxa"/>
              <w:right w:w="0" w:type="dxa"/>
            </w:tcMar>
            <w:vAlign w:val="center"/>
          </w:tcPr>
          <w:p w14:paraId="62322BCA" w14:textId="77777777" w:rsidR="001C2875" w:rsidRPr="000D0938" w:rsidRDefault="001C2875"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新增需求</w:t>
            </w:r>
          </w:p>
        </w:tc>
        <w:tc>
          <w:tcPr>
            <w:tcW w:w="995" w:type="dxa"/>
            <w:vMerge w:val="restart"/>
            <w:shd w:val="clear" w:color="auto" w:fill="DAEEF3"/>
            <w:tcMar>
              <w:left w:w="0" w:type="dxa"/>
              <w:right w:w="0" w:type="dxa"/>
            </w:tcMar>
            <w:vAlign w:val="center"/>
          </w:tcPr>
          <w:p w14:paraId="39C6CC89" w14:textId="2FB5A973" w:rsidR="001C2875" w:rsidRPr="000D0938" w:rsidRDefault="001C2875"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新增供給</w:t>
            </w:r>
            <w:r w:rsidR="005660F2" w:rsidRPr="000D0938">
              <w:rPr>
                <w:rFonts w:ascii="微軟正黑體" w:eastAsia="微軟正黑體" w:hAnsi="微軟正黑體" w:hint="eastAsia"/>
                <w:b/>
                <w:kern w:val="0"/>
                <w:sz w:val="20"/>
                <w:szCs w:val="20"/>
              </w:rPr>
              <w:t>(人)</w:t>
            </w:r>
          </w:p>
        </w:tc>
      </w:tr>
      <w:tr w:rsidR="000D0938" w:rsidRPr="000D0938" w14:paraId="389E90A9" w14:textId="77777777" w:rsidTr="008D4C3E">
        <w:trPr>
          <w:trHeight w:val="265"/>
        </w:trPr>
        <w:tc>
          <w:tcPr>
            <w:tcW w:w="952" w:type="dxa"/>
            <w:vMerge/>
            <w:shd w:val="clear" w:color="auto" w:fill="DAEEF3"/>
            <w:tcMar>
              <w:left w:w="0" w:type="dxa"/>
              <w:right w:w="0" w:type="dxa"/>
            </w:tcMar>
            <w:vAlign w:val="center"/>
          </w:tcPr>
          <w:p w14:paraId="3D5FFDBF" w14:textId="77777777" w:rsidR="001C2875" w:rsidRPr="000D0938" w:rsidRDefault="001C2875" w:rsidP="005660F2">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26965172" w14:textId="34BFEAAE" w:rsidR="001C2875" w:rsidRPr="000D0938" w:rsidRDefault="001C2875"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005660F2" w:rsidRPr="000D0938">
              <w:rPr>
                <w:rFonts w:ascii="微軟正黑體" w:eastAsia="微軟正黑體" w:hAnsi="微軟正黑體" w:hint="eastAsia"/>
                <w:b/>
                <w:kern w:val="0"/>
                <w:sz w:val="20"/>
                <w:szCs w:val="20"/>
              </w:rPr>
              <w:t>(人)</w:t>
            </w:r>
          </w:p>
        </w:tc>
        <w:tc>
          <w:tcPr>
            <w:tcW w:w="844" w:type="dxa"/>
            <w:shd w:val="clear" w:color="auto" w:fill="DAEEF3"/>
            <w:tcMar>
              <w:left w:w="0" w:type="dxa"/>
              <w:right w:w="0" w:type="dxa"/>
            </w:tcMar>
            <w:vAlign w:val="center"/>
          </w:tcPr>
          <w:p w14:paraId="6FBF39B5" w14:textId="77777777" w:rsidR="001C2875" w:rsidRPr="000D0938" w:rsidRDefault="001C2875"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62" w:type="dxa"/>
            <w:vMerge/>
            <w:shd w:val="clear" w:color="auto" w:fill="DAEEF3"/>
            <w:tcMar>
              <w:left w:w="0" w:type="dxa"/>
              <w:right w:w="0" w:type="dxa"/>
            </w:tcMar>
            <w:vAlign w:val="center"/>
          </w:tcPr>
          <w:p w14:paraId="1615D6E8" w14:textId="77777777" w:rsidR="001C2875" w:rsidRPr="000D0938" w:rsidRDefault="001C2875" w:rsidP="005660F2">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5EE24963" w14:textId="46D6BCFB" w:rsidR="001C2875" w:rsidRPr="000D0938" w:rsidRDefault="001C2875"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005660F2" w:rsidRPr="000D0938">
              <w:rPr>
                <w:rFonts w:ascii="微軟正黑體" w:eastAsia="微軟正黑體" w:hAnsi="微軟正黑體" w:hint="eastAsia"/>
                <w:b/>
                <w:kern w:val="0"/>
                <w:sz w:val="20"/>
                <w:szCs w:val="20"/>
              </w:rPr>
              <w:t>(人)</w:t>
            </w:r>
          </w:p>
        </w:tc>
        <w:tc>
          <w:tcPr>
            <w:tcW w:w="828" w:type="dxa"/>
            <w:shd w:val="clear" w:color="auto" w:fill="DAEEF3"/>
            <w:tcMar>
              <w:left w:w="0" w:type="dxa"/>
              <w:right w:w="0" w:type="dxa"/>
            </w:tcMar>
            <w:vAlign w:val="center"/>
          </w:tcPr>
          <w:p w14:paraId="2A264344" w14:textId="77777777" w:rsidR="001C2875" w:rsidRPr="000D0938" w:rsidRDefault="001C2875"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78" w:type="dxa"/>
            <w:vMerge/>
            <w:shd w:val="clear" w:color="auto" w:fill="DAEEF3"/>
            <w:tcMar>
              <w:left w:w="0" w:type="dxa"/>
              <w:right w:w="0" w:type="dxa"/>
            </w:tcMar>
            <w:vAlign w:val="center"/>
          </w:tcPr>
          <w:p w14:paraId="18EF5B8D" w14:textId="77777777" w:rsidR="001C2875" w:rsidRPr="000D0938" w:rsidRDefault="001C2875" w:rsidP="005660F2">
            <w:pPr>
              <w:keepNext/>
              <w:snapToGrid w:val="0"/>
              <w:spacing w:line="270" w:lineRule="exact"/>
              <w:jc w:val="center"/>
              <w:rPr>
                <w:rFonts w:ascii="微軟正黑體" w:eastAsia="微軟正黑體" w:hAnsi="微軟正黑體"/>
                <w:b/>
                <w:sz w:val="20"/>
                <w:szCs w:val="20"/>
              </w:rPr>
            </w:pPr>
          </w:p>
        </w:tc>
        <w:tc>
          <w:tcPr>
            <w:tcW w:w="903" w:type="dxa"/>
            <w:shd w:val="clear" w:color="auto" w:fill="DAEEF3"/>
            <w:tcMar>
              <w:left w:w="0" w:type="dxa"/>
              <w:right w:w="0" w:type="dxa"/>
            </w:tcMar>
            <w:vAlign w:val="center"/>
          </w:tcPr>
          <w:p w14:paraId="3197ED84" w14:textId="211B3E78" w:rsidR="001C2875" w:rsidRPr="000D0938" w:rsidRDefault="001C2875"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人數</w:t>
            </w:r>
            <w:r w:rsidR="005660F2" w:rsidRPr="000D0938">
              <w:rPr>
                <w:rFonts w:ascii="微軟正黑體" w:eastAsia="微軟正黑體" w:hAnsi="微軟正黑體" w:hint="eastAsia"/>
                <w:b/>
                <w:kern w:val="0"/>
                <w:sz w:val="20"/>
                <w:szCs w:val="20"/>
              </w:rPr>
              <w:t>(人)</w:t>
            </w:r>
          </w:p>
        </w:tc>
        <w:tc>
          <w:tcPr>
            <w:tcW w:w="812" w:type="dxa"/>
            <w:shd w:val="clear" w:color="auto" w:fill="DAEEF3"/>
            <w:tcMar>
              <w:left w:w="0" w:type="dxa"/>
              <w:right w:w="0" w:type="dxa"/>
            </w:tcMar>
            <w:vAlign w:val="center"/>
          </w:tcPr>
          <w:p w14:paraId="2C7FAAC2" w14:textId="77777777" w:rsidR="001C2875" w:rsidRPr="000D0938" w:rsidRDefault="001C2875"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占比(%)</w:t>
            </w:r>
          </w:p>
        </w:tc>
        <w:tc>
          <w:tcPr>
            <w:tcW w:w="995" w:type="dxa"/>
            <w:vMerge/>
            <w:shd w:val="clear" w:color="auto" w:fill="DAEEF3"/>
            <w:tcMar>
              <w:left w:w="0" w:type="dxa"/>
              <w:right w:w="0" w:type="dxa"/>
            </w:tcMar>
            <w:vAlign w:val="center"/>
          </w:tcPr>
          <w:p w14:paraId="38C6AB18" w14:textId="77777777" w:rsidR="001C2875" w:rsidRPr="000D0938" w:rsidRDefault="001C2875" w:rsidP="005660F2">
            <w:pPr>
              <w:keepNext/>
              <w:snapToGrid w:val="0"/>
              <w:spacing w:line="270" w:lineRule="exact"/>
              <w:jc w:val="center"/>
              <w:rPr>
                <w:rFonts w:ascii="微軟正黑體" w:eastAsia="微軟正黑體" w:hAnsi="微軟正黑體"/>
                <w:b/>
                <w:sz w:val="20"/>
                <w:szCs w:val="20"/>
              </w:rPr>
            </w:pPr>
          </w:p>
        </w:tc>
      </w:tr>
      <w:tr w:rsidR="000D0938" w:rsidRPr="000D0938" w14:paraId="5F25BA36" w14:textId="77777777" w:rsidTr="00A24F3E">
        <w:tc>
          <w:tcPr>
            <w:tcW w:w="952" w:type="dxa"/>
            <w:tcMar>
              <w:left w:w="0" w:type="dxa"/>
              <w:right w:w="0" w:type="dxa"/>
            </w:tcMar>
            <w:vAlign w:val="center"/>
          </w:tcPr>
          <w:p w14:paraId="36206E2D" w14:textId="77777777" w:rsidR="001C2875" w:rsidRPr="000D0938" w:rsidRDefault="001C2875"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樂觀</w:t>
            </w:r>
          </w:p>
        </w:tc>
        <w:tc>
          <w:tcPr>
            <w:tcW w:w="903" w:type="dxa"/>
            <w:tcMar>
              <w:left w:w="0" w:type="dxa"/>
              <w:right w:w="0" w:type="dxa"/>
            </w:tcMar>
            <w:vAlign w:val="center"/>
          </w:tcPr>
          <w:p w14:paraId="152F7277" w14:textId="77777777" w:rsidR="001C2875" w:rsidRPr="000D0938" w:rsidRDefault="001C2875"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A24F3E" w:rsidRPr="000D0938">
              <w:rPr>
                <w:rFonts w:ascii="微軟正黑體" w:eastAsia="微軟正黑體" w:hAnsi="微軟正黑體" w:hint="eastAsia"/>
                <w:sz w:val="20"/>
                <w:szCs w:val="20"/>
              </w:rPr>
              <w:t>64</w:t>
            </w:r>
          </w:p>
        </w:tc>
        <w:tc>
          <w:tcPr>
            <w:tcW w:w="844" w:type="dxa"/>
            <w:tcMar>
              <w:left w:w="0" w:type="dxa"/>
              <w:right w:w="0" w:type="dxa"/>
            </w:tcMar>
            <w:vAlign w:val="center"/>
          </w:tcPr>
          <w:p w14:paraId="584708F5" w14:textId="2A2E02F2" w:rsidR="001C2875" w:rsidRPr="000D0938" w:rsidRDefault="00A24F3E"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9.</w:t>
            </w:r>
            <w:r w:rsidR="001B4AFF" w:rsidRPr="000D0938">
              <w:rPr>
                <w:rFonts w:ascii="微軟正黑體" w:eastAsia="微軟正黑體" w:hAnsi="微軟正黑體" w:hint="eastAsia"/>
                <w:sz w:val="20"/>
                <w:szCs w:val="20"/>
              </w:rPr>
              <w:t>4</w:t>
            </w:r>
          </w:p>
        </w:tc>
        <w:tc>
          <w:tcPr>
            <w:tcW w:w="962" w:type="dxa"/>
            <w:vMerge w:val="restart"/>
            <w:tcMar>
              <w:left w:w="0" w:type="dxa"/>
              <w:right w:w="0" w:type="dxa"/>
            </w:tcMar>
            <w:vAlign w:val="center"/>
          </w:tcPr>
          <w:p w14:paraId="382F9504" w14:textId="3A4F23CA" w:rsidR="001C2875" w:rsidRPr="000D0938" w:rsidRDefault="001B4AFF"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201</w:t>
            </w:r>
          </w:p>
        </w:tc>
        <w:tc>
          <w:tcPr>
            <w:tcW w:w="903" w:type="dxa"/>
            <w:tcMar>
              <w:left w:w="0" w:type="dxa"/>
              <w:right w:w="0" w:type="dxa"/>
            </w:tcMar>
            <w:vAlign w:val="center"/>
          </w:tcPr>
          <w:p w14:paraId="14749784" w14:textId="5F2B2422" w:rsidR="001C2875" w:rsidRPr="000D0938" w:rsidRDefault="00A24F3E"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1B4AFF" w:rsidRPr="000D0938">
              <w:rPr>
                <w:rFonts w:ascii="微軟正黑體" w:eastAsia="微軟正黑體" w:hAnsi="微軟正黑體" w:hint="eastAsia"/>
                <w:sz w:val="20"/>
                <w:szCs w:val="20"/>
              </w:rPr>
              <w:t>49</w:t>
            </w:r>
          </w:p>
        </w:tc>
        <w:tc>
          <w:tcPr>
            <w:tcW w:w="828" w:type="dxa"/>
            <w:tcMar>
              <w:left w:w="0" w:type="dxa"/>
              <w:right w:w="0" w:type="dxa"/>
            </w:tcMar>
            <w:vAlign w:val="center"/>
          </w:tcPr>
          <w:p w14:paraId="57E56D5B" w14:textId="6C59DF86" w:rsidR="001C2875" w:rsidRPr="000D0938" w:rsidRDefault="001B4AFF"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8.3</w:t>
            </w:r>
          </w:p>
        </w:tc>
        <w:tc>
          <w:tcPr>
            <w:tcW w:w="978" w:type="dxa"/>
            <w:vMerge w:val="restart"/>
            <w:tcMar>
              <w:left w:w="0" w:type="dxa"/>
              <w:right w:w="0" w:type="dxa"/>
            </w:tcMar>
            <w:vAlign w:val="center"/>
          </w:tcPr>
          <w:p w14:paraId="17A12410" w14:textId="54C6C50C" w:rsidR="001C2875" w:rsidRPr="000D0938" w:rsidRDefault="001C2875"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1B4AFF" w:rsidRPr="000D0938">
              <w:rPr>
                <w:rFonts w:ascii="微軟正黑體" w:eastAsia="微軟正黑體" w:hAnsi="微軟正黑體" w:hint="eastAsia"/>
                <w:sz w:val="20"/>
                <w:szCs w:val="20"/>
              </w:rPr>
              <w:t>97</w:t>
            </w:r>
          </w:p>
        </w:tc>
        <w:tc>
          <w:tcPr>
            <w:tcW w:w="903" w:type="dxa"/>
            <w:tcMar>
              <w:left w:w="0" w:type="dxa"/>
              <w:right w:w="0" w:type="dxa"/>
            </w:tcMar>
            <w:vAlign w:val="center"/>
          </w:tcPr>
          <w:p w14:paraId="1BF131C9" w14:textId="1DDA46A3" w:rsidR="001C2875" w:rsidRPr="000D0938" w:rsidRDefault="001E01C6"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1B4AFF" w:rsidRPr="000D0938">
              <w:rPr>
                <w:rFonts w:ascii="微軟正黑體" w:eastAsia="微軟正黑體" w:hAnsi="微軟正黑體" w:hint="eastAsia"/>
                <w:sz w:val="20"/>
                <w:szCs w:val="20"/>
              </w:rPr>
              <w:t>45</w:t>
            </w:r>
          </w:p>
        </w:tc>
        <w:tc>
          <w:tcPr>
            <w:tcW w:w="812" w:type="dxa"/>
            <w:tcMar>
              <w:left w:w="0" w:type="dxa"/>
              <w:right w:w="0" w:type="dxa"/>
            </w:tcMar>
            <w:vAlign w:val="center"/>
          </w:tcPr>
          <w:p w14:paraId="0F0FB9CC" w14:textId="11641820" w:rsidR="001C2875" w:rsidRPr="000D0938" w:rsidRDefault="001B4AFF"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7.9</w:t>
            </w:r>
          </w:p>
        </w:tc>
        <w:tc>
          <w:tcPr>
            <w:tcW w:w="995" w:type="dxa"/>
            <w:vMerge w:val="restart"/>
            <w:tcMar>
              <w:left w:w="0" w:type="dxa"/>
              <w:right w:w="0" w:type="dxa"/>
            </w:tcMar>
            <w:vAlign w:val="center"/>
          </w:tcPr>
          <w:p w14:paraId="69578F6A" w14:textId="416BBF78" w:rsidR="001C2875" w:rsidRPr="000D0938" w:rsidRDefault="001E01C6"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1B4AFF" w:rsidRPr="000D0938">
              <w:rPr>
                <w:rFonts w:ascii="微軟正黑體" w:eastAsia="微軟正黑體" w:hAnsi="微軟正黑體" w:hint="eastAsia"/>
                <w:sz w:val="20"/>
                <w:szCs w:val="20"/>
              </w:rPr>
              <w:t>83</w:t>
            </w:r>
          </w:p>
        </w:tc>
      </w:tr>
      <w:tr w:rsidR="000D0938" w:rsidRPr="000D0938" w14:paraId="2C5C8538" w14:textId="77777777" w:rsidTr="00A24F3E">
        <w:tc>
          <w:tcPr>
            <w:tcW w:w="952" w:type="dxa"/>
            <w:tcMar>
              <w:left w:w="0" w:type="dxa"/>
              <w:right w:w="0" w:type="dxa"/>
            </w:tcMar>
            <w:vAlign w:val="center"/>
          </w:tcPr>
          <w:p w14:paraId="45658840" w14:textId="77777777" w:rsidR="001C2875" w:rsidRPr="000D0938" w:rsidRDefault="001C2875"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持平</w:t>
            </w:r>
          </w:p>
        </w:tc>
        <w:tc>
          <w:tcPr>
            <w:tcW w:w="903" w:type="dxa"/>
            <w:tcMar>
              <w:left w:w="0" w:type="dxa"/>
              <w:right w:w="0" w:type="dxa"/>
            </w:tcMar>
            <w:vAlign w:val="center"/>
          </w:tcPr>
          <w:p w14:paraId="6328E8E6" w14:textId="77777777" w:rsidR="001C2875" w:rsidRPr="000D0938" w:rsidRDefault="00A24F3E"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149</w:t>
            </w:r>
          </w:p>
        </w:tc>
        <w:tc>
          <w:tcPr>
            <w:tcW w:w="844" w:type="dxa"/>
            <w:tcMar>
              <w:left w:w="0" w:type="dxa"/>
              <w:right w:w="0" w:type="dxa"/>
            </w:tcMar>
            <w:vAlign w:val="center"/>
          </w:tcPr>
          <w:p w14:paraId="337B9DBE" w14:textId="560EE525" w:rsidR="001C2875" w:rsidRPr="000D0938" w:rsidRDefault="00A24F3E"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8.</w:t>
            </w:r>
            <w:r w:rsidR="001B4AFF" w:rsidRPr="000D0938">
              <w:rPr>
                <w:rFonts w:ascii="微軟正黑體" w:eastAsia="微軟正黑體" w:hAnsi="微軟正黑體" w:hint="eastAsia"/>
                <w:sz w:val="20"/>
                <w:szCs w:val="20"/>
              </w:rPr>
              <w:t>5</w:t>
            </w:r>
          </w:p>
        </w:tc>
        <w:tc>
          <w:tcPr>
            <w:tcW w:w="962" w:type="dxa"/>
            <w:vMerge/>
            <w:tcMar>
              <w:left w:w="0" w:type="dxa"/>
              <w:right w:w="0" w:type="dxa"/>
            </w:tcMar>
            <w:vAlign w:val="center"/>
          </w:tcPr>
          <w:p w14:paraId="285F41DD" w14:textId="77777777" w:rsidR="001C2875" w:rsidRPr="000D0938" w:rsidRDefault="001C2875" w:rsidP="005660F2">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696E8BD5" w14:textId="4A57118B" w:rsidR="001C2875" w:rsidRPr="000D0938" w:rsidRDefault="00A24F3E"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1B4AFF" w:rsidRPr="000D0938">
              <w:rPr>
                <w:rFonts w:ascii="微軟正黑體" w:eastAsia="微軟正黑體" w:hAnsi="微軟正黑體" w:hint="eastAsia"/>
                <w:sz w:val="20"/>
                <w:szCs w:val="20"/>
              </w:rPr>
              <w:t>35</w:t>
            </w:r>
          </w:p>
        </w:tc>
        <w:tc>
          <w:tcPr>
            <w:tcW w:w="828" w:type="dxa"/>
            <w:tcMar>
              <w:left w:w="0" w:type="dxa"/>
              <w:right w:w="0" w:type="dxa"/>
            </w:tcMar>
            <w:vAlign w:val="center"/>
          </w:tcPr>
          <w:p w14:paraId="50F74E55" w14:textId="25158367" w:rsidR="001C2875" w:rsidRPr="000D0938" w:rsidRDefault="001B4AFF"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7.6</w:t>
            </w:r>
          </w:p>
        </w:tc>
        <w:tc>
          <w:tcPr>
            <w:tcW w:w="978" w:type="dxa"/>
            <w:vMerge/>
            <w:tcMar>
              <w:left w:w="0" w:type="dxa"/>
              <w:right w:w="0" w:type="dxa"/>
            </w:tcMar>
            <w:vAlign w:val="center"/>
          </w:tcPr>
          <w:p w14:paraId="3A84F88F" w14:textId="77777777" w:rsidR="001C2875" w:rsidRPr="000D0938" w:rsidRDefault="001C2875" w:rsidP="005660F2">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1A404C16" w14:textId="01F50B7F" w:rsidR="001C2875" w:rsidRPr="000D0938" w:rsidRDefault="001E01C6"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1B4AFF" w:rsidRPr="000D0938">
              <w:rPr>
                <w:rFonts w:ascii="微軟正黑體" w:eastAsia="微軟正黑體" w:hAnsi="微軟正黑體" w:hint="eastAsia"/>
                <w:sz w:val="20"/>
                <w:szCs w:val="20"/>
              </w:rPr>
              <w:t>32</w:t>
            </w:r>
          </w:p>
        </w:tc>
        <w:tc>
          <w:tcPr>
            <w:tcW w:w="812" w:type="dxa"/>
            <w:tcMar>
              <w:left w:w="0" w:type="dxa"/>
              <w:right w:w="0" w:type="dxa"/>
            </w:tcMar>
            <w:vAlign w:val="center"/>
          </w:tcPr>
          <w:p w14:paraId="2FB39C12" w14:textId="0F4430CD" w:rsidR="001C2875" w:rsidRPr="000D0938" w:rsidRDefault="001B4AFF"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7.2</w:t>
            </w:r>
          </w:p>
        </w:tc>
        <w:tc>
          <w:tcPr>
            <w:tcW w:w="995" w:type="dxa"/>
            <w:vMerge/>
            <w:tcMar>
              <w:left w:w="0" w:type="dxa"/>
              <w:right w:w="0" w:type="dxa"/>
            </w:tcMar>
          </w:tcPr>
          <w:p w14:paraId="18771B3C" w14:textId="77777777" w:rsidR="001C2875" w:rsidRPr="000D0938" w:rsidRDefault="001C2875" w:rsidP="005660F2">
            <w:pPr>
              <w:keepNext/>
              <w:snapToGrid w:val="0"/>
              <w:spacing w:line="270" w:lineRule="exact"/>
              <w:jc w:val="both"/>
              <w:rPr>
                <w:rFonts w:ascii="微軟正黑體" w:eastAsia="微軟正黑體" w:hAnsi="微軟正黑體"/>
                <w:sz w:val="20"/>
                <w:szCs w:val="20"/>
              </w:rPr>
            </w:pPr>
          </w:p>
        </w:tc>
      </w:tr>
      <w:tr w:rsidR="000D0938" w:rsidRPr="000D0938" w14:paraId="6AF49F52" w14:textId="77777777" w:rsidTr="00A24F3E">
        <w:tc>
          <w:tcPr>
            <w:tcW w:w="952" w:type="dxa"/>
            <w:tcMar>
              <w:left w:w="0" w:type="dxa"/>
              <w:right w:w="0" w:type="dxa"/>
            </w:tcMar>
            <w:vAlign w:val="center"/>
          </w:tcPr>
          <w:p w14:paraId="746F8690" w14:textId="77777777" w:rsidR="001C2875" w:rsidRPr="000D0938" w:rsidRDefault="001C2875" w:rsidP="005660F2">
            <w:pPr>
              <w:keepNext/>
              <w:snapToGrid w:val="0"/>
              <w:spacing w:line="270" w:lineRule="exact"/>
              <w:jc w:val="center"/>
              <w:rPr>
                <w:rFonts w:ascii="微軟正黑體" w:eastAsia="微軟正黑體" w:hAnsi="微軟正黑體"/>
                <w:b/>
                <w:sz w:val="20"/>
                <w:szCs w:val="20"/>
              </w:rPr>
            </w:pPr>
            <w:r w:rsidRPr="000D0938">
              <w:rPr>
                <w:rFonts w:ascii="微軟正黑體" w:eastAsia="微軟正黑體" w:hAnsi="微軟正黑體" w:hint="eastAsia"/>
                <w:b/>
                <w:sz w:val="20"/>
                <w:szCs w:val="20"/>
              </w:rPr>
              <w:t>保守</w:t>
            </w:r>
          </w:p>
        </w:tc>
        <w:tc>
          <w:tcPr>
            <w:tcW w:w="903" w:type="dxa"/>
            <w:tcMar>
              <w:left w:w="0" w:type="dxa"/>
              <w:right w:w="0" w:type="dxa"/>
            </w:tcMar>
            <w:vAlign w:val="center"/>
          </w:tcPr>
          <w:p w14:paraId="758A3E9E" w14:textId="77777777" w:rsidR="001C2875" w:rsidRPr="000D0938" w:rsidRDefault="00A24F3E"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134</w:t>
            </w:r>
          </w:p>
        </w:tc>
        <w:tc>
          <w:tcPr>
            <w:tcW w:w="844" w:type="dxa"/>
            <w:tcMar>
              <w:left w:w="0" w:type="dxa"/>
              <w:right w:w="0" w:type="dxa"/>
            </w:tcMar>
            <w:vAlign w:val="center"/>
          </w:tcPr>
          <w:p w14:paraId="53911A6D" w14:textId="7F44BE9C" w:rsidR="001C2875" w:rsidRPr="000D0938" w:rsidRDefault="001B4AFF"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7.7</w:t>
            </w:r>
          </w:p>
        </w:tc>
        <w:tc>
          <w:tcPr>
            <w:tcW w:w="962" w:type="dxa"/>
            <w:vMerge/>
            <w:tcMar>
              <w:left w:w="0" w:type="dxa"/>
              <w:right w:w="0" w:type="dxa"/>
            </w:tcMar>
            <w:vAlign w:val="center"/>
          </w:tcPr>
          <w:p w14:paraId="00AF9826" w14:textId="77777777" w:rsidR="001C2875" w:rsidRPr="000D0938" w:rsidRDefault="001C2875" w:rsidP="005660F2">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6B6CA765" w14:textId="5AD96DCF" w:rsidR="001C2875" w:rsidRPr="000D0938" w:rsidRDefault="00A24F3E"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1B4AFF" w:rsidRPr="000D0938">
              <w:rPr>
                <w:rFonts w:ascii="微軟正黑體" w:eastAsia="微軟正黑體" w:hAnsi="微軟正黑體" w:hint="eastAsia"/>
                <w:sz w:val="20"/>
                <w:szCs w:val="20"/>
              </w:rPr>
              <w:t>22</w:t>
            </w:r>
          </w:p>
        </w:tc>
        <w:tc>
          <w:tcPr>
            <w:tcW w:w="828" w:type="dxa"/>
            <w:tcMar>
              <w:left w:w="0" w:type="dxa"/>
              <w:right w:w="0" w:type="dxa"/>
            </w:tcMar>
            <w:vAlign w:val="center"/>
          </w:tcPr>
          <w:p w14:paraId="425EB35F" w14:textId="2264140D" w:rsidR="001C2875" w:rsidRPr="000D0938" w:rsidRDefault="001B4AFF"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6.8</w:t>
            </w:r>
          </w:p>
        </w:tc>
        <w:tc>
          <w:tcPr>
            <w:tcW w:w="978" w:type="dxa"/>
            <w:vMerge/>
            <w:tcMar>
              <w:left w:w="0" w:type="dxa"/>
              <w:right w:w="0" w:type="dxa"/>
            </w:tcMar>
            <w:vAlign w:val="center"/>
          </w:tcPr>
          <w:p w14:paraId="46141542" w14:textId="77777777" w:rsidR="001C2875" w:rsidRPr="000D0938" w:rsidRDefault="001C2875" w:rsidP="005660F2">
            <w:pPr>
              <w:keepNext/>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14:paraId="0B806556" w14:textId="2A60A89D" w:rsidR="001C2875" w:rsidRPr="000D0938" w:rsidRDefault="001E01C6"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1</w:t>
            </w:r>
            <w:r w:rsidR="001B4AFF" w:rsidRPr="000D0938">
              <w:rPr>
                <w:rFonts w:ascii="微軟正黑體" w:eastAsia="微軟正黑體" w:hAnsi="微軟正黑體" w:hint="eastAsia"/>
                <w:sz w:val="20"/>
                <w:szCs w:val="20"/>
              </w:rPr>
              <w:t>19</w:t>
            </w:r>
          </w:p>
        </w:tc>
        <w:tc>
          <w:tcPr>
            <w:tcW w:w="812" w:type="dxa"/>
            <w:tcMar>
              <w:left w:w="0" w:type="dxa"/>
              <w:right w:w="0" w:type="dxa"/>
            </w:tcMar>
            <w:vAlign w:val="center"/>
          </w:tcPr>
          <w:p w14:paraId="57BC5E58" w14:textId="672A9C4D" w:rsidR="001C2875" w:rsidRPr="000D0938" w:rsidRDefault="001B4AFF" w:rsidP="005660F2">
            <w:pPr>
              <w:keepNext/>
              <w:snapToGrid w:val="0"/>
              <w:spacing w:line="270" w:lineRule="exact"/>
              <w:jc w:val="center"/>
              <w:rPr>
                <w:rFonts w:ascii="微軟正黑體" w:eastAsia="微軟正黑體" w:hAnsi="微軟正黑體"/>
                <w:sz w:val="20"/>
                <w:szCs w:val="20"/>
              </w:rPr>
            </w:pPr>
            <w:r w:rsidRPr="000D0938">
              <w:rPr>
                <w:rFonts w:ascii="微軟正黑體" w:eastAsia="微軟正黑體" w:hAnsi="微軟正黑體" w:hint="eastAsia"/>
                <w:sz w:val="20"/>
                <w:szCs w:val="20"/>
              </w:rPr>
              <w:t>6.5</w:t>
            </w:r>
          </w:p>
        </w:tc>
        <w:tc>
          <w:tcPr>
            <w:tcW w:w="995" w:type="dxa"/>
            <w:vMerge/>
            <w:tcMar>
              <w:left w:w="0" w:type="dxa"/>
              <w:right w:w="0" w:type="dxa"/>
            </w:tcMar>
          </w:tcPr>
          <w:p w14:paraId="707C4875" w14:textId="77777777" w:rsidR="001C2875" w:rsidRPr="000D0938" w:rsidRDefault="001C2875" w:rsidP="005660F2">
            <w:pPr>
              <w:keepNext/>
              <w:snapToGrid w:val="0"/>
              <w:spacing w:line="270" w:lineRule="exact"/>
              <w:jc w:val="both"/>
              <w:rPr>
                <w:rFonts w:ascii="微軟正黑體" w:eastAsia="微軟正黑體" w:hAnsi="微軟正黑體"/>
                <w:sz w:val="20"/>
                <w:szCs w:val="20"/>
              </w:rPr>
            </w:pPr>
          </w:p>
        </w:tc>
      </w:tr>
    </w:tbl>
    <w:p w14:paraId="4590FF81" w14:textId="7B495EA2" w:rsidR="007C1560" w:rsidRDefault="007C1560" w:rsidP="0063235B">
      <w:pPr>
        <w:pStyle w:val="a5"/>
        <w:keepNext/>
        <w:snapToGrid w:val="0"/>
        <w:spacing w:line="250" w:lineRule="exact"/>
        <w:ind w:leftChars="0" w:left="360" w:hangingChars="200" w:hanging="360"/>
        <w:jc w:val="both"/>
        <w:rPr>
          <w:rFonts w:ascii="微軟正黑體" w:eastAsia="微軟正黑體" w:hAnsi="微軟正黑體"/>
          <w:sz w:val="18"/>
          <w:szCs w:val="18"/>
        </w:rPr>
      </w:pPr>
      <w:proofErr w:type="gramStart"/>
      <w:r w:rsidRPr="000D0938">
        <w:rPr>
          <w:rFonts w:ascii="微軟正黑體" w:eastAsia="微軟正黑體" w:hAnsi="微軟正黑體" w:hint="eastAsia"/>
          <w:sz w:val="18"/>
          <w:szCs w:val="18"/>
        </w:rPr>
        <w:t>註</w:t>
      </w:r>
      <w:proofErr w:type="gramEnd"/>
      <w:r w:rsidRPr="000D0938">
        <w:rPr>
          <w:rFonts w:ascii="微軟正黑體" w:eastAsia="微軟正黑體" w:hAnsi="微軟正黑體" w:hint="eastAsia"/>
          <w:sz w:val="18"/>
          <w:szCs w:val="18"/>
        </w:rPr>
        <w:t>：</w:t>
      </w:r>
      <w:r w:rsidR="00836786">
        <w:rPr>
          <w:rFonts w:ascii="微軟正黑體" w:eastAsia="微軟正黑體" w:hAnsi="微軟正黑體" w:hint="eastAsia"/>
          <w:sz w:val="18"/>
          <w:szCs w:val="18"/>
        </w:rPr>
        <w:t>1.</w:t>
      </w:r>
      <w:r w:rsidR="00584D79" w:rsidRPr="000D0938">
        <w:rPr>
          <w:rFonts w:ascii="微軟正黑體" w:eastAsia="微軟正黑體" w:hAnsi="微軟正黑體" w:hint="eastAsia"/>
          <w:sz w:val="18"/>
          <w:szCs w:val="18"/>
        </w:rPr>
        <w:t>持平</w:t>
      </w:r>
      <w:r w:rsidR="006262DA" w:rsidRPr="000D0938">
        <w:rPr>
          <w:rFonts w:ascii="微軟正黑體" w:eastAsia="微軟正黑體" w:hAnsi="微軟正黑體" w:hint="eastAsia"/>
          <w:sz w:val="18"/>
        </w:rPr>
        <w:t>景氣情勢下之新增需求係</w:t>
      </w:r>
      <w:r w:rsidR="00584D79" w:rsidRPr="000D0938">
        <w:rPr>
          <w:rFonts w:ascii="微軟正黑體" w:eastAsia="微軟正黑體" w:hAnsi="微軟正黑體" w:hint="eastAsia"/>
          <w:sz w:val="18"/>
          <w:szCs w:val="18"/>
        </w:rPr>
        <w:t>依據人均產值計算；樂觀=持平推估人數*1.1；保守</w:t>
      </w:r>
      <w:r w:rsidR="00736472" w:rsidRPr="000D0938">
        <w:rPr>
          <w:rFonts w:ascii="微軟正黑體" w:eastAsia="微軟正黑體" w:hAnsi="微軟正黑體" w:hint="eastAsia"/>
          <w:sz w:val="18"/>
          <w:szCs w:val="18"/>
        </w:rPr>
        <w:t>=</w:t>
      </w:r>
      <w:r w:rsidR="00584D79" w:rsidRPr="000D0938">
        <w:rPr>
          <w:rFonts w:ascii="微軟正黑體" w:eastAsia="微軟正黑體" w:hAnsi="微軟正黑體" w:hint="eastAsia"/>
          <w:sz w:val="18"/>
          <w:szCs w:val="18"/>
        </w:rPr>
        <w:t>持平推估人數*0.9。</w:t>
      </w:r>
    </w:p>
    <w:p w14:paraId="48C05F1E" w14:textId="216F6DBD" w:rsidR="00836786" w:rsidRPr="000D0938" w:rsidRDefault="00836786" w:rsidP="00836786">
      <w:pPr>
        <w:pStyle w:val="a5"/>
        <w:keepNext/>
        <w:snapToGrid w:val="0"/>
        <w:spacing w:line="250" w:lineRule="exact"/>
        <w:ind w:leftChars="150" w:left="720" w:hangingChars="200" w:hanging="360"/>
        <w:jc w:val="both"/>
        <w:rPr>
          <w:rFonts w:ascii="微軟正黑體" w:eastAsia="微軟正黑體" w:hAnsi="微軟正黑體" w:hint="eastAsia"/>
          <w:sz w:val="18"/>
          <w:szCs w:val="18"/>
        </w:rPr>
      </w:pPr>
      <w:r>
        <w:rPr>
          <w:rFonts w:ascii="微軟正黑體" w:eastAsia="微軟正黑體" w:hAnsi="微軟正黑體" w:hint="eastAsia"/>
          <w:sz w:val="18"/>
          <w:szCs w:val="18"/>
        </w:rPr>
        <w:t>2.</w:t>
      </w:r>
      <w:r w:rsidRPr="00836786">
        <w:rPr>
          <w:rFonts w:ascii="微軟正黑體" w:eastAsia="微軟正黑體" w:hAnsi="微軟正黑體" w:hint="eastAsia"/>
          <w:sz w:val="18"/>
          <w:szCs w:val="18"/>
        </w:rPr>
        <w:t>占比係指新增需求人數占總就業人數之比例。</w:t>
      </w:r>
    </w:p>
    <w:p w14:paraId="66A6D54C" w14:textId="25A7C02D" w:rsidR="007C1560" w:rsidRPr="000D0938" w:rsidRDefault="007C1560" w:rsidP="00B73F86">
      <w:pPr>
        <w:pStyle w:val="a5"/>
        <w:keepNext/>
        <w:snapToGrid w:val="0"/>
        <w:spacing w:line="250" w:lineRule="exact"/>
        <w:ind w:leftChars="0" w:left="900" w:hangingChars="500" w:hanging="900"/>
        <w:jc w:val="both"/>
        <w:rPr>
          <w:rFonts w:ascii="微軟正黑體" w:eastAsia="微軟正黑體" w:hAnsi="微軟正黑體"/>
          <w:sz w:val="18"/>
          <w:szCs w:val="18"/>
        </w:rPr>
      </w:pPr>
      <w:r w:rsidRPr="000D0938">
        <w:rPr>
          <w:rFonts w:ascii="微軟正黑體" w:eastAsia="微軟正黑體" w:hAnsi="微軟正黑體" w:hint="eastAsia"/>
          <w:sz w:val="18"/>
          <w:szCs w:val="18"/>
        </w:rPr>
        <w:t>資料來源：</w:t>
      </w:r>
      <w:r w:rsidR="00B73F86" w:rsidRPr="000D0938">
        <w:rPr>
          <w:rFonts w:ascii="微軟正黑體" w:eastAsia="微軟正黑體" w:hAnsi="微軟正黑體" w:hint="eastAsia"/>
          <w:sz w:val="18"/>
          <w:szCs w:val="18"/>
        </w:rPr>
        <w:t>金融監督管理委員會</w:t>
      </w:r>
      <w:r w:rsidR="007C7D66" w:rsidRPr="000D0938">
        <w:rPr>
          <w:rFonts w:ascii="微軟正黑體" w:eastAsia="微軟正黑體" w:hAnsi="微軟正黑體" w:hint="eastAsia"/>
          <w:sz w:val="18"/>
          <w:szCs w:val="18"/>
        </w:rPr>
        <w:t>金融科技發展與創新中心</w:t>
      </w:r>
      <w:r w:rsidR="009B1DBD" w:rsidRPr="000D0938">
        <w:rPr>
          <w:rFonts w:ascii="微軟正黑體" w:eastAsia="微軟正黑體" w:hAnsi="微軟正黑體" w:hint="eastAsia"/>
          <w:sz w:val="18"/>
          <w:szCs w:val="18"/>
        </w:rPr>
        <w:t>（202</w:t>
      </w:r>
      <w:r w:rsidR="005345A0" w:rsidRPr="000D0938">
        <w:rPr>
          <w:rFonts w:ascii="微軟正黑體" w:eastAsia="微軟正黑體" w:hAnsi="微軟正黑體" w:hint="eastAsia"/>
          <w:sz w:val="18"/>
          <w:szCs w:val="18"/>
        </w:rPr>
        <w:t>1</w:t>
      </w:r>
      <w:r w:rsidR="009B1DBD" w:rsidRPr="000D0938">
        <w:rPr>
          <w:rFonts w:ascii="微軟正黑體" w:eastAsia="微軟正黑體" w:hAnsi="微軟正黑體" w:hint="eastAsia"/>
          <w:sz w:val="18"/>
          <w:szCs w:val="18"/>
        </w:rPr>
        <w:t>）</w:t>
      </w:r>
      <w:r w:rsidR="00A435F9" w:rsidRPr="000D0938">
        <w:rPr>
          <w:rFonts w:ascii="微軟正黑體" w:eastAsia="微軟正黑體" w:hAnsi="微軟正黑體" w:hint="eastAsia"/>
          <w:sz w:val="18"/>
          <w:szCs w:val="18"/>
        </w:rPr>
        <w:t>。</w:t>
      </w:r>
    </w:p>
    <w:p w14:paraId="2951B1DB" w14:textId="77777777" w:rsidR="007C1560" w:rsidRPr="000D0938" w:rsidRDefault="007C1560" w:rsidP="007C1560">
      <w:pPr>
        <w:pStyle w:val="affa"/>
      </w:pPr>
      <w:r w:rsidRPr="000D0938">
        <w:rPr>
          <w:rFonts w:hint="eastAsia"/>
        </w:rPr>
        <w:t>四、欠缺職務之人才質性需求調查</w:t>
      </w:r>
    </w:p>
    <w:p w14:paraId="3E20F1F4" w14:textId="6FEEE385" w:rsidR="007C1560" w:rsidRPr="000D0938" w:rsidRDefault="007C1560" w:rsidP="007C1560">
      <w:pPr>
        <w:pStyle w:val="af5"/>
        <w:snapToGrid w:val="0"/>
        <w:spacing w:beforeLines="30" w:before="108" w:afterLines="0" w:line="440" w:lineRule="exact"/>
        <w:ind w:firstLine="520"/>
        <w:rPr>
          <w:rFonts w:ascii="微軟正黑體" w:eastAsia="微軟正黑體" w:hAnsi="微軟正黑體"/>
          <w:sz w:val="26"/>
          <w:szCs w:val="26"/>
        </w:rPr>
      </w:pPr>
      <w:r w:rsidRPr="000D0938">
        <w:rPr>
          <w:rFonts w:ascii="微軟正黑體" w:eastAsia="微軟正黑體" w:hAnsi="微軟正黑體" w:hint="eastAsia"/>
          <w:sz w:val="26"/>
          <w:szCs w:val="26"/>
        </w:rPr>
        <w:t>由前述銀行、證券、投顧投信、期貨</w:t>
      </w:r>
      <w:r w:rsidR="008221B2" w:rsidRPr="000D0938">
        <w:rPr>
          <w:rFonts w:ascii="微軟正黑體" w:eastAsia="微軟正黑體" w:hAnsi="微軟正黑體" w:hint="eastAsia"/>
          <w:sz w:val="26"/>
          <w:szCs w:val="26"/>
        </w:rPr>
        <w:t>、保險</w:t>
      </w:r>
      <w:r w:rsidRPr="000D0938">
        <w:rPr>
          <w:rFonts w:ascii="微軟正黑體" w:eastAsia="微軟正黑體" w:hAnsi="微軟正黑體" w:hint="eastAsia"/>
          <w:sz w:val="26"/>
          <w:szCs w:val="26"/>
        </w:rPr>
        <w:t>等金融產業之金融科技人才量化供需推估結果可知，整體而言</w:t>
      </w:r>
      <w:r w:rsidR="008221B2" w:rsidRPr="000D0938">
        <w:rPr>
          <w:rFonts w:ascii="微軟正黑體" w:eastAsia="微軟正黑體" w:hAnsi="微軟正黑體" w:hint="eastAsia"/>
          <w:sz w:val="26"/>
          <w:szCs w:val="26"/>
        </w:rPr>
        <w:t>，</w:t>
      </w:r>
      <w:r w:rsidR="000E50D0" w:rsidRPr="000D0938">
        <w:rPr>
          <w:rFonts w:ascii="微軟正黑體" w:eastAsia="微軟正黑體" w:hAnsi="微軟正黑體" w:hint="eastAsia"/>
          <w:sz w:val="26"/>
          <w:szCs w:val="26"/>
        </w:rPr>
        <w:t>各金融產業之</w:t>
      </w:r>
      <w:r w:rsidRPr="000D0938">
        <w:rPr>
          <w:rFonts w:ascii="微軟正黑體" w:eastAsia="微軟正黑體" w:hAnsi="微軟正黑體" w:hint="eastAsia"/>
          <w:sz w:val="26"/>
          <w:szCs w:val="26"/>
        </w:rPr>
        <w:t>金融科技人才供需尚屬均衡</w:t>
      </w:r>
      <w:r w:rsidR="008221B2" w:rsidRPr="000D0938">
        <w:rPr>
          <w:rFonts w:ascii="微軟正黑體" w:eastAsia="微軟正黑體" w:hAnsi="微軟正黑體" w:hint="eastAsia"/>
          <w:sz w:val="26"/>
          <w:szCs w:val="26"/>
        </w:rPr>
        <w:t>，無明顯</w:t>
      </w:r>
      <w:r w:rsidR="000E50D0" w:rsidRPr="000D0938">
        <w:rPr>
          <w:rFonts w:ascii="微軟正黑體" w:eastAsia="微軟正黑體" w:hAnsi="微軟正黑體" w:hint="eastAsia"/>
          <w:sz w:val="26"/>
          <w:szCs w:val="26"/>
        </w:rPr>
        <w:t>欠缺職務</w:t>
      </w:r>
      <w:r w:rsidRPr="000D0938">
        <w:rPr>
          <w:rFonts w:ascii="微軟正黑體" w:eastAsia="微軟正黑體" w:hAnsi="微軟正黑體" w:hint="eastAsia"/>
          <w:sz w:val="26"/>
          <w:szCs w:val="26"/>
        </w:rPr>
        <w:t>。</w:t>
      </w:r>
      <w:bookmarkEnd w:id="0"/>
    </w:p>
    <w:sectPr w:rsidR="007C1560" w:rsidRPr="000D0938" w:rsidSect="00F04FB3">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597C" w14:textId="77777777" w:rsidR="006542C6" w:rsidRDefault="006542C6" w:rsidP="007E6AF3">
      <w:r>
        <w:separator/>
      </w:r>
    </w:p>
  </w:endnote>
  <w:endnote w:type="continuationSeparator" w:id="0">
    <w:p w14:paraId="7107F062" w14:textId="77777777" w:rsidR="006542C6" w:rsidRDefault="006542C6" w:rsidP="007E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明體">
    <w:charset w:val="88"/>
    <w:family w:val="modern"/>
    <w:pitch w:val="fixed"/>
    <w:sig w:usb0="A000023F" w:usb1="3A4F9C38" w:usb2="00000016" w:usb3="00000000" w:csb0="00100001" w:csb1="00000000"/>
  </w:font>
  <w:font w:name="華康仿宋體W4">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細黑">
    <w:altName w:val="細明體"/>
    <w:charset w:val="88"/>
    <w:family w:val="modern"/>
    <w:pitch w:val="fixed"/>
    <w:sig w:usb0="80000001" w:usb1="28091800" w:usb2="00000016" w:usb3="00000000" w:csb0="00100000" w:csb1="00000000"/>
  </w:font>
  <w:font w:name="華康中黑體(P)">
    <w:charset w:val="88"/>
    <w:family w:val="swiss"/>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儷粗黑">
    <w:charset w:val="88"/>
    <w:family w:val="modern"/>
    <w:pitch w:val="fixed"/>
    <w:sig w:usb0="80000001" w:usb1="28091800" w:usb2="00000016" w:usb3="00000000" w:csb0="00100000"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028569"/>
      <w:docPartObj>
        <w:docPartGallery w:val="Page Numbers (Bottom of Page)"/>
        <w:docPartUnique/>
      </w:docPartObj>
    </w:sdtPr>
    <w:sdtEndPr/>
    <w:sdtContent>
      <w:p w14:paraId="3C78A2C7" w14:textId="77777777" w:rsidR="006542C6" w:rsidRDefault="006542C6">
        <w:pPr>
          <w:pStyle w:val="aa"/>
          <w:jc w:val="center"/>
        </w:pPr>
        <w:r>
          <w:fldChar w:fldCharType="begin"/>
        </w:r>
        <w:r>
          <w:instrText>PAGE   \* MERGEFORMAT</w:instrText>
        </w:r>
        <w:r>
          <w:fldChar w:fldCharType="separate"/>
        </w:r>
        <w:r w:rsidR="00A51A61" w:rsidRPr="00A51A61">
          <w:rPr>
            <w:noProof/>
            <w:lang w:val="zh-TW"/>
          </w:rPr>
          <w:t>5</w:t>
        </w:r>
        <w:r>
          <w:fldChar w:fldCharType="end"/>
        </w:r>
      </w:p>
    </w:sdtContent>
  </w:sdt>
  <w:p w14:paraId="7B098DFF" w14:textId="77777777" w:rsidR="006542C6" w:rsidRDefault="006542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FDDA" w14:textId="77777777" w:rsidR="006542C6" w:rsidRDefault="006542C6" w:rsidP="007E6AF3">
      <w:r>
        <w:separator/>
      </w:r>
    </w:p>
  </w:footnote>
  <w:footnote w:type="continuationSeparator" w:id="0">
    <w:p w14:paraId="3750D428" w14:textId="77777777" w:rsidR="006542C6" w:rsidRDefault="006542C6" w:rsidP="007E6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5C6"/>
    <w:multiLevelType w:val="hybridMultilevel"/>
    <w:tmpl w:val="4E5463E8"/>
    <w:lvl w:ilvl="0" w:tplc="18EA353E">
      <w:start w:val="1"/>
      <w:numFmt w:val="taiwaneseCountingThousand"/>
      <w:lvlText w:val="(%1)"/>
      <w:lvlJc w:val="left"/>
      <w:pPr>
        <w:ind w:left="690" w:hanging="435"/>
      </w:pPr>
      <w:rPr>
        <w:rFonts w:hint="default"/>
        <w:b w:val="0"/>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 w15:restartNumberingAfterBreak="0">
    <w:nsid w:val="0B0C6E08"/>
    <w:multiLevelType w:val="hybridMultilevel"/>
    <w:tmpl w:val="6C9AC392"/>
    <w:lvl w:ilvl="0" w:tplc="6EBEF25A">
      <w:start w:val="1"/>
      <w:numFmt w:val="taiwaneseCountingThousand"/>
      <w:pStyle w:val="a"/>
      <w:lvlText w:val="(%1)"/>
      <w:lvlJc w:val="left"/>
      <w:pPr>
        <w:ind w:left="900" w:hanging="480"/>
      </w:pPr>
      <w:rPr>
        <w:rFonts w:hint="eastAsia"/>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0C816603"/>
    <w:multiLevelType w:val="hybridMultilevel"/>
    <w:tmpl w:val="7D64C888"/>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19416E7"/>
    <w:multiLevelType w:val="hybridMultilevel"/>
    <w:tmpl w:val="7D64C888"/>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1243400A"/>
    <w:multiLevelType w:val="hybridMultilevel"/>
    <w:tmpl w:val="12905A1E"/>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186753C8"/>
    <w:multiLevelType w:val="hybridMultilevel"/>
    <w:tmpl w:val="ABBA8D42"/>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6" w15:restartNumberingAfterBreak="0">
    <w:nsid w:val="18F94186"/>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B13A4"/>
    <w:multiLevelType w:val="hybridMultilevel"/>
    <w:tmpl w:val="BBE49FF2"/>
    <w:lvl w:ilvl="0" w:tplc="7F3C853E">
      <w:start w:val="1"/>
      <w:numFmt w:val="decimal"/>
      <w:lvlText w:val="%1."/>
      <w:lvlJc w:val="left"/>
      <w:pPr>
        <w:ind w:left="1046" w:hanging="480"/>
      </w:pPr>
      <w:rPr>
        <w:b w:val="0"/>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1AB70925"/>
    <w:multiLevelType w:val="hybridMultilevel"/>
    <w:tmpl w:val="E4065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424030"/>
    <w:multiLevelType w:val="hybridMultilevel"/>
    <w:tmpl w:val="569AE8B2"/>
    <w:lvl w:ilvl="0" w:tplc="0409000F">
      <w:start w:val="1"/>
      <w:numFmt w:val="decimal"/>
      <w:lvlText w:val="%1."/>
      <w:lvlJc w:val="left"/>
      <w:pPr>
        <w:ind w:left="1480"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0" w15:restartNumberingAfterBreak="0">
    <w:nsid w:val="305035ED"/>
    <w:multiLevelType w:val="hybridMultilevel"/>
    <w:tmpl w:val="E474E50C"/>
    <w:lvl w:ilvl="0" w:tplc="B2CCB038">
      <w:start w:val="1"/>
      <w:numFmt w:val="decimal"/>
      <w:lvlText w:val="%1."/>
      <w:lvlJc w:val="left"/>
      <w:pPr>
        <w:ind w:left="962" w:hanging="480"/>
      </w:pPr>
      <w:rPr>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32BA53C5"/>
    <w:multiLevelType w:val="hybridMultilevel"/>
    <w:tmpl w:val="40D80A82"/>
    <w:lvl w:ilvl="0" w:tplc="58926CFA">
      <w:start w:val="1"/>
      <w:numFmt w:val="taiwaneseCountingThousand"/>
      <w:lvlText w:val="(%1)"/>
      <w:lvlJc w:val="left"/>
      <w:pPr>
        <w:ind w:left="690" w:hanging="435"/>
      </w:pPr>
      <w:rPr>
        <w:rFonts w:hint="default"/>
        <w:b w:val="0"/>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2" w15:restartNumberingAfterBreak="0">
    <w:nsid w:val="38380242"/>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9F55C6"/>
    <w:multiLevelType w:val="hybridMultilevel"/>
    <w:tmpl w:val="50C27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4216A5"/>
    <w:multiLevelType w:val="hybridMultilevel"/>
    <w:tmpl w:val="C4C095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BB42C9"/>
    <w:multiLevelType w:val="hybridMultilevel"/>
    <w:tmpl w:val="CA861DFE"/>
    <w:lvl w:ilvl="0" w:tplc="0409000F">
      <w:start w:val="1"/>
      <w:numFmt w:val="decimal"/>
      <w:lvlText w:val="%1."/>
      <w:lvlJc w:val="left"/>
      <w:pPr>
        <w:ind w:left="1480"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6" w15:restartNumberingAfterBreak="0">
    <w:nsid w:val="491151B6"/>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B94F52"/>
    <w:multiLevelType w:val="hybridMultilevel"/>
    <w:tmpl w:val="876018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62501D0"/>
    <w:multiLevelType w:val="hybridMultilevel"/>
    <w:tmpl w:val="45505D58"/>
    <w:lvl w:ilvl="0" w:tplc="9342DF22">
      <w:start w:val="1"/>
      <w:numFmt w:val="taiwaneseCountingThousand"/>
      <w:lvlText w:val="(%1)"/>
      <w:lvlJc w:val="left"/>
      <w:pPr>
        <w:ind w:left="690" w:hanging="435"/>
      </w:pPr>
      <w:rPr>
        <w:rFonts w:hint="default"/>
        <w:b w:val="0"/>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9" w15:restartNumberingAfterBreak="0">
    <w:nsid w:val="60207D35"/>
    <w:multiLevelType w:val="hybridMultilevel"/>
    <w:tmpl w:val="9EF80DA6"/>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62AB7CEC"/>
    <w:multiLevelType w:val="hybridMultilevel"/>
    <w:tmpl w:val="6E1EE1E6"/>
    <w:lvl w:ilvl="0" w:tplc="D14035EC">
      <w:start w:val="1"/>
      <w:numFmt w:val="decimal"/>
      <w:lvlText w:val="%1."/>
      <w:lvlJc w:val="left"/>
      <w:pPr>
        <w:ind w:left="962" w:hanging="480"/>
      </w:pPr>
      <w:rPr>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671B31C6"/>
    <w:multiLevelType w:val="hybridMultilevel"/>
    <w:tmpl w:val="96AAA23A"/>
    <w:lvl w:ilvl="0" w:tplc="30965C86">
      <w:start w:val="1"/>
      <w:numFmt w:val="taiwaneseCountingThousand"/>
      <w:pStyle w:val="a0"/>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6D16F5"/>
    <w:multiLevelType w:val="hybridMultilevel"/>
    <w:tmpl w:val="F49A3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99069D6"/>
    <w:multiLevelType w:val="hybridMultilevel"/>
    <w:tmpl w:val="CD1C5328"/>
    <w:lvl w:ilvl="0" w:tplc="99C6BAA0">
      <w:start w:val="1"/>
      <w:numFmt w:val="taiwaneseCountingThousand"/>
      <w:lvlText w:val="(%1)"/>
      <w:lvlJc w:val="left"/>
      <w:pPr>
        <w:ind w:left="718" w:hanging="435"/>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7AC94D05"/>
    <w:multiLevelType w:val="hybridMultilevel"/>
    <w:tmpl w:val="BBE49FF2"/>
    <w:lvl w:ilvl="0" w:tplc="7F3C853E">
      <w:start w:val="1"/>
      <w:numFmt w:val="decimal"/>
      <w:lvlText w:val="%1."/>
      <w:lvlJc w:val="left"/>
      <w:pPr>
        <w:ind w:left="1046" w:hanging="480"/>
      </w:pPr>
      <w:rPr>
        <w:b w:val="0"/>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1"/>
  </w:num>
  <w:num w:numId="2">
    <w:abstractNumId w:val="1"/>
  </w:num>
  <w:num w:numId="3">
    <w:abstractNumId w:val="10"/>
  </w:num>
  <w:num w:numId="4">
    <w:abstractNumId w:val="4"/>
  </w:num>
  <w:num w:numId="5">
    <w:abstractNumId w:val="17"/>
  </w:num>
  <w:num w:numId="6">
    <w:abstractNumId w:val="20"/>
  </w:num>
  <w:num w:numId="7">
    <w:abstractNumId w:val="8"/>
  </w:num>
  <w:num w:numId="8">
    <w:abstractNumId w:val="5"/>
  </w:num>
  <w:num w:numId="9">
    <w:abstractNumId w:val="22"/>
  </w:num>
  <w:num w:numId="10">
    <w:abstractNumId w:val="18"/>
  </w:num>
  <w:num w:numId="11">
    <w:abstractNumId w:val="19"/>
  </w:num>
  <w:num w:numId="12">
    <w:abstractNumId w:val="23"/>
  </w:num>
  <w:num w:numId="13">
    <w:abstractNumId w:val="2"/>
  </w:num>
  <w:num w:numId="14">
    <w:abstractNumId w:val="0"/>
  </w:num>
  <w:num w:numId="15">
    <w:abstractNumId w:val="11"/>
  </w:num>
  <w:num w:numId="16">
    <w:abstractNumId w:val="3"/>
  </w:num>
  <w:num w:numId="17">
    <w:abstractNumId w:val="16"/>
  </w:num>
  <w:num w:numId="18">
    <w:abstractNumId w:val="13"/>
  </w:num>
  <w:num w:numId="19">
    <w:abstractNumId w:val="6"/>
  </w:num>
  <w:num w:numId="20">
    <w:abstractNumId w:val="12"/>
  </w:num>
  <w:num w:numId="21">
    <w:abstractNumId w:val="14"/>
  </w:num>
  <w:num w:numId="22">
    <w:abstractNumId w:val="9"/>
  </w:num>
  <w:num w:numId="23">
    <w:abstractNumId w:val="7"/>
  </w:num>
  <w:num w:numId="24">
    <w:abstractNumId w:val="15"/>
  </w:num>
  <w:num w:numId="2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24C"/>
    <w:rsid w:val="00000D9A"/>
    <w:rsid w:val="00001194"/>
    <w:rsid w:val="00002E27"/>
    <w:rsid w:val="000030DA"/>
    <w:rsid w:val="000036A1"/>
    <w:rsid w:val="00003A7F"/>
    <w:rsid w:val="00003DD5"/>
    <w:rsid w:val="00005570"/>
    <w:rsid w:val="000060C4"/>
    <w:rsid w:val="000063CE"/>
    <w:rsid w:val="000072B4"/>
    <w:rsid w:val="0000789A"/>
    <w:rsid w:val="00007992"/>
    <w:rsid w:val="00007E2B"/>
    <w:rsid w:val="000103B6"/>
    <w:rsid w:val="000114C2"/>
    <w:rsid w:val="0001219E"/>
    <w:rsid w:val="00013986"/>
    <w:rsid w:val="00020FAF"/>
    <w:rsid w:val="0002276D"/>
    <w:rsid w:val="000239AC"/>
    <w:rsid w:val="00023CED"/>
    <w:rsid w:val="00023D54"/>
    <w:rsid w:val="00024EBD"/>
    <w:rsid w:val="00025102"/>
    <w:rsid w:val="00025C30"/>
    <w:rsid w:val="000260EC"/>
    <w:rsid w:val="00026261"/>
    <w:rsid w:val="0002701C"/>
    <w:rsid w:val="00027B3B"/>
    <w:rsid w:val="00030242"/>
    <w:rsid w:val="00030354"/>
    <w:rsid w:val="00030889"/>
    <w:rsid w:val="00031C77"/>
    <w:rsid w:val="00031F25"/>
    <w:rsid w:val="00032625"/>
    <w:rsid w:val="00034343"/>
    <w:rsid w:val="00034F6A"/>
    <w:rsid w:val="00035CA5"/>
    <w:rsid w:val="00035F89"/>
    <w:rsid w:val="0003616F"/>
    <w:rsid w:val="00036929"/>
    <w:rsid w:val="000372C6"/>
    <w:rsid w:val="000374CF"/>
    <w:rsid w:val="00037FBA"/>
    <w:rsid w:val="000409D4"/>
    <w:rsid w:val="00040A5A"/>
    <w:rsid w:val="00041D19"/>
    <w:rsid w:val="00041E22"/>
    <w:rsid w:val="00042B55"/>
    <w:rsid w:val="000436EF"/>
    <w:rsid w:val="0004432D"/>
    <w:rsid w:val="000444E8"/>
    <w:rsid w:val="00044E23"/>
    <w:rsid w:val="000452DE"/>
    <w:rsid w:val="00045B10"/>
    <w:rsid w:val="0004667E"/>
    <w:rsid w:val="00047328"/>
    <w:rsid w:val="000502A8"/>
    <w:rsid w:val="00051DB6"/>
    <w:rsid w:val="00052235"/>
    <w:rsid w:val="0005254B"/>
    <w:rsid w:val="00052D2C"/>
    <w:rsid w:val="0005322B"/>
    <w:rsid w:val="0005345F"/>
    <w:rsid w:val="00053C4F"/>
    <w:rsid w:val="00055C6E"/>
    <w:rsid w:val="00056C3C"/>
    <w:rsid w:val="00056FD3"/>
    <w:rsid w:val="00057755"/>
    <w:rsid w:val="0006255F"/>
    <w:rsid w:val="00062A59"/>
    <w:rsid w:val="00062A94"/>
    <w:rsid w:val="00062BC0"/>
    <w:rsid w:val="000633CB"/>
    <w:rsid w:val="000648E3"/>
    <w:rsid w:val="000652AF"/>
    <w:rsid w:val="00065723"/>
    <w:rsid w:val="00067BE9"/>
    <w:rsid w:val="0007084B"/>
    <w:rsid w:val="000709D3"/>
    <w:rsid w:val="00071834"/>
    <w:rsid w:val="000724E6"/>
    <w:rsid w:val="000732BA"/>
    <w:rsid w:val="0007357B"/>
    <w:rsid w:val="00073F89"/>
    <w:rsid w:val="00074437"/>
    <w:rsid w:val="00074519"/>
    <w:rsid w:val="00074FD1"/>
    <w:rsid w:val="00075232"/>
    <w:rsid w:val="0007585F"/>
    <w:rsid w:val="00077826"/>
    <w:rsid w:val="00080587"/>
    <w:rsid w:val="00082A6F"/>
    <w:rsid w:val="00083C69"/>
    <w:rsid w:val="00083CEB"/>
    <w:rsid w:val="00084C8C"/>
    <w:rsid w:val="00085367"/>
    <w:rsid w:val="00085797"/>
    <w:rsid w:val="000879CE"/>
    <w:rsid w:val="00087C12"/>
    <w:rsid w:val="000900E8"/>
    <w:rsid w:val="000911B6"/>
    <w:rsid w:val="0009138F"/>
    <w:rsid w:val="00092523"/>
    <w:rsid w:val="0009353C"/>
    <w:rsid w:val="00093789"/>
    <w:rsid w:val="00094040"/>
    <w:rsid w:val="000948B2"/>
    <w:rsid w:val="00094AF5"/>
    <w:rsid w:val="00095431"/>
    <w:rsid w:val="0009579E"/>
    <w:rsid w:val="0009600F"/>
    <w:rsid w:val="000A09D5"/>
    <w:rsid w:val="000A1ABE"/>
    <w:rsid w:val="000A213F"/>
    <w:rsid w:val="000A25B4"/>
    <w:rsid w:val="000A2E2C"/>
    <w:rsid w:val="000A300E"/>
    <w:rsid w:val="000A463A"/>
    <w:rsid w:val="000A49E5"/>
    <w:rsid w:val="000A4E85"/>
    <w:rsid w:val="000A5898"/>
    <w:rsid w:val="000A62CB"/>
    <w:rsid w:val="000A66E2"/>
    <w:rsid w:val="000A74F5"/>
    <w:rsid w:val="000A7605"/>
    <w:rsid w:val="000A7FF3"/>
    <w:rsid w:val="000B17F6"/>
    <w:rsid w:val="000B1B3E"/>
    <w:rsid w:val="000B1E8D"/>
    <w:rsid w:val="000B1F01"/>
    <w:rsid w:val="000B288B"/>
    <w:rsid w:val="000B2A49"/>
    <w:rsid w:val="000B3A88"/>
    <w:rsid w:val="000B3EE6"/>
    <w:rsid w:val="000B4C1F"/>
    <w:rsid w:val="000B4FA4"/>
    <w:rsid w:val="000B5E80"/>
    <w:rsid w:val="000B638F"/>
    <w:rsid w:val="000B6C5E"/>
    <w:rsid w:val="000B6FEB"/>
    <w:rsid w:val="000C050A"/>
    <w:rsid w:val="000C0EDD"/>
    <w:rsid w:val="000C254E"/>
    <w:rsid w:val="000C2D8F"/>
    <w:rsid w:val="000C337C"/>
    <w:rsid w:val="000C3E16"/>
    <w:rsid w:val="000C445B"/>
    <w:rsid w:val="000C46A9"/>
    <w:rsid w:val="000C4C9B"/>
    <w:rsid w:val="000C7379"/>
    <w:rsid w:val="000D013D"/>
    <w:rsid w:val="000D0938"/>
    <w:rsid w:val="000D0ADB"/>
    <w:rsid w:val="000D149A"/>
    <w:rsid w:val="000D298C"/>
    <w:rsid w:val="000D31D3"/>
    <w:rsid w:val="000D346D"/>
    <w:rsid w:val="000D4574"/>
    <w:rsid w:val="000D4A21"/>
    <w:rsid w:val="000D4F0D"/>
    <w:rsid w:val="000E0A96"/>
    <w:rsid w:val="000E3604"/>
    <w:rsid w:val="000E4253"/>
    <w:rsid w:val="000E50D0"/>
    <w:rsid w:val="000E588D"/>
    <w:rsid w:val="000E6E41"/>
    <w:rsid w:val="000E723A"/>
    <w:rsid w:val="000E7419"/>
    <w:rsid w:val="000E7BFE"/>
    <w:rsid w:val="000F1704"/>
    <w:rsid w:val="000F27BA"/>
    <w:rsid w:val="000F3CE2"/>
    <w:rsid w:val="000F40C2"/>
    <w:rsid w:val="000F4324"/>
    <w:rsid w:val="000F495C"/>
    <w:rsid w:val="000F4D3A"/>
    <w:rsid w:val="000F51FA"/>
    <w:rsid w:val="000F5781"/>
    <w:rsid w:val="000F65A9"/>
    <w:rsid w:val="000F716C"/>
    <w:rsid w:val="001005BB"/>
    <w:rsid w:val="00101F57"/>
    <w:rsid w:val="00101FB4"/>
    <w:rsid w:val="00102B26"/>
    <w:rsid w:val="00103E01"/>
    <w:rsid w:val="001045E8"/>
    <w:rsid w:val="00105B92"/>
    <w:rsid w:val="001067F7"/>
    <w:rsid w:val="0011045E"/>
    <w:rsid w:val="00110657"/>
    <w:rsid w:val="00110C17"/>
    <w:rsid w:val="001111FF"/>
    <w:rsid w:val="00111A45"/>
    <w:rsid w:val="00111EBA"/>
    <w:rsid w:val="00113E4A"/>
    <w:rsid w:val="001142B9"/>
    <w:rsid w:val="00114457"/>
    <w:rsid w:val="00117580"/>
    <w:rsid w:val="00120725"/>
    <w:rsid w:val="00121C50"/>
    <w:rsid w:val="00122277"/>
    <w:rsid w:val="00123341"/>
    <w:rsid w:val="001237AA"/>
    <w:rsid w:val="00123856"/>
    <w:rsid w:val="00123E25"/>
    <w:rsid w:val="0012429E"/>
    <w:rsid w:val="00124D33"/>
    <w:rsid w:val="00126271"/>
    <w:rsid w:val="00126897"/>
    <w:rsid w:val="00130699"/>
    <w:rsid w:val="00131220"/>
    <w:rsid w:val="0013167E"/>
    <w:rsid w:val="00133078"/>
    <w:rsid w:val="001339F8"/>
    <w:rsid w:val="001345F9"/>
    <w:rsid w:val="001353DC"/>
    <w:rsid w:val="00136356"/>
    <w:rsid w:val="0013785D"/>
    <w:rsid w:val="00137A39"/>
    <w:rsid w:val="00140E79"/>
    <w:rsid w:val="00141743"/>
    <w:rsid w:val="001417C1"/>
    <w:rsid w:val="00141950"/>
    <w:rsid w:val="001427FC"/>
    <w:rsid w:val="00142A62"/>
    <w:rsid w:val="00142AF7"/>
    <w:rsid w:val="00142CB7"/>
    <w:rsid w:val="00143303"/>
    <w:rsid w:val="00143AC8"/>
    <w:rsid w:val="00143C0C"/>
    <w:rsid w:val="001450F6"/>
    <w:rsid w:val="0014550D"/>
    <w:rsid w:val="00145962"/>
    <w:rsid w:val="001469E3"/>
    <w:rsid w:val="00147058"/>
    <w:rsid w:val="00147CB9"/>
    <w:rsid w:val="001501A1"/>
    <w:rsid w:val="001501FB"/>
    <w:rsid w:val="001503A8"/>
    <w:rsid w:val="00150CD3"/>
    <w:rsid w:val="001514DA"/>
    <w:rsid w:val="0015209A"/>
    <w:rsid w:val="001553B7"/>
    <w:rsid w:val="00156A05"/>
    <w:rsid w:val="00156BE9"/>
    <w:rsid w:val="00157725"/>
    <w:rsid w:val="00157C7D"/>
    <w:rsid w:val="00160671"/>
    <w:rsid w:val="00160807"/>
    <w:rsid w:val="001609F4"/>
    <w:rsid w:val="001611CF"/>
    <w:rsid w:val="00162CA3"/>
    <w:rsid w:val="00162D9E"/>
    <w:rsid w:val="0016353F"/>
    <w:rsid w:val="00164D26"/>
    <w:rsid w:val="00165804"/>
    <w:rsid w:val="00166E7A"/>
    <w:rsid w:val="00167587"/>
    <w:rsid w:val="00167A2E"/>
    <w:rsid w:val="00170395"/>
    <w:rsid w:val="00170A31"/>
    <w:rsid w:val="00170A48"/>
    <w:rsid w:val="0017237E"/>
    <w:rsid w:val="001731B7"/>
    <w:rsid w:val="00173CFE"/>
    <w:rsid w:val="0017412D"/>
    <w:rsid w:val="00174BB7"/>
    <w:rsid w:val="0017684B"/>
    <w:rsid w:val="00180394"/>
    <w:rsid w:val="00180B06"/>
    <w:rsid w:val="001834B0"/>
    <w:rsid w:val="001836E3"/>
    <w:rsid w:val="00184263"/>
    <w:rsid w:val="0018449A"/>
    <w:rsid w:val="00185619"/>
    <w:rsid w:val="0018598C"/>
    <w:rsid w:val="00185E1F"/>
    <w:rsid w:val="0018659D"/>
    <w:rsid w:val="00186D7C"/>
    <w:rsid w:val="00190317"/>
    <w:rsid w:val="001919AC"/>
    <w:rsid w:val="00191B54"/>
    <w:rsid w:val="00191D5B"/>
    <w:rsid w:val="001921CF"/>
    <w:rsid w:val="00192B5A"/>
    <w:rsid w:val="00193A0E"/>
    <w:rsid w:val="00193E27"/>
    <w:rsid w:val="00194C8C"/>
    <w:rsid w:val="00195898"/>
    <w:rsid w:val="00195C80"/>
    <w:rsid w:val="00195DA2"/>
    <w:rsid w:val="001972D3"/>
    <w:rsid w:val="001A0243"/>
    <w:rsid w:val="001A1EB9"/>
    <w:rsid w:val="001A1F1C"/>
    <w:rsid w:val="001A1FD6"/>
    <w:rsid w:val="001A2579"/>
    <w:rsid w:val="001A3B35"/>
    <w:rsid w:val="001A40C5"/>
    <w:rsid w:val="001A6233"/>
    <w:rsid w:val="001A769C"/>
    <w:rsid w:val="001B02FD"/>
    <w:rsid w:val="001B2481"/>
    <w:rsid w:val="001B3884"/>
    <w:rsid w:val="001B3EBE"/>
    <w:rsid w:val="001B4A1E"/>
    <w:rsid w:val="001B4AFF"/>
    <w:rsid w:val="001B4F8D"/>
    <w:rsid w:val="001B4FC0"/>
    <w:rsid w:val="001B5A8F"/>
    <w:rsid w:val="001B65E2"/>
    <w:rsid w:val="001B7F8D"/>
    <w:rsid w:val="001C051E"/>
    <w:rsid w:val="001C0546"/>
    <w:rsid w:val="001C0783"/>
    <w:rsid w:val="001C1538"/>
    <w:rsid w:val="001C167E"/>
    <w:rsid w:val="001C218D"/>
    <w:rsid w:val="001C260C"/>
    <w:rsid w:val="001C2875"/>
    <w:rsid w:val="001C35E6"/>
    <w:rsid w:val="001C461E"/>
    <w:rsid w:val="001C5C52"/>
    <w:rsid w:val="001C729E"/>
    <w:rsid w:val="001C7727"/>
    <w:rsid w:val="001C79C2"/>
    <w:rsid w:val="001D01AD"/>
    <w:rsid w:val="001D07F6"/>
    <w:rsid w:val="001D214B"/>
    <w:rsid w:val="001D231F"/>
    <w:rsid w:val="001D2E97"/>
    <w:rsid w:val="001D3444"/>
    <w:rsid w:val="001D5078"/>
    <w:rsid w:val="001D6A41"/>
    <w:rsid w:val="001D702D"/>
    <w:rsid w:val="001D77DC"/>
    <w:rsid w:val="001E01C6"/>
    <w:rsid w:val="001E06AD"/>
    <w:rsid w:val="001E0BA5"/>
    <w:rsid w:val="001E125B"/>
    <w:rsid w:val="001E1593"/>
    <w:rsid w:val="001E15D7"/>
    <w:rsid w:val="001E1E64"/>
    <w:rsid w:val="001E2C9C"/>
    <w:rsid w:val="001E2E4D"/>
    <w:rsid w:val="001E63CB"/>
    <w:rsid w:val="001E6920"/>
    <w:rsid w:val="001E6BBF"/>
    <w:rsid w:val="001F0384"/>
    <w:rsid w:val="001F1F77"/>
    <w:rsid w:val="001F2001"/>
    <w:rsid w:val="001F2027"/>
    <w:rsid w:val="001F2A91"/>
    <w:rsid w:val="001F420D"/>
    <w:rsid w:val="001F4517"/>
    <w:rsid w:val="001F4FEE"/>
    <w:rsid w:val="001F66D4"/>
    <w:rsid w:val="00201099"/>
    <w:rsid w:val="00201CF6"/>
    <w:rsid w:val="00202ABF"/>
    <w:rsid w:val="00202DC5"/>
    <w:rsid w:val="00204D6D"/>
    <w:rsid w:val="00205E9F"/>
    <w:rsid w:val="002068D6"/>
    <w:rsid w:val="00206988"/>
    <w:rsid w:val="00207563"/>
    <w:rsid w:val="002079B8"/>
    <w:rsid w:val="00207B8D"/>
    <w:rsid w:val="00210295"/>
    <w:rsid w:val="0021066A"/>
    <w:rsid w:val="00210733"/>
    <w:rsid w:val="00210A24"/>
    <w:rsid w:val="002115FC"/>
    <w:rsid w:val="00211D6C"/>
    <w:rsid w:val="00213850"/>
    <w:rsid w:val="002140A3"/>
    <w:rsid w:val="002145F0"/>
    <w:rsid w:val="0022034D"/>
    <w:rsid w:val="00220445"/>
    <w:rsid w:val="00220573"/>
    <w:rsid w:val="00222D0E"/>
    <w:rsid w:val="002235F4"/>
    <w:rsid w:val="00224914"/>
    <w:rsid w:val="00225579"/>
    <w:rsid w:val="002258AA"/>
    <w:rsid w:val="00226399"/>
    <w:rsid w:val="00230A52"/>
    <w:rsid w:val="00232225"/>
    <w:rsid w:val="00233188"/>
    <w:rsid w:val="0023324F"/>
    <w:rsid w:val="00233645"/>
    <w:rsid w:val="00236708"/>
    <w:rsid w:val="00236E12"/>
    <w:rsid w:val="00236F41"/>
    <w:rsid w:val="002371AB"/>
    <w:rsid w:val="00237F6B"/>
    <w:rsid w:val="00240024"/>
    <w:rsid w:val="00240526"/>
    <w:rsid w:val="002407F5"/>
    <w:rsid w:val="00240A22"/>
    <w:rsid w:val="0024168F"/>
    <w:rsid w:val="00241F3D"/>
    <w:rsid w:val="00243525"/>
    <w:rsid w:val="002447D2"/>
    <w:rsid w:val="002448E2"/>
    <w:rsid w:val="00246453"/>
    <w:rsid w:val="00246E74"/>
    <w:rsid w:val="00247198"/>
    <w:rsid w:val="00247495"/>
    <w:rsid w:val="00250C3A"/>
    <w:rsid w:val="00251056"/>
    <w:rsid w:val="00251C27"/>
    <w:rsid w:val="00251F36"/>
    <w:rsid w:val="002539CD"/>
    <w:rsid w:val="002545A5"/>
    <w:rsid w:val="002545B1"/>
    <w:rsid w:val="00255BFF"/>
    <w:rsid w:val="00255D33"/>
    <w:rsid w:val="00256609"/>
    <w:rsid w:val="0025686E"/>
    <w:rsid w:val="00257166"/>
    <w:rsid w:val="00260CE1"/>
    <w:rsid w:val="00261FEB"/>
    <w:rsid w:val="00262ACF"/>
    <w:rsid w:val="00262CD8"/>
    <w:rsid w:val="002635E1"/>
    <w:rsid w:val="002656C2"/>
    <w:rsid w:val="00265FD3"/>
    <w:rsid w:val="00267A99"/>
    <w:rsid w:val="00267B3B"/>
    <w:rsid w:val="00271366"/>
    <w:rsid w:val="00271E74"/>
    <w:rsid w:val="00272256"/>
    <w:rsid w:val="00273171"/>
    <w:rsid w:val="002738AF"/>
    <w:rsid w:val="0027410A"/>
    <w:rsid w:val="002743F3"/>
    <w:rsid w:val="002748FB"/>
    <w:rsid w:val="00274D00"/>
    <w:rsid w:val="00275CC0"/>
    <w:rsid w:val="00280CF6"/>
    <w:rsid w:val="002816A6"/>
    <w:rsid w:val="00281925"/>
    <w:rsid w:val="00281DD1"/>
    <w:rsid w:val="00284645"/>
    <w:rsid w:val="002849D7"/>
    <w:rsid w:val="00285789"/>
    <w:rsid w:val="00286BF9"/>
    <w:rsid w:val="00286EFE"/>
    <w:rsid w:val="0028711F"/>
    <w:rsid w:val="00287B58"/>
    <w:rsid w:val="00290288"/>
    <w:rsid w:val="00290368"/>
    <w:rsid w:val="00290CAF"/>
    <w:rsid w:val="002911B8"/>
    <w:rsid w:val="00291C3B"/>
    <w:rsid w:val="00292D50"/>
    <w:rsid w:val="00293B9E"/>
    <w:rsid w:val="0029521F"/>
    <w:rsid w:val="0029577F"/>
    <w:rsid w:val="00296CF7"/>
    <w:rsid w:val="00296D77"/>
    <w:rsid w:val="0029753F"/>
    <w:rsid w:val="00297D78"/>
    <w:rsid w:val="002A06B2"/>
    <w:rsid w:val="002A0B48"/>
    <w:rsid w:val="002A12B8"/>
    <w:rsid w:val="002A1F17"/>
    <w:rsid w:val="002A2308"/>
    <w:rsid w:val="002A3F11"/>
    <w:rsid w:val="002A4722"/>
    <w:rsid w:val="002A487E"/>
    <w:rsid w:val="002A6533"/>
    <w:rsid w:val="002A6715"/>
    <w:rsid w:val="002A676A"/>
    <w:rsid w:val="002A73A3"/>
    <w:rsid w:val="002B165D"/>
    <w:rsid w:val="002B1A1C"/>
    <w:rsid w:val="002B2136"/>
    <w:rsid w:val="002B3117"/>
    <w:rsid w:val="002B31A7"/>
    <w:rsid w:val="002B4CD6"/>
    <w:rsid w:val="002B5EE4"/>
    <w:rsid w:val="002B5F9F"/>
    <w:rsid w:val="002B602E"/>
    <w:rsid w:val="002B6537"/>
    <w:rsid w:val="002B6997"/>
    <w:rsid w:val="002B7AB6"/>
    <w:rsid w:val="002B7B16"/>
    <w:rsid w:val="002C08A4"/>
    <w:rsid w:val="002C0BCD"/>
    <w:rsid w:val="002C0D6C"/>
    <w:rsid w:val="002C1694"/>
    <w:rsid w:val="002C1EE3"/>
    <w:rsid w:val="002C232D"/>
    <w:rsid w:val="002C2E24"/>
    <w:rsid w:val="002C33A5"/>
    <w:rsid w:val="002C3F3A"/>
    <w:rsid w:val="002C40DC"/>
    <w:rsid w:val="002C44E2"/>
    <w:rsid w:val="002C4FA1"/>
    <w:rsid w:val="002C5294"/>
    <w:rsid w:val="002C6AAE"/>
    <w:rsid w:val="002C7307"/>
    <w:rsid w:val="002D0A33"/>
    <w:rsid w:val="002D271E"/>
    <w:rsid w:val="002D32C5"/>
    <w:rsid w:val="002D5727"/>
    <w:rsid w:val="002D5E54"/>
    <w:rsid w:val="002D6A60"/>
    <w:rsid w:val="002D75C7"/>
    <w:rsid w:val="002D766E"/>
    <w:rsid w:val="002D7AAE"/>
    <w:rsid w:val="002D7D6F"/>
    <w:rsid w:val="002E0F9F"/>
    <w:rsid w:val="002E149E"/>
    <w:rsid w:val="002E18BB"/>
    <w:rsid w:val="002E441B"/>
    <w:rsid w:val="002E48A4"/>
    <w:rsid w:val="002E5845"/>
    <w:rsid w:val="002F01AD"/>
    <w:rsid w:val="002F0779"/>
    <w:rsid w:val="002F077D"/>
    <w:rsid w:val="002F260B"/>
    <w:rsid w:val="002F3320"/>
    <w:rsid w:val="002F356F"/>
    <w:rsid w:val="002F415D"/>
    <w:rsid w:val="002F423B"/>
    <w:rsid w:val="002F4C99"/>
    <w:rsid w:val="002F510F"/>
    <w:rsid w:val="002F58DF"/>
    <w:rsid w:val="002F6008"/>
    <w:rsid w:val="002F67C3"/>
    <w:rsid w:val="002F6AAB"/>
    <w:rsid w:val="002F7AB9"/>
    <w:rsid w:val="002F7E8F"/>
    <w:rsid w:val="002F7FF8"/>
    <w:rsid w:val="0030204B"/>
    <w:rsid w:val="003030F5"/>
    <w:rsid w:val="0030392A"/>
    <w:rsid w:val="0030489F"/>
    <w:rsid w:val="003048E2"/>
    <w:rsid w:val="00305565"/>
    <w:rsid w:val="00305D14"/>
    <w:rsid w:val="00305DC8"/>
    <w:rsid w:val="00305E9A"/>
    <w:rsid w:val="00306937"/>
    <w:rsid w:val="00307977"/>
    <w:rsid w:val="00311688"/>
    <w:rsid w:val="00311899"/>
    <w:rsid w:val="003119BD"/>
    <w:rsid w:val="00311A4E"/>
    <w:rsid w:val="0031284C"/>
    <w:rsid w:val="00312994"/>
    <w:rsid w:val="003132CD"/>
    <w:rsid w:val="00314F12"/>
    <w:rsid w:val="0031650B"/>
    <w:rsid w:val="00316E7E"/>
    <w:rsid w:val="003206C9"/>
    <w:rsid w:val="00320761"/>
    <w:rsid w:val="00321229"/>
    <w:rsid w:val="0032156E"/>
    <w:rsid w:val="00321D18"/>
    <w:rsid w:val="00322862"/>
    <w:rsid w:val="00323506"/>
    <w:rsid w:val="003267B6"/>
    <w:rsid w:val="00326B85"/>
    <w:rsid w:val="00326E2F"/>
    <w:rsid w:val="00327D20"/>
    <w:rsid w:val="00327E4B"/>
    <w:rsid w:val="003306D9"/>
    <w:rsid w:val="00330AF0"/>
    <w:rsid w:val="003324CE"/>
    <w:rsid w:val="00332D78"/>
    <w:rsid w:val="00332EDE"/>
    <w:rsid w:val="00333B29"/>
    <w:rsid w:val="00334587"/>
    <w:rsid w:val="00334747"/>
    <w:rsid w:val="00334BDA"/>
    <w:rsid w:val="0033580C"/>
    <w:rsid w:val="00335DE2"/>
    <w:rsid w:val="00336DFC"/>
    <w:rsid w:val="00336E83"/>
    <w:rsid w:val="003420CB"/>
    <w:rsid w:val="00342EA0"/>
    <w:rsid w:val="00344900"/>
    <w:rsid w:val="00344A13"/>
    <w:rsid w:val="00345030"/>
    <w:rsid w:val="003454B3"/>
    <w:rsid w:val="00345760"/>
    <w:rsid w:val="00345A59"/>
    <w:rsid w:val="0034610B"/>
    <w:rsid w:val="00347F70"/>
    <w:rsid w:val="003505F4"/>
    <w:rsid w:val="003509DC"/>
    <w:rsid w:val="00350ECA"/>
    <w:rsid w:val="00352D13"/>
    <w:rsid w:val="00355132"/>
    <w:rsid w:val="00355937"/>
    <w:rsid w:val="00355B2A"/>
    <w:rsid w:val="00356057"/>
    <w:rsid w:val="003560B5"/>
    <w:rsid w:val="00356CF8"/>
    <w:rsid w:val="00357736"/>
    <w:rsid w:val="003605C4"/>
    <w:rsid w:val="00360E81"/>
    <w:rsid w:val="003644A5"/>
    <w:rsid w:val="00365ECA"/>
    <w:rsid w:val="00365FE9"/>
    <w:rsid w:val="0037104C"/>
    <w:rsid w:val="00371E98"/>
    <w:rsid w:val="003725FA"/>
    <w:rsid w:val="00374074"/>
    <w:rsid w:val="00374B50"/>
    <w:rsid w:val="00375209"/>
    <w:rsid w:val="00376157"/>
    <w:rsid w:val="00377070"/>
    <w:rsid w:val="003770A0"/>
    <w:rsid w:val="003775B2"/>
    <w:rsid w:val="00377AC1"/>
    <w:rsid w:val="0038006A"/>
    <w:rsid w:val="003807F5"/>
    <w:rsid w:val="00380D79"/>
    <w:rsid w:val="003810AE"/>
    <w:rsid w:val="00381129"/>
    <w:rsid w:val="00381605"/>
    <w:rsid w:val="00382491"/>
    <w:rsid w:val="00383113"/>
    <w:rsid w:val="003834A4"/>
    <w:rsid w:val="003843A9"/>
    <w:rsid w:val="003843D3"/>
    <w:rsid w:val="00384436"/>
    <w:rsid w:val="00385AE8"/>
    <w:rsid w:val="00387720"/>
    <w:rsid w:val="003930BF"/>
    <w:rsid w:val="00393BFC"/>
    <w:rsid w:val="00395995"/>
    <w:rsid w:val="003965FB"/>
    <w:rsid w:val="00397905"/>
    <w:rsid w:val="00397E27"/>
    <w:rsid w:val="003A189F"/>
    <w:rsid w:val="003A18B3"/>
    <w:rsid w:val="003A1A74"/>
    <w:rsid w:val="003A1BBE"/>
    <w:rsid w:val="003A2132"/>
    <w:rsid w:val="003A2A7B"/>
    <w:rsid w:val="003A592D"/>
    <w:rsid w:val="003A6D70"/>
    <w:rsid w:val="003A7A37"/>
    <w:rsid w:val="003B007A"/>
    <w:rsid w:val="003B0B03"/>
    <w:rsid w:val="003B0F55"/>
    <w:rsid w:val="003B1374"/>
    <w:rsid w:val="003B27EF"/>
    <w:rsid w:val="003B39B9"/>
    <w:rsid w:val="003B4E32"/>
    <w:rsid w:val="003B6769"/>
    <w:rsid w:val="003B6922"/>
    <w:rsid w:val="003B7362"/>
    <w:rsid w:val="003C1200"/>
    <w:rsid w:val="003C4752"/>
    <w:rsid w:val="003C4BD4"/>
    <w:rsid w:val="003C4C34"/>
    <w:rsid w:val="003C4F15"/>
    <w:rsid w:val="003C5290"/>
    <w:rsid w:val="003C62DC"/>
    <w:rsid w:val="003C68C8"/>
    <w:rsid w:val="003C70E8"/>
    <w:rsid w:val="003C72F8"/>
    <w:rsid w:val="003C79F9"/>
    <w:rsid w:val="003C7D50"/>
    <w:rsid w:val="003C7ED0"/>
    <w:rsid w:val="003D0306"/>
    <w:rsid w:val="003D07BE"/>
    <w:rsid w:val="003D1959"/>
    <w:rsid w:val="003D1B5E"/>
    <w:rsid w:val="003D1B7E"/>
    <w:rsid w:val="003D2A94"/>
    <w:rsid w:val="003D35F8"/>
    <w:rsid w:val="003D3D4C"/>
    <w:rsid w:val="003D4784"/>
    <w:rsid w:val="003D5DB0"/>
    <w:rsid w:val="003D6646"/>
    <w:rsid w:val="003D6A61"/>
    <w:rsid w:val="003D7050"/>
    <w:rsid w:val="003D74AA"/>
    <w:rsid w:val="003D75FF"/>
    <w:rsid w:val="003E1364"/>
    <w:rsid w:val="003E1870"/>
    <w:rsid w:val="003E1F63"/>
    <w:rsid w:val="003E3C01"/>
    <w:rsid w:val="003E4324"/>
    <w:rsid w:val="003E435E"/>
    <w:rsid w:val="003E4A73"/>
    <w:rsid w:val="003E569E"/>
    <w:rsid w:val="003E5FEC"/>
    <w:rsid w:val="003E614B"/>
    <w:rsid w:val="003E62DD"/>
    <w:rsid w:val="003E6ABF"/>
    <w:rsid w:val="003E7FD5"/>
    <w:rsid w:val="003F020C"/>
    <w:rsid w:val="003F0596"/>
    <w:rsid w:val="003F0DA7"/>
    <w:rsid w:val="003F0E61"/>
    <w:rsid w:val="003F1415"/>
    <w:rsid w:val="003F1AE9"/>
    <w:rsid w:val="003F21E8"/>
    <w:rsid w:val="003F2F8B"/>
    <w:rsid w:val="003F34AE"/>
    <w:rsid w:val="003F3B67"/>
    <w:rsid w:val="003F4153"/>
    <w:rsid w:val="003F49B4"/>
    <w:rsid w:val="003F6941"/>
    <w:rsid w:val="004007D2"/>
    <w:rsid w:val="00400D50"/>
    <w:rsid w:val="0040101B"/>
    <w:rsid w:val="00401086"/>
    <w:rsid w:val="004024FF"/>
    <w:rsid w:val="00403422"/>
    <w:rsid w:val="00404A8D"/>
    <w:rsid w:val="00411093"/>
    <w:rsid w:val="004112CE"/>
    <w:rsid w:val="004115B0"/>
    <w:rsid w:val="00412C16"/>
    <w:rsid w:val="00412FFF"/>
    <w:rsid w:val="00413825"/>
    <w:rsid w:val="00413B2A"/>
    <w:rsid w:val="00413EE5"/>
    <w:rsid w:val="0041492A"/>
    <w:rsid w:val="004161E2"/>
    <w:rsid w:val="00416419"/>
    <w:rsid w:val="0041661A"/>
    <w:rsid w:val="004169FF"/>
    <w:rsid w:val="00416A3B"/>
    <w:rsid w:val="00416EDB"/>
    <w:rsid w:val="0041792E"/>
    <w:rsid w:val="00417C01"/>
    <w:rsid w:val="00417F88"/>
    <w:rsid w:val="004201B7"/>
    <w:rsid w:val="00420A0B"/>
    <w:rsid w:val="00420EC2"/>
    <w:rsid w:val="00420FFE"/>
    <w:rsid w:val="004222A8"/>
    <w:rsid w:val="00424BFE"/>
    <w:rsid w:val="00426C17"/>
    <w:rsid w:val="00427512"/>
    <w:rsid w:val="00427D15"/>
    <w:rsid w:val="004328F1"/>
    <w:rsid w:val="0043291A"/>
    <w:rsid w:val="00432B41"/>
    <w:rsid w:val="00432F16"/>
    <w:rsid w:val="004330A4"/>
    <w:rsid w:val="00435108"/>
    <w:rsid w:val="004354D7"/>
    <w:rsid w:val="00435D11"/>
    <w:rsid w:val="00436736"/>
    <w:rsid w:val="00436E02"/>
    <w:rsid w:val="00436E34"/>
    <w:rsid w:val="00437851"/>
    <w:rsid w:val="004403A4"/>
    <w:rsid w:val="00440671"/>
    <w:rsid w:val="00441154"/>
    <w:rsid w:val="00442EE8"/>
    <w:rsid w:val="00444849"/>
    <w:rsid w:val="00445052"/>
    <w:rsid w:val="004471C4"/>
    <w:rsid w:val="0045007E"/>
    <w:rsid w:val="004512D4"/>
    <w:rsid w:val="004551CA"/>
    <w:rsid w:val="00455B01"/>
    <w:rsid w:val="004561A9"/>
    <w:rsid w:val="00457472"/>
    <w:rsid w:val="00457DE5"/>
    <w:rsid w:val="00461BDB"/>
    <w:rsid w:val="00462D14"/>
    <w:rsid w:val="00463A2D"/>
    <w:rsid w:val="0046450C"/>
    <w:rsid w:val="00464A86"/>
    <w:rsid w:val="004656C1"/>
    <w:rsid w:val="00465D57"/>
    <w:rsid w:val="004674EA"/>
    <w:rsid w:val="00470417"/>
    <w:rsid w:val="00470E03"/>
    <w:rsid w:val="0047167D"/>
    <w:rsid w:val="00471B87"/>
    <w:rsid w:val="00471F40"/>
    <w:rsid w:val="00473B31"/>
    <w:rsid w:val="00473D23"/>
    <w:rsid w:val="00473F7C"/>
    <w:rsid w:val="00475840"/>
    <w:rsid w:val="004770F3"/>
    <w:rsid w:val="004777A5"/>
    <w:rsid w:val="004777E9"/>
    <w:rsid w:val="004779FA"/>
    <w:rsid w:val="00480138"/>
    <w:rsid w:val="00483657"/>
    <w:rsid w:val="00483801"/>
    <w:rsid w:val="0048392A"/>
    <w:rsid w:val="0048395D"/>
    <w:rsid w:val="00483A07"/>
    <w:rsid w:val="00485350"/>
    <w:rsid w:val="00485774"/>
    <w:rsid w:val="004864C8"/>
    <w:rsid w:val="0048671F"/>
    <w:rsid w:val="00487092"/>
    <w:rsid w:val="004872B4"/>
    <w:rsid w:val="00487A21"/>
    <w:rsid w:val="0049019A"/>
    <w:rsid w:val="00490CD0"/>
    <w:rsid w:val="00490D58"/>
    <w:rsid w:val="004917DD"/>
    <w:rsid w:val="00491801"/>
    <w:rsid w:val="004920E1"/>
    <w:rsid w:val="004927A3"/>
    <w:rsid w:val="00493654"/>
    <w:rsid w:val="00493DEE"/>
    <w:rsid w:val="004958AF"/>
    <w:rsid w:val="00495FA2"/>
    <w:rsid w:val="00496543"/>
    <w:rsid w:val="00496920"/>
    <w:rsid w:val="00496EEE"/>
    <w:rsid w:val="004974BD"/>
    <w:rsid w:val="004A013E"/>
    <w:rsid w:val="004A10FB"/>
    <w:rsid w:val="004A2253"/>
    <w:rsid w:val="004A2E1B"/>
    <w:rsid w:val="004A4150"/>
    <w:rsid w:val="004A5597"/>
    <w:rsid w:val="004A561B"/>
    <w:rsid w:val="004A56CD"/>
    <w:rsid w:val="004A571E"/>
    <w:rsid w:val="004A6464"/>
    <w:rsid w:val="004A6BC4"/>
    <w:rsid w:val="004A78A6"/>
    <w:rsid w:val="004B0B5F"/>
    <w:rsid w:val="004B184B"/>
    <w:rsid w:val="004B3348"/>
    <w:rsid w:val="004B556D"/>
    <w:rsid w:val="004B6772"/>
    <w:rsid w:val="004B7C4B"/>
    <w:rsid w:val="004C0F78"/>
    <w:rsid w:val="004C200E"/>
    <w:rsid w:val="004C493F"/>
    <w:rsid w:val="004C4B0D"/>
    <w:rsid w:val="004C558C"/>
    <w:rsid w:val="004C561C"/>
    <w:rsid w:val="004C5949"/>
    <w:rsid w:val="004C5989"/>
    <w:rsid w:val="004C5D80"/>
    <w:rsid w:val="004C5DB3"/>
    <w:rsid w:val="004C6D11"/>
    <w:rsid w:val="004D23F0"/>
    <w:rsid w:val="004D2422"/>
    <w:rsid w:val="004D320A"/>
    <w:rsid w:val="004D37F6"/>
    <w:rsid w:val="004D4107"/>
    <w:rsid w:val="004D4668"/>
    <w:rsid w:val="004D5439"/>
    <w:rsid w:val="004D5D4E"/>
    <w:rsid w:val="004D61A4"/>
    <w:rsid w:val="004D6905"/>
    <w:rsid w:val="004D69FC"/>
    <w:rsid w:val="004E0A85"/>
    <w:rsid w:val="004E1B05"/>
    <w:rsid w:val="004E233E"/>
    <w:rsid w:val="004E436F"/>
    <w:rsid w:val="004E43C7"/>
    <w:rsid w:val="004E7324"/>
    <w:rsid w:val="004F029A"/>
    <w:rsid w:val="004F074F"/>
    <w:rsid w:val="004F0960"/>
    <w:rsid w:val="004F49FC"/>
    <w:rsid w:val="004F5191"/>
    <w:rsid w:val="004F527E"/>
    <w:rsid w:val="004F5F21"/>
    <w:rsid w:val="004F68CF"/>
    <w:rsid w:val="004F7C65"/>
    <w:rsid w:val="00500104"/>
    <w:rsid w:val="00500231"/>
    <w:rsid w:val="00500F0B"/>
    <w:rsid w:val="005014EE"/>
    <w:rsid w:val="0050212D"/>
    <w:rsid w:val="005028F3"/>
    <w:rsid w:val="00502CE4"/>
    <w:rsid w:val="00502DD7"/>
    <w:rsid w:val="00502EAB"/>
    <w:rsid w:val="005041EC"/>
    <w:rsid w:val="00505BA9"/>
    <w:rsid w:val="00506022"/>
    <w:rsid w:val="00506D05"/>
    <w:rsid w:val="00506EB8"/>
    <w:rsid w:val="00506FC3"/>
    <w:rsid w:val="00507ECE"/>
    <w:rsid w:val="0051059A"/>
    <w:rsid w:val="005115FB"/>
    <w:rsid w:val="00511ABD"/>
    <w:rsid w:val="00512B32"/>
    <w:rsid w:val="00513257"/>
    <w:rsid w:val="00515F29"/>
    <w:rsid w:val="00515F5F"/>
    <w:rsid w:val="00516231"/>
    <w:rsid w:val="00516484"/>
    <w:rsid w:val="00516DD7"/>
    <w:rsid w:val="005205BE"/>
    <w:rsid w:val="005210F1"/>
    <w:rsid w:val="00521380"/>
    <w:rsid w:val="00521C59"/>
    <w:rsid w:val="005227C6"/>
    <w:rsid w:val="0052291D"/>
    <w:rsid w:val="0052345E"/>
    <w:rsid w:val="00523ADF"/>
    <w:rsid w:val="00524A63"/>
    <w:rsid w:val="00526242"/>
    <w:rsid w:val="005267AB"/>
    <w:rsid w:val="00527237"/>
    <w:rsid w:val="00527668"/>
    <w:rsid w:val="00530077"/>
    <w:rsid w:val="00530729"/>
    <w:rsid w:val="00530ABD"/>
    <w:rsid w:val="005318C0"/>
    <w:rsid w:val="005327D3"/>
    <w:rsid w:val="00532C84"/>
    <w:rsid w:val="00532EEA"/>
    <w:rsid w:val="0053333C"/>
    <w:rsid w:val="005335C4"/>
    <w:rsid w:val="005345A0"/>
    <w:rsid w:val="005346FF"/>
    <w:rsid w:val="005349C5"/>
    <w:rsid w:val="00534FD1"/>
    <w:rsid w:val="005365BA"/>
    <w:rsid w:val="005369B5"/>
    <w:rsid w:val="005369C0"/>
    <w:rsid w:val="005403BD"/>
    <w:rsid w:val="00540B13"/>
    <w:rsid w:val="00543B1C"/>
    <w:rsid w:val="005441B7"/>
    <w:rsid w:val="0054463C"/>
    <w:rsid w:val="00545778"/>
    <w:rsid w:val="005459A6"/>
    <w:rsid w:val="00545DA9"/>
    <w:rsid w:val="00546C27"/>
    <w:rsid w:val="0054780D"/>
    <w:rsid w:val="00550295"/>
    <w:rsid w:val="00551636"/>
    <w:rsid w:val="005517A6"/>
    <w:rsid w:val="005524C1"/>
    <w:rsid w:val="00552EE7"/>
    <w:rsid w:val="0055328F"/>
    <w:rsid w:val="00553337"/>
    <w:rsid w:val="0055399E"/>
    <w:rsid w:val="00553C2D"/>
    <w:rsid w:val="005542DD"/>
    <w:rsid w:val="0055452C"/>
    <w:rsid w:val="00555962"/>
    <w:rsid w:val="00557166"/>
    <w:rsid w:val="00557790"/>
    <w:rsid w:val="00557F48"/>
    <w:rsid w:val="00560249"/>
    <w:rsid w:val="00560BA5"/>
    <w:rsid w:val="00560FBE"/>
    <w:rsid w:val="00561A0A"/>
    <w:rsid w:val="00561A0F"/>
    <w:rsid w:val="00561D59"/>
    <w:rsid w:val="0056286B"/>
    <w:rsid w:val="00563EFD"/>
    <w:rsid w:val="00564593"/>
    <w:rsid w:val="0056490D"/>
    <w:rsid w:val="00564BE8"/>
    <w:rsid w:val="00564EC2"/>
    <w:rsid w:val="00565477"/>
    <w:rsid w:val="005656F1"/>
    <w:rsid w:val="005660F2"/>
    <w:rsid w:val="00566386"/>
    <w:rsid w:val="00567030"/>
    <w:rsid w:val="005674F3"/>
    <w:rsid w:val="005676B5"/>
    <w:rsid w:val="00567816"/>
    <w:rsid w:val="00567CCF"/>
    <w:rsid w:val="00567F97"/>
    <w:rsid w:val="0057072F"/>
    <w:rsid w:val="0057073C"/>
    <w:rsid w:val="0057094D"/>
    <w:rsid w:val="00571035"/>
    <w:rsid w:val="00572237"/>
    <w:rsid w:val="00573201"/>
    <w:rsid w:val="00574361"/>
    <w:rsid w:val="0057507D"/>
    <w:rsid w:val="005753A1"/>
    <w:rsid w:val="00576A68"/>
    <w:rsid w:val="00577024"/>
    <w:rsid w:val="00577174"/>
    <w:rsid w:val="00577200"/>
    <w:rsid w:val="00580662"/>
    <w:rsid w:val="00581451"/>
    <w:rsid w:val="00582550"/>
    <w:rsid w:val="00582B6D"/>
    <w:rsid w:val="00582F4B"/>
    <w:rsid w:val="00583277"/>
    <w:rsid w:val="005838FD"/>
    <w:rsid w:val="00583FD5"/>
    <w:rsid w:val="00584D79"/>
    <w:rsid w:val="005860C8"/>
    <w:rsid w:val="005864FE"/>
    <w:rsid w:val="0058699D"/>
    <w:rsid w:val="00586EC2"/>
    <w:rsid w:val="0058763D"/>
    <w:rsid w:val="00587815"/>
    <w:rsid w:val="00587975"/>
    <w:rsid w:val="005879B4"/>
    <w:rsid w:val="00587CC9"/>
    <w:rsid w:val="00587E1A"/>
    <w:rsid w:val="005906A8"/>
    <w:rsid w:val="00590A26"/>
    <w:rsid w:val="00590F5E"/>
    <w:rsid w:val="00591469"/>
    <w:rsid w:val="005918A2"/>
    <w:rsid w:val="00591AC6"/>
    <w:rsid w:val="00591C13"/>
    <w:rsid w:val="00594122"/>
    <w:rsid w:val="00594182"/>
    <w:rsid w:val="0059497A"/>
    <w:rsid w:val="00594A20"/>
    <w:rsid w:val="00594B01"/>
    <w:rsid w:val="00595C16"/>
    <w:rsid w:val="00597012"/>
    <w:rsid w:val="00597537"/>
    <w:rsid w:val="005A0D5E"/>
    <w:rsid w:val="005A0DDB"/>
    <w:rsid w:val="005A12F6"/>
    <w:rsid w:val="005A1397"/>
    <w:rsid w:val="005A3177"/>
    <w:rsid w:val="005A3506"/>
    <w:rsid w:val="005A4410"/>
    <w:rsid w:val="005A4508"/>
    <w:rsid w:val="005A500A"/>
    <w:rsid w:val="005A5775"/>
    <w:rsid w:val="005A78E0"/>
    <w:rsid w:val="005B166C"/>
    <w:rsid w:val="005B1F02"/>
    <w:rsid w:val="005B24BD"/>
    <w:rsid w:val="005B2D40"/>
    <w:rsid w:val="005B34F9"/>
    <w:rsid w:val="005B35F2"/>
    <w:rsid w:val="005B388D"/>
    <w:rsid w:val="005B3DF5"/>
    <w:rsid w:val="005B462E"/>
    <w:rsid w:val="005B471F"/>
    <w:rsid w:val="005B5109"/>
    <w:rsid w:val="005B51A2"/>
    <w:rsid w:val="005B56AC"/>
    <w:rsid w:val="005B5FFA"/>
    <w:rsid w:val="005B64ED"/>
    <w:rsid w:val="005B7377"/>
    <w:rsid w:val="005B76F4"/>
    <w:rsid w:val="005B77CF"/>
    <w:rsid w:val="005C1F4F"/>
    <w:rsid w:val="005C36F8"/>
    <w:rsid w:val="005C4082"/>
    <w:rsid w:val="005C4B58"/>
    <w:rsid w:val="005C6038"/>
    <w:rsid w:val="005C73BC"/>
    <w:rsid w:val="005C7672"/>
    <w:rsid w:val="005D021A"/>
    <w:rsid w:val="005D40AF"/>
    <w:rsid w:val="005D5BD0"/>
    <w:rsid w:val="005D66BD"/>
    <w:rsid w:val="005D6C95"/>
    <w:rsid w:val="005D7460"/>
    <w:rsid w:val="005D7734"/>
    <w:rsid w:val="005E0484"/>
    <w:rsid w:val="005E081C"/>
    <w:rsid w:val="005E0C76"/>
    <w:rsid w:val="005E166C"/>
    <w:rsid w:val="005E18F9"/>
    <w:rsid w:val="005E21EC"/>
    <w:rsid w:val="005E2358"/>
    <w:rsid w:val="005E2726"/>
    <w:rsid w:val="005E2AAB"/>
    <w:rsid w:val="005E2FD2"/>
    <w:rsid w:val="005E3660"/>
    <w:rsid w:val="005E3876"/>
    <w:rsid w:val="005E444D"/>
    <w:rsid w:val="005E44B8"/>
    <w:rsid w:val="005E4534"/>
    <w:rsid w:val="005E5645"/>
    <w:rsid w:val="005E5691"/>
    <w:rsid w:val="005E57F6"/>
    <w:rsid w:val="005E5FE9"/>
    <w:rsid w:val="005E6CF6"/>
    <w:rsid w:val="005E72F8"/>
    <w:rsid w:val="005E7FC3"/>
    <w:rsid w:val="005F12D7"/>
    <w:rsid w:val="005F242A"/>
    <w:rsid w:val="005F2DAA"/>
    <w:rsid w:val="005F301A"/>
    <w:rsid w:val="005F3040"/>
    <w:rsid w:val="005F378A"/>
    <w:rsid w:val="005F37B9"/>
    <w:rsid w:val="005F3F27"/>
    <w:rsid w:val="005F62BD"/>
    <w:rsid w:val="005F7145"/>
    <w:rsid w:val="005F71F8"/>
    <w:rsid w:val="005F76B4"/>
    <w:rsid w:val="005F77B5"/>
    <w:rsid w:val="005F7FE3"/>
    <w:rsid w:val="0060045F"/>
    <w:rsid w:val="00602EDE"/>
    <w:rsid w:val="00603206"/>
    <w:rsid w:val="006038AE"/>
    <w:rsid w:val="00604820"/>
    <w:rsid w:val="00604BA4"/>
    <w:rsid w:val="00604F7B"/>
    <w:rsid w:val="00604FDF"/>
    <w:rsid w:val="0060606D"/>
    <w:rsid w:val="006068F6"/>
    <w:rsid w:val="00610886"/>
    <w:rsid w:val="006112E1"/>
    <w:rsid w:val="00611533"/>
    <w:rsid w:val="006115DB"/>
    <w:rsid w:val="0061189E"/>
    <w:rsid w:val="00611B52"/>
    <w:rsid w:val="00612473"/>
    <w:rsid w:val="00612D79"/>
    <w:rsid w:val="00613174"/>
    <w:rsid w:val="00615ABB"/>
    <w:rsid w:val="00616001"/>
    <w:rsid w:val="00616094"/>
    <w:rsid w:val="006170E4"/>
    <w:rsid w:val="00617798"/>
    <w:rsid w:val="00620247"/>
    <w:rsid w:val="0062037F"/>
    <w:rsid w:val="0062290E"/>
    <w:rsid w:val="0062384B"/>
    <w:rsid w:val="00623F64"/>
    <w:rsid w:val="00625656"/>
    <w:rsid w:val="00626204"/>
    <w:rsid w:val="006262DA"/>
    <w:rsid w:val="0062657B"/>
    <w:rsid w:val="00626D85"/>
    <w:rsid w:val="00626F1F"/>
    <w:rsid w:val="00630A4B"/>
    <w:rsid w:val="006312FA"/>
    <w:rsid w:val="0063235B"/>
    <w:rsid w:val="006327A2"/>
    <w:rsid w:val="00633C41"/>
    <w:rsid w:val="00634E9C"/>
    <w:rsid w:val="0063581F"/>
    <w:rsid w:val="00635916"/>
    <w:rsid w:val="00635C69"/>
    <w:rsid w:val="00635D50"/>
    <w:rsid w:val="00636172"/>
    <w:rsid w:val="006362B2"/>
    <w:rsid w:val="00636F92"/>
    <w:rsid w:val="00636FF5"/>
    <w:rsid w:val="0063720A"/>
    <w:rsid w:val="006415DE"/>
    <w:rsid w:val="0064173F"/>
    <w:rsid w:val="00642763"/>
    <w:rsid w:val="006431CF"/>
    <w:rsid w:val="00643853"/>
    <w:rsid w:val="00643A5B"/>
    <w:rsid w:val="00644827"/>
    <w:rsid w:val="00646586"/>
    <w:rsid w:val="0064749D"/>
    <w:rsid w:val="00650585"/>
    <w:rsid w:val="00651753"/>
    <w:rsid w:val="006521CA"/>
    <w:rsid w:val="006521CD"/>
    <w:rsid w:val="00652AED"/>
    <w:rsid w:val="006542C6"/>
    <w:rsid w:val="00654EA6"/>
    <w:rsid w:val="00655E0A"/>
    <w:rsid w:val="00655FB6"/>
    <w:rsid w:val="00656085"/>
    <w:rsid w:val="00656636"/>
    <w:rsid w:val="00657000"/>
    <w:rsid w:val="00657575"/>
    <w:rsid w:val="00657ACB"/>
    <w:rsid w:val="006600C8"/>
    <w:rsid w:val="00660230"/>
    <w:rsid w:val="006603E6"/>
    <w:rsid w:val="006619A4"/>
    <w:rsid w:val="00661F8D"/>
    <w:rsid w:val="00662875"/>
    <w:rsid w:val="00663937"/>
    <w:rsid w:val="00664983"/>
    <w:rsid w:val="00664B35"/>
    <w:rsid w:val="0066576A"/>
    <w:rsid w:val="00665A60"/>
    <w:rsid w:val="006665BA"/>
    <w:rsid w:val="00666D6E"/>
    <w:rsid w:val="00667A24"/>
    <w:rsid w:val="00670543"/>
    <w:rsid w:val="00670DD1"/>
    <w:rsid w:val="006711F7"/>
    <w:rsid w:val="00671BBF"/>
    <w:rsid w:val="00672B10"/>
    <w:rsid w:val="00675803"/>
    <w:rsid w:val="0067600D"/>
    <w:rsid w:val="00676EC3"/>
    <w:rsid w:val="00677525"/>
    <w:rsid w:val="00680633"/>
    <w:rsid w:val="00681ACA"/>
    <w:rsid w:val="00682218"/>
    <w:rsid w:val="00682B1F"/>
    <w:rsid w:val="00682C27"/>
    <w:rsid w:val="00682E01"/>
    <w:rsid w:val="00682E64"/>
    <w:rsid w:val="0068436D"/>
    <w:rsid w:val="006846AB"/>
    <w:rsid w:val="00686077"/>
    <w:rsid w:val="006862F2"/>
    <w:rsid w:val="00686D55"/>
    <w:rsid w:val="0068765F"/>
    <w:rsid w:val="00687D5D"/>
    <w:rsid w:val="006905E3"/>
    <w:rsid w:val="006936FF"/>
    <w:rsid w:val="00694E85"/>
    <w:rsid w:val="006962D6"/>
    <w:rsid w:val="00696378"/>
    <w:rsid w:val="00696DCF"/>
    <w:rsid w:val="006A08D0"/>
    <w:rsid w:val="006A1010"/>
    <w:rsid w:val="006A19D2"/>
    <w:rsid w:val="006A1A34"/>
    <w:rsid w:val="006A2025"/>
    <w:rsid w:val="006A2160"/>
    <w:rsid w:val="006A4894"/>
    <w:rsid w:val="006A54C9"/>
    <w:rsid w:val="006A71D4"/>
    <w:rsid w:val="006A7FD7"/>
    <w:rsid w:val="006B02AD"/>
    <w:rsid w:val="006B0320"/>
    <w:rsid w:val="006B1874"/>
    <w:rsid w:val="006B2A87"/>
    <w:rsid w:val="006B2C54"/>
    <w:rsid w:val="006B2F13"/>
    <w:rsid w:val="006B3498"/>
    <w:rsid w:val="006B375C"/>
    <w:rsid w:val="006B3BD2"/>
    <w:rsid w:val="006B495F"/>
    <w:rsid w:val="006B4D58"/>
    <w:rsid w:val="006B54D3"/>
    <w:rsid w:val="006B58FA"/>
    <w:rsid w:val="006B5ADE"/>
    <w:rsid w:val="006B5F57"/>
    <w:rsid w:val="006B6860"/>
    <w:rsid w:val="006B688A"/>
    <w:rsid w:val="006B7443"/>
    <w:rsid w:val="006B787A"/>
    <w:rsid w:val="006C13A5"/>
    <w:rsid w:val="006C1574"/>
    <w:rsid w:val="006C16F9"/>
    <w:rsid w:val="006C1D19"/>
    <w:rsid w:val="006C225C"/>
    <w:rsid w:val="006C239B"/>
    <w:rsid w:val="006C2ECE"/>
    <w:rsid w:val="006C3639"/>
    <w:rsid w:val="006C4093"/>
    <w:rsid w:val="006C40E0"/>
    <w:rsid w:val="006C43B8"/>
    <w:rsid w:val="006C52F0"/>
    <w:rsid w:val="006C6B1B"/>
    <w:rsid w:val="006C7267"/>
    <w:rsid w:val="006C7A73"/>
    <w:rsid w:val="006D0C00"/>
    <w:rsid w:val="006D136A"/>
    <w:rsid w:val="006D2D23"/>
    <w:rsid w:val="006D52D3"/>
    <w:rsid w:val="006D6F13"/>
    <w:rsid w:val="006E01E7"/>
    <w:rsid w:val="006E0BF2"/>
    <w:rsid w:val="006E1F11"/>
    <w:rsid w:val="006E1F50"/>
    <w:rsid w:val="006E3C72"/>
    <w:rsid w:val="006E4ADC"/>
    <w:rsid w:val="006E4BCF"/>
    <w:rsid w:val="006E6445"/>
    <w:rsid w:val="006E70E3"/>
    <w:rsid w:val="006F083C"/>
    <w:rsid w:val="006F17EE"/>
    <w:rsid w:val="006F2459"/>
    <w:rsid w:val="006F318A"/>
    <w:rsid w:val="006F358B"/>
    <w:rsid w:val="006F385F"/>
    <w:rsid w:val="006F4248"/>
    <w:rsid w:val="006F430A"/>
    <w:rsid w:val="006F52DC"/>
    <w:rsid w:val="006F5374"/>
    <w:rsid w:val="006F54EC"/>
    <w:rsid w:val="006F5FDC"/>
    <w:rsid w:val="006F6764"/>
    <w:rsid w:val="006F6AEA"/>
    <w:rsid w:val="006F75B2"/>
    <w:rsid w:val="00701298"/>
    <w:rsid w:val="007054C8"/>
    <w:rsid w:val="007067FC"/>
    <w:rsid w:val="00706C58"/>
    <w:rsid w:val="00706FB9"/>
    <w:rsid w:val="0070773C"/>
    <w:rsid w:val="00710219"/>
    <w:rsid w:val="00710B5C"/>
    <w:rsid w:val="00711390"/>
    <w:rsid w:val="00712656"/>
    <w:rsid w:val="00712F57"/>
    <w:rsid w:val="00712FC9"/>
    <w:rsid w:val="007173BF"/>
    <w:rsid w:val="007206C9"/>
    <w:rsid w:val="007208DF"/>
    <w:rsid w:val="0072139B"/>
    <w:rsid w:val="007220E6"/>
    <w:rsid w:val="00723B31"/>
    <w:rsid w:val="00723C84"/>
    <w:rsid w:val="00727027"/>
    <w:rsid w:val="00727391"/>
    <w:rsid w:val="0072790A"/>
    <w:rsid w:val="00727B33"/>
    <w:rsid w:val="00730145"/>
    <w:rsid w:val="0073054E"/>
    <w:rsid w:val="00730892"/>
    <w:rsid w:val="00730D77"/>
    <w:rsid w:val="00731BCB"/>
    <w:rsid w:val="007323EA"/>
    <w:rsid w:val="007340AF"/>
    <w:rsid w:val="00734957"/>
    <w:rsid w:val="00734C7D"/>
    <w:rsid w:val="00736472"/>
    <w:rsid w:val="00736501"/>
    <w:rsid w:val="00737B27"/>
    <w:rsid w:val="00737DCF"/>
    <w:rsid w:val="0074113A"/>
    <w:rsid w:val="00741181"/>
    <w:rsid w:val="00741F4B"/>
    <w:rsid w:val="007423CD"/>
    <w:rsid w:val="00742F59"/>
    <w:rsid w:val="007433C8"/>
    <w:rsid w:val="00743A14"/>
    <w:rsid w:val="0074437C"/>
    <w:rsid w:val="00744886"/>
    <w:rsid w:val="00744AC4"/>
    <w:rsid w:val="00745271"/>
    <w:rsid w:val="0074550B"/>
    <w:rsid w:val="007466B4"/>
    <w:rsid w:val="00746B5B"/>
    <w:rsid w:val="00746BB2"/>
    <w:rsid w:val="0074709F"/>
    <w:rsid w:val="0075186F"/>
    <w:rsid w:val="00752B5B"/>
    <w:rsid w:val="007530F2"/>
    <w:rsid w:val="00753713"/>
    <w:rsid w:val="00757D9F"/>
    <w:rsid w:val="00760B24"/>
    <w:rsid w:val="00761306"/>
    <w:rsid w:val="007613F5"/>
    <w:rsid w:val="00761B4D"/>
    <w:rsid w:val="00762380"/>
    <w:rsid w:val="0076253B"/>
    <w:rsid w:val="0076285E"/>
    <w:rsid w:val="00763160"/>
    <w:rsid w:val="0076350D"/>
    <w:rsid w:val="00763D24"/>
    <w:rsid w:val="0076424C"/>
    <w:rsid w:val="0076478B"/>
    <w:rsid w:val="00766927"/>
    <w:rsid w:val="007702E0"/>
    <w:rsid w:val="007761E3"/>
    <w:rsid w:val="00776CE5"/>
    <w:rsid w:val="0078127C"/>
    <w:rsid w:val="00781941"/>
    <w:rsid w:val="007823BE"/>
    <w:rsid w:val="007856CF"/>
    <w:rsid w:val="007857EC"/>
    <w:rsid w:val="007869D9"/>
    <w:rsid w:val="00786C45"/>
    <w:rsid w:val="00786D11"/>
    <w:rsid w:val="00787904"/>
    <w:rsid w:val="00787D46"/>
    <w:rsid w:val="0079138F"/>
    <w:rsid w:val="00793268"/>
    <w:rsid w:val="0079390F"/>
    <w:rsid w:val="00794031"/>
    <w:rsid w:val="00795F8C"/>
    <w:rsid w:val="007969F0"/>
    <w:rsid w:val="00797A84"/>
    <w:rsid w:val="007A036F"/>
    <w:rsid w:val="007A0F5F"/>
    <w:rsid w:val="007A118D"/>
    <w:rsid w:val="007A14E3"/>
    <w:rsid w:val="007A2754"/>
    <w:rsid w:val="007A339F"/>
    <w:rsid w:val="007A3805"/>
    <w:rsid w:val="007A39C7"/>
    <w:rsid w:val="007A5012"/>
    <w:rsid w:val="007A639B"/>
    <w:rsid w:val="007B0354"/>
    <w:rsid w:val="007B10A9"/>
    <w:rsid w:val="007B16D5"/>
    <w:rsid w:val="007B1E93"/>
    <w:rsid w:val="007B3623"/>
    <w:rsid w:val="007B3E50"/>
    <w:rsid w:val="007B44E2"/>
    <w:rsid w:val="007B459A"/>
    <w:rsid w:val="007B519D"/>
    <w:rsid w:val="007B5830"/>
    <w:rsid w:val="007C06DD"/>
    <w:rsid w:val="007C0F91"/>
    <w:rsid w:val="007C1189"/>
    <w:rsid w:val="007C1325"/>
    <w:rsid w:val="007C1560"/>
    <w:rsid w:val="007C17A3"/>
    <w:rsid w:val="007C1B33"/>
    <w:rsid w:val="007C223F"/>
    <w:rsid w:val="007C2824"/>
    <w:rsid w:val="007C28A5"/>
    <w:rsid w:val="007C2E33"/>
    <w:rsid w:val="007C2FF2"/>
    <w:rsid w:val="007C3390"/>
    <w:rsid w:val="007C364C"/>
    <w:rsid w:val="007C3713"/>
    <w:rsid w:val="007C415E"/>
    <w:rsid w:val="007C4386"/>
    <w:rsid w:val="007C44C8"/>
    <w:rsid w:val="007C5824"/>
    <w:rsid w:val="007C66F7"/>
    <w:rsid w:val="007C6B77"/>
    <w:rsid w:val="007C75FB"/>
    <w:rsid w:val="007C7852"/>
    <w:rsid w:val="007C7AE4"/>
    <w:rsid w:val="007C7D66"/>
    <w:rsid w:val="007D0454"/>
    <w:rsid w:val="007D2462"/>
    <w:rsid w:val="007D3464"/>
    <w:rsid w:val="007D34E3"/>
    <w:rsid w:val="007D3BA1"/>
    <w:rsid w:val="007D412C"/>
    <w:rsid w:val="007D5A60"/>
    <w:rsid w:val="007D5AE3"/>
    <w:rsid w:val="007D6482"/>
    <w:rsid w:val="007D664E"/>
    <w:rsid w:val="007D6CB6"/>
    <w:rsid w:val="007D7D48"/>
    <w:rsid w:val="007E0004"/>
    <w:rsid w:val="007E0F43"/>
    <w:rsid w:val="007E1049"/>
    <w:rsid w:val="007E2394"/>
    <w:rsid w:val="007E2398"/>
    <w:rsid w:val="007E27DB"/>
    <w:rsid w:val="007E2EB0"/>
    <w:rsid w:val="007E3CB4"/>
    <w:rsid w:val="007E45FB"/>
    <w:rsid w:val="007E6AF3"/>
    <w:rsid w:val="007E6CE6"/>
    <w:rsid w:val="007E7001"/>
    <w:rsid w:val="007E7102"/>
    <w:rsid w:val="007E7684"/>
    <w:rsid w:val="007F13E2"/>
    <w:rsid w:val="007F14B9"/>
    <w:rsid w:val="007F165D"/>
    <w:rsid w:val="007F167A"/>
    <w:rsid w:val="007F1FF9"/>
    <w:rsid w:val="007F2889"/>
    <w:rsid w:val="007F3216"/>
    <w:rsid w:val="007F3218"/>
    <w:rsid w:val="007F35EC"/>
    <w:rsid w:val="007F3AF3"/>
    <w:rsid w:val="007F5051"/>
    <w:rsid w:val="007F5734"/>
    <w:rsid w:val="007F6F56"/>
    <w:rsid w:val="007F7995"/>
    <w:rsid w:val="008004B3"/>
    <w:rsid w:val="00800532"/>
    <w:rsid w:val="00801D05"/>
    <w:rsid w:val="008031C8"/>
    <w:rsid w:val="00803E87"/>
    <w:rsid w:val="008061AC"/>
    <w:rsid w:val="0080667B"/>
    <w:rsid w:val="00806D0F"/>
    <w:rsid w:val="00806DF9"/>
    <w:rsid w:val="0081009F"/>
    <w:rsid w:val="008107DE"/>
    <w:rsid w:val="00810D0F"/>
    <w:rsid w:val="00810F6F"/>
    <w:rsid w:val="008124DA"/>
    <w:rsid w:val="008132A6"/>
    <w:rsid w:val="008144C8"/>
    <w:rsid w:val="0081499E"/>
    <w:rsid w:val="00815652"/>
    <w:rsid w:val="008157C3"/>
    <w:rsid w:val="00816489"/>
    <w:rsid w:val="00816CF4"/>
    <w:rsid w:val="0081772F"/>
    <w:rsid w:val="00817E95"/>
    <w:rsid w:val="00817F06"/>
    <w:rsid w:val="00820EC5"/>
    <w:rsid w:val="008219AF"/>
    <w:rsid w:val="008221B2"/>
    <w:rsid w:val="00822703"/>
    <w:rsid w:val="00822F59"/>
    <w:rsid w:val="0082388A"/>
    <w:rsid w:val="00824CA2"/>
    <w:rsid w:val="00824F8F"/>
    <w:rsid w:val="0082515B"/>
    <w:rsid w:val="00825C98"/>
    <w:rsid w:val="00826144"/>
    <w:rsid w:val="008263E3"/>
    <w:rsid w:val="0082726E"/>
    <w:rsid w:val="0083115E"/>
    <w:rsid w:val="00831631"/>
    <w:rsid w:val="008324AA"/>
    <w:rsid w:val="00832E4E"/>
    <w:rsid w:val="00835371"/>
    <w:rsid w:val="0083582E"/>
    <w:rsid w:val="00836786"/>
    <w:rsid w:val="00837AB3"/>
    <w:rsid w:val="00840705"/>
    <w:rsid w:val="0084093F"/>
    <w:rsid w:val="00840F55"/>
    <w:rsid w:val="00840F7C"/>
    <w:rsid w:val="00841023"/>
    <w:rsid w:val="00842361"/>
    <w:rsid w:val="008425AD"/>
    <w:rsid w:val="00842AEB"/>
    <w:rsid w:val="00842F2E"/>
    <w:rsid w:val="00843077"/>
    <w:rsid w:val="00844017"/>
    <w:rsid w:val="008442EC"/>
    <w:rsid w:val="0084463C"/>
    <w:rsid w:val="008449B1"/>
    <w:rsid w:val="00845097"/>
    <w:rsid w:val="00847AB0"/>
    <w:rsid w:val="00847F55"/>
    <w:rsid w:val="0085073E"/>
    <w:rsid w:val="00850887"/>
    <w:rsid w:val="00851015"/>
    <w:rsid w:val="00851348"/>
    <w:rsid w:val="008515DA"/>
    <w:rsid w:val="00852D16"/>
    <w:rsid w:val="00853349"/>
    <w:rsid w:val="008536DC"/>
    <w:rsid w:val="00855647"/>
    <w:rsid w:val="00855871"/>
    <w:rsid w:val="00855C0C"/>
    <w:rsid w:val="00855FD9"/>
    <w:rsid w:val="008564F8"/>
    <w:rsid w:val="0086004C"/>
    <w:rsid w:val="008600D8"/>
    <w:rsid w:val="008603C6"/>
    <w:rsid w:val="00860653"/>
    <w:rsid w:val="00861157"/>
    <w:rsid w:val="00861710"/>
    <w:rsid w:val="008625E2"/>
    <w:rsid w:val="00862A4E"/>
    <w:rsid w:val="00862C0B"/>
    <w:rsid w:val="00862C12"/>
    <w:rsid w:val="00862F77"/>
    <w:rsid w:val="00863CDF"/>
    <w:rsid w:val="00863E62"/>
    <w:rsid w:val="008653A1"/>
    <w:rsid w:val="0086594F"/>
    <w:rsid w:val="008661D6"/>
    <w:rsid w:val="008703CB"/>
    <w:rsid w:val="00870B88"/>
    <w:rsid w:val="00871911"/>
    <w:rsid w:val="0087200D"/>
    <w:rsid w:val="00872123"/>
    <w:rsid w:val="008722CF"/>
    <w:rsid w:val="008732D5"/>
    <w:rsid w:val="008739E4"/>
    <w:rsid w:val="00873B47"/>
    <w:rsid w:val="00874631"/>
    <w:rsid w:val="00874903"/>
    <w:rsid w:val="00875587"/>
    <w:rsid w:val="008766B5"/>
    <w:rsid w:val="00877758"/>
    <w:rsid w:val="00880926"/>
    <w:rsid w:val="00880F88"/>
    <w:rsid w:val="00881CB5"/>
    <w:rsid w:val="008828B1"/>
    <w:rsid w:val="00883BE4"/>
    <w:rsid w:val="00883DC6"/>
    <w:rsid w:val="0088431E"/>
    <w:rsid w:val="00884924"/>
    <w:rsid w:val="00885F7E"/>
    <w:rsid w:val="00885FD5"/>
    <w:rsid w:val="0088609D"/>
    <w:rsid w:val="008860D3"/>
    <w:rsid w:val="00887BC8"/>
    <w:rsid w:val="00890A09"/>
    <w:rsid w:val="008911F7"/>
    <w:rsid w:val="008920CA"/>
    <w:rsid w:val="00892F6E"/>
    <w:rsid w:val="00893714"/>
    <w:rsid w:val="008939B9"/>
    <w:rsid w:val="0089422E"/>
    <w:rsid w:val="00894E53"/>
    <w:rsid w:val="00895608"/>
    <w:rsid w:val="00895CD1"/>
    <w:rsid w:val="008966E6"/>
    <w:rsid w:val="0089680E"/>
    <w:rsid w:val="00897214"/>
    <w:rsid w:val="00897955"/>
    <w:rsid w:val="008A09FB"/>
    <w:rsid w:val="008A1A32"/>
    <w:rsid w:val="008A2911"/>
    <w:rsid w:val="008A43B5"/>
    <w:rsid w:val="008A4EB8"/>
    <w:rsid w:val="008A5889"/>
    <w:rsid w:val="008A58EF"/>
    <w:rsid w:val="008A5D49"/>
    <w:rsid w:val="008A6557"/>
    <w:rsid w:val="008A683D"/>
    <w:rsid w:val="008A7BC1"/>
    <w:rsid w:val="008A7C8E"/>
    <w:rsid w:val="008B0647"/>
    <w:rsid w:val="008B0F04"/>
    <w:rsid w:val="008B0FC8"/>
    <w:rsid w:val="008B1F04"/>
    <w:rsid w:val="008B2298"/>
    <w:rsid w:val="008B3AD0"/>
    <w:rsid w:val="008B4298"/>
    <w:rsid w:val="008B67FD"/>
    <w:rsid w:val="008B6A23"/>
    <w:rsid w:val="008B71F5"/>
    <w:rsid w:val="008C20CE"/>
    <w:rsid w:val="008C2359"/>
    <w:rsid w:val="008C2490"/>
    <w:rsid w:val="008C34CB"/>
    <w:rsid w:val="008C3EB2"/>
    <w:rsid w:val="008C531D"/>
    <w:rsid w:val="008C620F"/>
    <w:rsid w:val="008D12B8"/>
    <w:rsid w:val="008D1D5E"/>
    <w:rsid w:val="008D1E57"/>
    <w:rsid w:val="008D456C"/>
    <w:rsid w:val="008D4C3E"/>
    <w:rsid w:val="008D4C7D"/>
    <w:rsid w:val="008D5063"/>
    <w:rsid w:val="008D7187"/>
    <w:rsid w:val="008D721D"/>
    <w:rsid w:val="008D7725"/>
    <w:rsid w:val="008E0349"/>
    <w:rsid w:val="008E06A1"/>
    <w:rsid w:val="008E1053"/>
    <w:rsid w:val="008E3830"/>
    <w:rsid w:val="008E3D9C"/>
    <w:rsid w:val="008E44F7"/>
    <w:rsid w:val="008E58A9"/>
    <w:rsid w:val="008E691D"/>
    <w:rsid w:val="008E7341"/>
    <w:rsid w:val="008F0130"/>
    <w:rsid w:val="008F05C0"/>
    <w:rsid w:val="008F0CBE"/>
    <w:rsid w:val="008F252B"/>
    <w:rsid w:val="008F280F"/>
    <w:rsid w:val="008F2883"/>
    <w:rsid w:val="008F2E28"/>
    <w:rsid w:val="008F2FB0"/>
    <w:rsid w:val="008F365A"/>
    <w:rsid w:val="008F596F"/>
    <w:rsid w:val="008F6353"/>
    <w:rsid w:val="008F7F4C"/>
    <w:rsid w:val="00901F5F"/>
    <w:rsid w:val="00902DE3"/>
    <w:rsid w:val="00903858"/>
    <w:rsid w:val="009048E9"/>
    <w:rsid w:val="00904ED9"/>
    <w:rsid w:val="009077DD"/>
    <w:rsid w:val="009107D8"/>
    <w:rsid w:val="00912304"/>
    <w:rsid w:val="009127C9"/>
    <w:rsid w:val="00912DD4"/>
    <w:rsid w:val="009140B1"/>
    <w:rsid w:val="00915B88"/>
    <w:rsid w:val="0091683A"/>
    <w:rsid w:val="009168AF"/>
    <w:rsid w:val="00916B37"/>
    <w:rsid w:val="009178F7"/>
    <w:rsid w:val="009217F6"/>
    <w:rsid w:val="00921C8C"/>
    <w:rsid w:val="00921D18"/>
    <w:rsid w:val="009220BB"/>
    <w:rsid w:val="00926989"/>
    <w:rsid w:val="00926CFA"/>
    <w:rsid w:val="00930B1D"/>
    <w:rsid w:val="00931171"/>
    <w:rsid w:val="0093122E"/>
    <w:rsid w:val="0093196A"/>
    <w:rsid w:val="00932C66"/>
    <w:rsid w:val="00932C8A"/>
    <w:rsid w:val="00932F4B"/>
    <w:rsid w:val="0093331C"/>
    <w:rsid w:val="0093423E"/>
    <w:rsid w:val="00936C48"/>
    <w:rsid w:val="00937A52"/>
    <w:rsid w:val="00937D3A"/>
    <w:rsid w:val="00940700"/>
    <w:rsid w:val="0094079F"/>
    <w:rsid w:val="00940B62"/>
    <w:rsid w:val="00940E7A"/>
    <w:rsid w:val="00940EB6"/>
    <w:rsid w:val="00941224"/>
    <w:rsid w:val="00942A71"/>
    <w:rsid w:val="00943410"/>
    <w:rsid w:val="0094345D"/>
    <w:rsid w:val="00943BD0"/>
    <w:rsid w:val="00944448"/>
    <w:rsid w:val="00944F00"/>
    <w:rsid w:val="009452C7"/>
    <w:rsid w:val="00946315"/>
    <w:rsid w:val="00946DD4"/>
    <w:rsid w:val="00947769"/>
    <w:rsid w:val="009548E8"/>
    <w:rsid w:val="00954975"/>
    <w:rsid w:val="00955399"/>
    <w:rsid w:val="00955EE5"/>
    <w:rsid w:val="00956497"/>
    <w:rsid w:val="00956918"/>
    <w:rsid w:val="009609ED"/>
    <w:rsid w:val="009616D5"/>
    <w:rsid w:val="00962C5F"/>
    <w:rsid w:val="00962FAF"/>
    <w:rsid w:val="00963E81"/>
    <w:rsid w:val="00964926"/>
    <w:rsid w:val="00966190"/>
    <w:rsid w:val="0096656D"/>
    <w:rsid w:val="00966620"/>
    <w:rsid w:val="00966707"/>
    <w:rsid w:val="00966DF5"/>
    <w:rsid w:val="00970321"/>
    <w:rsid w:val="00970BB5"/>
    <w:rsid w:val="00970C2B"/>
    <w:rsid w:val="00971B58"/>
    <w:rsid w:val="00973BC0"/>
    <w:rsid w:val="00974377"/>
    <w:rsid w:val="009747E1"/>
    <w:rsid w:val="009750CE"/>
    <w:rsid w:val="009763E9"/>
    <w:rsid w:val="00976883"/>
    <w:rsid w:val="00976AE2"/>
    <w:rsid w:val="0097755A"/>
    <w:rsid w:val="00977917"/>
    <w:rsid w:val="00977FD6"/>
    <w:rsid w:val="00981862"/>
    <w:rsid w:val="0098234C"/>
    <w:rsid w:val="0098323F"/>
    <w:rsid w:val="00983988"/>
    <w:rsid w:val="00983FD5"/>
    <w:rsid w:val="00984555"/>
    <w:rsid w:val="00984EF0"/>
    <w:rsid w:val="00984F22"/>
    <w:rsid w:val="009855CE"/>
    <w:rsid w:val="00985EAD"/>
    <w:rsid w:val="00986F30"/>
    <w:rsid w:val="00990208"/>
    <w:rsid w:val="0099065F"/>
    <w:rsid w:val="00990C65"/>
    <w:rsid w:val="00990E8A"/>
    <w:rsid w:val="00991372"/>
    <w:rsid w:val="009925E4"/>
    <w:rsid w:val="009926B7"/>
    <w:rsid w:val="009929B4"/>
    <w:rsid w:val="00994265"/>
    <w:rsid w:val="00994C72"/>
    <w:rsid w:val="00994F41"/>
    <w:rsid w:val="00995657"/>
    <w:rsid w:val="0099609F"/>
    <w:rsid w:val="00997385"/>
    <w:rsid w:val="009976B8"/>
    <w:rsid w:val="009A03AA"/>
    <w:rsid w:val="009A09EC"/>
    <w:rsid w:val="009A1606"/>
    <w:rsid w:val="009A1771"/>
    <w:rsid w:val="009A1B74"/>
    <w:rsid w:val="009A24EF"/>
    <w:rsid w:val="009A25F5"/>
    <w:rsid w:val="009A3E9D"/>
    <w:rsid w:val="009A4925"/>
    <w:rsid w:val="009A5BF2"/>
    <w:rsid w:val="009A5D2F"/>
    <w:rsid w:val="009A5E78"/>
    <w:rsid w:val="009A61B2"/>
    <w:rsid w:val="009A7AD3"/>
    <w:rsid w:val="009B0501"/>
    <w:rsid w:val="009B0547"/>
    <w:rsid w:val="009B07C0"/>
    <w:rsid w:val="009B11F9"/>
    <w:rsid w:val="009B16FE"/>
    <w:rsid w:val="009B1DBD"/>
    <w:rsid w:val="009B21F6"/>
    <w:rsid w:val="009B3B65"/>
    <w:rsid w:val="009B4806"/>
    <w:rsid w:val="009B55DA"/>
    <w:rsid w:val="009B5B8A"/>
    <w:rsid w:val="009B7CB4"/>
    <w:rsid w:val="009B7CF5"/>
    <w:rsid w:val="009B7DD7"/>
    <w:rsid w:val="009C0F93"/>
    <w:rsid w:val="009C1593"/>
    <w:rsid w:val="009C2989"/>
    <w:rsid w:val="009C3DC5"/>
    <w:rsid w:val="009C49EC"/>
    <w:rsid w:val="009C4AD3"/>
    <w:rsid w:val="009C4DC1"/>
    <w:rsid w:val="009C4F2E"/>
    <w:rsid w:val="009C5E27"/>
    <w:rsid w:val="009C5E37"/>
    <w:rsid w:val="009C5FC8"/>
    <w:rsid w:val="009D0568"/>
    <w:rsid w:val="009D281B"/>
    <w:rsid w:val="009D43BD"/>
    <w:rsid w:val="009D5546"/>
    <w:rsid w:val="009D565D"/>
    <w:rsid w:val="009D56C0"/>
    <w:rsid w:val="009D570B"/>
    <w:rsid w:val="009D6852"/>
    <w:rsid w:val="009D6B20"/>
    <w:rsid w:val="009D6D18"/>
    <w:rsid w:val="009D7346"/>
    <w:rsid w:val="009D76C9"/>
    <w:rsid w:val="009E00C1"/>
    <w:rsid w:val="009E0236"/>
    <w:rsid w:val="009E0791"/>
    <w:rsid w:val="009E1505"/>
    <w:rsid w:val="009E206B"/>
    <w:rsid w:val="009E2DD8"/>
    <w:rsid w:val="009E3731"/>
    <w:rsid w:val="009E55D6"/>
    <w:rsid w:val="009E55E3"/>
    <w:rsid w:val="009E73DF"/>
    <w:rsid w:val="009E7D45"/>
    <w:rsid w:val="009F0244"/>
    <w:rsid w:val="009F0AF7"/>
    <w:rsid w:val="009F148C"/>
    <w:rsid w:val="009F1989"/>
    <w:rsid w:val="009F1AA0"/>
    <w:rsid w:val="009F3774"/>
    <w:rsid w:val="009F3CE4"/>
    <w:rsid w:val="009F3F7E"/>
    <w:rsid w:val="009F42E9"/>
    <w:rsid w:val="009F44A5"/>
    <w:rsid w:val="009F55BD"/>
    <w:rsid w:val="009F5A67"/>
    <w:rsid w:val="009F62A2"/>
    <w:rsid w:val="009F65AF"/>
    <w:rsid w:val="00A0079D"/>
    <w:rsid w:val="00A00CCA"/>
    <w:rsid w:val="00A00FED"/>
    <w:rsid w:val="00A03185"/>
    <w:rsid w:val="00A0390B"/>
    <w:rsid w:val="00A03EAD"/>
    <w:rsid w:val="00A04255"/>
    <w:rsid w:val="00A05793"/>
    <w:rsid w:val="00A05A1C"/>
    <w:rsid w:val="00A061C6"/>
    <w:rsid w:val="00A06341"/>
    <w:rsid w:val="00A076C4"/>
    <w:rsid w:val="00A07AB9"/>
    <w:rsid w:val="00A10F3E"/>
    <w:rsid w:val="00A13EEE"/>
    <w:rsid w:val="00A14E05"/>
    <w:rsid w:val="00A1508B"/>
    <w:rsid w:val="00A152BE"/>
    <w:rsid w:val="00A161C3"/>
    <w:rsid w:val="00A17140"/>
    <w:rsid w:val="00A179C8"/>
    <w:rsid w:val="00A20C31"/>
    <w:rsid w:val="00A20D16"/>
    <w:rsid w:val="00A2156F"/>
    <w:rsid w:val="00A21873"/>
    <w:rsid w:val="00A21912"/>
    <w:rsid w:val="00A233D4"/>
    <w:rsid w:val="00A23A5E"/>
    <w:rsid w:val="00A23D76"/>
    <w:rsid w:val="00A240FE"/>
    <w:rsid w:val="00A247F5"/>
    <w:rsid w:val="00A24DC3"/>
    <w:rsid w:val="00A24F3E"/>
    <w:rsid w:val="00A250E1"/>
    <w:rsid w:val="00A2758B"/>
    <w:rsid w:val="00A303C4"/>
    <w:rsid w:val="00A30E56"/>
    <w:rsid w:val="00A31020"/>
    <w:rsid w:val="00A316D2"/>
    <w:rsid w:val="00A32167"/>
    <w:rsid w:val="00A33998"/>
    <w:rsid w:val="00A35DCB"/>
    <w:rsid w:val="00A3687E"/>
    <w:rsid w:val="00A376E3"/>
    <w:rsid w:val="00A37A1F"/>
    <w:rsid w:val="00A4030F"/>
    <w:rsid w:val="00A40EAD"/>
    <w:rsid w:val="00A4149D"/>
    <w:rsid w:val="00A41A91"/>
    <w:rsid w:val="00A42E4E"/>
    <w:rsid w:val="00A435F9"/>
    <w:rsid w:val="00A43DB0"/>
    <w:rsid w:val="00A43E41"/>
    <w:rsid w:val="00A440B3"/>
    <w:rsid w:val="00A4422D"/>
    <w:rsid w:val="00A4486C"/>
    <w:rsid w:val="00A45E05"/>
    <w:rsid w:val="00A45EE7"/>
    <w:rsid w:val="00A466C6"/>
    <w:rsid w:val="00A46BBE"/>
    <w:rsid w:val="00A47A01"/>
    <w:rsid w:val="00A47C53"/>
    <w:rsid w:val="00A5016C"/>
    <w:rsid w:val="00A503F0"/>
    <w:rsid w:val="00A50F57"/>
    <w:rsid w:val="00A5167C"/>
    <w:rsid w:val="00A51A61"/>
    <w:rsid w:val="00A53263"/>
    <w:rsid w:val="00A5345B"/>
    <w:rsid w:val="00A534D8"/>
    <w:rsid w:val="00A54B9B"/>
    <w:rsid w:val="00A5625F"/>
    <w:rsid w:val="00A562C7"/>
    <w:rsid w:val="00A5704F"/>
    <w:rsid w:val="00A60146"/>
    <w:rsid w:val="00A611CB"/>
    <w:rsid w:val="00A63496"/>
    <w:rsid w:val="00A639EA"/>
    <w:rsid w:val="00A63F8E"/>
    <w:rsid w:val="00A63FE0"/>
    <w:rsid w:val="00A6519F"/>
    <w:rsid w:val="00A66795"/>
    <w:rsid w:val="00A66EF5"/>
    <w:rsid w:val="00A67E85"/>
    <w:rsid w:val="00A71137"/>
    <w:rsid w:val="00A73411"/>
    <w:rsid w:val="00A738F9"/>
    <w:rsid w:val="00A73CCB"/>
    <w:rsid w:val="00A74923"/>
    <w:rsid w:val="00A756FC"/>
    <w:rsid w:val="00A758CD"/>
    <w:rsid w:val="00A760CB"/>
    <w:rsid w:val="00A805A2"/>
    <w:rsid w:val="00A81009"/>
    <w:rsid w:val="00A81EE0"/>
    <w:rsid w:val="00A838BA"/>
    <w:rsid w:val="00A84095"/>
    <w:rsid w:val="00A847E2"/>
    <w:rsid w:val="00A84E78"/>
    <w:rsid w:val="00A85F58"/>
    <w:rsid w:val="00A8707A"/>
    <w:rsid w:val="00A9025E"/>
    <w:rsid w:val="00A91063"/>
    <w:rsid w:val="00A91600"/>
    <w:rsid w:val="00A927BB"/>
    <w:rsid w:val="00A938C4"/>
    <w:rsid w:val="00A9407B"/>
    <w:rsid w:val="00A944C2"/>
    <w:rsid w:val="00A94A96"/>
    <w:rsid w:val="00A956E9"/>
    <w:rsid w:val="00A96AFB"/>
    <w:rsid w:val="00A96F7E"/>
    <w:rsid w:val="00AA0E0D"/>
    <w:rsid w:val="00AA25D6"/>
    <w:rsid w:val="00AA29FF"/>
    <w:rsid w:val="00AA3261"/>
    <w:rsid w:val="00AA430A"/>
    <w:rsid w:val="00AA4991"/>
    <w:rsid w:val="00AA587E"/>
    <w:rsid w:val="00AA5D64"/>
    <w:rsid w:val="00AA6DC7"/>
    <w:rsid w:val="00AB042A"/>
    <w:rsid w:val="00AB13A2"/>
    <w:rsid w:val="00AB298C"/>
    <w:rsid w:val="00AB3162"/>
    <w:rsid w:val="00AB5111"/>
    <w:rsid w:val="00AB54C7"/>
    <w:rsid w:val="00AB58F8"/>
    <w:rsid w:val="00AB616D"/>
    <w:rsid w:val="00AB647F"/>
    <w:rsid w:val="00AB7C71"/>
    <w:rsid w:val="00AC1677"/>
    <w:rsid w:val="00AC1FA9"/>
    <w:rsid w:val="00AC2D5F"/>
    <w:rsid w:val="00AC2F85"/>
    <w:rsid w:val="00AC3216"/>
    <w:rsid w:val="00AC3B4B"/>
    <w:rsid w:val="00AC46B0"/>
    <w:rsid w:val="00AC4B2A"/>
    <w:rsid w:val="00AC7331"/>
    <w:rsid w:val="00AD0D72"/>
    <w:rsid w:val="00AD3A98"/>
    <w:rsid w:val="00AD439C"/>
    <w:rsid w:val="00AD4EB9"/>
    <w:rsid w:val="00AD569D"/>
    <w:rsid w:val="00AD59EA"/>
    <w:rsid w:val="00AD64D8"/>
    <w:rsid w:val="00AD69B3"/>
    <w:rsid w:val="00AD70AD"/>
    <w:rsid w:val="00AE1485"/>
    <w:rsid w:val="00AE19B0"/>
    <w:rsid w:val="00AE1A15"/>
    <w:rsid w:val="00AE1AAF"/>
    <w:rsid w:val="00AE361C"/>
    <w:rsid w:val="00AE3BC8"/>
    <w:rsid w:val="00AE4450"/>
    <w:rsid w:val="00AE53CF"/>
    <w:rsid w:val="00AE56A0"/>
    <w:rsid w:val="00AE5BDF"/>
    <w:rsid w:val="00AE7105"/>
    <w:rsid w:val="00AE74E2"/>
    <w:rsid w:val="00AE7AD9"/>
    <w:rsid w:val="00AE7CBB"/>
    <w:rsid w:val="00AF033B"/>
    <w:rsid w:val="00AF1353"/>
    <w:rsid w:val="00AF175B"/>
    <w:rsid w:val="00AF2097"/>
    <w:rsid w:val="00AF3BC2"/>
    <w:rsid w:val="00AF47BB"/>
    <w:rsid w:val="00AF547A"/>
    <w:rsid w:val="00AF5F12"/>
    <w:rsid w:val="00AF640F"/>
    <w:rsid w:val="00AF6540"/>
    <w:rsid w:val="00AF6614"/>
    <w:rsid w:val="00AF6796"/>
    <w:rsid w:val="00AF686C"/>
    <w:rsid w:val="00B00350"/>
    <w:rsid w:val="00B00FB5"/>
    <w:rsid w:val="00B010FF"/>
    <w:rsid w:val="00B0227D"/>
    <w:rsid w:val="00B03E16"/>
    <w:rsid w:val="00B045F2"/>
    <w:rsid w:val="00B04E60"/>
    <w:rsid w:val="00B05655"/>
    <w:rsid w:val="00B06D34"/>
    <w:rsid w:val="00B10C80"/>
    <w:rsid w:val="00B11480"/>
    <w:rsid w:val="00B11D4A"/>
    <w:rsid w:val="00B11EB4"/>
    <w:rsid w:val="00B12E98"/>
    <w:rsid w:val="00B13256"/>
    <w:rsid w:val="00B139E3"/>
    <w:rsid w:val="00B13A20"/>
    <w:rsid w:val="00B13CA8"/>
    <w:rsid w:val="00B14D59"/>
    <w:rsid w:val="00B14F68"/>
    <w:rsid w:val="00B15338"/>
    <w:rsid w:val="00B154DC"/>
    <w:rsid w:val="00B162E3"/>
    <w:rsid w:val="00B176EC"/>
    <w:rsid w:val="00B202B8"/>
    <w:rsid w:val="00B20D0F"/>
    <w:rsid w:val="00B21DB3"/>
    <w:rsid w:val="00B22589"/>
    <w:rsid w:val="00B23288"/>
    <w:rsid w:val="00B2394B"/>
    <w:rsid w:val="00B23FA8"/>
    <w:rsid w:val="00B24775"/>
    <w:rsid w:val="00B25145"/>
    <w:rsid w:val="00B25254"/>
    <w:rsid w:val="00B25B40"/>
    <w:rsid w:val="00B2765A"/>
    <w:rsid w:val="00B27ACA"/>
    <w:rsid w:val="00B30206"/>
    <w:rsid w:val="00B30530"/>
    <w:rsid w:val="00B30FA4"/>
    <w:rsid w:val="00B31101"/>
    <w:rsid w:val="00B31676"/>
    <w:rsid w:val="00B3170C"/>
    <w:rsid w:val="00B3329C"/>
    <w:rsid w:val="00B33DBF"/>
    <w:rsid w:val="00B352B9"/>
    <w:rsid w:val="00B35914"/>
    <w:rsid w:val="00B4001F"/>
    <w:rsid w:val="00B403E6"/>
    <w:rsid w:val="00B40554"/>
    <w:rsid w:val="00B40E3B"/>
    <w:rsid w:val="00B4299C"/>
    <w:rsid w:val="00B429D3"/>
    <w:rsid w:val="00B42E5E"/>
    <w:rsid w:val="00B42E96"/>
    <w:rsid w:val="00B430FC"/>
    <w:rsid w:val="00B4315B"/>
    <w:rsid w:val="00B43164"/>
    <w:rsid w:val="00B44D25"/>
    <w:rsid w:val="00B44DCB"/>
    <w:rsid w:val="00B45757"/>
    <w:rsid w:val="00B46221"/>
    <w:rsid w:val="00B468F9"/>
    <w:rsid w:val="00B47A73"/>
    <w:rsid w:val="00B50613"/>
    <w:rsid w:val="00B52250"/>
    <w:rsid w:val="00B5238C"/>
    <w:rsid w:val="00B52E4E"/>
    <w:rsid w:val="00B54601"/>
    <w:rsid w:val="00B553C7"/>
    <w:rsid w:val="00B55840"/>
    <w:rsid w:val="00B55916"/>
    <w:rsid w:val="00B55AF8"/>
    <w:rsid w:val="00B55B8C"/>
    <w:rsid w:val="00B55FBE"/>
    <w:rsid w:val="00B568C5"/>
    <w:rsid w:val="00B56DAF"/>
    <w:rsid w:val="00B57327"/>
    <w:rsid w:val="00B57C01"/>
    <w:rsid w:val="00B57D1B"/>
    <w:rsid w:val="00B611F4"/>
    <w:rsid w:val="00B61C68"/>
    <w:rsid w:val="00B61D2D"/>
    <w:rsid w:val="00B61E75"/>
    <w:rsid w:val="00B62905"/>
    <w:rsid w:val="00B62C3C"/>
    <w:rsid w:val="00B63AD3"/>
    <w:rsid w:val="00B63BF7"/>
    <w:rsid w:val="00B63F6C"/>
    <w:rsid w:val="00B646DD"/>
    <w:rsid w:val="00B6493B"/>
    <w:rsid w:val="00B64FC5"/>
    <w:rsid w:val="00B66280"/>
    <w:rsid w:val="00B671BC"/>
    <w:rsid w:val="00B675F6"/>
    <w:rsid w:val="00B676DF"/>
    <w:rsid w:val="00B722C5"/>
    <w:rsid w:val="00B729DF"/>
    <w:rsid w:val="00B735A0"/>
    <w:rsid w:val="00B73F86"/>
    <w:rsid w:val="00B7404C"/>
    <w:rsid w:val="00B742DB"/>
    <w:rsid w:val="00B7544D"/>
    <w:rsid w:val="00B7557E"/>
    <w:rsid w:val="00B76269"/>
    <w:rsid w:val="00B77252"/>
    <w:rsid w:val="00B7752A"/>
    <w:rsid w:val="00B8068E"/>
    <w:rsid w:val="00B81424"/>
    <w:rsid w:val="00B8148B"/>
    <w:rsid w:val="00B8290E"/>
    <w:rsid w:val="00B8372B"/>
    <w:rsid w:val="00B83BCF"/>
    <w:rsid w:val="00B84232"/>
    <w:rsid w:val="00B84789"/>
    <w:rsid w:val="00B84977"/>
    <w:rsid w:val="00B84CF8"/>
    <w:rsid w:val="00B84E63"/>
    <w:rsid w:val="00B85424"/>
    <w:rsid w:val="00B86182"/>
    <w:rsid w:val="00B875CB"/>
    <w:rsid w:val="00B87F9D"/>
    <w:rsid w:val="00B90891"/>
    <w:rsid w:val="00B90DF9"/>
    <w:rsid w:val="00B91062"/>
    <w:rsid w:val="00B949A6"/>
    <w:rsid w:val="00B95243"/>
    <w:rsid w:val="00B96587"/>
    <w:rsid w:val="00B96E4B"/>
    <w:rsid w:val="00BA016B"/>
    <w:rsid w:val="00BA04B5"/>
    <w:rsid w:val="00BA094B"/>
    <w:rsid w:val="00BA16B8"/>
    <w:rsid w:val="00BA27EE"/>
    <w:rsid w:val="00BA3F87"/>
    <w:rsid w:val="00BA44AA"/>
    <w:rsid w:val="00BA46CB"/>
    <w:rsid w:val="00BA6B3D"/>
    <w:rsid w:val="00BA786C"/>
    <w:rsid w:val="00BB034E"/>
    <w:rsid w:val="00BB0CF2"/>
    <w:rsid w:val="00BB0EF8"/>
    <w:rsid w:val="00BB1B3E"/>
    <w:rsid w:val="00BB344C"/>
    <w:rsid w:val="00BB3DFB"/>
    <w:rsid w:val="00BB407E"/>
    <w:rsid w:val="00BB4291"/>
    <w:rsid w:val="00BB5706"/>
    <w:rsid w:val="00BB651D"/>
    <w:rsid w:val="00BC092F"/>
    <w:rsid w:val="00BC1F4F"/>
    <w:rsid w:val="00BC2895"/>
    <w:rsid w:val="00BC3F02"/>
    <w:rsid w:val="00BC409A"/>
    <w:rsid w:val="00BC5084"/>
    <w:rsid w:val="00BC58F8"/>
    <w:rsid w:val="00BC597C"/>
    <w:rsid w:val="00BC5C00"/>
    <w:rsid w:val="00BC5C35"/>
    <w:rsid w:val="00BC6C7B"/>
    <w:rsid w:val="00BC7029"/>
    <w:rsid w:val="00BC7E0B"/>
    <w:rsid w:val="00BC7F56"/>
    <w:rsid w:val="00BD032D"/>
    <w:rsid w:val="00BD0520"/>
    <w:rsid w:val="00BD0937"/>
    <w:rsid w:val="00BD1B08"/>
    <w:rsid w:val="00BD33D0"/>
    <w:rsid w:val="00BD64DD"/>
    <w:rsid w:val="00BD663B"/>
    <w:rsid w:val="00BD6871"/>
    <w:rsid w:val="00BD6A10"/>
    <w:rsid w:val="00BD6FDF"/>
    <w:rsid w:val="00BD6FF1"/>
    <w:rsid w:val="00BD7142"/>
    <w:rsid w:val="00BD74A5"/>
    <w:rsid w:val="00BE00D9"/>
    <w:rsid w:val="00BE02A2"/>
    <w:rsid w:val="00BE0A32"/>
    <w:rsid w:val="00BE0DB4"/>
    <w:rsid w:val="00BE0E71"/>
    <w:rsid w:val="00BE122A"/>
    <w:rsid w:val="00BE168C"/>
    <w:rsid w:val="00BE1877"/>
    <w:rsid w:val="00BE316A"/>
    <w:rsid w:val="00BE31D0"/>
    <w:rsid w:val="00BE3311"/>
    <w:rsid w:val="00BE53EC"/>
    <w:rsid w:val="00BE60F4"/>
    <w:rsid w:val="00BE6187"/>
    <w:rsid w:val="00BE61EA"/>
    <w:rsid w:val="00BE61F2"/>
    <w:rsid w:val="00BE7530"/>
    <w:rsid w:val="00BE76ED"/>
    <w:rsid w:val="00BE7C30"/>
    <w:rsid w:val="00BF06BD"/>
    <w:rsid w:val="00BF0872"/>
    <w:rsid w:val="00BF1215"/>
    <w:rsid w:val="00BF1278"/>
    <w:rsid w:val="00BF130B"/>
    <w:rsid w:val="00BF193D"/>
    <w:rsid w:val="00BF4073"/>
    <w:rsid w:val="00BF548C"/>
    <w:rsid w:val="00BF58BB"/>
    <w:rsid w:val="00BF6D72"/>
    <w:rsid w:val="00BF7485"/>
    <w:rsid w:val="00C001BF"/>
    <w:rsid w:val="00C00489"/>
    <w:rsid w:val="00C00767"/>
    <w:rsid w:val="00C00E54"/>
    <w:rsid w:val="00C017C3"/>
    <w:rsid w:val="00C01A67"/>
    <w:rsid w:val="00C020B2"/>
    <w:rsid w:val="00C020D4"/>
    <w:rsid w:val="00C029B9"/>
    <w:rsid w:val="00C03556"/>
    <w:rsid w:val="00C03974"/>
    <w:rsid w:val="00C04461"/>
    <w:rsid w:val="00C04B12"/>
    <w:rsid w:val="00C05270"/>
    <w:rsid w:val="00C05EAA"/>
    <w:rsid w:val="00C07526"/>
    <w:rsid w:val="00C0786A"/>
    <w:rsid w:val="00C108DF"/>
    <w:rsid w:val="00C109B5"/>
    <w:rsid w:val="00C112A8"/>
    <w:rsid w:val="00C120DE"/>
    <w:rsid w:val="00C12D5F"/>
    <w:rsid w:val="00C13A4A"/>
    <w:rsid w:val="00C141EE"/>
    <w:rsid w:val="00C1487A"/>
    <w:rsid w:val="00C15388"/>
    <w:rsid w:val="00C15496"/>
    <w:rsid w:val="00C15A20"/>
    <w:rsid w:val="00C160B5"/>
    <w:rsid w:val="00C16174"/>
    <w:rsid w:val="00C1729A"/>
    <w:rsid w:val="00C17537"/>
    <w:rsid w:val="00C17E86"/>
    <w:rsid w:val="00C206F0"/>
    <w:rsid w:val="00C20EE0"/>
    <w:rsid w:val="00C2193C"/>
    <w:rsid w:val="00C219C5"/>
    <w:rsid w:val="00C222D2"/>
    <w:rsid w:val="00C22C11"/>
    <w:rsid w:val="00C22E67"/>
    <w:rsid w:val="00C23CC8"/>
    <w:rsid w:val="00C258C1"/>
    <w:rsid w:val="00C26170"/>
    <w:rsid w:val="00C266E0"/>
    <w:rsid w:val="00C26AB4"/>
    <w:rsid w:val="00C2782A"/>
    <w:rsid w:val="00C27BAA"/>
    <w:rsid w:val="00C27BEF"/>
    <w:rsid w:val="00C31E4D"/>
    <w:rsid w:val="00C32493"/>
    <w:rsid w:val="00C32B40"/>
    <w:rsid w:val="00C33CC2"/>
    <w:rsid w:val="00C352AC"/>
    <w:rsid w:val="00C35D56"/>
    <w:rsid w:val="00C36118"/>
    <w:rsid w:val="00C3651E"/>
    <w:rsid w:val="00C36B56"/>
    <w:rsid w:val="00C379D5"/>
    <w:rsid w:val="00C40123"/>
    <w:rsid w:val="00C40789"/>
    <w:rsid w:val="00C40F53"/>
    <w:rsid w:val="00C429F8"/>
    <w:rsid w:val="00C434F8"/>
    <w:rsid w:val="00C438B7"/>
    <w:rsid w:val="00C44ACB"/>
    <w:rsid w:val="00C44E12"/>
    <w:rsid w:val="00C44F7F"/>
    <w:rsid w:val="00C45E7C"/>
    <w:rsid w:val="00C46088"/>
    <w:rsid w:val="00C512A3"/>
    <w:rsid w:val="00C5188D"/>
    <w:rsid w:val="00C51AA6"/>
    <w:rsid w:val="00C51D9B"/>
    <w:rsid w:val="00C521D8"/>
    <w:rsid w:val="00C5381C"/>
    <w:rsid w:val="00C5385F"/>
    <w:rsid w:val="00C53C1A"/>
    <w:rsid w:val="00C54508"/>
    <w:rsid w:val="00C54626"/>
    <w:rsid w:val="00C54C36"/>
    <w:rsid w:val="00C54FAD"/>
    <w:rsid w:val="00C5575E"/>
    <w:rsid w:val="00C56158"/>
    <w:rsid w:val="00C56320"/>
    <w:rsid w:val="00C56885"/>
    <w:rsid w:val="00C56955"/>
    <w:rsid w:val="00C5739F"/>
    <w:rsid w:val="00C57F54"/>
    <w:rsid w:val="00C618FA"/>
    <w:rsid w:val="00C64D81"/>
    <w:rsid w:val="00C66685"/>
    <w:rsid w:val="00C6754B"/>
    <w:rsid w:val="00C67657"/>
    <w:rsid w:val="00C67914"/>
    <w:rsid w:val="00C70479"/>
    <w:rsid w:val="00C704CD"/>
    <w:rsid w:val="00C71102"/>
    <w:rsid w:val="00C71D5F"/>
    <w:rsid w:val="00C7275D"/>
    <w:rsid w:val="00C75115"/>
    <w:rsid w:val="00C7616D"/>
    <w:rsid w:val="00C764B0"/>
    <w:rsid w:val="00C768E3"/>
    <w:rsid w:val="00C77134"/>
    <w:rsid w:val="00C802DD"/>
    <w:rsid w:val="00C80D5D"/>
    <w:rsid w:val="00C80E1E"/>
    <w:rsid w:val="00C82DB4"/>
    <w:rsid w:val="00C8374F"/>
    <w:rsid w:val="00C83BE0"/>
    <w:rsid w:val="00C83CD2"/>
    <w:rsid w:val="00C8426C"/>
    <w:rsid w:val="00C843E0"/>
    <w:rsid w:val="00C8447E"/>
    <w:rsid w:val="00C84496"/>
    <w:rsid w:val="00C84B23"/>
    <w:rsid w:val="00C850A3"/>
    <w:rsid w:val="00C85EFC"/>
    <w:rsid w:val="00C86A02"/>
    <w:rsid w:val="00C87FAA"/>
    <w:rsid w:val="00C9101F"/>
    <w:rsid w:val="00C91FB9"/>
    <w:rsid w:val="00C93C03"/>
    <w:rsid w:val="00C93C73"/>
    <w:rsid w:val="00C93E24"/>
    <w:rsid w:val="00C94E64"/>
    <w:rsid w:val="00C96CB1"/>
    <w:rsid w:val="00CA0C5B"/>
    <w:rsid w:val="00CA0E4C"/>
    <w:rsid w:val="00CA175C"/>
    <w:rsid w:val="00CA2447"/>
    <w:rsid w:val="00CA2F07"/>
    <w:rsid w:val="00CA3EA1"/>
    <w:rsid w:val="00CA4181"/>
    <w:rsid w:val="00CA4AB2"/>
    <w:rsid w:val="00CA6418"/>
    <w:rsid w:val="00CA64B8"/>
    <w:rsid w:val="00CA6B6B"/>
    <w:rsid w:val="00CA7C2D"/>
    <w:rsid w:val="00CA7F45"/>
    <w:rsid w:val="00CB1525"/>
    <w:rsid w:val="00CB154A"/>
    <w:rsid w:val="00CB1B2F"/>
    <w:rsid w:val="00CB2258"/>
    <w:rsid w:val="00CB2316"/>
    <w:rsid w:val="00CB2493"/>
    <w:rsid w:val="00CB4709"/>
    <w:rsid w:val="00CB4F21"/>
    <w:rsid w:val="00CB5A7F"/>
    <w:rsid w:val="00CB5F04"/>
    <w:rsid w:val="00CB62A3"/>
    <w:rsid w:val="00CB6B20"/>
    <w:rsid w:val="00CB6FE0"/>
    <w:rsid w:val="00CB7AB6"/>
    <w:rsid w:val="00CC0806"/>
    <w:rsid w:val="00CC0921"/>
    <w:rsid w:val="00CC0932"/>
    <w:rsid w:val="00CC15C4"/>
    <w:rsid w:val="00CC26E7"/>
    <w:rsid w:val="00CC30CA"/>
    <w:rsid w:val="00CC32A8"/>
    <w:rsid w:val="00CC3D3A"/>
    <w:rsid w:val="00CC4C68"/>
    <w:rsid w:val="00CC527B"/>
    <w:rsid w:val="00CC645B"/>
    <w:rsid w:val="00CC671E"/>
    <w:rsid w:val="00CC6BBD"/>
    <w:rsid w:val="00CC7736"/>
    <w:rsid w:val="00CC7CA7"/>
    <w:rsid w:val="00CD240E"/>
    <w:rsid w:val="00CD2C5A"/>
    <w:rsid w:val="00CD3248"/>
    <w:rsid w:val="00CD3B6F"/>
    <w:rsid w:val="00CD4658"/>
    <w:rsid w:val="00CD5506"/>
    <w:rsid w:val="00CD695E"/>
    <w:rsid w:val="00CD7839"/>
    <w:rsid w:val="00CD7E80"/>
    <w:rsid w:val="00CD7E93"/>
    <w:rsid w:val="00CE0D3D"/>
    <w:rsid w:val="00CE131C"/>
    <w:rsid w:val="00CE29D7"/>
    <w:rsid w:val="00CE2C00"/>
    <w:rsid w:val="00CE3845"/>
    <w:rsid w:val="00CE3A97"/>
    <w:rsid w:val="00CE4E7E"/>
    <w:rsid w:val="00CE62E0"/>
    <w:rsid w:val="00CE7E7C"/>
    <w:rsid w:val="00CF1127"/>
    <w:rsid w:val="00CF121A"/>
    <w:rsid w:val="00CF1C1B"/>
    <w:rsid w:val="00CF1EA4"/>
    <w:rsid w:val="00CF358D"/>
    <w:rsid w:val="00CF3F95"/>
    <w:rsid w:val="00CF4729"/>
    <w:rsid w:val="00CF4978"/>
    <w:rsid w:val="00CF4C20"/>
    <w:rsid w:val="00CF5D87"/>
    <w:rsid w:val="00CF5E9C"/>
    <w:rsid w:val="00CF74C5"/>
    <w:rsid w:val="00D00C13"/>
    <w:rsid w:val="00D01135"/>
    <w:rsid w:val="00D013B1"/>
    <w:rsid w:val="00D018A6"/>
    <w:rsid w:val="00D01990"/>
    <w:rsid w:val="00D03F1F"/>
    <w:rsid w:val="00D043CD"/>
    <w:rsid w:val="00D04999"/>
    <w:rsid w:val="00D05536"/>
    <w:rsid w:val="00D05F54"/>
    <w:rsid w:val="00D061EB"/>
    <w:rsid w:val="00D07065"/>
    <w:rsid w:val="00D077FA"/>
    <w:rsid w:val="00D07CFE"/>
    <w:rsid w:val="00D07D58"/>
    <w:rsid w:val="00D111BF"/>
    <w:rsid w:val="00D11677"/>
    <w:rsid w:val="00D11D50"/>
    <w:rsid w:val="00D12B1F"/>
    <w:rsid w:val="00D13950"/>
    <w:rsid w:val="00D13CBE"/>
    <w:rsid w:val="00D142F8"/>
    <w:rsid w:val="00D15B0D"/>
    <w:rsid w:val="00D16E79"/>
    <w:rsid w:val="00D16EEA"/>
    <w:rsid w:val="00D176CF"/>
    <w:rsid w:val="00D17F76"/>
    <w:rsid w:val="00D2303F"/>
    <w:rsid w:val="00D238FF"/>
    <w:rsid w:val="00D23C3D"/>
    <w:rsid w:val="00D23FE1"/>
    <w:rsid w:val="00D24A0D"/>
    <w:rsid w:val="00D25820"/>
    <w:rsid w:val="00D26E11"/>
    <w:rsid w:val="00D30765"/>
    <w:rsid w:val="00D30B04"/>
    <w:rsid w:val="00D31131"/>
    <w:rsid w:val="00D312EA"/>
    <w:rsid w:val="00D313D7"/>
    <w:rsid w:val="00D31755"/>
    <w:rsid w:val="00D31A8C"/>
    <w:rsid w:val="00D31E5D"/>
    <w:rsid w:val="00D32069"/>
    <w:rsid w:val="00D323CE"/>
    <w:rsid w:val="00D32B4B"/>
    <w:rsid w:val="00D33368"/>
    <w:rsid w:val="00D33538"/>
    <w:rsid w:val="00D33CC9"/>
    <w:rsid w:val="00D34002"/>
    <w:rsid w:val="00D3414A"/>
    <w:rsid w:val="00D341CD"/>
    <w:rsid w:val="00D345F2"/>
    <w:rsid w:val="00D360D1"/>
    <w:rsid w:val="00D37643"/>
    <w:rsid w:val="00D413C9"/>
    <w:rsid w:val="00D41975"/>
    <w:rsid w:val="00D43364"/>
    <w:rsid w:val="00D433B8"/>
    <w:rsid w:val="00D44C22"/>
    <w:rsid w:val="00D4506C"/>
    <w:rsid w:val="00D4509B"/>
    <w:rsid w:val="00D45D3A"/>
    <w:rsid w:val="00D45E78"/>
    <w:rsid w:val="00D468C8"/>
    <w:rsid w:val="00D47876"/>
    <w:rsid w:val="00D47879"/>
    <w:rsid w:val="00D503C6"/>
    <w:rsid w:val="00D50685"/>
    <w:rsid w:val="00D50D57"/>
    <w:rsid w:val="00D50D94"/>
    <w:rsid w:val="00D50E33"/>
    <w:rsid w:val="00D5218C"/>
    <w:rsid w:val="00D52AC4"/>
    <w:rsid w:val="00D52F24"/>
    <w:rsid w:val="00D53356"/>
    <w:rsid w:val="00D534EC"/>
    <w:rsid w:val="00D54CBE"/>
    <w:rsid w:val="00D5514C"/>
    <w:rsid w:val="00D55357"/>
    <w:rsid w:val="00D56414"/>
    <w:rsid w:val="00D56CBE"/>
    <w:rsid w:val="00D57785"/>
    <w:rsid w:val="00D57EDC"/>
    <w:rsid w:val="00D60F1C"/>
    <w:rsid w:val="00D61F3F"/>
    <w:rsid w:val="00D62850"/>
    <w:rsid w:val="00D62BFA"/>
    <w:rsid w:val="00D62EAD"/>
    <w:rsid w:val="00D6475F"/>
    <w:rsid w:val="00D64DE8"/>
    <w:rsid w:val="00D64F28"/>
    <w:rsid w:val="00D65FE7"/>
    <w:rsid w:val="00D66A8B"/>
    <w:rsid w:val="00D67217"/>
    <w:rsid w:val="00D70F4D"/>
    <w:rsid w:val="00D71004"/>
    <w:rsid w:val="00D71F9C"/>
    <w:rsid w:val="00D723AF"/>
    <w:rsid w:val="00D72914"/>
    <w:rsid w:val="00D72E1C"/>
    <w:rsid w:val="00D7415F"/>
    <w:rsid w:val="00D75B46"/>
    <w:rsid w:val="00D75F26"/>
    <w:rsid w:val="00D772BB"/>
    <w:rsid w:val="00D81B7B"/>
    <w:rsid w:val="00D81EF9"/>
    <w:rsid w:val="00D82297"/>
    <w:rsid w:val="00D83FD1"/>
    <w:rsid w:val="00D84362"/>
    <w:rsid w:val="00D845F2"/>
    <w:rsid w:val="00D84EAB"/>
    <w:rsid w:val="00D855D2"/>
    <w:rsid w:val="00D8671A"/>
    <w:rsid w:val="00D87170"/>
    <w:rsid w:val="00D875C0"/>
    <w:rsid w:val="00D876F7"/>
    <w:rsid w:val="00D87B4B"/>
    <w:rsid w:val="00D90354"/>
    <w:rsid w:val="00D907C6"/>
    <w:rsid w:val="00D90A8C"/>
    <w:rsid w:val="00D90BDC"/>
    <w:rsid w:val="00D91F6E"/>
    <w:rsid w:val="00D92710"/>
    <w:rsid w:val="00D92B4B"/>
    <w:rsid w:val="00D92E1E"/>
    <w:rsid w:val="00D93DD2"/>
    <w:rsid w:val="00D9466E"/>
    <w:rsid w:val="00D959D4"/>
    <w:rsid w:val="00D97A06"/>
    <w:rsid w:val="00D97D0F"/>
    <w:rsid w:val="00DA1265"/>
    <w:rsid w:val="00DA1541"/>
    <w:rsid w:val="00DA15AF"/>
    <w:rsid w:val="00DA26A8"/>
    <w:rsid w:val="00DA29D1"/>
    <w:rsid w:val="00DA37D6"/>
    <w:rsid w:val="00DA5E73"/>
    <w:rsid w:val="00DA7A6C"/>
    <w:rsid w:val="00DB1854"/>
    <w:rsid w:val="00DB1BE6"/>
    <w:rsid w:val="00DB3354"/>
    <w:rsid w:val="00DB35D4"/>
    <w:rsid w:val="00DB36EF"/>
    <w:rsid w:val="00DB3BA6"/>
    <w:rsid w:val="00DB3DA2"/>
    <w:rsid w:val="00DB3EA8"/>
    <w:rsid w:val="00DB3FC9"/>
    <w:rsid w:val="00DB4119"/>
    <w:rsid w:val="00DB4275"/>
    <w:rsid w:val="00DB5277"/>
    <w:rsid w:val="00DB5391"/>
    <w:rsid w:val="00DB53DA"/>
    <w:rsid w:val="00DB5714"/>
    <w:rsid w:val="00DB6508"/>
    <w:rsid w:val="00DB777B"/>
    <w:rsid w:val="00DB7AE1"/>
    <w:rsid w:val="00DC0E4B"/>
    <w:rsid w:val="00DC1DC3"/>
    <w:rsid w:val="00DC2346"/>
    <w:rsid w:val="00DC24B6"/>
    <w:rsid w:val="00DC5668"/>
    <w:rsid w:val="00DC5F5D"/>
    <w:rsid w:val="00DC6ACA"/>
    <w:rsid w:val="00DC7F8B"/>
    <w:rsid w:val="00DD0E01"/>
    <w:rsid w:val="00DD27B8"/>
    <w:rsid w:val="00DD2D62"/>
    <w:rsid w:val="00DD3295"/>
    <w:rsid w:val="00DD4D30"/>
    <w:rsid w:val="00DD5004"/>
    <w:rsid w:val="00DD5AED"/>
    <w:rsid w:val="00DD5E66"/>
    <w:rsid w:val="00DD612A"/>
    <w:rsid w:val="00DD6C9D"/>
    <w:rsid w:val="00DE0997"/>
    <w:rsid w:val="00DE1132"/>
    <w:rsid w:val="00DE11C1"/>
    <w:rsid w:val="00DE1D8B"/>
    <w:rsid w:val="00DE251A"/>
    <w:rsid w:val="00DE2A8A"/>
    <w:rsid w:val="00DE2B1A"/>
    <w:rsid w:val="00DE2B9A"/>
    <w:rsid w:val="00DE34CC"/>
    <w:rsid w:val="00DE373D"/>
    <w:rsid w:val="00DE4E54"/>
    <w:rsid w:val="00DE4E64"/>
    <w:rsid w:val="00DE52D0"/>
    <w:rsid w:val="00DE606B"/>
    <w:rsid w:val="00DE6A30"/>
    <w:rsid w:val="00DE6C25"/>
    <w:rsid w:val="00DE711B"/>
    <w:rsid w:val="00DF03B4"/>
    <w:rsid w:val="00DF06CF"/>
    <w:rsid w:val="00DF2513"/>
    <w:rsid w:val="00DF2845"/>
    <w:rsid w:val="00DF2CA1"/>
    <w:rsid w:val="00DF2EB6"/>
    <w:rsid w:val="00DF3297"/>
    <w:rsid w:val="00DF3A2A"/>
    <w:rsid w:val="00DF3AB1"/>
    <w:rsid w:val="00DF3BDC"/>
    <w:rsid w:val="00DF3F8A"/>
    <w:rsid w:val="00DF5127"/>
    <w:rsid w:val="00DF54D9"/>
    <w:rsid w:val="00DF5D32"/>
    <w:rsid w:val="00DF62C1"/>
    <w:rsid w:val="00DF66BB"/>
    <w:rsid w:val="00DF6C52"/>
    <w:rsid w:val="00DF6DD1"/>
    <w:rsid w:val="00E00901"/>
    <w:rsid w:val="00E00AB0"/>
    <w:rsid w:val="00E059EF"/>
    <w:rsid w:val="00E05C2C"/>
    <w:rsid w:val="00E0600E"/>
    <w:rsid w:val="00E06C75"/>
    <w:rsid w:val="00E07BD2"/>
    <w:rsid w:val="00E10102"/>
    <w:rsid w:val="00E105DE"/>
    <w:rsid w:val="00E10D13"/>
    <w:rsid w:val="00E1133B"/>
    <w:rsid w:val="00E118F7"/>
    <w:rsid w:val="00E13E1A"/>
    <w:rsid w:val="00E143DE"/>
    <w:rsid w:val="00E15442"/>
    <w:rsid w:val="00E16CEA"/>
    <w:rsid w:val="00E20198"/>
    <w:rsid w:val="00E222A2"/>
    <w:rsid w:val="00E22E8C"/>
    <w:rsid w:val="00E23999"/>
    <w:rsid w:val="00E24367"/>
    <w:rsid w:val="00E24535"/>
    <w:rsid w:val="00E24B3F"/>
    <w:rsid w:val="00E25CC3"/>
    <w:rsid w:val="00E260CF"/>
    <w:rsid w:val="00E27F78"/>
    <w:rsid w:val="00E301FB"/>
    <w:rsid w:val="00E302B6"/>
    <w:rsid w:val="00E30536"/>
    <w:rsid w:val="00E31357"/>
    <w:rsid w:val="00E32052"/>
    <w:rsid w:val="00E32729"/>
    <w:rsid w:val="00E336EC"/>
    <w:rsid w:val="00E342D8"/>
    <w:rsid w:val="00E35849"/>
    <w:rsid w:val="00E35EDE"/>
    <w:rsid w:val="00E3667F"/>
    <w:rsid w:val="00E37A77"/>
    <w:rsid w:val="00E37AAA"/>
    <w:rsid w:val="00E37F57"/>
    <w:rsid w:val="00E40463"/>
    <w:rsid w:val="00E426F4"/>
    <w:rsid w:val="00E42BD2"/>
    <w:rsid w:val="00E42D22"/>
    <w:rsid w:val="00E438CA"/>
    <w:rsid w:val="00E43CCB"/>
    <w:rsid w:val="00E43F32"/>
    <w:rsid w:val="00E440DD"/>
    <w:rsid w:val="00E46651"/>
    <w:rsid w:val="00E46B20"/>
    <w:rsid w:val="00E46C53"/>
    <w:rsid w:val="00E471A4"/>
    <w:rsid w:val="00E4731F"/>
    <w:rsid w:val="00E50127"/>
    <w:rsid w:val="00E514A0"/>
    <w:rsid w:val="00E5150B"/>
    <w:rsid w:val="00E516AE"/>
    <w:rsid w:val="00E51739"/>
    <w:rsid w:val="00E51ACD"/>
    <w:rsid w:val="00E51CCF"/>
    <w:rsid w:val="00E541D9"/>
    <w:rsid w:val="00E5481C"/>
    <w:rsid w:val="00E5503E"/>
    <w:rsid w:val="00E57B48"/>
    <w:rsid w:val="00E57E62"/>
    <w:rsid w:val="00E57F7F"/>
    <w:rsid w:val="00E57FA7"/>
    <w:rsid w:val="00E60594"/>
    <w:rsid w:val="00E60FF1"/>
    <w:rsid w:val="00E60FFA"/>
    <w:rsid w:val="00E61257"/>
    <w:rsid w:val="00E61B1E"/>
    <w:rsid w:val="00E62416"/>
    <w:rsid w:val="00E62465"/>
    <w:rsid w:val="00E63EC1"/>
    <w:rsid w:val="00E64DCD"/>
    <w:rsid w:val="00E65943"/>
    <w:rsid w:val="00E66656"/>
    <w:rsid w:val="00E7082B"/>
    <w:rsid w:val="00E71554"/>
    <w:rsid w:val="00E717E7"/>
    <w:rsid w:val="00E718DB"/>
    <w:rsid w:val="00E72069"/>
    <w:rsid w:val="00E721B3"/>
    <w:rsid w:val="00E723C4"/>
    <w:rsid w:val="00E73191"/>
    <w:rsid w:val="00E74519"/>
    <w:rsid w:val="00E75697"/>
    <w:rsid w:val="00E762F6"/>
    <w:rsid w:val="00E7664B"/>
    <w:rsid w:val="00E76A93"/>
    <w:rsid w:val="00E824E1"/>
    <w:rsid w:val="00E83178"/>
    <w:rsid w:val="00E8345E"/>
    <w:rsid w:val="00E83E6C"/>
    <w:rsid w:val="00E8508F"/>
    <w:rsid w:val="00E85611"/>
    <w:rsid w:val="00E85B71"/>
    <w:rsid w:val="00E86C51"/>
    <w:rsid w:val="00E86FFF"/>
    <w:rsid w:val="00E870E6"/>
    <w:rsid w:val="00E905F0"/>
    <w:rsid w:val="00E90F9E"/>
    <w:rsid w:val="00E91271"/>
    <w:rsid w:val="00E91A28"/>
    <w:rsid w:val="00E927C4"/>
    <w:rsid w:val="00E92C43"/>
    <w:rsid w:val="00E93407"/>
    <w:rsid w:val="00E93438"/>
    <w:rsid w:val="00E93840"/>
    <w:rsid w:val="00E94CE4"/>
    <w:rsid w:val="00E94D66"/>
    <w:rsid w:val="00E956EB"/>
    <w:rsid w:val="00E95A25"/>
    <w:rsid w:val="00E9661F"/>
    <w:rsid w:val="00E96C4F"/>
    <w:rsid w:val="00E975E6"/>
    <w:rsid w:val="00EA1D16"/>
    <w:rsid w:val="00EA2B8C"/>
    <w:rsid w:val="00EA34B5"/>
    <w:rsid w:val="00EA3927"/>
    <w:rsid w:val="00EA3C28"/>
    <w:rsid w:val="00EA3F58"/>
    <w:rsid w:val="00EA4782"/>
    <w:rsid w:val="00EA512A"/>
    <w:rsid w:val="00EA54A0"/>
    <w:rsid w:val="00EA602B"/>
    <w:rsid w:val="00EA6A41"/>
    <w:rsid w:val="00EA6AB0"/>
    <w:rsid w:val="00EB121C"/>
    <w:rsid w:val="00EB1769"/>
    <w:rsid w:val="00EB1D1A"/>
    <w:rsid w:val="00EB2C88"/>
    <w:rsid w:val="00EB343E"/>
    <w:rsid w:val="00EB3714"/>
    <w:rsid w:val="00EB3BD5"/>
    <w:rsid w:val="00EB4626"/>
    <w:rsid w:val="00EB5F72"/>
    <w:rsid w:val="00EB6FF2"/>
    <w:rsid w:val="00EB7948"/>
    <w:rsid w:val="00EC089F"/>
    <w:rsid w:val="00EC0A15"/>
    <w:rsid w:val="00EC1612"/>
    <w:rsid w:val="00EC2A0C"/>
    <w:rsid w:val="00EC4C08"/>
    <w:rsid w:val="00EC5C49"/>
    <w:rsid w:val="00EC6D87"/>
    <w:rsid w:val="00EC71AE"/>
    <w:rsid w:val="00EC7A0E"/>
    <w:rsid w:val="00EC7A23"/>
    <w:rsid w:val="00EC7EBB"/>
    <w:rsid w:val="00ED0E63"/>
    <w:rsid w:val="00ED172C"/>
    <w:rsid w:val="00ED2285"/>
    <w:rsid w:val="00ED3711"/>
    <w:rsid w:val="00ED4C57"/>
    <w:rsid w:val="00ED66AF"/>
    <w:rsid w:val="00ED66C3"/>
    <w:rsid w:val="00ED6949"/>
    <w:rsid w:val="00ED6D1F"/>
    <w:rsid w:val="00ED6FC6"/>
    <w:rsid w:val="00ED7B63"/>
    <w:rsid w:val="00ED7BB7"/>
    <w:rsid w:val="00EE081E"/>
    <w:rsid w:val="00EE0865"/>
    <w:rsid w:val="00EE161D"/>
    <w:rsid w:val="00EE1955"/>
    <w:rsid w:val="00EE2024"/>
    <w:rsid w:val="00EE2721"/>
    <w:rsid w:val="00EE2A65"/>
    <w:rsid w:val="00EE328A"/>
    <w:rsid w:val="00EE342E"/>
    <w:rsid w:val="00EE54AD"/>
    <w:rsid w:val="00EE5F6F"/>
    <w:rsid w:val="00EE73C4"/>
    <w:rsid w:val="00EE7AE5"/>
    <w:rsid w:val="00EE7F22"/>
    <w:rsid w:val="00EF25EB"/>
    <w:rsid w:val="00EF2FFF"/>
    <w:rsid w:val="00EF3338"/>
    <w:rsid w:val="00EF33E9"/>
    <w:rsid w:val="00EF3F25"/>
    <w:rsid w:val="00EF4644"/>
    <w:rsid w:val="00EF6065"/>
    <w:rsid w:val="00EF6BCD"/>
    <w:rsid w:val="00EF6CB2"/>
    <w:rsid w:val="00EF718E"/>
    <w:rsid w:val="00F0086C"/>
    <w:rsid w:val="00F00973"/>
    <w:rsid w:val="00F00A81"/>
    <w:rsid w:val="00F00DC1"/>
    <w:rsid w:val="00F00ED1"/>
    <w:rsid w:val="00F01387"/>
    <w:rsid w:val="00F01CBD"/>
    <w:rsid w:val="00F02A85"/>
    <w:rsid w:val="00F03CEB"/>
    <w:rsid w:val="00F04FB3"/>
    <w:rsid w:val="00F0525A"/>
    <w:rsid w:val="00F0525D"/>
    <w:rsid w:val="00F055BD"/>
    <w:rsid w:val="00F061D9"/>
    <w:rsid w:val="00F071DD"/>
    <w:rsid w:val="00F076BA"/>
    <w:rsid w:val="00F102C5"/>
    <w:rsid w:val="00F11241"/>
    <w:rsid w:val="00F13B04"/>
    <w:rsid w:val="00F15152"/>
    <w:rsid w:val="00F158AF"/>
    <w:rsid w:val="00F158CE"/>
    <w:rsid w:val="00F174DA"/>
    <w:rsid w:val="00F2233F"/>
    <w:rsid w:val="00F2313A"/>
    <w:rsid w:val="00F2317E"/>
    <w:rsid w:val="00F2360E"/>
    <w:rsid w:val="00F24C9D"/>
    <w:rsid w:val="00F25537"/>
    <w:rsid w:val="00F258DC"/>
    <w:rsid w:val="00F25DC2"/>
    <w:rsid w:val="00F31755"/>
    <w:rsid w:val="00F3249D"/>
    <w:rsid w:val="00F33941"/>
    <w:rsid w:val="00F341DB"/>
    <w:rsid w:val="00F3422F"/>
    <w:rsid w:val="00F350A5"/>
    <w:rsid w:val="00F350D9"/>
    <w:rsid w:val="00F373F1"/>
    <w:rsid w:val="00F37D75"/>
    <w:rsid w:val="00F406B8"/>
    <w:rsid w:val="00F408D7"/>
    <w:rsid w:val="00F4159B"/>
    <w:rsid w:val="00F42790"/>
    <w:rsid w:val="00F431BE"/>
    <w:rsid w:val="00F43DCB"/>
    <w:rsid w:val="00F44CAF"/>
    <w:rsid w:val="00F501E3"/>
    <w:rsid w:val="00F528EE"/>
    <w:rsid w:val="00F5365D"/>
    <w:rsid w:val="00F55031"/>
    <w:rsid w:val="00F554E5"/>
    <w:rsid w:val="00F560A8"/>
    <w:rsid w:val="00F567A7"/>
    <w:rsid w:val="00F56D00"/>
    <w:rsid w:val="00F57F6A"/>
    <w:rsid w:val="00F6067C"/>
    <w:rsid w:val="00F60808"/>
    <w:rsid w:val="00F60890"/>
    <w:rsid w:val="00F6123C"/>
    <w:rsid w:val="00F61E71"/>
    <w:rsid w:val="00F6202D"/>
    <w:rsid w:val="00F6238E"/>
    <w:rsid w:val="00F62A50"/>
    <w:rsid w:val="00F6324E"/>
    <w:rsid w:val="00F64BF1"/>
    <w:rsid w:val="00F6536C"/>
    <w:rsid w:val="00F65A9D"/>
    <w:rsid w:val="00F66650"/>
    <w:rsid w:val="00F6787A"/>
    <w:rsid w:val="00F70D72"/>
    <w:rsid w:val="00F70DB6"/>
    <w:rsid w:val="00F723CA"/>
    <w:rsid w:val="00F729C1"/>
    <w:rsid w:val="00F72C42"/>
    <w:rsid w:val="00F73E3D"/>
    <w:rsid w:val="00F74B14"/>
    <w:rsid w:val="00F75AB9"/>
    <w:rsid w:val="00F7776D"/>
    <w:rsid w:val="00F80303"/>
    <w:rsid w:val="00F805D3"/>
    <w:rsid w:val="00F81DA6"/>
    <w:rsid w:val="00F81DBE"/>
    <w:rsid w:val="00F82A67"/>
    <w:rsid w:val="00F82FC4"/>
    <w:rsid w:val="00F83658"/>
    <w:rsid w:val="00F84240"/>
    <w:rsid w:val="00F845F4"/>
    <w:rsid w:val="00F849FA"/>
    <w:rsid w:val="00F85A49"/>
    <w:rsid w:val="00F906E4"/>
    <w:rsid w:val="00F90ED7"/>
    <w:rsid w:val="00F91088"/>
    <w:rsid w:val="00F92E68"/>
    <w:rsid w:val="00F93871"/>
    <w:rsid w:val="00F939DF"/>
    <w:rsid w:val="00F94836"/>
    <w:rsid w:val="00F9524A"/>
    <w:rsid w:val="00F95ADB"/>
    <w:rsid w:val="00F95DEC"/>
    <w:rsid w:val="00F97885"/>
    <w:rsid w:val="00FA0735"/>
    <w:rsid w:val="00FA184E"/>
    <w:rsid w:val="00FA1C70"/>
    <w:rsid w:val="00FA2067"/>
    <w:rsid w:val="00FA248B"/>
    <w:rsid w:val="00FA262F"/>
    <w:rsid w:val="00FA2739"/>
    <w:rsid w:val="00FA2D88"/>
    <w:rsid w:val="00FA3138"/>
    <w:rsid w:val="00FA3D49"/>
    <w:rsid w:val="00FA499F"/>
    <w:rsid w:val="00FA4EE5"/>
    <w:rsid w:val="00FA5410"/>
    <w:rsid w:val="00FA61C1"/>
    <w:rsid w:val="00FA6C7B"/>
    <w:rsid w:val="00FB0E7A"/>
    <w:rsid w:val="00FB103C"/>
    <w:rsid w:val="00FB1F3F"/>
    <w:rsid w:val="00FB212B"/>
    <w:rsid w:val="00FB21E6"/>
    <w:rsid w:val="00FB2585"/>
    <w:rsid w:val="00FB2C1A"/>
    <w:rsid w:val="00FB384F"/>
    <w:rsid w:val="00FB3C4C"/>
    <w:rsid w:val="00FB41C2"/>
    <w:rsid w:val="00FB42AA"/>
    <w:rsid w:val="00FB4536"/>
    <w:rsid w:val="00FB4655"/>
    <w:rsid w:val="00FB4950"/>
    <w:rsid w:val="00FB52DC"/>
    <w:rsid w:val="00FB52EB"/>
    <w:rsid w:val="00FB533F"/>
    <w:rsid w:val="00FB67F5"/>
    <w:rsid w:val="00FB7769"/>
    <w:rsid w:val="00FB7901"/>
    <w:rsid w:val="00FB7DCB"/>
    <w:rsid w:val="00FB7DDC"/>
    <w:rsid w:val="00FB7F00"/>
    <w:rsid w:val="00FC0224"/>
    <w:rsid w:val="00FC0B95"/>
    <w:rsid w:val="00FC141A"/>
    <w:rsid w:val="00FC28FC"/>
    <w:rsid w:val="00FC373C"/>
    <w:rsid w:val="00FC3765"/>
    <w:rsid w:val="00FC4181"/>
    <w:rsid w:val="00FC485A"/>
    <w:rsid w:val="00FC516A"/>
    <w:rsid w:val="00FD0C57"/>
    <w:rsid w:val="00FD2EB8"/>
    <w:rsid w:val="00FD3BCC"/>
    <w:rsid w:val="00FD3F48"/>
    <w:rsid w:val="00FD55F9"/>
    <w:rsid w:val="00FE0B3C"/>
    <w:rsid w:val="00FE0EC1"/>
    <w:rsid w:val="00FE1BF1"/>
    <w:rsid w:val="00FE23C0"/>
    <w:rsid w:val="00FE25B4"/>
    <w:rsid w:val="00FE3484"/>
    <w:rsid w:val="00FE392C"/>
    <w:rsid w:val="00FE409E"/>
    <w:rsid w:val="00FE7326"/>
    <w:rsid w:val="00FE787B"/>
    <w:rsid w:val="00FE7D5E"/>
    <w:rsid w:val="00FF0DEA"/>
    <w:rsid w:val="00FF222E"/>
    <w:rsid w:val="00FF30E4"/>
    <w:rsid w:val="00FF38B7"/>
    <w:rsid w:val="00FF45C8"/>
    <w:rsid w:val="00FF4BB5"/>
    <w:rsid w:val="00FF4DBA"/>
    <w:rsid w:val="00FF4F04"/>
    <w:rsid w:val="00FF6522"/>
    <w:rsid w:val="00FF664E"/>
    <w:rsid w:val="00FF7753"/>
    <w:rsid w:val="00FF7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3173CF0"/>
  <w15:docId w15:val="{52EDBB2F-3E42-47E2-AC24-0D2EBFC0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pPr>
  </w:style>
  <w:style w:type="paragraph" w:styleId="1">
    <w:name w:val="heading 1"/>
    <w:basedOn w:val="a1"/>
    <w:next w:val="a1"/>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E13E1A"/>
    <w:rPr>
      <w:rFonts w:asciiTheme="majorHAnsi" w:eastAsiaTheme="majorEastAsia" w:hAnsiTheme="majorHAnsi" w:cstheme="majorBidi"/>
      <w:b/>
      <w:bCs/>
      <w:kern w:val="52"/>
      <w:sz w:val="52"/>
      <w:szCs w:val="52"/>
    </w:rPr>
  </w:style>
  <w:style w:type="paragraph" w:styleId="a5">
    <w:name w:val="List Paragraph"/>
    <w:basedOn w:val="a1"/>
    <w:link w:val="a6"/>
    <w:uiPriority w:val="34"/>
    <w:qFormat/>
    <w:rsid w:val="007B3623"/>
    <w:pPr>
      <w:ind w:leftChars="200" w:left="480"/>
    </w:pPr>
  </w:style>
  <w:style w:type="character" w:customStyle="1" w:styleId="a6">
    <w:name w:val="清單段落 字元"/>
    <w:link w:val="a5"/>
    <w:uiPriority w:val="34"/>
    <w:locked/>
    <w:rsid w:val="008A683D"/>
  </w:style>
  <w:style w:type="table" w:styleId="a7">
    <w:name w:val="Table Grid"/>
    <w:basedOn w:val="a3"/>
    <w:uiPriority w:val="59"/>
    <w:rsid w:val="007B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7E6AF3"/>
    <w:pPr>
      <w:tabs>
        <w:tab w:val="center" w:pos="4153"/>
        <w:tab w:val="right" w:pos="8306"/>
      </w:tabs>
      <w:snapToGrid w:val="0"/>
    </w:pPr>
    <w:rPr>
      <w:sz w:val="20"/>
      <w:szCs w:val="20"/>
    </w:rPr>
  </w:style>
  <w:style w:type="character" w:customStyle="1" w:styleId="a9">
    <w:name w:val="頁首 字元"/>
    <w:basedOn w:val="a2"/>
    <w:link w:val="a8"/>
    <w:uiPriority w:val="99"/>
    <w:rsid w:val="007E6AF3"/>
    <w:rPr>
      <w:sz w:val="20"/>
      <w:szCs w:val="20"/>
    </w:rPr>
  </w:style>
  <w:style w:type="paragraph" w:styleId="aa">
    <w:name w:val="footer"/>
    <w:basedOn w:val="a1"/>
    <w:link w:val="ab"/>
    <w:uiPriority w:val="99"/>
    <w:unhideWhenUsed/>
    <w:rsid w:val="007E6AF3"/>
    <w:pPr>
      <w:tabs>
        <w:tab w:val="center" w:pos="4153"/>
        <w:tab w:val="right" w:pos="8306"/>
      </w:tabs>
      <w:snapToGrid w:val="0"/>
    </w:pPr>
    <w:rPr>
      <w:sz w:val="20"/>
      <w:szCs w:val="20"/>
    </w:rPr>
  </w:style>
  <w:style w:type="character" w:customStyle="1" w:styleId="ab">
    <w:name w:val="頁尾 字元"/>
    <w:basedOn w:val="a2"/>
    <w:link w:val="aa"/>
    <w:uiPriority w:val="99"/>
    <w:rsid w:val="007E6AF3"/>
    <w:rPr>
      <w:sz w:val="20"/>
      <w:szCs w:val="20"/>
    </w:rPr>
  </w:style>
  <w:style w:type="paragraph" w:styleId="ac">
    <w:name w:val="Balloon Text"/>
    <w:basedOn w:val="a1"/>
    <w:link w:val="ad"/>
    <w:uiPriority w:val="99"/>
    <w:semiHidden/>
    <w:unhideWhenUsed/>
    <w:rsid w:val="006F358B"/>
    <w:rPr>
      <w:rFonts w:asciiTheme="majorHAnsi" w:eastAsiaTheme="majorEastAsia" w:hAnsiTheme="majorHAnsi" w:cstheme="majorBidi"/>
      <w:sz w:val="18"/>
      <w:szCs w:val="18"/>
    </w:rPr>
  </w:style>
  <w:style w:type="character" w:customStyle="1" w:styleId="ad">
    <w:name w:val="註解方塊文字 字元"/>
    <w:basedOn w:val="a2"/>
    <w:link w:val="ac"/>
    <w:uiPriority w:val="99"/>
    <w:semiHidden/>
    <w:rsid w:val="006F358B"/>
    <w:rPr>
      <w:rFonts w:asciiTheme="majorHAnsi" w:eastAsiaTheme="majorEastAsia" w:hAnsiTheme="majorHAnsi" w:cstheme="majorBidi"/>
      <w:sz w:val="18"/>
      <w:szCs w:val="18"/>
    </w:rPr>
  </w:style>
  <w:style w:type="paragraph" w:customStyle="1" w:styleId="11">
    <w:name w:val="清單段落1"/>
    <w:basedOn w:val="a1"/>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1"/>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1"/>
    <w:rsid w:val="0083115E"/>
    <w:pPr>
      <w:ind w:leftChars="200" w:left="480"/>
    </w:pPr>
    <w:rPr>
      <w:rFonts w:ascii="Calibri" w:eastAsia="新細明體" w:hAnsi="Calibri" w:cs="Times New Roman"/>
    </w:rPr>
  </w:style>
  <w:style w:type="paragraph" w:customStyle="1" w:styleId="110">
    <w:name w:val="11表文"/>
    <w:basedOn w:val="a1"/>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e">
    <w:name w:val="footnote text"/>
    <w:basedOn w:val="a1"/>
    <w:link w:val="af"/>
    <w:uiPriority w:val="99"/>
    <w:semiHidden/>
    <w:unhideWhenUsed/>
    <w:rsid w:val="00034F6A"/>
    <w:pPr>
      <w:snapToGrid w:val="0"/>
    </w:pPr>
    <w:rPr>
      <w:sz w:val="20"/>
      <w:szCs w:val="20"/>
    </w:rPr>
  </w:style>
  <w:style w:type="character" w:customStyle="1" w:styleId="af">
    <w:name w:val="註腳文字 字元"/>
    <w:basedOn w:val="a2"/>
    <w:link w:val="ae"/>
    <w:uiPriority w:val="99"/>
    <w:semiHidden/>
    <w:rsid w:val="00034F6A"/>
    <w:rPr>
      <w:sz w:val="20"/>
      <w:szCs w:val="20"/>
    </w:rPr>
  </w:style>
  <w:style w:type="character" w:styleId="af0">
    <w:name w:val="footnote reference"/>
    <w:basedOn w:val="a2"/>
    <w:uiPriority w:val="99"/>
    <w:semiHidden/>
    <w:unhideWhenUsed/>
    <w:rsid w:val="00034F6A"/>
    <w:rPr>
      <w:vertAlign w:val="superscript"/>
    </w:rPr>
  </w:style>
  <w:style w:type="character" w:styleId="af1">
    <w:name w:val="Hyperlink"/>
    <w:basedOn w:val="a2"/>
    <w:uiPriority w:val="99"/>
    <w:unhideWhenUsed/>
    <w:rsid w:val="0016353F"/>
    <w:rPr>
      <w:color w:val="0000FF" w:themeColor="hyperlink"/>
      <w:u w:val="single"/>
    </w:rPr>
  </w:style>
  <w:style w:type="paragraph" w:styleId="af2">
    <w:name w:val="caption"/>
    <w:basedOn w:val="a1"/>
    <w:next w:val="a1"/>
    <w:uiPriority w:val="35"/>
    <w:unhideWhenUsed/>
    <w:qFormat/>
    <w:rsid w:val="004007D2"/>
    <w:rPr>
      <w:sz w:val="20"/>
      <w:szCs w:val="20"/>
    </w:rPr>
  </w:style>
  <w:style w:type="paragraph" w:customStyle="1" w:styleId="TableParagraph">
    <w:name w:val="Table Paragraph"/>
    <w:basedOn w:val="a1"/>
    <w:uiPriority w:val="1"/>
    <w:qFormat/>
    <w:rsid w:val="00B11D4A"/>
    <w:rPr>
      <w:kern w:val="0"/>
      <w:sz w:val="22"/>
      <w:lang w:eastAsia="en-US"/>
    </w:rPr>
  </w:style>
  <w:style w:type="paragraph" w:styleId="af3">
    <w:name w:val="Body Text Indent"/>
    <w:basedOn w:val="a1"/>
    <w:link w:val="af4"/>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4">
    <w:name w:val="本文縮排 字元"/>
    <w:basedOn w:val="a2"/>
    <w:link w:val="af3"/>
    <w:rsid w:val="00B11D4A"/>
    <w:rPr>
      <w:rFonts w:ascii="Times New Roman" w:eastAsia="新細明體" w:hAnsi="Times New Roman" w:cs="Times New Roman"/>
      <w:szCs w:val="24"/>
      <w:lang w:val="x-none" w:eastAsia="x-none"/>
    </w:rPr>
  </w:style>
  <w:style w:type="paragraph" w:customStyle="1" w:styleId="af5">
    <w:name w:val="文"/>
    <w:basedOn w:val="a1"/>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6">
    <w:name w:val="Body Text"/>
    <w:basedOn w:val="a1"/>
    <w:link w:val="af7"/>
    <w:uiPriority w:val="99"/>
    <w:unhideWhenUsed/>
    <w:qFormat/>
    <w:rsid w:val="00B11D4A"/>
    <w:pPr>
      <w:spacing w:after="120"/>
    </w:pPr>
  </w:style>
  <w:style w:type="character" w:customStyle="1" w:styleId="af7">
    <w:name w:val="本文 字元"/>
    <w:basedOn w:val="a2"/>
    <w:link w:val="af6"/>
    <w:uiPriority w:val="99"/>
    <w:rsid w:val="00B11D4A"/>
  </w:style>
  <w:style w:type="paragraph" w:styleId="Web">
    <w:name w:val="Normal (Web)"/>
    <w:basedOn w:val="a1"/>
    <w:link w:val="Web0"/>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8">
    <w:name w:val="TOC Heading"/>
    <w:basedOn w:val="1"/>
    <w:next w:val="a1"/>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1"/>
    <w:next w:val="a1"/>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1"/>
    <w:next w:val="a1"/>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1"/>
    <w:next w:val="a1"/>
    <w:autoRedefine/>
    <w:uiPriority w:val="39"/>
    <w:unhideWhenUsed/>
    <w:rsid w:val="00E13E1A"/>
    <w:pPr>
      <w:ind w:leftChars="400" w:left="960"/>
    </w:pPr>
  </w:style>
  <w:style w:type="paragraph" w:customStyle="1" w:styleId="22">
    <w:name w:val="字元 字元2"/>
    <w:basedOn w:val="a1"/>
    <w:rsid w:val="00AC4B2A"/>
    <w:pPr>
      <w:widowControl/>
      <w:spacing w:after="160" w:line="240" w:lineRule="exact"/>
    </w:pPr>
    <w:rPr>
      <w:rFonts w:ascii="Verdana" w:eastAsia="Times New Roman" w:hAnsi="Verdana" w:cs="Times New Roman"/>
      <w:kern w:val="0"/>
      <w:sz w:val="20"/>
      <w:szCs w:val="20"/>
      <w:lang w:eastAsia="en-US"/>
    </w:rPr>
  </w:style>
  <w:style w:type="character" w:styleId="af9">
    <w:name w:val="annotation reference"/>
    <w:basedOn w:val="a2"/>
    <w:uiPriority w:val="99"/>
    <w:semiHidden/>
    <w:unhideWhenUsed/>
    <w:rsid w:val="00862C0B"/>
    <w:rPr>
      <w:sz w:val="18"/>
      <w:szCs w:val="18"/>
    </w:rPr>
  </w:style>
  <w:style w:type="paragraph" w:styleId="afa">
    <w:name w:val="annotation text"/>
    <w:basedOn w:val="a1"/>
    <w:link w:val="afb"/>
    <w:uiPriority w:val="99"/>
    <w:semiHidden/>
    <w:unhideWhenUsed/>
    <w:rsid w:val="00862C0B"/>
  </w:style>
  <w:style w:type="character" w:customStyle="1" w:styleId="afb">
    <w:name w:val="註解文字 字元"/>
    <w:basedOn w:val="a2"/>
    <w:link w:val="afa"/>
    <w:uiPriority w:val="99"/>
    <w:semiHidden/>
    <w:rsid w:val="00862C0B"/>
  </w:style>
  <w:style w:type="paragraph" w:styleId="afc">
    <w:name w:val="annotation subject"/>
    <w:basedOn w:val="afa"/>
    <w:next w:val="afa"/>
    <w:link w:val="afd"/>
    <w:uiPriority w:val="99"/>
    <w:semiHidden/>
    <w:unhideWhenUsed/>
    <w:rsid w:val="00862C0B"/>
    <w:rPr>
      <w:b/>
      <w:bCs/>
    </w:rPr>
  </w:style>
  <w:style w:type="character" w:customStyle="1" w:styleId="afd">
    <w:name w:val="註解主旨 字元"/>
    <w:basedOn w:val="afb"/>
    <w:link w:val="afc"/>
    <w:uiPriority w:val="99"/>
    <w:semiHidden/>
    <w:rsid w:val="00862C0B"/>
    <w:rPr>
      <w:b/>
      <w:bCs/>
    </w:rPr>
  </w:style>
  <w:style w:type="paragraph" w:customStyle="1" w:styleId="afe">
    <w:name w:val="資料來源"/>
    <w:basedOn w:val="a1"/>
    <w:link w:val="aff"/>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f">
    <w:name w:val="資料來源 字元"/>
    <w:link w:val="afe"/>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1"/>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2"/>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f0">
    <w:name w:val="表標題"/>
    <w:basedOn w:val="a1"/>
    <w:link w:val="aff1"/>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1">
    <w:name w:val="表標題 字元"/>
    <w:link w:val="aff0"/>
    <w:rsid w:val="006619A4"/>
    <w:rPr>
      <w:rFonts w:ascii="Arial" w:eastAsia="標楷體" w:hAnsi="Arial" w:cs="Arial"/>
      <w:b/>
      <w:bCs/>
      <w:sz w:val="28"/>
      <w:szCs w:val="28"/>
    </w:rPr>
  </w:style>
  <w:style w:type="paragraph" w:customStyle="1" w:styleId="13">
    <w:name w:val="(1)內文"/>
    <w:basedOn w:val="a1"/>
    <w:next w:val="a1"/>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2">
    <w:name w:val="前言內文"/>
    <w:basedOn w:val="a1"/>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3">
    <w:name w:val="FollowedHyperlink"/>
    <w:basedOn w:val="a2"/>
    <w:uiPriority w:val="99"/>
    <w:semiHidden/>
    <w:unhideWhenUsed/>
    <w:rsid w:val="00BB1B3E"/>
    <w:rPr>
      <w:color w:val="800080" w:themeColor="followedHyperlink"/>
      <w:u w:val="single"/>
    </w:rPr>
  </w:style>
  <w:style w:type="table" w:styleId="1-6">
    <w:name w:val="Medium Shading 1 Accent 6"/>
    <w:basedOn w:val="a3"/>
    <w:uiPriority w:val="63"/>
    <w:rsid w:val="00A0390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3"/>
    <w:uiPriority w:val="61"/>
    <w:rsid w:val="00DE6A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4">
    <w:name w:val="table of figures"/>
    <w:basedOn w:val="a1"/>
    <w:next w:val="a1"/>
    <w:uiPriority w:val="99"/>
    <w:unhideWhenUsed/>
    <w:rsid w:val="00375209"/>
    <w:pPr>
      <w:ind w:leftChars="400" w:left="400" w:hangingChars="200" w:hanging="200"/>
    </w:pPr>
  </w:style>
  <w:style w:type="table" w:customStyle="1" w:styleId="15">
    <w:name w:val="表格格線1"/>
    <w:basedOn w:val="a3"/>
    <w:next w:val="a7"/>
    <w:uiPriority w:val="59"/>
    <w:rsid w:val="00C54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0D013D"/>
  </w:style>
  <w:style w:type="paragraph" w:customStyle="1" w:styleId="1-1">
    <w:name w:val="問項1-1"/>
    <w:basedOn w:val="a1"/>
    <w:rsid w:val="00236708"/>
    <w:pPr>
      <w:tabs>
        <w:tab w:val="right" w:pos="3480"/>
      </w:tabs>
      <w:snapToGrid w:val="0"/>
      <w:spacing w:line="180" w:lineRule="exact"/>
      <w:ind w:left="624" w:hanging="255"/>
    </w:pPr>
    <w:rPr>
      <w:rFonts w:ascii="華康中黑體(P)" w:eastAsia="華康中黑體(P)" w:hAnsi="Times New Roman" w:cs="Times New Roman"/>
      <w:sz w:val="18"/>
      <w:szCs w:val="20"/>
    </w:rPr>
  </w:style>
  <w:style w:type="character" w:customStyle="1" w:styleId="grame">
    <w:name w:val="grame"/>
    <w:rsid w:val="00236708"/>
  </w:style>
  <w:style w:type="paragraph" w:customStyle="1" w:styleId="aff5">
    <w:name w:val="前言標題貳"/>
    <w:basedOn w:val="a1"/>
    <w:rsid w:val="004D23F0"/>
    <w:pPr>
      <w:autoSpaceDE w:val="0"/>
      <w:autoSpaceDN w:val="0"/>
      <w:adjustRightInd w:val="0"/>
      <w:spacing w:before="120" w:after="120" w:line="360" w:lineRule="auto"/>
      <w:jc w:val="center"/>
    </w:pPr>
    <w:rPr>
      <w:rFonts w:ascii="細明體" w:eastAsia="華康儷粗黑" w:hAnsi="Times New Roman" w:cs="Times New Roman"/>
      <w:kern w:val="0"/>
      <w:sz w:val="28"/>
      <w:szCs w:val="20"/>
    </w:rPr>
  </w:style>
  <w:style w:type="paragraph" w:customStyle="1" w:styleId="Standard">
    <w:name w:val="Standard"/>
    <w:rsid w:val="004330A4"/>
    <w:pPr>
      <w:widowControl w:val="0"/>
      <w:suppressAutoHyphens/>
      <w:autoSpaceDN w:val="0"/>
      <w:textAlignment w:val="baseline"/>
    </w:pPr>
    <w:rPr>
      <w:rFonts w:ascii="Calibri" w:eastAsia="新細明體" w:hAnsi="Calibri" w:cs="F"/>
      <w:kern w:val="3"/>
    </w:rPr>
  </w:style>
  <w:style w:type="paragraph" w:customStyle="1" w:styleId="210">
    <w:name w:val="字元 字元21"/>
    <w:basedOn w:val="a1"/>
    <w:rsid w:val="009E00C1"/>
    <w:pPr>
      <w:widowControl/>
      <w:spacing w:after="160" w:line="240" w:lineRule="exact"/>
    </w:pPr>
    <w:rPr>
      <w:rFonts w:ascii="Verdana" w:eastAsia="Times New Roman" w:hAnsi="Verdana" w:cs="Times New Roman"/>
      <w:kern w:val="0"/>
      <w:sz w:val="20"/>
      <w:szCs w:val="20"/>
      <w:lang w:eastAsia="en-US"/>
    </w:rPr>
  </w:style>
  <w:style w:type="paragraph" w:styleId="aff6">
    <w:name w:val="Note Heading"/>
    <w:basedOn w:val="a1"/>
    <w:next w:val="a1"/>
    <w:link w:val="aff7"/>
    <w:uiPriority w:val="99"/>
    <w:unhideWhenUsed/>
    <w:rsid w:val="009E00C1"/>
    <w:pPr>
      <w:jc w:val="center"/>
    </w:pPr>
    <w:rPr>
      <w:rFonts w:ascii="微軟正黑體" w:eastAsia="微軟正黑體" w:hAnsi="微軟正黑體"/>
      <w:b/>
      <w:sz w:val="30"/>
      <w:szCs w:val="30"/>
    </w:rPr>
  </w:style>
  <w:style w:type="character" w:customStyle="1" w:styleId="aff7">
    <w:name w:val="註釋標題 字元"/>
    <w:basedOn w:val="a2"/>
    <w:link w:val="aff6"/>
    <w:uiPriority w:val="99"/>
    <w:rsid w:val="009E00C1"/>
    <w:rPr>
      <w:rFonts w:ascii="微軟正黑體" w:eastAsia="微軟正黑體" w:hAnsi="微軟正黑體"/>
      <w:b/>
      <w:sz w:val="30"/>
      <w:szCs w:val="30"/>
    </w:rPr>
  </w:style>
  <w:style w:type="paragraph" w:styleId="aff8">
    <w:name w:val="Closing"/>
    <w:basedOn w:val="a1"/>
    <w:link w:val="aff9"/>
    <w:uiPriority w:val="99"/>
    <w:unhideWhenUsed/>
    <w:rsid w:val="009E00C1"/>
    <w:pPr>
      <w:ind w:leftChars="1800" w:left="100"/>
    </w:pPr>
    <w:rPr>
      <w:rFonts w:ascii="微軟正黑體" w:eastAsia="微軟正黑體" w:hAnsi="微軟正黑體"/>
      <w:b/>
      <w:sz w:val="30"/>
      <w:szCs w:val="30"/>
    </w:rPr>
  </w:style>
  <w:style w:type="character" w:customStyle="1" w:styleId="aff9">
    <w:name w:val="結語 字元"/>
    <w:basedOn w:val="a2"/>
    <w:link w:val="aff8"/>
    <w:uiPriority w:val="99"/>
    <w:rsid w:val="009E00C1"/>
    <w:rPr>
      <w:rFonts w:ascii="微軟正黑體" w:eastAsia="微軟正黑體" w:hAnsi="微軟正黑體"/>
      <w:b/>
      <w:sz w:val="30"/>
      <w:szCs w:val="30"/>
    </w:rPr>
  </w:style>
  <w:style w:type="character" w:customStyle="1" w:styleId="Web0">
    <w:name w:val="內文 (Web) 字元"/>
    <w:link w:val="Web"/>
    <w:uiPriority w:val="99"/>
    <w:locked/>
    <w:rsid w:val="009E00C1"/>
    <w:rPr>
      <w:rFonts w:ascii="新細明體" w:eastAsia="新細明體" w:hAnsi="新細明體" w:cs="新細明體"/>
      <w:kern w:val="0"/>
      <w:szCs w:val="24"/>
    </w:rPr>
  </w:style>
  <w:style w:type="paragraph" w:customStyle="1" w:styleId="a">
    <w:name w:val="文(一)"/>
    <w:basedOn w:val="af5"/>
    <w:qFormat/>
    <w:rsid w:val="009E00C1"/>
    <w:pPr>
      <w:widowControl/>
      <w:numPr>
        <w:numId w:val="2"/>
      </w:numPr>
      <w:snapToGrid w:val="0"/>
      <w:spacing w:beforeLines="30" w:before="108" w:afterLines="0" w:line="440" w:lineRule="exact"/>
      <w:ind w:firstLineChars="0" w:firstLine="0"/>
    </w:pPr>
    <w:rPr>
      <w:rFonts w:ascii="微軟正黑體" w:eastAsia="微軟正黑體" w:hAnsi="微軟正黑體"/>
      <w:sz w:val="26"/>
      <w:szCs w:val="26"/>
    </w:rPr>
  </w:style>
  <w:style w:type="paragraph" w:customStyle="1" w:styleId="a0">
    <w:name w:val="標(一)"/>
    <w:basedOn w:val="af5"/>
    <w:qFormat/>
    <w:rsid w:val="009E00C1"/>
    <w:pPr>
      <w:keepNext/>
      <w:widowControl/>
      <w:numPr>
        <w:numId w:val="1"/>
      </w:numPr>
      <w:snapToGrid w:val="0"/>
      <w:spacing w:beforeLines="30" w:before="108" w:afterLines="0" w:line="440" w:lineRule="exact"/>
      <w:ind w:firstLineChars="0" w:firstLine="0"/>
    </w:pPr>
    <w:rPr>
      <w:rFonts w:ascii="微軟正黑體" w:eastAsia="微軟正黑體" w:hAnsi="微軟正黑體"/>
      <w:sz w:val="26"/>
      <w:szCs w:val="26"/>
    </w:rPr>
  </w:style>
  <w:style w:type="paragraph" w:customStyle="1" w:styleId="affa">
    <w:name w:val="標一"/>
    <w:basedOn w:val="af5"/>
    <w:qFormat/>
    <w:rsid w:val="009E00C1"/>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 w:type="paragraph" w:customStyle="1" w:styleId="affb">
    <w:name w:val="文一"/>
    <w:basedOn w:val="af5"/>
    <w:qFormat/>
    <w:rsid w:val="009E00C1"/>
    <w:pPr>
      <w:snapToGrid w:val="0"/>
      <w:spacing w:beforeLines="30" w:before="108" w:afterLines="0" w:line="440" w:lineRule="exact"/>
      <w:ind w:leftChars="200" w:left="480" w:firstLineChars="0" w:firstLine="0"/>
    </w:pPr>
    <w:rPr>
      <w:rFonts w:ascii="微軟正黑體" w:eastAsia="微軟正黑體" w:hAnsi="微軟正黑體"/>
      <w:sz w:val="26"/>
      <w:szCs w:val="26"/>
    </w:rPr>
  </w:style>
  <w:style w:type="paragraph" w:customStyle="1" w:styleId="cjk">
    <w:name w:val="cjk"/>
    <w:basedOn w:val="a1"/>
    <w:rsid w:val="00444849"/>
    <w:pPr>
      <w:widowControl/>
      <w:spacing w:before="100" w:beforeAutospacing="1" w:after="119"/>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6119">
      <w:bodyDiv w:val="1"/>
      <w:marLeft w:val="0"/>
      <w:marRight w:val="0"/>
      <w:marTop w:val="0"/>
      <w:marBottom w:val="0"/>
      <w:divBdr>
        <w:top w:val="none" w:sz="0" w:space="0" w:color="auto"/>
        <w:left w:val="none" w:sz="0" w:space="0" w:color="auto"/>
        <w:bottom w:val="none" w:sz="0" w:space="0" w:color="auto"/>
        <w:right w:val="none" w:sz="0" w:space="0" w:color="auto"/>
      </w:divBdr>
    </w:div>
    <w:div w:id="28800380">
      <w:bodyDiv w:val="1"/>
      <w:marLeft w:val="0"/>
      <w:marRight w:val="0"/>
      <w:marTop w:val="0"/>
      <w:marBottom w:val="0"/>
      <w:divBdr>
        <w:top w:val="none" w:sz="0" w:space="0" w:color="auto"/>
        <w:left w:val="none" w:sz="0" w:space="0" w:color="auto"/>
        <w:bottom w:val="none" w:sz="0" w:space="0" w:color="auto"/>
        <w:right w:val="none" w:sz="0" w:space="0" w:color="auto"/>
      </w:divBdr>
    </w:div>
    <w:div w:id="34895823">
      <w:bodyDiv w:val="1"/>
      <w:marLeft w:val="0"/>
      <w:marRight w:val="0"/>
      <w:marTop w:val="0"/>
      <w:marBottom w:val="0"/>
      <w:divBdr>
        <w:top w:val="none" w:sz="0" w:space="0" w:color="auto"/>
        <w:left w:val="none" w:sz="0" w:space="0" w:color="auto"/>
        <w:bottom w:val="none" w:sz="0" w:space="0" w:color="auto"/>
        <w:right w:val="none" w:sz="0" w:space="0" w:color="auto"/>
      </w:divBdr>
    </w:div>
    <w:div w:id="57099595">
      <w:bodyDiv w:val="1"/>
      <w:marLeft w:val="0"/>
      <w:marRight w:val="0"/>
      <w:marTop w:val="0"/>
      <w:marBottom w:val="0"/>
      <w:divBdr>
        <w:top w:val="none" w:sz="0" w:space="0" w:color="auto"/>
        <w:left w:val="none" w:sz="0" w:space="0" w:color="auto"/>
        <w:bottom w:val="none" w:sz="0" w:space="0" w:color="auto"/>
        <w:right w:val="none" w:sz="0" w:space="0" w:color="auto"/>
      </w:divBdr>
    </w:div>
    <w:div w:id="82146963">
      <w:bodyDiv w:val="1"/>
      <w:marLeft w:val="0"/>
      <w:marRight w:val="0"/>
      <w:marTop w:val="0"/>
      <w:marBottom w:val="0"/>
      <w:divBdr>
        <w:top w:val="none" w:sz="0" w:space="0" w:color="auto"/>
        <w:left w:val="none" w:sz="0" w:space="0" w:color="auto"/>
        <w:bottom w:val="none" w:sz="0" w:space="0" w:color="auto"/>
        <w:right w:val="none" w:sz="0" w:space="0" w:color="auto"/>
      </w:divBdr>
      <w:divsChild>
        <w:div w:id="213390925">
          <w:marLeft w:val="547"/>
          <w:marRight w:val="0"/>
          <w:marTop w:val="0"/>
          <w:marBottom w:val="0"/>
          <w:divBdr>
            <w:top w:val="none" w:sz="0" w:space="0" w:color="auto"/>
            <w:left w:val="none" w:sz="0" w:space="0" w:color="auto"/>
            <w:bottom w:val="none" w:sz="0" w:space="0" w:color="auto"/>
            <w:right w:val="none" w:sz="0" w:space="0" w:color="auto"/>
          </w:divBdr>
        </w:div>
      </w:divsChild>
    </w:div>
    <w:div w:id="86001661">
      <w:bodyDiv w:val="1"/>
      <w:marLeft w:val="0"/>
      <w:marRight w:val="0"/>
      <w:marTop w:val="0"/>
      <w:marBottom w:val="0"/>
      <w:divBdr>
        <w:top w:val="none" w:sz="0" w:space="0" w:color="auto"/>
        <w:left w:val="none" w:sz="0" w:space="0" w:color="auto"/>
        <w:bottom w:val="none" w:sz="0" w:space="0" w:color="auto"/>
        <w:right w:val="none" w:sz="0" w:space="0" w:color="auto"/>
      </w:divBdr>
    </w:div>
    <w:div w:id="94983015">
      <w:bodyDiv w:val="1"/>
      <w:marLeft w:val="0"/>
      <w:marRight w:val="0"/>
      <w:marTop w:val="0"/>
      <w:marBottom w:val="0"/>
      <w:divBdr>
        <w:top w:val="none" w:sz="0" w:space="0" w:color="auto"/>
        <w:left w:val="none" w:sz="0" w:space="0" w:color="auto"/>
        <w:bottom w:val="none" w:sz="0" w:space="0" w:color="auto"/>
        <w:right w:val="none" w:sz="0" w:space="0" w:color="auto"/>
      </w:divBdr>
    </w:div>
    <w:div w:id="95172225">
      <w:bodyDiv w:val="1"/>
      <w:marLeft w:val="0"/>
      <w:marRight w:val="0"/>
      <w:marTop w:val="0"/>
      <w:marBottom w:val="0"/>
      <w:divBdr>
        <w:top w:val="none" w:sz="0" w:space="0" w:color="auto"/>
        <w:left w:val="none" w:sz="0" w:space="0" w:color="auto"/>
        <w:bottom w:val="none" w:sz="0" w:space="0" w:color="auto"/>
        <w:right w:val="none" w:sz="0" w:space="0" w:color="auto"/>
      </w:divBdr>
    </w:div>
    <w:div w:id="102461723">
      <w:bodyDiv w:val="1"/>
      <w:marLeft w:val="0"/>
      <w:marRight w:val="0"/>
      <w:marTop w:val="0"/>
      <w:marBottom w:val="0"/>
      <w:divBdr>
        <w:top w:val="none" w:sz="0" w:space="0" w:color="auto"/>
        <w:left w:val="none" w:sz="0" w:space="0" w:color="auto"/>
        <w:bottom w:val="none" w:sz="0" w:space="0" w:color="auto"/>
        <w:right w:val="none" w:sz="0" w:space="0" w:color="auto"/>
      </w:divBdr>
    </w:div>
    <w:div w:id="114905398">
      <w:bodyDiv w:val="1"/>
      <w:marLeft w:val="0"/>
      <w:marRight w:val="0"/>
      <w:marTop w:val="0"/>
      <w:marBottom w:val="0"/>
      <w:divBdr>
        <w:top w:val="none" w:sz="0" w:space="0" w:color="auto"/>
        <w:left w:val="none" w:sz="0" w:space="0" w:color="auto"/>
        <w:bottom w:val="none" w:sz="0" w:space="0" w:color="auto"/>
        <w:right w:val="none" w:sz="0" w:space="0" w:color="auto"/>
      </w:divBdr>
    </w:div>
    <w:div w:id="179197051">
      <w:bodyDiv w:val="1"/>
      <w:marLeft w:val="0"/>
      <w:marRight w:val="0"/>
      <w:marTop w:val="0"/>
      <w:marBottom w:val="0"/>
      <w:divBdr>
        <w:top w:val="none" w:sz="0" w:space="0" w:color="auto"/>
        <w:left w:val="none" w:sz="0" w:space="0" w:color="auto"/>
        <w:bottom w:val="none" w:sz="0" w:space="0" w:color="auto"/>
        <w:right w:val="none" w:sz="0" w:space="0" w:color="auto"/>
      </w:divBdr>
    </w:div>
    <w:div w:id="185950908">
      <w:bodyDiv w:val="1"/>
      <w:marLeft w:val="0"/>
      <w:marRight w:val="0"/>
      <w:marTop w:val="0"/>
      <w:marBottom w:val="0"/>
      <w:divBdr>
        <w:top w:val="none" w:sz="0" w:space="0" w:color="auto"/>
        <w:left w:val="none" w:sz="0" w:space="0" w:color="auto"/>
        <w:bottom w:val="none" w:sz="0" w:space="0" w:color="auto"/>
        <w:right w:val="none" w:sz="0" w:space="0" w:color="auto"/>
      </w:divBdr>
    </w:div>
    <w:div w:id="200365658">
      <w:bodyDiv w:val="1"/>
      <w:marLeft w:val="0"/>
      <w:marRight w:val="0"/>
      <w:marTop w:val="0"/>
      <w:marBottom w:val="0"/>
      <w:divBdr>
        <w:top w:val="none" w:sz="0" w:space="0" w:color="auto"/>
        <w:left w:val="none" w:sz="0" w:space="0" w:color="auto"/>
        <w:bottom w:val="none" w:sz="0" w:space="0" w:color="auto"/>
        <w:right w:val="none" w:sz="0" w:space="0" w:color="auto"/>
      </w:divBdr>
    </w:div>
    <w:div w:id="204492213">
      <w:bodyDiv w:val="1"/>
      <w:marLeft w:val="0"/>
      <w:marRight w:val="0"/>
      <w:marTop w:val="0"/>
      <w:marBottom w:val="0"/>
      <w:divBdr>
        <w:top w:val="none" w:sz="0" w:space="0" w:color="auto"/>
        <w:left w:val="none" w:sz="0" w:space="0" w:color="auto"/>
        <w:bottom w:val="none" w:sz="0" w:space="0" w:color="auto"/>
        <w:right w:val="none" w:sz="0" w:space="0" w:color="auto"/>
      </w:divBdr>
    </w:div>
    <w:div w:id="206836620">
      <w:bodyDiv w:val="1"/>
      <w:marLeft w:val="0"/>
      <w:marRight w:val="0"/>
      <w:marTop w:val="0"/>
      <w:marBottom w:val="0"/>
      <w:divBdr>
        <w:top w:val="none" w:sz="0" w:space="0" w:color="auto"/>
        <w:left w:val="none" w:sz="0" w:space="0" w:color="auto"/>
        <w:bottom w:val="none" w:sz="0" w:space="0" w:color="auto"/>
        <w:right w:val="none" w:sz="0" w:space="0" w:color="auto"/>
      </w:divBdr>
    </w:div>
    <w:div w:id="225147045">
      <w:bodyDiv w:val="1"/>
      <w:marLeft w:val="0"/>
      <w:marRight w:val="0"/>
      <w:marTop w:val="0"/>
      <w:marBottom w:val="0"/>
      <w:divBdr>
        <w:top w:val="none" w:sz="0" w:space="0" w:color="auto"/>
        <w:left w:val="none" w:sz="0" w:space="0" w:color="auto"/>
        <w:bottom w:val="none" w:sz="0" w:space="0" w:color="auto"/>
        <w:right w:val="none" w:sz="0" w:space="0" w:color="auto"/>
      </w:divBdr>
    </w:div>
    <w:div w:id="248774882">
      <w:bodyDiv w:val="1"/>
      <w:marLeft w:val="0"/>
      <w:marRight w:val="0"/>
      <w:marTop w:val="0"/>
      <w:marBottom w:val="0"/>
      <w:divBdr>
        <w:top w:val="none" w:sz="0" w:space="0" w:color="auto"/>
        <w:left w:val="none" w:sz="0" w:space="0" w:color="auto"/>
        <w:bottom w:val="none" w:sz="0" w:space="0" w:color="auto"/>
        <w:right w:val="none" w:sz="0" w:space="0" w:color="auto"/>
      </w:divBdr>
    </w:div>
    <w:div w:id="252904225">
      <w:bodyDiv w:val="1"/>
      <w:marLeft w:val="0"/>
      <w:marRight w:val="0"/>
      <w:marTop w:val="0"/>
      <w:marBottom w:val="0"/>
      <w:divBdr>
        <w:top w:val="none" w:sz="0" w:space="0" w:color="auto"/>
        <w:left w:val="none" w:sz="0" w:space="0" w:color="auto"/>
        <w:bottom w:val="none" w:sz="0" w:space="0" w:color="auto"/>
        <w:right w:val="none" w:sz="0" w:space="0" w:color="auto"/>
      </w:divBdr>
    </w:div>
    <w:div w:id="253249177">
      <w:bodyDiv w:val="1"/>
      <w:marLeft w:val="0"/>
      <w:marRight w:val="0"/>
      <w:marTop w:val="0"/>
      <w:marBottom w:val="0"/>
      <w:divBdr>
        <w:top w:val="none" w:sz="0" w:space="0" w:color="auto"/>
        <w:left w:val="none" w:sz="0" w:space="0" w:color="auto"/>
        <w:bottom w:val="none" w:sz="0" w:space="0" w:color="auto"/>
        <w:right w:val="none" w:sz="0" w:space="0" w:color="auto"/>
      </w:divBdr>
    </w:div>
    <w:div w:id="275405773">
      <w:bodyDiv w:val="1"/>
      <w:marLeft w:val="0"/>
      <w:marRight w:val="0"/>
      <w:marTop w:val="0"/>
      <w:marBottom w:val="0"/>
      <w:divBdr>
        <w:top w:val="none" w:sz="0" w:space="0" w:color="auto"/>
        <w:left w:val="none" w:sz="0" w:space="0" w:color="auto"/>
        <w:bottom w:val="none" w:sz="0" w:space="0" w:color="auto"/>
        <w:right w:val="none" w:sz="0" w:space="0" w:color="auto"/>
      </w:divBdr>
    </w:div>
    <w:div w:id="307979440">
      <w:bodyDiv w:val="1"/>
      <w:marLeft w:val="0"/>
      <w:marRight w:val="0"/>
      <w:marTop w:val="0"/>
      <w:marBottom w:val="0"/>
      <w:divBdr>
        <w:top w:val="none" w:sz="0" w:space="0" w:color="auto"/>
        <w:left w:val="none" w:sz="0" w:space="0" w:color="auto"/>
        <w:bottom w:val="none" w:sz="0" w:space="0" w:color="auto"/>
        <w:right w:val="none" w:sz="0" w:space="0" w:color="auto"/>
      </w:divBdr>
    </w:div>
    <w:div w:id="346754625">
      <w:bodyDiv w:val="1"/>
      <w:marLeft w:val="0"/>
      <w:marRight w:val="0"/>
      <w:marTop w:val="0"/>
      <w:marBottom w:val="0"/>
      <w:divBdr>
        <w:top w:val="none" w:sz="0" w:space="0" w:color="auto"/>
        <w:left w:val="none" w:sz="0" w:space="0" w:color="auto"/>
        <w:bottom w:val="none" w:sz="0" w:space="0" w:color="auto"/>
        <w:right w:val="none" w:sz="0" w:space="0" w:color="auto"/>
      </w:divBdr>
    </w:div>
    <w:div w:id="352994854">
      <w:bodyDiv w:val="1"/>
      <w:marLeft w:val="0"/>
      <w:marRight w:val="0"/>
      <w:marTop w:val="0"/>
      <w:marBottom w:val="0"/>
      <w:divBdr>
        <w:top w:val="none" w:sz="0" w:space="0" w:color="auto"/>
        <w:left w:val="none" w:sz="0" w:space="0" w:color="auto"/>
        <w:bottom w:val="none" w:sz="0" w:space="0" w:color="auto"/>
        <w:right w:val="none" w:sz="0" w:space="0" w:color="auto"/>
      </w:divBdr>
    </w:div>
    <w:div w:id="356127833">
      <w:bodyDiv w:val="1"/>
      <w:marLeft w:val="0"/>
      <w:marRight w:val="0"/>
      <w:marTop w:val="0"/>
      <w:marBottom w:val="0"/>
      <w:divBdr>
        <w:top w:val="none" w:sz="0" w:space="0" w:color="auto"/>
        <w:left w:val="none" w:sz="0" w:space="0" w:color="auto"/>
        <w:bottom w:val="none" w:sz="0" w:space="0" w:color="auto"/>
        <w:right w:val="none" w:sz="0" w:space="0" w:color="auto"/>
      </w:divBdr>
    </w:div>
    <w:div w:id="379473594">
      <w:bodyDiv w:val="1"/>
      <w:marLeft w:val="0"/>
      <w:marRight w:val="0"/>
      <w:marTop w:val="0"/>
      <w:marBottom w:val="0"/>
      <w:divBdr>
        <w:top w:val="none" w:sz="0" w:space="0" w:color="auto"/>
        <w:left w:val="none" w:sz="0" w:space="0" w:color="auto"/>
        <w:bottom w:val="none" w:sz="0" w:space="0" w:color="auto"/>
        <w:right w:val="none" w:sz="0" w:space="0" w:color="auto"/>
      </w:divBdr>
    </w:div>
    <w:div w:id="382221034">
      <w:bodyDiv w:val="1"/>
      <w:marLeft w:val="0"/>
      <w:marRight w:val="0"/>
      <w:marTop w:val="0"/>
      <w:marBottom w:val="0"/>
      <w:divBdr>
        <w:top w:val="none" w:sz="0" w:space="0" w:color="auto"/>
        <w:left w:val="none" w:sz="0" w:space="0" w:color="auto"/>
        <w:bottom w:val="none" w:sz="0" w:space="0" w:color="auto"/>
        <w:right w:val="none" w:sz="0" w:space="0" w:color="auto"/>
      </w:divBdr>
    </w:div>
    <w:div w:id="440731133">
      <w:bodyDiv w:val="1"/>
      <w:marLeft w:val="0"/>
      <w:marRight w:val="0"/>
      <w:marTop w:val="0"/>
      <w:marBottom w:val="0"/>
      <w:divBdr>
        <w:top w:val="none" w:sz="0" w:space="0" w:color="auto"/>
        <w:left w:val="none" w:sz="0" w:space="0" w:color="auto"/>
        <w:bottom w:val="none" w:sz="0" w:space="0" w:color="auto"/>
        <w:right w:val="none" w:sz="0" w:space="0" w:color="auto"/>
      </w:divBdr>
    </w:div>
    <w:div w:id="448553447">
      <w:bodyDiv w:val="1"/>
      <w:marLeft w:val="0"/>
      <w:marRight w:val="0"/>
      <w:marTop w:val="0"/>
      <w:marBottom w:val="0"/>
      <w:divBdr>
        <w:top w:val="none" w:sz="0" w:space="0" w:color="auto"/>
        <w:left w:val="none" w:sz="0" w:space="0" w:color="auto"/>
        <w:bottom w:val="none" w:sz="0" w:space="0" w:color="auto"/>
        <w:right w:val="none" w:sz="0" w:space="0" w:color="auto"/>
      </w:divBdr>
    </w:div>
    <w:div w:id="449250501">
      <w:bodyDiv w:val="1"/>
      <w:marLeft w:val="0"/>
      <w:marRight w:val="0"/>
      <w:marTop w:val="0"/>
      <w:marBottom w:val="0"/>
      <w:divBdr>
        <w:top w:val="none" w:sz="0" w:space="0" w:color="auto"/>
        <w:left w:val="none" w:sz="0" w:space="0" w:color="auto"/>
        <w:bottom w:val="none" w:sz="0" w:space="0" w:color="auto"/>
        <w:right w:val="none" w:sz="0" w:space="0" w:color="auto"/>
      </w:divBdr>
    </w:div>
    <w:div w:id="451291615">
      <w:bodyDiv w:val="1"/>
      <w:marLeft w:val="0"/>
      <w:marRight w:val="0"/>
      <w:marTop w:val="0"/>
      <w:marBottom w:val="0"/>
      <w:divBdr>
        <w:top w:val="none" w:sz="0" w:space="0" w:color="auto"/>
        <w:left w:val="none" w:sz="0" w:space="0" w:color="auto"/>
        <w:bottom w:val="none" w:sz="0" w:space="0" w:color="auto"/>
        <w:right w:val="none" w:sz="0" w:space="0" w:color="auto"/>
      </w:divBdr>
    </w:div>
    <w:div w:id="458455519">
      <w:bodyDiv w:val="1"/>
      <w:marLeft w:val="0"/>
      <w:marRight w:val="0"/>
      <w:marTop w:val="0"/>
      <w:marBottom w:val="0"/>
      <w:divBdr>
        <w:top w:val="none" w:sz="0" w:space="0" w:color="auto"/>
        <w:left w:val="none" w:sz="0" w:space="0" w:color="auto"/>
        <w:bottom w:val="none" w:sz="0" w:space="0" w:color="auto"/>
        <w:right w:val="none" w:sz="0" w:space="0" w:color="auto"/>
      </w:divBdr>
    </w:div>
    <w:div w:id="465124712">
      <w:bodyDiv w:val="1"/>
      <w:marLeft w:val="0"/>
      <w:marRight w:val="0"/>
      <w:marTop w:val="0"/>
      <w:marBottom w:val="0"/>
      <w:divBdr>
        <w:top w:val="none" w:sz="0" w:space="0" w:color="auto"/>
        <w:left w:val="none" w:sz="0" w:space="0" w:color="auto"/>
        <w:bottom w:val="none" w:sz="0" w:space="0" w:color="auto"/>
        <w:right w:val="none" w:sz="0" w:space="0" w:color="auto"/>
      </w:divBdr>
    </w:div>
    <w:div w:id="470708993">
      <w:bodyDiv w:val="1"/>
      <w:marLeft w:val="0"/>
      <w:marRight w:val="0"/>
      <w:marTop w:val="0"/>
      <w:marBottom w:val="0"/>
      <w:divBdr>
        <w:top w:val="none" w:sz="0" w:space="0" w:color="auto"/>
        <w:left w:val="none" w:sz="0" w:space="0" w:color="auto"/>
        <w:bottom w:val="none" w:sz="0" w:space="0" w:color="auto"/>
        <w:right w:val="none" w:sz="0" w:space="0" w:color="auto"/>
      </w:divBdr>
    </w:div>
    <w:div w:id="479463306">
      <w:bodyDiv w:val="1"/>
      <w:marLeft w:val="0"/>
      <w:marRight w:val="0"/>
      <w:marTop w:val="0"/>
      <w:marBottom w:val="0"/>
      <w:divBdr>
        <w:top w:val="none" w:sz="0" w:space="0" w:color="auto"/>
        <w:left w:val="none" w:sz="0" w:space="0" w:color="auto"/>
        <w:bottom w:val="none" w:sz="0" w:space="0" w:color="auto"/>
        <w:right w:val="none" w:sz="0" w:space="0" w:color="auto"/>
      </w:divBdr>
    </w:div>
    <w:div w:id="484009966">
      <w:bodyDiv w:val="1"/>
      <w:marLeft w:val="0"/>
      <w:marRight w:val="0"/>
      <w:marTop w:val="0"/>
      <w:marBottom w:val="0"/>
      <w:divBdr>
        <w:top w:val="none" w:sz="0" w:space="0" w:color="auto"/>
        <w:left w:val="none" w:sz="0" w:space="0" w:color="auto"/>
        <w:bottom w:val="none" w:sz="0" w:space="0" w:color="auto"/>
        <w:right w:val="none" w:sz="0" w:space="0" w:color="auto"/>
      </w:divBdr>
    </w:div>
    <w:div w:id="505636788">
      <w:bodyDiv w:val="1"/>
      <w:marLeft w:val="0"/>
      <w:marRight w:val="0"/>
      <w:marTop w:val="0"/>
      <w:marBottom w:val="0"/>
      <w:divBdr>
        <w:top w:val="none" w:sz="0" w:space="0" w:color="auto"/>
        <w:left w:val="none" w:sz="0" w:space="0" w:color="auto"/>
        <w:bottom w:val="none" w:sz="0" w:space="0" w:color="auto"/>
        <w:right w:val="none" w:sz="0" w:space="0" w:color="auto"/>
      </w:divBdr>
    </w:div>
    <w:div w:id="507520077">
      <w:bodyDiv w:val="1"/>
      <w:marLeft w:val="0"/>
      <w:marRight w:val="0"/>
      <w:marTop w:val="0"/>
      <w:marBottom w:val="0"/>
      <w:divBdr>
        <w:top w:val="none" w:sz="0" w:space="0" w:color="auto"/>
        <w:left w:val="none" w:sz="0" w:space="0" w:color="auto"/>
        <w:bottom w:val="none" w:sz="0" w:space="0" w:color="auto"/>
        <w:right w:val="none" w:sz="0" w:space="0" w:color="auto"/>
      </w:divBdr>
    </w:div>
    <w:div w:id="534197276">
      <w:bodyDiv w:val="1"/>
      <w:marLeft w:val="0"/>
      <w:marRight w:val="0"/>
      <w:marTop w:val="0"/>
      <w:marBottom w:val="0"/>
      <w:divBdr>
        <w:top w:val="none" w:sz="0" w:space="0" w:color="auto"/>
        <w:left w:val="none" w:sz="0" w:space="0" w:color="auto"/>
        <w:bottom w:val="none" w:sz="0" w:space="0" w:color="auto"/>
        <w:right w:val="none" w:sz="0" w:space="0" w:color="auto"/>
      </w:divBdr>
    </w:div>
    <w:div w:id="536352468">
      <w:bodyDiv w:val="1"/>
      <w:marLeft w:val="0"/>
      <w:marRight w:val="0"/>
      <w:marTop w:val="0"/>
      <w:marBottom w:val="0"/>
      <w:divBdr>
        <w:top w:val="none" w:sz="0" w:space="0" w:color="auto"/>
        <w:left w:val="none" w:sz="0" w:space="0" w:color="auto"/>
        <w:bottom w:val="none" w:sz="0" w:space="0" w:color="auto"/>
        <w:right w:val="none" w:sz="0" w:space="0" w:color="auto"/>
      </w:divBdr>
    </w:div>
    <w:div w:id="566493906">
      <w:bodyDiv w:val="1"/>
      <w:marLeft w:val="0"/>
      <w:marRight w:val="0"/>
      <w:marTop w:val="0"/>
      <w:marBottom w:val="0"/>
      <w:divBdr>
        <w:top w:val="none" w:sz="0" w:space="0" w:color="auto"/>
        <w:left w:val="none" w:sz="0" w:space="0" w:color="auto"/>
        <w:bottom w:val="none" w:sz="0" w:space="0" w:color="auto"/>
        <w:right w:val="none" w:sz="0" w:space="0" w:color="auto"/>
      </w:divBdr>
    </w:div>
    <w:div w:id="570625480">
      <w:bodyDiv w:val="1"/>
      <w:marLeft w:val="0"/>
      <w:marRight w:val="0"/>
      <w:marTop w:val="0"/>
      <w:marBottom w:val="0"/>
      <w:divBdr>
        <w:top w:val="none" w:sz="0" w:space="0" w:color="auto"/>
        <w:left w:val="none" w:sz="0" w:space="0" w:color="auto"/>
        <w:bottom w:val="none" w:sz="0" w:space="0" w:color="auto"/>
        <w:right w:val="none" w:sz="0" w:space="0" w:color="auto"/>
      </w:divBdr>
    </w:div>
    <w:div w:id="583219532">
      <w:bodyDiv w:val="1"/>
      <w:marLeft w:val="0"/>
      <w:marRight w:val="0"/>
      <w:marTop w:val="0"/>
      <w:marBottom w:val="0"/>
      <w:divBdr>
        <w:top w:val="none" w:sz="0" w:space="0" w:color="auto"/>
        <w:left w:val="none" w:sz="0" w:space="0" w:color="auto"/>
        <w:bottom w:val="none" w:sz="0" w:space="0" w:color="auto"/>
        <w:right w:val="none" w:sz="0" w:space="0" w:color="auto"/>
      </w:divBdr>
    </w:div>
    <w:div w:id="589657748">
      <w:bodyDiv w:val="1"/>
      <w:marLeft w:val="0"/>
      <w:marRight w:val="0"/>
      <w:marTop w:val="0"/>
      <w:marBottom w:val="0"/>
      <w:divBdr>
        <w:top w:val="none" w:sz="0" w:space="0" w:color="auto"/>
        <w:left w:val="none" w:sz="0" w:space="0" w:color="auto"/>
        <w:bottom w:val="none" w:sz="0" w:space="0" w:color="auto"/>
        <w:right w:val="none" w:sz="0" w:space="0" w:color="auto"/>
      </w:divBdr>
    </w:div>
    <w:div w:id="642656844">
      <w:bodyDiv w:val="1"/>
      <w:marLeft w:val="0"/>
      <w:marRight w:val="0"/>
      <w:marTop w:val="0"/>
      <w:marBottom w:val="0"/>
      <w:divBdr>
        <w:top w:val="none" w:sz="0" w:space="0" w:color="auto"/>
        <w:left w:val="none" w:sz="0" w:space="0" w:color="auto"/>
        <w:bottom w:val="none" w:sz="0" w:space="0" w:color="auto"/>
        <w:right w:val="none" w:sz="0" w:space="0" w:color="auto"/>
      </w:divBdr>
    </w:div>
    <w:div w:id="647326711">
      <w:bodyDiv w:val="1"/>
      <w:marLeft w:val="0"/>
      <w:marRight w:val="0"/>
      <w:marTop w:val="0"/>
      <w:marBottom w:val="0"/>
      <w:divBdr>
        <w:top w:val="none" w:sz="0" w:space="0" w:color="auto"/>
        <w:left w:val="none" w:sz="0" w:space="0" w:color="auto"/>
        <w:bottom w:val="none" w:sz="0" w:space="0" w:color="auto"/>
        <w:right w:val="none" w:sz="0" w:space="0" w:color="auto"/>
      </w:divBdr>
    </w:div>
    <w:div w:id="653485122">
      <w:bodyDiv w:val="1"/>
      <w:marLeft w:val="0"/>
      <w:marRight w:val="0"/>
      <w:marTop w:val="0"/>
      <w:marBottom w:val="0"/>
      <w:divBdr>
        <w:top w:val="none" w:sz="0" w:space="0" w:color="auto"/>
        <w:left w:val="none" w:sz="0" w:space="0" w:color="auto"/>
        <w:bottom w:val="none" w:sz="0" w:space="0" w:color="auto"/>
        <w:right w:val="none" w:sz="0" w:space="0" w:color="auto"/>
      </w:divBdr>
    </w:div>
    <w:div w:id="671641077">
      <w:bodyDiv w:val="1"/>
      <w:marLeft w:val="0"/>
      <w:marRight w:val="0"/>
      <w:marTop w:val="0"/>
      <w:marBottom w:val="0"/>
      <w:divBdr>
        <w:top w:val="none" w:sz="0" w:space="0" w:color="auto"/>
        <w:left w:val="none" w:sz="0" w:space="0" w:color="auto"/>
        <w:bottom w:val="none" w:sz="0" w:space="0" w:color="auto"/>
        <w:right w:val="none" w:sz="0" w:space="0" w:color="auto"/>
      </w:divBdr>
    </w:div>
    <w:div w:id="697313526">
      <w:bodyDiv w:val="1"/>
      <w:marLeft w:val="0"/>
      <w:marRight w:val="0"/>
      <w:marTop w:val="0"/>
      <w:marBottom w:val="0"/>
      <w:divBdr>
        <w:top w:val="none" w:sz="0" w:space="0" w:color="auto"/>
        <w:left w:val="none" w:sz="0" w:space="0" w:color="auto"/>
        <w:bottom w:val="none" w:sz="0" w:space="0" w:color="auto"/>
        <w:right w:val="none" w:sz="0" w:space="0" w:color="auto"/>
      </w:divBdr>
      <w:divsChild>
        <w:div w:id="888079768">
          <w:marLeft w:val="547"/>
          <w:marRight w:val="0"/>
          <w:marTop w:val="0"/>
          <w:marBottom w:val="0"/>
          <w:divBdr>
            <w:top w:val="none" w:sz="0" w:space="0" w:color="auto"/>
            <w:left w:val="none" w:sz="0" w:space="0" w:color="auto"/>
            <w:bottom w:val="none" w:sz="0" w:space="0" w:color="auto"/>
            <w:right w:val="none" w:sz="0" w:space="0" w:color="auto"/>
          </w:divBdr>
        </w:div>
      </w:divsChild>
    </w:div>
    <w:div w:id="700475892">
      <w:bodyDiv w:val="1"/>
      <w:marLeft w:val="0"/>
      <w:marRight w:val="0"/>
      <w:marTop w:val="0"/>
      <w:marBottom w:val="0"/>
      <w:divBdr>
        <w:top w:val="none" w:sz="0" w:space="0" w:color="auto"/>
        <w:left w:val="none" w:sz="0" w:space="0" w:color="auto"/>
        <w:bottom w:val="none" w:sz="0" w:space="0" w:color="auto"/>
        <w:right w:val="none" w:sz="0" w:space="0" w:color="auto"/>
      </w:divBdr>
    </w:div>
    <w:div w:id="703209094">
      <w:bodyDiv w:val="1"/>
      <w:marLeft w:val="0"/>
      <w:marRight w:val="0"/>
      <w:marTop w:val="0"/>
      <w:marBottom w:val="0"/>
      <w:divBdr>
        <w:top w:val="none" w:sz="0" w:space="0" w:color="auto"/>
        <w:left w:val="none" w:sz="0" w:space="0" w:color="auto"/>
        <w:bottom w:val="none" w:sz="0" w:space="0" w:color="auto"/>
        <w:right w:val="none" w:sz="0" w:space="0" w:color="auto"/>
      </w:divBdr>
    </w:div>
    <w:div w:id="732969156">
      <w:bodyDiv w:val="1"/>
      <w:marLeft w:val="0"/>
      <w:marRight w:val="0"/>
      <w:marTop w:val="0"/>
      <w:marBottom w:val="0"/>
      <w:divBdr>
        <w:top w:val="none" w:sz="0" w:space="0" w:color="auto"/>
        <w:left w:val="none" w:sz="0" w:space="0" w:color="auto"/>
        <w:bottom w:val="none" w:sz="0" w:space="0" w:color="auto"/>
        <w:right w:val="none" w:sz="0" w:space="0" w:color="auto"/>
      </w:divBdr>
    </w:div>
    <w:div w:id="749154387">
      <w:bodyDiv w:val="1"/>
      <w:marLeft w:val="0"/>
      <w:marRight w:val="0"/>
      <w:marTop w:val="0"/>
      <w:marBottom w:val="0"/>
      <w:divBdr>
        <w:top w:val="none" w:sz="0" w:space="0" w:color="auto"/>
        <w:left w:val="none" w:sz="0" w:space="0" w:color="auto"/>
        <w:bottom w:val="none" w:sz="0" w:space="0" w:color="auto"/>
        <w:right w:val="none" w:sz="0" w:space="0" w:color="auto"/>
      </w:divBdr>
    </w:div>
    <w:div w:id="749544951">
      <w:bodyDiv w:val="1"/>
      <w:marLeft w:val="0"/>
      <w:marRight w:val="0"/>
      <w:marTop w:val="0"/>
      <w:marBottom w:val="0"/>
      <w:divBdr>
        <w:top w:val="none" w:sz="0" w:space="0" w:color="auto"/>
        <w:left w:val="none" w:sz="0" w:space="0" w:color="auto"/>
        <w:bottom w:val="none" w:sz="0" w:space="0" w:color="auto"/>
        <w:right w:val="none" w:sz="0" w:space="0" w:color="auto"/>
      </w:divBdr>
    </w:div>
    <w:div w:id="751509994">
      <w:bodyDiv w:val="1"/>
      <w:marLeft w:val="0"/>
      <w:marRight w:val="0"/>
      <w:marTop w:val="0"/>
      <w:marBottom w:val="0"/>
      <w:divBdr>
        <w:top w:val="none" w:sz="0" w:space="0" w:color="auto"/>
        <w:left w:val="none" w:sz="0" w:space="0" w:color="auto"/>
        <w:bottom w:val="none" w:sz="0" w:space="0" w:color="auto"/>
        <w:right w:val="none" w:sz="0" w:space="0" w:color="auto"/>
      </w:divBdr>
    </w:div>
    <w:div w:id="762647806">
      <w:bodyDiv w:val="1"/>
      <w:marLeft w:val="0"/>
      <w:marRight w:val="0"/>
      <w:marTop w:val="0"/>
      <w:marBottom w:val="0"/>
      <w:divBdr>
        <w:top w:val="none" w:sz="0" w:space="0" w:color="auto"/>
        <w:left w:val="none" w:sz="0" w:space="0" w:color="auto"/>
        <w:bottom w:val="none" w:sz="0" w:space="0" w:color="auto"/>
        <w:right w:val="none" w:sz="0" w:space="0" w:color="auto"/>
      </w:divBdr>
    </w:div>
    <w:div w:id="774398293">
      <w:bodyDiv w:val="1"/>
      <w:marLeft w:val="0"/>
      <w:marRight w:val="0"/>
      <w:marTop w:val="0"/>
      <w:marBottom w:val="0"/>
      <w:divBdr>
        <w:top w:val="none" w:sz="0" w:space="0" w:color="auto"/>
        <w:left w:val="none" w:sz="0" w:space="0" w:color="auto"/>
        <w:bottom w:val="none" w:sz="0" w:space="0" w:color="auto"/>
        <w:right w:val="none" w:sz="0" w:space="0" w:color="auto"/>
      </w:divBdr>
    </w:div>
    <w:div w:id="793208064">
      <w:bodyDiv w:val="1"/>
      <w:marLeft w:val="0"/>
      <w:marRight w:val="0"/>
      <w:marTop w:val="0"/>
      <w:marBottom w:val="0"/>
      <w:divBdr>
        <w:top w:val="none" w:sz="0" w:space="0" w:color="auto"/>
        <w:left w:val="none" w:sz="0" w:space="0" w:color="auto"/>
        <w:bottom w:val="none" w:sz="0" w:space="0" w:color="auto"/>
        <w:right w:val="none" w:sz="0" w:space="0" w:color="auto"/>
      </w:divBdr>
    </w:div>
    <w:div w:id="839199185">
      <w:bodyDiv w:val="1"/>
      <w:marLeft w:val="0"/>
      <w:marRight w:val="0"/>
      <w:marTop w:val="0"/>
      <w:marBottom w:val="0"/>
      <w:divBdr>
        <w:top w:val="none" w:sz="0" w:space="0" w:color="auto"/>
        <w:left w:val="none" w:sz="0" w:space="0" w:color="auto"/>
        <w:bottom w:val="none" w:sz="0" w:space="0" w:color="auto"/>
        <w:right w:val="none" w:sz="0" w:space="0" w:color="auto"/>
      </w:divBdr>
    </w:div>
    <w:div w:id="854536018">
      <w:bodyDiv w:val="1"/>
      <w:marLeft w:val="0"/>
      <w:marRight w:val="0"/>
      <w:marTop w:val="0"/>
      <w:marBottom w:val="0"/>
      <w:divBdr>
        <w:top w:val="none" w:sz="0" w:space="0" w:color="auto"/>
        <w:left w:val="none" w:sz="0" w:space="0" w:color="auto"/>
        <w:bottom w:val="none" w:sz="0" w:space="0" w:color="auto"/>
        <w:right w:val="none" w:sz="0" w:space="0" w:color="auto"/>
      </w:divBdr>
    </w:div>
    <w:div w:id="890189635">
      <w:bodyDiv w:val="1"/>
      <w:marLeft w:val="0"/>
      <w:marRight w:val="0"/>
      <w:marTop w:val="0"/>
      <w:marBottom w:val="0"/>
      <w:divBdr>
        <w:top w:val="none" w:sz="0" w:space="0" w:color="auto"/>
        <w:left w:val="none" w:sz="0" w:space="0" w:color="auto"/>
        <w:bottom w:val="none" w:sz="0" w:space="0" w:color="auto"/>
        <w:right w:val="none" w:sz="0" w:space="0" w:color="auto"/>
      </w:divBdr>
    </w:div>
    <w:div w:id="895240888">
      <w:bodyDiv w:val="1"/>
      <w:marLeft w:val="0"/>
      <w:marRight w:val="0"/>
      <w:marTop w:val="0"/>
      <w:marBottom w:val="0"/>
      <w:divBdr>
        <w:top w:val="none" w:sz="0" w:space="0" w:color="auto"/>
        <w:left w:val="none" w:sz="0" w:space="0" w:color="auto"/>
        <w:bottom w:val="none" w:sz="0" w:space="0" w:color="auto"/>
        <w:right w:val="none" w:sz="0" w:space="0" w:color="auto"/>
      </w:divBdr>
    </w:div>
    <w:div w:id="900560227">
      <w:bodyDiv w:val="1"/>
      <w:marLeft w:val="0"/>
      <w:marRight w:val="0"/>
      <w:marTop w:val="0"/>
      <w:marBottom w:val="0"/>
      <w:divBdr>
        <w:top w:val="none" w:sz="0" w:space="0" w:color="auto"/>
        <w:left w:val="none" w:sz="0" w:space="0" w:color="auto"/>
        <w:bottom w:val="none" w:sz="0" w:space="0" w:color="auto"/>
        <w:right w:val="none" w:sz="0" w:space="0" w:color="auto"/>
      </w:divBdr>
    </w:div>
    <w:div w:id="923032689">
      <w:bodyDiv w:val="1"/>
      <w:marLeft w:val="0"/>
      <w:marRight w:val="0"/>
      <w:marTop w:val="0"/>
      <w:marBottom w:val="0"/>
      <w:divBdr>
        <w:top w:val="none" w:sz="0" w:space="0" w:color="auto"/>
        <w:left w:val="none" w:sz="0" w:space="0" w:color="auto"/>
        <w:bottom w:val="none" w:sz="0" w:space="0" w:color="auto"/>
        <w:right w:val="none" w:sz="0" w:space="0" w:color="auto"/>
      </w:divBdr>
    </w:div>
    <w:div w:id="938441553">
      <w:bodyDiv w:val="1"/>
      <w:marLeft w:val="0"/>
      <w:marRight w:val="0"/>
      <w:marTop w:val="0"/>
      <w:marBottom w:val="0"/>
      <w:divBdr>
        <w:top w:val="none" w:sz="0" w:space="0" w:color="auto"/>
        <w:left w:val="none" w:sz="0" w:space="0" w:color="auto"/>
        <w:bottom w:val="none" w:sz="0" w:space="0" w:color="auto"/>
        <w:right w:val="none" w:sz="0" w:space="0" w:color="auto"/>
      </w:divBdr>
    </w:div>
    <w:div w:id="948858750">
      <w:bodyDiv w:val="1"/>
      <w:marLeft w:val="0"/>
      <w:marRight w:val="0"/>
      <w:marTop w:val="0"/>
      <w:marBottom w:val="0"/>
      <w:divBdr>
        <w:top w:val="none" w:sz="0" w:space="0" w:color="auto"/>
        <w:left w:val="none" w:sz="0" w:space="0" w:color="auto"/>
        <w:bottom w:val="none" w:sz="0" w:space="0" w:color="auto"/>
        <w:right w:val="none" w:sz="0" w:space="0" w:color="auto"/>
      </w:divBdr>
    </w:div>
    <w:div w:id="956371440">
      <w:bodyDiv w:val="1"/>
      <w:marLeft w:val="0"/>
      <w:marRight w:val="0"/>
      <w:marTop w:val="0"/>
      <w:marBottom w:val="0"/>
      <w:divBdr>
        <w:top w:val="none" w:sz="0" w:space="0" w:color="auto"/>
        <w:left w:val="none" w:sz="0" w:space="0" w:color="auto"/>
        <w:bottom w:val="none" w:sz="0" w:space="0" w:color="auto"/>
        <w:right w:val="none" w:sz="0" w:space="0" w:color="auto"/>
      </w:divBdr>
    </w:div>
    <w:div w:id="957024133">
      <w:bodyDiv w:val="1"/>
      <w:marLeft w:val="0"/>
      <w:marRight w:val="0"/>
      <w:marTop w:val="0"/>
      <w:marBottom w:val="0"/>
      <w:divBdr>
        <w:top w:val="none" w:sz="0" w:space="0" w:color="auto"/>
        <w:left w:val="none" w:sz="0" w:space="0" w:color="auto"/>
        <w:bottom w:val="none" w:sz="0" w:space="0" w:color="auto"/>
        <w:right w:val="none" w:sz="0" w:space="0" w:color="auto"/>
      </w:divBdr>
    </w:div>
    <w:div w:id="997685398">
      <w:bodyDiv w:val="1"/>
      <w:marLeft w:val="0"/>
      <w:marRight w:val="0"/>
      <w:marTop w:val="0"/>
      <w:marBottom w:val="0"/>
      <w:divBdr>
        <w:top w:val="none" w:sz="0" w:space="0" w:color="auto"/>
        <w:left w:val="none" w:sz="0" w:space="0" w:color="auto"/>
        <w:bottom w:val="none" w:sz="0" w:space="0" w:color="auto"/>
        <w:right w:val="none" w:sz="0" w:space="0" w:color="auto"/>
      </w:divBdr>
    </w:div>
    <w:div w:id="999239406">
      <w:bodyDiv w:val="1"/>
      <w:marLeft w:val="0"/>
      <w:marRight w:val="0"/>
      <w:marTop w:val="0"/>
      <w:marBottom w:val="0"/>
      <w:divBdr>
        <w:top w:val="none" w:sz="0" w:space="0" w:color="auto"/>
        <w:left w:val="none" w:sz="0" w:space="0" w:color="auto"/>
        <w:bottom w:val="none" w:sz="0" w:space="0" w:color="auto"/>
        <w:right w:val="none" w:sz="0" w:space="0" w:color="auto"/>
      </w:divBdr>
    </w:div>
    <w:div w:id="1019890487">
      <w:bodyDiv w:val="1"/>
      <w:marLeft w:val="0"/>
      <w:marRight w:val="0"/>
      <w:marTop w:val="0"/>
      <w:marBottom w:val="0"/>
      <w:divBdr>
        <w:top w:val="none" w:sz="0" w:space="0" w:color="auto"/>
        <w:left w:val="none" w:sz="0" w:space="0" w:color="auto"/>
        <w:bottom w:val="none" w:sz="0" w:space="0" w:color="auto"/>
        <w:right w:val="none" w:sz="0" w:space="0" w:color="auto"/>
      </w:divBdr>
    </w:div>
    <w:div w:id="1034430486">
      <w:bodyDiv w:val="1"/>
      <w:marLeft w:val="0"/>
      <w:marRight w:val="0"/>
      <w:marTop w:val="0"/>
      <w:marBottom w:val="0"/>
      <w:divBdr>
        <w:top w:val="none" w:sz="0" w:space="0" w:color="auto"/>
        <w:left w:val="none" w:sz="0" w:space="0" w:color="auto"/>
        <w:bottom w:val="none" w:sz="0" w:space="0" w:color="auto"/>
        <w:right w:val="none" w:sz="0" w:space="0" w:color="auto"/>
      </w:divBdr>
    </w:div>
    <w:div w:id="1039428251">
      <w:bodyDiv w:val="1"/>
      <w:marLeft w:val="0"/>
      <w:marRight w:val="0"/>
      <w:marTop w:val="0"/>
      <w:marBottom w:val="0"/>
      <w:divBdr>
        <w:top w:val="none" w:sz="0" w:space="0" w:color="auto"/>
        <w:left w:val="none" w:sz="0" w:space="0" w:color="auto"/>
        <w:bottom w:val="none" w:sz="0" w:space="0" w:color="auto"/>
        <w:right w:val="none" w:sz="0" w:space="0" w:color="auto"/>
      </w:divBdr>
    </w:div>
    <w:div w:id="1041440412">
      <w:bodyDiv w:val="1"/>
      <w:marLeft w:val="0"/>
      <w:marRight w:val="0"/>
      <w:marTop w:val="0"/>
      <w:marBottom w:val="0"/>
      <w:divBdr>
        <w:top w:val="none" w:sz="0" w:space="0" w:color="auto"/>
        <w:left w:val="none" w:sz="0" w:space="0" w:color="auto"/>
        <w:bottom w:val="none" w:sz="0" w:space="0" w:color="auto"/>
        <w:right w:val="none" w:sz="0" w:space="0" w:color="auto"/>
      </w:divBdr>
    </w:div>
    <w:div w:id="1046301034">
      <w:bodyDiv w:val="1"/>
      <w:marLeft w:val="0"/>
      <w:marRight w:val="0"/>
      <w:marTop w:val="0"/>
      <w:marBottom w:val="0"/>
      <w:divBdr>
        <w:top w:val="none" w:sz="0" w:space="0" w:color="auto"/>
        <w:left w:val="none" w:sz="0" w:space="0" w:color="auto"/>
        <w:bottom w:val="none" w:sz="0" w:space="0" w:color="auto"/>
        <w:right w:val="none" w:sz="0" w:space="0" w:color="auto"/>
      </w:divBdr>
    </w:div>
    <w:div w:id="1099787543">
      <w:bodyDiv w:val="1"/>
      <w:marLeft w:val="0"/>
      <w:marRight w:val="0"/>
      <w:marTop w:val="0"/>
      <w:marBottom w:val="0"/>
      <w:divBdr>
        <w:top w:val="none" w:sz="0" w:space="0" w:color="auto"/>
        <w:left w:val="none" w:sz="0" w:space="0" w:color="auto"/>
        <w:bottom w:val="none" w:sz="0" w:space="0" w:color="auto"/>
        <w:right w:val="none" w:sz="0" w:space="0" w:color="auto"/>
      </w:divBdr>
    </w:div>
    <w:div w:id="1110979225">
      <w:bodyDiv w:val="1"/>
      <w:marLeft w:val="0"/>
      <w:marRight w:val="0"/>
      <w:marTop w:val="0"/>
      <w:marBottom w:val="0"/>
      <w:divBdr>
        <w:top w:val="none" w:sz="0" w:space="0" w:color="auto"/>
        <w:left w:val="none" w:sz="0" w:space="0" w:color="auto"/>
        <w:bottom w:val="none" w:sz="0" w:space="0" w:color="auto"/>
        <w:right w:val="none" w:sz="0" w:space="0" w:color="auto"/>
      </w:divBdr>
    </w:div>
    <w:div w:id="1120993882">
      <w:bodyDiv w:val="1"/>
      <w:marLeft w:val="0"/>
      <w:marRight w:val="0"/>
      <w:marTop w:val="0"/>
      <w:marBottom w:val="0"/>
      <w:divBdr>
        <w:top w:val="none" w:sz="0" w:space="0" w:color="auto"/>
        <w:left w:val="none" w:sz="0" w:space="0" w:color="auto"/>
        <w:bottom w:val="none" w:sz="0" w:space="0" w:color="auto"/>
        <w:right w:val="none" w:sz="0" w:space="0" w:color="auto"/>
      </w:divBdr>
    </w:div>
    <w:div w:id="1140532736">
      <w:bodyDiv w:val="1"/>
      <w:marLeft w:val="0"/>
      <w:marRight w:val="0"/>
      <w:marTop w:val="0"/>
      <w:marBottom w:val="0"/>
      <w:divBdr>
        <w:top w:val="none" w:sz="0" w:space="0" w:color="auto"/>
        <w:left w:val="none" w:sz="0" w:space="0" w:color="auto"/>
        <w:bottom w:val="none" w:sz="0" w:space="0" w:color="auto"/>
        <w:right w:val="none" w:sz="0" w:space="0" w:color="auto"/>
      </w:divBdr>
    </w:div>
    <w:div w:id="1142234110">
      <w:bodyDiv w:val="1"/>
      <w:marLeft w:val="0"/>
      <w:marRight w:val="0"/>
      <w:marTop w:val="0"/>
      <w:marBottom w:val="0"/>
      <w:divBdr>
        <w:top w:val="none" w:sz="0" w:space="0" w:color="auto"/>
        <w:left w:val="none" w:sz="0" w:space="0" w:color="auto"/>
        <w:bottom w:val="none" w:sz="0" w:space="0" w:color="auto"/>
        <w:right w:val="none" w:sz="0" w:space="0" w:color="auto"/>
      </w:divBdr>
    </w:div>
    <w:div w:id="1148086134">
      <w:bodyDiv w:val="1"/>
      <w:marLeft w:val="0"/>
      <w:marRight w:val="0"/>
      <w:marTop w:val="0"/>
      <w:marBottom w:val="0"/>
      <w:divBdr>
        <w:top w:val="none" w:sz="0" w:space="0" w:color="auto"/>
        <w:left w:val="none" w:sz="0" w:space="0" w:color="auto"/>
        <w:bottom w:val="none" w:sz="0" w:space="0" w:color="auto"/>
        <w:right w:val="none" w:sz="0" w:space="0" w:color="auto"/>
      </w:divBdr>
    </w:div>
    <w:div w:id="1205365674">
      <w:bodyDiv w:val="1"/>
      <w:marLeft w:val="0"/>
      <w:marRight w:val="0"/>
      <w:marTop w:val="0"/>
      <w:marBottom w:val="0"/>
      <w:divBdr>
        <w:top w:val="none" w:sz="0" w:space="0" w:color="auto"/>
        <w:left w:val="none" w:sz="0" w:space="0" w:color="auto"/>
        <w:bottom w:val="none" w:sz="0" w:space="0" w:color="auto"/>
        <w:right w:val="none" w:sz="0" w:space="0" w:color="auto"/>
      </w:divBdr>
    </w:div>
    <w:div w:id="1257714714">
      <w:bodyDiv w:val="1"/>
      <w:marLeft w:val="0"/>
      <w:marRight w:val="0"/>
      <w:marTop w:val="0"/>
      <w:marBottom w:val="0"/>
      <w:divBdr>
        <w:top w:val="none" w:sz="0" w:space="0" w:color="auto"/>
        <w:left w:val="none" w:sz="0" w:space="0" w:color="auto"/>
        <w:bottom w:val="none" w:sz="0" w:space="0" w:color="auto"/>
        <w:right w:val="none" w:sz="0" w:space="0" w:color="auto"/>
      </w:divBdr>
    </w:div>
    <w:div w:id="1258322115">
      <w:bodyDiv w:val="1"/>
      <w:marLeft w:val="0"/>
      <w:marRight w:val="0"/>
      <w:marTop w:val="0"/>
      <w:marBottom w:val="0"/>
      <w:divBdr>
        <w:top w:val="none" w:sz="0" w:space="0" w:color="auto"/>
        <w:left w:val="none" w:sz="0" w:space="0" w:color="auto"/>
        <w:bottom w:val="none" w:sz="0" w:space="0" w:color="auto"/>
        <w:right w:val="none" w:sz="0" w:space="0" w:color="auto"/>
      </w:divBdr>
    </w:div>
    <w:div w:id="1266183634">
      <w:bodyDiv w:val="1"/>
      <w:marLeft w:val="0"/>
      <w:marRight w:val="0"/>
      <w:marTop w:val="0"/>
      <w:marBottom w:val="0"/>
      <w:divBdr>
        <w:top w:val="none" w:sz="0" w:space="0" w:color="auto"/>
        <w:left w:val="none" w:sz="0" w:space="0" w:color="auto"/>
        <w:bottom w:val="none" w:sz="0" w:space="0" w:color="auto"/>
        <w:right w:val="none" w:sz="0" w:space="0" w:color="auto"/>
      </w:divBdr>
    </w:div>
    <w:div w:id="1268275508">
      <w:bodyDiv w:val="1"/>
      <w:marLeft w:val="0"/>
      <w:marRight w:val="0"/>
      <w:marTop w:val="0"/>
      <w:marBottom w:val="0"/>
      <w:divBdr>
        <w:top w:val="none" w:sz="0" w:space="0" w:color="auto"/>
        <w:left w:val="none" w:sz="0" w:space="0" w:color="auto"/>
        <w:bottom w:val="none" w:sz="0" w:space="0" w:color="auto"/>
        <w:right w:val="none" w:sz="0" w:space="0" w:color="auto"/>
      </w:divBdr>
    </w:div>
    <w:div w:id="1273323422">
      <w:bodyDiv w:val="1"/>
      <w:marLeft w:val="0"/>
      <w:marRight w:val="0"/>
      <w:marTop w:val="0"/>
      <w:marBottom w:val="0"/>
      <w:divBdr>
        <w:top w:val="none" w:sz="0" w:space="0" w:color="auto"/>
        <w:left w:val="none" w:sz="0" w:space="0" w:color="auto"/>
        <w:bottom w:val="none" w:sz="0" w:space="0" w:color="auto"/>
        <w:right w:val="none" w:sz="0" w:space="0" w:color="auto"/>
      </w:divBdr>
    </w:div>
    <w:div w:id="1277566240">
      <w:bodyDiv w:val="1"/>
      <w:marLeft w:val="0"/>
      <w:marRight w:val="0"/>
      <w:marTop w:val="0"/>
      <w:marBottom w:val="0"/>
      <w:divBdr>
        <w:top w:val="none" w:sz="0" w:space="0" w:color="auto"/>
        <w:left w:val="none" w:sz="0" w:space="0" w:color="auto"/>
        <w:bottom w:val="none" w:sz="0" w:space="0" w:color="auto"/>
        <w:right w:val="none" w:sz="0" w:space="0" w:color="auto"/>
      </w:divBdr>
    </w:div>
    <w:div w:id="1309046460">
      <w:bodyDiv w:val="1"/>
      <w:marLeft w:val="0"/>
      <w:marRight w:val="0"/>
      <w:marTop w:val="0"/>
      <w:marBottom w:val="0"/>
      <w:divBdr>
        <w:top w:val="none" w:sz="0" w:space="0" w:color="auto"/>
        <w:left w:val="none" w:sz="0" w:space="0" w:color="auto"/>
        <w:bottom w:val="none" w:sz="0" w:space="0" w:color="auto"/>
        <w:right w:val="none" w:sz="0" w:space="0" w:color="auto"/>
      </w:divBdr>
    </w:div>
    <w:div w:id="1314867217">
      <w:bodyDiv w:val="1"/>
      <w:marLeft w:val="0"/>
      <w:marRight w:val="0"/>
      <w:marTop w:val="0"/>
      <w:marBottom w:val="0"/>
      <w:divBdr>
        <w:top w:val="none" w:sz="0" w:space="0" w:color="auto"/>
        <w:left w:val="none" w:sz="0" w:space="0" w:color="auto"/>
        <w:bottom w:val="none" w:sz="0" w:space="0" w:color="auto"/>
        <w:right w:val="none" w:sz="0" w:space="0" w:color="auto"/>
      </w:divBdr>
    </w:div>
    <w:div w:id="1352534101">
      <w:bodyDiv w:val="1"/>
      <w:marLeft w:val="0"/>
      <w:marRight w:val="0"/>
      <w:marTop w:val="0"/>
      <w:marBottom w:val="0"/>
      <w:divBdr>
        <w:top w:val="none" w:sz="0" w:space="0" w:color="auto"/>
        <w:left w:val="none" w:sz="0" w:space="0" w:color="auto"/>
        <w:bottom w:val="none" w:sz="0" w:space="0" w:color="auto"/>
        <w:right w:val="none" w:sz="0" w:space="0" w:color="auto"/>
      </w:divBdr>
    </w:div>
    <w:div w:id="1358701462">
      <w:bodyDiv w:val="1"/>
      <w:marLeft w:val="0"/>
      <w:marRight w:val="0"/>
      <w:marTop w:val="0"/>
      <w:marBottom w:val="0"/>
      <w:divBdr>
        <w:top w:val="none" w:sz="0" w:space="0" w:color="auto"/>
        <w:left w:val="none" w:sz="0" w:space="0" w:color="auto"/>
        <w:bottom w:val="none" w:sz="0" w:space="0" w:color="auto"/>
        <w:right w:val="none" w:sz="0" w:space="0" w:color="auto"/>
      </w:divBdr>
    </w:div>
    <w:div w:id="1380126766">
      <w:bodyDiv w:val="1"/>
      <w:marLeft w:val="0"/>
      <w:marRight w:val="0"/>
      <w:marTop w:val="0"/>
      <w:marBottom w:val="0"/>
      <w:divBdr>
        <w:top w:val="none" w:sz="0" w:space="0" w:color="auto"/>
        <w:left w:val="none" w:sz="0" w:space="0" w:color="auto"/>
        <w:bottom w:val="none" w:sz="0" w:space="0" w:color="auto"/>
        <w:right w:val="none" w:sz="0" w:space="0" w:color="auto"/>
      </w:divBdr>
    </w:div>
    <w:div w:id="1382482357">
      <w:bodyDiv w:val="1"/>
      <w:marLeft w:val="0"/>
      <w:marRight w:val="0"/>
      <w:marTop w:val="0"/>
      <w:marBottom w:val="0"/>
      <w:divBdr>
        <w:top w:val="none" w:sz="0" w:space="0" w:color="auto"/>
        <w:left w:val="none" w:sz="0" w:space="0" w:color="auto"/>
        <w:bottom w:val="none" w:sz="0" w:space="0" w:color="auto"/>
        <w:right w:val="none" w:sz="0" w:space="0" w:color="auto"/>
      </w:divBdr>
    </w:div>
    <w:div w:id="1403135635">
      <w:bodyDiv w:val="1"/>
      <w:marLeft w:val="0"/>
      <w:marRight w:val="0"/>
      <w:marTop w:val="0"/>
      <w:marBottom w:val="0"/>
      <w:divBdr>
        <w:top w:val="none" w:sz="0" w:space="0" w:color="auto"/>
        <w:left w:val="none" w:sz="0" w:space="0" w:color="auto"/>
        <w:bottom w:val="none" w:sz="0" w:space="0" w:color="auto"/>
        <w:right w:val="none" w:sz="0" w:space="0" w:color="auto"/>
      </w:divBdr>
    </w:div>
    <w:div w:id="1404644436">
      <w:bodyDiv w:val="1"/>
      <w:marLeft w:val="0"/>
      <w:marRight w:val="0"/>
      <w:marTop w:val="0"/>
      <w:marBottom w:val="0"/>
      <w:divBdr>
        <w:top w:val="none" w:sz="0" w:space="0" w:color="auto"/>
        <w:left w:val="none" w:sz="0" w:space="0" w:color="auto"/>
        <w:bottom w:val="none" w:sz="0" w:space="0" w:color="auto"/>
        <w:right w:val="none" w:sz="0" w:space="0" w:color="auto"/>
      </w:divBdr>
    </w:div>
    <w:div w:id="1415280433">
      <w:bodyDiv w:val="1"/>
      <w:marLeft w:val="0"/>
      <w:marRight w:val="0"/>
      <w:marTop w:val="0"/>
      <w:marBottom w:val="0"/>
      <w:divBdr>
        <w:top w:val="none" w:sz="0" w:space="0" w:color="auto"/>
        <w:left w:val="none" w:sz="0" w:space="0" w:color="auto"/>
        <w:bottom w:val="none" w:sz="0" w:space="0" w:color="auto"/>
        <w:right w:val="none" w:sz="0" w:space="0" w:color="auto"/>
      </w:divBdr>
    </w:div>
    <w:div w:id="1423139543">
      <w:bodyDiv w:val="1"/>
      <w:marLeft w:val="0"/>
      <w:marRight w:val="0"/>
      <w:marTop w:val="0"/>
      <w:marBottom w:val="0"/>
      <w:divBdr>
        <w:top w:val="none" w:sz="0" w:space="0" w:color="auto"/>
        <w:left w:val="none" w:sz="0" w:space="0" w:color="auto"/>
        <w:bottom w:val="none" w:sz="0" w:space="0" w:color="auto"/>
        <w:right w:val="none" w:sz="0" w:space="0" w:color="auto"/>
      </w:divBdr>
    </w:div>
    <w:div w:id="1434935175">
      <w:bodyDiv w:val="1"/>
      <w:marLeft w:val="0"/>
      <w:marRight w:val="0"/>
      <w:marTop w:val="0"/>
      <w:marBottom w:val="0"/>
      <w:divBdr>
        <w:top w:val="none" w:sz="0" w:space="0" w:color="auto"/>
        <w:left w:val="none" w:sz="0" w:space="0" w:color="auto"/>
        <w:bottom w:val="none" w:sz="0" w:space="0" w:color="auto"/>
        <w:right w:val="none" w:sz="0" w:space="0" w:color="auto"/>
      </w:divBdr>
    </w:div>
    <w:div w:id="1441877521">
      <w:bodyDiv w:val="1"/>
      <w:marLeft w:val="0"/>
      <w:marRight w:val="0"/>
      <w:marTop w:val="0"/>
      <w:marBottom w:val="0"/>
      <w:divBdr>
        <w:top w:val="none" w:sz="0" w:space="0" w:color="auto"/>
        <w:left w:val="none" w:sz="0" w:space="0" w:color="auto"/>
        <w:bottom w:val="none" w:sz="0" w:space="0" w:color="auto"/>
        <w:right w:val="none" w:sz="0" w:space="0" w:color="auto"/>
      </w:divBdr>
    </w:div>
    <w:div w:id="1473133921">
      <w:bodyDiv w:val="1"/>
      <w:marLeft w:val="0"/>
      <w:marRight w:val="0"/>
      <w:marTop w:val="0"/>
      <w:marBottom w:val="0"/>
      <w:divBdr>
        <w:top w:val="none" w:sz="0" w:space="0" w:color="auto"/>
        <w:left w:val="none" w:sz="0" w:space="0" w:color="auto"/>
        <w:bottom w:val="none" w:sz="0" w:space="0" w:color="auto"/>
        <w:right w:val="none" w:sz="0" w:space="0" w:color="auto"/>
      </w:divBdr>
    </w:div>
    <w:div w:id="1495535019">
      <w:bodyDiv w:val="1"/>
      <w:marLeft w:val="0"/>
      <w:marRight w:val="0"/>
      <w:marTop w:val="0"/>
      <w:marBottom w:val="0"/>
      <w:divBdr>
        <w:top w:val="none" w:sz="0" w:space="0" w:color="auto"/>
        <w:left w:val="none" w:sz="0" w:space="0" w:color="auto"/>
        <w:bottom w:val="none" w:sz="0" w:space="0" w:color="auto"/>
        <w:right w:val="none" w:sz="0" w:space="0" w:color="auto"/>
      </w:divBdr>
    </w:div>
    <w:div w:id="1508862711">
      <w:bodyDiv w:val="1"/>
      <w:marLeft w:val="0"/>
      <w:marRight w:val="0"/>
      <w:marTop w:val="0"/>
      <w:marBottom w:val="0"/>
      <w:divBdr>
        <w:top w:val="none" w:sz="0" w:space="0" w:color="auto"/>
        <w:left w:val="none" w:sz="0" w:space="0" w:color="auto"/>
        <w:bottom w:val="none" w:sz="0" w:space="0" w:color="auto"/>
        <w:right w:val="none" w:sz="0" w:space="0" w:color="auto"/>
      </w:divBdr>
    </w:div>
    <w:div w:id="1510871276">
      <w:bodyDiv w:val="1"/>
      <w:marLeft w:val="0"/>
      <w:marRight w:val="0"/>
      <w:marTop w:val="0"/>
      <w:marBottom w:val="0"/>
      <w:divBdr>
        <w:top w:val="none" w:sz="0" w:space="0" w:color="auto"/>
        <w:left w:val="none" w:sz="0" w:space="0" w:color="auto"/>
        <w:bottom w:val="none" w:sz="0" w:space="0" w:color="auto"/>
        <w:right w:val="none" w:sz="0" w:space="0" w:color="auto"/>
      </w:divBdr>
    </w:div>
    <w:div w:id="1548564048">
      <w:bodyDiv w:val="1"/>
      <w:marLeft w:val="0"/>
      <w:marRight w:val="0"/>
      <w:marTop w:val="0"/>
      <w:marBottom w:val="0"/>
      <w:divBdr>
        <w:top w:val="none" w:sz="0" w:space="0" w:color="auto"/>
        <w:left w:val="none" w:sz="0" w:space="0" w:color="auto"/>
        <w:bottom w:val="none" w:sz="0" w:space="0" w:color="auto"/>
        <w:right w:val="none" w:sz="0" w:space="0" w:color="auto"/>
      </w:divBdr>
    </w:div>
    <w:div w:id="1568566914">
      <w:bodyDiv w:val="1"/>
      <w:marLeft w:val="0"/>
      <w:marRight w:val="0"/>
      <w:marTop w:val="0"/>
      <w:marBottom w:val="0"/>
      <w:divBdr>
        <w:top w:val="none" w:sz="0" w:space="0" w:color="auto"/>
        <w:left w:val="none" w:sz="0" w:space="0" w:color="auto"/>
        <w:bottom w:val="none" w:sz="0" w:space="0" w:color="auto"/>
        <w:right w:val="none" w:sz="0" w:space="0" w:color="auto"/>
      </w:divBdr>
    </w:div>
    <w:div w:id="1570768491">
      <w:bodyDiv w:val="1"/>
      <w:marLeft w:val="0"/>
      <w:marRight w:val="0"/>
      <w:marTop w:val="0"/>
      <w:marBottom w:val="0"/>
      <w:divBdr>
        <w:top w:val="none" w:sz="0" w:space="0" w:color="auto"/>
        <w:left w:val="none" w:sz="0" w:space="0" w:color="auto"/>
        <w:bottom w:val="none" w:sz="0" w:space="0" w:color="auto"/>
        <w:right w:val="none" w:sz="0" w:space="0" w:color="auto"/>
      </w:divBdr>
    </w:div>
    <w:div w:id="1582250786">
      <w:bodyDiv w:val="1"/>
      <w:marLeft w:val="0"/>
      <w:marRight w:val="0"/>
      <w:marTop w:val="0"/>
      <w:marBottom w:val="0"/>
      <w:divBdr>
        <w:top w:val="none" w:sz="0" w:space="0" w:color="auto"/>
        <w:left w:val="none" w:sz="0" w:space="0" w:color="auto"/>
        <w:bottom w:val="none" w:sz="0" w:space="0" w:color="auto"/>
        <w:right w:val="none" w:sz="0" w:space="0" w:color="auto"/>
      </w:divBdr>
    </w:div>
    <w:div w:id="1589078115">
      <w:bodyDiv w:val="1"/>
      <w:marLeft w:val="0"/>
      <w:marRight w:val="0"/>
      <w:marTop w:val="0"/>
      <w:marBottom w:val="0"/>
      <w:divBdr>
        <w:top w:val="none" w:sz="0" w:space="0" w:color="auto"/>
        <w:left w:val="none" w:sz="0" w:space="0" w:color="auto"/>
        <w:bottom w:val="none" w:sz="0" w:space="0" w:color="auto"/>
        <w:right w:val="none" w:sz="0" w:space="0" w:color="auto"/>
      </w:divBdr>
    </w:div>
    <w:div w:id="1601137282">
      <w:bodyDiv w:val="1"/>
      <w:marLeft w:val="0"/>
      <w:marRight w:val="0"/>
      <w:marTop w:val="0"/>
      <w:marBottom w:val="0"/>
      <w:divBdr>
        <w:top w:val="none" w:sz="0" w:space="0" w:color="auto"/>
        <w:left w:val="none" w:sz="0" w:space="0" w:color="auto"/>
        <w:bottom w:val="none" w:sz="0" w:space="0" w:color="auto"/>
        <w:right w:val="none" w:sz="0" w:space="0" w:color="auto"/>
      </w:divBdr>
    </w:div>
    <w:div w:id="1610309272">
      <w:bodyDiv w:val="1"/>
      <w:marLeft w:val="0"/>
      <w:marRight w:val="0"/>
      <w:marTop w:val="0"/>
      <w:marBottom w:val="0"/>
      <w:divBdr>
        <w:top w:val="none" w:sz="0" w:space="0" w:color="auto"/>
        <w:left w:val="none" w:sz="0" w:space="0" w:color="auto"/>
        <w:bottom w:val="none" w:sz="0" w:space="0" w:color="auto"/>
        <w:right w:val="none" w:sz="0" w:space="0" w:color="auto"/>
      </w:divBdr>
    </w:div>
    <w:div w:id="1618827628">
      <w:bodyDiv w:val="1"/>
      <w:marLeft w:val="0"/>
      <w:marRight w:val="0"/>
      <w:marTop w:val="0"/>
      <w:marBottom w:val="0"/>
      <w:divBdr>
        <w:top w:val="none" w:sz="0" w:space="0" w:color="auto"/>
        <w:left w:val="none" w:sz="0" w:space="0" w:color="auto"/>
        <w:bottom w:val="none" w:sz="0" w:space="0" w:color="auto"/>
        <w:right w:val="none" w:sz="0" w:space="0" w:color="auto"/>
      </w:divBdr>
    </w:div>
    <w:div w:id="1624768823">
      <w:bodyDiv w:val="1"/>
      <w:marLeft w:val="0"/>
      <w:marRight w:val="0"/>
      <w:marTop w:val="0"/>
      <w:marBottom w:val="0"/>
      <w:divBdr>
        <w:top w:val="none" w:sz="0" w:space="0" w:color="auto"/>
        <w:left w:val="none" w:sz="0" w:space="0" w:color="auto"/>
        <w:bottom w:val="none" w:sz="0" w:space="0" w:color="auto"/>
        <w:right w:val="none" w:sz="0" w:space="0" w:color="auto"/>
      </w:divBdr>
    </w:div>
    <w:div w:id="1643120210">
      <w:bodyDiv w:val="1"/>
      <w:marLeft w:val="0"/>
      <w:marRight w:val="0"/>
      <w:marTop w:val="0"/>
      <w:marBottom w:val="0"/>
      <w:divBdr>
        <w:top w:val="none" w:sz="0" w:space="0" w:color="auto"/>
        <w:left w:val="none" w:sz="0" w:space="0" w:color="auto"/>
        <w:bottom w:val="none" w:sz="0" w:space="0" w:color="auto"/>
        <w:right w:val="none" w:sz="0" w:space="0" w:color="auto"/>
      </w:divBdr>
    </w:div>
    <w:div w:id="1651133849">
      <w:bodyDiv w:val="1"/>
      <w:marLeft w:val="0"/>
      <w:marRight w:val="0"/>
      <w:marTop w:val="0"/>
      <w:marBottom w:val="0"/>
      <w:divBdr>
        <w:top w:val="none" w:sz="0" w:space="0" w:color="auto"/>
        <w:left w:val="none" w:sz="0" w:space="0" w:color="auto"/>
        <w:bottom w:val="none" w:sz="0" w:space="0" w:color="auto"/>
        <w:right w:val="none" w:sz="0" w:space="0" w:color="auto"/>
      </w:divBdr>
    </w:div>
    <w:div w:id="1677416223">
      <w:bodyDiv w:val="1"/>
      <w:marLeft w:val="0"/>
      <w:marRight w:val="0"/>
      <w:marTop w:val="0"/>
      <w:marBottom w:val="0"/>
      <w:divBdr>
        <w:top w:val="none" w:sz="0" w:space="0" w:color="auto"/>
        <w:left w:val="none" w:sz="0" w:space="0" w:color="auto"/>
        <w:bottom w:val="none" w:sz="0" w:space="0" w:color="auto"/>
        <w:right w:val="none" w:sz="0" w:space="0" w:color="auto"/>
      </w:divBdr>
    </w:div>
    <w:div w:id="1688097004">
      <w:bodyDiv w:val="1"/>
      <w:marLeft w:val="0"/>
      <w:marRight w:val="0"/>
      <w:marTop w:val="0"/>
      <w:marBottom w:val="0"/>
      <w:divBdr>
        <w:top w:val="none" w:sz="0" w:space="0" w:color="auto"/>
        <w:left w:val="none" w:sz="0" w:space="0" w:color="auto"/>
        <w:bottom w:val="none" w:sz="0" w:space="0" w:color="auto"/>
        <w:right w:val="none" w:sz="0" w:space="0" w:color="auto"/>
      </w:divBdr>
    </w:div>
    <w:div w:id="1692298197">
      <w:bodyDiv w:val="1"/>
      <w:marLeft w:val="0"/>
      <w:marRight w:val="0"/>
      <w:marTop w:val="0"/>
      <w:marBottom w:val="0"/>
      <w:divBdr>
        <w:top w:val="none" w:sz="0" w:space="0" w:color="auto"/>
        <w:left w:val="none" w:sz="0" w:space="0" w:color="auto"/>
        <w:bottom w:val="none" w:sz="0" w:space="0" w:color="auto"/>
        <w:right w:val="none" w:sz="0" w:space="0" w:color="auto"/>
      </w:divBdr>
    </w:div>
    <w:div w:id="1718047465">
      <w:bodyDiv w:val="1"/>
      <w:marLeft w:val="0"/>
      <w:marRight w:val="0"/>
      <w:marTop w:val="0"/>
      <w:marBottom w:val="0"/>
      <w:divBdr>
        <w:top w:val="none" w:sz="0" w:space="0" w:color="auto"/>
        <w:left w:val="none" w:sz="0" w:space="0" w:color="auto"/>
        <w:bottom w:val="none" w:sz="0" w:space="0" w:color="auto"/>
        <w:right w:val="none" w:sz="0" w:space="0" w:color="auto"/>
      </w:divBdr>
    </w:div>
    <w:div w:id="1729304334">
      <w:bodyDiv w:val="1"/>
      <w:marLeft w:val="0"/>
      <w:marRight w:val="0"/>
      <w:marTop w:val="0"/>
      <w:marBottom w:val="0"/>
      <w:divBdr>
        <w:top w:val="none" w:sz="0" w:space="0" w:color="auto"/>
        <w:left w:val="none" w:sz="0" w:space="0" w:color="auto"/>
        <w:bottom w:val="none" w:sz="0" w:space="0" w:color="auto"/>
        <w:right w:val="none" w:sz="0" w:space="0" w:color="auto"/>
      </w:divBdr>
    </w:div>
    <w:div w:id="1736390462">
      <w:bodyDiv w:val="1"/>
      <w:marLeft w:val="0"/>
      <w:marRight w:val="0"/>
      <w:marTop w:val="0"/>
      <w:marBottom w:val="0"/>
      <w:divBdr>
        <w:top w:val="none" w:sz="0" w:space="0" w:color="auto"/>
        <w:left w:val="none" w:sz="0" w:space="0" w:color="auto"/>
        <w:bottom w:val="none" w:sz="0" w:space="0" w:color="auto"/>
        <w:right w:val="none" w:sz="0" w:space="0" w:color="auto"/>
      </w:divBdr>
    </w:div>
    <w:div w:id="1741948651">
      <w:bodyDiv w:val="1"/>
      <w:marLeft w:val="0"/>
      <w:marRight w:val="0"/>
      <w:marTop w:val="0"/>
      <w:marBottom w:val="0"/>
      <w:divBdr>
        <w:top w:val="none" w:sz="0" w:space="0" w:color="auto"/>
        <w:left w:val="none" w:sz="0" w:space="0" w:color="auto"/>
        <w:bottom w:val="none" w:sz="0" w:space="0" w:color="auto"/>
        <w:right w:val="none" w:sz="0" w:space="0" w:color="auto"/>
      </w:divBdr>
    </w:div>
    <w:div w:id="1765881852">
      <w:bodyDiv w:val="1"/>
      <w:marLeft w:val="0"/>
      <w:marRight w:val="0"/>
      <w:marTop w:val="0"/>
      <w:marBottom w:val="0"/>
      <w:divBdr>
        <w:top w:val="none" w:sz="0" w:space="0" w:color="auto"/>
        <w:left w:val="none" w:sz="0" w:space="0" w:color="auto"/>
        <w:bottom w:val="none" w:sz="0" w:space="0" w:color="auto"/>
        <w:right w:val="none" w:sz="0" w:space="0" w:color="auto"/>
      </w:divBdr>
    </w:div>
    <w:div w:id="1789621077">
      <w:bodyDiv w:val="1"/>
      <w:marLeft w:val="0"/>
      <w:marRight w:val="0"/>
      <w:marTop w:val="0"/>
      <w:marBottom w:val="0"/>
      <w:divBdr>
        <w:top w:val="none" w:sz="0" w:space="0" w:color="auto"/>
        <w:left w:val="none" w:sz="0" w:space="0" w:color="auto"/>
        <w:bottom w:val="none" w:sz="0" w:space="0" w:color="auto"/>
        <w:right w:val="none" w:sz="0" w:space="0" w:color="auto"/>
      </w:divBdr>
    </w:div>
    <w:div w:id="1791044693">
      <w:bodyDiv w:val="1"/>
      <w:marLeft w:val="0"/>
      <w:marRight w:val="0"/>
      <w:marTop w:val="0"/>
      <w:marBottom w:val="0"/>
      <w:divBdr>
        <w:top w:val="none" w:sz="0" w:space="0" w:color="auto"/>
        <w:left w:val="none" w:sz="0" w:space="0" w:color="auto"/>
        <w:bottom w:val="none" w:sz="0" w:space="0" w:color="auto"/>
        <w:right w:val="none" w:sz="0" w:space="0" w:color="auto"/>
      </w:divBdr>
    </w:div>
    <w:div w:id="1797020990">
      <w:bodyDiv w:val="1"/>
      <w:marLeft w:val="0"/>
      <w:marRight w:val="0"/>
      <w:marTop w:val="0"/>
      <w:marBottom w:val="0"/>
      <w:divBdr>
        <w:top w:val="none" w:sz="0" w:space="0" w:color="auto"/>
        <w:left w:val="none" w:sz="0" w:space="0" w:color="auto"/>
        <w:bottom w:val="none" w:sz="0" w:space="0" w:color="auto"/>
        <w:right w:val="none" w:sz="0" w:space="0" w:color="auto"/>
      </w:divBdr>
    </w:div>
    <w:div w:id="1803300997">
      <w:bodyDiv w:val="1"/>
      <w:marLeft w:val="0"/>
      <w:marRight w:val="0"/>
      <w:marTop w:val="0"/>
      <w:marBottom w:val="0"/>
      <w:divBdr>
        <w:top w:val="none" w:sz="0" w:space="0" w:color="auto"/>
        <w:left w:val="none" w:sz="0" w:space="0" w:color="auto"/>
        <w:bottom w:val="none" w:sz="0" w:space="0" w:color="auto"/>
        <w:right w:val="none" w:sz="0" w:space="0" w:color="auto"/>
      </w:divBdr>
    </w:div>
    <w:div w:id="1812944176">
      <w:bodyDiv w:val="1"/>
      <w:marLeft w:val="0"/>
      <w:marRight w:val="0"/>
      <w:marTop w:val="0"/>
      <w:marBottom w:val="0"/>
      <w:divBdr>
        <w:top w:val="none" w:sz="0" w:space="0" w:color="auto"/>
        <w:left w:val="none" w:sz="0" w:space="0" w:color="auto"/>
        <w:bottom w:val="none" w:sz="0" w:space="0" w:color="auto"/>
        <w:right w:val="none" w:sz="0" w:space="0" w:color="auto"/>
      </w:divBdr>
    </w:div>
    <w:div w:id="1823352675">
      <w:bodyDiv w:val="1"/>
      <w:marLeft w:val="0"/>
      <w:marRight w:val="0"/>
      <w:marTop w:val="0"/>
      <w:marBottom w:val="0"/>
      <w:divBdr>
        <w:top w:val="none" w:sz="0" w:space="0" w:color="auto"/>
        <w:left w:val="none" w:sz="0" w:space="0" w:color="auto"/>
        <w:bottom w:val="none" w:sz="0" w:space="0" w:color="auto"/>
        <w:right w:val="none" w:sz="0" w:space="0" w:color="auto"/>
      </w:divBdr>
    </w:div>
    <w:div w:id="1838887878">
      <w:bodyDiv w:val="1"/>
      <w:marLeft w:val="0"/>
      <w:marRight w:val="0"/>
      <w:marTop w:val="0"/>
      <w:marBottom w:val="0"/>
      <w:divBdr>
        <w:top w:val="none" w:sz="0" w:space="0" w:color="auto"/>
        <w:left w:val="none" w:sz="0" w:space="0" w:color="auto"/>
        <w:bottom w:val="none" w:sz="0" w:space="0" w:color="auto"/>
        <w:right w:val="none" w:sz="0" w:space="0" w:color="auto"/>
      </w:divBdr>
    </w:div>
    <w:div w:id="1840802175">
      <w:bodyDiv w:val="1"/>
      <w:marLeft w:val="0"/>
      <w:marRight w:val="0"/>
      <w:marTop w:val="0"/>
      <w:marBottom w:val="0"/>
      <w:divBdr>
        <w:top w:val="none" w:sz="0" w:space="0" w:color="auto"/>
        <w:left w:val="none" w:sz="0" w:space="0" w:color="auto"/>
        <w:bottom w:val="none" w:sz="0" w:space="0" w:color="auto"/>
        <w:right w:val="none" w:sz="0" w:space="0" w:color="auto"/>
      </w:divBdr>
    </w:div>
    <w:div w:id="1858275260">
      <w:bodyDiv w:val="1"/>
      <w:marLeft w:val="0"/>
      <w:marRight w:val="0"/>
      <w:marTop w:val="0"/>
      <w:marBottom w:val="0"/>
      <w:divBdr>
        <w:top w:val="none" w:sz="0" w:space="0" w:color="auto"/>
        <w:left w:val="none" w:sz="0" w:space="0" w:color="auto"/>
        <w:bottom w:val="none" w:sz="0" w:space="0" w:color="auto"/>
        <w:right w:val="none" w:sz="0" w:space="0" w:color="auto"/>
      </w:divBdr>
    </w:div>
    <w:div w:id="1867014273">
      <w:bodyDiv w:val="1"/>
      <w:marLeft w:val="0"/>
      <w:marRight w:val="0"/>
      <w:marTop w:val="0"/>
      <w:marBottom w:val="0"/>
      <w:divBdr>
        <w:top w:val="none" w:sz="0" w:space="0" w:color="auto"/>
        <w:left w:val="none" w:sz="0" w:space="0" w:color="auto"/>
        <w:bottom w:val="none" w:sz="0" w:space="0" w:color="auto"/>
        <w:right w:val="none" w:sz="0" w:space="0" w:color="auto"/>
      </w:divBdr>
    </w:div>
    <w:div w:id="1877311154">
      <w:bodyDiv w:val="1"/>
      <w:marLeft w:val="0"/>
      <w:marRight w:val="0"/>
      <w:marTop w:val="0"/>
      <w:marBottom w:val="0"/>
      <w:divBdr>
        <w:top w:val="none" w:sz="0" w:space="0" w:color="auto"/>
        <w:left w:val="none" w:sz="0" w:space="0" w:color="auto"/>
        <w:bottom w:val="none" w:sz="0" w:space="0" w:color="auto"/>
        <w:right w:val="none" w:sz="0" w:space="0" w:color="auto"/>
      </w:divBdr>
    </w:div>
    <w:div w:id="1879507605">
      <w:bodyDiv w:val="1"/>
      <w:marLeft w:val="0"/>
      <w:marRight w:val="0"/>
      <w:marTop w:val="0"/>
      <w:marBottom w:val="0"/>
      <w:divBdr>
        <w:top w:val="none" w:sz="0" w:space="0" w:color="auto"/>
        <w:left w:val="none" w:sz="0" w:space="0" w:color="auto"/>
        <w:bottom w:val="none" w:sz="0" w:space="0" w:color="auto"/>
        <w:right w:val="none" w:sz="0" w:space="0" w:color="auto"/>
      </w:divBdr>
    </w:div>
    <w:div w:id="1900634093">
      <w:bodyDiv w:val="1"/>
      <w:marLeft w:val="0"/>
      <w:marRight w:val="0"/>
      <w:marTop w:val="0"/>
      <w:marBottom w:val="0"/>
      <w:divBdr>
        <w:top w:val="none" w:sz="0" w:space="0" w:color="auto"/>
        <w:left w:val="none" w:sz="0" w:space="0" w:color="auto"/>
        <w:bottom w:val="none" w:sz="0" w:space="0" w:color="auto"/>
        <w:right w:val="none" w:sz="0" w:space="0" w:color="auto"/>
      </w:divBdr>
    </w:div>
    <w:div w:id="1919901725">
      <w:bodyDiv w:val="1"/>
      <w:marLeft w:val="0"/>
      <w:marRight w:val="0"/>
      <w:marTop w:val="0"/>
      <w:marBottom w:val="0"/>
      <w:divBdr>
        <w:top w:val="none" w:sz="0" w:space="0" w:color="auto"/>
        <w:left w:val="none" w:sz="0" w:space="0" w:color="auto"/>
        <w:bottom w:val="none" w:sz="0" w:space="0" w:color="auto"/>
        <w:right w:val="none" w:sz="0" w:space="0" w:color="auto"/>
      </w:divBdr>
    </w:div>
    <w:div w:id="1930387091">
      <w:bodyDiv w:val="1"/>
      <w:marLeft w:val="0"/>
      <w:marRight w:val="0"/>
      <w:marTop w:val="0"/>
      <w:marBottom w:val="0"/>
      <w:divBdr>
        <w:top w:val="none" w:sz="0" w:space="0" w:color="auto"/>
        <w:left w:val="none" w:sz="0" w:space="0" w:color="auto"/>
        <w:bottom w:val="none" w:sz="0" w:space="0" w:color="auto"/>
        <w:right w:val="none" w:sz="0" w:space="0" w:color="auto"/>
      </w:divBdr>
      <w:divsChild>
        <w:div w:id="236745599">
          <w:marLeft w:val="547"/>
          <w:marRight w:val="0"/>
          <w:marTop w:val="0"/>
          <w:marBottom w:val="0"/>
          <w:divBdr>
            <w:top w:val="none" w:sz="0" w:space="0" w:color="auto"/>
            <w:left w:val="none" w:sz="0" w:space="0" w:color="auto"/>
            <w:bottom w:val="none" w:sz="0" w:space="0" w:color="auto"/>
            <w:right w:val="none" w:sz="0" w:space="0" w:color="auto"/>
          </w:divBdr>
        </w:div>
      </w:divsChild>
    </w:div>
    <w:div w:id="1935505433">
      <w:bodyDiv w:val="1"/>
      <w:marLeft w:val="0"/>
      <w:marRight w:val="0"/>
      <w:marTop w:val="0"/>
      <w:marBottom w:val="0"/>
      <w:divBdr>
        <w:top w:val="none" w:sz="0" w:space="0" w:color="auto"/>
        <w:left w:val="none" w:sz="0" w:space="0" w:color="auto"/>
        <w:bottom w:val="none" w:sz="0" w:space="0" w:color="auto"/>
        <w:right w:val="none" w:sz="0" w:space="0" w:color="auto"/>
      </w:divBdr>
    </w:div>
    <w:div w:id="1938445211">
      <w:bodyDiv w:val="1"/>
      <w:marLeft w:val="0"/>
      <w:marRight w:val="0"/>
      <w:marTop w:val="0"/>
      <w:marBottom w:val="0"/>
      <w:divBdr>
        <w:top w:val="none" w:sz="0" w:space="0" w:color="auto"/>
        <w:left w:val="none" w:sz="0" w:space="0" w:color="auto"/>
        <w:bottom w:val="none" w:sz="0" w:space="0" w:color="auto"/>
        <w:right w:val="none" w:sz="0" w:space="0" w:color="auto"/>
      </w:divBdr>
    </w:div>
    <w:div w:id="1957179429">
      <w:bodyDiv w:val="1"/>
      <w:marLeft w:val="0"/>
      <w:marRight w:val="0"/>
      <w:marTop w:val="0"/>
      <w:marBottom w:val="0"/>
      <w:divBdr>
        <w:top w:val="none" w:sz="0" w:space="0" w:color="auto"/>
        <w:left w:val="none" w:sz="0" w:space="0" w:color="auto"/>
        <w:bottom w:val="none" w:sz="0" w:space="0" w:color="auto"/>
        <w:right w:val="none" w:sz="0" w:space="0" w:color="auto"/>
      </w:divBdr>
    </w:div>
    <w:div w:id="1965260611">
      <w:bodyDiv w:val="1"/>
      <w:marLeft w:val="0"/>
      <w:marRight w:val="0"/>
      <w:marTop w:val="0"/>
      <w:marBottom w:val="0"/>
      <w:divBdr>
        <w:top w:val="none" w:sz="0" w:space="0" w:color="auto"/>
        <w:left w:val="none" w:sz="0" w:space="0" w:color="auto"/>
        <w:bottom w:val="none" w:sz="0" w:space="0" w:color="auto"/>
        <w:right w:val="none" w:sz="0" w:space="0" w:color="auto"/>
      </w:divBdr>
    </w:div>
    <w:div w:id="1967850326">
      <w:bodyDiv w:val="1"/>
      <w:marLeft w:val="0"/>
      <w:marRight w:val="0"/>
      <w:marTop w:val="0"/>
      <w:marBottom w:val="0"/>
      <w:divBdr>
        <w:top w:val="none" w:sz="0" w:space="0" w:color="auto"/>
        <w:left w:val="none" w:sz="0" w:space="0" w:color="auto"/>
        <w:bottom w:val="none" w:sz="0" w:space="0" w:color="auto"/>
        <w:right w:val="none" w:sz="0" w:space="0" w:color="auto"/>
      </w:divBdr>
    </w:div>
    <w:div w:id="1975983347">
      <w:bodyDiv w:val="1"/>
      <w:marLeft w:val="0"/>
      <w:marRight w:val="0"/>
      <w:marTop w:val="0"/>
      <w:marBottom w:val="0"/>
      <w:divBdr>
        <w:top w:val="none" w:sz="0" w:space="0" w:color="auto"/>
        <w:left w:val="none" w:sz="0" w:space="0" w:color="auto"/>
        <w:bottom w:val="none" w:sz="0" w:space="0" w:color="auto"/>
        <w:right w:val="none" w:sz="0" w:space="0" w:color="auto"/>
      </w:divBdr>
    </w:div>
    <w:div w:id="2020815947">
      <w:bodyDiv w:val="1"/>
      <w:marLeft w:val="0"/>
      <w:marRight w:val="0"/>
      <w:marTop w:val="0"/>
      <w:marBottom w:val="0"/>
      <w:divBdr>
        <w:top w:val="none" w:sz="0" w:space="0" w:color="auto"/>
        <w:left w:val="none" w:sz="0" w:space="0" w:color="auto"/>
        <w:bottom w:val="none" w:sz="0" w:space="0" w:color="auto"/>
        <w:right w:val="none" w:sz="0" w:space="0" w:color="auto"/>
      </w:divBdr>
    </w:div>
    <w:div w:id="2066178771">
      <w:bodyDiv w:val="1"/>
      <w:marLeft w:val="0"/>
      <w:marRight w:val="0"/>
      <w:marTop w:val="0"/>
      <w:marBottom w:val="0"/>
      <w:divBdr>
        <w:top w:val="none" w:sz="0" w:space="0" w:color="auto"/>
        <w:left w:val="none" w:sz="0" w:space="0" w:color="auto"/>
        <w:bottom w:val="none" w:sz="0" w:space="0" w:color="auto"/>
        <w:right w:val="none" w:sz="0" w:space="0" w:color="auto"/>
      </w:divBdr>
      <w:divsChild>
        <w:div w:id="1795975692">
          <w:marLeft w:val="547"/>
          <w:marRight w:val="0"/>
          <w:marTop w:val="0"/>
          <w:marBottom w:val="0"/>
          <w:divBdr>
            <w:top w:val="none" w:sz="0" w:space="0" w:color="auto"/>
            <w:left w:val="none" w:sz="0" w:space="0" w:color="auto"/>
            <w:bottom w:val="none" w:sz="0" w:space="0" w:color="auto"/>
            <w:right w:val="none" w:sz="0" w:space="0" w:color="auto"/>
          </w:divBdr>
        </w:div>
      </w:divsChild>
    </w:div>
    <w:div w:id="2082943681">
      <w:bodyDiv w:val="1"/>
      <w:marLeft w:val="0"/>
      <w:marRight w:val="0"/>
      <w:marTop w:val="0"/>
      <w:marBottom w:val="0"/>
      <w:divBdr>
        <w:top w:val="none" w:sz="0" w:space="0" w:color="auto"/>
        <w:left w:val="none" w:sz="0" w:space="0" w:color="auto"/>
        <w:bottom w:val="none" w:sz="0" w:space="0" w:color="auto"/>
        <w:right w:val="none" w:sz="0" w:space="0" w:color="auto"/>
      </w:divBdr>
    </w:div>
    <w:div w:id="2103644601">
      <w:bodyDiv w:val="1"/>
      <w:marLeft w:val="0"/>
      <w:marRight w:val="0"/>
      <w:marTop w:val="0"/>
      <w:marBottom w:val="0"/>
      <w:divBdr>
        <w:top w:val="none" w:sz="0" w:space="0" w:color="auto"/>
        <w:left w:val="none" w:sz="0" w:space="0" w:color="auto"/>
        <w:bottom w:val="none" w:sz="0" w:space="0" w:color="auto"/>
        <w:right w:val="none" w:sz="0" w:space="0" w:color="auto"/>
      </w:divBdr>
      <w:divsChild>
        <w:div w:id="2055737245">
          <w:marLeft w:val="547"/>
          <w:marRight w:val="0"/>
          <w:marTop w:val="0"/>
          <w:marBottom w:val="0"/>
          <w:divBdr>
            <w:top w:val="none" w:sz="0" w:space="0" w:color="auto"/>
            <w:left w:val="none" w:sz="0" w:space="0" w:color="auto"/>
            <w:bottom w:val="none" w:sz="0" w:space="0" w:color="auto"/>
            <w:right w:val="none" w:sz="0" w:space="0" w:color="auto"/>
          </w:divBdr>
        </w:div>
      </w:divsChild>
    </w:div>
    <w:div w:id="2104374595">
      <w:bodyDiv w:val="1"/>
      <w:marLeft w:val="0"/>
      <w:marRight w:val="0"/>
      <w:marTop w:val="0"/>
      <w:marBottom w:val="0"/>
      <w:divBdr>
        <w:top w:val="none" w:sz="0" w:space="0" w:color="auto"/>
        <w:left w:val="none" w:sz="0" w:space="0" w:color="auto"/>
        <w:bottom w:val="none" w:sz="0" w:space="0" w:color="auto"/>
        <w:right w:val="none" w:sz="0" w:space="0" w:color="auto"/>
      </w:divBdr>
    </w:div>
    <w:div w:id="2128696068">
      <w:bodyDiv w:val="1"/>
      <w:marLeft w:val="0"/>
      <w:marRight w:val="0"/>
      <w:marTop w:val="0"/>
      <w:marBottom w:val="0"/>
      <w:divBdr>
        <w:top w:val="none" w:sz="0" w:space="0" w:color="auto"/>
        <w:left w:val="none" w:sz="0" w:space="0" w:color="auto"/>
        <w:bottom w:val="none" w:sz="0" w:space="0" w:color="auto"/>
        <w:right w:val="none" w:sz="0" w:space="0" w:color="auto"/>
      </w:divBdr>
    </w:div>
    <w:div w:id="2135050557">
      <w:bodyDiv w:val="1"/>
      <w:marLeft w:val="0"/>
      <w:marRight w:val="0"/>
      <w:marTop w:val="0"/>
      <w:marBottom w:val="0"/>
      <w:divBdr>
        <w:top w:val="none" w:sz="0" w:space="0" w:color="auto"/>
        <w:left w:val="none" w:sz="0" w:space="0" w:color="auto"/>
        <w:bottom w:val="none" w:sz="0" w:space="0" w:color="auto"/>
        <w:right w:val="none" w:sz="0" w:space="0" w:color="auto"/>
      </w:divBdr>
    </w:div>
    <w:div w:id="2139952732">
      <w:bodyDiv w:val="1"/>
      <w:marLeft w:val="0"/>
      <w:marRight w:val="0"/>
      <w:marTop w:val="0"/>
      <w:marBottom w:val="0"/>
      <w:divBdr>
        <w:top w:val="none" w:sz="0" w:space="0" w:color="auto"/>
        <w:left w:val="none" w:sz="0" w:space="0" w:color="auto"/>
        <w:bottom w:val="none" w:sz="0" w:space="0" w:color="auto"/>
        <w:right w:val="none" w:sz="0" w:space="0" w:color="auto"/>
      </w:divBdr>
      <w:divsChild>
        <w:div w:id="501550277">
          <w:marLeft w:val="547"/>
          <w:marRight w:val="0"/>
          <w:marTop w:val="0"/>
          <w:marBottom w:val="0"/>
          <w:divBdr>
            <w:top w:val="none" w:sz="0" w:space="0" w:color="auto"/>
            <w:left w:val="none" w:sz="0" w:space="0" w:color="auto"/>
            <w:bottom w:val="none" w:sz="0" w:space="0" w:color="auto"/>
            <w:right w:val="none" w:sz="0" w:space="0" w:color="auto"/>
          </w:divBdr>
        </w:div>
      </w:divsChild>
    </w:div>
    <w:div w:id="21467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32E5-343D-4FA5-A06B-046D7AD7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8</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吳彥緯</cp:lastModifiedBy>
  <cp:revision>103</cp:revision>
  <cp:lastPrinted>2016-04-15T07:26:00Z</cp:lastPrinted>
  <dcterms:created xsi:type="dcterms:W3CDTF">2019-05-08T03:07:00Z</dcterms:created>
  <dcterms:modified xsi:type="dcterms:W3CDTF">2022-04-18T10:01:00Z</dcterms:modified>
</cp:coreProperties>
</file>