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9C1DF5" w:rsidRDefault="00B01B4E">
      <w:pPr>
        <w:pStyle w:val="a6"/>
      </w:pPr>
      <w:bookmarkStart w:id="0" w:name="OLE_LINK1"/>
      <w:r w:rsidRPr="009C1DF5">
        <w:rPr>
          <w:rFonts w:hint="eastAsia"/>
        </w:rPr>
        <w:t xml:space="preserve">Taiwan Business Indicators in </w:t>
      </w:r>
      <w:r w:rsidR="00BE6D30" w:rsidRPr="009C1DF5">
        <w:t>November</w:t>
      </w:r>
      <w:r w:rsidR="007524A4" w:rsidRPr="009C1DF5">
        <w:rPr>
          <w:rFonts w:hint="eastAsia"/>
        </w:rPr>
        <w:t xml:space="preserve"> </w:t>
      </w:r>
      <w:r w:rsidR="00321172" w:rsidRPr="009C1DF5">
        <w:rPr>
          <w:rFonts w:hint="eastAsia"/>
        </w:rPr>
        <w:t>201</w:t>
      </w:r>
      <w:r w:rsidR="00260507" w:rsidRPr="009C1DF5">
        <w:rPr>
          <w:rFonts w:hint="eastAsia"/>
        </w:rPr>
        <w:t>3</w:t>
      </w:r>
    </w:p>
    <w:p w:rsidR="00A1650D" w:rsidRPr="009C1DF5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9C1DF5">
        <w:rPr>
          <w:rFonts w:ascii="Verdana" w:hAnsi="Verdana" w:hint="eastAsia"/>
          <w:sz w:val="20"/>
          <w:szCs w:val="20"/>
        </w:rPr>
        <w:t>Press Release</w:t>
      </w:r>
    </w:p>
    <w:p w:rsidR="00A1650D" w:rsidRPr="009C1DF5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9C1DF5">
        <w:rPr>
          <w:rFonts w:ascii="Verdana" w:hAnsi="Verdana" w:hint="eastAsia"/>
          <w:sz w:val="20"/>
          <w:szCs w:val="20"/>
        </w:rPr>
        <w:t>C</w:t>
      </w:r>
      <w:r w:rsidRPr="009C1DF5">
        <w:rPr>
          <w:rFonts w:ascii="Verdana" w:hAnsi="Verdana"/>
          <w:sz w:val="20"/>
          <w:szCs w:val="20"/>
        </w:rPr>
        <w:t>ouncil for Economic Planning and Development</w:t>
      </w:r>
      <w:r w:rsidR="004501E2" w:rsidRPr="009C1DF5">
        <w:rPr>
          <w:rFonts w:ascii="Verdana" w:hAnsi="Verdana" w:hint="eastAsia"/>
          <w:sz w:val="20"/>
          <w:szCs w:val="20"/>
        </w:rPr>
        <w:t>,</w:t>
      </w:r>
      <w:r w:rsidR="00D01069" w:rsidRPr="009C1DF5">
        <w:rPr>
          <w:rFonts w:ascii="Verdana" w:hAnsi="Verdana" w:hint="eastAsia"/>
          <w:sz w:val="20"/>
          <w:szCs w:val="20"/>
        </w:rPr>
        <w:t xml:space="preserve"> Executive</w:t>
      </w:r>
      <w:r w:rsidR="004501E2" w:rsidRPr="009C1DF5">
        <w:rPr>
          <w:rFonts w:ascii="Verdana" w:hAnsi="Verdana"/>
          <w:sz w:val="20"/>
          <w:szCs w:val="20"/>
        </w:rPr>
        <w:t xml:space="preserve"> Yuan</w:t>
      </w:r>
    </w:p>
    <w:p w:rsidR="00A1650D" w:rsidRPr="009C1DF5" w:rsidRDefault="00BE6D30" w:rsidP="00A1650D">
      <w:pPr>
        <w:jc w:val="center"/>
        <w:rPr>
          <w:rFonts w:ascii="Verdana" w:hAnsi="Verdana"/>
          <w:sz w:val="20"/>
          <w:szCs w:val="20"/>
        </w:rPr>
      </w:pPr>
      <w:r w:rsidRPr="009C1DF5">
        <w:rPr>
          <w:rFonts w:ascii="Verdana" w:hAnsi="Verdana"/>
          <w:sz w:val="20"/>
          <w:szCs w:val="20"/>
        </w:rPr>
        <w:t>December</w:t>
      </w:r>
      <w:r w:rsidR="006B068A" w:rsidRPr="009C1DF5">
        <w:rPr>
          <w:rFonts w:ascii="Verdana" w:hAnsi="Verdana" w:hint="eastAsia"/>
          <w:sz w:val="20"/>
          <w:szCs w:val="20"/>
        </w:rPr>
        <w:t xml:space="preserve"> </w:t>
      </w:r>
      <w:r w:rsidR="00011BA5" w:rsidRPr="009C1DF5">
        <w:rPr>
          <w:rFonts w:ascii="Verdana" w:hAnsi="Verdana" w:hint="eastAsia"/>
          <w:sz w:val="20"/>
          <w:szCs w:val="20"/>
        </w:rPr>
        <w:t>2</w:t>
      </w:r>
      <w:r w:rsidR="00B965A6" w:rsidRPr="009C1DF5">
        <w:rPr>
          <w:rFonts w:ascii="Verdana" w:hAnsi="Verdana" w:hint="eastAsia"/>
          <w:sz w:val="20"/>
          <w:szCs w:val="20"/>
        </w:rPr>
        <w:t>7</w:t>
      </w:r>
      <w:r w:rsidR="003A6552" w:rsidRPr="009C1DF5">
        <w:rPr>
          <w:rFonts w:ascii="Verdana" w:hAnsi="Verdana" w:hint="eastAsia"/>
          <w:sz w:val="20"/>
          <w:szCs w:val="20"/>
        </w:rPr>
        <w:t xml:space="preserve">, </w:t>
      </w:r>
      <w:r w:rsidR="0004476B" w:rsidRPr="009C1DF5">
        <w:rPr>
          <w:rFonts w:ascii="Verdana" w:hAnsi="Verdana"/>
          <w:sz w:val="20"/>
          <w:szCs w:val="20"/>
        </w:rPr>
        <w:t>20</w:t>
      </w:r>
      <w:r w:rsidR="004C1EAA" w:rsidRPr="009C1DF5">
        <w:rPr>
          <w:rFonts w:ascii="Verdana" w:hAnsi="Verdana" w:hint="eastAsia"/>
          <w:sz w:val="20"/>
          <w:szCs w:val="20"/>
        </w:rPr>
        <w:t>1</w:t>
      </w:r>
      <w:r w:rsidR="007524A4" w:rsidRPr="009C1DF5">
        <w:rPr>
          <w:rFonts w:ascii="Verdana" w:hAnsi="Verdana" w:hint="eastAsia"/>
          <w:sz w:val="20"/>
          <w:szCs w:val="20"/>
        </w:rPr>
        <w:t>3</w:t>
      </w:r>
    </w:p>
    <w:p w:rsidR="008F64CF" w:rsidRPr="009C1DF5" w:rsidRDefault="005F36D6" w:rsidP="00313152">
      <w:pPr>
        <w:widowControl/>
        <w:spacing w:beforeLines="40" w:before="144"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9C1DF5">
        <w:rPr>
          <w:rFonts w:ascii="Verdana" w:eastAsia="Arial Unicode MS" w:hAnsi="Verdana" w:cs="Arial"/>
          <w:kern w:val="0"/>
        </w:rPr>
        <w:t>In</w:t>
      </w:r>
      <w:r w:rsidRPr="009C1DF5">
        <w:rPr>
          <w:rFonts w:ascii="Verdana" w:eastAsia="Arial Unicode MS" w:hAnsi="Verdana" w:cs="Arial" w:hint="eastAsia"/>
          <w:kern w:val="0"/>
        </w:rPr>
        <w:t xml:space="preserve"> </w:t>
      </w:r>
      <w:r w:rsidR="00BE6D30" w:rsidRPr="009C1DF5">
        <w:rPr>
          <w:rFonts w:ascii="Verdana" w:eastAsia="Arial Unicode MS" w:hAnsi="Verdana" w:cs="Arial"/>
          <w:kern w:val="0"/>
        </w:rPr>
        <w:t>November</w:t>
      </w:r>
      <w:r w:rsidR="00B00288" w:rsidRPr="009C1DF5">
        <w:rPr>
          <w:rFonts w:ascii="Verdana" w:eastAsia="Arial Unicode MS" w:hAnsi="Verdana" w:cs="Arial" w:hint="eastAsia"/>
          <w:kern w:val="0"/>
        </w:rPr>
        <w:t xml:space="preserve"> </w:t>
      </w:r>
      <w:r w:rsidR="00CE5003" w:rsidRPr="009C1DF5">
        <w:rPr>
          <w:rFonts w:ascii="Verdana" w:eastAsia="Arial Unicode MS" w:hAnsi="Verdana" w:cs="Arial"/>
          <w:kern w:val="0"/>
        </w:rPr>
        <w:t>20</w:t>
      </w:r>
      <w:r w:rsidR="0005452D" w:rsidRPr="009C1DF5">
        <w:rPr>
          <w:rFonts w:ascii="Verdana" w:eastAsia="Arial Unicode MS" w:hAnsi="Verdana" w:cs="Arial" w:hint="eastAsia"/>
          <w:kern w:val="0"/>
        </w:rPr>
        <w:t>13</w:t>
      </w:r>
      <w:r w:rsidR="00F03313" w:rsidRPr="009C1DF5">
        <w:rPr>
          <w:rFonts w:ascii="Verdana" w:eastAsia="Arial Unicode MS" w:hAnsi="Verdana" w:cs="Arial"/>
          <w:kern w:val="0"/>
        </w:rPr>
        <w:t>,</w:t>
      </w:r>
      <w:r w:rsidR="00AD0FC6" w:rsidRPr="009C1DF5">
        <w:t xml:space="preserve"> </w:t>
      </w:r>
      <w:r w:rsidR="00AD0FC6" w:rsidRPr="009C1DF5">
        <w:rPr>
          <w:rFonts w:ascii="Verdana" w:eastAsia="Arial Unicode MS" w:hAnsi="Verdana" w:cs="Arial"/>
          <w:kern w:val="0"/>
        </w:rPr>
        <w:t>the Taiwan Business</w:t>
      </w:r>
      <w:r w:rsidR="004D2C11" w:rsidRPr="009C1DF5">
        <w:rPr>
          <w:rFonts w:ascii="Verdana" w:eastAsia="Arial Unicode MS" w:hAnsi="Verdana" w:cs="Arial"/>
          <w:kern w:val="0"/>
        </w:rPr>
        <w:t xml:space="preserve"> Indicators showed the </w:t>
      </w:r>
      <w:r w:rsidR="0068164F" w:rsidRPr="009C1DF5">
        <w:rPr>
          <w:rFonts w:ascii="Verdana" w:eastAsia="Arial Unicode MS" w:hAnsi="Verdana" w:cs="Arial"/>
          <w:kern w:val="0"/>
        </w:rPr>
        <w:t>econom</w:t>
      </w:r>
      <w:r w:rsidR="0068164F" w:rsidRPr="009C1DF5">
        <w:rPr>
          <w:rFonts w:ascii="Verdana" w:eastAsia="Arial Unicode MS" w:hAnsi="Verdana" w:cs="Arial" w:hint="eastAsia"/>
          <w:kern w:val="0"/>
        </w:rPr>
        <w:t>ic</w:t>
      </w:r>
      <w:r w:rsidR="0068164F" w:rsidRPr="009C1DF5">
        <w:rPr>
          <w:rFonts w:ascii="Verdana" w:eastAsia="Arial Unicode MS" w:hAnsi="Verdana" w:cs="Arial"/>
          <w:kern w:val="0"/>
        </w:rPr>
        <w:t xml:space="preserve"> </w:t>
      </w:r>
      <w:r w:rsidR="0068164F" w:rsidRPr="009C1DF5">
        <w:rPr>
          <w:rFonts w:ascii="Verdana" w:eastAsia="Arial Unicode MS" w:hAnsi="Verdana" w:cs="Arial" w:hint="eastAsia"/>
          <w:kern w:val="0"/>
        </w:rPr>
        <w:t xml:space="preserve">recovery </w:t>
      </w:r>
      <w:r w:rsidR="005A79C5" w:rsidRPr="009C1DF5">
        <w:rPr>
          <w:rFonts w:ascii="Verdana" w:eastAsia="Arial Unicode MS" w:hAnsi="Verdana" w:cs="Arial" w:hint="eastAsia"/>
          <w:kern w:val="0"/>
        </w:rPr>
        <w:t xml:space="preserve">to </w:t>
      </w:r>
      <w:r w:rsidR="0068164F" w:rsidRPr="009C1DF5">
        <w:rPr>
          <w:rFonts w:ascii="Verdana" w:eastAsia="Arial Unicode MS" w:hAnsi="Verdana" w:cs="Arial" w:hint="eastAsia"/>
          <w:kern w:val="0"/>
        </w:rPr>
        <w:t>remain on the slower track</w:t>
      </w:r>
      <w:r w:rsidR="00AD0FC6" w:rsidRPr="009C1DF5">
        <w:rPr>
          <w:rFonts w:ascii="Verdana" w:eastAsia="Arial Unicode MS" w:hAnsi="Verdana" w:cs="Arial"/>
          <w:kern w:val="0"/>
        </w:rPr>
        <w:t>.</w:t>
      </w:r>
      <w:r w:rsidR="00833DD7" w:rsidRPr="009C1DF5">
        <w:rPr>
          <w:rFonts w:ascii="Verdana" w:eastAsia="Arial Unicode MS" w:hAnsi="Verdana" w:cs="Arial" w:hint="eastAsia"/>
          <w:kern w:val="0"/>
        </w:rPr>
        <w:t xml:space="preserve"> </w:t>
      </w:r>
      <w:r w:rsidR="00412BEB" w:rsidRPr="009C1DF5">
        <w:rPr>
          <w:rFonts w:ascii="Verdana" w:eastAsia="Arial Unicode MS" w:hAnsi="Verdana" w:cs="Arial"/>
          <w:kern w:val="0"/>
        </w:rPr>
        <w:t>Among the indicators compiled by the Cabinet’s Council for Economic P</w:t>
      </w:r>
      <w:r w:rsidR="002D5480" w:rsidRPr="009C1DF5">
        <w:rPr>
          <w:rFonts w:ascii="Verdana" w:eastAsia="Arial Unicode MS" w:hAnsi="Verdana" w:cs="Arial"/>
          <w:kern w:val="0"/>
        </w:rPr>
        <w:t>lanning and Development (CEPD),</w:t>
      </w:r>
      <w:r w:rsidR="002D5480" w:rsidRPr="009C1DF5">
        <w:rPr>
          <w:rFonts w:ascii="Verdana" w:eastAsia="Arial Unicode MS" w:hAnsi="Verdana" w:cs="Arial" w:hint="eastAsia"/>
          <w:kern w:val="0"/>
        </w:rPr>
        <w:t xml:space="preserve"> </w:t>
      </w:r>
      <w:r w:rsidR="00EE64D9" w:rsidRPr="009C1DF5">
        <w:rPr>
          <w:rFonts w:ascii="Verdana" w:eastAsia="Arial Unicode MS" w:hAnsi="Verdana" w:cs="Arial"/>
          <w:kern w:val="0"/>
        </w:rPr>
        <w:t xml:space="preserve">the trend-adjusted </w:t>
      </w:r>
      <w:r w:rsidR="00EE64D9" w:rsidRPr="009C1DF5">
        <w:rPr>
          <w:rFonts w:ascii="Verdana" w:eastAsia="Arial Unicode MS" w:hAnsi="Verdana" w:cs="Arial" w:hint="eastAsia"/>
          <w:kern w:val="0"/>
        </w:rPr>
        <w:t>leading</w:t>
      </w:r>
      <w:r w:rsidR="00EE64D9" w:rsidRPr="009C1DF5">
        <w:rPr>
          <w:rFonts w:ascii="Verdana" w:eastAsia="Arial Unicode MS" w:hAnsi="Verdana" w:cs="Arial"/>
          <w:kern w:val="0"/>
        </w:rPr>
        <w:t xml:space="preserve"> index</w:t>
      </w:r>
      <w:r w:rsidR="009E1BE0" w:rsidRPr="009C1DF5">
        <w:rPr>
          <w:rFonts w:ascii="Verdana" w:eastAsia="Arial Unicode MS" w:hAnsi="Verdana" w:cs="Arial" w:hint="eastAsia"/>
          <w:kern w:val="0"/>
        </w:rPr>
        <w:t xml:space="preserve"> </w:t>
      </w:r>
      <w:r w:rsidR="001B54DC" w:rsidRPr="009C1DF5">
        <w:rPr>
          <w:rFonts w:ascii="Verdana" w:eastAsia="Arial Unicode MS" w:hAnsi="Verdana" w:cs="Arial" w:hint="eastAsia"/>
          <w:kern w:val="0"/>
        </w:rPr>
        <w:t>in</w:t>
      </w:r>
      <w:r w:rsidR="00703E5A" w:rsidRPr="009C1DF5">
        <w:rPr>
          <w:rFonts w:ascii="Verdana" w:hAnsi="Verdana" w:cs="Arial"/>
          <w:kern w:val="0"/>
        </w:rPr>
        <w:t>creased by</w:t>
      </w:r>
      <w:r w:rsidR="00703E5A" w:rsidRPr="009C1DF5">
        <w:rPr>
          <w:rFonts w:ascii="Verdana" w:hAnsi="Verdana" w:cs="Arial" w:hint="eastAsia"/>
          <w:kern w:val="0"/>
        </w:rPr>
        <w:t xml:space="preserve"> 0.</w:t>
      </w:r>
      <w:r w:rsidR="009847E9" w:rsidRPr="009C1DF5">
        <w:rPr>
          <w:rFonts w:ascii="Verdana" w:hAnsi="Verdana" w:cs="Arial" w:hint="eastAsia"/>
          <w:kern w:val="0"/>
        </w:rPr>
        <w:t>19</w:t>
      </w:r>
      <w:r w:rsidR="00EE64D9" w:rsidRPr="009C1DF5">
        <w:rPr>
          <w:rFonts w:ascii="Verdana" w:hAnsi="Verdana" w:cs="Arial" w:hint="eastAsia"/>
          <w:kern w:val="0"/>
        </w:rPr>
        <w:t>%</w:t>
      </w:r>
      <w:r w:rsidR="00050D08" w:rsidRPr="009C1DF5">
        <w:rPr>
          <w:rFonts w:ascii="Verdana" w:eastAsia="Arial Unicode MS" w:hAnsi="Verdana" w:cs="Arial" w:hint="eastAsia"/>
          <w:kern w:val="0"/>
        </w:rPr>
        <w:t xml:space="preserve">, </w:t>
      </w:r>
      <w:r w:rsidR="00B1637C" w:rsidRPr="009C1DF5">
        <w:rPr>
          <w:rFonts w:ascii="Verdana" w:eastAsia="Arial Unicode MS" w:hAnsi="Verdana" w:cs="Arial"/>
          <w:kern w:val="0"/>
        </w:rPr>
        <w:t>the trend-adjusted coincident index</w:t>
      </w:r>
      <w:r w:rsidR="00B111E6" w:rsidRPr="009C1DF5">
        <w:rPr>
          <w:rFonts w:ascii="Verdana" w:eastAsia="Arial Unicode MS" w:hAnsi="Verdana" w:cs="Arial" w:hint="eastAsia"/>
          <w:kern w:val="0"/>
        </w:rPr>
        <w:t xml:space="preserve"> </w:t>
      </w:r>
      <w:r w:rsidR="001B2E58" w:rsidRPr="009C1DF5">
        <w:rPr>
          <w:rFonts w:ascii="Verdana" w:eastAsia="Arial Unicode MS" w:hAnsi="Verdana" w:cs="Arial" w:hint="eastAsia"/>
          <w:kern w:val="0"/>
        </w:rPr>
        <w:t>in</w:t>
      </w:r>
      <w:r w:rsidR="00D27B42" w:rsidRPr="009C1DF5">
        <w:rPr>
          <w:rFonts w:ascii="Verdana" w:eastAsia="Arial Unicode MS" w:hAnsi="Verdana" w:cs="Arial" w:hint="eastAsia"/>
          <w:kern w:val="0"/>
        </w:rPr>
        <w:t>creased</w:t>
      </w:r>
      <w:r w:rsidR="00233F3B" w:rsidRPr="009C1DF5">
        <w:rPr>
          <w:rFonts w:ascii="Verdana" w:eastAsia="Arial Unicode MS" w:hAnsi="Verdana" w:cs="Arial" w:hint="eastAsia"/>
          <w:kern w:val="0"/>
        </w:rPr>
        <w:t xml:space="preserve"> by </w:t>
      </w:r>
      <w:r w:rsidR="00927BE2" w:rsidRPr="009C1DF5">
        <w:rPr>
          <w:rFonts w:ascii="Verdana" w:eastAsia="Arial Unicode MS" w:hAnsi="Verdana" w:cs="Arial" w:hint="eastAsia"/>
          <w:kern w:val="0"/>
        </w:rPr>
        <w:t>0.</w:t>
      </w:r>
      <w:r w:rsidR="004429D5" w:rsidRPr="009C1DF5">
        <w:rPr>
          <w:rFonts w:ascii="Verdana" w:eastAsia="Arial Unicode MS" w:hAnsi="Verdana" w:cs="Arial" w:hint="eastAsia"/>
          <w:kern w:val="0"/>
        </w:rPr>
        <w:t>0</w:t>
      </w:r>
      <w:r w:rsidR="009847E9" w:rsidRPr="009C1DF5">
        <w:rPr>
          <w:rFonts w:ascii="Verdana" w:eastAsia="Arial Unicode MS" w:hAnsi="Verdana" w:cs="Arial" w:hint="eastAsia"/>
          <w:kern w:val="0"/>
        </w:rPr>
        <w:t>7</w:t>
      </w:r>
      <w:r w:rsidR="00233F3B" w:rsidRPr="009C1DF5">
        <w:rPr>
          <w:rFonts w:ascii="Verdana" w:eastAsia="Arial Unicode MS" w:hAnsi="Verdana" w:cs="Arial" w:hint="eastAsia"/>
          <w:kern w:val="0"/>
        </w:rPr>
        <w:t xml:space="preserve">% from the previous </w:t>
      </w:r>
      <w:r w:rsidR="00EE6A90" w:rsidRPr="009C1DF5">
        <w:rPr>
          <w:rFonts w:ascii="Verdana" w:eastAsia="Arial Unicode MS" w:hAnsi="Verdana" w:cs="Arial"/>
          <w:kern w:val="0"/>
        </w:rPr>
        <w:t>month</w:t>
      </w:r>
      <w:r w:rsidR="005A005B" w:rsidRPr="009C1DF5">
        <w:rPr>
          <w:rFonts w:ascii="Verdana" w:eastAsia="Arial Unicode MS" w:hAnsi="Verdana" w:cs="Arial" w:hint="eastAsia"/>
          <w:kern w:val="0"/>
        </w:rPr>
        <w:t xml:space="preserve">, </w:t>
      </w:r>
      <w:r w:rsidR="00124879" w:rsidRPr="009C1DF5">
        <w:rPr>
          <w:rFonts w:ascii="Verdana" w:eastAsia="Arial Unicode MS" w:hAnsi="Verdana" w:cs="Arial" w:hint="eastAsia"/>
          <w:kern w:val="0"/>
        </w:rPr>
        <w:t>and t</w:t>
      </w:r>
      <w:r w:rsidR="00124879" w:rsidRPr="009C1DF5">
        <w:rPr>
          <w:rFonts w:ascii="Verdana" w:eastAsia="Arial Unicode MS" w:hAnsi="Verdana" w:cs="Arial"/>
          <w:kern w:val="0"/>
        </w:rPr>
        <w:t xml:space="preserve">he </w:t>
      </w:r>
      <w:r w:rsidR="00A740EF" w:rsidRPr="009C1DF5">
        <w:rPr>
          <w:rFonts w:ascii="Verdana" w:eastAsia="Arial Unicode MS" w:hAnsi="Verdana" w:cs="Arial" w:hint="eastAsia"/>
          <w:kern w:val="0"/>
        </w:rPr>
        <w:t xml:space="preserve">overall </w:t>
      </w:r>
      <w:r w:rsidR="00A740EF" w:rsidRPr="009C1DF5">
        <w:rPr>
          <w:rFonts w:ascii="Verdana" w:eastAsia="Arial Unicode MS" w:hAnsi="Verdana" w:cs="Arial"/>
          <w:kern w:val="0"/>
        </w:rPr>
        <w:t>monitoring indicator</w:t>
      </w:r>
      <w:r w:rsidR="000C1703" w:rsidRPr="009C1DF5">
        <w:rPr>
          <w:rFonts w:ascii="Verdana" w:eastAsia="Arial Unicode MS" w:hAnsi="Verdana" w:cs="Arial" w:hint="eastAsia"/>
          <w:kern w:val="0"/>
        </w:rPr>
        <w:t xml:space="preserve"> </w:t>
      </w:r>
      <w:r w:rsidR="002D5480" w:rsidRPr="009C1DF5">
        <w:rPr>
          <w:rFonts w:ascii="Verdana" w:eastAsia="Arial Unicode MS" w:hAnsi="Verdana" w:cs="Arial"/>
          <w:kern w:val="0"/>
        </w:rPr>
        <w:t>flash</w:t>
      </w:r>
      <w:r w:rsidR="002D5480" w:rsidRPr="009C1DF5">
        <w:rPr>
          <w:rFonts w:ascii="Verdana" w:eastAsia="Arial Unicode MS" w:hAnsi="Verdana" w:cs="Arial" w:hint="eastAsia"/>
          <w:kern w:val="0"/>
        </w:rPr>
        <w:t>ed</w:t>
      </w:r>
      <w:r w:rsidR="002D5480" w:rsidRPr="009C1DF5">
        <w:rPr>
          <w:rFonts w:ascii="Verdana" w:eastAsia="Arial Unicode MS" w:hAnsi="Verdana" w:cs="Arial"/>
          <w:kern w:val="0"/>
        </w:rPr>
        <w:t xml:space="preserve"> the "</w:t>
      </w:r>
      <w:r w:rsidR="00EE64D9" w:rsidRPr="009C1DF5">
        <w:rPr>
          <w:rFonts w:ascii="Verdana" w:hAnsi="Verdana" w:hint="eastAsia"/>
        </w:rPr>
        <w:t>yellow-blue</w:t>
      </w:r>
      <w:r w:rsidR="002D5480" w:rsidRPr="009C1DF5">
        <w:rPr>
          <w:rFonts w:ascii="Verdana" w:eastAsia="Arial Unicode MS" w:hAnsi="Verdana" w:cs="Arial"/>
          <w:kern w:val="0"/>
        </w:rPr>
        <w:t>" si</w:t>
      </w:r>
      <w:r w:rsidR="00E80D4C" w:rsidRPr="009C1DF5">
        <w:rPr>
          <w:rFonts w:ascii="Verdana" w:eastAsia="Arial Unicode MS" w:hAnsi="Verdana" w:cs="Arial"/>
          <w:kern w:val="0"/>
        </w:rPr>
        <w:t>gnal</w:t>
      </w:r>
      <w:r w:rsidR="00587E41" w:rsidRPr="009C1DF5">
        <w:rPr>
          <w:rFonts w:ascii="Verdana" w:hAnsi="Verdana" w:hint="eastAsia"/>
        </w:rPr>
        <w:t>.</w:t>
      </w:r>
    </w:p>
    <w:p w:rsidR="00CE132A" w:rsidRPr="009C1DF5" w:rsidRDefault="005404D3" w:rsidP="001062CF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9C1DF5">
        <w:rPr>
          <w:rFonts w:ascii="Verdana" w:hAnsi="Verdana"/>
          <w:color w:val="auto"/>
          <w:sz w:val="24"/>
          <w:szCs w:val="24"/>
        </w:rPr>
        <w:t>Leading Indicators</w:t>
      </w:r>
      <w:r w:rsidRPr="009C1DF5">
        <w:rPr>
          <w:rFonts w:ascii="Verdana" w:hAnsi="Verdana" w:hint="eastAsia"/>
          <w:color w:val="auto"/>
          <w:sz w:val="24"/>
          <w:szCs w:val="24"/>
        </w:rPr>
        <w:t>:</w:t>
      </w:r>
      <w:r w:rsidRPr="009C1DF5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9C1DF5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9C1DF5">
        <w:rPr>
          <w:rFonts w:ascii="Verdana" w:hAnsi="Verdana"/>
          <w:color w:val="auto"/>
          <w:sz w:val="24"/>
          <w:szCs w:val="24"/>
        </w:rPr>
        <w:t xml:space="preserve">he </w:t>
      </w:r>
      <w:r w:rsidR="001E7654" w:rsidRPr="009C1DF5">
        <w:rPr>
          <w:rFonts w:ascii="Verdana" w:hAnsi="Verdana" w:hint="eastAsia"/>
          <w:color w:val="auto"/>
          <w:sz w:val="24"/>
          <w:szCs w:val="24"/>
        </w:rPr>
        <w:t xml:space="preserve">composite </w:t>
      </w:r>
      <w:r w:rsidRPr="009C1DF5">
        <w:rPr>
          <w:rFonts w:ascii="Verdana" w:hAnsi="Verdana"/>
          <w:color w:val="auto"/>
          <w:sz w:val="24"/>
          <w:szCs w:val="24"/>
        </w:rPr>
        <w:t xml:space="preserve">leading index </w:t>
      </w:r>
      <w:r w:rsidR="004D4507" w:rsidRPr="009C1DF5">
        <w:rPr>
          <w:rFonts w:ascii="Verdana" w:hAnsi="Verdana"/>
          <w:color w:val="auto"/>
          <w:sz w:val="24"/>
          <w:szCs w:val="24"/>
        </w:rPr>
        <w:t xml:space="preserve">stood at </w:t>
      </w:r>
      <w:r w:rsidR="002A65EE" w:rsidRPr="009C1DF5">
        <w:rPr>
          <w:rFonts w:ascii="Verdana" w:hAnsi="Verdana" w:hint="eastAsia"/>
          <w:color w:val="auto"/>
          <w:sz w:val="24"/>
          <w:szCs w:val="24"/>
        </w:rPr>
        <w:t>103.58, up by 0.29% from October</w:t>
      </w:r>
      <w:r w:rsidR="00786DD8" w:rsidRPr="009C1DF5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F50D11" w:rsidRPr="009C1DF5">
        <w:rPr>
          <w:rFonts w:ascii="Verdana" w:hAnsi="Verdana" w:hint="eastAsia"/>
          <w:color w:val="auto"/>
          <w:sz w:val="24"/>
          <w:szCs w:val="24"/>
        </w:rPr>
        <w:t>3</w:t>
      </w:r>
      <w:r w:rsidR="00AB35ED" w:rsidRPr="009C1DF5">
        <w:rPr>
          <w:rFonts w:ascii="Verdana" w:hAnsi="Verdana" w:hint="eastAsia"/>
          <w:color w:val="auto"/>
          <w:sz w:val="24"/>
          <w:szCs w:val="24"/>
        </w:rPr>
        <w:t>.</w:t>
      </w:r>
      <w:r w:rsidR="00690AC1" w:rsidRPr="009C1DF5">
        <w:rPr>
          <w:rFonts w:ascii="Verdana" w:eastAsia="新細明體" w:hAnsi="Verdana" w:cs="Times New Roman" w:hint="eastAsia"/>
          <w:color w:val="auto"/>
          <w:kern w:val="2"/>
          <w:sz w:val="24"/>
          <w:szCs w:val="24"/>
        </w:rPr>
        <w:t xml:space="preserve"> </w:t>
      </w:r>
      <w:r w:rsidR="00690AC1" w:rsidRPr="009C1DF5">
        <w:rPr>
          <w:rFonts w:ascii="Verdana" w:hAnsi="Verdana" w:hint="eastAsia"/>
          <w:color w:val="auto"/>
          <w:sz w:val="24"/>
          <w:szCs w:val="24"/>
        </w:rPr>
        <w:t>Its trend-adjusted index</w:t>
      </w:r>
      <w:r w:rsidR="00304546" w:rsidRPr="009C1DF5">
        <w:rPr>
          <w:rFonts w:ascii="Verdana" w:hAnsi="Verdana"/>
          <w:color w:val="auto"/>
          <w:sz w:val="24"/>
          <w:szCs w:val="24"/>
        </w:rPr>
        <w:t xml:space="preserve"> </w:t>
      </w:r>
      <w:r w:rsidR="00863872" w:rsidRPr="009C1DF5">
        <w:rPr>
          <w:rFonts w:ascii="Verdana" w:hAnsi="Verdana" w:hint="eastAsia"/>
          <w:color w:val="auto"/>
          <w:sz w:val="24"/>
          <w:szCs w:val="24"/>
        </w:rPr>
        <w:t>in</w:t>
      </w:r>
      <w:r w:rsidR="001D18CB" w:rsidRPr="009C1DF5">
        <w:rPr>
          <w:rFonts w:ascii="Verdana" w:hAnsi="Verdana"/>
          <w:color w:val="auto"/>
          <w:sz w:val="24"/>
          <w:szCs w:val="24"/>
        </w:rPr>
        <w:t>creased</w:t>
      </w:r>
      <w:r w:rsidR="001D18CB" w:rsidRPr="009C1DF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A65EE" w:rsidRPr="009C1DF5">
        <w:rPr>
          <w:rFonts w:ascii="Verdana" w:hAnsi="Verdana" w:hint="eastAsia"/>
          <w:color w:val="auto"/>
          <w:sz w:val="24"/>
          <w:szCs w:val="24"/>
        </w:rPr>
        <w:t>by 0.19</w:t>
      </w:r>
      <w:r w:rsidR="00690AC1" w:rsidRPr="009C1DF5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B74F0C" w:rsidRPr="009C1DF5">
        <w:rPr>
          <w:rFonts w:ascii="Verdana" w:hAnsi="Verdana" w:hint="eastAsia"/>
          <w:color w:val="auto"/>
          <w:sz w:val="24"/>
          <w:szCs w:val="24"/>
        </w:rPr>
        <w:t>to</w:t>
      </w:r>
      <w:r w:rsidR="00304546" w:rsidRPr="009C1DF5">
        <w:rPr>
          <w:rFonts w:ascii="Verdana" w:hAnsi="Verdana"/>
          <w:color w:val="auto"/>
          <w:sz w:val="24"/>
          <w:szCs w:val="24"/>
        </w:rPr>
        <w:t xml:space="preserve"> </w:t>
      </w:r>
      <w:r w:rsidR="002A65EE" w:rsidRPr="009C1DF5">
        <w:rPr>
          <w:rFonts w:ascii="Verdana" w:hAnsi="Verdana" w:hint="eastAsia"/>
          <w:color w:val="auto"/>
          <w:sz w:val="24"/>
          <w:szCs w:val="24"/>
        </w:rPr>
        <w:t>101.20</w:t>
      </w:r>
      <w:r w:rsidR="002505DC" w:rsidRPr="009C1DF5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2A37AA" w:rsidRPr="009C1DF5">
        <w:rPr>
          <w:rFonts w:ascii="Verdana" w:hAnsi="Verdana"/>
          <w:color w:val="auto"/>
          <w:sz w:val="24"/>
          <w:szCs w:val="24"/>
        </w:rPr>
        <w:t>Among the</w:t>
      </w:r>
      <w:r w:rsidR="002A37AA" w:rsidRPr="009C1DF5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9C1DF5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786DD8" w:rsidRPr="009C1DF5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A65EE" w:rsidRPr="009C1DF5">
        <w:rPr>
          <w:rFonts w:ascii="Verdana" w:hAnsi="Verdana" w:hint="eastAsia"/>
          <w:color w:val="auto"/>
          <w:sz w:val="24"/>
          <w:szCs w:val="24"/>
        </w:rPr>
        <w:t>the i</w:t>
      </w:r>
      <w:r w:rsidR="002A65EE" w:rsidRPr="009C1DF5">
        <w:rPr>
          <w:rFonts w:ascii="Verdana" w:hAnsi="Verdana"/>
          <w:color w:val="auto"/>
          <w:sz w:val="24"/>
          <w:szCs w:val="24"/>
        </w:rPr>
        <w:t>ndex of export orders</w:t>
      </w:r>
      <w:r w:rsidR="002A65EE" w:rsidRPr="009C1DF5">
        <w:rPr>
          <w:rFonts w:ascii="Verdana" w:hAnsi="Verdana" w:hint="eastAsia"/>
          <w:color w:val="auto"/>
          <w:sz w:val="24"/>
          <w:szCs w:val="24"/>
        </w:rPr>
        <w:t>, n</w:t>
      </w:r>
      <w:r w:rsidR="002A65EE" w:rsidRPr="009C1DF5">
        <w:rPr>
          <w:rFonts w:ascii="Verdana" w:hAnsi="Verdana"/>
          <w:color w:val="auto"/>
          <w:sz w:val="24"/>
          <w:szCs w:val="24"/>
        </w:rPr>
        <w:t xml:space="preserve">et accession rate of employees on payrolls of </w:t>
      </w:r>
      <w:r w:rsidR="002A65EE" w:rsidRPr="009C1DF5">
        <w:rPr>
          <w:rFonts w:ascii="Verdana" w:hAnsi="Verdana" w:hint="eastAsia"/>
          <w:color w:val="auto"/>
          <w:sz w:val="24"/>
          <w:szCs w:val="24"/>
        </w:rPr>
        <w:t>i</w:t>
      </w:r>
      <w:r w:rsidR="002A65EE" w:rsidRPr="009C1DF5">
        <w:rPr>
          <w:rFonts w:ascii="Verdana" w:hAnsi="Verdana"/>
          <w:color w:val="auto"/>
          <w:sz w:val="24"/>
          <w:szCs w:val="24"/>
        </w:rPr>
        <w:t>ndustry and services</w:t>
      </w:r>
      <w:r w:rsidR="002A65EE" w:rsidRPr="009C1DF5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A65EE" w:rsidRPr="009C1DF5">
        <w:rPr>
          <w:rFonts w:ascii="Verdana" w:hAnsi="Verdana"/>
          <w:color w:val="auto"/>
          <w:sz w:val="24"/>
          <w:szCs w:val="24"/>
        </w:rPr>
        <w:t>SEMI book-to-bill ratio</w:t>
      </w:r>
      <w:r w:rsidR="002A65EE" w:rsidRPr="009C1DF5">
        <w:rPr>
          <w:rFonts w:ascii="Verdana" w:hAnsi="Verdana" w:hint="eastAsia"/>
          <w:color w:val="auto"/>
          <w:sz w:val="24"/>
          <w:szCs w:val="24"/>
        </w:rPr>
        <w:t>, r</w:t>
      </w:r>
      <w:r w:rsidR="002A65EE" w:rsidRPr="009C1DF5">
        <w:rPr>
          <w:rFonts w:ascii="Verdana" w:hAnsi="Verdana"/>
          <w:color w:val="auto"/>
          <w:sz w:val="24"/>
          <w:szCs w:val="24"/>
        </w:rPr>
        <w:t>eal monetary aggregates M1B</w:t>
      </w:r>
      <w:r w:rsidR="002A65EE" w:rsidRPr="009C1DF5">
        <w:rPr>
          <w:rFonts w:ascii="Verdana" w:hAnsi="Verdana" w:hint="eastAsia"/>
          <w:color w:val="auto"/>
          <w:sz w:val="24"/>
          <w:szCs w:val="24"/>
        </w:rPr>
        <w:t xml:space="preserve">, and TAIEX average closing price </w:t>
      </w:r>
      <w:r w:rsidR="002A65EE" w:rsidRPr="009C1DF5">
        <w:rPr>
          <w:rFonts w:ascii="Verdana" w:hAnsi="Verdana"/>
          <w:color w:val="auto"/>
          <w:sz w:val="24"/>
          <w:szCs w:val="24"/>
        </w:rPr>
        <w:t xml:space="preserve">had </w:t>
      </w:r>
      <w:r w:rsidR="002A65EE" w:rsidRPr="009C1DF5">
        <w:rPr>
          <w:rFonts w:ascii="Verdana" w:hAnsi="Verdana" w:hint="eastAsia"/>
          <w:color w:val="auto"/>
          <w:sz w:val="24"/>
          <w:szCs w:val="24"/>
        </w:rPr>
        <w:t>positive</w:t>
      </w:r>
      <w:r w:rsidR="002A65EE" w:rsidRPr="009C1DF5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2A65EE" w:rsidRPr="009C1DF5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2A65EE" w:rsidRPr="009C1DF5">
        <w:rPr>
          <w:rFonts w:ascii="Verdana" w:hAnsi="Verdana"/>
          <w:color w:val="auto"/>
          <w:sz w:val="24"/>
          <w:szCs w:val="24"/>
        </w:rPr>
        <w:t>previous month</w:t>
      </w:r>
      <w:r w:rsidR="00863872" w:rsidRPr="009C1DF5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03B27" w:rsidRPr="009C1DF5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2A65EE" w:rsidRPr="009C1DF5">
        <w:rPr>
          <w:rFonts w:ascii="Verdana" w:hAnsi="Verdana" w:hint="eastAsia"/>
          <w:color w:val="auto"/>
          <w:sz w:val="24"/>
          <w:szCs w:val="24"/>
        </w:rPr>
        <w:t>b</w:t>
      </w:r>
      <w:r w:rsidR="002A65EE" w:rsidRPr="009C1DF5">
        <w:rPr>
          <w:rFonts w:ascii="Verdana" w:hAnsi="Verdana"/>
          <w:color w:val="auto"/>
          <w:sz w:val="24"/>
          <w:szCs w:val="24"/>
        </w:rPr>
        <w:t>uilding</w:t>
      </w:r>
      <w:r w:rsidR="002A65EE" w:rsidRPr="009C1DF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A65EE" w:rsidRPr="009C1DF5">
        <w:rPr>
          <w:rFonts w:ascii="Verdana" w:hAnsi="Verdana"/>
          <w:color w:val="auto"/>
          <w:sz w:val="24"/>
          <w:szCs w:val="24"/>
        </w:rPr>
        <w:t>permits</w:t>
      </w:r>
      <w:r w:rsidR="002A65EE" w:rsidRPr="009C1DF5">
        <w:rPr>
          <w:rFonts w:ascii="Verdana" w:hAnsi="Verdana" w:hint="eastAsia"/>
          <w:color w:val="auto"/>
          <w:sz w:val="24"/>
          <w:szCs w:val="24"/>
        </w:rPr>
        <w:t xml:space="preserve"> and </w:t>
      </w:r>
      <w:r w:rsidR="00863872" w:rsidRPr="009C1DF5">
        <w:rPr>
          <w:rFonts w:ascii="Verdana" w:hAnsi="Verdana" w:hint="eastAsia"/>
          <w:color w:val="auto"/>
          <w:sz w:val="24"/>
          <w:szCs w:val="24"/>
        </w:rPr>
        <w:t>t</w:t>
      </w:r>
      <w:r w:rsidR="00863872" w:rsidRPr="009C1DF5">
        <w:rPr>
          <w:rFonts w:ascii="Verdana" w:hAnsi="Verdana"/>
          <w:color w:val="auto"/>
          <w:sz w:val="24"/>
          <w:szCs w:val="24"/>
        </w:rPr>
        <w:t xml:space="preserve">he TIER manufacturing sector </w:t>
      </w:r>
      <w:r w:rsidR="00863872" w:rsidRPr="009C1DF5">
        <w:rPr>
          <w:rFonts w:ascii="Verdana" w:hAnsi="Verdana" w:hint="eastAsia"/>
          <w:color w:val="auto"/>
          <w:sz w:val="24"/>
          <w:szCs w:val="24"/>
        </w:rPr>
        <w:t>c</w:t>
      </w:r>
      <w:r w:rsidR="00863872" w:rsidRPr="009C1DF5">
        <w:rPr>
          <w:rFonts w:ascii="Verdana" w:hAnsi="Verdana"/>
          <w:color w:val="auto"/>
          <w:sz w:val="24"/>
          <w:szCs w:val="24"/>
        </w:rPr>
        <w:t xml:space="preserve">omposite </w:t>
      </w:r>
      <w:r w:rsidR="00863872" w:rsidRPr="009C1DF5">
        <w:rPr>
          <w:rFonts w:ascii="Verdana" w:hAnsi="Verdana" w:hint="eastAsia"/>
          <w:color w:val="auto"/>
          <w:sz w:val="24"/>
          <w:szCs w:val="24"/>
        </w:rPr>
        <w:t>i</w:t>
      </w:r>
      <w:r w:rsidR="00863872" w:rsidRPr="009C1DF5">
        <w:rPr>
          <w:rFonts w:ascii="Verdana" w:hAnsi="Verdana"/>
          <w:color w:val="auto"/>
          <w:sz w:val="24"/>
          <w:szCs w:val="24"/>
        </w:rPr>
        <w:t>ndicator</w:t>
      </w:r>
      <w:r w:rsidR="002A65EE" w:rsidRPr="009C1DF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914C3" w:rsidRPr="009C1DF5">
        <w:rPr>
          <w:rFonts w:ascii="Verdana" w:hAnsi="Verdana"/>
          <w:color w:val="auto"/>
          <w:sz w:val="24"/>
          <w:szCs w:val="24"/>
        </w:rPr>
        <w:t>had negative cyclical movement</w:t>
      </w:r>
      <w:r w:rsidR="0042550B" w:rsidRPr="009C1DF5">
        <w:rPr>
          <w:rFonts w:ascii="Verdana" w:hAnsi="Verdana" w:hint="eastAsia"/>
          <w:color w:val="auto"/>
          <w:sz w:val="24"/>
          <w:szCs w:val="24"/>
        </w:rPr>
        <w:t>s</w:t>
      </w:r>
      <w:r w:rsidR="00AD0FC6" w:rsidRPr="009C1DF5">
        <w:rPr>
          <w:rFonts w:ascii="Verdana" w:hAnsi="Verdana" w:hint="eastAsia"/>
          <w:color w:val="auto"/>
          <w:sz w:val="24"/>
          <w:szCs w:val="24"/>
        </w:rPr>
        <w:t>.</w:t>
      </w:r>
    </w:p>
    <w:p w:rsidR="00DD2F5E" w:rsidRPr="009C1DF5" w:rsidRDefault="00805D19" w:rsidP="001062CF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9C1DF5">
        <w:rPr>
          <w:rFonts w:ascii="Verdana" w:hAnsi="Verdana"/>
          <w:color w:val="auto"/>
          <w:sz w:val="24"/>
          <w:szCs w:val="24"/>
        </w:rPr>
        <w:t>Coincident Indicators</w:t>
      </w:r>
      <w:r w:rsidRPr="009C1DF5">
        <w:rPr>
          <w:rFonts w:ascii="Verdana" w:hAnsi="Verdana" w:hint="eastAsia"/>
          <w:color w:val="auto"/>
          <w:sz w:val="24"/>
          <w:szCs w:val="24"/>
        </w:rPr>
        <w:t>:</w:t>
      </w:r>
      <w:r w:rsidRPr="009C1DF5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9C1DF5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9C1DF5">
        <w:rPr>
          <w:rFonts w:ascii="Verdana" w:hAnsi="Verdana"/>
          <w:color w:val="auto"/>
          <w:sz w:val="24"/>
          <w:szCs w:val="24"/>
        </w:rPr>
        <w:t xml:space="preserve">he coincident index stood at </w:t>
      </w:r>
      <w:r w:rsidR="004F286C" w:rsidRPr="009C1DF5">
        <w:rPr>
          <w:rFonts w:ascii="Verdana" w:hAnsi="Verdana" w:hint="eastAsia"/>
          <w:color w:val="auto"/>
          <w:sz w:val="24"/>
          <w:szCs w:val="24"/>
        </w:rPr>
        <w:t>1</w:t>
      </w:r>
      <w:r w:rsidR="00607EC8" w:rsidRPr="009C1DF5">
        <w:rPr>
          <w:rFonts w:ascii="Verdana" w:hAnsi="Verdana" w:hint="eastAsia"/>
          <w:color w:val="auto"/>
          <w:sz w:val="24"/>
          <w:szCs w:val="24"/>
        </w:rPr>
        <w:t>0</w:t>
      </w:r>
      <w:r w:rsidR="00181CCE" w:rsidRPr="009C1DF5">
        <w:rPr>
          <w:rFonts w:ascii="Verdana" w:hAnsi="Verdana" w:hint="eastAsia"/>
          <w:color w:val="auto"/>
          <w:sz w:val="24"/>
          <w:szCs w:val="24"/>
        </w:rPr>
        <w:t>1.</w:t>
      </w:r>
      <w:r w:rsidR="006B6951" w:rsidRPr="009C1DF5">
        <w:rPr>
          <w:rFonts w:ascii="Verdana" w:hAnsi="Verdana" w:hint="eastAsia"/>
          <w:color w:val="auto"/>
          <w:sz w:val="24"/>
          <w:szCs w:val="24"/>
        </w:rPr>
        <w:t>58</w:t>
      </w:r>
      <w:r w:rsidR="006B068A" w:rsidRPr="009C1DF5">
        <w:rPr>
          <w:rFonts w:ascii="Verdana" w:hAnsi="Verdana" w:hint="eastAsia"/>
          <w:color w:val="auto"/>
          <w:sz w:val="24"/>
          <w:szCs w:val="24"/>
        </w:rPr>
        <w:t>,</w:t>
      </w:r>
      <w:r w:rsidR="00011BA5" w:rsidRPr="009C1DF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81CCE" w:rsidRPr="009C1DF5">
        <w:rPr>
          <w:rFonts w:ascii="Verdana" w:hAnsi="Verdana" w:hint="eastAsia"/>
          <w:color w:val="auto"/>
          <w:sz w:val="24"/>
          <w:szCs w:val="24"/>
        </w:rPr>
        <w:t>up</w:t>
      </w:r>
      <w:r w:rsidR="004853DC" w:rsidRPr="009C1DF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9C1DF5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 w:rsidRPr="009C1DF5">
        <w:rPr>
          <w:rFonts w:ascii="Verdana" w:hAnsi="Verdana" w:hint="eastAsia"/>
          <w:color w:val="auto"/>
          <w:sz w:val="24"/>
          <w:szCs w:val="24"/>
        </w:rPr>
        <w:t>0.</w:t>
      </w:r>
      <w:r w:rsidR="001B2E58" w:rsidRPr="009C1DF5">
        <w:rPr>
          <w:rFonts w:ascii="Verdana" w:hAnsi="Verdana" w:hint="eastAsia"/>
          <w:color w:val="auto"/>
          <w:sz w:val="24"/>
          <w:szCs w:val="24"/>
        </w:rPr>
        <w:t>1</w:t>
      </w:r>
      <w:r w:rsidR="006B6951" w:rsidRPr="009C1DF5">
        <w:rPr>
          <w:rFonts w:ascii="Verdana" w:hAnsi="Verdana" w:hint="eastAsia"/>
          <w:color w:val="auto"/>
          <w:sz w:val="24"/>
          <w:szCs w:val="24"/>
        </w:rPr>
        <w:t>7</w:t>
      </w:r>
      <w:r w:rsidR="00DF13FC" w:rsidRPr="009C1DF5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 w:rsidRPr="009C1DF5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9C1DF5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9C1DF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4856DF" w:rsidRPr="009C1DF5">
        <w:rPr>
          <w:rFonts w:ascii="Verdana" w:hAnsi="Verdana" w:hint="eastAsia"/>
          <w:color w:val="auto"/>
          <w:sz w:val="24"/>
          <w:szCs w:val="24"/>
        </w:rPr>
        <w:t>Octo</w:t>
      </w:r>
      <w:r w:rsidR="00B965A6" w:rsidRPr="009C1DF5">
        <w:rPr>
          <w:rFonts w:ascii="Verdana" w:hAnsi="Verdana" w:hint="eastAsia"/>
          <w:color w:val="auto"/>
          <w:sz w:val="24"/>
          <w:szCs w:val="24"/>
        </w:rPr>
        <w:t>ber</w:t>
      </w:r>
      <w:r w:rsidR="00A07297" w:rsidRPr="009C1DF5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EB3E60" w:rsidRPr="009C1DF5">
        <w:rPr>
          <w:rFonts w:ascii="Verdana" w:hAnsi="Verdana" w:hint="eastAsia"/>
          <w:color w:val="auto"/>
          <w:sz w:val="24"/>
          <w:szCs w:val="24"/>
        </w:rPr>
        <w:t>3</w:t>
      </w:r>
      <w:r w:rsidRPr="009C1DF5">
        <w:rPr>
          <w:rFonts w:ascii="Verdana" w:hAnsi="Verdana" w:hint="eastAsia"/>
          <w:color w:val="auto"/>
          <w:sz w:val="24"/>
          <w:szCs w:val="24"/>
        </w:rPr>
        <w:t>.</w:t>
      </w:r>
      <w:r w:rsidR="003A6363" w:rsidRPr="009C1DF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D5F8D" w:rsidRPr="009C1DF5">
        <w:rPr>
          <w:rFonts w:ascii="Verdana" w:hAnsi="Verdana" w:hint="eastAsia"/>
          <w:color w:val="auto"/>
          <w:sz w:val="24"/>
          <w:szCs w:val="24"/>
        </w:rPr>
        <w:t>I</w:t>
      </w:r>
      <w:r w:rsidR="003A6363" w:rsidRPr="009C1DF5">
        <w:rPr>
          <w:rFonts w:ascii="Verdana" w:hAnsi="Verdana" w:hint="eastAsia"/>
          <w:color w:val="auto"/>
          <w:sz w:val="24"/>
          <w:szCs w:val="24"/>
        </w:rPr>
        <w:t>ts trend-adjusted index</w:t>
      </w:r>
      <w:r w:rsidR="001B2E58" w:rsidRPr="009C1DF5">
        <w:rPr>
          <w:rFonts w:ascii="Verdana" w:hAnsi="Verdana" w:hint="eastAsia"/>
          <w:color w:val="auto"/>
          <w:sz w:val="24"/>
          <w:szCs w:val="24"/>
        </w:rPr>
        <w:t xml:space="preserve"> in</w:t>
      </w:r>
      <w:r w:rsidR="00ED0AC3" w:rsidRPr="009C1DF5">
        <w:rPr>
          <w:rFonts w:ascii="Verdana" w:hAnsi="Verdana" w:hint="eastAsia"/>
          <w:color w:val="auto"/>
          <w:sz w:val="24"/>
          <w:szCs w:val="24"/>
        </w:rPr>
        <w:t>creased</w:t>
      </w:r>
      <w:r w:rsidR="00D76CC9" w:rsidRPr="009C1DF5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D878BA" w:rsidRPr="009C1DF5">
        <w:rPr>
          <w:rFonts w:ascii="Verdana" w:hAnsi="Verdana" w:hint="eastAsia"/>
          <w:color w:val="auto"/>
          <w:sz w:val="24"/>
          <w:szCs w:val="24"/>
        </w:rPr>
        <w:t>0.</w:t>
      </w:r>
      <w:r w:rsidR="00181CCE" w:rsidRPr="009C1DF5">
        <w:rPr>
          <w:rFonts w:ascii="Verdana" w:hAnsi="Verdana" w:hint="eastAsia"/>
          <w:color w:val="auto"/>
          <w:sz w:val="24"/>
          <w:szCs w:val="24"/>
        </w:rPr>
        <w:t>0</w:t>
      </w:r>
      <w:r w:rsidR="006B6951" w:rsidRPr="009C1DF5">
        <w:rPr>
          <w:rFonts w:ascii="Verdana" w:hAnsi="Verdana" w:hint="eastAsia"/>
          <w:color w:val="auto"/>
          <w:sz w:val="24"/>
          <w:szCs w:val="24"/>
        </w:rPr>
        <w:t>7</w:t>
      </w:r>
      <w:r w:rsidR="004853DC" w:rsidRPr="009C1DF5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702519" w:rsidRPr="009C1DF5">
        <w:rPr>
          <w:rFonts w:ascii="Verdana" w:hAnsi="Verdana" w:hint="eastAsia"/>
          <w:color w:val="auto"/>
          <w:sz w:val="24"/>
          <w:szCs w:val="24"/>
        </w:rPr>
        <w:t>9</w:t>
      </w:r>
      <w:r w:rsidR="001B2E58" w:rsidRPr="009C1DF5">
        <w:rPr>
          <w:rFonts w:ascii="Verdana" w:hAnsi="Verdana" w:hint="eastAsia"/>
          <w:color w:val="auto"/>
          <w:sz w:val="24"/>
          <w:szCs w:val="24"/>
        </w:rPr>
        <w:t>9.</w:t>
      </w:r>
      <w:r w:rsidR="004856DF" w:rsidRPr="009C1DF5">
        <w:rPr>
          <w:rFonts w:ascii="Verdana" w:hAnsi="Verdana" w:hint="eastAsia"/>
          <w:color w:val="auto"/>
          <w:sz w:val="24"/>
          <w:szCs w:val="24"/>
        </w:rPr>
        <w:t>2</w:t>
      </w:r>
      <w:r w:rsidR="006B6951" w:rsidRPr="009C1DF5">
        <w:rPr>
          <w:rFonts w:ascii="Verdana" w:hAnsi="Verdana" w:hint="eastAsia"/>
          <w:color w:val="auto"/>
          <w:sz w:val="24"/>
          <w:szCs w:val="24"/>
        </w:rPr>
        <w:t>4</w:t>
      </w:r>
      <w:r w:rsidR="00DA109D" w:rsidRPr="009C1DF5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D878BA" w:rsidRPr="009C1DF5">
        <w:rPr>
          <w:rFonts w:ascii="Verdana" w:hAnsi="Verdana" w:hint="eastAsia"/>
          <w:color w:val="auto"/>
          <w:sz w:val="24"/>
          <w:szCs w:val="24"/>
        </w:rPr>
        <w:t>Among</w:t>
      </w:r>
      <w:r w:rsidR="00011BA5" w:rsidRPr="009C1DF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9C1DF5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 w:rsidRPr="009C1DF5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9C1DF5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D878BA" w:rsidRPr="009C1DF5">
        <w:rPr>
          <w:rFonts w:ascii="Verdana" w:hAnsi="Verdana" w:hint="eastAsia"/>
          <w:color w:val="auto"/>
          <w:sz w:val="24"/>
          <w:szCs w:val="24"/>
        </w:rPr>
        <w:t>,</w:t>
      </w:r>
      <w:r w:rsidR="00E161AA" w:rsidRPr="009C1DF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4856DF" w:rsidRPr="009C1DF5">
        <w:rPr>
          <w:rFonts w:ascii="Verdana" w:hAnsi="Verdana" w:hint="eastAsia"/>
          <w:color w:val="auto"/>
          <w:sz w:val="24"/>
          <w:szCs w:val="24"/>
        </w:rPr>
        <w:t>s</w:t>
      </w:r>
      <w:r w:rsidR="004856DF" w:rsidRPr="009C1DF5">
        <w:rPr>
          <w:rFonts w:ascii="Verdana" w:hAnsi="Verdana"/>
          <w:color w:val="auto"/>
          <w:sz w:val="24"/>
          <w:szCs w:val="24"/>
        </w:rPr>
        <w:t xml:space="preserve">ales of </w:t>
      </w:r>
      <w:r w:rsidR="004856DF" w:rsidRPr="009C1DF5">
        <w:rPr>
          <w:rFonts w:ascii="Verdana" w:hAnsi="Verdana" w:hint="eastAsia"/>
          <w:color w:val="auto"/>
          <w:sz w:val="24"/>
          <w:szCs w:val="24"/>
        </w:rPr>
        <w:t xml:space="preserve">trade </w:t>
      </w:r>
      <w:r w:rsidR="004856DF" w:rsidRPr="009C1DF5">
        <w:rPr>
          <w:rFonts w:ascii="Verdana" w:hAnsi="Verdana"/>
          <w:color w:val="auto"/>
          <w:sz w:val="24"/>
          <w:szCs w:val="24"/>
        </w:rPr>
        <w:t>and food services</w:t>
      </w:r>
      <w:r w:rsidR="004856DF" w:rsidRPr="009C1DF5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B2E58" w:rsidRPr="009C1DF5">
        <w:rPr>
          <w:rFonts w:ascii="Verdana" w:hAnsi="Verdana" w:hint="eastAsia"/>
          <w:color w:val="auto"/>
          <w:sz w:val="24"/>
          <w:szCs w:val="24"/>
        </w:rPr>
        <w:t>the</w:t>
      </w:r>
      <w:r w:rsidR="001B2E58" w:rsidRPr="009C1DF5">
        <w:rPr>
          <w:rFonts w:ascii="Verdana" w:hAnsi="Verdana"/>
          <w:color w:val="auto"/>
          <w:sz w:val="24"/>
          <w:szCs w:val="24"/>
        </w:rPr>
        <w:t xml:space="preserve"> </w:t>
      </w:r>
      <w:r w:rsidR="001B2E58" w:rsidRPr="009C1DF5">
        <w:rPr>
          <w:rFonts w:ascii="Verdana" w:hAnsi="Verdana" w:hint="eastAsia"/>
          <w:color w:val="auto"/>
          <w:sz w:val="24"/>
          <w:szCs w:val="24"/>
        </w:rPr>
        <w:t>i</w:t>
      </w:r>
      <w:r w:rsidR="001B2E58" w:rsidRPr="009C1DF5">
        <w:rPr>
          <w:rFonts w:ascii="Verdana" w:hAnsi="Verdana"/>
          <w:color w:val="auto"/>
          <w:sz w:val="24"/>
          <w:szCs w:val="24"/>
        </w:rPr>
        <w:t xml:space="preserve">ndex of </w:t>
      </w:r>
      <w:r w:rsidR="001B2E58" w:rsidRPr="009C1DF5">
        <w:rPr>
          <w:rFonts w:ascii="Verdana" w:hAnsi="Verdana" w:hint="eastAsia"/>
          <w:color w:val="auto"/>
          <w:sz w:val="24"/>
          <w:szCs w:val="24"/>
        </w:rPr>
        <w:t>producer</w:t>
      </w:r>
      <w:r w:rsidR="001B2E58" w:rsidRPr="009C1DF5">
        <w:rPr>
          <w:rFonts w:ascii="Verdana" w:hAnsi="Verdana"/>
          <w:color w:val="auto"/>
          <w:sz w:val="24"/>
          <w:szCs w:val="24"/>
        </w:rPr>
        <w:t>’</w:t>
      </w:r>
      <w:r w:rsidR="001B2E58" w:rsidRPr="009C1DF5">
        <w:rPr>
          <w:rFonts w:ascii="Verdana" w:hAnsi="Verdana" w:hint="eastAsia"/>
          <w:color w:val="auto"/>
          <w:sz w:val="24"/>
          <w:szCs w:val="24"/>
        </w:rPr>
        <w:t xml:space="preserve">s shipment for manufacturing, </w:t>
      </w:r>
      <w:r w:rsidR="009A627A" w:rsidRPr="009C1DF5">
        <w:rPr>
          <w:rFonts w:ascii="Verdana" w:hAnsi="Verdana" w:hint="eastAsia"/>
          <w:color w:val="auto"/>
          <w:sz w:val="24"/>
          <w:szCs w:val="24"/>
        </w:rPr>
        <w:t xml:space="preserve">and the </w:t>
      </w:r>
      <w:r w:rsidR="009A627A" w:rsidRPr="009C1DF5">
        <w:rPr>
          <w:rFonts w:ascii="Verdana" w:hAnsi="Verdana"/>
          <w:color w:val="auto"/>
          <w:sz w:val="24"/>
          <w:szCs w:val="24"/>
        </w:rPr>
        <w:t>industrial production index</w:t>
      </w:r>
      <w:r w:rsidR="009A627A" w:rsidRPr="009C1DF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76D6A" w:rsidRPr="009C1DF5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 w:rsidRPr="009C1DF5">
        <w:rPr>
          <w:rFonts w:ascii="Verdana" w:hAnsi="Verdana" w:hint="eastAsia"/>
          <w:color w:val="auto"/>
          <w:sz w:val="24"/>
          <w:szCs w:val="24"/>
        </w:rPr>
        <w:t>positive</w:t>
      </w:r>
      <w:r w:rsidR="00776D6A" w:rsidRPr="009C1DF5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9C1DF5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76D6A" w:rsidRPr="009C1DF5">
        <w:rPr>
          <w:rFonts w:ascii="Verdana" w:hAnsi="Verdana"/>
          <w:color w:val="auto"/>
          <w:sz w:val="24"/>
          <w:szCs w:val="24"/>
        </w:rPr>
        <w:t>previous month</w:t>
      </w:r>
      <w:r w:rsidR="00AD0FC6" w:rsidRPr="009C1DF5">
        <w:rPr>
          <w:rFonts w:ascii="Verdana" w:hAnsi="Verdana" w:hint="eastAsia"/>
          <w:color w:val="auto"/>
          <w:sz w:val="24"/>
          <w:szCs w:val="24"/>
        </w:rPr>
        <w:t xml:space="preserve">, while </w:t>
      </w:r>
      <w:r w:rsidR="004856DF" w:rsidRPr="009C1DF5">
        <w:rPr>
          <w:rFonts w:ascii="Verdana" w:hAnsi="Verdana" w:hint="eastAsia"/>
          <w:color w:val="auto"/>
          <w:sz w:val="24"/>
          <w:szCs w:val="24"/>
        </w:rPr>
        <w:t xml:space="preserve"> real customs-cleared exports, </w:t>
      </w:r>
      <w:r w:rsidR="00B965A6" w:rsidRPr="009C1DF5">
        <w:rPr>
          <w:rFonts w:ascii="Verdana" w:hAnsi="Verdana" w:hint="eastAsia"/>
          <w:color w:val="auto"/>
          <w:sz w:val="24"/>
          <w:szCs w:val="24"/>
        </w:rPr>
        <w:t xml:space="preserve">electric power consumption, </w:t>
      </w:r>
      <w:r w:rsidR="004856DF" w:rsidRPr="009C1DF5">
        <w:rPr>
          <w:rFonts w:ascii="Verdana" w:hAnsi="Verdana" w:hint="eastAsia"/>
          <w:color w:val="auto"/>
          <w:sz w:val="24"/>
          <w:szCs w:val="24"/>
        </w:rPr>
        <w:t>r</w:t>
      </w:r>
      <w:r w:rsidR="004856DF" w:rsidRPr="009C1DF5">
        <w:rPr>
          <w:rFonts w:ascii="Verdana" w:hAnsi="Verdana"/>
          <w:color w:val="auto"/>
          <w:sz w:val="24"/>
          <w:szCs w:val="24"/>
        </w:rPr>
        <w:t xml:space="preserve">eal machineries and electrical </w:t>
      </w:r>
      <w:proofErr w:type="spellStart"/>
      <w:r w:rsidR="004856DF" w:rsidRPr="009C1DF5">
        <w:rPr>
          <w:rFonts w:ascii="Verdana" w:hAnsi="Verdana"/>
          <w:color w:val="auto"/>
          <w:sz w:val="24"/>
          <w:szCs w:val="24"/>
        </w:rPr>
        <w:t>equipment</w:t>
      </w:r>
      <w:r w:rsidR="004856DF" w:rsidRPr="009C1DF5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4856DF" w:rsidRPr="009C1DF5">
        <w:rPr>
          <w:rFonts w:ascii="Verdana" w:hAnsi="Verdana"/>
          <w:color w:val="auto"/>
          <w:sz w:val="24"/>
          <w:szCs w:val="24"/>
        </w:rPr>
        <w:t xml:space="preserve"> imports</w:t>
      </w:r>
      <w:r w:rsidR="004856DF" w:rsidRPr="009C1DF5">
        <w:rPr>
          <w:rFonts w:ascii="Verdana" w:hAnsi="Verdana" w:hint="eastAsia"/>
          <w:color w:val="auto"/>
          <w:sz w:val="24"/>
          <w:szCs w:val="24"/>
        </w:rPr>
        <w:t xml:space="preserve">, and </w:t>
      </w:r>
      <w:r w:rsidR="00181CCE" w:rsidRPr="009C1DF5">
        <w:rPr>
          <w:rFonts w:ascii="Verdana" w:hAnsi="Verdana" w:hint="eastAsia"/>
          <w:color w:val="auto"/>
          <w:sz w:val="24"/>
          <w:szCs w:val="24"/>
        </w:rPr>
        <w:t>nonagricultural employment</w:t>
      </w:r>
      <w:r w:rsidR="004856DF" w:rsidRPr="009C1DF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9C1DF5">
        <w:rPr>
          <w:rFonts w:ascii="Verdana" w:hAnsi="Verdana"/>
          <w:color w:val="auto"/>
          <w:sz w:val="24"/>
          <w:szCs w:val="24"/>
        </w:rPr>
        <w:t>had negative cyclical movements</w:t>
      </w:r>
      <w:r w:rsidR="00D878BA" w:rsidRPr="009C1DF5">
        <w:rPr>
          <w:rFonts w:ascii="Verdana" w:hAnsi="Verdana" w:hint="eastAsia"/>
          <w:color w:val="auto"/>
          <w:sz w:val="24"/>
          <w:szCs w:val="24"/>
        </w:rPr>
        <w:t>.</w:t>
      </w:r>
    </w:p>
    <w:p w:rsidR="0073413C" w:rsidRPr="009C1DF5" w:rsidRDefault="00546264" w:rsidP="00310256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9C1DF5">
        <w:rPr>
          <w:rFonts w:ascii="Verdana" w:hAnsi="Verdana" w:hint="eastAsia"/>
          <w:color w:val="auto"/>
          <w:sz w:val="24"/>
          <w:szCs w:val="24"/>
        </w:rPr>
        <w:t>Lagging Indicators:</w:t>
      </w:r>
      <w:r w:rsidR="00467B16" w:rsidRPr="009C1DF5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9C1DF5">
        <w:rPr>
          <w:rFonts w:ascii="Verdana" w:hAnsi="Verdana"/>
          <w:color w:val="auto"/>
          <w:sz w:val="24"/>
          <w:szCs w:val="24"/>
        </w:rPr>
        <w:t xml:space="preserve">he </w:t>
      </w:r>
      <w:r w:rsidR="00467B16" w:rsidRPr="009C1DF5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9C1DF5">
        <w:rPr>
          <w:rFonts w:ascii="Verdana" w:hAnsi="Verdana"/>
          <w:color w:val="auto"/>
          <w:sz w:val="24"/>
          <w:szCs w:val="24"/>
        </w:rPr>
        <w:t xml:space="preserve"> index stood at</w:t>
      </w:r>
      <w:r w:rsidR="009F1DBC" w:rsidRPr="009C1DF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32E34" w:rsidRPr="009C1DF5">
        <w:rPr>
          <w:rFonts w:ascii="Verdana" w:hAnsi="Verdana" w:hint="eastAsia"/>
          <w:color w:val="auto"/>
          <w:sz w:val="24"/>
          <w:szCs w:val="24"/>
        </w:rPr>
        <w:t>100.</w:t>
      </w:r>
      <w:r w:rsidR="008C7856" w:rsidRPr="009C1DF5">
        <w:rPr>
          <w:rFonts w:ascii="Verdana" w:hAnsi="Verdana" w:hint="eastAsia"/>
          <w:color w:val="auto"/>
          <w:sz w:val="24"/>
          <w:szCs w:val="24"/>
        </w:rPr>
        <w:t>51</w:t>
      </w:r>
      <w:r w:rsidR="00467B16" w:rsidRPr="009C1DF5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C304B6" w:rsidRPr="009C1DF5">
        <w:rPr>
          <w:rFonts w:ascii="Verdana" w:hAnsi="Verdana" w:hint="eastAsia"/>
          <w:color w:val="auto"/>
          <w:sz w:val="24"/>
          <w:szCs w:val="24"/>
        </w:rPr>
        <w:t>down</w:t>
      </w:r>
      <w:r w:rsidR="00467B16" w:rsidRPr="009C1DF5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C72072" w:rsidRPr="009C1DF5">
        <w:rPr>
          <w:rFonts w:ascii="Verdana" w:hAnsi="Verdana" w:hint="eastAsia"/>
          <w:color w:val="auto"/>
          <w:sz w:val="24"/>
          <w:szCs w:val="24"/>
        </w:rPr>
        <w:t>0.</w:t>
      </w:r>
      <w:r w:rsidR="008C7856" w:rsidRPr="009C1DF5">
        <w:rPr>
          <w:rFonts w:ascii="Verdana" w:hAnsi="Verdana" w:hint="eastAsia"/>
          <w:color w:val="auto"/>
          <w:sz w:val="24"/>
          <w:szCs w:val="24"/>
        </w:rPr>
        <w:t>22</w:t>
      </w:r>
      <w:r w:rsidR="00467B16" w:rsidRPr="009C1DF5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BE6D30" w:rsidRPr="009C1DF5">
        <w:rPr>
          <w:rFonts w:ascii="Verdana" w:hAnsi="Verdana" w:hint="eastAsia"/>
          <w:color w:val="auto"/>
          <w:sz w:val="24"/>
          <w:szCs w:val="24"/>
        </w:rPr>
        <w:t>October</w:t>
      </w:r>
      <w:r w:rsidR="00536A6A" w:rsidRPr="009C1DF5">
        <w:rPr>
          <w:rFonts w:ascii="Verdana" w:hAnsi="Verdana"/>
          <w:color w:val="auto"/>
          <w:sz w:val="24"/>
          <w:szCs w:val="24"/>
        </w:rPr>
        <w:t xml:space="preserve"> 201</w:t>
      </w:r>
      <w:r w:rsidR="00606FAA" w:rsidRPr="009C1DF5">
        <w:rPr>
          <w:rFonts w:ascii="Verdana" w:hAnsi="Verdana" w:hint="eastAsia"/>
          <w:color w:val="auto"/>
          <w:sz w:val="24"/>
          <w:szCs w:val="24"/>
        </w:rPr>
        <w:t>3</w:t>
      </w:r>
      <w:r w:rsidR="00467B16" w:rsidRPr="009C1DF5">
        <w:rPr>
          <w:rFonts w:ascii="Verdana" w:hAnsi="Verdana" w:hint="eastAsia"/>
          <w:color w:val="auto"/>
          <w:sz w:val="24"/>
          <w:szCs w:val="24"/>
        </w:rPr>
        <w:t xml:space="preserve">. Its trend-adjusted index </w:t>
      </w:r>
      <w:r w:rsidR="00C72072" w:rsidRPr="009C1DF5">
        <w:rPr>
          <w:rFonts w:ascii="Verdana" w:hAnsi="Verdana" w:hint="eastAsia"/>
          <w:color w:val="auto"/>
          <w:sz w:val="24"/>
          <w:szCs w:val="24"/>
        </w:rPr>
        <w:t>de</w:t>
      </w:r>
      <w:r w:rsidR="00536A6A" w:rsidRPr="009C1DF5">
        <w:rPr>
          <w:rFonts w:ascii="Verdana" w:hAnsi="Verdana" w:hint="eastAsia"/>
          <w:color w:val="auto"/>
          <w:sz w:val="24"/>
          <w:szCs w:val="24"/>
        </w:rPr>
        <w:t>creased</w:t>
      </w:r>
      <w:r w:rsidR="00467B16" w:rsidRPr="009C1DF5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BE6D30" w:rsidRPr="009C1DF5">
        <w:rPr>
          <w:rFonts w:ascii="Verdana" w:hAnsi="Verdana" w:hint="eastAsia"/>
          <w:color w:val="auto"/>
          <w:sz w:val="24"/>
          <w:szCs w:val="24"/>
        </w:rPr>
        <w:t>0.</w:t>
      </w:r>
      <w:r w:rsidR="008C7856" w:rsidRPr="009C1DF5">
        <w:rPr>
          <w:rFonts w:ascii="Verdana" w:hAnsi="Verdana" w:hint="eastAsia"/>
          <w:color w:val="auto"/>
          <w:sz w:val="24"/>
          <w:szCs w:val="24"/>
        </w:rPr>
        <w:t>32</w:t>
      </w:r>
      <w:r w:rsidR="00467B16" w:rsidRPr="009C1DF5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D56BF8" w:rsidRPr="009C1DF5">
        <w:rPr>
          <w:rFonts w:ascii="Verdana" w:hAnsi="Verdana" w:hint="eastAsia"/>
          <w:color w:val="auto"/>
          <w:sz w:val="24"/>
          <w:szCs w:val="24"/>
        </w:rPr>
        <w:t>9</w:t>
      </w:r>
      <w:r w:rsidR="00455DFE" w:rsidRPr="009C1DF5">
        <w:rPr>
          <w:rFonts w:ascii="Verdana" w:hAnsi="Verdana" w:hint="eastAsia"/>
          <w:color w:val="auto"/>
          <w:sz w:val="24"/>
          <w:szCs w:val="24"/>
        </w:rPr>
        <w:t>8.</w:t>
      </w:r>
      <w:r w:rsidR="00BE6D30" w:rsidRPr="009C1DF5">
        <w:rPr>
          <w:rFonts w:ascii="Verdana" w:hAnsi="Verdana" w:hint="eastAsia"/>
          <w:color w:val="auto"/>
          <w:sz w:val="24"/>
          <w:szCs w:val="24"/>
        </w:rPr>
        <w:t>2</w:t>
      </w:r>
      <w:r w:rsidR="008C7856" w:rsidRPr="009C1DF5">
        <w:rPr>
          <w:rFonts w:ascii="Verdana" w:hAnsi="Verdana" w:hint="eastAsia"/>
          <w:color w:val="auto"/>
          <w:sz w:val="24"/>
          <w:szCs w:val="24"/>
        </w:rPr>
        <w:t>0</w:t>
      </w:r>
      <w:r w:rsidR="00467B16" w:rsidRPr="009C1DF5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9C1DF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D0577" w:rsidRPr="009C1DF5">
        <w:rPr>
          <w:rFonts w:ascii="Verdana" w:hAnsi="Verdana"/>
          <w:color w:val="auto"/>
          <w:sz w:val="24"/>
          <w:szCs w:val="24"/>
        </w:rPr>
        <w:t>A</w:t>
      </w:r>
      <w:r w:rsidR="00310256" w:rsidRPr="009C1DF5">
        <w:rPr>
          <w:rFonts w:ascii="Verdana" w:hAnsi="Verdana" w:hint="eastAsia"/>
          <w:color w:val="auto"/>
          <w:sz w:val="24"/>
          <w:szCs w:val="24"/>
        </w:rPr>
        <w:t>ll</w:t>
      </w:r>
      <w:r w:rsidR="009D0577" w:rsidRPr="009C1DF5">
        <w:rPr>
          <w:rFonts w:ascii="Verdana" w:hAnsi="Verdana"/>
          <w:color w:val="auto"/>
          <w:sz w:val="24"/>
          <w:szCs w:val="24"/>
        </w:rPr>
        <w:t xml:space="preserve"> six indicators making up the trend-adjusted index</w:t>
      </w:r>
      <w:r w:rsidR="00310256" w:rsidRPr="009C1DF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10256" w:rsidRPr="009C1DF5">
        <w:rPr>
          <w:rFonts w:ascii="Verdana" w:hAnsi="Verdana"/>
          <w:color w:val="auto"/>
          <w:sz w:val="24"/>
          <w:szCs w:val="24"/>
        </w:rPr>
        <w:t>had negative cyclical movements from previous month</w:t>
      </w:r>
      <w:r w:rsidR="00341EFC" w:rsidRPr="009C1DF5">
        <w:rPr>
          <w:rFonts w:ascii="Verdana" w:hAnsi="Verdana"/>
          <w:color w:val="auto"/>
          <w:sz w:val="24"/>
          <w:szCs w:val="24"/>
        </w:rPr>
        <w:t>,</w:t>
      </w:r>
      <w:r w:rsidR="00554E19" w:rsidRPr="009C1DF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10256" w:rsidRPr="009C1DF5">
        <w:rPr>
          <w:rFonts w:ascii="Verdana" w:hAnsi="Verdana" w:hint="eastAsia"/>
          <w:color w:val="auto"/>
          <w:sz w:val="24"/>
          <w:szCs w:val="24"/>
        </w:rPr>
        <w:t xml:space="preserve">which were </w:t>
      </w:r>
      <w:r w:rsidR="00C72072" w:rsidRPr="009C1DF5">
        <w:rPr>
          <w:rFonts w:ascii="Verdana" w:hAnsi="Verdana"/>
          <w:color w:val="auto"/>
          <w:sz w:val="24"/>
          <w:szCs w:val="24"/>
        </w:rPr>
        <w:t>the inventories to sales ratio for manufacturing</w:t>
      </w:r>
      <w:r w:rsidR="00C72072" w:rsidRPr="009C1DF5">
        <w:rPr>
          <w:rFonts w:ascii="Verdana" w:hAnsi="Verdana" w:hint="eastAsia"/>
          <w:color w:val="auto"/>
          <w:sz w:val="24"/>
          <w:szCs w:val="24"/>
        </w:rPr>
        <w:t>,</w:t>
      </w:r>
      <w:r w:rsidR="00632E34" w:rsidRPr="009C1DF5">
        <w:rPr>
          <w:rFonts w:ascii="Verdana" w:hAnsi="Verdana" w:hint="eastAsia"/>
          <w:color w:val="auto"/>
          <w:sz w:val="24"/>
          <w:szCs w:val="24"/>
        </w:rPr>
        <w:t xml:space="preserve"> t</w:t>
      </w:r>
      <w:r w:rsidR="00632E34" w:rsidRPr="009C1DF5">
        <w:rPr>
          <w:rFonts w:ascii="Verdana" w:hAnsi="Verdana"/>
          <w:color w:val="auto"/>
          <w:sz w:val="24"/>
          <w:szCs w:val="24"/>
        </w:rPr>
        <w:t>he manufacturing unit output labor cost index</w:t>
      </w:r>
      <w:r w:rsidR="00632E34" w:rsidRPr="009C1DF5">
        <w:rPr>
          <w:rFonts w:ascii="Verdana" w:hAnsi="Verdana" w:hint="eastAsia"/>
          <w:color w:val="auto"/>
          <w:sz w:val="24"/>
          <w:szCs w:val="24"/>
        </w:rPr>
        <w:t>,</w:t>
      </w:r>
      <w:r w:rsidR="00C72072" w:rsidRPr="009C1DF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337D0" w:rsidRPr="009C1DF5">
        <w:rPr>
          <w:rFonts w:ascii="Verdana" w:hAnsi="Verdana" w:hint="eastAsia"/>
          <w:color w:val="auto"/>
          <w:sz w:val="24"/>
          <w:szCs w:val="24"/>
        </w:rPr>
        <w:t>the u</w:t>
      </w:r>
      <w:r w:rsidR="00554E19" w:rsidRPr="009C1DF5">
        <w:rPr>
          <w:rFonts w:ascii="Verdana" w:hAnsi="Verdana"/>
          <w:color w:val="auto"/>
          <w:sz w:val="24"/>
          <w:szCs w:val="24"/>
        </w:rPr>
        <w:t>nemployment rate (inverted),</w:t>
      </w:r>
      <w:r w:rsidR="00554E19" w:rsidRPr="009C1DF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41EFC" w:rsidRPr="009C1DF5">
        <w:rPr>
          <w:rFonts w:ascii="Verdana" w:hAnsi="Verdana"/>
          <w:color w:val="auto"/>
          <w:sz w:val="24"/>
          <w:szCs w:val="24"/>
        </w:rPr>
        <w:t>regular employees on payrolls in industry and services</w:t>
      </w:r>
      <w:r w:rsidR="00C72072" w:rsidRPr="009C1DF5">
        <w:rPr>
          <w:rFonts w:ascii="Verdana" w:hAnsi="Verdana"/>
          <w:color w:val="auto"/>
          <w:sz w:val="24"/>
          <w:szCs w:val="24"/>
        </w:rPr>
        <w:t>,</w:t>
      </w:r>
      <w:r w:rsidR="00310256" w:rsidRPr="009C1DF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622F5" w:rsidRPr="009C1DF5">
        <w:rPr>
          <w:rFonts w:ascii="Verdana" w:hAnsi="Verdana"/>
          <w:color w:val="auto"/>
          <w:sz w:val="24"/>
          <w:szCs w:val="24"/>
        </w:rPr>
        <w:lastRenderedPageBreak/>
        <w:t>loans and investments of monetary financial institutions</w:t>
      </w:r>
      <w:r w:rsidR="00FA4D03" w:rsidRPr="009C1DF5">
        <w:rPr>
          <w:rFonts w:ascii="Verdana" w:hAnsi="Verdana"/>
          <w:color w:val="auto"/>
          <w:sz w:val="24"/>
          <w:szCs w:val="24"/>
        </w:rPr>
        <w:t xml:space="preserve">, </w:t>
      </w:r>
      <w:r w:rsidR="00F75EDE" w:rsidRPr="009C1DF5">
        <w:rPr>
          <w:rFonts w:ascii="Verdana" w:hAnsi="Verdana" w:hint="eastAsia"/>
          <w:color w:val="auto"/>
          <w:sz w:val="24"/>
          <w:szCs w:val="24"/>
        </w:rPr>
        <w:t>and</w:t>
      </w:r>
      <w:r w:rsidR="009622F5" w:rsidRPr="009C1DF5">
        <w:rPr>
          <w:rFonts w:ascii="Verdana" w:hAnsi="Verdana" w:hint="eastAsia"/>
          <w:color w:val="auto"/>
          <w:sz w:val="24"/>
          <w:szCs w:val="24"/>
        </w:rPr>
        <w:t xml:space="preserve"> the</w:t>
      </w:r>
      <w:r w:rsidR="009622F5" w:rsidRPr="009C1DF5">
        <w:rPr>
          <w:rFonts w:ascii="Verdana" w:hAnsi="Verdana"/>
          <w:color w:val="auto"/>
          <w:sz w:val="24"/>
          <w:szCs w:val="24"/>
        </w:rPr>
        <w:t xml:space="preserve"> interbank overnight call-loan rate</w:t>
      </w:r>
      <w:r w:rsidR="00341EFC" w:rsidRPr="009C1DF5">
        <w:rPr>
          <w:rFonts w:ascii="Verdana" w:hAnsi="Verdana" w:hint="eastAsia"/>
          <w:color w:val="auto"/>
          <w:sz w:val="24"/>
          <w:szCs w:val="24"/>
        </w:rPr>
        <w:t xml:space="preserve">. </w:t>
      </w:r>
    </w:p>
    <w:p w:rsidR="00283153" w:rsidRPr="009C1DF5" w:rsidRDefault="00CB0AAA" w:rsidP="00281D3E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9C1DF5">
        <w:rPr>
          <w:rFonts w:ascii="Verdana" w:eastAsia="新細明體" w:hAnsi="Verdana" w:hint="eastAsia"/>
          <w:color w:val="auto"/>
          <w:sz w:val="24"/>
          <w:szCs w:val="24"/>
        </w:rPr>
        <w:t xml:space="preserve">The Monitoring Indicators: </w:t>
      </w:r>
      <w:r w:rsidR="00195B79" w:rsidRPr="009C1DF5">
        <w:rPr>
          <w:rFonts w:ascii="Verdana" w:eastAsia="新細明體" w:hAnsi="Verdana"/>
          <w:color w:val="auto"/>
          <w:sz w:val="24"/>
          <w:szCs w:val="24"/>
        </w:rPr>
        <w:t>The total score in</w:t>
      </w:r>
      <w:r w:rsidR="00CA1067" w:rsidRPr="009C1DF5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291106" w:rsidRPr="009C1DF5">
        <w:rPr>
          <w:rFonts w:ascii="Verdana" w:eastAsia="新細明體" w:hAnsi="Verdana"/>
          <w:color w:val="auto"/>
          <w:sz w:val="24"/>
          <w:szCs w:val="24"/>
        </w:rPr>
        <w:t>November</w:t>
      </w:r>
      <w:r w:rsidR="00291106" w:rsidRPr="009C1DF5">
        <w:rPr>
          <w:rFonts w:ascii="Verdana" w:eastAsia="新細明體" w:hAnsi="Verdana" w:hint="eastAsia"/>
          <w:color w:val="auto"/>
          <w:sz w:val="24"/>
          <w:szCs w:val="24"/>
        </w:rPr>
        <w:t xml:space="preserve"> increased by one point to</w:t>
      </w:r>
      <w:r w:rsidR="00CA1067" w:rsidRPr="009C1DF5">
        <w:rPr>
          <w:rFonts w:ascii="Verdana" w:eastAsia="新細明體" w:hAnsi="Verdana" w:hint="eastAsia"/>
          <w:color w:val="auto"/>
          <w:sz w:val="24"/>
          <w:szCs w:val="24"/>
        </w:rPr>
        <w:t xml:space="preserve"> 2</w:t>
      </w:r>
      <w:r w:rsidR="00291106" w:rsidRPr="009C1DF5">
        <w:rPr>
          <w:rFonts w:ascii="Verdana" w:eastAsia="新細明體" w:hAnsi="Verdana" w:hint="eastAsia"/>
          <w:color w:val="auto"/>
          <w:sz w:val="24"/>
          <w:szCs w:val="24"/>
        </w:rPr>
        <w:t>1</w:t>
      </w:r>
      <w:r w:rsidR="00195B79" w:rsidRPr="009C1DF5">
        <w:rPr>
          <w:rFonts w:ascii="Verdana" w:eastAsia="新細明體" w:hAnsi="Verdana"/>
          <w:color w:val="auto"/>
          <w:sz w:val="24"/>
          <w:szCs w:val="24"/>
        </w:rPr>
        <w:t>,</w:t>
      </w:r>
      <w:r w:rsidR="00403C7C" w:rsidRPr="009C1DF5">
        <w:rPr>
          <w:rFonts w:ascii="Verdana" w:eastAsia="新細明體" w:hAnsi="Verdana" w:hint="eastAsia"/>
          <w:color w:val="auto"/>
          <w:sz w:val="24"/>
          <w:szCs w:val="24"/>
        </w:rPr>
        <w:t xml:space="preserve"> flashing the </w:t>
      </w:r>
      <w:r w:rsidR="00403C7C" w:rsidRPr="009C1DF5">
        <w:rPr>
          <w:rFonts w:ascii="Verdana" w:eastAsia="新細明體" w:hAnsi="Verdana"/>
          <w:color w:val="auto"/>
          <w:sz w:val="24"/>
          <w:szCs w:val="24"/>
        </w:rPr>
        <w:t>“</w:t>
      </w:r>
      <w:r w:rsidR="00403C7C" w:rsidRPr="009C1DF5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="00403C7C" w:rsidRPr="009C1DF5">
        <w:rPr>
          <w:rFonts w:ascii="Verdana" w:eastAsia="新細明體" w:hAnsi="Verdana"/>
          <w:color w:val="auto"/>
          <w:sz w:val="24"/>
          <w:szCs w:val="24"/>
        </w:rPr>
        <w:t>”</w:t>
      </w:r>
      <w:r w:rsidR="00403C7C" w:rsidRPr="009C1DF5">
        <w:rPr>
          <w:rFonts w:ascii="Verdana" w:eastAsia="新細明體" w:hAnsi="Verdana" w:hint="eastAsia"/>
          <w:color w:val="auto"/>
          <w:sz w:val="24"/>
          <w:szCs w:val="24"/>
        </w:rPr>
        <w:t xml:space="preserve"> signal for the</w:t>
      </w:r>
      <w:r w:rsidR="00CA1067" w:rsidRPr="009C1DF5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291106" w:rsidRPr="009C1DF5">
        <w:rPr>
          <w:rFonts w:ascii="Verdana" w:eastAsia="新細明體" w:hAnsi="Verdana" w:hint="eastAsia"/>
          <w:color w:val="auto"/>
          <w:sz w:val="24"/>
          <w:szCs w:val="24"/>
        </w:rPr>
        <w:t>fifth</w:t>
      </w:r>
      <w:r w:rsidR="00403C7C" w:rsidRPr="009C1DF5">
        <w:rPr>
          <w:rFonts w:ascii="Verdana" w:eastAsia="新細明體" w:hAnsi="Verdana" w:hint="eastAsia"/>
          <w:color w:val="auto"/>
          <w:sz w:val="24"/>
          <w:szCs w:val="24"/>
        </w:rPr>
        <w:t xml:space="preserve"> month. Among the nine components,</w:t>
      </w:r>
      <w:r w:rsidR="007710F5">
        <w:rPr>
          <w:rFonts w:ascii="Verdana" w:eastAsia="新細明體" w:hAnsi="Verdana" w:hint="eastAsia"/>
          <w:color w:val="auto"/>
          <w:sz w:val="24"/>
          <w:szCs w:val="24"/>
        </w:rPr>
        <w:t xml:space="preserve"> the</w:t>
      </w:r>
      <w:r w:rsidR="00281D3E" w:rsidRPr="009C1DF5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1F7C7A">
        <w:rPr>
          <w:rFonts w:ascii="Verdana" w:eastAsia="新細明體" w:hAnsi="Verdana" w:hint="eastAsia"/>
          <w:color w:val="auto"/>
          <w:sz w:val="24"/>
          <w:szCs w:val="24"/>
        </w:rPr>
        <w:t>i</w:t>
      </w:r>
      <w:r w:rsidR="00291106" w:rsidRPr="009C1DF5">
        <w:rPr>
          <w:rFonts w:ascii="Verdana" w:eastAsia="新細明體" w:hAnsi="Verdana" w:hint="eastAsia"/>
          <w:color w:val="auto"/>
          <w:sz w:val="24"/>
          <w:szCs w:val="24"/>
        </w:rPr>
        <w:t>ndex of producer</w:t>
      </w:r>
      <w:r w:rsidR="00291106" w:rsidRPr="009C1DF5">
        <w:rPr>
          <w:rFonts w:ascii="Verdana" w:eastAsia="新細明體" w:hAnsi="Verdana"/>
          <w:color w:val="auto"/>
          <w:sz w:val="24"/>
          <w:szCs w:val="24"/>
        </w:rPr>
        <w:t>’</w:t>
      </w:r>
      <w:r w:rsidR="00291106" w:rsidRPr="009C1DF5">
        <w:rPr>
          <w:rFonts w:ascii="Verdana" w:eastAsia="新細明體" w:hAnsi="Verdana" w:hint="eastAsia"/>
          <w:color w:val="auto"/>
          <w:sz w:val="24"/>
          <w:szCs w:val="24"/>
        </w:rPr>
        <w:t xml:space="preserve">s shipment for manufacturing </w:t>
      </w:r>
      <w:r w:rsidR="00281D3E" w:rsidRPr="009C1DF5">
        <w:rPr>
          <w:rFonts w:ascii="Verdana" w:eastAsia="新細明體" w:hAnsi="Verdana" w:hint="eastAsia"/>
          <w:color w:val="auto"/>
          <w:sz w:val="24"/>
          <w:szCs w:val="24"/>
        </w:rPr>
        <w:t xml:space="preserve">gained one point to change its individual light signal from </w:t>
      </w:r>
      <w:r w:rsidR="00281D3E" w:rsidRPr="009C1DF5">
        <w:rPr>
          <w:rFonts w:ascii="Verdana" w:eastAsia="新細明體" w:hAnsi="Verdana"/>
          <w:color w:val="auto"/>
          <w:sz w:val="24"/>
          <w:szCs w:val="24"/>
        </w:rPr>
        <w:t>“</w:t>
      </w:r>
      <w:r w:rsidR="00291106" w:rsidRPr="009C1DF5">
        <w:rPr>
          <w:rFonts w:ascii="Verdana" w:eastAsia="新細明體" w:hAnsi="Verdana" w:hint="eastAsia"/>
          <w:color w:val="auto"/>
          <w:sz w:val="24"/>
          <w:szCs w:val="24"/>
        </w:rPr>
        <w:t>blue</w:t>
      </w:r>
      <w:r w:rsidR="00281D3E" w:rsidRPr="009C1DF5">
        <w:rPr>
          <w:rFonts w:ascii="Verdana" w:eastAsia="新細明體" w:hAnsi="Verdana"/>
          <w:color w:val="auto"/>
          <w:sz w:val="24"/>
          <w:szCs w:val="24"/>
        </w:rPr>
        <w:t>”</w:t>
      </w:r>
      <w:r w:rsidR="00281D3E" w:rsidRPr="009C1DF5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281D3E" w:rsidRPr="009C1DF5">
        <w:rPr>
          <w:rFonts w:ascii="Verdana" w:eastAsia="新細明體" w:hAnsi="Verdana"/>
          <w:color w:val="auto"/>
          <w:sz w:val="24"/>
          <w:szCs w:val="24"/>
        </w:rPr>
        <w:t>“</w:t>
      </w:r>
      <w:r w:rsidR="00281D3E" w:rsidRPr="009C1DF5">
        <w:rPr>
          <w:rFonts w:ascii="Verdana" w:eastAsia="新細明體" w:hAnsi="Verdana" w:hint="eastAsia"/>
          <w:color w:val="auto"/>
          <w:sz w:val="24"/>
          <w:szCs w:val="24"/>
        </w:rPr>
        <w:t>yellow-</w:t>
      </w:r>
      <w:r w:rsidR="00291106" w:rsidRPr="009C1DF5">
        <w:rPr>
          <w:rFonts w:ascii="Verdana" w:eastAsia="新細明體" w:hAnsi="Verdana" w:hint="eastAsia"/>
          <w:color w:val="auto"/>
          <w:sz w:val="24"/>
          <w:szCs w:val="24"/>
        </w:rPr>
        <w:t>blue</w:t>
      </w:r>
      <w:r w:rsidR="00281D3E" w:rsidRPr="009C1DF5">
        <w:rPr>
          <w:rFonts w:ascii="Verdana" w:eastAsia="新細明體" w:hAnsi="Verdana"/>
          <w:color w:val="auto"/>
          <w:sz w:val="24"/>
          <w:szCs w:val="24"/>
        </w:rPr>
        <w:t>”</w:t>
      </w:r>
      <w:r w:rsidR="008C0FF9" w:rsidRPr="009C1DF5">
        <w:rPr>
          <w:rFonts w:ascii="新細明體" w:eastAsia="新細明體" w:hAnsi="新細明體" w:hint="eastAsia"/>
          <w:color w:val="auto"/>
          <w:sz w:val="24"/>
          <w:szCs w:val="24"/>
        </w:rPr>
        <w:t xml:space="preserve">. </w:t>
      </w:r>
      <w:r w:rsidR="006C70CE" w:rsidRPr="009C1DF5">
        <w:rPr>
          <w:rFonts w:ascii="Verdana" w:eastAsia="新細明體" w:hAnsi="Verdana" w:hint="eastAsia"/>
          <w:color w:val="auto"/>
          <w:sz w:val="24"/>
          <w:szCs w:val="24"/>
        </w:rPr>
        <w:t>The</w:t>
      </w:r>
      <w:r w:rsidR="00281D3E" w:rsidRPr="009C1DF5">
        <w:rPr>
          <w:rFonts w:ascii="Verdana" w:eastAsia="新細明體" w:hAnsi="Verdana" w:hint="eastAsia"/>
          <w:color w:val="auto"/>
          <w:sz w:val="24"/>
          <w:szCs w:val="24"/>
        </w:rPr>
        <w:t xml:space="preserve"> light signals for the rest of </w:t>
      </w:r>
      <w:r w:rsidR="00291106" w:rsidRPr="009C1DF5">
        <w:rPr>
          <w:rFonts w:ascii="Verdana" w:eastAsia="新細明體" w:hAnsi="Verdana" w:hint="eastAsia"/>
          <w:color w:val="auto"/>
          <w:sz w:val="24"/>
          <w:szCs w:val="24"/>
        </w:rPr>
        <w:t>eight</w:t>
      </w:r>
      <w:r w:rsidR="006C70CE" w:rsidRPr="009C1DF5">
        <w:rPr>
          <w:rFonts w:ascii="Verdana" w:eastAsia="新細明體" w:hAnsi="Verdana" w:hint="eastAsia"/>
          <w:color w:val="auto"/>
          <w:sz w:val="24"/>
          <w:szCs w:val="24"/>
        </w:rPr>
        <w:t xml:space="preserve"> components </w:t>
      </w:r>
      <w:r w:rsidR="006C70CE" w:rsidRPr="009C1DF5">
        <w:rPr>
          <w:rFonts w:ascii="Verdana" w:eastAsia="新細明體" w:hAnsi="Verdana"/>
          <w:color w:val="auto"/>
          <w:sz w:val="24"/>
          <w:szCs w:val="24"/>
        </w:rPr>
        <w:t>remained</w:t>
      </w:r>
      <w:r w:rsidR="006C70CE" w:rsidRPr="009C1DF5">
        <w:rPr>
          <w:rFonts w:ascii="Verdana" w:eastAsia="新細明體" w:hAnsi="Verdana" w:hint="eastAsia"/>
          <w:color w:val="auto"/>
          <w:sz w:val="24"/>
          <w:szCs w:val="24"/>
        </w:rPr>
        <w:t xml:space="preserve"> unchanged.</w:t>
      </w:r>
    </w:p>
    <w:p w:rsidR="002F5A77" w:rsidRPr="009C1DF5" w:rsidRDefault="00703E9A" w:rsidP="00A93C84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Fonts w:ascii="ZWAdobeF" w:hAnsi="ZWAdobeF"/>
          <w:color w:val="auto"/>
          <w:sz w:val="2"/>
          <w:szCs w:val="20"/>
        </w:rPr>
      </w:pPr>
      <w:r w:rsidRPr="009C1DF5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9C1DF5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proofErr w:type="gramStart"/>
      <w:r w:rsidR="00A1650D" w:rsidRPr="009C1DF5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>The</w:t>
      </w:r>
      <w:proofErr w:type="gramEnd"/>
      <w:r w:rsidR="00A1650D" w:rsidRPr="009C1DF5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next release is scheduled for </w:t>
      </w:r>
      <w:r w:rsidR="00FC2D3C" w:rsidRPr="009C1DF5">
        <w:rPr>
          <w:rStyle w:val="a5"/>
          <w:rFonts w:ascii="Verdana" w:eastAsiaTheme="minorEastAsia" w:hAnsi="Verdana"/>
          <w:bCs w:val="0"/>
          <w:color w:val="auto"/>
          <w:sz w:val="26"/>
          <w:szCs w:val="26"/>
        </w:rPr>
        <w:t>January</w:t>
      </w:r>
      <w:r w:rsidR="004D50A0" w:rsidRPr="009C1DF5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712094" w:rsidRPr="009C1DF5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</w:t>
      </w:r>
      <w:r w:rsidR="00272385" w:rsidRPr="009C1DF5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7</w:t>
      </w:r>
      <w:r w:rsidR="00A1650D" w:rsidRPr="009C1DF5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9C1DF5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FC2D3C" w:rsidRPr="009C1DF5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4</w:t>
      </w:r>
      <w:r w:rsidR="00A1650D" w:rsidRPr="009C1DF5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9C1DF5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9C1DF5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1F7C7A" w:rsidRDefault="001F7C7A" w:rsidP="00A93C84">
      <w:pPr>
        <w:pStyle w:val="1"/>
        <w:spacing w:before="120" w:line="480" w:lineRule="exact"/>
        <w:rPr>
          <w:rStyle w:val="a5"/>
          <w:sz w:val="32"/>
        </w:rPr>
      </w:pPr>
    </w:p>
    <w:p w:rsidR="00A97860" w:rsidRPr="009C1DF5" w:rsidRDefault="006A7044" w:rsidP="00A93C84">
      <w:pPr>
        <w:pStyle w:val="1"/>
        <w:spacing w:before="120" w:line="480" w:lineRule="exact"/>
        <w:rPr>
          <w:rStyle w:val="a5"/>
          <w:sz w:val="32"/>
        </w:rPr>
      </w:pPr>
      <w:r w:rsidRPr="009C1DF5">
        <w:rPr>
          <w:rStyle w:val="a5"/>
          <w:rFonts w:hint="eastAsia"/>
          <w:sz w:val="32"/>
        </w:rPr>
        <w:t>Table</w:t>
      </w:r>
      <w:r w:rsidR="008C6090" w:rsidRPr="009C1DF5">
        <w:rPr>
          <w:rStyle w:val="a5"/>
          <w:rFonts w:hint="eastAsia"/>
          <w:sz w:val="32"/>
        </w:rPr>
        <w:t xml:space="preserve"> </w:t>
      </w:r>
      <w:r w:rsidRPr="009C1DF5">
        <w:rPr>
          <w:rStyle w:val="a5"/>
          <w:rFonts w:hint="eastAsia"/>
          <w:sz w:val="32"/>
        </w:rPr>
        <w:t>1</w:t>
      </w:r>
      <w:r w:rsidR="008C6090" w:rsidRPr="009C1DF5">
        <w:rPr>
          <w:rStyle w:val="a5"/>
          <w:rFonts w:hint="eastAsia"/>
          <w:sz w:val="32"/>
        </w:rPr>
        <w:t xml:space="preserve"> </w:t>
      </w:r>
      <w:r w:rsidRPr="009C1DF5">
        <w:rPr>
          <w:rStyle w:val="a5"/>
          <w:rFonts w:hint="eastAsia"/>
          <w:sz w:val="32"/>
        </w:rPr>
        <w:t xml:space="preserve"> </w:t>
      </w:r>
      <w:r w:rsidR="00D07E47" w:rsidRPr="009C1DF5">
        <w:rPr>
          <w:rStyle w:val="a5"/>
          <w:rFonts w:hint="eastAsia"/>
          <w:sz w:val="32"/>
        </w:rPr>
        <w:t>L</w:t>
      </w:r>
      <w:r w:rsidR="00D07E47" w:rsidRPr="009C1DF5">
        <w:rPr>
          <w:rStyle w:val="a5"/>
          <w:sz w:val="32"/>
        </w:rPr>
        <w:t>eading</w:t>
      </w:r>
      <w:r w:rsidR="00A97860" w:rsidRPr="009C1DF5">
        <w:rPr>
          <w:rStyle w:val="a5"/>
          <w:sz w:val="32"/>
        </w:rPr>
        <w:t xml:space="preserve"> Indicators</w:t>
      </w:r>
    </w:p>
    <w:p w:rsidR="00A97860" w:rsidRPr="009C1DF5" w:rsidRDefault="00A97860" w:rsidP="00A97860">
      <w:pPr>
        <w:jc w:val="right"/>
      </w:pPr>
      <w:r w:rsidRPr="009C1DF5">
        <w:t>Seasonally adjusted</w:t>
      </w:r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8"/>
        <w:gridCol w:w="780"/>
        <w:gridCol w:w="780"/>
        <w:gridCol w:w="780"/>
        <w:gridCol w:w="780"/>
        <w:gridCol w:w="782"/>
        <w:gridCol w:w="780"/>
        <w:gridCol w:w="780"/>
      </w:tblGrid>
      <w:tr w:rsidR="009C1DF5" w:rsidRPr="009C1DF5" w:rsidTr="00031190">
        <w:trPr>
          <w:cantSplit/>
          <w:trHeight w:val="228"/>
        </w:trPr>
        <w:tc>
          <w:tcPr>
            <w:tcW w:w="425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3D4E" w:rsidRPr="009C1DF5" w:rsidRDefault="00DD3D4E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5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3D4E" w:rsidRPr="009C1DF5" w:rsidRDefault="00DD3D4E" w:rsidP="0010385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9C1DF5" w:rsidRPr="009C1DF5" w:rsidTr="00B13773">
        <w:trPr>
          <w:cantSplit/>
          <w:trHeight w:val="272"/>
        </w:trPr>
        <w:tc>
          <w:tcPr>
            <w:tcW w:w="42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70" w:rsidRPr="009C1DF5" w:rsidRDefault="00F10C70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C70" w:rsidRPr="009C1DF5" w:rsidRDefault="00F10C70" w:rsidP="00FB44F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</w:tr>
      <w:tr w:rsidR="009C1DF5" w:rsidRPr="009C1DF5" w:rsidTr="00B13773">
        <w:trPr>
          <w:cantSplit/>
          <w:trHeight w:val="360"/>
        </w:trPr>
        <w:tc>
          <w:tcPr>
            <w:tcW w:w="42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0C70" w:rsidRPr="009C1DF5" w:rsidRDefault="00F10C70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9C1DF5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101.83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101.99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102.25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102.59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102.95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103.28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103.58</w:t>
            </w:r>
          </w:p>
        </w:tc>
      </w:tr>
      <w:tr w:rsidR="009C1DF5" w:rsidRPr="009C1DF5" w:rsidTr="00B13773">
        <w:trPr>
          <w:cantSplit/>
          <w:trHeight w:val="278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10C70" w:rsidRPr="009C1DF5" w:rsidRDefault="00F10C70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9C1DF5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0.34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0.29</w:t>
            </w:r>
          </w:p>
        </w:tc>
      </w:tr>
      <w:tr w:rsidR="009C1DF5" w:rsidRPr="009C1DF5" w:rsidTr="00B13773">
        <w:trPr>
          <w:cantSplit/>
          <w:trHeight w:val="278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10C70" w:rsidRPr="009C1DF5" w:rsidRDefault="00F10C70" w:rsidP="00C2386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100.15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100.30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100.53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100.78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101.01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101.20</w:t>
            </w:r>
          </w:p>
        </w:tc>
      </w:tr>
      <w:tr w:rsidR="009C1DF5" w:rsidRPr="009C1DF5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10C70" w:rsidRPr="009C1DF5" w:rsidRDefault="00F10C70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9C1DF5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0.23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0.19</w:t>
            </w:r>
          </w:p>
        </w:tc>
      </w:tr>
      <w:tr w:rsidR="009C1DF5" w:rsidRPr="009C1DF5" w:rsidTr="008C3DDF">
        <w:trPr>
          <w:cantSplit/>
          <w:trHeight w:val="339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10C70" w:rsidRPr="009C1DF5" w:rsidRDefault="00F10C70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9C1DF5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</w:p>
        </w:tc>
      </w:tr>
      <w:tr w:rsidR="009C1DF5" w:rsidRPr="009C1DF5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10C70" w:rsidRPr="009C1DF5" w:rsidRDefault="00F10C70" w:rsidP="00AE7DEE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9C1DF5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9C1DF5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  <w:r w:rsidRPr="009C1DF5">
              <w:rPr>
                <w:b w:val="0"/>
                <w:bCs w:val="0"/>
                <w:sz w:val="22"/>
                <w:szCs w:val="22"/>
              </w:rPr>
              <w:t xml:space="preserve"> (20</w:t>
            </w:r>
            <w:r w:rsidRPr="009C1DF5">
              <w:rPr>
                <w:rFonts w:hint="eastAsia"/>
                <w:b w:val="0"/>
                <w:bCs w:val="0"/>
                <w:sz w:val="22"/>
                <w:szCs w:val="22"/>
              </w:rPr>
              <w:t>11</w:t>
            </w:r>
            <w:r w:rsidRPr="009C1DF5">
              <w:rPr>
                <w:b w:val="0"/>
                <w:bCs w:val="0"/>
                <w:sz w:val="22"/>
                <w:szCs w:val="22"/>
              </w:rPr>
              <w:t>=100)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102.9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102.9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103.4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105.6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107.8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109.1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112.6</w:t>
            </w:r>
          </w:p>
        </w:tc>
      </w:tr>
      <w:tr w:rsidR="009C1DF5" w:rsidRPr="009C1DF5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10C70" w:rsidRPr="009C1DF5" w:rsidRDefault="00F10C70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sz w:val="22"/>
                <w:szCs w:val="22"/>
              </w:rPr>
              <w:t>Real monetary aggregate</w:t>
            </w:r>
            <w:r w:rsidRPr="009C1DF5">
              <w:rPr>
                <w:rFonts w:hint="eastAsia"/>
                <w:sz w:val="22"/>
                <w:szCs w:val="22"/>
              </w:rPr>
              <w:t>s</w:t>
            </w:r>
            <w:r w:rsidRPr="009C1DF5">
              <w:rPr>
                <w:sz w:val="22"/>
                <w:szCs w:val="22"/>
              </w:rPr>
              <w:t xml:space="preserve"> M1B (NT$ billion)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12,418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12,541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12,642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12,659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12,654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12,748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12,860 </w:t>
            </w:r>
          </w:p>
        </w:tc>
      </w:tr>
      <w:tr w:rsidR="009C1DF5" w:rsidRPr="009C1DF5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10C70" w:rsidRPr="009C1DF5" w:rsidRDefault="00F10C70" w:rsidP="00016571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rFonts w:hint="eastAsia"/>
                <w:sz w:val="22"/>
                <w:szCs w:val="22"/>
              </w:rPr>
              <w:t xml:space="preserve">TAIEX average closing price </w:t>
            </w:r>
            <w:r w:rsidRPr="009C1DF5">
              <w:rPr>
                <w:sz w:val="22"/>
                <w:szCs w:val="22"/>
              </w:rPr>
              <w:t>(1966=100)</w:t>
            </w:r>
            <w:r w:rsidRPr="009C1DF5">
              <w:rPr>
                <w:rFonts w:hint="eastAsia"/>
                <w:sz w:val="22"/>
                <w:szCs w:val="22"/>
              </w:rPr>
              <w:t>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8,272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7,989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8,102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7,932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8,193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8,366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8,237 </w:t>
            </w:r>
          </w:p>
        </w:tc>
      </w:tr>
      <w:tr w:rsidR="009C1DF5" w:rsidRPr="009C1DF5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10C70" w:rsidRPr="009C1DF5" w:rsidRDefault="00F10C70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sz w:val="22"/>
                <w:szCs w:val="22"/>
              </w:rPr>
              <w:t xml:space="preserve">Net accession rate of employees on payrolls of </w:t>
            </w:r>
            <w:r w:rsidRPr="009C1DF5">
              <w:rPr>
                <w:rFonts w:hint="eastAsia"/>
                <w:sz w:val="22"/>
                <w:szCs w:val="22"/>
              </w:rPr>
              <w:t>i</w:t>
            </w:r>
            <w:r w:rsidRPr="009C1DF5">
              <w:rPr>
                <w:sz w:val="22"/>
                <w:szCs w:val="22"/>
              </w:rPr>
              <w:t xml:space="preserve">ndustry and </w:t>
            </w:r>
            <w:r w:rsidRPr="009C1DF5">
              <w:rPr>
                <w:rFonts w:hint="eastAsia"/>
                <w:sz w:val="22"/>
                <w:szCs w:val="22"/>
              </w:rPr>
              <w:t>s</w:t>
            </w:r>
            <w:r w:rsidRPr="009C1DF5">
              <w:rPr>
                <w:sz w:val="22"/>
                <w:szCs w:val="22"/>
              </w:rPr>
              <w:t>ervices</w:t>
            </w:r>
            <w:r w:rsidRPr="009C1DF5">
              <w:rPr>
                <w:rFonts w:hint="eastAsia"/>
                <w:sz w:val="22"/>
                <w:szCs w:val="22"/>
              </w:rPr>
              <w:t xml:space="preserve"> **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-0.02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0.27</w:t>
            </w:r>
            <w:r w:rsidRPr="009C1DF5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9C1DF5" w:rsidRPr="009C1DF5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10C70" w:rsidRPr="009C1DF5" w:rsidRDefault="00F10C70" w:rsidP="00103852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9C1DF5">
              <w:rPr>
                <w:sz w:val="22"/>
                <w:szCs w:val="22"/>
              </w:rPr>
              <w:t xml:space="preserve">Building </w:t>
            </w:r>
            <w:r w:rsidRPr="009C1DF5">
              <w:rPr>
                <w:rFonts w:hint="eastAsia"/>
                <w:sz w:val="22"/>
                <w:szCs w:val="22"/>
              </w:rPr>
              <w:t>p</w:t>
            </w:r>
            <w:r w:rsidRPr="009C1DF5">
              <w:rPr>
                <w:sz w:val="22"/>
                <w:szCs w:val="22"/>
              </w:rPr>
              <w:t>ermits *</w:t>
            </w:r>
            <w:r w:rsidRPr="009C1DF5">
              <w:rPr>
                <w:rFonts w:hint="eastAsia"/>
                <w:sz w:val="22"/>
                <w:szCs w:val="22"/>
              </w:rPr>
              <w:t>**</w:t>
            </w:r>
            <w:r w:rsidRPr="009C1DF5">
              <w:rPr>
                <w:sz w:val="22"/>
                <w:szCs w:val="22"/>
              </w:rPr>
              <w:t xml:space="preserve"> (1</w:t>
            </w:r>
            <w:r w:rsidRPr="009C1DF5">
              <w:rPr>
                <w:rFonts w:hint="eastAsia"/>
                <w:sz w:val="22"/>
                <w:szCs w:val="22"/>
              </w:rPr>
              <w:t>,</w:t>
            </w:r>
            <w:r w:rsidRPr="009C1DF5">
              <w:rPr>
                <w:sz w:val="22"/>
                <w:szCs w:val="22"/>
              </w:rPr>
              <w:t>000m</w:t>
            </w:r>
            <w:r w:rsidRPr="009C1DF5">
              <w:rPr>
                <w:sz w:val="22"/>
                <w:szCs w:val="22"/>
                <w:vertAlign w:val="superscript"/>
              </w:rPr>
              <w:t>2</w:t>
            </w:r>
            <w:r w:rsidRPr="009C1DF5">
              <w:rPr>
                <w:sz w:val="22"/>
                <w:szCs w:val="22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3,115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2,309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2,956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3,329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3,509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3,295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2,276 </w:t>
            </w:r>
          </w:p>
        </w:tc>
      </w:tr>
      <w:tr w:rsidR="009C1DF5" w:rsidRPr="009C1DF5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10C70" w:rsidRPr="009C1DF5" w:rsidRDefault="00F10C70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0.98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0.97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1.11</w:t>
            </w:r>
          </w:p>
        </w:tc>
      </w:tr>
      <w:tr w:rsidR="009C1DF5" w:rsidRPr="009C1DF5" w:rsidTr="00B13773">
        <w:trPr>
          <w:cantSplit/>
          <w:trHeight w:val="76"/>
        </w:trPr>
        <w:tc>
          <w:tcPr>
            <w:tcW w:w="42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70" w:rsidRPr="009C1DF5" w:rsidRDefault="00F10C70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sz w:val="22"/>
                <w:szCs w:val="22"/>
              </w:rPr>
              <w:t xml:space="preserve">The TIER manufacturing sector </w:t>
            </w:r>
            <w:r w:rsidRPr="009C1DF5">
              <w:rPr>
                <w:rFonts w:hint="eastAsia"/>
                <w:sz w:val="22"/>
                <w:szCs w:val="22"/>
              </w:rPr>
              <w:t>c</w:t>
            </w:r>
            <w:r w:rsidRPr="009C1DF5">
              <w:rPr>
                <w:sz w:val="22"/>
                <w:szCs w:val="22"/>
              </w:rPr>
              <w:t xml:space="preserve">omposite </w:t>
            </w:r>
            <w:r w:rsidRPr="009C1DF5">
              <w:rPr>
                <w:rFonts w:hint="eastAsia"/>
                <w:sz w:val="22"/>
                <w:szCs w:val="22"/>
              </w:rPr>
              <w:t>i</w:t>
            </w:r>
            <w:r w:rsidRPr="009C1DF5">
              <w:rPr>
                <w:sz w:val="22"/>
                <w:szCs w:val="22"/>
              </w:rPr>
              <w:t>ndicator</w:t>
            </w:r>
            <w:r w:rsidRPr="009C1DF5">
              <w:rPr>
                <w:rFonts w:hint="eastAsia"/>
                <w:sz w:val="22"/>
                <w:szCs w:val="22"/>
              </w:rPr>
              <w:t xml:space="preserve"> (2006=100)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99.47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97.51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98.40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98.78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97.99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96.20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0C70" w:rsidRPr="009C1DF5" w:rsidRDefault="00F10C70" w:rsidP="003460AF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95.86</w:t>
            </w:r>
          </w:p>
        </w:tc>
      </w:tr>
    </w:tbl>
    <w:p w:rsidR="00616E61" w:rsidRPr="009C1DF5" w:rsidRDefault="00616E61" w:rsidP="00106196">
      <w:pPr>
        <w:spacing w:line="28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9C1DF5">
        <w:rPr>
          <w:rFonts w:ascii="Verdana" w:hAnsi="Verdana" w:hint="eastAsia"/>
          <w:sz w:val="20"/>
          <w:szCs w:val="20"/>
        </w:rPr>
        <w:t>Note</w:t>
      </w:r>
      <w:r w:rsidRPr="009C1DF5">
        <w:rPr>
          <w:rFonts w:ascii="Verdana" w:hAnsi="Verdana" w:hint="eastAsia"/>
          <w:sz w:val="20"/>
          <w:szCs w:val="20"/>
        </w:rPr>
        <w:t>：</w:t>
      </w:r>
      <w:r w:rsidRPr="009C1DF5">
        <w:rPr>
          <w:rFonts w:ascii="Verdana" w:hAnsi="Verdana" w:hint="eastAsia"/>
          <w:sz w:val="20"/>
          <w:szCs w:val="20"/>
        </w:rPr>
        <w:t>1</w:t>
      </w:r>
      <w:r w:rsidRPr="009C1DF5">
        <w:rPr>
          <w:rFonts w:ascii="Verdana" w:hAnsi="Verdana"/>
          <w:sz w:val="20"/>
          <w:szCs w:val="20"/>
        </w:rPr>
        <w:t>.</w:t>
      </w:r>
      <w:r w:rsidRPr="009C1DF5">
        <w:rPr>
          <w:rFonts w:ascii="Verdana" w:hAnsi="Verdana" w:hint="eastAsia"/>
          <w:sz w:val="20"/>
          <w:szCs w:val="20"/>
        </w:rPr>
        <w:t xml:space="preserve"> </w:t>
      </w:r>
      <w:proofErr w:type="gramStart"/>
      <w:r w:rsidRPr="009C1DF5">
        <w:rPr>
          <w:rFonts w:ascii="Verdana" w:hAnsi="Verdana"/>
          <w:sz w:val="20"/>
          <w:szCs w:val="20"/>
        </w:rPr>
        <w:t>p</w:t>
      </w:r>
      <w:proofErr w:type="gramEnd"/>
      <w:r w:rsidR="00817933" w:rsidRPr="009C1DF5">
        <w:rPr>
          <w:rFonts w:ascii="Verdana" w:hAnsi="Verdana" w:hint="eastAsia"/>
          <w:sz w:val="20"/>
          <w:szCs w:val="20"/>
        </w:rPr>
        <w:t xml:space="preserve"> </w:t>
      </w:r>
      <w:r w:rsidRPr="009C1DF5">
        <w:rPr>
          <w:rFonts w:ascii="Verdana" w:hAnsi="Verdana" w:hint="eastAsia"/>
          <w:sz w:val="20"/>
          <w:szCs w:val="20"/>
        </w:rPr>
        <w:t>=</w:t>
      </w:r>
      <w:r w:rsidR="00817933" w:rsidRPr="009C1DF5">
        <w:rPr>
          <w:rFonts w:ascii="Verdana" w:hAnsi="Verdana" w:hint="eastAsia"/>
          <w:sz w:val="20"/>
          <w:szCs w:val="20"/>
        </w:rPr>
        <w:t xml:space="preserve"> </w:t>
      </w:r>
      <w:r w:rsidRPr="009C1DF5">
        <w:rPr>
          <w:rFonts w:ascii="Verdana" w:hAnsi="Verdana" w:hint="eastAsia"/>
          <w:sz w:val="20"/>
          <w:szCs w:val="20"/>
        </w:rPr>
        <w:t>Preliminar</w:t>
      </w:r>
      <w:r w:rsidR="00901BA2" w:rsidRPr="009C1DF5">
        <w:rPr>
          <w:rFonts w:ascii="Verdana" w:hAnsi="Verdana" w:hint="eastAsia"/>
          <w:sz w:val="20"/>
          <w:szCs w:val="20"/>
        </w:rPr>
        <w:t>il</w:t>
      </w:r>
      <w:r w:rsidRPr="009C1DF5">
        <w:rPr>
          <w:rFonts w:ascii="Verdana" w:hAnsi="Verdana" w:hint="eastAsia"/>
          <w:sz w:val="20"/>
          <w:szCs w:val="20"/>
        </w:rPr>
        <w:t>y</w:t>
      </w:r>
      <w:r w:rsidR="00901BA2" w:rsidRPr="009C1DF5">
        <w:rPr>
          <w:rFonts w:ascii="Verdana" w:hAnsi="Verdana" w:hint="eastAsia"/>
          <w:sz w:val="20"/>
          <w:szCs w:val="20"/>
        </w:rPr>
        <w:t xml:space="preserve"> estimated</w:t>
      </w:r>
      <w:r w:rsidRPr="009C1DF5">
        <w:rPr>
          <w:rFonts w:ascii="Verdana" w:hAnsi="Verdana" w:hint="eastAsia"/>
          <w:sz w:val="20"/>
          <w:szCs w:val="20"/>
        </w:rPr>
        <w:t xml:space="preserve">.  </w:t>
      </w:r>
    </w:p>
    <w:p w:rsidR="000E2C12" w:rsidRPr="009C1DF5" w:rsidRDefault="00616E61" w:rsidP="00106196">
      <w:pPr>
        <w:spacing w:line="280" w:lineRule="exact"/>
        <w:ind w:firstLineChars="336" w:firstLine="672"/>
        <w:jc w:val="both"/>
        <w:rPr>
          <w:rFonts w:ascii="Verdana" w:hAnsi="Verdana"/>
          <w:sz w:val="20"/>
          <w:szCs w:val="20"/>
        </w:rPr>
      </w:pPr>
      <w:r w:rsidRPr="009C1DF5">
        <w:rPr>
          <w:rFonts w:ascii="Verdana" w:hAnsi="Verdana" w:hint="eastAsia"/>
          <w:sz w:val="20"/>
          <w:szCs w:val="20"/>
        </w:rPr>
        <w:t xml:space="preserve">2. </w:t>
      </w:r>
      <w:r w:rsidR="000E2C12" w:rsidRPr="009C1DF5">
        <w:rPr>
          <w:rFonts w:ascii="Verdana" w:hAnsi="Verdana" w:hint="eastAsia"/>
          <w:sz w:val="20"/>
          <w:szCs w:val="20"/>
        </w:rPr>
        <w:t xml:space="preserve">* </w:t>
      </w:r>
      <w:r w:rsidR="00A34759" w:rsidRPr="009C1DF5">
        <w:rPr>
          <w:rFonts w:ascii="Verdana" w:hAnsi="Verdana" w:hint="eastAsia"/>
          <w:sz w:val="20"/>
          <w:szCs w:val="20"/>
        </w:rPr>
        <w:t>TAIEX average closing price</w:t>
      </w:r>
      <w:r w:rsidR="000E2C12" w:rsidRPr="009C1DF5">
        <w:rPr>
          <w:rFonts w:ascii="Verdana" w:hAnsi="Verdana"/>
          <w:sz w:val="20"/>
          <w:szCs w:val="20"/>
        </w:rPr>
        <w:t xml:space="preserve"> is not seasonally adjusted.</w:t>
      </w:r>
    </w:p>
    <w:p w:rsidR="00616E61" w:rsidRPr="009C1DF5" w:rsidRDefault="00106196" w:rsidP="000E2C12">
      <w:pPr>
        <w:spacing w:line="280" w:lineRule="exact"/>
        <w:ind w:firstLineChars="469" w:firstLine="938"/>
        <w:jc w:val="both"/>
        <w:rPr>
          <w:rFonts w:ascii="Verdana" w:hAnsi="Verdana"/>
          <w:sz w:val="20"/>
          <w:szCs w:val="20"/>
        </w:rPr>
      </w:pPr>
      <w:r w:rsidRPr="009C1DF5">
        <w:rPr>
          <w:rFonts w:ascii="Verdana" w:hAnsi="Verdana" w:hint="eastAsia"/>
          <w:sz w:val="20"/>
          <w:szCs w:val="20"/>
        </w:rPr>
        <w:t>*</w:t>
      </w:r>
      <w:r w:rsidR="000E2C12" w:rsidRPr="009C1DF5">
        <w:rPr>
          <w:rFonts w:ascii="Verdana" w:hAnsi="Verdana" w:hint="eastAsia"/>
          <w:sz w:val="20"/>
          <w:szCs w:val="20"/>
        </w:rPr>
        <w:t>*</w:t>
      </w:r>
      <w:r w:rsidRPr="009C1DF5">
        <w:rPr>
          <w:rFonts w:ascii="Verdana" w:hAnsi="Verdana" w:hint="eastAsia"/>
          <w:sz w:val="20"/>
          <w:szCs w:val="20"/>
        </w:rPr>
        <w:t xml:space="preserve"> Net accession rate is equal to accession </w:t>
      </w:r>
      <w:r w:rsidR="00B36DA6" w:rsidRPr="009C1DF5">
        <w:rPr>
          <w:rFonts w:ascii="Verdana" w:hAnsi="Verdana" w:hint="eastAsia"/>
          <w:sz w:val="20"/>
          <w:szCs w:val="20"/>
        </w:rPr>
        <w:t xml:space="preserve">rate </w:t>
      </w:r>
      <w:r w:rsidRPr="009C1DF5">
        <w:rPr>
          <w:rFonts w:ascii="Verdana" w:hAnsi="Verdana" w:hint="eastAsia"/>
          <w:sz w:val="20"/>
          <w:szCs w:val="20"/>
        </w:rPr>
        <w:t xml:space="preserve">minus </w:t>
      </w:r>
      <w:r w:rsidR="00B36DA6" w:rsidRPr="009C1DF5">
        <w:rPr>
          <w:rFonts w:ascii="Verdana" w:hAnsi="Verdana" w:hint="eastAsia"/>
          <w:sz w:val="20"/>
          <w:szCs w:val="20"/>
        </w:rPr>
        <w:t>separation rate.</w:t>
      </w:r>
    </w:p>
    <w:p w:rsidR="00AC7B88" w:rsidRPr="009C1DF5" w:rsidRDefault="00616E61" w:rsidP="00106196">
      <w:pPr>
        <w:spacing w:line="2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  <w:r w:rsidRPr="009C1DF5">
        <w:rPr>
          <w:rFonts w:ascii="Verdana" w:hAnsi="Verdana" w:hint="eastAsia"/>
          <w:sz w:val="20"/>
          <w:szCs w:val="20"/>
        </w:rPr>
        <w:t>**</w:t>
      </w:r>
      <w:r w:rsidR="000E2C12" w:rsidRPr="009C1DF5">
        <w:rPr>
          <w:rFonts w:ascii="Verdana" w:hAnsi="Verdana" w:hint="eastAsia"/>
          <w:sz w:val="20"/>
          <w:szCs w:val="20"/>
        </w:rPr>
        <w:t>*</w:t>
      </w:r>
      <w:r w:rsidRPr="009C1DF5">
        <w:rPr>
          <w:rFonts w:ascii="Verdana" w:hAnsi="Verdana" w:hint="eastAsia"/>
          <w:sz w:val="20"/>
          <w:szCs w:val="20"/>
        </w:rPr>
        <w:t xml:space="preserve"> Including only housing, mercantile, business and service, industry warehousing.</w:t>
      </w:r>
    </w:p>
    <w:p w:rsidR="007965DB" w:rsidRPr="009C1DF5" w:rsidRDefault="007965DB" w:rsidP="006A2E09">
      <w:pPr>
        <w:spacing w:line="1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</w:p>
    <w:p w:rsidR="007965DB" w:rsidRPr="009C1DF5" w:rsidRDefault="007965DB" w:rsidP="006A2E09">
      <w:pPr>
        <w:spacing w:line="1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</w:p>
    <w:p w:rsidR="007965DB" w:rsidRPr="009C1DF5" w:rsidRDefault="007965DB" w:rsidP="006A2E09">
      <w:pPr>
        <w:spacing w:line="1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</w:p>
    <w:p w:rsidR="006A7044" w:rsidRPr="009C1DF5" w:rsidRDefault="00CC6951" w:rsidP="00CC6951">
      <w:pPr>
        <w:widowControl/>
        <w:rPr>
          <w:rFonts w:ascii="Verdana" w:hAnsi="Verdana"/>
          <w:sz w:val="20"/>
          <w:szCs w:val="20"/>
        </w:rPr>
      </w:pPr>
      <w:r w:rsidRPr="009C1DF5">
        <w:rPr>
          <w:rFonts w:ascii="Verdana" w:hAnsi="Verdana"/>
          <w:sz w:val="20"/>
          <w:szCs w:val="20"/>
        </w:rPr>
        <w:br w:type="page"/>
      </w:r>
    </w:p>
    <w:p w:rsidR="0059512A" w:rsidRPr="009C1DF5" w:rsidRDefault="006A7044" w:rsidP="006E7CB9">
      <w:pPr>
        <w:pStyle w:val="1"/>
        <w:spacing w:beforeLines="150" w:before="540" w:line="480" w:lineRule="exact"/>
        <w:rPr>
          <w:rStyle w:val="a5"/>
          <w:sz w:val="32"/>
          <w:vertAlign w:val="superscript"/>
        </w:rPr>
      </w:pPr>
      <w:r w:rsidRPr="009C1DF5">
        <w:rPr>
          <w:rStyle w:val="a5"/>
          <w:rFonts w:hint="eastAsia"/>
          <w:sz w:val="32"/>
        </w:rPr>
        <w:lastRenderedPageBreak/>
        <w:t>Table</w:t>
      </w:r>
      <w:r w:rsidR="008C6090" w:rsidRPr="009C1DF5">
        <w:rPr>
          <w:rStyle w:val="a5"/>
          <w:rFonts w:hint="eastAsia"/>
          <w:sz w:val="32"/>
        </w:rPr>
        <w:t xml:space="preserve"> </w:t>
      </w:r>
      <w:proofErr w:type="gramStart"/>
      <w:r w:rsidRPr="009C1DF5">
        <w:rPr>
          <w:rStyle w:val="a5"/>
          <w:rFonts w:hint="eastAsia"/>
          <w:sz w:val="32"/>
        </w:rPr>
        <w:t>2</w:t>
      </w:r>
      <w:r w:rsidR="008C6090" w:rsidRPr="009C1DF5">
        <w:rPr>
          <w:rStyle w:val="a5"/>
          <w:rFonts w:hint="eastAsia"/>
          <w:sz w:val="32"/>
        </w:rPr>
        <w:t xml:space="preserve"> </w:t>
      </w:r>
      <w:r w:rsidRPr="009C1DF5">
        <w:rPr>
          <w:rStyle w:val="a5"/>
          <w:rFonts w:hint="eastAsia"/>
          <w:sz w:val="32"/>
        </w:rPr>
        <w:t xml:space="preserve"> </w:t>
      </w:r>
      <w:r w:rsidR="0059512A" w:rsidRPr="009C1DF5">
        <w:rPr>
          <w:rStyle w:val="a5"/>
          <w:sz w:val="32"/>
        </w:rPr>
        <w:t>Coincident</w:t>
      </w:r>
      <w:proofErr w:type="gramEnd"/>
      <w:r w:rsidR="0059512A" w:rsidRPr="009C1DF5">
        <w:rPr>
          <w:rStyle w:val="a5"/>
          <w:sz w:val="32"/>
        </w:rPr>
        <w:t xml:space="preserve"> Indicators</w:t>
      </w:r>
    </w:p>
    <w:p w:rsidR="003A748B" w:rsidRPr="009C1DF5" w:rsidRDefault="003A748B" w:rsidP="005330CD">
      <w:pPr>
        <w:ind w:rightChars="35" w:right="84"/>
        <w:jc w:val="right"/>
      </w:pPr>
      <w:r w:rsidRPr="009C1DF5">
        <w:t>Seasonally adjusted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0"/>
        <w:gridCol w:w="800"/>
        <w:gridCol w:w="741"/>
        <w:gridCol w:w="777"/>
        <w:gridCol w:w="777"/>
        <w:gridCol w:w="797"/>
        <w:gridCol w:w="813"/>
        <w:gridCol w:w="745"/>
      </w:tblGrid>
      <w:tr w:rsidR="009C1DF5" w:rsidRPr="009C1DF5" w:rsidTr="00657B1F">
        <w:trPr>
          <w:cantSplit/>
          <w:trHeight w:val="259"/>
        </w:trPr>
        <w:tc>
          <w:tcPr>
            <w:tcW w:w="445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DA" w:rsidRPr="009C1DF5" w:rsidRDefault="00C12FDA" w:rsidP="00103852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545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FDA" w:rsidRPr="009C1DF5" w:rsidRDefault="00C12FDA" w:rsidP="008B11D0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9C1DF5" w:rsidRPr="009C1DF5" w:rsidTr="001D4256">
        <w:trPr>
          <w:cantSplit/>
          <w:trHeight w:val="272"/>
        </w:trPr>
        <w:tc>
          <w:tcPr>
            <w:tcW w:w="44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F4" w:rsidRPr="009C1DF5" w:rsidRDefault="00C06FF4" w:rsidP="00103852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FF4" w:rsidRPr="009C1DF5" w:rsidRDefault="00C06FF4" w:rsidP="0016698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FF4" w:rsidRPr="009C1DF5" w:rsidRDefault="00C06FF4" w:rsidP="0016698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FF4" w:rsidRPr="009C1DF5" w:rsidRDefault="00C06FF4" w:rsidP="0016698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FF4" w:rsidRPr="009C1DF5" w:rsidRDefault="00C06FF4" w:rsidP="0016698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FF4" w:rsidRPr="009C1DF5" w:rsidRDefault="00C06FF4" w:rsidP="0016698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FF4" w:rsidRPr="009C1DF5" w:rsidRDefault="00C06FF4" w:rsidP="00166981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FF4" w:rsidRPr="009C1DF5" w:rsidRDefault="00C06FF4" w:rsidP="00B965A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</w:tr>
      <w:tr w:rsidR="009C1DF5" w:rsidRPr="009C1DF5" w:rsidTr="001D4256">
        <w:trPr>
          <w:cantSplit/>
          <w:trHeight w:val="360"/>
        </w:trPr>
        <w:tc>
          <w:tcPr>
            <w:tcW w:w="44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6951" w:rsidRPr="009C1DF5" w:rsidRDefault="006B6951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9C1DF5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100.89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101.00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101.05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101.12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101.25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101.41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101.58 </w:t>
            </w:r>
          </w:p>
        </w:tc>
      </w:tr>
      <w:tr w:rsidR="009C1DF5" w:rsidRPr="009C1DF5" w:rsidTr="001D4256">
        <w:trPr>
          <w:cantSplit/>
          <w:trHeight w:val="294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6B6951" w:rsidRPr="009C1DF5" w:rsidRDefault="006B6951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9C1DF5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0.12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0.11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0.05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0.07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0.13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0.15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0.17 </w:t>
            </w:r>
          </w:p>
        </w:tc>
      </w:tr>
      <w:tr w:rsidR="009C1DF5" w:rsidRPr="009C1DF5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B6951" w:rsidRPr="009C1DF5" w:rsidRDefault="006B6951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99.17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99.17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99.12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99.10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99.12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99.17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99.24 </w:t>
            </w:r>
          </w:p>
        </w:tc>
      </w:tr>
      <w:tr w:rsidR="009C1DF5" w:rsidRPr="009C1DF5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B6951" w:rsidRPr="009C1DF5" w:rsidRDefault="006B6951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9C1DF5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0.01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0.00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-0.05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-0.03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0.03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0.05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0.07 </w:t>
            </w:r>
          </w:p>
        </w:tc>
      </w:tr>
      <w:tr w:rsidR="009C1DF5" w:rsidRPr="009C1DF5" w:rsidTr="001D4256">
        <w:trPr>
          <w:cantSplit/>
          <w:trHeight w:val="339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6B6951" w:rsidRPr="009C1DF5" w:rsidRDefault="006B6951" w:rsidP="00103852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9C1DF5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C1DF5" w:rsidRPr="009C1DF5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B6951" w:rsidRPr="009C1DF5" w:rsidRDefault="006B6951" w:rsidP="008C77F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sz w:val="22"/>
                <w:szCs w:val="22"/>
              </w:rPr>
              <w:t xml:space="preserve">Industrial production </w:t>
            </w:r>
            <w:r w:rsidRPr="009C1DF5">
              <w:rPr>
                <w:rFonts w:hint="eastAsia"/>
                <w:sz w:val="22"/>
                <w:szCs w:val="22"/>
              </w:rPr>
              <w:t xml:space="preserve">index </w:t>
            </w:r>
            <w:r w:rsidRPr="009C1DF5">
              <w:rPr>
                <w:sz w:val="22"/>
                <w:szCs w:val="22"/>
              </w:rPr>
              <w:t>(20</w:t>
            </w:r>
            <w:r w:rsidRPr="009C1DF5">
              <w:rPr>
                <w:rFonts w:hint="eastAsia"/>
                <w:sz w:val="22"/>
                <w:szCs w:val="22"/>
              </w:rPr>
              <w:t>11</w:t>
            </w:r>
            <w:r w:rsidRPr="009C1DF5">
              <w:rPr>
                <w:sz w:val="22"/>
                <w:szCs w:val="22"/>
              </w:rPr>
              <w:t>=100)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99.7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100.5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100.3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100.5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100.8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101.9 </w:t>
            </w:r>
          </w:p>
        </w:tc>
      </w:tr>
      <w:tr w:rsidR="009C1DF5" w:rsidRPr="009C1DF5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6B6951" w:rsidRPr="009C1DF5" w:rsidRDefault="006B6951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sz w:val="22"/>
                <w:szCs w:val="22"/>
              </w:rPr>
              <w:t xml:space="preserve">Electric power consumption (billion </w:t>
            </w:r>
            <w:r w:rsidRPr="009C1DF5">
              <w:rPr>
                <w:rFonts w:hint="eastAsia"/>
                <w:sz w:val="22"/>
                <w:szCs w:val="22"/>
              </w:rPr>
              <w:t>k</w:t>
            </w:r>
            <w:r w:rsidRPr="009C1DF5">
              <w:rPr>
                <w:sz w:val="22"/>
                <w:szCs w:val="22"/>
              </w:rPr>
              <w:t>W</w:t>
            </w:r>
            <w:r w:rsidRPr="009C1DF5">
              <w:rPr>
                <w:rFonts w:hint="eastAsia"/>
                <w:sz w:val="22"/>
                <w:szCs w:val="22"/>
              </w:rPr>
              <w:t>h</w:t>
            </w:r>
            <w:r w:rsidRPr="009C1DF5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11.90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12.28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11.81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11.92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11.94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11.82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11.92 </w:t>
            </w:r>
          </w:p>
        </w:tc>
      </w:tr>
      <w:tr w:rsidR="009C1DF5" w:rsidRPr="009C1DF5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B6951" w:rsidRPr="009C1DF5" w:rsidRDefault="006B6951" w:rsidP="003E4F3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rFonts w:hint="eastAsia"/>
                <w:sz w:val="22"/>
                <w:szCs w:val="22"/>
              </w:rPr>
              <w:t>Index of producer</w:t>
            </w:r>
            <w:r w:rsidRPr="009C1DF5">
              <w:rPr>
                <w:sz w:val="22"/>
                <w:szCs w:val="22"/>
              </w:rPr>
              <w:t>’</w:t>
            </w:r>
            <w:r w:rsidRPr="009C1DF5">
              <w:rPr>
                <w:rFonts w:hint="eastAsia"/>
                <w:sz w:val="22"/>
                <w:szCs w:val="22"/>
              </w:rPr>
              <w:t>s shipment</w:t>
            </w:r>
            <w:r w:rsidRPr="009C1DF5">
              <w:rPr>
                <w:sz w:val="22"/>
                <w:szCs w:val="22"/>
              </w:rPr>
              <w:t xml:space="preserve"> </w:t>
            </w:r>
            <w:r w:rsidRPr="009C1DF5">
              <w:rPr>
                <w:rFonts w:hint="eastAsia"/>
                <w:sz w:val="22"/>
                <w:szCs w:val="22"/>
              </w:rPr>
              <w:t xml:space="preserve">for manufacturing </w:t>
            </w:r>
            <w:r w:rsidRPr="009C1DF5">
              <w:rPr>
                <w:sz w:val="22"/>
                <w:szCs w:val="22"/>
              </w:rPr>
              <w:t>(</w:t>
            </w:r>
            <w:r w:rsidRPr="009C1DF5">
              <w:rPr>
                <w:rFonts w:hint="eastAsia"/>
                <w:sz w:val="22"/>
                <w:szCs w:val="22"/>
              </w:rPr>
              <w:t>2011=100</w:t>
            </w:r>
            <w:r w:rsidRPr="009C1DF5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98.0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97.6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97.1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99.4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98.0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99.3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99.6</w:t>
            </w:r>
            <w:r w:rsidRPr="009C1DF5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9C1DF5" w:rsidRPr="009C1DF5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6B6951" w:rsidRPr="009C1DF5" w:rsidRDefault="006B6951" w:rsidP="00C12FD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rFonts w:hint="eastAsia"/>
                <w:sz w:val="22"/>
                <w:szCs w:val="22"/>
              </w:rPr>
              <w:t>S</w:t>
            </w:r>
            <w:r w:rsidRPr="009C1DF5">
              <w:rPr>
                <w:sz w:val="22"/>
                <w:szCs w:val="22"/>
              </w:rPr>
              <w:t xml:space="preserve">ales of </w:t>
            </w:r>
            <w:r w:rsidRPr="009C1DF5">
              <w:rPr>
                <w:rFonts w:hint="eastAsia"/>
                <w:sz w:val="22"/>
                <w:szCs w:val="22"/>
              </w:rPr>
              <w:t xml:space="preserve">trade </w:t>
            </w:r>
            <w:r w:rsidRPr="009C1DF5">
              <w:rPr>
                <w:sz w:val="22"/>
                <w:szCs w:val="22"/>
              </w:rPr>
              <w:t>and food services (NT$ billion)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1,183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1,180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1,178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1,177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1,187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1,195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1,211 </w:t>
            </w:r>
          </w:p>
        </w:tc>
      </w:tr>
      <w:tr w:rsidR="009C1DF5" w:rsidRPr="009C1DF5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B6951" w:rsidRPr="009C1DF5" w:rsidRDefault="006B6951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sz w:val="22"/>
                <w:szCs w:val="22"/>
              </w:rPr>
              <w:t>Nonagricultural employment (</w:t>
            </w:r>
            <w:r w:rsidRPr="009C1DF5">
              <w:rPr>
                <w:rFonts w:hint="eastAsia"/>
                <w:sz w:val="22"/>
                <w:szCs w:val="22"/>
              </w:rPr>
              <w:t>thousand persons</w:t>
            </w:r>
            <w:r w:rsidRPr="009C1DF5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10,409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10,418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10,417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10,423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10,440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10,453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10,464 </w:t>
            </w:r>
          </w:p>
        </w:tc>
      </w:tr>
      <w:tr w:rsidR="009C1DF5" w:rsidRPr="009C1DF5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6B6951" w:rsidRPr="009C1DF5" w:rsidRDefault="006B6951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sz w:val="22"/>
                <w:szCs w:val="22"/>
              </w:rPr>
              <w:t xml:space="preserve">Real </w:t>
            </w:r>
            <w:r w:rsidRPr="009C1DF5">
              <w:rPr>
                <w:rFonts w:hint="eastAsia"/>
                <w:sz w:val="22"/>
                <w:szCs w:val="22"/>
              </w:rPr>
              <w:t xml:space="preserve">customs-cleared </w:t>
            </w:r>
            <w:r w:rsidRPr="009C1DF5">
              <w:rPr>
                <w:sz w:val="22"/>
                <w:szCs w:val="22"/>
              </w:rPr>
              <w:t>exports</w:t>
            </w:r>
            <w:r w:rsidRPr="009C1DF5">
              <w:rPr>
                <w:rFonts w:hint="eastAsia"/>
                <w:sz w:val="22"/>
                <w:szCs w:val="22"/>
              </w:rPr>
              <w:t xml:space="preserve"> </w:t>
            </w:r>
            <w:r w:rsidRPr="009C1DF5">
              <w:rPr>
                <w:sz w:val="22"/>
                <w:szCs w:val="22"/>
              </w:rPr>
              <w:t>(NT$ billion)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785.8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804.8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770.7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781.5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777.3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775.1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758.4 </w:t>
            </w:r>
          </w:p>
        </w:tc>
      </w:tr>
      <w:tr w:rsidR="009C1DF5" w:rsidRPr="009C1DF5" w:rsidTr="001D4256">
        <w:trPr>
          <w:cantSplit/>
          <w:trHeight w:val="76"/>
        </w:trPr>
        <w:tc>
          <w:tcPr>
            <w:tcW w:w="44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51" w:rsidRPr="009C1DF5" w:rsidRDefault="006B6951" w:rsidP="00002EF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9C1DF5">
              <w:rPr>
                <w:sz w:val="22"/>
                <w:szCs w:val="22"/>
              </w:rPr>
              <w:t>equipment</w:t>
            </w:r>
            <w:r w:rsidRPr="009C1DF5">
              <w:rPr>
                <w:rFonts w:hint="eastAsia"/>
                <w:sz w:val="22"/>
                <w:szCs w:val="22"/>
              </w:rPr>
              <w:t>s</w:t>
            </w:r>
            <w:proofErr w:type="spellEnd"/>
            <w:r w:rsidRPr="009C1DF5">
              <w:rPr>
                <w:sz w:val="22"/>
                <w:szCs w:val="22"/>
              </w:rPr>
              <w:t xml:space="preserve"> imports (NT$ billion)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214.7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216.9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207.0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190.8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215.8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207.5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951" w:rsidRPr="009C1DF5" w:rsidRDefault="006B6951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204.4 </w:t>
            </w:r>
          </w:p>
        </w:tc>
      </w:tr>
    </w:tbl>
    <w:p w:rsidR="00F50147" w:rsidRPr="009C1DF5" w:rsidRDefault="00F50147" w:rsidP="00C12FDA">
      <w:pPr>
        <w:spacing w:line="180" w:lineRule="exact"/>
        <w:ind w:leftChars="-60" w:left="565" w:hangingChars="354" w:hanging="709"/>
        <w:rPr>
          <w:rStyle w:val="a5"/>
          <w:sz w:val="20"/>
          <w:szCs w:val="20"/>
        </w:rPr>
      </w:pPr>
    </w:p>
    <w:p w:rsidR="00AE052F" w:rsidRPr="009C1DF5" w:rsidRDefault="006A7044" w:rsidP="00147438">
      <w:pPr>
        <w:pStyle w:val="1"/>
        <w:spacing w:beforeLines="50" w:before="180" w:line="480" w:lineRule="exact"/>
        <w:rPr>
          <w:rStyle w:val="a5"/>
          <w:sz w:val="32"/>
          <w:vertAlign w:val="superscript"/>
        </w:rPr>
      </w:pPr>
      <w:r w:rsidRPr="009C1DF5">
        <w:rPr>
          <w:rStyle w:val="a5"/>
          <w:rFonts w:hint="eastAsia"/>
          <w:sz w:val="32"/>
        </w:rPr>
        <w:t>Table</w:t>
      </w:r>
      <w:r w:rsidR="008C6090" w:rsidRPr="009C1DF5">
        <w:rPr>
          <w:rStyle w:val="a5"/>
          <w:rFonts w:hint="eastAsia"/>
          <w:sz w:val="32"/>
        </w:rPr>
        <w:t xml:space="preserve"> </w:t>
      </w:r>
      <w:proofErr w:type="gramStart"/>
      <w:r w:rsidRPr="009C1DF5">
        <w:rPr>
          <w:rStyle w:val="a5"/>
          <w:rFonts w:hint="eastAsia"/>
          <w:sz w:val="32"/>
        </w:rPr>
        <w:t>3</w:t>
      </w:r>
      <w:r w:rsidR="008C6090" w:rsidRPr="009C1DF5">
        <w:rPr>
          <w:rStyle w:val="a5"/>
          <w:rFonts w:hint="eastAsia"/>
          <w:sz w:val="32"/>
        </w:rPr>
        <w:t xml:space="preserve"> </w:t>
      </w:r>
      <w:r w:rsidRPr="009C1DF5">
        <w:rPr>
          <w:rStyle w:val="a5"/>
          <w:rFonts w:hint="eastAsia"/>
          <w:sz w:val="32"/>
        </w:rPr>
        <w:t xml:space="preserve"> </w:t>
      </w:r>
      <w:r w:rsidR="00AE052F" w:rsidRPr="009C1DF5">
        <w:rPr>
          <w:rStyle w:val="a5"/>
          <w:rFonts w:hint="eastAsia"/>
          <w:sz w:val="32"/>
        </w:rPr>
        <w:t>Lagging</w:t>
      </w:r>
      <w:proofErr w:type="gramEnd"/>
      <w:r w:rsidR="00AE052F" w:rsidRPr="009C1DF5">
        <w:rPr>
          <w:rStyle w:val="a5"/>
          <w:sz w:val="32"/>
        </w:rPr>
        <w:t xml:space="preserve"> Indicators</w:t>
      </w:r>
    </w:p>
    <w:p w:rsidR="00371F53" w:rsidRPr="009C1DF5" w:rsidRDefault="00371F53" w:rsidP="005330CD">
      <w:pPr>
        <w:ind w:rightChars="35" w:right="84"/>
        <w:jc w:val="right"/>
      </w:pPr>
      <w:r w:rsidRPr="009C1DF5">
        <w:t>Seasonally adjusted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3"/>
        <w:gridCol w:w="677"/>
        <w:gridCol w:w="777"/>
        <w:gridCol w:w="784"/>
        <w:gridCol w:w="806"/>
        <w:gridCol w:w="762"/>
        <w:gridCol w:w="793"/>
        <w:gridCol w:w="778"/>
      </w:tblGrid>
      <w:tr w:rsidR="009C1DF5" w:rsidRPr="009C1DF5" w:rsidTr="005865A7">
        <w:trPr>
          <w:cantSplit/>
          <w:trHeight w:val="259"/>
        </w:trPr>
        <w:tc>
          <w:tcPr>
            <w:tcW w:w="452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BC" w:rsidRPr="009C1DF5" w:rsidRDefault="009F1DBC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537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DBC" w:rsidRPr="009C1DF5" w:rsidRDefault="009F1DBC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9C1DF5" w:rsidRPr="009C1DF5" w:rsidTr="00A82CF3">
        <w:trPr>
          <w:cantSplit/>
          <w:trHeight w:val="272"/>
        </w:trPr>
        <w:tc>
          <w:tcPr>
            <w:tcW w:w="45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30" w:rsidRPr="009C1DF5" w:rsidRDefault="00BE6D30" w:rsidP="00533634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D30" w:rsidRPr="009C1DF5" w:rsidRDefault="00BE6D30" w:rsidP="002363D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D30" w:rsidRPr="009C1DF5" w:rsidRDefault="00BE6D30" w:rsidP="002363D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D30" w:rsidRPr="009C1DF5" w:rsidRDefault="00BE6D30" w:rsidP="002363D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D30" w:rsidRPr="009C1DF5" w:rsidRDefault="00BE6D30" w:rsidP="002363D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D30" w:rsidRPr="009C1DF5" w:rsidRDefault="00BE6D30" w:rsidP="002363D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D30" w:rsidRPr="009C1DF5" w:rsidRDefault="00BE6D30" w:rsidP="002363D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D30" w:rsidRPr="009C1DF5" w:rsidRDefault="00BE6D30" w:rsidP="00B8315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9C1DF5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</w:tr>
      <w:tr w:rsidR="009C1DF5" w:rsidRPr="009C1DF5" w:rsidTr="00BE6D30">
        <w:trPr>
          <w:cantSplit/>
          <w:trHeight w:val="360"/>
        </w:trPr>
        <w:tc>
          <w:tcPr>
            <w:tcW w:w="45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7856" w:rsidRPr="009C1DF5" w:rsidRDefault="008C7856" w:rsidP="00533634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9C1DF5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102.31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101.95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101.59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101.25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100.95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100.73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100.51 </w:t>
            </w:r>
          </w:p>
        </w:tc>
      </w:tr>
      <w:tr w:rsidR="009C1DF5" w:rsidRPr="009C1DF5" w:rsidTr="00BE6D30">
        <w:trPr>
          <w:cantSplit/>
          <w:trHeight w:val="294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8C7856" w:rsidRPr="009C1DF5" w:rsidRDefault="008C7856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9C1DF5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-0.29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-0.35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-0.36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-0.34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-0.29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-0.22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-0.22 </w:t>
            </w:r>
          </w:p>
        </w:tc>
      </w:tr>
      <w:tr w:rsidR="009C1DF5" w:rsidRPr="009C1DF5" w:rsidTr="00BE6D30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7856" w:rsidRPr="009C1DF5" w:rsidRDefault="008C785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100.56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100.11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99.65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99.21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98.83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98.51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98.20 </w:t>
            </w:r>
          </w:p>
        </w:tc>
      </w:tr>
      <w:tr w:rsidR="009C1DF5" w:rsidRPr="009C1DF5" w:rsidTr="00BE6D30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7856" w:rsidRPr="009C1DF5" w:rsidRDefault="008C7856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9C1DF5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-0.39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-0.45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-0.46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-0.44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-0.39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-0.32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-0.32 </w:t>
            </w:r>
          </w:p>
        </w:tc>
      </w:tr>
      <w:tr w:rsidR="009C1DF5" w:rsidRPr="009C1DF5" w:rsidTr="00BE6D30">
        <w:trPr>
          <w:cantSplit/>
          <w:trHeight w:val="339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A83406" w:rsidRPr="009C1DF5" w:rsidRDefault="00A83406" w:rsidP="00533634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9C1DF5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9C1DF5" w:rsidRDefault="00A83406" w:rsidP="00BE6D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9C1DF5" w:rsidRDefault="00A83406" w:rsidP="00BE6D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9C1DF5" w:rsidRDefault="00A83406" w:rsidP="00BE6D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9C1DF5" w:rsidRDefault="00A83406" w:rsidP="00BE6D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9C1DF5" w:rsidRDefault="00A83406" w:rsidP="00BE6D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9C1DF5" w:rsidRDefault="00A83406" w:rsidP="00BE6D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406" w:rsidRPr="009C1DF5" w:rsidRDefault="00A83406" w:rsidP="00BE6D30">
            <w:pPr>
              <w:jc w:val="right"/>
              <w:rPr>
                <w:sz w:val="20"/>
                <w:szCs w:val="20"/>
              </w:rPr>
            </w:pPr>
          </w:p>
        </w:tc>
      </w:tr>
      <w:tr w:rsidR="009C1DF5" w:rsidRPr="009C1DF5" w:rsidTr="00BE6D30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E6D30" w:rsidRPr="009C1DF5" w:rsidRDefault="00BE6D30" w:rsidP="00CA12D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rFonts w:hint="eastAsia"/>
                <w:sz w:val="22"/>
                <w:szCs w:val="22"/>
              </w:rPr>
              <w:t xml:space="preserve">Unemployment rate* </w:t>
            </w:r>
            <w:r w:rsidRPr="009C1DF5">
              <w:rPr>
                <w:sz w:val="22"/>
                <w:szCs w:val="22"/>
              </w:rPr>
              <w:t>(</w:t>
            </w:r>
            <w:r w:rsidRPr="009C1DF5">
              <w:rPr>
                <w:rFonts w:hint="eastAsia"/>
                <w:sz w:val="22"/>
                <w:szCs w:val="22"/>
              </w:rPr>
              <w:t>%</w:t>
            </w:r>
            <w:r w:rsidRPr="009C1DF5">
              <w:rPr>
                <w:sz w:val="22"/>
                <w:szCs w:val="22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4.17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4.17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4.15 </w:t>
            </w:r>
          </w:p>
        </w:tc>
      </w:tr>
      <w:tr w:rsidR="009C1DF5" w:rsidRPr="009C1DF5" w:rsidTr="00BE6D30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BE6D30" w:rsidRPr="009C1DF5" w:rsidRDefault="00BE6D30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BE6D30" w:rsidRPr="009C1DF5" w:rsidRDefault="00BE6D30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rFonts w:hint="eastAsia"/>
                <w:sz w:val="22"/>
                <w:szCs w:val="22"/>
              </w:rPr>
              <w:t>in</w:t>
            </w:r>
            <w:r w:rsidRPr="009C1DF5">
              <w:rPr>
                <w:sz w:val="22"/>
                <w:szCs w:val="22"/>
              </w:rPr>
              <w:t xml:space="preserve"> </w:t>
            </w:r>
            <w:r w:rsidRPr="009C1DF5">
              <w:rPr>
                <w:rFonts w:hint="eastAsia"/>
                <w:sz w:val="22"/>
                <w:szCs w:val="22"/>
              </w:rPr>
              <w:t xml:space="preserve">industry &amp; services </w:t>
            </w:r>
            <w:r w:rsidRPr="009C1DF5">
              <w:rPr>
                <w:sz w:val="22"/>
                <w:szCs w:val="22"/>
              </w:rPr>
              <w:t>(</w:t>
            </w:r>
            <w:r w:rsidRPr="009C1DF5">
              <w:rPr>
                <w:rFonts w:hint="eastAsia"/>
                <w:sz w:val="22"/>
                <w:szCs w:val="22"/>
              </w:rPr>
              <w:t>thousand persons</w:t>
            </w:r>
            <w:r w:rsidRPr="009C1DF5">
              <w:rPr>
                <w:sz w:val="22"/>
                <w:szCs w:val="22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6,835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6,841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6,847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6,855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6,864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6,875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6,886</w:t>
            </w:r>
            <w:r w:rsidRPr="009C1DF5"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9C1DF5">
              <w:rPr>
                <w:sz w:val="20"/>
                <w:szCs w:val="20"/>
              </w:rPr>
              <w:t xml:space="preserve"> </w:t>
            </w:r>
          </w:p>
        </w:tc>
      </w:tr>
      <w:tr w:rsidR="009C1DF5" w:rsidRPr="009C1DF5" w:rsidTr="00BE6D30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E6D30" w:rsidRPr="009C1DF5" w:rsidRDefault="00BE6D30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  <w:p w:rsidR="00BE6D30" w:rsidRPr="009C1DF5" w:rsidRDefault="00BE6D30" w:rsidP="00D119F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rFonts w:hint="eastAsia"/>
                <w:sz w:val="22"/>
                <w:szCs w:val="22"/>
              </w:rPr>
              <w:t>(2006=100)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84.4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84.0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83.7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84.5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81.9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85.4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>83.8</w:t>
            </w:r>
            <w:r w:rsidRPr="009C1DF5"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9C1DF5">
              <w:rPr>
                <w:sz w:val="20"/>
                <w:szCs w:val="20"/>
              </w:rPr>
              <w:t xml:space="preserve"> </w:t>
            </w:r>
          </w:p>
        </w:tc>
      </w:tr>
      <w:tr w:rsidR="009C1DF5" w:rsidRPr="009C1DF5" w:rsidTr="00BE6D30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BE6D30" w:rsidRPr="009C1DF5" w:rsidRDefault="00BE6D30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rFonts w:hint="eastAsia"/>
                <w:sz w:val="22"/>
                <w:szCs w:val="22"/>
              </w:rPr>
              <w:t>Interbank overnight call-loan rate**</w:t>
            </w:r>
          </w:p>
          <w:p w:rsidR="00BE6D30" w:rsidRPr="009C1DF5" w:rsidRDefault="00BE6D30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rFonts w:hint="eastAsia"/>
                <w:sz w:val="22"/>
                <w:szCs w:val="22"/>
              </w:rPr>
              <w:t>(percent per annum)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0.386 </w:t>
            </w:r>
          </w:p>
        </w:tc>
      </w:tr>
      <w:tr w:rsidR="009C1DF5" w:rsidRPr="009C1DF5" w:rsidTr="00BE6D30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E6D30" w:rsidRPr="009C1DF5" w:rsidRDefault="00BE6D30" w:rsidP="00CF152D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9C1DF5">
              <w:rPr>
                <w:sz w:val="22"/>
                <w:szCs w:val="22"/>
              </w:rPr>
              <w:t>monetary</w:t>
            </w:r>
            <w:r w:rsidRPr="009C1DF5">
              <w:rPr>
                <w:rFonts w:hint="eastAsia"/>
                <w:sz w:val="22"/>
                <w:szCs w:val="22"/>
              </w:rPr>
              <w:t xml:space="preserve"> financial institutions (NT$ billion)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25,979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26,160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26,349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26,423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26,547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26,640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D30" w:rsidRPr="009C1DF5" w:rsidRDefault="00BE6D30" w:rsidP="00BE6D30">
            <w:pPr>
              <w:jc w:val="right"/>
              <w:rPr>
                <w:sz w:val="20"/>
                <w:szCs w:val="20"/>
              </w:rPr>
            </w:pPr>
            <w:r w:rsidRPr="009C1DF5">
              <w:rPr>
                <w:sz w:val="20"/>
                <w:szCs w:val="20"/>
              </w:rPr>
              <w:t xml:space="preserve"> 26,776 </w:t>
            </w:r>
          </w:p>
        </w:tc>
      </w:tr>
      <w:tr w:rsidR="009C1DF5" w:rsidRPr="009C1DF5" w:rsidTr="00BE6D30">
        <w:trPr>
          <w:cantSplit/>
          <w:trHeight w:val="360"/>
        </w:trPr>
        <w:tc>
          <w:tcPr>
            <w:tcW w:w="452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56" w:rsidRPr="009C1DF5" w:rsidRDefault="008C785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C1DF5">
              <w:rPr>
                <w:rFonts w:hint="eastAsia"/>
                <w:sz w:val="22"/>
                <w:szCs w:val="22"/>
              </w:rPr>
              <w:t>Inventories to sales ratio for manufacturing (%)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67.2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67.3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68.5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66.3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67.4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 xml:space="preserve">66.5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856" w:rsidRPr="009C1DF5" w:rsidRDefault="008C785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9C1DF5">
              <w:rPr>
                <w:rFonts w:hint="eastAsia"/>
                <w:sz w:val="20"/>
                <w:szCs w:val="20"/>
              </w:rPr>
              <w:t>66.8</w:t>
            </w:r>
            <w:r w:rsidRPr="009C1DF5"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9C1DF5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:rsidR="00AE052F" w:rsidRPr="009C1DF5" w:rsidRDefault="00AE052F" w:rsidP="007D6676">
      <w:pPr>
        <w:spacing w:line="20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9C1DF5">
        <w:rPr>
          <w:rFonts w:ascii="Verdana" w:hAnsi="Verdana" w:hint="eastAsia"/>
          <w:sz w:val="20"/>
          <w:szCs w:val="20"/>
        </w:rPr>
        <w:t>Note</w:t>
      </w:r>
      <w:r w:rsidRPr="009C1DF5">
        <w:rPr>
          <w:rFonts w:ascii="Verdana" w:hAnsi="Verdana" w:hint="eastAsia"/>
          <w:sz w:val="20"/>
          <w:szCs w:val="20"/>
        </w:rPr>
        <w:t>：</w:t>
      </w:r>
      <w:r w:rsidR="00DF517D" w:rsidRPr="009C1DF5">
        <w:rPr>
          <w:rFonts w:ascii="Verdana" w:hAnsi="Verdana" w:hint="eastAsia"/>
          <w:sz w:val="20"/>
          <w:szCs w:val="20"/>
        </w:rPr>
        <w:t xml:space="preserve"> </w:t>
      </w:r>
      <w:r w:rsidR="00616E61" w:rsidRPr="009C1DF5">
        <w:rPr>
          <w:rFonts w:ascii="Verdana" w:hAnsi="Verdana" w:hint="eastAsia"/>
          <w:sz w:val="20"/>
          <w:szCs w:val="20"/>
        </w:rPr>
        <w:t>*</w:t>
      </w:r>
      <w:r w:rsidRPr="009C1DF5">
        <w:rPr>
          <w:rFonts w:ascii="Verdana" w:hAnsi="Verdana" w:hint="eastAsia"/>
          <w:sz w:val="20"/>
          <w:szCs w:val="20"/>
        </w:rPr>
        <w:t xml:space="preserve"> This series is inverted </w:t>
      </w:r>
      <w:r w:rsidR="00616E61" w:rsidRPr="009C1DF5">
        <w:rPr>
          <w:rFonts w:ascii="Verdana" w:hAnsi="Verdana" w:hint="eastAsia"/>
          <w:sz w:val="20"/>
          <w:szCs w:val="20"/>
        </w:rPr>
        <w:t>while aggregating composite lagg</w:t>
      </w:r>
      <w:r w:rsidRPr="009C1DF5">
        <w:rPr>
          <w:rFonts w:ascii="Verdana" w:hAnsi="Verdana" w:hint="eastAsia"/>
          <w:sz w:val="20"/>
          <w:szCs w:val="20"/>
        </w:rPr>
        <w:t>ing index.</w:t>
      </w:r>
    </w:p>
    <w:p w:rsidR="00C12FDA" w:rsidRPr="009C1DF5" w:rsidRDefault="00E54D7B" w:rsidP="001C4EC0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  <w:r w:rsidRPr="009C1DF5">
        <w:rPr>
          <w:rFonts w:ascii="Verdana" w:hAnsi="Verdana" w:hint="eastAsia"/>
          <w:sz w:val="20"/>
          <w:szCs w:val="20"/>
        </w:rPr>
        <w:t xml:space="preserve">        </w:t>
      </w:r>
      <w:r w:rsidR="00EF0105" w:rsidRPr="009C1DF5">
        <w:rPr>
          <w:rFonts w:ascii="Verdana" w:hAnsi="Verdana" w:hint="eastAsia"/>
          <w:sz w:val="20"/>
          <w:szCs w:val="20"/>
        </w:rPr>
        <w:t xml:space="preserve">** </w:t>
      </w:r>
      <w:r w:rsidR="00EF0105" w:rsidRPr="009C1DF5">
        <w:rPr>
          <w:rFonts w:ascii="Verdana" w:hAnsi="Verdana"/>
          <w:sz w:val="20"/>
          <w:szCs w:val="20"/>
        </w:rPr>
        <w:t>Interbank overnight call-loan rate is not seasonally adjusted.</w:t>
      </w:r>
    </w:p>
    <w:p w:rsidR="00A97860" w:rsidRPr="009C1DF5" w:rsidRDefault="00FF5377" w:rsidP="00FF5377">
      <w:pPr>
        <w:spacing w:line="240" w:lineRule="exact"/>
        <w:ind w:leftChars="-17" w:left="1955" w:hangingChars="623" w:hanging="1996"/>
        <w:jc w:val="both"/>
        <w:rPr>
          <w:rFonts w:ascii="Verdana" w:hAnsi="Verdana"/>
          <w:sz w:val="20"/>
          <w:szCs w:val="20"/>
        </w:rPr>
      </w:pPr>
      <w:r w:rsidRPr="009C1DF5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4D9840F8" wp14:editId="65015A7C">
                <wp:simplePos x="0" y="0"/>
                <wp:positionH relativeFrom="column">
                  <wp:posOffset>351790</wp:posOffset>
                </wp:positionH>
                <wp:positionV relativeFrom="paragraph">
                  <wp:posOffset>17780</wp:posOffset>
                </wp:positionV>
                <wp:extent cx="5993765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8D7C46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27.7pt;margin-top:1.4pt;width:471.9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aZ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" filled="f" stroked="f">
                <v:textbox>
                  <w:txbxContent>
                    <w:p w:rsidR="00A71B1F" w:rsidRPr="00E6417F" w:rsidRDefault="00A71B1F" w:rsidP="008D7C46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CA12D6" w:rsidRPr="009C1DF5">
        <w:rPr>
          <w:rFonts w:ascii="Verdana" w:hAnsi="Verdana" w:hint="eastAsia"/>
          <w:sz w:val="20"/>
          <w:szCs w:val="20"/>
        </w:rPr>
        <w:t xml:space="preserve">       </w:t>
      </w:r>
    </w:p>
    <w:p w:rsidR="001C4EC0" w:rsidRPr="009C1DF5" w:rsidRDefault="005D6C5B" w:rsidP="001C4EC0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 w:rsidRPr="009C1DF5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B5C915" wp14:editId="06EFD2DF">
                <wp:simplePos x="0" y="0"/>
                <wp:positionH relativeFrom="column">
                  <wp:posOffset>85725</wp:posOffset>
                </wp:positionH>
                <wp:positionV relativeFrom="paragraph">
                  <wp:posOffset>3916045</wp:posOffset>
                </wp:positionV>
                <wp:extent cx="349758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5D6C5B" w:rsidP="008443F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Note: </w:t>
                            </w:r>
                            <w:r w:rsidR="00A71B1F">
                              <w:t>S</w:t>
                            </w:r>
                            <w:r w:rsidR="00A71B1F"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left:0;text-align:left;margin-left:6.75pt;margin-top:308.35pt;width:275.4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g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" filled="f" stroked="f">
                <v:textbox>
                  <w:txbxContent>
                    <w:p w:rsidR="00A71B1F" w:rsidRDefault="005D6C5B" w:rsidP="008443F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Note: </w:t>
                      </w:r>
                      <w:r w:rsidR="00A71B1F">
                        <w:t>S</w:t>
                      </w:r>
                      <w:r w:rsidR="00A71B1F"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AC53BD" w:rsidRPr="009C1DF5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274E64" wp14:editId="55F73409">
                <wp:simplePos x="0" y="0"/>
                <wp:positionH relativeFrom="column">
                  <wp:posOffset>-297180</wp:posOffset>
                </wp:positionH>
                <wp:positionV relativeFrom="paragraph">
                  <wp:posOffset>3721100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8" type="#_x0000_t202" style="position:absolute;left:0;text-align:left;margin-left:-23.4pt;margin-top:293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4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</w:p>
                  </w:txbxContent>
                </v:textbox>
              </v:shape>
            </w:pict>
          </mc:Fallback>
        </mc:AlternateContent>
      </w:r>
      <w:r w:rsidR="0009223E" w:rsidRPr="009C1DF5">
        <w:rPr>
          <w:noProof/>
          <w:color w:val="auto"/>
        </w:rPr>
        <w:drawing>
          <wp:inline distT="0" distB="0" distL="0" distR="0" wp14:anchorId="56786827" wp14:editId="644095BB">
            <wp:extent cx="6199200" cy="37764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044" w:rsidRPr="009C1DF5" w:rsidRDefault="006A7044" w:rsidP="005D6C5B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9C1DF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9C1DF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Pr="009C1DF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1 </w:t>
      </w:r>
      <w:r w:rsidR="008C6090" w:rsidRPr="009C1DF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9C1DF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Composite</w:t>
      </w:r>
      <w:proofErr w:type="gramEnd"/>
      <w:r w:rsidRPr="009C1DF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Leading Index</w:t>
      </w:r>
    </w:p>
    <w:p w:rsidR="00CB7B54" w:rsidRPr="009C1DF5" w:rsidRDefault="006A7044" w:rsidP="00BA3F47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  <w:r w:rsidRPr="009C1DF5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DA831B" wp14:editId="34E46DE3">
                <wp:simplePos x="0" y="0"/>
                <wp:positionH relativeFrom="column">
                  <wp:posOffset>-182245</wp:posOffset>
                </wp:positionH>
                <wp:positionV relativeFrom="paragraph">
                  <wp:posOffset>3717290</wp:posOffset>
                </wp:positionV>
                <wp:extent cx="6673215" cy="342900"/>
                <wp:effectExtent l="0" t="0" r="0" b="0"/>
                <wp:wrapNone/>
                <wp:docPr id="2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D2464B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6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35pt;margin-top:292.7pt;width:525.4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sO/w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x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D2464B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6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</w:p>
                  </w:txbxContent>
                </v:textbox>
              </v:shape>
            </w:pict>
          </mc:Fallback>
        </mc:AlternateContent>
      </w:r>
      <w:r w:rsidR="0009223E" w:rsidRPr="009C1DF5">
        <w:rPr>
          <w:noProof/>
          <w:color w:val="auto"/>
          <w:szCs w:val="20"/>
        </w:rPr>
        <w:drawing>
          <wp:inline distT="0" distB="0" distL="0" distR="0" wp14:anchorId="6EEB7CBF" wp14:editId="5B1DA2E5">
            <wp:extent cx="6199200" cy="37764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13A" w:rsidRPr="009C1DF5" w:rsidRDefault="006A7044" w:rsidP="00480E51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9C1DF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9C1DF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Pr="009C1DF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2</w:t>
      </w:r>
      <w:r w:rsidR="008C6090" w:rsidRPr="009C1DF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9C1DF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Trend</w:t>
      </w:r>
      <w:proofErr w:type="gramEnd"/>
      <w:r w:rsidRPr="009C1DF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-adjusted </w:t>
      </w:r>
      <w:r w:rsidR="008C6090" w:rsidRPr="009C1DF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C</w:t>
      </w:r>
      <w:r w:rsidRPr="009C1DF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omposite </w:t>
      </w:r>
      <w:r w:rsidR="008C6090" w:rsidRPr="009C1DF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L</w:t>
      </w:r>
      <w:r w:rsidRPr="009C1DF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eading</w:t>
      </w:r>
      <w:r w:rsidR="008C6090" w:rsidRPr="009C1DF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I</w:t>
      </w:r>
      <w:r w:rsidRPr="009C1DF5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ndex</w:t>
      </w:r>
    </w:p>
    <w:p w:rsidR="00480E51" w:rsidRPr="009C1DF5" w:rsidRDefault="00605E9C" w:rsidP="00480E51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9C1DF5">
        <w:rPr>
          <w:b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DA4FC4" wp14:editId="5932CE98">
                <wp:simplePos x="0" y="0"/>
                <wp:positionH relativeFrom="column">
                  <wp:posOffset>207010</wp:posOffset>
                </wp:positionH>
                <wp:positionV relativeFrom="paragraph">
                  <wp:posOffset>194945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9961CE" w:rsidP="009961CE">
                            <w:pPr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6.3pt;margin-top:15.35pt;width:458.8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gW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" filled="f" stroked="f">
                <v:textbox>
                  <w:txbxContent>
                    <w:p w:rsidR="00A71B1F" w:rsidRPr="00E6417F" w:rsidRDefault="009961CE" w:rsidP="009961CE">
                      <w:pPr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</w:p>
    <w:p w:rsidR="00E9213A" w:rsidRPr="009C1DF5" w:rsidRDefault="006E5006" w:rsidP="00E9213A">
      <w:pPr>
        <w:jc w:val="center"/>
        <w:rPr>
          <w:b/>
          <w:sz w:val="32"/>
          <w:szCs w:val="32"/>
        </w:rPr>
      </w:pPr>
      <w:r w:rsidRPr="009C1DF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55E757" wp14:editId="3698EFCA">
                <wp:simplePos x="0" y="0"/>
                <wp:positionH relativeFrom="column">
                  <wp:posOffset>-191465</wp:posOffset>
                </wp:positionH>
                <wp:positionV relativeFrom="paragraph">
                  <wp:posOffset>3659505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232E27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2003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2011    2012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5.1pt;margin-top:288.15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oL/Q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" filled="f" stroked="f">
                <v:textbox>
                  <w:txbxContent>
                    <w:p w:rsidR="00A71B1F" w:rsidRPr="00E6417F" w:rsidRDefault="00A71B1F" w:rsidP="00232E27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2003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2011    2012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</w:p>
                  </w:txbxContent>
                </v:textbox>
              </v:shape>
            </w:pict>
          </mc:Fallback>
        </mc:AlternateContent>
      </w:r>
      <w:r w:rsidR="006B6951" w:rsidRPr="009C1DF5">
        <w:rPr>
          <w:b/>
          <w:noProof/>
          <w:sz w:val="32"/>
          <w:szCs w:val="32"/>
        </w:rPr>
        <w:drawing>
          <wp:inline distT="0" distB="0" distL="0" distR="0" wp14:anchorId="75ACDFB9" wp14:editId="040FBE10">
            <wp:extent cx="6192000" cy="3776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044" w:rsidRPr="009C1DF5" w:rsidRDefault="006A7044" w:rsidP="00FF5377">
      <w:pPr>
        <w:spacing w:beforeLines="50" w:before="180"/>
        <w:ind w:firstLineChars="112" w:firstLine="359"/>
        <w:jc w:val="center"/>
        <w:rPr>
          <w:b/>
          <w:sz w:val="32"/>
          <w:szCs w:val="32"/>
        </w:rPr>
      </w:pPr>
      <w:r w:rsidRPr="009C1DF5">
        <w:rPr>
          <w:rFonts w:hint="eastAsia"/>
          <w:b/>
          <w:sz w:val="32"/>
          <w:szCs w:val="32"/>
        </w:rPr>
        <w:t>Figure</w:t>
      </w:r>
      <w:r w:rsidR="008C6090" w:rsidRPr="009C1DF5">
        <w:rPr>
          <w:rFonts w:hint="eastAsia"/>
          <w:b/>
          <w:sz w:val="32"/>
          <w:szCs w:val="32"/>
        </w:rPr>
        <w:t xml:space="preserve"> </w:t>
      </w:r>
      <w:proofErr w:type="gramStart"/>
      <w:r w:rsidRPr="009C1DF5">
        <w:rPr>
          <w:rFonts w:hint="eastAsia"/>
          <w:b/>
          <w:sz w:val="32"/>
          <w:szCs w:val="32"/>
        </w:rPr>
        <w:t xml:space="preserve">3 </w:t>
      </w:r>
      <w:r w:rsidR="008C6090" w:rsidRPr="009C1DF5">
        <w:rPr>
          <w:rFonts w:hint="eastAsia"/>
          <w:b/>
          <w:sz w:val="32"/>
          <w:szCs w:val="32"/>
        </w:rPr>
        <w:t xml:space="preserve"> </w:t>
      </w:r>
      <w:r w:rsidRPr="009C1DF5">
        <w:rPr>
          <w:b/>
          <w:sz w:val="32"/>
          <w:szCs w:val="32"/>
        </w:rPr>
        <w:t>Composite</w:t>
      </w:r>
      <w:proofErr w:type="gramEnd"/>
      <w:r w:rsidRPr="009C1DF5">
        <w:rPr>
          <w:b/>
          <w:sz w:val="32"/>
          <w:szCs w:val="32"/>
        </w:rPr>
        <w:t xml:space="preserve"> Coincident Index</w:t>
      </w:r>
    </w:p>
    <w:p w:rsidR="00A31C8F" w:rsidRPr="009C1DF5" w:rsidRDefault="00DD0AC4" w:rsidP="006003E9">
      <w:pPr>
        <w:ind w:leftChars="-12" w:left="-29"/>
        <w:jc w:val="center"/>
        <w:rPr>
          <w:b/>
          <w:sz w:val="32"/>
          <w:szCs w:val="32"/>
        </w:rPr>
      </w:pPr>
      <w:r w:rsidRPr="009C1DF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E2CC4F" wp14:editId="3BC4D694">
                <wp:simplePos x="0" y="0"/>
                <wp:positionH relativeFrom="column">
                  <wp:posOffset>-214960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2003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8    2009     2010   2011    2012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16.95pt;margin-top:288.3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2003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8    2009     2010   2011    2012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 2013</w:t>
                      </w:r>
                    </w:p>
                  </w:txbxContent>
                </v:textbox>
              </v:shape>
            </w:pict>
          </mc:Fallback>
        </mc:AlternateContent>
      </w:r>
      <w:r w:rsidR="006B6951" w:rsidRPr="009C1DF5">
        <w:rPr>
          <w:b/>
          <w:noProof/>
          <w:sz w:val="32"/>
          <w:szCs w:val="32"/>
        </w:rPr>
        <w:drawing>
          <wp:inline distT="0" distB="0" distL="0" distR="0" wp14:anchorId="142F5473" wp14:editId="76C76F5B">
            <wp:extent cx="6199200" cy="37764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EBD" w:rsidRPr="009C1DF5" w:rsidRDefault="006A7044" w:rsidP="00480E51">
      <w:pPr>
        <w:spacing w:beforeLines="50" w:before="180"/>
        <w:jc w:val="center"/>
        <w:rPr>
          <w:b/>
          <w:sz w:val="32"/>
          <w:szCs w:val="32"/>
        </w:rPr>
      </w:pPr>
      <w:r w:rsidRPr="009C1DF5">
        <w:rPr>
          <w:rFonts w:hint="eastAsia"/>
          <w:b/>
          <w:sz w:val="32"/>
          <w:szCs w:val="32"/>
        </w:rPr>
        <w:t>Figure</w:t>
      </w:r>
      <w:r w:rsidR="008C6090" w:rsidRPr="009C1DF5">
        <w:rPr>
          <w:rFonts w:hint="eastAsia"/>
          <w:b/>
          <w:sz w:val="32"/>
          <w:szCs w:val="32"/>
        </w:rPr>
        <w:t xml:space="preserve"> </w:t>
      </w:r>
      <w:proofErr w:type="gramStart"/>
      <w:r w:rsidRPr="009C1DF5">
        <w:rPr>
          <w:rFonts w:hint="eastAsia"/>
          <w:b/>
          <w:sz w:val="32"/>
          <w:szCs w:val="32"/>
        </w:rPr>
        <w:t xml:space="preserve">4 </w:t>
      </w:r>
      <w:r w:rsidR="008C6090" w:rsidRPr="009C1DF5">
        <w:rPr>
          <w:rFonts w:hint="eastAsia"/>
          <w:b/>
          <w:sz w:val="32"/>
          <w:szCs w:val="32"/>
        </w:rPr>
        <w:t xml:space="preserve"> </w:t>
      </w:r>
      <w:r w:rsidRPr="009C1DF5">
        <w:rPr>
          <w:b/>
          <w:sz w:val="32"/>
          <w:szCs w:val="32"/>
        </w:rPr>
        <w:t>Trend</w:t>
      </w:r>
      <w:proofErr w:type="gramEnd"/>
      <w:r w:rsidRPr="009C1DF5">
        <w:rPr>
          <w:b/>
          <w:sz w:val="32"/>
          <w:szCs w:val="32"/>
        </w:rPr>
        <w:t xml:space="preserve">-adjusted </w:t>
      </w:r>
      <w:r w:rsidR="008C6090" w:rsidRPr="009C1DF5">
        <w:rPr>
          <w:rFonts w:hint="eastAsia"/>
          <w:b/>
          <w:sz w:val="32"/>
          <w:szCs w:val="32"/>
        </w:rPr>
        <w:t>C</w:t>
      </w:r>
      <w:r w:rsidRPr="009C1DF5">
        <w:rPr>
          <w:b/>
          <w:sz w:val="32"/>
          <w:szCs w:val="32"/>
        </w:rPr>
        <w:t xml:space="preserve">omposite </w:t>
      </w:r>
      <w:r w:rsidR="008C6090" w:rsidRPr="009C1DF5">
        <w:rPr>
          <w:rFonts w:hint="eastAsia"/>
          <w:b/>
          <w:sz w:val="32"/>
          <w:szCs w:val="32"/>
        </w:rPr>
        <w:t>C</w:t>
      </w:r>
      <w:r w:rsidRPr="009C1DF5">
        <w:rPr>
          <w:b/>
          <w:sz w:val="32"/>
          <w:szCs w:val="32"/>
        </w:rPr>
        <w:t xml:space="preserve">oincident </w:t>
      </w:r>
      <w:r w:rsidR="008C6090" w:rsidRPr="009C1DF5">
        <w:rPr>
          <w:rFonts w:hint="eastAsia"/>
          <w:b/>
          <w:sz w:val="32"/>
          <w:szCs w:val="32"/>
        </w:rPr>
        <w:t>I</w:t>
      </w:r>
      <w:r w:rsidRPr="009C1DF5">
        <w:rPr>
          <w:b/>
          <w:sz w:val="32"/>
          <w:szCs w:val="32"/>
        </w:rPr>
        <w:t>ndex</w:t>
      </w:r>
    </w:p>
    <w:p w:rsidR="00E9213A" w:rsidRPr="009C1DF5" w:rsidRDefault="00DE646D" w:rsidP="00480E51">
      <w:pPr>
        <w:rPr>
          <w:b/>
          <w:sz w:val="32"/>
          <w:szCs w:val="32"/>
        </w:rPr>
      </w:pPr>
      <w:r w:rsidRPr="009C1DF5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0ECE73" wp14:editId="7D12D848">
                <wp:simplePos x="0" y="0"/>
                <wp:positionH relativeFrom="column">
                  <wp:posOffset>1905</wp:posOffset>
                </wp:positionH>
                <wp:positionV relativeFrom="paragraph">
                  <wp:posOffset>348615</wp:posOffset>
                </wp:positionV>
                <wp:extent cx="6013450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8932AC" w:rsidP="009B290C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proofErr w:type="gramStart"/>
                            <w:r w:rsidR="00A71B1F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B1F"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2008.3(P)   2009.2(T)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.15pt;margin-top:27.45pt;width:473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LL/wIAAI8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" filled="f" stroked="f">
                <v:textbox>
                  <w:txbxContent>
                    <w:p w:rsidR="00A71B1F" w:rsidRDefault="008932AC" w:rsidP="009B290C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proofErr w:type="gramStart"/>
                      <w:r w:rsidR="00A71B1F"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71B1F">
                        <w:rPr>
                          <w:sz w:val="20"/>
                          <w:szCs w:val="20"/>
                        </w:rPr>
                        <w:t>2005.2</w:t>
                      </w:r>
                      <w:proofErr w:type="gramEnd"/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 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>2008.3(P)   2009.2(T)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213A" w:rsidRPr="009C1DF5" w:rsidRDefault="00DD0AC4" w:rsidP="00D21C42">
      <w:pPr>
        <w:jc w:val="center"/>
        <w:rPr>
          <w:b/>
          <w:sz w:val="32"/>
          <w:szCs w:val="32"/>
        </w:rPr>
      </w:pPr>
      <w:r w:rsidRPr="009C1DF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48C2D4" wp14:editId="6A66FD34">
                <wp:simplePos x="0" y="0"/>
                <wp:positionH relativeFrom="column">
                  <wp:posOffset>-130028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31595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15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2013</w:t>
                            </w:r>
                          </w:p>
                          <w:p w:rsidR="00A71B1F" w:rsidRDefault="00A71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34" type="#_x0000_t202" style="position:absolute;left:0;text-align:left;margin-left:-10.25pt;margin-top:288.3pt;width:525.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31595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531595">
                        <w:rPr>
                          <w:rFonts w:hint="eastAsia"/>
                          <w:sz w:val="20"/>
                          <w:szCs w:val="20"/>
                        </w:rPr>
                        <w:t xml:space="preserve"> 2013</w:t>
                      </w:r>
                    </w:p>
                    <w:p w:rsidR="00A71B1F" w:rsidRDefault="00A71B1F"/>
                  </w:txbxContent>
                </v:textbox>
              </v:shape>
            </w:pict>
          </mc:Fallback>
        </mc:AlternateContent>
      </w:r>
      <w:r w:rsidR="000C6BB2" w:rsidRPr="009C1DF5">
        <w:rPr>
          <w:b/>
          <w:noProof/>
          <w:sz w:val="32"/>
          <w:szCs w:val="32"/>
        </w:rPr>
        <w:drawing>
          <wp:inline distT="0" distB="0" distL="0" distR="0" wp14:anchorId="5D071E2B" wp14:editId="751D350E">
            <wp:extent cx="6191639" cy="37764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39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E51" w:rsidRPr="009C1DF5" w:rsidRDefault="00480E51" w:rsidP="00480E51">
      <w:pPr>
        <w:spacing w:beforeLines="50" w:before="180"/>
        <w:ind w:firstLineChars="112" w:firstLine="359"/>
        <w:jc w:val="center"/>
        <w:rPr>
          <w:b/>
          <w:sz w:val="32"/>
          <w:szCs w:val="32"/>
        </w:rPr>
      </w:pPr>
      <w:r w:rsidRPr="009C1DF5">
        <w:rPr>
          <w:rFonts w:hint="eastAsia"/>
          <w:b/>
          <w:sz w:val="32"/>
          <w:szCs w:val="32"/>
        </w:rPr>
        <w:t>Figure</w:t>
      </w:r>
      <w:r w:rsidR="008C6090" w:rsidRPr="009C1DF5">
        <w:rPr>
          <w:rFonts w:hint="eastAsia"/>
          <w:b/>
          <w:sz w:val="32"/>
          <w:szCs w:val="32"/>
        </w:rPr>
        <w:t xml:space="preserve"> </w:t>
      </w:r>
      <w:proofErr w:type="gramStart"/>
      <w:r w:rsidRPr="009C1DF5">
        <w:rPr>
          <w:rFonts w:hint="eastAsia"/>
          <w:b/>
          <w:sz w:val="32"/>
          <w:szCs w:val="32"/>
        </w:rPr>
        <w:t>5</w:t>
      </w:r>
      <w:r w:rsidR="008C6090" w:rsidRPr="009C1DF5">
        <w:rPr>
          <w:rFonts w:hint="eastAsia"/>
          <w:b/>
          <w:sz w:val="32"/>
          <w:szCs w:val="32"/>
        </w:rPr>
        <w:t xml:space="preserve"> </w:t>
      </w:r>
      <w:r w:rsidRPr="009C1DF5">
        <w:rPr>
          <w:rFonts w:hint="eastAsia"/>
          <w:b/>
          <w:sz w:val="32"/>
          <w:szCs w:val="32"/>
        </w:rPr>
        <w:t xml:space="preserve"> Composite</w:t>
      </w:r>
      <w:proofErr w:type="gramEnd"/>
      <w:r w:rsidRPr="009C1DF5">
        <w:rPr>
          <w:rFonts w:hint="eastAsia"/>
          <w:b/>
          <w:sz w:val="32"/>
          <w:szCs w:val="32"/>
        </w:rPr>
        <w:t xml:space="preserve"> Lagging Index</w:t>
      </w:r>
    </w:p>
    <w:p w:rsidR="0013404D" w:rsidRPr="009C1DF5" w:rsidRDefault="00DD0AC4" w:rsidP="00D21C42">
      <w:pPr>
        <w:jc w:val="center"/>
        <w:rPr>
          <w:b/>
          <w:sz w:val="32"/>
          <w:szCs w:val="32"/>
        </w:rPr>
      </w:pPr>
      <w:r w:rsidRPr="009C1DF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AFA57F" wp14:editId="576CF046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5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GyT2pL+AgAAjg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</w:p>
                  </w:txbxContent>
                </v:textbox>
              </v:shape>
            </w:pict>
          </mc:Fallback>
        </mc:AlternateContent>
      </w:r>
      <w:r w:rsidR="000C6BB2" w:rsidRPr="009C1DF5">
        <w:rPr>
          <w:b/>
          <w:noProof/>
          <w:sz w:val="32"/>
          <w:szCs w:val="32"/>
        </w:rPr>
        <w:drawing>
          <wp:inline distT="0" distB="0" distL="0" distR="0" wp14:anchorId="0A1A806A" wp14:editId="35BD29C4">
            <wp:extent cx="6188910" cy="37764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91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D3E" w:rsidRPr="009C1DF5" w:rsidRDefault="00480E51" w:rsidP="006C47A2">
      <w:pPr>
        <w:spacing w:beforeLines="50" w:before="180"/>
        <w:jc w:val="center"/>
        <w:rPr>
          <w:b/>
          <w:sz w:val="32"/>
          <w:szCs w:val="32"/>
        </w:rPr>
      </w:pPr>
      <w:r w:rsidRPr="009C1DF5">
        <w:rPr>
          <w:rFonts w:hint="eastAsia"/>
          <w:b/>
          <w:sz w:val="32"/>
          <w:szCs w:val="32"/>
        </w:rPr>
        <w:t>Figure</w:t>
      </w:r>
      <w:r w:rsidR="008C6090" w:rsidRPr="009C1DF5">
        <w:rPr>
          <w:rFonts w:hint="eastAsia"/>
          <w:b/>
          <w:sz w:val="32"/>
          <w:szCs w:val="32"/>
        </w:rPr>
        <w:t xml:space="preserve"> </w:t>
      </w:r>
      <w:proofErr w:type="gramStart"/>
      <w:r w:rsidRPr="009C1DF5">
        <w:rPr>
          <w:rFonts w:hint="eastAsia"/>
          <w:b/>
          <w:sz w:val="32"/>
          <w:szCs w:val="32"/>
        </w:rPr>
        <w:t>6</w:t>
      </w:r>
      <w:r w:rsidR="008C6090" w:rsidRPr="009C1DF5">
        <w:rPr>
          <w:rFonts w:hint="eastAsia"/>
          <w:b/>
          <w:sz w:val="32"/>
          <w:szCs w:val="32"/>
        </w:rPr>
        <w:t xml:space="preserve"> </w:t>
      </w:r>
      <w:r w:rsidRPr="009C1DF5">
        <w:rPr>
          <w:rFonts w:hint="eastAsia"/>
          <w:b/>
          <w:sz w:val="32"/>
          <w:szCs w:val="32"/>
        </w:rPr>
        <w:t xml:space="preserve"> </w:t>
      </w:r>
      <w:r w:rsidRPr="009C1DF5">
        <w:rPr>
          <w:b/>
          <w:sz w:val="32"/>
          <w:szCs w:val="32"/>
        </w:rPr>
        <w:t>Trend</w:t>
      </w:r>
      <w:proofErr w:type="gramEnd"/>
      <w:r w:rsidRPr="009C1DF5">
        <w:rPr>
          <w:b/>
          <w:sz w:val="32"/>
          <w:szCs w:val="32"/>
        </w:rPr>
        <w:t xml:space="preserve">-adjusted </w:t>
      </w:r>
      <w:r w:rsidR="008C6090" w:rsidRPr="009C1DF5">
        <w:rPr>
          <w:rFonts w:hint="eastAsia"/>
          <w:b/>
          <w:sz w:val="32"/>
          <w:szCs w:val="32"/>
        </w:rPr>
        <w:t>C</w:t>
      </w:r>
      <w:r w:rsidRPr="009C1DF5">
        <w:rPr>
          <w:b/>
          <w:sz w:val="32"/>
          <w:szCs w:val="32"/>
        </w:rPr>
        <w:t xml:space="preserve">omposite </w:t>
      </w:r>
      <w:r w:rsidR="008C6090" w:rsidRPr="009C1DF5">
        <w:rPr>
          <w:rFonts w:hint="eastAsia"/>
          <w:b/>
          <w:sz w:val="32"/>
          <w:szCs w:val="32"/>
        </w:rPr>
        <w:t>L</w:t>
      </w:r>
      <w:r w:rsidR="008C6090" w:rsidRPr="009C1DF5">
        <w:rPr>
          <w:b/>
          <w:sz w:val="32"/>
          <w:szCs w:val="32"/>
        </w:rPr>
        <w:t xml:space="preserve">agging </w:t>
      </w:r>
      <w:r w:rsidR="008C6090" w:rsidRPr="009C1DF5">
        <w:rPr>
          <w:rFonts w:hint="eastAsia"/>
          <w:b/>
          <w:sz w:val="32"/>
          <w:szCs w:val="32"/>
        </w:rPr>
        <w:t>I</w:t>
      </w:r>
      <w:r w:rsidRPr="009C1DF5">
        <w:rPr>
          <w:b/>
          <w:sz w:val="32"/>
          <w:szCs w:val="32"/>
        </w:rPr>
        <w:t>ndex</w:t>
      </w:r>
    </w:p>
    <w:p w:rsidR="00D21C42" w:rsidRPr="009C1DF5" w:rsidRDefault="009942B3" w:rsidP="009942B3">
      <w:pPr>
        <w:ind w:leftChars="-59" w:left="-142"/>
        <w:jc w:val="center"/>
      </w:pPr>
      <w:r>
        <w:rPr>
          <w:noProof/>
        </w:rPr>
        <w:lastRenderedPageBreak/>
        <w:drawing>
          <wp:inline distT="0" distB="0" distL="0" distR="0">
            <wp:extent cx="6300000" cy="3548394"/>
            <wp:effectExtent l="0" t="0" r="5715" b="0"/>
            <wp:docPr id="1" name="圖片 1" descr="\\oa-srv01\經研處_1\景氣組(大森)\1.記者會及月報\工作區(10109試編)\5.燈號\2.新聞稿圖\10211\英文-近1年燈號走勢圖(灰色有線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a-srv01\經研處_1\景氣組(大森)\1.記者會及月報\工作區(10109試編)\5.燈號\2.新聞稿圖\10211\英文-近1年燈號走勢圖(灰色有線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354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D8" w:rsidRPr="006C47A2" w:rsidRDefault="00346209" w:rsidP="006C47A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Figure 7</w:t>
      </w:r>
      <w:r w:rsidR="008C6090" w:rsidRPr="009C1DF5">
        <w:rPr>
          <w:rFonts w:hint="eastAsia"/>
          <w:b/>
          <w:sz w:val="32"/>
          <w:szCs w:val="32"/>
        </w:rPr>
        <w:t xml:space="preserve"> </w:t>
      </w:r>
      <w:r w:rsidR="008327AA">
        <w:rPr>
          <w:rFonts w:hint="eastAsia"/>
          <w:b/>
          <w:sz w:val="32"/>
          <w:szCs w:val="32"/>
        </w:rPr>
        <w:t xml:space="preserve"> </w:t>
      </w:r>
      <w:r w:rsidR="00E81192">
        <w:rPr>
          <w:rFonts w:hint="eastAsia"/>
          <w:b/>
          <w:sz w:val="32"/>
          <w:szCs w:val="32"/>
        </w:rPr>
        <w:t>Total S</w:t>
      </w:r>
      <w:bookmarkStart w:id="1" w:name="_GoBack"/>
      <w:bookmarkEnd w:id="1"/>
      <w:r w:rsidR="006C47A2" w:rsidRPr="006C47A2">
        <w:rPr>
          <w:rFonts w:hint="eastAsia"/>
          <w:b/>
          <w:sz w:val="32"/>
          <w:szCs w:val="32"/>
        </w:rPr>
        <w:t xml:space="preserve">cores in </w:t>
      </w:r>
      <w:r w:rsidR="00040FC2">
        <w:rPr>
          <w:rFonts w:hint="eastAsia"/>
          <w:b/>
          <w:sz w:val="32"/>
          <w:szCs w:val="32"/>
        </w:rPr>
        <w:t xml:space="preserve">the Past </w:t>
      </w:r>
      <w:r w:rsidR="006C47A2" w:rsidRPr="006C47A2">
        <w:rPr>
          <w:rFonts w:hint="eastAsia"/>
          <w:b/>
          <w:sz w:val="32"/>
          <w:szCs w:val="32"/>
        </w:rPr>
        <w:t>Year</w:t>
      </w:r>
    </w:p>
    <w:p w:rsidR="006C47A2" w:rsidRDefault="006C47A2" w:rsidP="005F25D8">
      <w:pPr>
        <w:jc w:val="center"/>
        <w:rPr>
          <w:b/>
          <w:sz w:val="32"/>
          <w:szCs w:val="32"/>
        </w:rPr>
      </w:pPr>
    </w:p>
    <w:p w:rsidR="006C47A2" w:rsidRPr="009C1DF5" w:rsidRDefault="006C47A2" w:rsidP="00FD72AF">
      <w:pPr>
        <w:ind w:leftChars="-59" w:left="-142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00800" cy="3492500"/>
            <wp:effectExtent l="0" t="0" r="0" b="0"/>
            <wp:docPr id="15" name="圖片 15" descr="\\oa-srv01\經研處_1\景氣組(大森)\1.記者會及月報\工作區(10109試編)\5.燈號\2.新聞稿圖\10211\英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a-srv01\經研處_1\景氣組(大森)\1.記者會及月報\工作區(10109試編)\5.燈號\2.新聞稿圖\10211\英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693" cy="349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D8" w:rsidRPr="009C1DF5" w:rsidRDefault="006C47A2" w:rsidP="006C47A2">
      <w:pPr>
        <w:ind w:leftChars="1" w:left="377" w:hangingChars="117" w:hanging="375"/>
        <w:jc w:val="center"/>
      </w:pPr>
      <w:r w:rsidRPr="006C47A2">
        <w:rPr>
          <w:rFonts w:hint="eastAsia"/>
          <w:b/>
          <w:sz w:val="32"/>
          <w:szCs w:val="32"/>
        </w:rPr>
        <w:t xml:space="preserve">Figure </w:t>
      </w:r>
      <w:proofErr w:type="gramStart"/>
      <w:r w:rsidRPr="006C47A2">
        <w:rPr>
          <w:rFonts w:hint="eastAsia"/>
          <w:b/>
          <w:sz w:val="32"/>
          <w:szCs w:val="32"/>
        </w:rPr>
        <w:t xml:space="preserve">8 </w:t>
      </w:r>
      <w:r w:rsidR="008327AA">
        <w:rPr>
          <w:rFonts w:hint="eastAsia"/>
          <w:b/>
          <w:sz w:val="32"/>
          <w:szCs w:val="32"/>
        </w:rPr>
        <w:t xml:space="preserve"> </w:t>
      </w:r>
      <w:r w:rsidRPr="006C47A2">
        <w:rPr>
          <w:b/>
          <w:sz w:val="32"/>
          <w:szCs w:val="32"/>
        </w:rPr>
        <w:t>Monitori</w:t>
      </w:r>
      <w:r w:rsidRPr="009C1DF5">
        <w:rPr>
          <w:b/>
          <w:sz w:val="32"/>
          <w:szCs w:val="32"/>
        </w:rPr>
        <w:t>ng</w:t>
      </w:r>
      <w:proofErr w:type="gramEnd"/>
      <w:r w:rsidRPr="009C1DF5">
        <w:rPr>
          <w:b/>
          <w:sz w:val="32"/>
          <w:szCs w:val="32"/>
        </w:rPr>
        <w:t xml:space="preserve"> Indicat</w:t>
      </w:r>
      <w:r w:rsidRPr="009C1DF5">
        <w:rPr>
          <w:rFonts w:hint="eastAsia"/>
          <w:b/>
          <w:sz w:val="32"/>
          <w:szCs w:val="32"/>
        </w:rPr>
        <w:t>or</w:t>
      </w:r>
      <w:r w:rsidRPr="009C1DF5">
        <w:rPr>
          <w:b/>
          <w:sz w:val="32"/>
          <w:szCs w:val="32"/>
        </w:rPr>
        <w:t>s</w:t>
      </w:r>
    </w:p>
    <w:sectPr w:rsidR="005F25D8" w:rsidRPr="009C1DF5" w:rsidSect="00614B81">
      <w:footerReference w:type="even" r:id="rId17"/>
      <w:footerReference w:type="default" r:id="rId18"/>
      <w:pgSz w:w="11906" w:h="16838"/>
      <w:pgMar w:top="1021" w:right="1106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2E" w:rsidRDefault="00501C2E">
      <w:r>
        <w:separator/>
      </w:r>
    </w:p>
  </w:endnote>
  <w:endnote w:type="continuationSeparator" w:id="0">
    <w:p w:rsidR="00501C2E" w:rsidRDefault="0050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81192">
      <w:rPr>
        <w:rStyle w:val="ab"/>
        <w:noProof/>
      </w:rPr>
      <w:t>7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2E" w:rsidRDefault="00501C2E">
      <w:r>
        <w:separator/>
      </w:r>
    </w:p>
  </w:footnote>
  <w:footnote w:type="continuationSeparator" w:id="0">
    <w:p w:rsidR="00501C2E" w:rsidRDefault="0050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2EFC"/>
    <w:rsid w:val="00002FDE"/>
    <w:rsid w:val="0000396A"/>
    <w:rsid w:val="00003D3A"/>
    <w:rsid w:val="00004761"/>
    <w:rsid w:val="00004DFD"/>
    <w:rsid w:val="00005AEA"/>
    <w:rsid w:val="00006F70"/>
    <w:rsid w:val="0000761C"/>
    <w:rsid w:val="00010185"/>
    <w:rsid w:val="000105A7"/>
    <w:rsid w:val="00011BA5"/>
    <w:rsid w:val="00013EA4"/>
    <w:rsid w:val="00014CD0"/>
    <w:rsid w:val="0001569F"/>
    <w:rsid w:val="00015A31"/>
    <w:rsid w:val="00015FAB"/>
    <w:rsid w:val="000163AF"/>
    <w:rsid w:val="00016571"/>
    <w:rsid w:val="0002239C"/>
    <w:rsid w:val="00023632"/>
    <w:rsid w:val="000241A7"/>
    <w:rsid w:val="0002465E"/>
    <w:rsid w:val="00024920"/>
    <w:rsid w:val="00024AEE"/>
    <w:rsid w:val="000250A3"/>
    <w:rsid w:val="000258D5"/>
    <w:rsid w:val="00025D22"/>
    <w:rsid w:val="00027232"/>
    <w:rsid w:val="000301B1"/>
    <w:rsid w:val="00030E75"/>
    <w:rsid w:val="00030EBA"/>
    <w:rsid w:val="000320DB"/>
    <w:rsid w:val="00032B0F"/>
    <w:rsid w:val="00033B0E"/>
    <w:rsid w:val="00034422"/>
    <w:rsid w:val="00035359"/>
    <w:rsid w:val="00035E46"/>
    <w:rsid w:val="0003623B"/>
    <w:rsid w:val="0003665A"/>
    <w:rsid w:val="00036DB9"/>
    <w:rsid w:val="000371BF"/>
    <w:rsid w:val="00040F49"/>
    <w:rsid w:val="00040FC2"/>
    <w:rsid w:val="000410FD"/>
    <w:rsid w:val="0004151E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6769D"/>
    <w:rsid w:val="000700FD"/>
    <w:rsid w:val="00070235"/>
    <w:rsid w:val="00070248"/>
    <w:rsid w:val="00074295"/>
    <w:rsid w:val="00074673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23E"/>
    <w:rsid w:val="00092405"/>
    <w:rsid w:val="0009336E"/>
    <w:rsid w:val="00093B2A"/>
    <w:rsid w:val="00094461"/>
    <w:rsid w:val="0009510D"/>
    <w:rsid w:val="00096B2F"/>
    <w:rsid w:val="00096F89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2EF2"/>
    <w:rsid w:val="000B2FBF"/>
    <w:rsid w:val="000B301C"/>
    <w:rsid w:val="000B3607"/>
    <w:rsid w:val="000B39A9"/>
    <w:rsid w:val="000B4306"/>
    <w:rsid w:val="000B449B"/>
    <w:rsid w:val="000B6339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64D2"/>
    <w:rsid w:val="000C6BB2"/>
    <w:rsid w:val="000D195F"/>
    <w:rsid w:val="000D299C"/>
    <w:rsid w:val="000D2BA5"/>
    <w:rsid w:val="000D2CCF"/>
    <w:rsid w:val="000D2F82"/>
    <w:rsid w:val="000D3ECC"/>
    <w:rsid w:val="000D4CAF"/>
    <w:rsid w:val="000D5747"/>
    <w:rsid w:val="000D5BA9"/>
    <w:rsid w:val="000D5C49"/>
    <w:rsid w:val="000D622D"/>
    <w:rsid w:val="000D70D5"/>
    <w:rsid w:val="000D7209"/>
    <w:rsid w:val="000D736E"/>
    <w:rsid w:val="000E0D78"/>
    <w:rsid w:val="000E2C12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CBF"/>
    <w:rsid w:val="000F7D3C"/>
    <w:rsid w:val="00100412"/>
    <w:rsid w:val="001012D8"/>
    <w:rsid w:val="00102657"/>
    <w:rsid w:val="001031D6"/>
    <w:rsid w:val="001036AF"/>
    <w:rsid w:val="00103852"/>
    <w:rsid w:val="0010551C"/>
    <w:rsid w:val="00105B52"/>
    <w:rsid w:val="00105F6D"/>
    <w:rsid w:val="00106196"/>
    <w:rsid w:val="001062CF"/>
    <w:rsid w:val="001078DE"/>
    <w:rsid w:val="00110BEE"/>
    <w:rsid w:val="00111F2E"/>
    <w:rsid w:val="00112B2A"/>
    <w:rsid w:val="00112E1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879"/>
    <w:rsid w:val="0012488C"/>
    <w:rsid w:val="00124EA8"/>
    <w:rsid w:val="00125816"/>
    <w:rsid w:val="00126292"/>
    <w:rsid w:val="00126F55"/>
    <w:rsid w:val="001270F2"/>
    <w:rsid w:val="0012752D"/>
    <w:rsid w:val="00127B42"/>
    <w:rsid w:val="00127DB0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1FBB"/>
    <w:rsid w:val="001541B3"/>
    <w:rsid w:val="00155337"/>
    <w:rsid w:val="00155820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61EA"/>
    <w:rsid w:val="0016719E"/>
    <w:rsid w:val="0016789C"/>
    <w:rsid w:val="001703D8"/>
    <w:rsid w:val="0017133C"/>
    <w:rsid w:val="001742C9"/>
    <w:rsid w:val="00175621"/>
    <w:rsid w:val="00175834"/>
    <w:rsid w:val="00176353"/>
    <w:rsid w:val="00176D24"/>
    <w:rsid w:val="00181097"/>
    <w:rsid w:val="00181CCE"/>
    <w:rsid w:val="00182BB8"/>
    <w:rsid w:val="00183022"/>
    <w:rsid w:val="001835C9"/>
    <w:rsid w:val="0018499B"/>
    <w:rsid w:val="00184EB2"/>
    <w:rsid w:val="001855B6"/>
    <w:rsid w:val="00185814"/>
    <w:rsid w:val="00187DC1"/>
    <w:rsid w:val="001905D1"/>
    <w:rsid w:val="001917FF"/>
    <w:rsid w:val="001927B7"/>
    <w:rsid w:val="00192A6D"/>
    <w:rsid w:val="00193BDA"/>
    <w:rsid w:val="0019433E"/>
    <w:rsid w:val="0019470C"/>
    <w:rsid w:val="00195B79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8CA"/>
    <w:rsid w:val="001A5D82"/>
    <w:rsid w:val="001A642F"/>
    <w:rsid w:val="001A68E9"/>
    <w:rsid w:val="001B0331"/>
    <w:rsid w:val="001B054D"/>
    <w:rsid w:val="001B0A01"/>
    <w:rsid w:val="001B180E"/>
    <w:rsid w:val="001B1D84"/>
    <w:rsid w:val="001B276B"/>
    <w:rsid w:val="001B2E58"/>
    <w:rsid w:val="001B3292"/>
    <w:rsid w:val="001B33EB"/>
    <w:rsid w:val="001B37C6"/>
    <w:rsid w:val="001B447C"/>
    <w:rsid w:val="001B50AC"/>
    <w:rsid w:val="001B54DC"/>
    <w:rsid w:val="001B6401"/>
    <w:rsid w:val="001B6F9C"/>
    <w:rsid w:val="001B7646"/>
    <w:rsid w:val="001B76B3"/>
    <w:rsid w:val="001B7B41"/>
    <w:rsid w:val="001B7CF6"/>
    <w:rsid w:val="001C0080"/>
    <w:rsid w:val="001C030E"/>
    <w:rsid w:val="001C08DB"/>
    <w:rsid w:val="001C095E"/>
    <w:rsid w:val="001C0AFB"/>
    <w:rsid w:val="001C12F5"/>
    <w:rsid w:val="001C354E"/>
    <w:rsid w:val="001C3ADF"/>
    <w:rsid w:val="001C4543"/>
    <w:rsid w:val="001C49A4"/>
    <w:rsid w:val="001C4EC0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56"/>
    <w:rsid w:val="001D429B"/>
    <w:rsid w:val="001D536C"/>
    <w:rsid w:val="001E0139"/>
    <w:rsid w:val="001E082D"/>
    <w:rsid w:val="001E0D94"/>
    <w:rsid w:val="001E0E2C"/>
    <w:rsid w:val="001E235A"/>
    <w:rsid w:val="001E2E84"/>
    <w:rsid w:val="001E4688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C6D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B27"/>
    <w:rsid w:val="00203EC0"/>
    <w:rsid w:val="00204278"/>
    <w:rsid w:val="0020438A"/>
    <w:rsid w:val="00205010"/>
    <w:rsid w:val="00205739"/>
    <w:rsid w:val="00205952"/>
    <w:rsid w:val="00206C8F"/>
    <w:rsid w:val="00206D54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17847"/>
    <w:rsid w:val="0022321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5F5F"/>
    <w:rsid w:val="00246DE9"/>
    <w:rsid w:val="002470B7"/>
    <w:rsid w:val="00247115"/>
    <w:rsid w:val="00247164"/>
    <w:rsid w:val="002476B0"/>
    <w:rsid w:val="002505DC"/>
    <w:rsid w:val="00251E94"/>
    <w:rsid w:val="00251ECF"/>
    <w:rsid w:val="00252030"/>
    <w:rsid w:val="0025224D"/>
    <w:rsid w:val="0025231C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5B2"/>
    <w:rsid w:val="00264632"/>
    <w:rsid w:val="00264923"/>
    <w:rsid w:val="002649A9"/>
    <w:rsid w:val="00264A5D"/>
    <w:rsid w:val="0026546E"/>
    <w:rsid w:val="00265F5C"/>
    <w:rsid w:val="00267215"/>
    <w:rsid w:val="00267F61"/>
    <w:rsid w:val="0027005E"/>
    <w:rsid w:val="0027136B"/>
    <w:rsid w:val="00271A75"/>
    <w:rsid w:val="00271ABB"/>
    <w:rsid w:val="00271CFC"/>
    <w:rsid w:val="00272385"/>
    <w:rsid w:val="002730EF"/>
    <w:rsid w:val="00273919"/>
    <w:rsid w:val="002741D6"/>
    <w:rsid w:val="002749A4"/>
    <w:rsid w:val="00276F3D"/>
    <w:rsid w:val="002802DA"/>
    <w:rsid w:val="00281D3E"/>
    <w:rsid w:val="00283153"/>
    <w:rsid w:val="00283557"/>
    <w:rsid w:val="002835F6"/>
    <w:rsid w:val="00283AFD"/>
    <w:rsid w:val="00283FDF"/>
    <w:rsid w:val="0028539C"/>
    <w:rsid w:val="00286400"/>
    <w:rsid w:val="00287144"/>
    <w:rsid w:val="0028741D"/>
    <w:rsid w:val="002908D7"/>
    <w:rsid w:val="00290F68"/>
    <w:rsid w:val="00291106"/>
    <w:rsid w:val="00291821"/>
    <w:rsid w:val="002919D5"/>
    <w:rsid w:val="00292B9F"/>
    <w:rsid w:val="00292F32"/>
    <w:rsid w:val="002945C4"/>
    <w:rsid w:val="002946C5"/>
    <w:rsid w:val="0029478B"/>
    <w:rsid w:val="002961DB"/>
    <w:rsid w:val="00296696"/>
    <w:rsid w:val="002A0C52"/>
    <w:rsid w:val="002A0DC4"/>
    <w:rsid w:val="002A20BB"/>
    <w:rsid w:val="002A301B"/>
    <w:rsid w:val="002A37AA"/>
    <w:rsid w:val="002A4C83"/>
    <w:rsid w:val="002A53D3"/>
    <w:rsid w:val="002A5490"/>
    <w:rsid w:val="002A594A"/>
    <w:rsid w:val="002A5C2C"/>
    <w:rsid w:val="002A65EE"/>
    <w:rsid w:val="002A6AC0"/>
    <w:rsid w:val="002A6AF7"/>
    <w:rsid w:val="002B165D"/>
    <w:rsid w:val="002B1A15"/>
    <w:rsid w:val="002B225C"/>
    <w:rsid w:val="002B2D4F"/>
    <w:rsid w:val="002B3329"/>
    <w:rsid w:val="002B42C8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FC6"/>
    <w:rsid w:val="002C208B"/>
    <w:rsid w:val="002C283F"/>
    <w:rsid w:val="002C3229"/>
    <w:rsid w:val="002C35CA"/>
    <w:rsid w:val="002C602D"/>
    <w:rsid w:val="002C64A7"/>
    <w:rsid w:val="002C7AA4"/>
    <w:rsid w:val="002C7B30"/>
    <w:rsid w:val="002C7F6D"/>
    <w:rsid w:val="002D03F9"/>
    <w:rsid w:val="002D09BC"/>
    <w:rsid w:val="002D09DE"/>
    <w:rsid w:val="002D0FFE"/>
    <w:rsid w:val="002D13FD"/>
    <w:rsid w:val="002D17CF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5B7"/>
    <w:rsid w:val="002E596F"/>
    <w:rsid w:val="002E5D61"/>
    <w:rsid w:val="002E5F28"/>
    <w:rsid w:val="002E63E8"/>
    <w:rsid w:val="002E6B6C"/>
    <w:rsid w:val="002E76FB"/>
    <w:rsid w:val="002E7F09"/>
    <w:rsid w:val="002F009C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77CB"/>
    <w:rsid w:val="00307BE6"/>
    <w:rsid w:val="00310256"/>
    <w:rsid w:val="0031123F"/>
    <w:rsid w:val="0031140D"/>
    <w:rsid w:val="00311417"/>
    <w:rsid w:val="00311DE1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5BD"/>
    <w:rsid w:val="00332EF4"/>
    <w:rsid w:val="0033365E"/>
    <w:rsid w:val="00333B11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5208"/>
    <w:rsid w:val="00345706"/>
    <w:rsid w:val="0034590F"/>
    <w:rsid w:val="00345DAA"/>
    <w:rsid w:val="00346209"/>
    <w:rsid w:val="00346C4C"/>
    <w:rsid w:val="00347919"/>
    <w:rsid w:val="00347C6E"/>
    <w:rsid w:val="0035031F"/>
    <w:rsid w:val="003504C7"/>
    <w:rsid w:val="00352137"/>
    <w:rsid w:val="00354013"/>
    <w:rsid w:val="00354326"/>
    <w:rsid w:val="00355368"/>
    <w:rsid w:val="00357257"/>
    <w:rsid w:val="00361192"/>
    <w:rsid w:val="003616E6"/>
    <w:rsid w:val="00362007"/>
    <w:rsid w:val="003622D9"/>
    <w:rsid w:val="0036278E"/>
    <w:rsid w:val="00363BBC"/>
    <w:rsid w:val="003647A6"/>
    <w:rsid w:val="0036493B"/>
    <w:rsid w:val="003654CD"/>
    <w:rsid w:val="00365522"/>
    <w:rsid w:val="00366B52"/>
    <w:rsid w:val="003670AD"/>
    <w:rsid w:val="00367735"/>
    <w:rsid w:val="00367B2C"/>
    <w:rsid w:val="00371F53"/>
    <w:rsid w:val="003726DD"/>
    <w:rsid w:val="00372929"/>
    <w:rsid w:val="00372CE4"/>
    <w:rsid w:val="00373222"/>
    <w:rsid w:val="0037409E"/>
    <w:rsid w:val="003743B3"/>
    <w:rsid w:val="0037500D"/>
    <w:rsid w:val="0037725F"/>
    <w:rsid w:val="0038044A"/>
    <w:rsid w:val="00381788"/>
    <w:rsid w:val="00382320"/>
    <w:rsid w:val="0038346D"/>
    <w:rsid w:val="00383726"/>
    <w:rsid w:val="0038403E"/>
    <w:rsid w:val="00384577"/>
    <w:rsid w:val="00384621"/>
    <w:rsid w:val="0038494E"/>
    <w:rsid w:val="00384DCC"/>
    <w:rsid w:val="0038580D"/>
    <w:rsid w:val="00385A64"/>
    <w:rsid w:val="003863FE"/>
    <w:rsid w:val="003866CA"/>
    <w:rsid w:val="003874DB"/>
    <w:rsid w:val="003875CF"/>
    <w:rsid w:val="00387E8D"/>
    <w:rsid w:val="00390387"/>
    <w:rsid w:val="00390B98"/>
    <w:rsid w:val="003912E5"/>
    <w:rsid w:val="00391D0F"/>
    <w:rsid w:val="003924F5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46E"/>
    <w:rsid w:val="003A2552"/>
    <w:rsid w:val="003A286F"/>
    <w:rsid w:val="003A2BD7"/>
    <w:rsid w:val="003A3DA7"/>
    <w:rsid w:val="003A3F8B"/>
    <w:rsid w:val="003A433E"/>
    <w:rsid w:val="003A5443"/>
    <w:rsid w:val="003A5ED5"/>
    <w:rsid w:val="003A6363"/>
    <w:rsid w:val="003A6552"/>
    <w:rsid w:val="003A748B"/>
    <w:rsid w:val="003B202A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80C"/>
    <w:rsid w:val="003C3BD4"/>
    <w:rsid w:val="003C3D5C"/>
    <w:rsid w:val="003C4855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74DC"/>
    <w:rsid w:val="003D7DE4"/>
    <w:rsid w:val="003D7E4F"/>
    <w:rsid w:val="003E1D14"/>
    <w:rsid w:val="003E1E4B"/>
    <w:rsid w:val="003E2CE9"/>
    <w:rsid w:val="003E2DD8"/>
    <w:rsid w:val="003E2F01"/>
    <w:rsid w:val="003E3B3B"/>
    <w:rsid w:val="003E4F3C"/>
    <w:rsid w:val="003E50FA"/>
    <w:rsid w:val="003E6054"/>
    <w:rsid w:val="003E660B"/>
    <w:rsid w:val="003E67D0"/>
    <w:rsid w:val="003E76B2"/>
    <w:rsid w:val="003F0106"/>
    <w:rsid w:val="003F070B"/>
    <w:rsid w:val="003F0D66"/>
    <w:rsid w:val="003F1A85"/>
    <w:rsid w:val="003F2CE4"/>
    <w:rsid w:val="003F312A"/>
    <w:rsid w:val="003F4988"/>
    <w:rsid w:val="003F5D2F"/>
    <w:rsid w:val="003F6963"/>
    <w:rsid w:val="003F73C9"/>
    <w:rsid w:val="003F7899"/>
    <w:rsid w:val="00400B18"/>
    <w:rsid w:val="00401243"/>
    <w:rsid w:val="00401B41"/>
    <w:rsid w:val="00402DAD"/>
    <w:rsid w:val="00403205"/>
    <w:rsid w:val="00403305"/>
    <w:rsid w:val="00403C7C"/>
    <w:rsid w:val="00404795"/>
    <w:rsid w:val="00405341"/>
    <w:rsid w:val="00405D50"/>
    <w:rsid w:val="00405F2D"/>
    <w:rsid w:val="004075CD"/>
    <w:rsid w:val="00407BF1"/>
    <w:rsid w:val="00410C52"/>
    <w:rsid w:val="00412584"/>
    <w:rsid w:val="00412BEB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37"/>
    <w:rsid w:val="004225FD"/>
    <w:rsid w:val="00424D8F"/>
    <w:rsid w:val="004254EF"/>
    <w:rsid w:val="0042550B"/>
    <w:rsid w:val="0042573D"/>
    <w:rsid w:val="00425A97"/>
    <w:rsid w:val="00426071"/>
    <w:rsid w:val="004269E7"/>
    <w:rsid w:val="00427433"/>
    <w:rsid w:val="00430605"/>
    <w:rsid w:val="004308AA"/>
    <w:rsid w:val="00430B87"/>
    <w:rsid w:val="00430D15"/>
    <w:rsid w:val="004317B1"/>
    <w:rsid w:val="00431D50"/>
    <w:rsid w:val="004321DE"/>
    <w:rsid w:val="00432710"/>
    <w:rsid w:val="00433019"/>
    <w:rsid w:val="00434155"/>
    <w:rsid w:val="0043502A"/>
    <w:rsid w:val="0043666D"/>
    <w:rsid w:val="004375ED"/>
    <w:rsid w:val="00437773"/>
    <w:rsid w:val="004401EF"/>
    <w:rsid w:val="00440669"/>
    <w:rsid w:val="004429D5"/>
    <w:rsid w:val="00445127"/>
    <w:rsid w:val="00445814"/>
    <w:rsid w:val="00445C50"/>
    <w:rsid w:val="00445E28"/>
    <w:rsid w:val="00445EBB"/>
    <w:rsid w:val="0044606A"/>
    <w:rsid w:val="00446C68"/>
    <w:rsid w:val="004501E2"/>
    <w:rsid w:val="004503DF"/>
    <w:rsid w:val="00450542"/>
    <w:rsid w:val="004506ED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5CCF"/>
    <w:rsid w:val="00475D26"/>
    <w:rsid w:val="004763C8"/>
    <w:rsid w:val="004774F8"/>
    <w:rsid w:val="00477814"/>
    <w:rsid w:val="00480731"/>
    <w:rsid w:val="00480B99"/>
    <w:rsid w:val="00480E51"/>
    <w:rsid w:val="004822EE"/>
    <w:rsid w:val="004823A7"/>
    <w:rsid w:val="00483AED"/>
    <w:rsid w:val="00483F71"/>
    <w:rsid w:val="00484EB3"/>
    <w:rsid w:val="004853DC"/>
    <w:rsid w:val="0048562C"/>
    <w:rsid w:val="004856DF"/>
    <w:rsid w:val="00485B0E"/>
    <w:rsid w:val="00486F4C"/>
    <w:rsid w:val="00486F68"/>
    <w:rsid w:val="004877BF"/>
    <w:rsid w:val="00487DC3"/>
    <w:rsid w:val="0049061B"/>
    <w:rsid w:val="0049066B"/>
    <w:rsid w:val="00490755"/>
    <w:rsid w:val="00490949"/>
    <w:rsid w:val="00490ACF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6A6"/>
    <w:rsid w:val="004A2D3C"/>
    <w:rsid w:val="004A2F74"/>
    <w:rsid w:val="004A4ABB"/>
    <w:rsid w:val="004A5461"/>
    <w:rsid w:val="004A6857"/>
    <w:rsid w:val="004A6B96"/>
    <w:rsid w:val="004B0D14"/>
    <w:rsid w:val="004B1D60"/>
    <w:rsid w:val="004B2495"/>
    <w:rsid w:val="004B328D"/>
    <w:rsid w:val="004B373D"/>
    <w:rsid w:val="004B55F8"/>
    <w:rsid w:val="004B5EE6"/>
    <w:rsid w:val="004B61BF"/>
    <w:rsid w:val="004B6360"/>
    <w:rsid w:val="004B65B7"/>
    <w:rsid w:val="004B6A25"/>
    <w:rsid w:val="004B6AF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519B"/>
    <w:rsid w:val="004C59E6"/>
    <w:rsid w:val="004C60C1"/>
    <w:rsid w:val="004C6A42"/>
    <w:rsid w:val="004C6C40"/>
    <w:rsid w:val="004C6CAE"/>
    <w:rsid w:val="004D0C6C"/>
    <w:rsid w:val="004D2C11"/>
    <w:rsid w:val="004D3145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D0"/>
    <w:rsid w:val="004E7E10"/>
    <w:rsid w:val="004F0A9F"/>
    <w:rsid w:val="004F0BF0"/>
    <w:rsid w:val="004F0DDC"/>
    <w:rsid w:val="004F229C"/>
    <w:rsid w:val="004F249A"/>
    <w:rsid w:val="004F286C"/>
    <w:rsid w:val="004F4B63"/>
    <w:rsid w:val="004F52E8"/>
    <w:rsid w:val="004F63C8"/>
    <w:rsid w:val="004F7A8A"/>
    <w:rsid w:val="00500469"/>
    <w:rsid w:val="005017F6"/>
    <w:rsid w:val="00501919"/>
    <w:rsid w:val="00501C2E"/>
    <w:rsid w:val="0050207A"/>
    <w:rsid w:val="0050259E"/>
    <w:rsid w:val="005025BF"/>
    <w:rsid w:val="00503272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0CD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0E3C"/>
    <w:rsid w:val="00542A04"/>
    <w:rsid w:val="005433EE"/>
    <w:rsid w:val="005437CB"/>
    <w:rsid w:val="00543AB7"/>
    <w:rsid w:val="00546264"/>
    <w:rsid w:val="0054673F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AA0"/>
    <w:rsid w:val="00560FAF"/>
    <w:rsid w:val="005620C3"/>
    <w:rsid w:val="0056250D"/>
    <w:rsid w:val="00562DD4"/>
    <w:rsid w:val="005636A1"/>
    <w:rsid w:val="005638A1"/>
    <w:rsid w:val="00565079"/>
    <w:rsid w:val="00566DC6"/>
    <w:rsid w:val="00566F40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C0B"/>
    <w:rsid w:val="00587C47"/>
    <w:rsid w:val="00587E41"/>
    <w:rsid w:val="00590025"/>
    <w:rsid w:val="005903C9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E5D"/>
    <w:rsid w:val="005A3375"/>
    <w:rsid w:val="005A36DC"/>
    <w:rsid w:val="005A3E50"/>
    <w:rsid w:val="005A4888"/>
    <w:rsid w:val="005A48D0"/>
    <w:rsid w:val="005A60F2"/>
    <w:rsid w:val="005A79C5"/>
    <w:rsid w:val="005A7B45"/>
    <w:rsid w:val="005B0719"/>
    <w:rsid w:val="005B1019"/>
    <w:rsid w:val="005B1C2F"/>
    <w:rsid w:val="005B3A54"/>
    <w:rsid w:val="005B43C4"/>
    <w:rsid w:val="005B4D08"/>
    <w:rsid w:val="005B5786"/>
    <w:rsid w:val="005B5CF1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6C5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43E"/>
    <w:rsid w:val="005D644E"/>
    <w:rsid w:val="005D6474"/>
    <w:rsid w:val="005D6C5B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A90"/>
    <w:rsid w:val="005E62D2"/>
    <w:rsid w:val="005E67A9"/>
    <w:rsid w:val="005E7F9B"/>
    <w:rsid w:val="005F0061"/>
    <w:rsid w:val="005F0E3B"/>
    <w:rsid w:val="005F1379"/>
    <w:rsid w:val="005F19CE"/>
    <w:rsid w:val="005F25D8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6003E9"/>
    <w:rsid w:val="00600FB0"/>
    <w:rsid w:val="00601B29"/>
    <w:rsid w:val="00601C83"/>
    <w:rsid w:val="00602A22"/>
    <w:rsid w:val="00603AA6"/>
    <w:rsid w:val="00603C13"/>
    <w:rsid w:val="00605E9C"/>
    <w:rsid w:val="006060C1"/>
    <w:rsid w:val="00606B11"/>
    <w:rsid w:val="00606B9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314F7"/>
    <w:rsid w:val="006321D2"/>
    <w:rsid w:val="00632DE1"/>
    <w:rsid w:val="00632E34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002"/>
    <w:rsid w:val="0063785C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621EA"/>
    <w:rsid w:val="00662293"/>
    <w:rsid w:val="00662BFE"/>
    <w:rsid w:val="00664621"/>
    <w:rsid w:val="00664D50"/>
    <w:rsid w:val="006700A0"/>
    <w:rsid w:val="00670A85"/>
    <w:rsid w:val="00671481"/>
    <w:rsid w:val="00673478"/>
    <w:rsid w:val="00674CF5"/>
    <w:rsid w:val="00675050"/>
    <w:rsid w:val="0067591C"/>
    <w:rsid w:val="006759B9"/>
    <w:rsid w:val="00677358"/>
    <w:rsid w:val="00677FD4"/>
    <w:rsid w:val="006808E0"/>
    <w:rsid w:val="00680F13"/>
    <w:rsid w:val="00681099"/>
    <w:rsid w:val="006814EF"/>
    <w:rsid w:val="0068164F"/>
    <w:rsid w:val="006819D3"/>
    <w:rsid w:val="00681AA2"/>
    <w:rsid w:val="00682B74"/>
    <w:rsid w:val="00682E7D"/>
    <w:rsid w:val="0068518D"/>
    <w:rsid w:val="00685546"/>
    <w:rsid w:val="006856EA"/>
    <w:rsid w:val="00685BF8"/>
    <w:rsid w:val="00687AA1"/>
    <w:rsid w:val="00690AC1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044"/>
    <w:rsid w:val="006A7B4C"/>
    <w:rsid w:val="006A7D88"/>
    <w:rsid w:val="006B068A"/>
    <w:rsid w:val="006B0F72"/>
    <w:rsid w:val="006B4BF2"/>
    <w:rsid w:val="006B5843"/>
    <w:rsid w:val="006B5B5B"/>
    <w:rsid w:val="006B5B5D"/>
    <w:rsid w:val="006B6951"/>
    <w:rsid w:val="006C22C9"/>
    <w:rsid w:val="006C2973"/>
    <w:rsid w:val="006C2B16"/>
    <w:rsid w:val="006C343E"/>
    <w:rsid w:val="006C3C7F"/>
    <w:rsid w:val="006C47A2"/>
    <w:rsid w:val="006C5732"/>
    <w:rsid w:val="006C5C14"/>
    <w:rsid w:val="006C5CDA"/>
    <w:rsid w:val="006C6505"/>
    <w:rsid w:val="006C70CE"/>
    <w:rsid w:val="006C7795"/>
    <w:rsid w:val="006D1585"/>
    <w:rsid w:val="006D162F"/>
    <w:rsid w:val="006D2ED1"/>
    <w:rsid w:val="006D46E1"/>
    <w:rsid w:val="006D4E89"/>
    <w:rsid w:val="006D5AF6"/>
    <w:rsid w:val="006D68E3"/>
    <w:rsid w:val="006D6B7D"/>
    <w:rsid w:val="006E07CC"/>
    <w:rsid w:val="006E1787"/>
    <w:rsid w:val="006E1BF8"/>
    <w:rsid w:val="006E324A"/>
    <w:rsid w:val="006E3359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EB0"/>
    <w:rsid w:val="006F4092"/>
    <w:rsid w:val="006F72F0"/>
    <w:rsid w:val="006F749C"/>
    <w:rsid w:val="0070014F"/>
    <w:rsid w:val="00701194"/>
    <w:rsid w:val="0070168A"/>
    <w:rsid w:val="0070219C"/>
    <w:rsid w:val="00702519"/>
    <w:rsid w:val="00702664"/>
    <w:rsid w:val="007027D7"/>
    <w:rsid w:val="00703207"/>
    <w:rsid w:val="00703295"/>
    <w:rsid w:val="00703AE6"/>
    <w:rsid w:val="00703E5A"/>
    <w:rsid w:val="00703E9A"/>
    <w:rsid w:val="007040DA"/>
    <w:rsid w:val="00704108"/>
    <w:rsid w:val="0070465D"/>
    <w:rsid w:val="00704C5E"/>
    <w:rsid w:val="00707571"/>
    <w:rsid w:val="00707582"/>
    <w:rsid w:val="007076B1"/>
    <w:rsid w:val="00707B0C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402F7"/>
    <w:rsid w:val="00740E70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27B0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0F5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E6"/>
    <w:rsid w:val="00776D6A"/>
    <w:rsid w:val="00780D9C"/>
    <w:rsid w:val="00780EDB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14C3"/>
    <w:rsid w:val="00792230"/>
    <w:rsid w:val="00792654"/>
    <w:rsid w:val="00793D1A"/>
    <w:rsid w:val="00795276"/>
    <w:rsid w:val="00795C58"/>
    <w:rsid w:val="00795F35"/>
    <w:rsid w:val="00795F93"/>
    <w:rsid w:val="007963DC"/>
    <w:rsid w:val="007965DB"/>
    <w:rsid w:val="00797672"/>
    <w:rsid w:val="00797875"/>
    <w:rsid w:val="00797F7E"/>
    <w:rsid w:val="007A0107"/>
    <w:rsid w:val="007A058C"/>
    <w:rsid w:val="007A0DD2"/>
    <w:rsid w:val="007A0E77"/>
    <w:rsid w:val="007A1490"/>
    <w:rsid w:val="007A250D"/>
    <w:rsid w:val="007A3E25"/>
    <w:rsid w:val="007A44BF"/>
    <w:rsid w:val="007A4C9A"/>
    <w:rsid w:val="007A600D"/>
    <w:rsid w:val="007A69D7"/>
    <w:rsid w:val="007A7267"/>
    <w:rsid w:val="007A74C8"/>
    <w:rsid w:val="007A7976"/>
    <w:rsid w:val="007B037E"/>
    <w:rsid w:val="007B0ED9"/>
    <w:rsid w:val="007B1147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3394"/>
    <w:rsid w:val="007C3827"/>
    <w:rsid w:val="007C4028"/>
    <w:rsid w:val="007C53C5"/>
    <w:rsid w:val="007C5500"/>
    <w:rsid w:val="007C608F"/>
    <w:rsid w:val="007C6C3B"/>
    <w:rsid w:val="007C6C5B"/>
    <w:rsid w:val="007C6DB1"/>
    <w:rsid w:val="007C6E32"/>
    <w:rsid w:val="007C78AB"/>
    <w:rsid w:val="007C79A8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F1D8E"/>
    <w:rsid w:val="007F23B4"/>
    <w:rsid w:val="007F363A"/>
    <w:rsid w:val="007F4E47"/>
    <w:rsid w:val="007F529A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5323"/>
    <w:rsid w:val="00805D19"/>
    <w:rsid w:val="00806B00"/>
    <w:rsid w:val="00806DAE"/>
    <w:rsid w:val="00807A9E"/>
    <w:rsid w:val="00807EBA"/>
    <w:rsid w:val="0081004C"/>
    <w:rsid w:val="00812187"/>
    <w:rsid w:val="00812283"/>
    <w:rsid w:val="0081238B"/>
    <w:rsid w:val="0081326A"/>
    <w:rsid w:val="0081337E"/>
    <w:rsid w:val="0081560A"/>
    <w:rsid w:val="00815EA8"/>
    <w:rsid w:val="00816746"/>
    <w:rsid w:val="00817010"/>
    <w:rsid w:val="00817933"/>
    <w:rsid w:val="008200DD"/>
    <w:rsid w:val="00820DB2"/>
    <w:rsid w:val="00820F55"/>
    <w:rsid w:val="0082197F"/>
    <w:rsid w:val="00822212"/>
    <w:rsid w:val="00823033"/>
    <w:rsid w:val="00823426"/>
    <w:rsid w:val="00823847"/>
    <w:rsid w:val="00823A00"/>
    <w:rsid w:val="00824DA6"/>
    <w:rsid w:val="00824E72"/>
    <w:rsid w:val="00824F22"/>
    <w:rsid w:val="00825AEF"/>
    <w:rsid w:val="008300A1"/>
    <w:rsid w:val="00830EF8"/>
    <w:rsid w:val="008315B9"/>
    <w:rsid w:val="008327AA"/>
    <w:rsid w:val="00833DD7"/>
    <w:rsid w:val="00833F4F"/>
    <w:rsid w:val="00834BB4"/>
    <w:rsid w:val="008354BA"/>
    <w:rsid w:val="008359AF"/>
    <w:rsid w:val="00835D67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FD0"/>
    <w:rsid w:val="00850237"/>
    <w:rsid w:val="00850655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9B2"/>
    <w:rsid w:val="008557ED"/>
    <w:rsid w:val="008563B3"/>
    <w:rsid w:val="0085694F"/>
    <w:rsid w:val="008570DA"/>
    <w:rsid w:val="0086046B"/>
    <w:rsid w:val="00860804"/>
    <w:rsid w:val="00860822"/>
    <w:rsid w:val="00861CEF"/>
    <w:rsid w:val="0086209F"/>
    <w:rsid w:val="008627A0"/>
    <w:rsid w:val="00863050"/>
    <w:rsid w:val="00863872"/>
    <w:rsid w:val="00863F81"/>
    <w:rsid w:val="0086404B"/>
    <w:rsid w:val="0086427F"/>
    <w:rsid w:val="00865EBF"/>
    <w:rsid w:val="00866BED"/>
    <w:rsid w:val="00867506"/>
    <w:rsid w:val="008675CA"/>
    <w:rsid w:val="00870528"/>
    <w:rsid w:val="008713B2"/>
    <w:rsid w:val="00872549"/>
    <w:rsid w:val="008728FA"/>
    <w:rsid w:val="0087367E"/>
    <w:rsid w:val="00873AB6"/>
    <w:rsid w:val="00873DDD"/>
    <w:rsid w:val="0087468F"/>
    <w:rsid w:val="008753FC"/>
    <w:rsid w:val="00875DBD"/>
    <w:rsid w:val="0087784D"/>
    <w:rsid w:val="00877967"/>
    <w:rsid w:val="00877C4D"/>
    <w:rsid w:val="00877C5A"/>
    <w:rsid w:val="00877CBA"/>
    <w:rsid w:val="00880644"/>
    <w:rsid w:val="00880848"/>
    <w:rsid w:val="00880D92"/>
    <w:rsid w:val="00883C7A"/>
    <w:rsid w:val="008840D0"/>
    <w:rsid w:val="00884338"/>
    <w:rsid w:val="0088513D"/>
    <w:rsid w:val="00885EAB"/>
    <w:rsid w:val="00885FF5"/>
    <w:rsid w:val="008864EA"/>
    <w:rsid w:val="008925FE"/>
    <w:rsid w:val="008932AC"/>
    <w:rsid w:val="008936F1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63AD"/>
    <w:rsid w:val="008C0158"/>
    <w:rsid w:val="008C01AF"/>
    <w:rsid w:val="008C08A8"/>
    <w:rsid w:val="008C0FF9"/>
    <w:rsid w:val="008C115E"/>
    <w:rsid w:val="008C17EC"/>
    <w:rsid w:val="008C1B3C"/>
    <w:rsid w:val="008C23F8"/>
    <w:rsid w:val="008C289E"/>
    <w:rsid w:val="008C45A5"/>
    <w:rsid w:val="008C53A8"/>
    <w:rsid w:val="008C5B6F"/>
    <w:rsid w:val="008C6090"/>
    <w:rsid w:val="008C6A35"/>
    <w:rsid w:val="008C6C86"/>
    <w:rsid w:val="008C6E1C"/>
    <w:rsid w:val="008C7729"/>
    <w:rsid w:val="008C77F2"/>
    <w:rsid w:val="008C7819"/>
    <w:rsid w:val="008C7856"/>
    <w:rsid w:val="008C7E74"/>
    <w:rsid w:val="008D20C8"/>
    <w:rsid w:val="008D326B"/>
    <w:rsid w:val="008D54C9"/>
    <w:rsid w:val="008D55A2"/>
    <w:rsid w:val="008D63E8"/>
    <w:rsid w:val="008D72D5"/>
    <w:rsid w:val="008D7C46"/>
    <w:rsid w:val="008E0169"/>
    <w:rsid w:val="008E11EA"/>
    <w:rsid w:val="008E17B3"/>
    <w:rsid w:val="008E1D24"/>
    <w:rsid w:val="008E2E81"/>
    <w:rsid w:val="008E3D54"/>
    <w:rsid w:val="008E5978"/>
    <w:rsid w:val="008E6589"/>
    <w:rsid w:val="008E72CD"/>
    <w:rsid w:val="008E73EB"/>
    <w:rsid w:val="008E7B2B"/>
    <w:rsid w:val="008F0E18"/>
    <w:rsid w:val="008F198C"/>
    <w:rsid w:val="008F3EC2"/>
    <w:rsid w:val="008F3F31"/>
    <w:rsid w:val="008F4195"/>
    <w:rsid w:val="008F4281"/>
    <w:rsid w:val="008F5DE2"/>
    <w:rsid w:val="008F64CF"/>
    <w:rsid w:val="008F7844"/>
    <w:rsid w:val="00900A5B"/>
    <w:rsid w:val="009013AE"/>
    <w:rsid w:val="00901BA2"/>
    <w:rsid w:val="00901C4D"/>
    <w:rsid w:val="009025A2"/>
    <w:rsid w:val="009026C2"/>
    <w:rsid w:val="00902FEA"/>
    <w:rsid w:val="00903998"/>
    <w:rsid w:val="00903B80"/>
    <w:rsid w:val="00904354"/>
    <w:rsid w:val="0090522D"/>
    <w:rsid w:val="00905240"/>
    <w:rsid w:val="00905501"/>
    <w:rsid w:val="00905B88"/>
    <w:rsid w:val="00905BF3"/>
    <w:rsid w:val="00907E03"/>
    <w:rsid w:val="00910565"/>
    <w:rsid w:val="00911B93"/>
    <w:rsid w:val="00911FE0"/>
    <w:rsid w:val="009126BE"/>
    <w:rsid w:val="00912D00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F11"/>
    <w:rsid w:val="00920CC9"/>
    <w:rsid w:val="00920E24"/>
    <w:rsid w:val="00920EA4"/>
    <w:rsid w:val="009214CA"/>
    <w:rsid w:val="00921FE9"/>
    <w:rsid w:val="0092201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6252"/>
    <w:rsid w:val="00960125"/>
    <w:rsid w:val="00960AEF"/>
    <w:rsid w:val="00961874"/>
    <w:rsid w:val="00961F1A"/>
    <w:rsid w:val="009622F5"/>
    <w:rsid w:val="00963E79"/>
    <w:rsid w:val="009645F6"/>
    <w:rsid w:val="00965A07"/>
    <w:rsid w:val="00966A3E"/>
    <w:rsid w:val="00966BA2"/>
    <w:rsid w:val="0096781E"/>
    <w:rsid w:val="009679E9"/>
    <w:rsid w:val="00967B40"/>
    <w:rsid w:val="00967D68"/>
    <w:rsid w:val="00970923"/>
    <w:rsid w:val="009717F3"/>
    <w:rsid w:val="00971E75"/>
    <w:rsid w:val="00972FD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ED1"/>
    <w:rsid w:val="00987EDC"/>
    <w:rsid w:val="0099014F"/>
    <w:rsid w:val="0099024B"/>
    <w:rsid w:val="009905AB"/>
    <w:rsid w:val="009908AA"/>
    <w:rsid w:val="0099187F"/>
    <w:rsid w:val="00992F7D"/>
    <w:rsid w:val="009942B3"/>
    <w:rsid w:val="00994538"/>
    <w:rsid w:val="009945FB"/>
    <w:rsid w:val="009961CE"/>
    <w:rsid w:val="00997860"/>
    <w:rsid w:val="00997AD9"/>
    <w:rsid w:val="009A0FC6"/>
    <w:rsid w:val="009A42C3"/>
    <w:rsid w:val="009A48E6"/>
    <w:rsid w:val="009A5C0F"/>
    <w:rsid w:val="009A627A"/>
    <w:rsid w:val="009A6E84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1DF5"/>
    <w:rsid w:val="009C2CBE"/>
    <w:rsid w:val="009C30F3"/>
    <w:rsid w:val="009C37F4"/>
    <w:rsid w:val="009C5C40"/>
    <w:rsid w:val="009C6560"/>
    <w:rsid w:val="009C66B7"/>
    <w:rsid w:val="009C7078"/>
    <w:rsid w:val="009C7388"/>
    <w:rsid w:val="009C78BB"/>
    <w:rsid w:val="009C7FDC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6968"/>
    <w:rsid w:val="009D7EC1"/>
    <w:rsid w:val="009E0490"/>
    <w:rsid w:val="009E1135"/>
    <w:rsid w:val="009E1BE0"/>
    <w:rsid w:val="009E1E68"/>
    <w:rsid w:val="009E23CF"/>
    <w:rsid w:val="009E303A"/>
    <w:rsid w:val="009E39E9"/>
    <w:rsid w:val="009E3EB7"/>
    <w:rsid w:val="009E406E"/>
    <w:rsid w:val="009E579F"/>
    <w:rsid w:val="009F1021"/>
    <w:rsid w:val="009F187B"/>
    <w:rsid w:val="009F19C0"/>
    <w:rsid w:val="009F1DBC"/>
    <w:rsid w:val="009F20D0"/>
    <w:rsid w:val="009F2A4F"/>
    <w:rsid w:val="009F3798"/>
    <w:rsid w:val="009F3F79"/>
    <w:rsid w:val="009F40F7"/>
    <w:rsid w:val="009F5DDE"/>
    <w:rsid w:val="009F5ED9"/>
    <w:rsid w:val="009F786B"/>
    <w:rsid w:val="009F78EC"/>
    <w:rsid w:val="009F7E35"/>
    <w:rsid w:val="00A00390"/>
    <w:rsid w:val="00A00623"/>
    <w:rsid w:val="00A00699"/>
    <w:rsid w:val="00A01093"/>
    <w:rsid w:val="00A01B50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6120"/>
    <w:rsid w:val="00A066E4"/>
    <w:rsid w:val="00A07297"/>
    <w:rsid w:val="00A1050A"/>
    <w:rsid w:val="00A109E1"/>
    <w:rsid w:val="00A10D55"/>
    <w:rsid w:val="00A11C1B"/>
    <w:rsid w:val="00A12931"/>
    <w:rsid w:val="00A133FC"/>
    <w:rsid w:val="00A1480B"/>
    <w:rsid w:val="00A15AD3"/>
    <w:rsid w:val="00A1650D"/>
    <w:rsid w:val="00A16ABF"/>
    <w:rsid w:val="00A177AE"/>
    <w:rsid w:val="00A2001D"/>
    <w:rsid w:val="00A20439"/>
    <w:rsid w:val="00A204C8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4759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49C0"/>
    <w:rsid w:val="00A44DB7"/>
    <w:rsid w:val="00A45066"/>
    <w:rsid w:val="00A45508"/>
    <w:rsid w:val="00A469F9"/>
    <w:rsid w:val="00A47960"/>
    <w:rsid w:val="00A51253"/>
    <w:rsid w:val="00A5157D"/>
    <w:rsid w:val="00A52555"/>
    <w:rsid w:val="00A5272F"/>
    <w:rsid w:val="00A52F28"/>
    <w:rsid w:val="00A538AC"/>
    <w:rsid w:val="00A539D3"/>
    <w:rsid w:val="00A53A0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5175"/>
    <w:rsid w:val="00A65417"/>
    <w:rsid w:val="00A65585"/>
    <w:rsid w:val="00A65755"/>
    <w:rsid w:val="00A65F98"/>
    <w:rsid w:val="00A663E7"/>
    <w:rsid w:val="00A6697D"/>
    <w:rsid w:val="00A7090C"/>
    <w:rsid w:val="00A70E4A"/>
    <w:rsid w:val="00A71B1F"/>
    <w:rsid w:val="00A71C69"/>
    <w:rsid w:val="00A71E4B"/>
    <w:rsid w:val="00A722C1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9D3"/>
    <w:rsid w:val="00A81AC8"/>
    <w:rsid w:val="00A82AA7"/>
    <w:rsid w:val="00A83406"/>
    <w:rsid w:val="00A83DE5"/>
    <w:rsid w:val="00A83E33"/>
    <w:rsid w:val="00A84036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3BE"/>
    <w:rsid w:val="00AA1D8E"/>
    <w:rsid w:val="00AA1F40"/>
    <w:rsid w:val="00AA22B8"/>
    <w:rsid w:val="00AA38DD"/>
    <w:rsid w:val="00AA3ABF"/>
    <w:rsid w:val="00AA4CA0"/>
    <w:rsid w:val="00AA4EA8"/>
    <w:rsid w:val="00AA5218"/>
    <w:rsid w:val="00AA59E1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6DF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0FC6"/>
    <w:rsid w:val="00AD192B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5D70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D18"/>
    <w:rsid w:val="00AF2673"/>
    <w:rsid w:val="00AF2FF1"/>
    <w:rsid w:val="00AF3C5D"/>
    <w:rsid w:val="00AF5237"/>
    <w:rsid w:val="00AF5FBB"/>
    <w:rsid w:val="00B00288"/>
    <w:rsid w:val="00B00BA4"/>
    <w:rsid w:val="00B01B4E"/>
    <w:rsid w:val="00B024DD"/>
    <w:rsid w:val="00B02B74"/>
    <w:rsid w:val="00B02DE2"/>
    <w:rsid w:val="00B038C9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F03"/>
    <w:rsid w:val="00B11F68"/>
    <w:rsid w:val="00B12B4C"/>
    <w:rsid w:val="00B12B93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48CC"/>
    <w:rsid w:val="00B254FC"/>
    <w:rsid w:val="00B2580C"/>
    <w:rsid w:val="00B2727E"/>
    <w:rsid w:val="00B30000"/>
    <w:rsid w:val="00B30230"/>
    <w:rsid w:val="00B3025C"/>
    <w:rsid w:val="00B32E80"/>
    <w:rsid w:val="00B33681"/>
    <w:rsid w:val="00B337D0"/>
    <w:rsid w:val="00B3381B"/>
    <w:rsid w:val="00B340D5"/>
    <w:rsid w:val="00B34D4E"/>
    <w:rsid w:val="00B3553E"/>
    <w:rsid w:val="00B3554E"/>
    <w:rsid w:val="00B36DA6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8D4"/>
    <w:rsid w:val="00B61B42"/>
    <w:rsid w:val="00B6297B"/>
    <w:rsid w:val="00B63028"/>
    <w:rsid w:val="00B638E0"/>
    <w:rsid w:val="00B64752"/>
    <w:rsid w:val="00B6477A"/>
    <w:rsid w:val="00B649AA"/>
    <w:rsid w:val="00B66650"/>
    <w:rsid w:val="00B66974"/>
    <w:rsid w:val="00B67337"/>
    <w:rsid w:val="00B673C4"/>
    <w:rsid w:val="00B7008E"/>
    <w:rsid w:val="00B71948"/>
    <w:rsid w:val="00B71EFF"/>
    <w:rsid w:val="00B72A0E"/>
    <w:rsid w:val="00B731B7"/>
    <w:rsid w:val="00B73A2B"/>
    <w:rsid w:val="00B744DF"/>
    <w:rsid w:val="00B749D0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FDF"/>
    <w:rsid w:val="00B8627B"/>
    <w:rsid w:val="00B87A40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87D"/>
    <w:rsid w:val="00B93C07"/>
    <w:rsid w:val="00B946D8"/>
    <w:rsid w:val="00B94F50"/>
    <w:rsid w:val="00B95F0F"/>
    <w:rsid w:val="00B963BB"/>
    <w:rsid w:val="00B964FB"/>
    <w:rsid w:val="00B965A6"/>
    <w:rsid w:val="00B97228"/>
    <w:rsid w:val="00BA0194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26FF"/>
    <w:rsid w:val="00BE39C8"/>
    <w:rsid w:val="00BE5094"/>
    <w:rsid w:val="00BE5E51"/>
    <w:rsid w:val="00BE632C"/>
    <w:rsid w:val="00BE6D30"/>
    <w:rsid w:val="00BE7419"/>
    <w:rsid w:val="00BE743B"/>
    <w:rsid w:val="00BF04D6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D21"/>
    <w:rsid w:val="00BF50C3"/>
    <w:rsid w:val="00BF5316"/>
    <w:rsid w:val="00BF58CF"/>
    <w:rsid w:val="00BF59D0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6FF4"/>
    <w:rsid w:val="00C074B6"/>
    <w:rsid w:val="00C07591"/>
    <w:rsid w:val="00C07995"/>
    <w:rsid w:val="00C1006A"/>
    <w:rsid w:val="00C10C5B"/>
    <w:rsid w:val="00C1251E"/>
    <w:rsid w:val="00C1289D"/>
    <w:rsid w:val="00C12FDA"/>
    <w:rsid w:val="00C135F2"/>
    <w:rsid w:val="00C1373D"/>
    <w:rsid w:val="00C159EB"/>
    <w:rsid w:val="00C15FF6"/>
    <w:rsid w:val="00C17191"/>
    <w:rsid w:val="00C172F1"/>
    <w:rsid w:val="00C17608"/>
    <w:rsid w:val="00C17FF9"/>
    <w:rsid w:val="00C205A0"/>
    <w:rsid w:val="00C2096D"/>
    <w:rsid w:val="00C222D2"/>
    <w:rsid w:val="00C22C6C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04B6"/>
    <w:rsid w:val="00C32766"/>
    <w:rsid w:val="00C32EFE"/>
    <w:rsid w:val="00C33729"/>
    <w:rsid w:val="00C337A3"/>
    <w:rsid w:val="00C350C6"/>
    <w:rsid w:val="00C373E3"/>
    <w:rsid w:val="00C37540"/>
    <w:rsid w:val="00C37921"/>
    <w:rsid w:val="00C408BE"/>
    <w:rsid w:val="00C40958"/>
    <w:rsid w:val="00C40CFF"/>
    <w:rsid w:val="00C411D8"/>
    <w:rsid w:val="00C436E4"/>
    <w:rsid w:val="00C4444A"/>
    <w:rsid w:val="00C44DD6"/>
    <w:rsid w:val="00C45552"/>
    <w:rsid w:val="00C469FE"/>
    <w:rsid w:val="00C4700D"/>
    <w:rsid w:val="00C4705B"/>
    <w:rsid w:val="00C479DF"/>
    <w:rsid w:val="00C501F7"/>
    <w:rsid w:val="00C50657"/>
    <w:rsid w:val="00C5094A"/>
    <w:rsid w:val="00C51445"/>
    <w:rsid w:val="00C5176A"/>
    <w:rsid w:val="00C5189C"/>
    <w:rsid w:val="00C525F7"/>
    <w:rsid w:val="00C5520A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072"/>
    <w:rsid w:val="00C7246B"/>
    <w:rsid w:val="00C727A1"/>
    <w:rsid w:val="00C72E4F"/>
    <w:rsid w:val="00C7534A"/>
    <w:rsid w:val="00C7680E"/>
    <w:rsid w:val="00C76B62"/>
    <w:rsid w:val="00C80A81"/>
    <w:rsid w:val="00C80EE1"/>
    <w:rsid w:val="00C81507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749E"/>
    <w:rsid w:val="00C878A3"/>
    <w:rsid w:val="00C87AB8"/>
    <w:rsid w:val="00C87D85"/>
    <w:rsid w:val="00C91006"/>
    <w:rsid w:val="00C91D9A"/>
    <w:rsid w:val="00C942A0"/>
    <w:rsid w:val="00C9468F"/>
    <w:rsid w:val="00C95ACD"/>
    <w:rsid w:val="00C95D57"/>
    <w:rsid w:val="00C96081"/>
    <w:rsid w:val="00C976E5"/>
    <w:rsid w:val="00C97E2E"/>
    <w:rsid w:val="00CA0E44"/>
    <w:rsid w:val="00CA0F93"/>
    <w:rsid w:val="00CA1067"/>
    <w:rsid w:val="00CA12D6"/>
    <w:rsid w:val="00CA2807"/>
    <w:rsid w:val="00CA2B4E"/>
    <w:rsid w:val="00CA2D9E"/>
    <w:rsid w:val="00CA32C5"/>
    <w:rsid w:val="00CA35CC"/>
    <w:rsid w:val="00CA4E2A"/>
    <w:rsid w:val="00CA5556"/>
    <w:rsid w:val="00CA7263"/>
    <w:rsid w:val="00CA7B89"/>
    <w:rsid w:val="00CB019C"/>
    <w:rsid w:val="00CB0AAA"/>
    <w:rsid w:val="00CB0B1A"/>
    <w:rsid w:val="00CB234F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94B"/>
    <w:rsid w:val="00CC2F17"/>
    <w:rsid w:val="00CC306D"/>
    <w:rsid w:val="00CC3E4F"/>
    <w:rsid w:val="00CC42CD"/>
    <w:rsid w:val="00CC487F"/>
    <w:rsid w:val="00CC6629"/>
    <w:rsid w:val="00CC6951"/>
    <w:rsid w:val="00CC6E08"/>
    <w:rsid w:val="00CD03FE"/>
    <w:rsid w:val="00CD0513"/>
    <w:rsid w:val="00CD0C5C"/>
    <w:rsid w:val="00CD0F75"/>
    <w:rsid w:val="00CD1A8C"/>
    <w:rsid w:val="00CD36EC"/>
    <w:rsid w:val="00CD42E9"/>
    <w:rsid w:val="00CD6099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628C"/>
    <w:rsid w:val="00CE645D"/>
    <w:rsid w:val="00CE74E0"/>
    <w:rsid w:val="00CE776D"/>
    <w:rsid w:val="00CE7A86"/>
    <w:rsid w:val="00CF0607"/>
    <w:rsid w:val="00CF14E1"/>
    <w:rsid w:val="00CF152D"/>
    <w:rsid w:val="00CF2059"/>
    <w:rsid w:val="00CF20F7"/>
    <w:rsid w:val="00CF2BEF"/>
    <w:rsid w:val="00CF34CB"/>
    <w:rsid w:val="00CF44D6"/>
    <w:rsid w:val="00CF4BC6"/>
    <w:rsid w:val="00CF75E6"/>
    <w:rsid w:val="00CF7A4A"/>
    <w:rsid w:val="00D00115"/>
    <w:rsid w:val="00D00958"/>
    <w:rsid w:val="00D00D96"/>
    <w:rsid w:val="00D01069"/>
    <w:rsid w:val="00D01432"/>
    <w:rsid w:val="00D03969"/>
    <w:rsid w:val="00D039AC"/>
    <w:rsid w:val="00D04EAA"/>
    <w:rsid w:val="00D051A5"/>
    <w:rsid w:val="00D05769"/>
    <w:rsid w:val="00D05CA8"/>
    <w:rsid w:val="00D06B72"/>
    <w:rsid w:val="00D06D74"/>
    <w:rsid w:val="00D07E47"/>
    <w:rsid w:val="00D10713"/>
    <w:rsid w:val="00D11041"/>
    <w:rsid w:val="00D11073"/>
    <w:rsid w:val="00D119F4"/>
    <w:rsid w:val="00D12B90"/>
    <w:rsid w:val="00D12F76"/>
    <w:rsid w:val="00D132C3"/>
    <w:rsid w:val="00D135E8"/>
    <w:rsid w:val="00D14024"/>
    <w:rsid w:val="00D1416F"/>
    <w:rsid w:val="00D145FC"/>
    <w:rsid w:val="00D1488A"/>
    <w:rsid w:val="00D156D5"/>
    <w:rsid w:val="00D1589A"/>
    <w:rsid w:val="00D15A13"/>
    <w:rsid w:val="00D15F48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B42"/>
    <w:rsid w:val="00D27F6D"/>
    <w:rsid w:val="00D3024C"/>
    <w:rsid w:val="00D30BAF"/>
    <w:rsid w:val="00D30C6D"/>
    <w:rsid w:val="00D31890"/>
    <w:rsid w:val="00D32304"/>
    <w:rsid w:val="00D3303F"/>
    <w:rsid w:val="00D330C9"/>
    <w:rsid w:val="00D364E5"/>
    <w:rsid w:val="00D3673C"/>
    <w:rsid w:val="00D36BB4"/>
    <w:rsid w:val="00D405EF"/>
    <w:rsid w:val="00D406A8"/>
    <w:rsid w:val="00D40D71"/>
    <w:rsid w:val="00D43508"/>
    <w:rsid w:val="00D43F8E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5266"/>
    <w:rsid w:val="00D554B8"/>
    <w:rsid w:val="00D55F18"/>
    <w:rsid w:val="00D561A0"/>
    <w:rsid w:val="00D5664A"/>
    <w:rsid w:val="00D56BF8"/>
    <w:rsid w:val="00D56C61"/>
    <w:rsid w:val="00D570E8"/>
    <w:rsid w:val="00D57D48"/>
    <w:rsid w:val="00D57D72"/>
    <w:rsid w:val="00D57D93"/>
    <w:rsid w:val="00D61026"/>
    <w:rsid w:val="00D610A8"/>
    <w:rsid w:val="00D61DCA"/>
    <w:rsid w:val="00D62F89"/>
    <w:rsid w:val="00D63D2C"/>
    <w:rsid w:val="00D646BE"/>
    <w:rsid w:val="00D64F16"/>
    <w:rsid w:val="00D650BA"/>
    <w:rsid w:val="00D6555C"/>
    <w:rsid w:val="00D6576C"/>
    <w:rsid w:val="00D661C4"/>
    <w:rsid w:val="00D66939"/>
    <w:rsid w:val="00D66E27"/>
    <w:rsid w:val="00D67474"/>
    <w:rsid w:val="00D705FA"/>
    <w:rsid w:val="00D7070B"/>
    <w:rsid w:val="00D70D58"/>
    <w:rsid w:val="00D73FB3"/>
    <w:rsid w:val="00D748E5"/>
    <w:rsid w:val="00D75D7C"/>
    <w:rsid w:val="00D76773"/>
    <w:rsid w:val="00D76CC9"/>
    <w:rsid w:val="00D8018E"/>
    <w:rsid w:val="00D81509"/>
    <w:rsid w:val="00D8231C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3D4E"/>
    <w:rsid w:val="00DD471E"/>
    <w:rsid w:val="00DD4C25"/>
    <w:rsid w:val="00DD5598"/>
    <w:rsid w:val="00DD5746"/>
    <w:rsid w:val="00DD62E0"/>
    <w:rsid w:val="00DD7CC6"/>
    <w:rsid w:val="00DE0476"/>
    <w:rsid w:val="00DE091E"/>
    <w:rsid w:val="00DE1728"/>
    <w:rsid w:val="00DE298F"/>
    <w:rsid w:val="00DE406A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F48"/>
    <w:rsid w:val="00DF2686"/>
    <w:rsid w:val="00DF28E3"/>
    <w:rsid w:val="00DF29DB"/>
    <w:rsid w:val="00DF30DB"/>
    <w:rsid w:val="00DF4A07"/>
    <w:rsid w:val="00DF510A"/>
    <w:rsid w:val="00DF517D"/>
    <w:rsid w:val="00DF6090"/>
    <w:rsid w:val="00DF651B"/>
    <w:rsid w:val="00DF6A82"/>
    <w:rsid w:val="00DF6D62"/>
    <w:rsid w:val="00E008FE"/>
    <w:rsid w:val="00E0191B"/>
    <w:rsid w:val="00E01B18"/>
    <w:rsid w:val="00E023A0"/>
    <w:rsid w:val="00E029C9"/>
    <w:rsid w:val="00E02A4B"/>
    <w:rsid w:val="00E058B4"/>
    <w:rsid w:val="00E05C0B"/>
    <w:rsid w:val="00E065D2"/>
    <w:rsid w:val="00E07678"/>
    <w:rsid w:val="00E11B73"/>
    <w:rsid w:val="00E11D8A"/>
    <w:rsid w:val="00E13650"/>
    <w:rsid w:val="00E1378C"/>
    <w:rsid w:val="00E14BE6"/>
    <w:rsid w:val="00E14C69"/>
    <w:rsid w:val="00E161AA"/>
    <w:rsid w:val="00E16854"/>
    <w:rsid w:val="00E201BA"/>
    <w:rsid w:val="00E20691"/>
    <w:rsid w:val="00E21612"/>
    <w:rsid w:val="00E2227D"/>
    <w:rsid w:val="00E22B4A"/>
    <w:rsid w:val="00E231E2"/>
    <w:rsid w:val="00E2439D"/>
    <w:rsid w:val="00E244BA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D55"/>
    <w:rsid w:val="00E5436F"/>
    <w:rsid w:val="00E54B5D"/>
    <w:rsid w:val="00E54D7B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A35"/>
    <w:rsid w:val="00E6710C"/>
    <w:rsid w:val="00E67110"/>
    <w:rsid w:val="00E7052C"/>
    <w:rsid w:val="00E71763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1192"/>
    <w:rsid w:val="00E81580"/>
    <w:rsid w:val="00E8253A"/>
    <w:rsid w:val="00E827DE"/>
    <w:rsid w:val="00E8467B"/>
    <w:rsid w:val="00E84E2A"/>
    <w:rsid w:val="00E84E75"/>
    <w:rsid w:val="00E85100"/>
    <w:rsid w:val="00E85733"/>
    <w:rsid w:val="00E85AD5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2888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F90"/>
    <w:rsid w:val="00EB12AD"/>
    <w:rsid w:val="00EB1412"/>
    <w:rsid w:val="00EB15CB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FF"/>
    <w:rsid w:val="00EB7BE9"/>
    <w:rsid w:val="00EB7BEC"/>
    <w:rsid w:val="00EC10BB"/>
    <w:rsid w:val="00EC1754"/>
    <w:rsid w:val="00EC1876"/>
    <w:rsid w:val="00EC1B0A"/>
    <w:rsid w:val="00EC2BEC"/>
    <w:rsid w:val="00EC416F"/>
    <w:rsid w:val="00EC428D"/>
    <w:rsid w:val="00EC467E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FA"/>
    <w:rsid w:val="00ED57D1"/>
    <w:rsid w:val="00ED5B3C"/>
    <w:rsid w:val="00ED66DB"/>
    <w:rsid w:val="00ED7284"/>
    <w:rsid w:val="00ED79C0"/>
    <w:rsid w:val="00EE009A"/>
    <w:rsid w:val="00EE1CFA"/>
    <w:rsid w:val="00EE4CB4"/>
    <w:rsid w:val="00EE4E58"/>
    <w:rsid w:val="00EE5B4B"/>
    <w:rsid w:val="00EE600C"/>
    <w:rsid w:val="00EE631D"/>
    <w:rsid w:val="00EE64D9"/>
    <w:rsid w:val="00EE6512"/>
    <w:rsid w:val="00EE6A90"/>
    <w:rsid w:val="00EE6C6A"/>
    <w:rsid w:val="00EF0105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A31"/>
    <w:rsid w:val="00EF7C48"/>
    <w:rsid w:val="00F00127"/>
    <w:rsid w:val="00F009EE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0C70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AC5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2199"/>
    <w:rsid w:val="00F52B8C"/>
    <w:rsid w:val="00F53429"/>
    <w:rsid w:val="00F53A11"/>
    <w:rsid w:val="00F5458A"/>
    <w:rsid w:val="00F5485B"/>
    <w:rsid w:val="00F54F4D"/>
    <w:rsid w:val="00F552AE"/>
    <w:rsid w:val="00F55D3E"/>
    <w:rsid w:val="00F57598"/>
    <w:rsid w:val="00F57E94"/>
    <w:rsid w:val="00F60EDA"/>
    <w:rsid w:val="00F61EF8"/>
    <w:rsid w:val="00F62305"/>
    <w:rsid w:val="00F629EA"/>
    <w:rsid w:val="00F63840"/>
    <w:rsid w:val="00F63E56"/>
    <w:rsid w:val="00F63ED8"/>
    <w:rsid w:val="00F644C1"/>
    <w:rsid w:val="00F6452F"/>
    <w:rsid w:val="00F647EB"/>
    <w:rsid w:val="00F64830"/>
    <w:rsid w:val="00F659C2"/>
    <w:rsid w:val="00F65FB3"/>
    <w:rsid w:val="00F668AA"/>
    <w:rsid w:val="00F66D69"/>
    <w:rsid w:val="00F67F36"/>
    <w:rsid w:val="00F700EA"/>
    <w:rsid w:val="00F71F2B"/>
    <w:rsid w:val="00F724A7"/>
    <w:rsid w:val="00F72AE6"/>
    <w:rsid w:val="00F7418D"/>
    <w:rsid w:val="00F75139"/>
    <w:rsid w:val="00F75EDE"/>
    <w:rsid w:val="00F7609D"/>
    <w:rsid w:val="00F7675C"/>
    <w:rsid w:val="00F77014"/>
    <w:rsid w:val="00F77BBE"/>
    <w:rsid w:val="00F8075F"/>
    <w:rsid w:val="00F81251"/>
    <w:rsid w:val="00F81A87"/>
    <w:rsid w:val="00F82E07"/>
    <w:rsid w:val="00F8350A"/>
    <w:rsid w:val="00F83947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90A"/>
    <w:rsid w:val="00F9729E"/>
    <w:rsid w:val="00F97611"/>
    <w:rsid w:val="00F9767E"/>
    <w:rsid w:val="00F97C22"/>
    <w:rsid w:val="00F97F00"/>
    <w:rsid w:val="00FA0733"/>
    <w:rsid w:val="00FA0A5D"/>
    <w:rsid w:val="00FA12A1"/>
    <w:rsid w:val="00FA17ED"/>
    <w:rsid w:val="00FA296F"/>
    <w:rsid w:val="00FA2CCF"/>
    <w:rsid w:val="00FA2DF8"/>
    <w:rsid w:val="00FA4B45"/>
    <w:rsid w:val="00FA4D03"/>
    <w:rsid w:val="00FA50DA"/>
    <w:rsid w:val="00FA655C"/>
    <w:rsid w:val="00FA67C4"/>
    <w:rsid w:val="00FA6CBE"/>
    <w:rsid w:val="00FA6ECB"/>
    <w:rsid w:val="00FA76FF"/>
    <w:rsid w:val="00FB13A9"/>
    <w:rsid w:val="00FB13CB"/>
    <w:rsid w:val="00FB1DD8"/>
    <w:rsid w:val="00FB2378"/>
    <w:rsid w:val="00FB2959"/>
    <w:rsid w:val="00FB2CCC"/>
    <w:rsid w:val="00FB37A7"/>
    <w:rsid w:val="00FB3F01"/>
    <w:rsid w:val="00FB4987"/>
    <w:rsid w:val="00FB4A63"/>
    <w:rsid w:val="00FB5871"/>
    <w:rsid w:val="00FB5A58"/>
    <w:rsid w:val="00FB6313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2D3C"/>
    <w:rsid w:val="00FC359D"/>
    <w:rsid w:val="00FC4096"/>
    <w:rsid w:val="00FC4958"/>
    <w:rsid w:val="00FC4B1C"/>
    <w:rsid w:val="00FC4CE5"/>
    <w:rsid w:val="00FC50AF"/>
    <w:rsid w:val="00FC5262"/>
    <w:rsid w:val="00FC6310"/>
    <w:rsid w:val="00FC63F0"/>
    <w:rsid w:val="00FC7154"/>
    <w:rsid w:val="00FD00C1"/>
    <w:rsid w:val="00FD0FC7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2AF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4ED7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5377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8069-C25C-4B6F-B238-3983C79F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7</Pages>
  <Words>993</Words>
  <Characters>5665</Characters>
  <Application>Microsoft Office Word</Application>
  <DocSecurity>0</DocSecurity>
  <Lines>47</Lines>
  <Paragraphs>13</Paragraphs>
  <ScaleCrop>false</ScaleCrop>
  <Company>cepd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Taiwan’s Business Indicators of March 2003</dc:title>
  <dc:creator>CEPD</dc:creator>
  <cp:lastModifiedBy>aurelia</cp:lastModifiedBy>
  <cp:revision>163</cp:revision>
  <cp:lastPrinted>2013-08-26T10:21:00Z</cp:lastPrinted>
  <dcterms:created xsi:type="dcterms:W3CDTF">2013-06-03T01:56:00Z</dcterms:created>
  <dcterms:modified xsi:type="dcterms:W3CDTF">2013-12-27T07:39:00Z</dcterms:modified>
</cp:coreProperties>
</file>