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824F22" w:rsidRDefault="00B01B4E">
      <w:pPr>
        <w:pStyle w:val="a6"/>
      </w:pPr>
      <w:bookmarkStart w:id="0" w:name="OLE_LINK1"/>
      <w:r w:rsidRPr="00824F22">
        <w:rPr>
          <w:rFonts w:hint="eastAsia"/>
        </w:rPr>
        <w:t xml:space="preserve">Taiwan Business Indicators in </w:t>
      </w:r>
      <w:r w:rsidR="00835D67">
        <w:rPr>
          <w:rFonts w:hint="eastAsia"/>
        </w:rPr>
        <w:t>May</w:t>
      </w:r>
      <w:r w:rsidR="007524A4" w:rsidRPr="007524A4">
        <w:rPr>
          <w:rFonts w:hint="eastAsia"/>
        </w:rPr>
        <w:t xml:space="preserve"> </w:t>
      </w:r>
      <w:r w:rsidR="00321172">
        <w:rPr>
          <w:rFonts w:hint="eastAsia"/>
        </w:rPr>
        <w:t>201</w:t>
      </w:r>
      <w:r w:rsidR="00260507">
        <w:rPr>
          <w:rFonts w:hint="eastAsia"/>
        </w:rPr>
        <w:t>3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Press Release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C</w:t>
      </w:r>
      <w:r w:rsidRPr="00824F22">
        <w:rPr>
          <w:rFonts w:ascii="Verdana" w:hAnsi="Verdana"/>
          <w:sz w:val="20"/>
          <w:szCs w:val="20"/>
        </w:rPr>
        <w:t>ouncil for Economic Planning and Development</w:t>
      </w:r>
      <w:r w:rsidR="004501E2">
        <w:rPr>
          <w:rFonts w:ascii="Verdana" w:hAnsi="Verdana" w:hint="eastAsia"/>
          <w:sz w:val="20"/>
          <w:szCs w:val="20"/>
        </w:rPr>
        <w:t>,</w:t>
      </w:r>
      <w:r w:rsidR="00D01069">
        <w:rPr>
          <w:rFonts w:ascii="Verdana" w:hAnsi="Verdana" w:hint="eastAsia"/>
          <w:sz w:val="20"/>
          <w:szCs w:val="20"/>
        </w:rPr>
        <w:t xml:space="preserve"> Executive</w:t>
      </w:r>
      <w:r w:rsidR="004501E2" w:rsidRPr="004501E2">
        <w:rPr>
          <w:rFonts w:ascii="Verdana" w:hAnsi="Verdana"/>
          <w:sz w:val="20"/>
          <w:szCs w:val="20"/>
        </w:rPr>
        <w:t xml:space="preserve"> Yuan</w:t>
      </w:r>
    </w:p>
    <w:p w:rsidR="00A1650D" w:rsidRPr="00824F22" w:rsidRDefault="00835D67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June</w:t>
      </w:r>
      <w:r w:rsidR="006B068A" w:rsidRPr="00824F22">
        <w:rPr>
          <w:rFonts w:ascii="Verdana" w:hAnsi="Verdana" w:hint="eastAsia"/>
          <w:sz w:val="20"/>
          <w:szCs w:val="20"/>
        </w:rPr>
        <w:t xml:space="preserve"> </w:t>
      </w:r>
      <w:r w:rsidR="00011BA5">
        <w:rPr>
          <w:rFonts w:ascii="Verdana" w:hAnsi="Verdana" w:hint="eastAsia"/>
          <w:sz w:val="20"/>
          <w:szCs w:val="20"/>
        </w:rPr>
        <w:t>2</w:t>
      </w:r>
      <w:r w:rsidR="00C942A0">
        <w:rPr>
          <w:rFonts w:ascii="Verdana" w:hAnsi="Verdana" w:hint="eastAsia"/>
          <w:sz w:val="20"/>
          <w:szCs w:val="20"/>
        </w:rPr>
        <w:t>7</w:t>
      </w:r>
      <w:r w:rsidR="003A6552" w:rsidRPr="00824F22">
        <w:rPr>
          <w:rFonts w:ascii="Verdana" w:hAnsi="Verdana" w:hint="eastAsia"/>
          <w:sz w:val="20"/>
          <w:szCs w:val="20"/>
        </w:rPr>
        <w:t xml:space="preserve">, </w:t>
      </w:r>
      <w:r w:rsidR="0004476B" w:rsidRPr="00824F22">
        <w:rPr>
          <w:rFonts w:ascii="Verdana" w:hAnsi="Verdana"/>
          <w:sz w:val="20"/>
          <w:szCs w:val="20"/>
        </w:rPr>
        <w:t>20</w:t>
      </w:r>
      <w:r w:rsidR="004C1EAA">
        <w:rPr>
          <w:rFonts w:ascii="Verdana" w:hAnsi="Verdana" w:hint="eastAsia"/>
          <w:sz w:val="20"/>
          <w:szCs w:val="20"/>
        </w:rPr>
        <w:t>1</w:t>
      </w:r>
      <w:r w:rsidR="007524A4">
        <w:rPr>
          <w:rFonts w:ascii="Verdana" w:hAnsi="Verdana" w:hint="eastAsia"/>
          <w:sz w:val="20"/>
          <w:szCs w:val="20"/>
        </w:rPr>
        <w:t>3</w:t>
      </w:r>
    </w:p>
    <w:p w:rsidR="008F64CF" w:rsidRPr="00603AA6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603AA6">
        <w:rPr>
          <w:rFonts w:ascii="Verdana" w:eastAsia="Arial Unicode MS" w:hAnsi="Verdana" w:cs="Arial"/>
          <w:kern w:val="0"/>
        </w:rPr>
        <w:t>In</w:t>
      </w:r>
      <w:r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333B11">
        <w:rPr>
          <w:rFonts w:ascii="Verdana" w:eastAsia="Arial Unicode MS" w:hAnsi="Verdana" w:cs="Arial" w:hint="eastAsia"/>
          <w:kern w:val="0"/>
        </w:rPr>
        <w:t>May</w:t>
      </w:r>
      <w:r w:rsidR="00CE5003" w:rsidRPr="00603AA6">
        <w:rPr>
          <w:rFonts w:ascii="Verdana" w:eastAsia="Arial Unicode MS" w:hAnsi="Verdana" w:cs="Arial"/>
          <w:kern w:val="0"/>
        </w:rPr>
        <w:t xml:space="preserve"> 20</w:t>
      </w:r>
      <w:r w:rsidR="0005452D" w:rsidRPr="00603AA6">
        <w:rPr>
          <w:rFonts w:ascii="Verdana" w:eastAsia="Arial Unicode MS" w:hAnsi="Verdana" w:cs="Arial" w:hint="eastAsia"/>
          <w:kern w:val="0"/>
        </w:rPr>
        <w:t>13</w:t>
      </w:r>
      <w:r w:rsidR="00F03313" w:rsidRPr="00603AA6">
        <w:rPr>
          <w:rFonts w:ascii="Verdana" w:eastAsia="Arial Unicode MS" w:hAnsi="Verdana" w:cs="Arial"/>
          <w:kern w:val="0"/>
        </w:rPr>
        <w:t>,</w:t>
      </w:r>
      <w:r w:rsidR="00AD0FC6" w:rsidRPr="00603AA6">
        <w:t xml:space="preserve"> </w:t>
      </w:r>
      <w:r w:rsidR="00AD0FC6" w:rsidRPr="00603AA6">
        <w:rPr>
          <w:rFonts w:ascii="Verdana" w:eastAsia="Arial Unicode MS" w:hAnsi="Verdana" w:cs="Arial"/>
          <w:kern w:val="0"/>
        </w:rPr>
        <w:t xml:space="preserve">the Taiwan Business Indicators showed the domestic </w:t>
      </w:r>
      <w:r w:rsidR="00603AA6" w:rsidRPr="00603AA6">
        <w:rPr>
          <w:rFonts w:ascii="Verdana" w:eastAsia="Arial Unicode MS" w:hAnsi="Verdana" w:cs="Arial"/>
          <w:kern w:val="0"/>
        </w:rPr>
        <w:t xml:space="preserve">economy to still be facing </w:t>
      </w:r>
      <w:r w:rsidR="00333B11">
        <w:rPr>
          <w:rFonts w:ascii="Verdana" w:eastAsia="Arial Unicode MS" w:hAnsi="Verdana" w:cs="Arial" w:hint="eastAsia"/>
          <w:kern w:val="0"/>
        </w:rPr>
        <w:t>several</w:t>
      </w:r>
      <w:r w:rsidR="00AD0FC6" w:rsidRPr="00603AA6">
        <w:rPr>
          <w:rFonts w:ascii="Verdana" w:eastAsia="Arial Unicode MS" w:hAnsi="Verdana" w:cs="Arial"/>
          <w:kern w:val="0"/>
        </w:rPr>
        <w:t xml:space="preserve"> challenges.</w:t>
      </w:r>
      <w:r w:rsidR="00833DD7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603AA6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603AA6">
        <w:rPr>
          <w:rFonts w:ascii="Verdana" w:eastAsia="Arial Unicode MS" w:hAnsi="Verdana" w:cs="Arial"/>
          <w:kern w:val="0"/>
        </w:rPr>
        <w:t>lanning and Development (CEPD),</w:t>
      </w:r>
      <w:r w:rsidR="002D548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5065D0" w:rsidRPr="00603AA6">
        <w:rPr>
          <w:rFonts w:ascii="Verdana" w:eastAsia="Arial Unicode MS" w:hAnsi="Verdana" w:cs="Arial"/>
          <w:kern w:val="0"/>
        </w:rPr>
        <w:t xml:space="preserve">the </w:t>
      </w:r>
      <w:r w:rsidR="00B964FB" w:rsidRPr="00603AA6">
        <w:rPr>
          <w:rFonts w:ascii="Verdana" w:eastAsia="Arial Unicode MS" w:hAnsi="Verdana" w:cs="Arial" w:hint="eastAsia"/>
          <w:kern w:val="0"/>
        </w:rPr>
        <w:t xml:space="preserve">annualized </w:t>
      </w:r>
      <w:r w:rsidR="005D6C94" w:rsidRPr="00603AA6">
        <w:rPr>
          <w:rFonts w:ascii="Verdana" w:eastAsia="Arial Unicode MS" w:hAnsi="Verdana" w:cs="Arial" w:hint="eastAsia"/>
          <w:kern w:val="0"/>
        </w:rPr>
        <w:t xml:space="preserve">six-month rate of change of </w:t>
      </w:r>
      <w:r w:rsidR="005065D0" w:rsidRPr="00603AA6">
        <w:rPr>
          <w:rFonts w:ascii="Verdana" w:eastAsia="Arial Unicode MS" w:hAnsi="Verdana" w:cs="Arial"/>
          <w:kern w:val="0"/>
        </w:rPr>
        <w:t>leading index</w:t>
      </w:r>
      <w:r w:rsidR="009E1BE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95303F" w:rsidRPr="00603AA6">
        <w:rPr>
          <w:rFonts w:ascii="Verdana" w:eastAsia="Arial Unicode MS" w:hAnsi="Verdana" w:cs="Arial" w:hint="eastAsia"/>
          <w:kern w:val="0"/>
        </w:rPr>
        <w:t>in</w:t>
      </w:r>
      <w:r w:rsidR="00703E5A" w:rsidRPr="00603AA6">
        <w:rPr>
          <w:rFonts w:ascii="Verdana" w:hAnsi="Verdana" w:cs="Arial"/>
          <w:kern w:val="0"/>
        </w:rPr>
        <w:t>creased by</w:t>
      </w:r>
      <w:r w:rsidR="00703E5A" w:rsidRPr="00603AA6">
        <w:rPr>
          <w:rFonts w:ascii="Verdana" w:hAnsi="Verdana" w:cs="Arial" w:hint="eastAsia"/>
          <w:kern w:val="0"/>
        </w:rPr>
        <w:t xml:space="preserve"> 0.</w:t>
      </w:r>
      <w:r w:rsidR="00603AA6">
        <w:rPr>
          <w:rFonts w:ascii="Verdana" w:hAnsi="Verdana" w:cs="Arial" w:hint="eastAsia"/>
          <w:kern w:val="0"/>
        </w:rPr>
        <w:t>5</w:t>
      </w:r>
      <w:r w:rsidR="00703E5A" w:rsidRPr="00603AA6">
        <w:rPr>
          <w:rFonts w:ascii="Verdana" w:hAnsi="Verdana" w:cs="Arial" w:hint="eastAsia"/>
          <w:kern w:val="0"/>
        </w:rPr>
        <w:t xml:space="preserve"> </w:t>
      </w:r>
      <w:r w:rsidR="00050D08" w:rsidRPr="00603AA6">
        <w:rPr>
          <w:rFonts w:ascii="Verdana" w:hAnsi="Verdana" w:cs="Arial"/>
          <w:kern w:val="0"/>
        </w:rPr>
        <w:t>points</w:t>
      </w:r>
      <w:r w:rsidR="00050D08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603AA6">
        <w:rPr>
          <w:rFonts w:ascii="Verdana" w:eastAsia="Arial Unicode MS" w:hAnsi="Verdana" w:cs="Arial"/>
          <w:kern w:val="0"/>
        </w:rPr>
        <w:t>the trend-adjusted coincident index</w:t>
      </w:r>
      <w:r w:rsidR="00B111E6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E161AA" w:rsidRPr="00603AA6">
        <w:rPr>
          <w:rFonts w:ascii="Verdana" w:eastAsia="Arial Unicode MS" w:hAnsi="Verdana" w:cs="Arial" w:hint="eastAsia"/>
          <w:kern w:val="0"/>
        </w:rPr>
        <w:t>in</w:t>
      </w:r>
      <w:r w:rsidR="00D27B42" w:rsidRPr="00603AA6">
        <w:rPr>
          <w:rFonts w:ascii="Verdana" w:eastAsia="Arial Unicode MS" w:hAnsi="Verdana" w:cs="Arial" w:hint="eastAsia"/>
          <w:kern w:val="0"/>
        </w:rPr>
        <w:t>creased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603AA6">
        <w:rPr>
          <w:rFonts w:ascii="Verdana" w:eastAsia="Arial Unicode MS" w:hAnsi="Verdana" w:cs="Arial" w:hint="eastAsia"/>
          <w:kern w:val="0"/>
        </w:rPr>
        <w:t>0.</w:t>
      </w:r>
      <w:r w:rsidR="00E161AA" w:rsidRPr="00603AA6">
        <w:rPr>
          <w:rFonts w:ascii="Verdana" w:eastAsia="Arial Unicode MS" w:hAnsi="Verdana" w:cs="Arial" w:hint="eastAsia"/>
          <w:kern w:val="0"/>
        </w:rPr>
        <w:t>002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603AA6">
        <w:rPr>
          <w:rFonts w:ascii="Verdana" w:eastAsia="Arial Unicode MS" w:hAnsi="Verdana" w:cs="Arial"/>
          <w:kern w:val="0"/>
        </w:rPr>
        <w:t>month</w:t>
      </w:r>
      <w:r w:rsidR="005A005B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603AA6">
        <w:rPr>
          <w:rFonts w:ascii="Verdana" w:eastAsia="Arial Unicode MS" w:hAnsi="Verdana" w:cs="Arial" w:hint="eastAsia"/>
          <w:kern w:val="0"/>
        </w:rPr>
        <w:t>and t</w:t>
      </w:r>
      <w:r w:rsidR="00124879" w:rsidRPr="00603AA6">
        <w:rPr>
          <w:rFonts w:ascii="Verdana" w:eastAsia="Arial Unicode MS" w:hAnsi="Verdana" w:cs="Arial"/>
          <w:kern w:val="0"/>
        </w:rPr>
        <w:t xml:space="preserve">he </w:t>
      </w:r>
      <w:r w:rsidR="00A740EF" w:rsidRPr="00603AA6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603AA6">
        <w:rPr>
          <w:rFonts w:ascii="Verdana" w:eastAsia="Arial Unicode MS" w:hAnsi="Verdana" w:cs="Arial"/>
          <w:kern w:val="0"/>
        </w:rPr>
        <w:t>monitoring indicator</w:t>
      </w:r>
      <w:r w:rsidR="000C1703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603AA6">
        <w:rPr>
          <w:rFonts w:ascii="Verdana" w:eastAsia="Arial Unicode MS" w:hAnsi="Verdana" w:cs="Arial"/>
          <w:kern w:val="0"/>
        </w:rPr>
        <w:t>flash</w:t>
      </w:r>
      <w:r w:rsidR="002D5480" w:rsidRPr="00603AA6">
        <w:rPr>
          <w:rFonts w:ascii="Verdana" w:eastAsia="Arial Unicode MS" w:hAnsi="Verdana" w:cs="Arial" w:hint="eastAsia"/>
          <w:kern w:val="0"/>
        </w:rPr>
        <w:t>ed</w:t>
      </w:r>
      <w:r w:rsidR="002D5480" w:rsidRPr="00603AA6">
        <w:rPr>
          <w:rFonts w:ascii="Verdana" w:eastAsia="Arial Unicode MS" w:hAnsi="Verdana" w:cs="Arial"/>
          <w:kern w:val="0"/>
        </w:rPr>
        <w:t xml:space="preserve"> the "</w:t>
      </w:r>
      <w:r w:rsidR="006A2E09" w:rsidRPr="00603AA6">
        <w:rPr>
          <w:rFonts w:ascii="Verdana" w:hAnsi="Verdana" w:hint="eastAsia"/>
        </w:rPr>
        <w:t xml:space="preserve"> yellow-blue</w:t>
      </w:r>
      <w:r w:rsidR="002D5480" w:rsidRPr="00603AA6">
        <w:rPr>
          <w:rFonts w:ascii="Verdana" w:eastAsia="Arial Unicode MS" w:hAnsi="Verdana" w:cs="Arial"/>
          <w:kern w:val="0"/>
        </w:rPr>
        <w:t>" si</w:t>
      </w:r>
      <w:r w:rsidR="00E80D4C" w:rsidRPr="00603AA6">
        <w:rPr>
          <w:rFonts w:ascii="Verdana" w:eastAsia="Arial Unicode MS" w:hAnsi="Verdana" w:cs="Arial"/>
          <w:kern w:val="0"/>
        </w:rPr>
        <w:t>gnal</w:t>
      </w:r>
      <w:r w:rsidR="00587E41" w:rsidRPr="00603AA6">
        <w:rPr>
          <w:rFonts w:ascii="Verdana" w:hAnsi="Verdana" w:hint="eastAsia"/>
        </w:rPr>
        <w:t>.</w:t>
      </w:r>
    </w:p>
    <w:p w:rsidR="00CE132A" w:rsidRPr="00603AA6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603AA6">
        <w:rPr>
          <w:rFonts w:ascii="Verdana" w:hAnsi="Verdana"/>
          <w:color w:val="auto"/>
          <w:sz w:val="24"/>
          <w:szCs w:val="24"/>
        </w:rPr>
        <w:t>Leading Indicators</w:t>
      </w:r>
      <w:r w:rsidRPr="00603AA6">
        <w:rPr>
          <w:rFonts w:ascii="Verdana" w:hAnsi="Verdana" w:hint="eastAsia"/>
          <w:color w:val="auto"/>
          <w:sz w:val="24"/>
          <w:szCs w:val="24"/>
        </w:rPr>
        <w:t>:</w:t>
      </w:r>
      <w:r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603AA6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603AA6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603AA6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603AA6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603AA6">
        <w:rPr>
          <w:rFonts w:ascii="Verdana" w:hAnsi="Verdana"/>
          <w:color w:val="auto"/>
          <w:sz w:val="24"/>
          <w:szCs w:val="24"/>
        </w:rPr>
        <w:t xml:space="preserve">stood at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104.5</w:t>
      </w:r>
      <w:r w:rsidR="00D973B1" w:rsidRPr="00603AA6">
        <w:rPr>
          <w:rFonts w:ascii="Verdana" w:hAnsi="Verdana" w:hint="eastAsia"/>
          <w:color w:val="auto"/>
          <w:sz w:val="24"/>
          <w:szCs w:val="24"/>
        </w:rPr>
        <w:t>, up</w:t>
      </w:r>
      <w:r w:rsidR="000D5747" w:rsidRPr="00603AA6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0.7</w:t>
      </w:r>
      <w:r w:rsidR="00AB77FE" w:rsidRPr="00603AA6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April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603AA6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603AA6">
        <w:rPr>
          <w:rFonts w:ascii="Verdana" w:hAnsi="Verdana" w:hint="eastAsia"/>
          <w:color w:val="auto"/>
          <w:sz w:val="24"/>
          <w:szCs w:val="24"/>
        </w:rPr>
        <w:t xml:space="preserve">. </w:t>
      </w:r>
      <w:proofErr w:type="gramStart"/>
      <w:r w:rsidR="00304546" w:rsidRPr="00603AA6">
        <w:rPr>
          <w:rFonts w:ascii="Verdana" w:hAnsi="Verdana"/>
          <w:color w:val="auto"/>
          <w:sz w:val="24"/>
          <w:szCs w:val="24"/>
        </w:rPr>
        <w:t>Its</w:t>
      </w:r>
      <w:proofErr w:type="gramEnd"/>
      <w:r w:rsidR="00304546" w:rsidRPr="00603AA6">
        <w:rPr>
          <w:rFonts w:ascii="Verdana" w:hAnsi="Verdana"/>
          <w:color w:val="auto"/>
          <w:sz w:val="24"/>
          <w:szCs w:val="24"/>
        </w:rPr>
        <w:t xml:space="preserve"> annualized six-month rate of change 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603AA6">
        <w:rPr>
          <w:rFonts w:ascii="Verdana" w:hAnsi="Verdana"/>
          <w:color w:val="auto"/>
          <w:sz w:val="24"/>
          <w:szCs w:val="24"/>
        </w:rPr>
        <w:t>creased</w:t>
      </w:r>
      <w:r w:rsidR="001D18CB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by 0.5</w:t>
      </w:r>
      <w:r w:rsidR="00B74F0C" w:rsidRPr="00603AA6">
        <w:rPr>
          <w:rFonts w:ascii="Verdana" w:hAnsi="Verdana" w:hint="eastAsia"/>
          <w:color w:val="auto"/>
          <w:sz w:val="24"/>
          <w:szCs w:val="24"/>
        </w:rPr>
        <w:t xml:space="preserve"> points to</w:t>
      </w:r>
      <w:r w:rsidR="00304546"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7.6</w:t>
      </w:r>
      <w:r w:rsidR="00304546" w:rsidRPr="00603AA6">
        <w:rPr>
          <w:rFonts w:ascii="Verdana" w:hAnsi="Verdana"/>
          <w:color w:val="auto"/>
          <w:sz w:val="24"/>
          <w:szCs w:val="24"/>
        </w:rPr>
        <w:t>%</w:t>
      </w:r>
      <w:r w:rsidR="002505DC" w:rsidRPr="00603AA6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603AA6">
        <w:rPr>
          <w:rFonts w:ascii="Verdana" w:hAnsi="Verdana"/>
          <w:color w:val="auto"/>
          <w:sz w:val="24"/>
          <w:szCs w:val="24"/>
        </w:rPr>
        <w:t>Among the</w:t>
      </w:r>
      <w:r w:rsidR="002A37AA" w:rsidRPr="00603AA6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603AA6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the i</w:t>
      </w:r>
      <w:r w:rsidR="00603AA6" w:rsidRPr="00603AA6">
        <w:rPr>
          <w:rFonts w:ascii="Verdana" w:hAnsi="Verdana"/>
          <w:color w:val="auto"/>
          <w:sz w:val="24"/>
          <w:szCs w:val="24"/>
        </w:rPr>
        <w:t>ndex of producer's inventory for manufacturing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03AA6" w:rsidRPr="00603AA6">
        <w:rPr>
          <w:rFonts w:ascii="Verdana" w:hAnsi="Verdana"/>
          <w:color w:val="auto"/>
          <w:sz w:val="24"/>
          <w:szCs w:val="24"/>
        </w:rPr>
        <w:t>(inverted)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86DD8" w:rsidRPr="00603AA6">
        <w:rPr>
          <w:rFonts w:ascii="Verdana" w:hAnsi="Verdana"/>
          <w:color w:val="auto"/>
          <w:sz w:val="24"/>
          <w:szCs w:val="24"/>
        </w:rPr>
        <w:t>SEMI book-to-bill ratio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b</w:t>
      </w:r>
      <w:r w:rsidR="00945D74" w:rsidRPr="00603AA6">
        <w:rPr>
          <w:rFonts w:ascii="Verdana" w:hAnsi="Verdana"/>
          <w:color w:val="auto"/>
          <w:sz w:val="24"/>
          <w:szCs w:val="24"/>
        </w:rPr>
        <w:t>uilding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45D74" w:rsidRPr="00603AA6">
        <w:rPr>
          <w:rFonts w:ascii="Verdana" w:hAnsi="Verdana"/>
          <w:color w:val="auto"/>
          <w:sz w:val="24"/>
          <w:szCs w:val="24"/>
        </w:rPr>
        <w:t>permits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, r</w:t>
      </w:r>
      <w:r w:rsidR="00945D74" w:rsidRPr="00603AA6">
        <w:rPr>
          <w:rFonts w:ascii="Verdana" w:hAnsi="Verdana"/>
          <w:color w:val="auto"/>
          <w:sz w:val="24"/>
          <w:szCs w:val="24"/>
        </w:rPr>
        <w:t>eal monetary aggregates M1B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the s</w:t>
      </w:r>
      <w:r w:rsidR="00603AA6" w:rsidRPr="00603AA6">
        <w:rPr>
          <w:rFonts w:ascii="Verdana" w:hAnsi="Verdana"/>
          <w:color w:val="auto"/>
          <w:sz w:val="24"/>
          <w:szCs w:val="24"/>
        </w:rPr>
        <w:t>tock price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 index, and 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a</w:t>
      </w:r>
      <w:r w:rsidR="00945D74" w:rsidRPr="00603AA6">
        <w:rPr>
          <w:rFonts w:ascii="Verdana" w:hAnsi="Verdana"/>
          <w:color w:val="auto"/>
          <w:sz w:val="24"/>
          <w:szCs w:val="24"/>
        </w:rPr>
        <w:t>verage monthly overtime in industry and services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C1AAF" w:rsidRPr="00603AA6">
        <w:rPr>
          <w:rFonts w:ascii="Verdana" w:hAnsi="Verdana"/>
          <w:color w:val="auto"/>
          <w:sz w:val="24"/>
          <w:szCs w:val="24"/>
        </w:rPr>
        <w:t xml:space="preserve">had </w:t>
      </w:r>
      <w:r w:rsidR="00CC1AAF" w:rsidRPr="00603AA6">
        <w:rPr>
          <w:rFonts w:ascii="Verdana" w:hAnsi="Verdana" w:hint="eastAsia"/>
          <w:color w:val="auto"/>
          <w:sz w:val="24"/>
          <w:szCs w:val="24"/>
        </w:rPr>
        <w:t>positive</w:t>
      </w:r>
      <w:r w:rsidR="00CC1AAF" w:rsidRPr="00603AA6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603AA6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CC1AAF" w:rsidRPr="00603AA6">
        <w:rPr>
          <w:rFonts w:ascii="Verdana" w:hAnsi="Verdana"/>
          <w:color w:val="auto"/>
          <w:sz w:val="24"/>
          <w:szCs w:val="24"/>
        </w:rPr>
        <w:t>previous month</w:t>
      </w:r>
      <w:r w:rsidR="00AD0FC6" w:rsidRPr="00603AA6">
        <w:rPr>
          <w:rFonts w:ascii="Verdana" w:hAnsi="Verdana" w:hint="eastAsia"/>
          <w:color w:val="auto"/>
          <w:sz w:val="24"/>
          <w:szCs w:val="24"/>
        </w:rPr>
        <w:t>,</w:t>
      </w:r>
      <w:r w:rsidR="00CC1AAF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D0FC6" w:rsidRPr="00603AA6">
        <w:rPr>
          <w:rFonts w:ascii="Verdana" w:eastAsia="新細明體" w:hAnsi="Verdana" w:hint="eastAsia"/>
          <w:color w:val="auto"/>
          <w:sz w:val="24"/>
          <w:szCs w:val="24"/>
        </w:rPr>
        <w:t>while</w:t>
      </w:r>
      <w:r w:rsidR="00AD0FC6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D0FC6" w:rsidRPr="00603AA6">
        <w:rPr>
          <w:rFonts w:ascii="Verdana" w:eastAsia="新細明體" w:hAnsi="Verdana" w:hint="eastAsia"/>
          <w:color w:val="auto"/>
          <w:sz w:val="24"/>
          <w:szCs w:val="24"/>
        </w:rPr>
        <w:t>the i</w:t>
      </w:r>
      <w:r w:rsidR="00CC1AAF" w:rsidRPr="00603AA6">
        <w:rPr>
          <w:rFonts w:ascii="Verdana" w:hAnsi="Verdana"/>
          <w:color w:val="auto"/>
          <w:sz w:val="24"/>
          <w:szCs w:val="24"/>
        </w:rPr>
        <w:t>ndex of export orders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>
        <w:rPr>
          <w:rFonts w:ascii="Verdana" w:hAnsi="Verdana"/>
          <w:color w:val="auto"/>
          <w:sz w:val="24"/>
          <w:szCs w:val="24"/>
        </w:rPr>
        <w:t>had negative cyclical movement</w:t>
      </w:r>
      <w:r w:rsidR="00AD0FC6" w:rsidRPr="00603AA6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542A04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661EA">
        <w:rPr>
          <w:rFonts w:ascii="Verdana" w:hAnsi="Verdana"/>
          <w:color w:val="auto"/>
          <w:sz w:val="24"/>
          <w:szCs w:val="24"/>
        </w:rPr>
        <w:t>Coincident Indicators</w:t>
      </w:r>
      <w:r w:rsidRPr="001661EA">
        <w:rPr>
          <w:rFonts w:ascii="Verdana" w:hAnsi="Verdana" w:hint="eastAsia"/>
          <w:color w:val="auto"/>
          <w:sz w:val="24"/>
          <w:szCs w:val="24"/>
        </w:rPr>
        <w:t>:</w:t>
      </w:r>
      <w:r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1661EA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1661EA">
        <w:rPr>
          <w:rFonts w:ascii="Verdana" w:hAnsi="Verdana" w:hint="eastAsia"/>
          <w:color w:val="auto"/>
          <w:sz w:val="24"/>
          <w:szCs w:val="24"/>
        </w:rPr>
        <w:t>1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>01</w:t>
      </w:r>
      <w:r w:rsidR="00940690"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9</w:t>
      </w:r>
      <w:r w:rsidR="006B068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1661EA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>2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1661EA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April</w:t>
      </w:r>
      <w:r w:rsidR="00A07297" w:rsidRPr="001661EA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1661EA">
        <w:rPr>
          <w:rFonts w:ascii="Verdana" w:hAnsi="Verdana" w:hint="eastAsia"/>
          <w:color w:val="auto"/>
          <w:sz w:val="24"/>
          <w:szCs w:val="24"/>
        </w:rPr>
        <w:t>3</w:t>
      </w:r>
      <w:r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slightly in</w:t>
      </w:r>
      <w:r w:rsidR="00ED0AC3" w:rsidRPr="001661EA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1661EA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002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1661EA">
        <w:rPr>
          <w:rFonts w:ascii="Verdana" w:hAnsi="Verdana" w:hint="eastAsia"/>
          <w:color w:val="auto"/>
          <w:sz w:val="24"/>
          <w:szCs w:val="24"/>
        </w:rPr>
        <w:t>9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8</w:t>
      </w:r>
      <w:r w:rsidR="00940690"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8</w:t>
      </w:r>
      <w:r w:rsidR="00DA109D" w:rsidRPr="001661EA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F16528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1661EA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electric power consumption, </w:t>
      </w:r>
      <w:r w:rsidR="00F16528" w:rsidRPr="001661EA">
        <w:rPr>
          <w:rFonts w:ascii="Verdana" w:hAnsi="Verdana" w:hint="eastAsia"/>
          <w:color w:val="auto"/>
          <w:sz w:val="24"/>
          <w:szCs w:val="24"/>
        </w:rPr>
        <w:t>r</w:t>
      </w:r>
      <w:r w:rsidR="00F16528" w:rsidRPr="001661EA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F16528" w:rsidRPr="001661EA">
        <w:rPr>
          <w:rFonts w:ascii="Verdana" w:hAnsi="Verdana"/>
          <w:color w:val="auto"/>
          <w:sz w:val="24"/>
          <w:szCs w:val="24"/>
        </w:rPr>
        <w:t>equipment</w:t>
      </w:r>
      <w:r w:rsidR="001E4688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F16528" w:rsidRPr="001661EA">
        <w:rPr>
          <w:rFonts w:ascii="Verdana" w:hAnsi="Verdana"/>
          <w:color w:val="auto"/>
          <w:sz w:val="24"/>
          <w:szCs w:val="24"/>
        </w:rPr>
        <w:t xml:space="preserve"> imports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, and the s</w:t>
      </w:r>
      <w:r w:rsidR="00E161AA" w:rsidRPr="001661EA">
        <w:rPr>
          <w:rFonts w:ascii="Verdana" w:hAnsi="Verdana"/>
          <w:color w:val="auto"/>
          <w:sz w:val="24"/>
          <w:szCs w:val="24"/>
        </w:rPr>
        <w:t xml:space="preserve">ales index of 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E161AA" w:rsidRPr="001661EA">
        <w:rPr>
          <w:rFonts w:ascii="Verdana" w:hAnsi="Verdana"/>
          <w:color w:val="auto"/>
          <w:sz w:val="24"/>
          <w:szCs w:val="24"/>
        </w:rPr>
        <w:t>and food services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1661EA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1661EA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1661EA">
        <w:rPr>
          <w:rFonts w:ascii="Verdana" w:hAnsi="Verdana"/>
          <w:color w:val="auto"/>
          <w:sz w:val="24"/>
          <w:szCs w:val="24"/>
        </w:rPr>
        <w:t>previous month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>, while the</w:t>
      </w:r>
      <w:r w:rsidR="00EB63FF"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7E1DAD" w:rsidRPr="001661EA">
        <w:rPr>
          <w:rFonts w:ascii="Verdana" w:hAnsi="Verdana"/>
          <w:color w:val="auto"/>
          <w:sz w:val="24"/>
          <w:szCs w:val="24"/>
        </w:rPr>
        <w:t xml:space="preserve">ndex of </w:t>
      </w:r>
      <w:r w:rsidR="007E1DAD" w:rsidRPr="001661EA">
        <w:rPr>
          <w:rFonts w:ascii="Verdana" w:hAnsi="Verdana" w:hint="eastAsia"/>
          <w:color w:val="auto"/>
          <w:sz w:val="24"/>
          <w:szCs w:val="24"/>
        </w:rPr>
        <w:t>producer</w:t>
      </w:r>
      <w:r w:rsidR="007E1DAD" w:rsidRPr="001661EA">
        <w:rPr>
          <w:rFonts w:ascii="Verdana" w:hAnsi="Verdana"/>
          <w:color w:val="auto"/>
          <w:sz w:val="24"/>
          <w:szCs w:val="24"/>
        </w:rPr>
        <w:t>’</w:t>
      </w:r>
      <w:r w:rsidR="007E1DAD" w:rsidRPr="001661EA">
        <w:rPr>
          <w:rFonts w:ascii="Verdana" w:hAnsi="Verdana" w:hint="eastAsia"/>
          <w:color w:val="auto"/>
          <w:sz w:val="24"/>
          <w:szCs w:val="24"/>
        </w:rPr>
        <w:t xml:space="preserve">s shipment for manufacturing, 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40690" w:rsidRPr="001661EA">
        <w:rPr>
          <w:rFonts w:ascii="Verdana" w:hAnsi="Verdana"/>
          <w:color w:val="auto"/>
          <w:sz w:val="24"/>
          <w:szCs w:val="24"/>
        </w:rPr>
        <w:t>industrial production index</w:t>
      </w:r>
      <w:r w:rsidR="00940690" w:rsidRPr="001661E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53A03" w:rsidRPr="001661EA">
        <w:rPr>
          <w:rFonts w:ascii="Verdana" w:hAnsi="Verdana" w:hint="eastAsia"/>
          <w:color w:val="auto"/>
          <w:sz w:val="24"/>
          <w:szCs w:val="24"/>
        </w:rPr>
        <w:t xml:space="preserve">nonagricultural employment, and 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 xml:space="preserve">real customs-cleared exports </w:t>
      </w:r>
      <w:r w:rsidR="00D878BA" w:rsidRPr="001661EA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401B41" w:rsidRDefault="00546264" w:rsidP="00C72072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401B41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401B41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lagging</w:t>
      </w:r>
      <w:r w:rsidR="00E11B73">
        <w:rPr>
          <w:rFonts w:ascii="Verdana" w:hAnsi="Verdana"/>
          <w:color w:val="auto"/>
          <w:sz w:val="24"/>
          <w:szCs w:val="24"/>
        </w:rPr>
        <w:t xml:space="preserve"> index stood at</w:t>
      </w:r>
      <w:r w:rsidR="00E11B73">
        <w:rPr>
          <w:rFonts w:ascii="Verdana" w:hAnsi="Verdana" w:hint="eastAsia"/>
          <w:color w:val="auto"/>
          <w:sz w:val="24"/>
          <w:szCs w:val="24"/>
        </w:rPr>
        <w:t xml:space="preserve"> 10</w:t>
      </w:r>
      <w:r w:rsidR="00C72072">
        <w:rPr>
          <w:rFonts w:ascii="Verdana" w:hAnsi="Verdana" w:hint="eastAsia"/>
          <w:color w:val="auto"/>
          <w:sz w:val="24"/>
          <w:szCs w:val="24"/>
        </w:rPr>
        <w:t>3</w:t>
      </w:r>
      <w:r w:rsidR="00E11B73">
        <w:rPr>
          <w:rFonts w:ascii="Verdana" w:hAnsi="Verdana" w:hint="eastAsia"/>
          <w:color w:val="auto"/>
          <w:sz w:val="24"/>
          <w:szCs w:val="24"/>
        </w:rPr>
        <w:t>.</w:t>
      </w:r>
      <w:r w:rsidR="00C72072">
        <w:rPr>
          <w:rFonts w:ascii="Verdana" w:hAnsi="Verdana" w:hint="eastAsia"/>
          <w:color w:val="auto"/>
          <w:sz w:val="24"/>
          <w:szCs w:val="24"/>
        </w:rPr>
        <w:t>5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>
        <w:rPr>
          <w:rFonts w:ascii="Verdana" w:hAnsi="Verdana" w:hint="eastAsia"/>
          <w:color w:val="auto"/>
          <w:sz w:val="24"/>
          <w:szCs w:val="24"/>
        </w:rPr>
        <w:t>0.03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C72072" w:rsidRPr="00C72072">
        <w:rPr>
          <w:rFonts w:ascii="Verdana" w:hAnsi="Verdana" w:hint="eastAsia"/>
          <w:color w:val="000000" w:themeColor="text1"/>
          <w:sz w:val="24"/>
          <w:szCs w:val="24"/>
        </w:rPr>
        <w:t>April</w:t>
      </w:r>
      <w:r w:rsidR="00536A6A" w:rsidRPr="00401B41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401B41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F848D9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C72072">
        <w:rPr>
          <w:rFonts w:ascii="Verdana" w:hAnsi="Verdana" w:hint="eastAsia"/>
          <w:color w:val="auto"/>
          <w:sz w:val="24"/>
          <w:szCs w:val="24"/>
        </w:rPr>
        <w:t>2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10</w:t>
      </w:r>
      <w:r w:rsidR="00C72072">
        <w:rPr>
          <w:rFonts w:ascii="Verdana" w:hAnsi="Verdana" w:hint="eastAsia"/>
          <w:color w:val="auto"/>
          <w:sz w:val="24"/>
          <w:szCs w:val="24"/>
        </w:rPr>
        <w:t>0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C72072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401B41">
        <w:rPr>
          <w:rFonts w:ascii="Verdana" w:hAnsi="Verdana"/>
          <w:color w:val="auto"/>
          <w:sz w:val="24"/>
          <w:szCs w:val="24"/>
        </w:rPr>
        <w:t>Among the six indicators making up the trend-adjusted index</w:t>
      </w:r>
      <w:r w:rsidR="00341EFC" w:rsidRPr="00401B41">
        <w:rPr>
          <w:rFonts w:ascii="Verdana" w:hAnsi="Verdana"/>
          <w:color w:val="auto"/>
          <w:sz w:val="24"/>
          <w:szCs w:val="24"/>
        </w:rPr>
        <w:t>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1B73" w:rsidRPr="00401B41">
        <w:rPr>
          <w:rFonts w:ascii="Verdana" w:hAnsi="Verdana" w:hint="eastAsia"/>
          <w:color w:val="auto"/>
          <w:sz w:val="24"/>
          <w:szCs w:val="24"/>
        </w:rPr>
        <w:t>t</w:t>
      </w:r>
      <w:r w:rsidR="00E11B73" w:rsidRPr="00401B41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8A6D05" w:rsidRPr="00401B41">
        <w:rPr>
          <w:rFonts w:ascii="Verdana" w:hAnsi="Verdana"/>
          <w:color w:val="auto"/>
          <w:sz w:val="24"/>
          <w:szCs w:val="24"/>
        </w:rPr>
        <w:t xml:space="preserve"> had positive cyclical movement from</w:t>
      </w:r>
      <w:r w:rsidR="008A6D05" w:rsidRPr="00B337D0">
        <w:rPr>
          <w:rFonts w:ascii="Verdana" w:hAnsi="Verdana"/>
          <w:color w:val="FF0000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 w:rsidRPr="00B337D0">
        <w:rPr>
          <w:rFonts w:ascii="Verdana" w:hAnsi="Verdana" w:hint="eastAsia"/>
          <w:color w:val="FF0000"/>
          <w:sz w:val="24"/>
          <w:szCs w:val="24"/>
        </w:rPr>
        <w:t xml:space="preserve"> </w:t>
      </w:r>
      <w:r w:rsidR="008A6D05" w:rsidRPr="00401B41">
        <w:rPr>
          <w:rFonts w:ascii="Verdana" w:hAnsi="Verdana"/>
          <w:color w:val="auto"/>
          <w:sz w:val="24"/>
          <w:szCs w:val="24"/>
        </w:rPr>
        <w:t>previous month</w:t>
      </w:r>
      <w:r w:rsidR="00C72072">
        <w:rPr>
          <w:rFonts w:ascii="Verdana" w:hAnsi="Verdana" w:hint="eastAsia"/>
          <w:color w:val="auto"/>
          <w:sz w:val="24"/>
          <w:szCs w:val="24"/>
        </w:rPr>
        <w:t>, while</w:t>
      </w:r>
      <w:r w:rsidR="00C72072" w:rsidRPr="00C72072">
        <w:rPr>
          <w:rFonts w:ascii="Verdana" w:hAnsi="Verdana"/>
          <w:color w:val="auto"/>
          <w:sz w:val="24"/>
          <w:szCs w:val="24"/>
        </w:rPr>
        <w:t xml:space="preserve"> the </w:t>
      </w:r>
      <w:r w:rsidR="00C72072" w:rsidRPr="00C72072">
        <w:rPr>
          <w:rFonts w:ascii="Verdana" w:hAnsi="Verdana"/>
          <w:color w:val="auto"/>
          <w:sz w:val="24"/>
          <w:szCs w:val="24"/>
        </w:rPr>
        <w:lastRenderedPageBreak/>
        <w:t>inventories to sales ratio for manufacturing</w:t>
      </w:r>
      <w:r w:rsidR="00C72072">
        <w:rPr>
          <w:rFonts w:ascii="Verdana" w:hAnsi="Verdana" w:hint="eastAsia"/>
          <w:color w:val="auto"/>
          <w:sz w:val="24"/>
          <w:szCs w:val="24"/>
        </w:rPr>
        <w:t>,</w:t>
      </w:r>
      <w:r w:rsidR="00C72072" w:rsidRPr="00C7207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>
        <w:rPr>
          <w:rFonts w:ascii="Verdana" w:hAnsi="Verdana" w:hint="eastAsia"/>
          <w:color w:val="auto"/>
          <w:sz w:val="24"/>
          <w:szCs w:val="24"/>
        </w:rPr>
        <w:t xml:space="preserve"> u</w:t>
      </w:r>
      <w:r w:rsidR="00554E19" w:rsidRPr="00401B41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401B41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C72072">
        <w:rPr>
          <w:rFonts w:ascii="Verdana" w:hAnsi="Verdana"/>
          <w:color w:val="auto"/>
          <w:sz w:val="24"/>
          <w:szCs w:val="24"/>
        </w:rPr>
        <w:t>, loans and investments of monetary financial institutions</w:t>
      </w:r>
      <w:r w:rsidR="00FA4D03" w:rsidRPr="00401B41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401B41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 w:rsidRPr="00B337D0">
        <w:rPr>
          <w:rFonts w:ascii="Verdana" w:hAnsi="Verdana" w:hint="eastAsia"/>
          <w:color w:val="FF0000"/>
          <w:sz w:val="24"/>
          <w:szCs w:val="24"/>
        </w:rPr>
        <w:t xml:space="preserve"> </w:t>
      </w:r>
      <w:r w:rsidR="00FA4D03" w:rsidRPr="00401B41">
        <w:rPr>
          <w:rFonts w:ascii="Verdana" w:hAnsi="Verdana"/>
          <w:color w:val="auto"/>
          <w:sz w:val="24"/>
          <w:szCs w:val="24"/>
        </w:rPr>
        <w:t>interbank overnight call-loan rate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 had </w:t>
      </w:r>
      <w:r w:rsidR="00E8253A" w:rsidRPr="00401B41">
        <w:rPr>
          <w:rFonts w:ascii="Verdana" w:hAnsi="Verdana" w:hint="eastAsia"/>
          <w:color w:val="auto"/>
          <w:sz w:val="24"/>
          <w:szCs w:val="24"/>
        </w:rPr>
        <w:t xml:space="preserve">negative </w:t>
      </w:r>
      <w:r w:rsidR="00E8253A" w:rsidRPr="00401B41">
        <w:rPr>
          <w:rFonts w:ascii="Verdana" w:hAnsi="Verdana"/>
          <w:color w:val="auto"/>
          <w:sz w:val="24"/>
          <w:szCs w:val="24"/>
        </w:rPr>
        <w:t>cyclical movement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s. </w:t>
      </w:r>
    </w:p>
    <w:p w:rsidR="00FC0BC3" w:rsidRPr="00486F4C" w:rsidRDefault="00CB0AAA" w:rsidP="006B5B5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FF0000"/>
          <w:sz w:val="24"/>
          <w:szCs w:val="24"/>
        </w:rPr>
      </w:pPr>
      <w:r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May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increased</w:t>
      </w:r>
      <w:r w:rsidR="00B337D0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by 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two</w:t>
      </w:r>
      <w:r w:rsidR="00E24D5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s</w:t>
      </w:r>
      <w:r w:rsidR="007524A4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E24D5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to </w:t>
      </w:r>
      <w:r w:rsidR="00F2251F" w:rsidRPr="003B202A">
        <w:rPr>
          <w:rFonts w:ascii="Verdana" w:eastAsia="新細明體" w:hAnsi="Verdana" w:hint="eastAsia"/>
          <w:color w:val="auto"/>
          <w:sz w:val="24"/>
          <w:szCs w:val="24"/>
        </w:rPr>
        <w:t>1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9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>,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74562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74562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 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nin</w:t>
      </w:r>
      <w:r w:rsidR="00C942A0" w:rsidRPr="003B202A">
        <w:rPr>
          <w:rFonts w:ascii="Verdana" w:eastAsia="新細明體" w:hAnsi="Verdana" w:hint="eastAsia"/>
          <w:color w:val="auto"/>
          <w:sz w:val="24"/>
          <w:szCs w:val="24"/>
        </w:rPr>
        <w:t>th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consecutive month</w:t>
      </w:r>
      <w:r w:rsidR="007524A4" w:rsidRPr="003B202A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F63840" w:rsidRPr="003B202A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F63840" w:rsidRPr="003B202A">
        <w:rPr>
          <w:rFonts w:ascii="Verdana" w:eastAsia="新細明體" w:hAnsi="Verdana" w:hint="eastAsia"/>
          <w:color w:val="auto"/>
          <w:sz w:val="24"/>
          <w:szCs w:val="24"/>
        </w:rPr>
        <w:t>Among the nine components,</w:t>
      </w:r>
      <w:r w:rsidR="00F2251F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monetary aggregates M1B changed its individual light signal from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, stock price index changed its individual light signal from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 xml:space="preserve"> 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BF04D6">
        <w:rPr>
          <w:rFonts w:ascii="Verdana" w:eastAsia="新細明體" w:hAnsi="Verdana" w:hint="eastAsia"/>
          <w:color w:val="auto"/>
          <w:sz w:val="24"/>
          <w:szCs w:val="24"/>
        </w:rPr>
        <w:t>,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and </w:t>
      </w:r>
      <w:r w:rsidR="00F2251F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customs-cleared exports </w:t>
      </w:r>
      <w:r w:rsidR="00B337D0" w:rsidRPr="003B202A">
        <w:rPr>
          <w:rFonts w:ascii="Verdana" w:eastAsia="新細明體" w:hAnsi="Verdana"/>
          <w:color w:val="auto"/>
          <w:sz w:val="24"/>
          <w:szCs w:val="24"/>
        </w:rPr>
        <w:t>change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d</w:t>
      </w:r>
      <w:r w:rsidR="00B337D0" w:rsidRPr="003B202A">
        <w:rPr>
          <w:rFonts w:ascii="Verdana" w:eastAsia="新細明體" w:hAnsi="Verdana"/>
          <w:color w:val="auto"/>
          <w:sz w:val="24"/>
          <w:szCs w:val="24"/>
        </w:rPr>
        <w:t xml:space="preserve"> its indiv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idual light signal from “</w:t>
      </w:r>
      <w:r w:rsidR="00B337D0" w:rsidRPr="003B202A">
        <w:rPr>
          <w:rFonts w:ascii="Verdana" w:eastAsia="新細明體" w:hAnsi="Verdana"/>
          <w:color w:val="auto"/>
          <w:sz w:val="24"/>
          <w:szCs w:val="24"/>
        </w:rPr>
        <w:t>blue” to 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B337D0" w:rsidRPr="003B202A">
        <w:rPr>
          <w:rFonts w:ascii="Verdana" w:eastAsia="新細明體" w:hAnsi="Verdana"/>
          <w:color w:val="auto"/>
          <w:sz w:val="24"/>
          <w:szCs w:val="24"/>
        </w:rPr>
        <w:t>blue”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, each gained one point</w:t>
      </w:r>
      <w:r w:rsidR="00B337D0" w:rsidRPr="003B202A">
        <w:rPr>
          <w:rFonts w:ascii="Verdana" w:eastAsia="新細明體" w:hAnsi="Verdana"/>
          <w:color w:val="auto"/>
          <w:sz w:val="24"/>
          <w:szCs w:val="24"/>
        </w:rPr>
        <w:t>.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486F4C" w:rsidRPr="003B202A">
        <w:rPr>
          <w:rFonts w:ascii="Verdana" w:eastAsia="新細明體" w:hAnsi="Verdana"/>
          <w:color w:val="auto"/>
          <w:sz w:val="24"/>
          <w:szCs w:val="24"/>
        </w:rPr>
        <w:t>S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ales index of trade and food services lost one point to change its individual light signal from </w:t>
      </w:r>
      <w:r w:rsidR="00486F4C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86F4C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86F4C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86F4C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FC0BC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The light signals for the rest of 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five</w:t>
      </w:r>
      <w:r w:rsidR="00FC0BC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</w:t>
      </w:r>
      <w:r w:rsidR="00FC0BC3" w:rsidRPr="003B202A">
        <w:rPr>
          <w:rFonts w:ascii="Verdana" w:eastAsia="新細明體" w:hAnsi="Verdana"/>
          <w:color w:val="auto"/>
          <w:sz w:val="24"/>
          <w:szCs w:val="24"/>
        </w:rPr>
        <w:t>.</w:t>
      </w:r>
      <w:r w:rsidR="00FC0BC3" w:rsidRPr="003B202A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F5A77" w:rsidRPr="00BC23C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824F2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C942A0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Ju</w:t>
      </w:r>
      <w:r w:rsidR="001661EA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ly</w:t>
      </w:r>
      <w:r w:rsidR="004D50A0" w:rsidRPr="00260507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1661EA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6</w:t>
      </w:r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824F2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6A0123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24F2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824F22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824F22" w:rsidRDefault="00D07E47" w:rsidP="00A93C84">
      <w:pPr>
        <w:pStyle w:val="1"/>
        <w:spacing w:before="120" w:line="480" w:lineRule="exact"/>
        <w:rPr>
          <w:rStyle w:val="a5"/>
          <w:sz w:val="32"/>
        </w:rPr>
      </w:pPr>
      <w:r w:rsidRPr="00824F22">
        <w:rPr>
          <w:rStyle w:val="a5"/>
          <w:rFonts w:hint="eastAsia"/>
          <w:sz w:val="32"/>
        </w:rPr>
        <w:t>L</w:t>
      </w:r>
      <w:r w:rsidRPr="00824F22">
        <w:rPr>
          <w:rStyle w:val="a5"/>
          <w:sz w:val="32"/>
        </w:rPr>
        <w:t>eading</w:t>
      </w:r>
      <w:r w:rsidR="00A97860" w:rsidRPr="00824F22">
        <w:rPr>
          <w:rStyle w:val="a5"/>
          <w:sz w:val="32"/>
        </w:rPr>
        <w:t xml:space="preserve"> Indicators</w:t>
      </w:r>
    </w:p>
    <w:p w:rsidR="00A97860" w:rsidRPr="00DC3021" w:rsidRDefault="00A97860" w:rsidP="00A97860">
      <w:pPr>
        <w:jc w:val="right"/>
      </w:pPr>
      <w:r w:rsidRPr="00DC3021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F97611" w:rsidRPr="0077357C" w:rsidTr="009C72F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611" w:rsidRPr="0077357C" w:rsidRDefault="00F97611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603AA6" w:rsidRPr="0077357C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02268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AA6" w:rsidRPr="0077357C" w:rsidRDefault="00603AA6" w:rsidP="0072008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104.5</w:t>
            </w:r>
          </w:p>
        </w:tc>
      </w:tr>
      <w:tr w:rsidR="00603AA6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603AA6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Annualized 6-month rate of change </w:t>
            </w:r>
            <w:r w:rsidRPr="0077357C">
              <w:rPr>
                <w:rFonts w:eastAsia="Arial Unicode MS"/>
                <w:w w:val="95"/>
                <w:sz w:val="22"/>
                <w:szCs w:val="22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Change from preceding month </w:t>
            </w:r>
            <w:r w:rsidRPr="0077357C">
              <w:rPr>
                <w:rFonts w:hint="eastAsia"/>
                <w:sz w:val="22"/>
                <w:szCs w:val="22"/>
              </w:rPr>
              <w:t>(point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03AA6" w:rsidRPr="0077357C" w:rsidTr="00B13773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7357C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7357C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7357C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042A0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7357C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102.7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Real monetary aggregate</w:t>
            </w:r>
            <w:r w:rsidRPr="0077357C">
              <w:rPr>
                <w:rFonts w:hint="eastAsia"/>
                <w:sz w:val="22"/>
                <w:szCs w:val="22"/>
              </w:rPr>
              <w:t>s</w:t>
            </w:r>
            <w:r w:rsidRPr="0077357C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11,865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11,966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12,224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12,380 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Stock price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77357C">
              <w:rPr>
                <w:sz w:val="22"/>
                <w:szCs w:val="22"/>
              </w:rPr>
              <w:t>(1966=100)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7,631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7,933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8,272 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Index of producer's Inventory</w:t>
            </w:r>
            <w:r w:rsidRPr="0077357C">
              <w:rPr>
                <w:rFonts w:hint="eastAsia"/>
                <w:sz w:val="22"/>
                <w:szCs w:val="22"/>
              </w:rPr>
              <w:t xml:space="preserve"> for manufacturing*</w:t>
            </w:r>
            <w:r>
              <w:rPr>
                <w:sz w:val="22"/>
                <w:szCs w:val="22"/>
              </w:rPr>
              <w:t>(20</w:t>
            </w:r>
            <w:r>
              <w:rPr>
                <w:rFonts w:hint="eastAsia"/>
                <w:sz w:val="22"/>
                <w:szCs w:val="22"/>
              </w:rPr>
              <w:t>11</w:t>
            </w:r>
            <w:r w:rsidRPr="0077357C">
              <w:rPr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</w:t>
            </w:r>
            <w:r>
              <w:rPr>
                <w:sz w:val="20"/>
                <w:szCs w:val="20"/>
                <w:vertAlign w:val="subscript"/>
              </w:rPr>
              <w:t>p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A</w:t>
            </w:r>
            <w:r w:rsidRPr="0077357C">
              <w:rPr>
                <w:sz w:val="22"/>
                <w:szCs w:val="22"/>
              </w:rPr>
              <w:t xml:space="preserve">verage monthly overtime </w:t>
            </w:r>
            <w:r w:rsidRPr="0077357C">
              <w:rPr>
                <w:rFonts w:hint="eastAsia"/>
                <w:sz w:val="22"/>
                <w:szCs w:val="22"/>
              </w:rPr>
              <w:t>in i</w:t>
            </w:r>
            <w:r w:rsidRPr="0077357C">
              <w:rPr>
                <w:sz w:val="22"/>
                <w:szCs w:val="22"/>
              </w:rPr>
              <w:t xml:space="preserve">ndustry </w:t>
            </w:r>
            <w:r w:rsidRPr="0077357C">
              <w:rPr>
                <w:rFonts w:hint="eastAsia"/>
                <w:sz w:val="22"/>
                <w:szCs w:val="22"/>
              </w:rPr>
              <w:t xml:space="preserve">and </w:t>
            </w:r>
            <w:r w:rsidRPr="0077357C">
              <w:rPr>
                <w:sz w:val="22"/>
                <w:szCs w:val="22"/>
              </w:rPr>
              <w:t>services (hours/month)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  <w:vertAlign w:val="subscript"/>
              </w:rPr>
              <w:t>p</w:t>
            </w:r>
          </w:p>
        </w:tc>
      </w:tr>
      <w:tr w:rsidR="00603AA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Building Permits *</w:t>
            </w:r>
            <w:r w:rsidRPr="0077357C">
              <w:rPr>
                <w:rFonts w:hint="eastAsia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(1</w:t>
            </w:r>
            <w:r w:rsidRPr="0077357C">
              <w:rPr>
                <w:rFonts w:hint="eastAsia"/>
                <w:sz w:val="22"/>
                <w:szCs w:val="22"/>
              </w:rPr>
              <w:t>,</w:t>
            </w:r>
            <w:r w:rsidRPr="0077357C">
              <w:rPr>
                <w:sz w:val="22"/>
                <w:szCs w:val="22"/>
              </w:rPr>
              <w:t>000m</w:t>
            </w:r>
            <w:r w:rsidRPr="002A5C2C">
              <w:rPr>
                <w:sz w:val="22"/>
                <w:szCs w:val="22"/>
                <w:vertAlign w:val="superscript"/>
              </w:rPr>
              <w:t>2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2,915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3,058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2,930 </w:t>
            </w:r>
          </w:p>
        </w:tc>
      </w:tr>
      <w:tr w:rsidR="00603AA6" w:rsidRPr="0077357C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A6" w:rsidRPr="0077357C" w:rsidRDefault="00603AA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AA6" w:rsidRDefault="00603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</w:tr>
    </w:tbl>
    <w:p w:rsidR="00616E61" w:rsidRPr="00DC3021" w:rsidRDefault="00616E61" w:rsidP="001062CF">
      <w:pPr>
        <w:spacing w:line="1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Pr="00DC3021">
        <w:rPr>
          <w:rFonts w:ascii="Verdana" w:hAnsi="Verdana" w:hint="eastAsia"/>
          <w:sz w:val="20"/>
          <w:szCs w:val="20"/>
        </w:rPr>
        <w:t>1</w:t>
      </w:r>
      <w:r w:rsidRPr="00DC3021">
        <w:rPr>
          <w:rFonts w:ascii="Verdana" w:hAnsi="Verdana"/>
          <w:sz w:val="20"/>
          <w:szCs w:val="20"/>
        </w:rPr>
        <w:t>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/>
          <w:sz w:val="20"/>
          <w:szCs w:val="20"/>
        </w:rPr>
        <w:t>p</w:t>
      </w:r>
      <w:r>
        <w:rPr>
          <w:rFonts w:ascii="Verdana" w:hAnsi="Verdana" w:hint="eastAsia"/>
          <w:sz w:val="20"/>
          <w:szCs w:val="20"/>
        </w:rPr>
        <w:t>=</w:t>
      </w:r>
      <w:r w:rsidRPr="00DC3021">
        <w:rPr>
          <w:rFonts w:ascii="Verdana" w:hAnsi="Verdana" w:hint="eastAsia"/>
          <w:sz w:val="20"/>
          <w:szCs w:val="20"/>
        </w:rPr>
        <w:t xml:space="preserve">Preliminary.  </w:t>
      </w:r>
    </w:p>
    <w:p w:rsidR="00616E61" w:rsidRPr="00DC3021" w:rsidRDefault="00616E61" w:rsidP="001062CF">
      <w:pPr>
        <w:spacing w:line="1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2.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 w:hint="eastAsia"/>
          <w:sz w:val="20"/>
          <w:szCs w:val="20"/>
        </w:rPr>
        <w:t>* This series is inverted while aggregating composite leading index.</w:t>
      </w:r>
    </w:p>
    <w:p w:rsidR="00AC7B88" w:rsidRDefault="00616E61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** Including only housing, mercantile, business and service, industry warehousing.</w:t>
      </w:r>
    </w:p>
    <w:p w:rsidR="0059512A" w:rsidRPr="00824F22" w:rsidRDefault="0059512A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824F22">
        <w:rPr>
          <w:rStyle w:val="a5"/>
          <w:sz w:val="32"/>
        </w:rPr>
        <w:lastRenderedPageBreak/>
        <w:t>Coincident Indicators</w:t>
      </w:r>
    </w:p>
    <w:p w:rsidR="003A748B" w:rsidRPr="00DC3021" w:rsidRDefault="003A748B" w:rsidP="00C272AC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779"/>
        <w:gridCol w:w="762"/>
        <w:gridCol w:w="777"/>
        <w:gridCol w:w="777"/>
        <w:gridCol w:w="797"/>
        <w:gridCol w:w="813"/>
        <w:gridCol w:w="745"/>
      </w:tblGrid>
      <w:tr w:rsidR="001661EA" w:rsidRPr="0077357C" w:rsidTr="001661EA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A07297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9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1661EA" w:rsidRPr="0077357C" w:rsidTr="001661EA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C1680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1EA" w:rsidRPr="0077357C" w:rsidRDefault="001661EA" w:rsidP="002F5A7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</w:tr>
      <w:tr w:rsidR="001661EA" w:rsidRPr="0077357C" w:rsidTr="001661EA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0.002 </w:t>
            </w:r>
          </w:p>
        </w:tc>
      </w:tr>
      <w:tr w:rsidR="001661EA" w:rsidRPr="0077357C" w:rsidTr="001661EA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Industrial production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F263A5">
              <w:rPr>
                <w:sz w:val="22"/>
                <w:szCs w:val="22"/>
              </w:rPr>
              <w:t>(20</w:t>
            </w:r>
            <w:r w:rsidRPr="00F263A5">
              <w:rPr>
                <w:rFonts w:hint="eastAsia"/>
                <w:sz w:val="22"/>
                <w:szCs w:val="22"/>
              </w:rPr>
              <w:t>11</w:t>
            </w:r>
            <w:r w:rsidRPr="00F263A5">
              <w:rPr>
                <w:sz w:val="22"/>
                <w:szCs w:val="22"/>
              </w:rPr>
              <w:t>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Electric power consumption (billion </w:t>
            </w:r>
            <w:r w:rsidRPr="0077357C">
              <w:rPr>
                <w:rFonts w:hint="eastAsia"/>
                <w:sz w:val="22"/>
                <w:szCs w:val="22"/>
              </w:rPr>
              <w:t>k</w:t>
            </w:r>
            <w:r w:rsidRPr="0077357C">
              <w:rPr>
                <w:sz w:val="22"/>
                <w:szCs w:val="22"/>
              </w:rPr>
              <w:t>W</w:t>
            </w:r>
            <w:r w:rsidRPr="0077357C">
              <w:rPr>
                <w:rFonts w:hint="eastAsia"/>
                <w:sz w:val="22"/>
                <w:szCs w:val="22"/>
              </w:rPr>
              <w:t>h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10.98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11.35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11.86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Index of producer</w:t>
            </w:r>
            <w:r w:rsidRPr="0077357C">
              <w:rPr>
                <w:sz w:val="22"/>
                <w:szCs w:val="22"/>
              </w:rPr>
              <w:t>’</w:t>
            </w:r>
            <w:r w:rsidRPr="0077357C">
              <w:rPr>
                <w:rFonts w:hint="eastAsia"/>
                <w:sz w:val="22"/>
                <w:szCs w:val="22"/>
              </w:rPr>
              <w:t>s shipment</w:t>
            </w:r>
            <w:r w:rsidRPr="0077357C">
              <w:rPr>
                <w:sz w:val="22"/>
                <w:szCs w:val="22"/>
              </w:rPr>
              <w:t xml:space="preserve"> </w:t>
            </w:r>
            <w:r w:rsidRPr="0077357C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7357C">
              <w:rPr>
                <w:sz w:val="22"/>
                <w:szCs w:val="22"/>
              </w:rPr>
              <w:t>(</w:t>
            </w:r>
            <w:r w:rsidRPr="00F263A5">
              <w:rPr>
                <w:rFonts w:hint="eastAsia"/>
                <w:sz w:val="22"/>
                <w:szCs w:val="22"/>
              </w:rPr>
              <w:t>2011=100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97.0</w:t>
            </w:r>
            <w:r w:rsidRPr="001661EA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661EA" w:rsidRPr="0077357C" w:rsidRDefault="001661EA" w:rsidP="00232E2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98607F">
              <w:rPr>
                <w:color w:val="000000" w:themeColor="text1"/>
                <w:sz w:val="22"/>
                <w:szCs w:val="22"/>
              </w:rPr>
              <w:t xml:space="preserve">ales index of 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98607F">
              <w:rPr>
                <w:color w:val="000000" w:themeColor="text1"/>
                <w:sz w:val="22"/>
                <w:szCs w:val="22"/>
              </w:rPr>
              <w:t>and food services (200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  <w:r w:rsidRPr="0098607F">
              <w:rPr>
                <w:color w:val="000000" w:themeColor="text1"/>
                <w:sz w:val="22"/>
                <w:szCs w:val="22"/>
              </w:rPr>
              <w:t>=1</w:t>
            </w:r>
            <w:r w:rsidRPr="0077357C">
              <w:rPr>
                <w:sz w:val="22"/>
                <w:szCs w:val="22"/>
              </w:rPr>
              <w:t>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109.6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111.2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P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1661EA">
              <w:rPr>
                <w:rFonts w:hint="eastAsia"/>
                <w:sz w:val="20"/>
                <w:szCs w:val="20"/>
              </w:rPr>
              <w:t xml:space="preserve">112.8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Nonagricultural employment (</w:t>
            </w:r>
            <w:r w:rsidRPr="0077357C">
              <w:rPr>
                <w:rFonts w:hint="eastAsia"/>
                <w:sz w:val="22"/>
                <w:szCs w:val="22"/>
              </w:rPr>
              <w:t>1,000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10,356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10,372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10,412 </w:t>
            </w:r>
          </w:p>
        </w:tc>
      </w:tr>
      <w:tr w:rsidR="001661EA" w:rsidRPr="0077357C" w:rsidTr="001661EA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661EA" w:rsidRPr="0077357C" w:rsidRDefault="001661E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</w:t>
            </w:r>
            <w:r w:rsidRPr="0077357C">
              <w:rPr>
                <w:rFonts w:hint="eastAsia"/>
                <w:sz w:val="22"/>
                <w:szCs w:val="22"/>
              </w:rPr>
              <w:t xml:space="preserve">customs-cleared </w:t>
            </w:r>
            <w:r w:rsidRPr="0077357C">
              <w:rPr>
                <w:sz w:val="22"/>
                <w:szCs w:val="22"/>
              </w:rPr>
              <w:t>exports</w:t>
            </w:r>
            <w:r w:rsidRPr="0077357C">
              <w:rPr>
                <w:rFonts w:hint="eastAsia"/>
                <w:sz w:val="22"/>
                <w:szCs w:val="22"/>
              </w:rPr>
              <w:t xml:space="preserve"> </w:t>
            </w:r>
            <w:r w:rsidRPr="0077357C">
              <w:rPr>
                <w:sz w:val="22"/>
                <w:szCs w:val="22"/>
              </w:rPr>
              <w:t>(NT$ billion)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758.4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751.4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778.4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765.0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781.9 </w:t>
            </w:r>
          </w:p>
        </w:tc>
      </w:tr>
      <w:tr w:rsidR="001661EA" w:rsidRPr="0077357C" w:rsidTr="001661EA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EA" w:rsidRPr="0077357C" w:rsidRDefault="001661EA" w:rsidP="001661E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Real machineries and electrical equipment</w:t>
            </w:r>
            <w:r w:rsidR="001E4688">
              <w:rPr>
                <w:rFonts w:hint="eastAsia"/>
                <w:sz w:val="22"/>
                <w:szCs w:val="22"/>
              </w:rPr>
              <w:t>s</w:t>
            </w:r>
            <w:bookmarkStart w:id="1" w:name="_GoBack"/>
            <w:bookmarkEnd w:id="1"/>
            <w:r w:rsidRPr="0077357C">
              <w:rPr>
                <w:sz w:val="22"/>
                <w:szCs w:val="22"/>
              </w:rPr>
              <w:t xml:space="preserve"> imports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(NT$ billion)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181.6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210.9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210.9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1EA" w:rsidRDefault="001661E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215.5 </w:t>
            </w:r>
          </w:p>
        </w:tc>
      </w:tr>
    </w:tbl>
    <w:p w:rsidR="00F50147" w:rsidRPr="00D67474" w:rsidRDefault="00F50147" w:rsidP="00AE7DEE">
      <w:pPr>
        <w:spacing w:line="180" w:lineRule="exact"/>
        <w:ind w:leftChars="-60" w:left="564" w:hangingChars="354" w:hanging="708"/>
        <w:rPr>
          <w:rStyle w:val="a5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AE7DEE">
        <w:rPr>
          <w:rFonts w:ascii="Verdana" w:hAnsi="Verdana" w:hint="eastAsia"/>
          <w:sz w:val="20"/>
          <w:szCs w:val="20"/>
        </w:rPr>
        <w:t>*</w:t>
      </w:r>
      <w:r w:rsidR="006A2E09" w:rsidRPr="00D67474">
        <w:rPr>
          <w:rFonts w:ascii="Verdana" w:hAnsi="Verdana"/>
          <w:sz w:val="16"/>
          <w:szCs w:val="16"/>
        </w:rPr>
        <w:t xml:space="preserve">Due to the original statistical bureau no longer compiling “electronic machinery” import price index, this deflator has replaced with “machinery, electrical equipment, TV image &amp; sound recorders, etc.” import price index starting from </w:t>
      </w:r>
      <w:r w:rsidR="00AE7DEE">
        <w:rPr>
          <w:rFonts w:ascii="Verdana" w:hAnsi="Verdana" w:hint="eastAsia"/>
          <w:sz w:val="16"/>
          <w:szCs w:val="16"/>
        </w:rPr>
        <w:t>January 2013</w:t>
      </w:r>
      <w:r w:rsidR="006A2E09" w:rsidRPr="00D67474">
        <w:rPr>
          <w:rFonts w:ascii="Verdana" w:hAnsi="Verdana"/>
          <w:sz w:val="16"/>
          <w:szCs w:val="16"/>
        </w:rPr>
        <w:t>.</w:t>
      </w:r>
    </w:p>
    <w:p w:rsidR="00AE052F" w:rsidRPr="00824F22" w:rsidRDefault="00AE052F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t>Lagging</w:t>
      </w:r>
      <w:r w:rsidRPr="00824F22">
        <w:rPr>
          <w:rStyle w:val="a5"/>
          <w:sz w:val="32"/>
        </w:rPr>
        <w:t xml:space="preserve"> Indicators</w:t>
      </w:r>
    </w:p>
    <w:p w:rsidR="00371F53" w:rsidRPr="00DC3021" w:rsidRDefault="00371F53" w:rsidP="00AE052F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77"/>
        <w:gridCol w:w="784"/>
        <w:gridCol w:w="806"/>
        <w:gridCol w:w="762"/>
        <w:gridCol w:w="793"/>
        <w:gridCol w:w="778"/>
      </w:tblGrid>
      <w:tr w:rsidR="00C72072" w:rsidRPr="0077357C" w:rsidTr="00157EC5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72" w:rsidRPr="0077357C" w:rsidRDefault="00C72072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072" w:rsidRPr="0077357C" w:rsidRDefault="00C72072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39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072" w:rsidRPr="0077357C" w:rsidRDefault="00C72072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C72072" w:rsidRPr="0077357C" w:rsidTr="00C72072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72" w:rsidRPr="0077357C" w:rsidRDefault="00C72072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8751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C72072" w:rsidRPr="004668AE" w:rsidRDefault="00C72072" w:rsidP="00A4550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C72072" w:rsidRPr="004668AE" w:rsidTr="00C72072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2072" w:rsidRPr="0077357C" w:rsidRDefault="00C72072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102.3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102.5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102.8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103.1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103.4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103.5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103.5 </w:t>
            </w:r>
          </w:p>
        </w:tc>
      </w:tr>
      <w:tr w:rsidR="00C72072" w:rsidRPr="004668AE" w:rsidTr="00C72072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72072" w:rsidRPr="0077357C" w:rsidRDefault="00C72072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0.03 </w:t>
            </w:r>
          </w:p>
        </w:tc>
      </w:tr>
      <w:tr w:rsidR="00C72072" w:rsidRPr="004668AE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2072" w:rsidRPr="0077357C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100.4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100.3 </w:t>
            </w:r>
          </w:p>
        </w:tc>
      </w:tr>
      <w:tr w:rsidR="00C72072" w:rsidRPr="004668AE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2072" w:rsidRPr="0077357C" w:rsidRDefault="00C72072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-0.0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0.0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72072">
              <w:rPr>
                <w:rFonts w:hint="eastAsia"/>
                <w:color w:val="000000" w:themeColor="text1"/>
                <w:sz w:val="20"/>
                <w:szCs w:val="20"/>
              </w:rPr>
              <w:t xml:space="preserve">-0.2 </w:t>
            </w:r>
          </w:p>
        </w:tc>
      </w:tr>
      <w:tr w:rsidR="00C72072" w:rsidRPr="004668AE" w:rsidTr="00C72072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72072" w:rsidRPr="0077357C" w:rsidRDefault="00C72072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55287B" w:rsidRDefault="00C72072" w:rsidP="00B37375">
            <w:pPr>
              <w:jc w:val="right"/>
              <w:rPr>
                <w:sz w:val="20"/>
                <w:szCs w:val="20"/>
              </w:rPr>
            </w:pP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2072" w:rsidRPr="0077357C" w:rsidRDefault="00C72072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Unemployment rate*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%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4.21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4.20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4.16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4.19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4.19 </w:t>
            </w: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72072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C72072" w:rsidRPr="0077357C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 w:rsidRPr="0077357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industry &amp; services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6,784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6,795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6,804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6,819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6,820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6,828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6,834</w:t>
            </w:r>
            <w:r w:rsidRPr="001661EA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7207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2072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C72072" w:rsidRPr="0077357C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(index 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81.5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85.6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79.0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85.6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84.5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85.9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>84.7</w:t>
            </w:r>
            <w:r w:rsidRPr="001661EA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7207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72072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Interbank overnight call-loan rate</w:t>
            </w:r>
          </w:p>
          <w:p w:rsidR="00C72072" w:rsidRPr="0077357C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72072" w:rsidRPr="00627B47" w:rsidRDefault="00C72072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6D46E1">
              <w:rPr>
                <w:sz w:val="22"/>
                <w:szCs w:val="22"/>
              </w:rPr>
              <w:t>monetary</w:t>
            </w:r>
            <w:r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25,339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25,507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25,602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25,724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25,941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25,997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 25,987 </w:t>
            </w:r>
          </w:p>
        </w:tc>
      </w:tr>
      <w:tr w:rsidR="00C72072" w:rsidRPr="00AE4658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72" w:rsidRPr="00627B47" w:rsidRDefault="00C72072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68.4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69.0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68.3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70.2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73.2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 xml:space="preserve">71.7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72" w:rsidRPr="00C72072" w:rsidRDefault="00C72072" w:rsidP="00C72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72072">
              <w:rPr>
                <w:color w:val="000000" w:themeColor="text1"/>
                <w:sz w:val="20"/>
                <w:szCs w:val="20"/>
              </w:rPr>
              <w:t>67.1</w:t>
            </w:r>
            <w:r w:rsidRPr="001661EA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7207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E052F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DF517D">
        <w:rPr>
          <w:rFonts w:ascii="Verdana" w:hAnsi="Verdana" w:hint="eastAsia"/>
          <w:sz w:val="20"/>
          <w:szCs w:val="20"/>
        </w:rPr>
        <w:t xml:space="preserve"> </w:t>
      </w:r>
      <w:r w:rsidR="00616E61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>
        <w:rPr>
          <w:rFonts w:ascii="Verdana" w:hAnsi="Verdana" w:hint="eastAsia"/>
          <w:sz w:val="20"/>
          <w:szCs w:val="20"/>
        </w:rPr>
        <w:t>while aggregating composite lagg</w:t>
      </w:r>
      <w:r w:rsidRPr="00DC3021">
        <w:rPr>
          <w:rFonts w:ascii="Verdana" w:hAnsi="Verdana" w:hint="eastAsia"/>
          <w:sz w:val="20"/>
          <w:szCs w:val="20"/>
        </w:rPr>
        <w:t>ing index.</w:t>
      </w:r>
    </w:p>
    <w:p w:rsidR="00CA12D6" w:rsidRPr="0067591C" w:rsidRDefault="00CA12D6" w:rsidP="002D5EBD">
      <w:pPr>
        <w:spacing w:line="240" w:lineRule="exact"/>
        <w:ind w:leftChars="-17" w:left="1205" w:hangingChars="623" w:hanging="12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lastRenderedPageBreak/>
        <w:t xml:space="preserve">       </w:t>
      </w:r>
    </w:p>
    <w:p w:rsidR="00A97860" w:rsidRPr="00824F22" w:rsidRDefault="00AC53BD" w:rsidP="00A978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683E686" wp14:editId="6D2F8CA0">
                <wp:simplePos x="0" y="0"/>
                <wp:positionH relativeFrom="column">
                  <wp:posOffset>281711</wp:posOffset>
                </wp:positionH>
                <wp:positionV relativeFrom="paragraph">
                  <wp:posOffset>361163</wp:posOffset>
                </wp:positionV>
                <wp:extent cx="5993994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99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8932AC" w:rsidP="00C1289D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2.2pt;margin-top:28.45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aK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koRgVIJtQqIkcOB8mj593Stt&#10;3jPZIbvIsALtXXR6f6ONRUPTJxd7mZAFb1unfyueHYDjeMJcAY1f0xSQwNJ6WkxO3J9JkGzmmznx&#10;SDTbeCRYr71lkRNvVoTxdD1Z5/k6/GVRhCRteFUxYS99KrSQ/J2QjyU/lsix1LRseWXDWUha7bZ5&#10;q9A9hUIv3OMUAMvJzX8Ow6UEuFxQCiMSrKLEK2bz2CMFmXpJHMy9IExWySwgCVkXzyndcMFeTwkN&#10;GU6m0RQj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" filled="f" stroked="f">
                <v:textbox>
                  <w:txbxContent>
                    <w:p w:rsidR="00A71B1F" w:rsidRPr="00E6417F" w:rsidRDefault="008932AC" w:rsidP="00C1289D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L</w:t>
      </w:r>
      <w:r w:rsidR="00E9213A" w:rsidRPr="00824F22">
        <w:rPr>
          <w:rFonts w:hint="eastAsia"/>
          <w:b/>
          <w:sz w:val="32"/>
          <w:szCs w:val="32"/>
        </w:rPr>
        <w:t>eading</w:t>
      </w:r>
      <w:r w:rsidR="00E9213A">
        <w:rPr>
          <w:rFonts w:hint="eastAsia"/>
          <w:b/>
          <w:sz w:val="32"/>
          <w:szCs w:val="32"/>
        </w:rPr>
        <w:t xml:space="preserve">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AE72CD" w:rsidRPr="00327E64" w:rsidRDefault="00AC53BD" w:rsidP="00E92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18562D" wp14:editId="1DAE9AC5">
                <wp:simplePos x="0" y="0"/>
                <wp:positionH relativeFrom="column">
                  <wp:posOffset>-182880</wp:posOffset>
                </wp:positionH>
                <wp:positionV relativeFrom="paragraph">
                  <wp:posOffset>3740467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-14.4pt;margin-top:294.5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D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603AA6">
        <w:rPr>
          <w:noProof/>
          <w:color w:val="auto"/>
        </w:rPr>
        <w:drawing>
          <wp:inline distT="0" distB="0" distL="0" distR="0" wp14:anchorId="2465A950">
            <wp:extent cx="618840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0D" w:rsidRPr="00824F22" w:rsidRDefault="004B61BF" w:rsidP="00897303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Annualized 6-month rate of change of composite </w:t>
      </w:r>
      <w:r w:rsidR="000A5F3A"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leading</w:t>
      </w: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index</w:t>
      </w:r>
    </w:p>
    <w:p w:rsidR="00CB7B54" w:rsidRPr="00BA3F47" w:rsidRDefault="00AC53BD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18FB4B" wp14:editId="7D6D640E">
                <wp:simplePos x="0" y="0"/>
                <wp:positionH relativeFrom="column">
                  <wp:posOffset>-182562</wp:posOffset>
                </wp:positionH>
                <wp:positionV relativeFrom="paragraph">
                  <wp:posOffset>3755390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35pt;margin-top:295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7i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DD0A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A45802" wp14:editId="03D1265D">
                <wp:simplePos x="0" y="0"/>
                <wp:positionH relativeFrom="column">
                  <wp:posOffset>114300</wp:posOffset>
                </wp:positionH>
                <wp:positionV relativeFrom="paragraph">
                  <wp:posOffset>4007485</wp:posOffset>
                </wp:positionV>
                <wp:extent cx="234315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A71B1F" w:rsidP="008443FC">
                            <w:pPr>
                              <w:spacing w:line="320" w:lineRule="exact"/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9" type="#_x0000_t202" style="position:absolute;left:0;text-align:left;margin-left:9pt;margin-top:315.55pt;width:184.5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J2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" filled="f" stroked="f">
                <v:textbox>
                  <w:txbxContent>
                    <w:p w:rsidR="00A71B1F" w:rsidRDefault="00A71B1F" w:rsidP="008443FC">
                      <w:pPr>
                        <w:spacing w:line="320" w:lineRule="exact"/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603AA6">
        <w:rPr>
          <w:noProof/>
          <w:color w:val="auto"/>
          <w:szCs w:val="20"/>
        </w:rPr>
        <w:drawing>
          <wp:inline distT="0" distB="0" distL="0" distR="0" wp14:anchorId="0E559F16">
            <wp:extent cx="6188400" cy="3776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DE646D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C8538A" wp14:editId="4C399C8A">
                <wp:simplePos x="0" y="0"/>
                <wp:positionH relativeFrom="column">
                  <wp:posOffset>92745</wp:posOffset>
                </wp:positionH>
                <wp:positionV relativeFrom="paragraph">
                  <wp:posOffset>344170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71B1F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3pt;margin-top:27.1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AVBCDt0AAAAJ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A71B1F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Coincident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E9213A" w:rsidRPr="00262FBF" w:rsidRDefault="006E5006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69976" wp14:editId="0BCA3443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2009    2010    2011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2009    2010    2011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1661EA">
        <w:rPr>
          <w:b/>
          <w:noProof/>
          <w:sz w:val="32"/>
          <w:szCs w:val="32"/>
        </w:rPr>
        <w:drawing>
          <wp:inline distT="0" distB="0" distL="0" distR="0" wp14:anchorId="5B467A85">
            <wp:extent cx="6199200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769" w:rsidRPr="00824F22" w:rsidRDefault="0000761C" w:rsidP="00025D22">
      <w:pPr>
        <w:spacing w:beforeLines="100" w:before="360"/>
        <w:ind w:firstLineChars="112" w:firstLine="359"/>
        <w:jc w:val="center"/>
        <w:rPr>
          <w:szCs w:val="32"/>
        </w:rPr>
      </w:pPr>
      <w:r w:rsidRPr="00824F22">
        <w:rPr>
          <w:rFonts w:hint="eastAsia"/>
          <w:b/>
          <w:sz w:val="32"/>
          <w:szCs w:val="32"/>
        </w:rPr>
        <w:t>Trend-adjusted composite c</w:t>
      </w:r>
      <w:r w:rsidR="000A5F3A" w:rsidRPr="00824F22">
        <w:rPr>
          <w:rFonts w:hint="eastAsia"/>
          <w:b/>
          <w:sz w:val="32"/>
          <w:szCs w:val="32"/>
        </w:rPr>
        <w:t>oincide</w:t>
      </w:r>
      <w:r w:rsidR="002B3329" w:rsidRPr="00824F22">
        <w:rPr>
          <w:rFonts w:hint="eastAsia"/>
          <w:b/>
          <w:sz w:val="32"/>
          <w:szCs w:val="32"/>
        </w:rPr>
        <w:t>nt</w:t>
      </w:r>
      <w:r w:rsidR="000A5F3A" w:rsidRPr="00824F22">
        <w:rPr>
          <w:rFonts w:hint="eastAsia"/>
          <w:b/>
          <w:sz w:val="32"/>
          <w:szCs w:val="32"/>
        </w:rPr>
        <w:t xml:space="preserve"> index </w:t>
      </w:r>
    </w:p>
    <w:p w:rsidR="00A31C8F" w:rsidRPr="00327E64" w:rsidRDefault="00DD0AC4" w:rsidP="006003E9">
      <w:pPr>
        <w:ind w:leftChars="-12" w:left="-2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E57AD" wp14:editId="75564390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1661EA">
        <w:rPr>
          <w:b/>
          <w:noProof/>
          <w:sz w:val="32"/>
          <w:szCs w:val="32"/>
        </w:rPr>
        <w:drawing>
          <wp:inline distT="0" distB="0" distL="0" distR="0" wp14:anchorId="455F5C7A">
            <wp:extent cx="6188400" cy="3776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Default="002D5EBD" w:rsidP="00D21C42">
      <w:pPr>
        <w:jc w:val="center"/>
        <w:rPr>
          <w:b/>
          <w:sz w:val="32"/>
          <w:szCs w:val="32"/>
        </w:rPr>
      </w:pPr>
    </w:p>
    <w:p w:rsidR="00E9213A" w:rsidRDefault="00DE646D" w:rsidP="00D21C4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A0A1ED" wp14:editId="7270BFBC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04D">
        <w:rPr>
          <w:rFonts w:hint="eastAsia"/>
          <w:b/>
          <w:sz w:val="32"/>
          <w:szCs w:val="32"/>
        </w:rPr>
        <w:t>C</w:t>
      </w:r>
      <w:r w:rsidR="0013404D" w:rsidRPr="00824F22">
        <w:rPr>
          <w:rFonts w:hint="eastAsia"/>
          <w:b/>
          <w:sz w:val="32"/>
          <w:szCs w:val="32"/>
        </w:rPr>
        <w:t xml:space="preserve">omposite </w:t>
      </w:r>
      <w:r w:rsidR="0013404D">
        <w:rPr>
          <w:rFonts w:hint="eastAsia"/>
          <w:b/>
          <w:sz w:val="32"/>
          <w:szCs w:val="32"/>
        </w:rPr>
        <w:t>Lagging I</w:t>
      </w:r>
      <w:r w:rsidR="0013404D" w:rsidRPr="00824F22">
        <w:rPr>
          <w:rFonts w:hint="eastAsia"/>
          <w:b/>
          <w:sz w:val="32"/>
          <w:szCs w:val="32"/>
        </w:rPr>
        <w:t>ndex</w:t>
      </w:r>
    </w:p>
    <w:p w:rsidR="00E9213A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E88A8" wp14:editId="202D5F96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0F7CBF">
        <w:rPr>
          <w:b/>
          <w:noProof/>
          <w:sz w:val="32"/>
          <w:szCs w:val="32"/>
        </w:rPr>
        <w:drawing>
          <wp:inline distT="0" distB="0" distL="0" distR="0" wp14:anchorId="7E73BB32">
            <wp:extent cx="6191639" cy="3776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13404D" w:rsidP="0013404D">
      <w:pPr>
        <w:spacing w:beforeLines="100" w:before="36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Trend-adjusted composite lagging</w:t>
      </w:r>
      <w:r w:rsidRPr="00824F22">
        <w:rPr>
          <w:rFonts w:hint="eastAsia"/>
          <w:b/>
          <w:sz w:val="32"/>
          <w:szCs w:val="32"/>
        </w:rPr>
        <w:t xml:space="preserve"> index</w:t>
      </w:r>
    </w:p>
    <w:p w:rsidR="0013404D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4B912" wp14:editId="462C90F9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0F7CBF">
        <w:rPr>
          <w:b/>
          <w:noProof/>
          <w:sz w:val="32"/>
          <w:szCs w:val="32"/>
        </w:rPr>
        <w:drawing>
          <wp:inline distT="0" distB="0" distL="0" distR="0" wp14:anchorId="5CCFEE94">
            <wp:extent cx="6191639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305" w:rsidRDefault="00A63305" w:rsidP="00D21C42">
      <w:pPr>
        <w:jc w:val="center"/>
        <w:rPr>
          <w:b/>
          <w:sz w:val="32"/>
          <w:szCs w:val="32"/>
        </w:rPr>
      </w:pPr>
    </w:p>
    <w:p w:rsidR="00D21C42" w:rsidRPr="00824F22" w:rsidRDefault="00D21C42" w:rsidP="00D21C42">
      <w:pPr>
        <w:jc w:val="center"/>
        <w:rPr>
          <w:b/>
          <w:sz w:val="32"/>
          <w:szCs w:val="32"/>
        </w:rPr>
      </w:pPr>
      <w:r w:rsidRPr="00824F22">
        <w:rPr>
          <w:b/>
          <w:sz w:val="32"/>
          <w:szCs w:val="32"/>
        </w:rPr>
        <w:lastRenderedPageBreak/>
        <w:t>Monitoring Indicat</w:t>
      </w:r>
      <w:r w:rsidR="000700FD" w:rsidRPr="00824F22">
        <w:rPr>
          <w:rFonts w:hint="eastAsia"/>
          <w:b/>
          <w:sz w:val="32"/>
          <w:szCs w:val="32"/>
        </w:rPr>
        <w:t>or</w:t>
      </w:r>
      <w:r w:rsidRPr="00824F22">
        <w:rPr>
          <w:b/>
          <w:sz w:val="32"/>
          <w:szCs w:val="32"/>
        </w:rPr>
        <w:t>s</w:t>
      </w:r>
    </w:p>
    <w:p w:rsidR="00D21C42" w:rsidRPr="00632DE1" w:rsidRDefault="005025BF" w:rsidP="00606B91">
      <w:pPr>
        <w:ind w:leftChars="1" w:left="283" w:hangingChars="117" w:hanging="281"/>
        <w:jc w:val="center"/>
      </w:pPr>
      <w:r>
        <w:rPr>
          <w:noProof/>
        </w:rPr>
        <w:drawing>
          <wp:inline distT="0" distB="0" distL="0" distR="0">
            <wp:extent cx="6192000" cy="3386738"/>
            <wp:effectExtent l="0" t="0" r="0" b="4445"/>
            <wp:docPr id="1" name="圖片 1" descr="\\oa-srv01\經研處_1\景氣組(大森)\1.記者會及月報\new工作區(9908)\5.燈號\新聞稿圖\10205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new工作區(9908)\5.燈號\新聞稿圖\10205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38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C42" w:rsidRPr="00632DE1" w:rsidSect="00614B81">
      <w:footerReference w:type="even" r:id="rId16"/>
      <w:footerReference w:type="default" r:id="rId17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4688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41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4CD0"/>
    <w:rsid w:val="0001569F"/>
    <w:rsid w:val="00015A31"/>
    <w:rsid w:val="00015FAB"/>
    <w:rsid w:val="000163AF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10FD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700FD"/>
    <w:rsid w:val="00070235"/>
    <w:rsid w:val="0007024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622D"/>
    <w:rsid w:val="000D70D5"/>
    <w:rsid w:val="000D7209"/>
    <w:rsid w:val="000D736E"/>
    <w:rsid w:val="000E0D78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3292"/>
    <w:rsid w:val="001B33EB"/>
    <w:rsid w:val="001B37C6"/>
    <w:rsid w:val="001B447C"/>
    <w:rsid w:val="001B50A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9A4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EC0"/>
    <w:rsid w:val="00204278"/>
    <w:rsid w:val="0020438A"/>
    <w:rsid w:val="00205010"/>
    <w:rsid w:val="00205739"/>
    <w:rsid w:val="00205952"/>
    <w:rsid w:val="00206C8F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23213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A9"/>
    <w:rsid w:val="00264A5D"/>
    <w:rsid w:val="0026546E"/>
    <w:rsid w:val="00265F5C"/>
    <w:rsid w:val="00267215"/>
    <w:rsid w:val="00267F61"/>
    <w:rsid w:val="0027005E"/>
    <w:rsid w:val="0027136B"/>
    <w:rsid w:val="00271ABB"/>
    <w:rsid w:val="00271CFC"/>
    <w:rsid w:val="002730EF"/>
    <w:rsid w:val="00273919"/>
    <w:rsid w:val="002741D6"/>
    <w:rsid w:val="002749A4"/>
    <w:rsid w:val="00276F3D"/>
    <w:rsid w:val="002802DA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AC0"/>
    <w:rsid w:val="002A6AF7"/>
    <w:rsid w:val="002B165D"/>
    <w:rsid w:val="002B1A15"/>
    <w:rsid w:val="002B225C"/>
    <w:rsid w:val="002B2D4F"/>
    <w:rsid w:val="002B3329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54CD"/>
    <w:rsid w:val="00365522"/>
    <w:rsid w:val="00366B52"/>
    <w:rsid w:val="003670AD"/>
    <w:rsid w:val="00367735"/>
    <w:rsid w:val="00371F53"/>
    <w:rsid w:val="003726DD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BD4"/>
    <w:rsid w:val="003C3D5C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FD"/>
    <w:rsid w:val="00424D8F"/>
    <w:rsid w:val="004254EF"/>
    <w:rsid w:val="0042573D"/>
    <w:rsid w:val="00425A97"/>
    <w:rsid w:val="00426071"/>
    <w:rsid w:val="004269E7"/>
    <w:rsid w:val="00427433"/>
    <w:rsid w:val="00430605"/>
    <w:rsid w:val="004308AA"/>
    <w:rsid w:val="00430B87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63C8"/>
    <w:rsid w:val="004774F8"/>
    <w:rsid w:val="00477814"/>
    <w:rsid w:val="00480731"/>
    <w:rsid w:val="00480B99"/>
    <w:rsid w:val="004823A7"/>
    <w:rsid w:val="00483AED"/>
    <w:rsid w:val="00483F71"/>
    <w:rsid w:val="00484EB3"/>
    <w:rsid w:val="004853DC"/>
    <w:rsid w:val="0048562C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25BF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B45"/>
    <w:rsid w:val="005B07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AA6"/>
    <w:rsid w:val="00603C13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7358"/>
    <w:rsid w:val="00677FD4"/>
    <w:rsid w:val="006808E0"/>
    <w:rsid w:val="00680F13"/>
    <w:rsid w:val="00681099"/>
    <w:rsid w:val="006814EF"/>
    <w:rsid w:val="006819D3"/>
    <w:rsid w:val="00681AA2"/>
    <w:rsid w:val="00682B74"/>
    <w:rsid w:val="00682E7D"/>
    <w:rsid w:val="0068518D"/>
    <w:rsid w:val="00685546"/>
    <w:rsid w:val="006856EA"/>
    <w:rsid w:val="00685BF8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B4C"/>
    <w:rsid w:val="006A7D88"/>
    <w:rsid w:val="006B068A"/>
    <w:rsid w:val="006B0F72"/>
    <w:rsid w:val="006B4BF2"/>
    <w:rsid w:val="006B5843"/>
    <w:rsid w:val="006B5B5B"/>
    <w:rsid w:val="006B5B5D"/>
    <w:rsid w:val="006C22C9"/>
    <w:rsid w:val="006C2973"/>
    <w:rsid w:val="006C2B16"/>
    <w:rsid w:val="006C343E"/>
    <w:rsid w:val="006C3C7F"/>
    <w:rsid w:val="006C5732"/>
    <w:rsid w:val="006C5C14"/>
    <w:rsid w:val="006C5CDA"/>
    <w:rsid w:val="006C6505"/>
    <w:rsid w:val="006C7795"/>
    <w:rsid w:val="006D1585"/>
    <w:rsid w:val="006D162F"/>
    <w:rsid w:val="006D2ED1"/>
    <w:rsid w:val="006D46E1"/>
    <w:rsid w:val="006D4E89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7672"/>
    <w:rsid w:val="00797875"/>
    <w:rsid w:val="007A0107"/>
    <w:rsid w:val="007A058C"/>
    <w:rsid w:val="007A0DD2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38B"/>
    <w:rsid w:val="0081326A"/>
    <w:rsid w:val="0081337E"/>
    <w:rsid w:val="0081560A"/>
    <w:rsid w:val="00815EA8"/>
    <w:rsid w:val="00816746"/>
    <w:rsid w:val="00817010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F81"/>
    <w:rsid w:val="0086404B"/>
    <w:rsid w:val="0086427F"/>
    <w:rsid w:val="00865EBF"/>
    <w:rsid w:val="00866BED"/>
    <w:rsid w:val="00867506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115E"/>
    <w:rsid w:val="008C17EC"/>
    <w:rsid w:val="008C1B3C"/>
    <w:rsid w:val="008C23F8"/>
    <w:rsid w:val="008C289E"/>
    <w:rsid w:val="008C45A5"/>
    <w:rsid w:val="008C53A8"/>
    <w:rsid w:val="008C5B6F"/>
    <w:rsid w:val="008C6A35"/>
    <w:rsid w:val="008C6C86"/>
    <w:rsid w:val="008C6E1C"/>
    <w:rsid w:val="008C7729"/>
    <w:rsid w:val="008C77F2"/>
    <w:rsid w:val="008C7819"/>
    <w:rsid w:val="008C7E74"/>
    <w:rsid w:val="008D20C8"/>
    <w:rsid w:val="008D326B"/>
    <w:rsid w:val="008D54C9"/>
    <w:rsid w:val="008D55A2"/>
    <w:rsid w:val="008D63E8"/>
    <w:rsid w:val="008D72D5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F31"/>
    <w:rsid w:val="008F4195"/>
    <w:rsid w:val="008F5DE2"/>
    <w:rsid w:val="008F64CF"/>
    <w:rsid w:val="008F7844"/>
    <w:rsid w:val="00900A5B"/>
    <w:rsid w:val="009013AE"/>
    <w:rsid w:val="00901C4D"/>
    <w:rsid w:val="009025A2"/>
    <w:rsid w:val="009026C2"/>
    <w:rsid w:val="00902FEA"/>
    <w:rsid w:val="00903998"/>
    <w:rsid w:val="00903B80"/>
    <w:rsid w:val="00904354"/>
    <w:rsid w:val="0090522D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17F3"/>
    <w:rsid w:val="00971E7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538"/>
    <w:rsid w:val="009945FB"/>
    <w:rsid w:val="00997860"/>
    <w:rsid w:val="00997AD9"/>
    <w:rsid w:val="009A0FC6"/>
    <w:rsid w:val="009A42C3"/>
    <w:rsid w:val="009A48E6"/>
    <w:rsid w:val="009A5C0F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2CBE"/>
    <w:rsid w:val="009C30F3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20D0"/>
    <w:rsid w:val="009F2A4F"/>
    <w:rsid w:val="009F3798"/>
    <w:rsid w:val="009F3F79"/>
    <w:rsid w:val="009F40F7"/>
    <w:rsid w:val="009F5DDE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AC8"/>
    <w:rsid w:val="00A82AA7"/>
    <w:rsid w:val="00A83DE5"/>
    <w:rsid w:val="00A83E33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D4E"/>
    <w:rsid w:val="00B3553E"/>
    <w:rsid w:val="00B3554E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B42"/>
    <w:rsid w:val="00B6297B"/>
    <w:rsid w:val="00B63028"/>
    <w:rsid w:val="00B638E0"/>
    <w:rsid w:val="00B64752"/>
    <w:rsid w:val="00B6477A"/>
    <w:rsid w:val="00B649AA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39C8"/>
    <w:rsid w:val="00BE5094"/>
    <w:rsid w:val="00BE5E51"/>
    <w:rsid w:val="00BE632C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74B6"/>
    <w:rsid w:val="00C07591"/>
    <w:rsid w:val="00C07995"/>
    <w:rsid w:val="00C1006A"/>
    <w:rsid w:val="00C10C5B"/>
    <w:rsid w:val="00C1251E"/>
    <w:rsid w:val="00C1289D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5ACD"/>
    <w:rsid w:val="00C95D57"/>
    <w:rsid w:val="00C96081"/>
    <w:rsid w:val="00C976E5"/>
    <w:rsid w:val="00C97E2E"/>
    <w:rsid w:val="00CA0E44"/>
    <w:rsid w:val="00CA0F93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F17"/>
    <w:rsid w:val="00CC306D"/>
    <w:rsid w:val="00CC3E4F"/>
    <w:rsid w:val="00CC42CD"/>
    <w:rsid w:val="00CC487F"/>
    <w:rsid w:val="00CC6629"/>
    <w:rsid w:val="00CC6E08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74E0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6773"/>
    <w:rsid w:val="00D76CC9"/>
    <w:rsid w:val="00D8018E"/>
    <w:rsid w:val="00D81509"/>
    <w:rsid w:val="00D8231C"/>
    <w:rsid w:val="00D84513"/>
    <w:rsid w:val="00D8548F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510A"/>
    <w:rsid w:val="00DF517D"/>
    <w:rsid w:val="00DF6090"/>
    <w:rsid w:val="00DF651B"/>
    <w:rsid w:val="00DF6A82"/>
    <w:rsid w:val="00DF6D62"/>
    <w:rsid w:val="00E008FE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C69"/>
    <w:rsid w:val="00E161AA"/>
    <w:rsid w:val="00E16854"/>
    <w:rsid w:val="00E201BA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253A"/>
    <w:rsid w:val="00E827DE"/>
    <w:rsid w:val="00E8467B"/>
    <w:rsid w:val="00E84E2A"/>
    <w:rsid w:val="00E84E75"/>
    <w:rsid w:val="00E85100"/>
    <w:rsid w:val="00E85733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512"/>
    <w:rsid w:val="00EE6A90"/>
    <w:rsid w:val="00EE6C6A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CBE"/>
    <w:rsid w:val="00FA6ECB"/>
    <w:rsid w:val="00FA76FF"/>
    <w:rsid w:val="00FB13A9"/>
    <w:rsid w:val="00FB13CB"/>
    <w:rsid w:val="00FB1DD8"/>
    <w:rsid w:val="00FB2959"/>
    <w:rsid w:val="00FB2CCC"/>
    <w:rsid w:val="00FB37A7"/>
    <w:rsid w:val="00FB3F01"/>
    <w:rsid w:val="00FB4987"/>
    <w:rsid w:val="00FB4A63"/>
    <w:rsid w:val="00FB5871"/>
    <w:rsid w:val="00FB5A58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359D"/>
    <w:rsid w:val="00FC4096"/>
    <w:rsid w:val="00FC4958"/>
    <w:rsid w:val="00FC4B1C"/>
    <w:rsid w:val="00FC4CE5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93E0-2A61-491A-95A3-B05DB574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987</Words>
  <Characters>5904</Characters>
  <Application>Microsoft Office Word</Application>
  <DocSecurity>0</DocSecurity>
  <Lines>49</Lines>
  <Paragraphs>13</Paragraphs>
  <ScaleCrop>false</ScaleCrop>
  <Company>cepd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黃月盈</cp:lastModifiedBy>
  <cp:revision>17</cp:revision>
  <cp:lastPrinted>2013-06-27T07:01:00Z</cp:lastPrinted>
  <dcterms:created xsi:type="dcterms:W3CDTF">2013-06-03T01:56:00Z</dcterms:created>
  <dcterms:modified xsi:type="dcterms:W3CDTF">2013-07-01T04:10:00Z</dcterms:modified>
</cp:coreProperties>
</file>