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843" w:rsidRDefault="00AC0EE6" w:rsidP="0036399F">
      <w:pPr>
        <w:pStyle w:val="Web"/>
        <w:spacing w:beforeLines="1" w:beforeAutospacing="0" w:after="0" w:afterAutospacing="0" w:line="400" w:lineRule="exact"/>
        <w:rPr>
          <w:sz w:val="28"/>
          <w:szCs w:val="28"/>
        </w:rPr>
      </w:pPr>
      <w:r>
        <w:rPr>
          <w:rFonts w:hint="eastAsia"/>
          <w:b/>
          <w:bCs/>
          <w:sz w:val="28"/>
          <w:szCs w:val="28"/>
        </w:rPr>
        <w:t>臺灣省諮議會104年度施政目標與重點</w:t>
      </w:r>
    </w:p>
    <w:p w:rsidR="005E1843" w:rsidRDefault="005E1843">
      <w:pPr>
        <w:pStyle w:val="Web"/>
        <w:spacing w:before="0" w:beforeAutospacing="0" w:after="0" w:afterAutospacing="0"/>
        <w:ind w:firstLine="480"/>
      </w:pPr>
    </w:p>
    <w:p w:rsidR="005E1843" w:rsidRDefault="00AC0EE6">
      <w:pPr>
        <w:pStyle w:val="Web"/>
        <w:spacing w:before="0" w:beforeAutospacing="0" w:after="0" w:afterAutospacing="0"/>
        <w:ind w:firstLine="480"/>
      </w:pPr>
      <w:r>
        <w:rPr>
          <w:rFonts w:hint="eastAsia"/>
        </w:rPr>
        <w:t xml:space="preserve">本會依地方制度法及本會組織規程相關規定，發揮本會議事功能，積極反映地方民情，下鄉協助政策宣達；典藏臺灣省議會史料內容，傳承並推展地方自治發展經驗；辦理本會紀念園區景觀維護與古蹟保存活化再利用及發展文化觀光產業；推動組織學習，提升員工價值及能力。 </w:t>
      </w:r>
    </w:p>
    <w:p w:rsidR="005E1843" w:rsidRDefault="00AC0EE6">
      <w:pPr>
        <w:pStyle w:val="Web"/>
        <w:spacing w:before="0" w:beforeAutospacing="0" w:after="0" w:afterAutospacing="0"/>
        <w:ind w:firstLine="480"/>
      </w:pPr>
      <w:r>
        <w:rPr>
          <w:rFonts w:hint="eastAsia"/>
        </w:rPr>
        <w:t>本會依據行政院104年度施政方針，配合中程施政計畫及核定預算額度，並針對經社情勢變化及本會未來發展需要，編定104年度施政計畫，其目標與重點如次：</w:t>
      </w:r>
    </w:p>
    <w:p w:rsidR="005E1843" w:rsidRDefault="005E1843"/>
    <w:p w:rsidR="005E1843" w:rsidRDefault="00AC0EE6" w:rsidP="0036399F">
      <w:pPr>
        <w:pStyle w:val="Web"/>
        <w:spacing w:beforeLines="1" w:beforeAutospacing="0" w:after="0" w:afterAutospacing="0" w:line="400" w:lineRule="exact"/>
        <w:rPr>
          <w:sz w:val="28"/>
          <w:szCs w:val="28"/>
        </w:rPr>
      </w:pPr>
      <w:r>
        <w:rPr>
          <w:rFonts w:hint="eastAsia"/>
          <w:b/>
          <w:bCs/>
          <w:sz w:val="28"/>
          <w:szCs w:val="28"/>
        </w:rPr>
        <w:t>壹、年度施政目標</w:t>
      </w:r>
    </w:p>
    <w:p w:rsidR="005E1843" w:rsidRDefault="00AC0EE6" w:rsidP="0036399F">
      <w:pPr>
        <w:spacing w:beforeLines="1"/>
        <w:jc w:val="both"/>
        <w:rPr>
          <w:bCs/>
        </w:rPr>
      </w:pPr>
      <w:r>
        <w:rPr>
          <w:rFonts w:hint="eastAsia"/>
        </w:rPr>
        <w:t>※關鍵</w:t>
      </w:r>
      <w:r>
        <w:rPr>
          <w:rFonts w:hint="eastAsia"/>
          <w:bCs/>
        </w:rPr>
        <w:t>策略目標</w:t>
      </w:r>
    </w:p>
    <w:p w:rsidR="005E1843" w:rsidRDefault="00AC0EE6" w:rsidP="0036399F">
      <w:pPr>
        <w:spacing w:beforeLines="1"/>
        <w:jc w:val="both"/>
      </w:pPr>
      <w:r>
        <w:rPr>
          <w:rFonts w:hint="eastAsia"/>
          <w:bCs/>
        </w:rPr>
        <w:t>◎機關目</w:t>
      </w:r>
      <w:r>
        <w:rPr>
          <w:rFonts w:hint="eastAsia"/>
        </w:rPr>
        <w:t>標</w:t>
      </w:r>
    </w:p>
    <w:p w:rsidR="005E1843" w:rsidRDefault="00AC0EE6">
      <w:r>
        <w:rPr>
          <w:rFonts w:hint="eastAsia"/>
        </w:rPr>
        <w:t>一、發揮本會議事功能，積極反映地方民情，下鄉協助政策宣達</w:t>
      </w:r>
    </w:p>
    <w:p w:rsidR="005E1843" w:rsidRDefault="00AC0EE6">
      <w:pPr>
        <w:pStyle w:val="Web"/>
        <w:spacing w:before="0" w:beforeAutospacing="0" w:after="0" w:afterAutospacing="0"/>
        <w:ind w:left="720" w:hanging="720"/>
      </w:pPr>
      <w:r>
        <w:rPr>
          <w:rFonts w:hint="eastAsia"/>
        </w:rPr>
        <w:t xml:space="preserve">（一）召開大會，推動議事業務，適時反映民意，協助中央及地方政府興利除弊：依本會組織規程第6條規定，每年召開定期大會2次或必要時召開臨時大會4次，審議議員提案並送中央作為決策參考。 </w:t>
      </w:r>
    </w:p>
    <w:p w:rsidR="005E1843" w:rsidRDefault="00AC0EE6">
      <w:pPr>
        <w:pStyle w:val="Web"/>
        <w:spacing w:before="0" w:beforeAutospacing="0" w:after="0" w:afterAutospacing="0"/>
        <w:ind w:left="720" w:hanging="720"/>
      </w:pPr>
      <w:r>
        <w:rPr>
          <w:rFonts w:hint="eastAsia"/>
        </w:rPr>
        <w:t xml:space="preserve">（二）加強政策交流平臺功能：本會除定期提案送中央作為施政之諮詢及建議外，並於會期中積極邀請中央政策主管機關派員蒞會進行專題演講，針對所轄業務作政策宣導與意見交流，期使中央與地方政府、民間團體間達成政策推展之共識。 </w:t>
      </w:r>
    </w:p>
    <w:p w:rsidR="005E1843" w:rsidRDefault="00AC0EE6">
      <w:r>
        <w:rPr>
          <w:rFonts w:hint="eastAsia"/>
        </w:rPr>
        <w:t>二、典藏臺灣省議會史料內容，傳承並推展地方自治發展經驗</w:t>
      </w:r>
    </w:p>
    <w:p w:rsidR="005E1843" w:rsidRDefault="00AC0EE6">
      <w:pPr>
        <w:pStyle w:val="Web"/>
        <w:spacing w:before="0" w:beforeAutospacing="0" w:after="0" w:afterAutospacing="0"/>
        <w:ind w:left="720" w:hanging="720"/>
      </w:pPr>
      <w:r>
        <w:rPr>
          <w:rFonts w:hint="eastAsia"/>
        </w:rPr>
        <w:t xml:space="preserve">（一）充實臺灣地方自治發展史蹟展示內容，辦理地方自治史料展覽、學術研討會，傳承地方自治發展經驗，提升民眾對 民主政治之認知。 </w:t>
      </w:r>
    </w:p>
    <w:p w:rsidR="005E1843" w:rsidRDefault="00AC0EE6">
      <w:pPr>
        <w:pStyle w:val="Web"/>
        <w:spacing w:before="0" w:beforeAutospacing="0" w:after="0" w:afterAutospacing="0"/>
        <w:ind w:left="1200" w:hanging="480"/>
      </w:pPr>
      <w:r>
        <w:rPr>
          <w:rFonts w:hint="eastAsia"/>
        </w:rPr>
        <w:t>１、為保存本省省級地方自治、民主發展第一手珍貴歷史紀錄，蒐集歷屆議員議事文物。通過推廣臺灣省議會會史館，呈現臺灣省參議會、臨時省議會及省議會期間重要議案以及相應之歷史背景，以見證我國地方自治議政發展。辦理臺灣省參議會、臨時省議會及省議會期間重大（重要）事件口述歷史訪談，並建立文稿、影音資料庫，以供保存及運用，作為地方自治相關議題研究之素材</w:t>
      </w:r>
    </w:p>
    <w:p w:rsidR="005E1843" w:rsidRDefault="00AC0EE6">
      <w:pPr>
        <w:pStyle w:val="Web"/>
        <w:spacing w:before="0" w:beforeAutospacing="0" w:after="0" w:afterAutospacing="0"/>
        <w:ind w:left="1200" w:hanging="480"/>
      </w:pPr>
      <w:r>
        <w:rPr>
          <w:rFonts w:hint="eastAsia"/>
        </w:rPr>
        <w:t xml:space="preserve">２、建立我國地方自治民意機關議政史料數位化及詮釋資料規範；整合相關資源，建立完整我國地方自治議事資料庫。開發並維護雲端檢索系統，提供各民意機關及一般使用者查詢、研究、學習等各項運用平台。提供諮詢服務及技術支援，協助各級民意機關推動議事資料數位化，發展共同性軟體。 </w:t>
      </w:r>
    </w:p>
    <w:p w:rsidR="005E1843" w:rsidRDefault="00AC0EE6">
      <w:pPr>
        <w:pStyle w:val="Web"/>
        <w:spacing w:before="0" w:beforeAutospacing="0" w:after="0" w:afterAutospacing="0"/>
        <w:ind w:left="1200" w:hanging="480"/>
      </w:pPr>
      <w:r>
        <w:rPr>
          <w:rFonts w:hint="eastAsia"/>
        </w:rPr>
        <w:t xml:space="preserve">３、結合國內各地展館及各大專院校之資源，辦理地方自治檔案史料巡迴展覽及學術研討會。並尋求與國內外典藏臺灣地方自治發展史料檔案之機構、團體及個人合作辦理展覽，以豐富展覽內涵。 </w:t>
      </w:r>
    </w:p>
    <w:p w:rsidR="005E1843" w:rsidRDefault="00AC0EE6">
      <w:pPr>
        <w:pStyle w:val="Web"/>
        <w:spacing w:before="0" w:beforeAutospacing="0" w:after="0" w:afterAutospacing="0"/>
        <w:ind w:left="1200" w:hanging="480"/>
      </w:pPr>
      <w:r>
        <w:rPr>
          <w:rFonts w:hint="eastAsia"/>
        </w:rPr>
        <w:t xml:space="preserve">４、推動臺灣地方自治研究國際合作與交流—尋求與國外（含大陸地區）臺灣研究機構進行合作，推動資源和經驗交流。 </w:t>
      </w:r>
    </w:p>
    <w:p w:rsidR="005E1843" w:rsidRDefault="00AC0EE6">
      <w:pPr>
        <w:pStyle w:val="Web"/>
        <w:spacing w:before="0" w:beforeAutospacing="0" w:after="0" w:afterAutospacing="0"/>
        <w:ind w:left="720" w:hanging="720"/>
      </w:pPr>
      <w:r>
        <w:rPr>
          <w:rFonts w:hint="eastAsia"/>
        </w:rPr>
        <w:t>（二）擴充數位史料資料庫內容，推廣應用地方自治史料數位資料庫，提升數位檔案使用率。</w:t>
      </w:r>
    </w:p>
    <w:p w:rsidR="005E1843" w:rsidRDefault="00AC0EE6">
      <w:pPr>
        <w:pStyle w:val="Web"/>
        <w:spacing w:before="0" w:beforeAutospacing="0" w:after="0" w:afterAutospacing="0"/>
        <w:ind w:left="1200" w:hanging="480"/>
      </w:pPr>
      <w:r>
        <w:rPr>
          <w:rFonts w:hint="eastAsia"/>
        </w:rPr>
        <w:t>１、辦理省議會時期老照片數位化及議員問政影音資料後設資料建置與檢測。</w:t>
      </w:r>
    </w:p>
    <w:p w:rsidR="005E1843" w:rsidRDefault="00AC0EE6">
      <w:pPr>
        <w:pStyle w:val="Web"/>
        <w:spacing w:before="0" w:beforeAutospacing="0" w:after="0" w:afterAutospacing="0"/>
        <w:ind w:left="1200" w:hanging="480"/>
      </w:pPr>
      <w:r>
        <w:rPr>
          <w:rFonts w:hint="eastAsia"/>
        </w:rPr>
        <w:t xml:space="preserve">２、配合檔案史料展覽，加強宣導地方自治史料數位化成果。 </w:t>
      </w:r>
    </w:p>
    <w:p w:rsidR="005E1843" w:rsidRDefault="00AC0EE6">
      <w:pPr>
        <w:pStyle w:val="Web"/>
        <w:spacing w:before="0" w:beforeAutospacing="0" w:after="0" w:afterAutospacing="0"/>
        <w:ind w:left="1200" w:hanging="480"/>
      </w:pPr>
      <w:r>
        <w:rPr>
          <w:rFonts w:hint="eastAsia"/>
        </w:rPr>
        <w:t xml:space="preserve">３、透過與國內外（含大陸地區）推動數位典藏作業之機構進行經驗交流，持續改善地方自治史料資料庫使用界面及檢索效能。 </w:t>
      </w:r>
    </w:p>
    <w:p w:rsidR="005E1843" w:rsidRDefault="00AC0EE6">
      <w:pPr>
        <w:pStyle w:val="Web"/>
        <w:spacing w:before="0" w:beforeAutospacing="0" w:after="0" w:afterAutospacing="0"/>
        <w:ind w:left="1200" w:hanging="480"/>
      </w:pPr>
      <w:r>
        <w:rPr>
          <w:rFonts w:hint="eastAsia"/>
        </w:rPr>
        <w:t>４、調查地方議會史料數位化情形，推動臺灣地方自治史料數位典藏加值應用—結合機關外部研究資源（其他典藏機構、大專院校相關系所、相關領域之學者專家），運用本會數位檔案內容及其他典藏機構之資源進行加值應用。</w:t>
      </w:r>
    </w:p>
    <w:p w:rsidR="005E1843" w:rsidRDefault="00AC0EE6">
      <w:pPr>
        <w:ind w:left="504" w:hangingChars="210" w:hanging="504"/>
      </w:pPr>
      <w:r>
        <w:rPr>
          <w:rFonts w:hint="eastAsia"/>
        </w:rPr>
        <w:t>三、發展文化觀光產業：配合「黃金十年」八大國家發展願景之「優質文教」政策，連結「中部文化藝術園區」動線整合鄰近觀光資源與景點，發展出具優質文化的觀光重鎮，營造文化產業的新氣象。</w:t>
      </w:r>
    </w:p>
    <w:p w:rsidR="005E1843" w:rsidRDefault="00AC0EE6">
      <w:pPr>
        <w:ind w:left="504" w:hangingChars="210" w:hanging="504"/>
      </w:pPr>
      <w:r>
        <w:rPr>
          <w:rFonts w:hint="eastAsia"/>
        </w:rPr>
        <w:lastRenderedPageBreak/>
        <w:t>四、辦理本會紀念園區景觀維護與古蹟保存活化再利用：辦理古蹟管理維護、修護、再利用，依據主管機關審查通過之「原臺灣省議會議事大樓、朝琴館」修復再利用工程規劃設計，分項依修復急迫爭取預算，本（104）年修復議事大樓頂樓防漏工程。另平常依照主管機關及古蹟專家指導，辦理緊急危害古蹟之零星工程，如水電管線工程、防蟲防蟻工程、防漏工程、外觀修復工程。</w:t>
      </w:r>
    </w:p>
    <w:p w:rsidR="005E1843" w:rsidRDefault="00AC0EE6">
      <w:r>
        <w:rPr>
          <w:rFonts w:hint="eastAsia"/>
        </w:rPr>
        <w:t>五、推動組織學習，提升員工價值及能力</w:t>
      </w:r>
    </w:p>
    <w:p w:rsidR="005E1843" w:rsidRDefault="00AC0EE6">
      <w:pPr>
        <w:pStyle w:val="Web"/>
        <w:spacing w:before="0" w:beforeAutospacing="0" w:after="0" w:afterAutospacing="0"/>
        <w:ind w:left="720" w:hanging="720"/>
      </w:pPr>
      <w:r>
        <w:rPr>
          <w:rFonts w:hint="eastAsia"/>
        </w:rPr>
        <w:t xml:space="preserve">（一）依據機關組織願景，辦理專業核心能力訓練，充分運用人力，達成施政目標。 </w:t>
      </w:r>
    </w:p>
    <w:p w:rsidR="005E1843" w:rsidRDefault="00AC0EE6">
      <w:pPr>
        <w:pStyle w:val="Web"/>
        <w:spacing w:before="0" w:beforeAutospacing="0" w:after="0" w:afterAutospacing="0"/>
        <w:ind w:left="720" w:hanging="720"/>
      </w:pPr>
      <w:r>
        <w:rPr>
          <w:rFonts w:hint="eastAsia"/>
        </w:rPr>
        <w:t>（二）辦理相關訓練研習8次。並加強組織學習活動提昇員工出席率，拓展學習成效。</w:t>
      </w:r>
    </w:p>
    <w:p w:rsidR="005E1843" w:rsidRDefault="005E1843">
      <w:pPr>
        <w:pStyle w:val="Web"/>
        <w:spacing w:before="0" w:beforeAutospacing="0" w:after="0" w:afterAutospacing="0" w:line="320" w:lineRule="exact"/>
      </w:pPr>
    </w:p>
    <w:p w:rsidR="005E1843" w:rsidRDefault="00AC0EE6">
      <w:pPr>
        <w:pStyle w:val="Web"/>
        <w:spacing w:before="0" w:beforeAutospacing="0" w:after="0" w:afterAutospacing="0" w:line="320" w:lineRule="exact"/>
      </w:pPr>
      <w:r>
        <w:rPr>
          <w:rFonts w:hint="eastAsia"/>
        </w:rPr>
        <w:t>※共同性目標</w:t>
      </w:r>
    </w:p>
    <w:p w:rsidR="005E1843" w:rsidRDefault="00AC0EE6">
      <w:r>
        <w:rPr>
          <w:rFonts w:hint="eastAsia"/>
        </w:rPr>
        <w:t>一、提升研發量能</w:t>
      </w:r>
    </w:p>
    <w:p w:rsidR="005E1843" w:rsidRDefault="00AC0EE6">
      <w:pPr>
        <w:pStyle w:val="Web"/>
        <w:spacing w:before="0" w:beforeAutospacing="0" w:after="0" w:afterAutospacing="0"/>
        <w:ind w:left="720" w:hanging="720"/>
      </w:pPr>
      <w:r>
        <w:rPr>
          <w:rFonts w:hint="eastAsia"/>
        </w:rPr>
        <w:t xml:space="preserve">（一）本會諮議員依其專業所長及地方經營經驗，進行各項專案研究，以為政府施政參考。 </w:t>
      </w:r>
    </w:p>
    <w:p w:rsidR="005E1843" w:rsidRDefault="00AC0EE6">
      <w:pPr>
        <w:pStyle w:val="Web"/>
        <w:spacing w:before="0" w:beforeAutospacing="0" w:after="0" w:afterAutospacing="0"/>
        <w:ind w:left="720" w:hanging="720"/>
      </w:pPr>
      <w:r>
        <w:rPr>
          <w:rFonts w:hint="eastAsia"/>
        </w:rPr>
        <w:t>（二）有關本會主管法規命令，依據民眾需求及社會情勢變更情況，積極研訂或檢討修正。</w:t>
      </w:r>
    </w:p>
    <w:p w:rsidR="005E1843" w:rsidRDefault="00AC0EE6">
      <w:pPr>
        <w:ind w:left="504" w:hangingChars="210" w:hanging="504"/>
      </w:pPr>
      <w:r>
        <w:rPr>
          <w:rFonts w:hint="eastAsia"/>
        </w:rPr>
        <w:t>二、推動跨機關服務及合作流程：本會諮議員反映民意提供建言送請行政院參採，以作為中央主管各部會施政及政策擬定之參考，因此透過本會對中央各部會提案建言之方式，能達到跨機關服務及合作，共同解決民瘼、為民服務。</w:t>
      </w:r>
    </w:p>
    <w:p w:rsidR="005E1843" w:rsidRDefault="00AC0EE6">
      <w:pPr>
        <w:ind w:left="504" w:hangingChars="210" w:hanging="504"/>
      </w:pPr>
      <w:r>
        <w:rPr>
          <w:rFonts w:hint="eastAsia"/>
        </w:rPr>
        <w:t>三、落實政府內部控制機制：健全內部控制實施，提升政府施政效能、依法行政及展現廉政肅貪之決心，以促進合理確保達成下列四項目標：</w:t>
      </w:r>
    </w:p>
    <w:p w:rsidR="005E1843" w:rsidRDefault="00AC0EE6">
      <w:pPr>
        <w:pStyle w:val="Web"/>
        <w:spacing w:before="0" w:beforeAutospacing="0" w:after="0" w:afterAutospacing="0"/>
        <w:ind w:left="720" w:hanging="720"/>
      </w:pPr>
      <w:r>
        <w:rPr>
          <w:rFonts w:hint="eastAsia"/>
        </w:rPr>
        <w:t>（一）提升施政效能。</w:t>
      </w:r>
    </w:p>
    <w:p w:rsidR="005E1843" w:rsidRDefault="00AC0EE6">
      <w:pPr>
        <w:pStyle w:val="Web"/>
        <w:spacing w:before="0" w:beforeAutospacing="0" w:after="0" w:afterAutospacing="0"/>
        <w:ind w:left="720" w:hanging="720"/>
      </w:pPr>
      <w:r>
        <w:rPr>
          <w:rFonts w:hint="eastAsia"/>
        </w:rPr>
        <w:t>（二）遵循法令規定。</w:t>
      </w:r>
    </w:p>
    <w:p w:rsidR="005E1843" w:rsidRDefault="00AC0EE6">
      <w:pPr>
        <w:pStyle w:val="Web"/>
        <w:spacing w:before="0" w:beforeAutospacing="0" w:after="0" w:afterAutospacing="0"/>
        <w:ind w:left="720" w:hanging="720"/>
      </w:pPr>
      <w:r>
        <w:rPr>
          <w:rFonts w:hint="eastAsia"/>
        </w:rPr>
        <w:t>（三）保障資產安全。</w:t>
      </w:r>
    </w:p>
    <w:p w:rsidR="005E1843" w:rsidRDefault="00AC0EE6">
      <w:pPr>
        <w:pStyle w:val="Web"/>
        <w:spacing w:before="0" w:beforeAutospacing="0" w:after="0" w:afterAutospacing="0"/>
        <w:ind w:left="720" w:hanging="720"/>
      </w:pPr>
      <w:r>
        <w:rPr>
          <w:rFonts w:hint="eastAsia"/>
        </w:rPr>
        <w:t>（四）提供可靠資訊。</w:t>
      </w:r>
    </w:p>
    <w:p w:rsidR="005E1843" w:rsidRDefault="00AC0EE6">
      <w:pPr>
        <w:ind w:left="504" w:hangingChars="210" w:hanging="504"/>
      </w:pPr>
      <w:r>
        <w:rPr>
          <w:rFonts w:hint="eastAsia"/>
        </w:rPr>
        <w:t>四、提升資產效益，妥適配置政府資源：節約政府支出，合理分配資源。</w:t>
      </w:r>
    </w:p>
    <w:p w:rsidR="005E1843" w:rsidRDefault="00AC0EE6">
      <w:pPr>
        <w:ind w:left="504" w:hangingChars="210" w:hanging="504"/>
      </w:pPr>
      <w:r>
        <w:rPr>
          <w:rFonts w:hint="eastAsia"/>
        </w:rPr>
        <w:t xml:space="preserve">五、提升人力資源素質與管理效能：提升人力資源素質與管理效能，辦理有關之訓練研習，推動終身學習。 </w:t>
      </w:r>
    </w:p>
    <w:p w:rsidR="005E1843" w:rsidRDefault="00AC0EE6">
      <w:r>
        <w:rPr>
          <w:rFonts w:hint="eastAsia"/>
        </w:rPr>
        <w:br w:type="page"/>
      </w:r>
    </w:p>
    <w:p w:rsidR="005E1843" w:rsidRDefault="00AC0EE6" w:rsidP="0036399F">
      <w:pPr>
        <w:pStyle w:val="Web"/>
        <w:spacing w:beforeLines="1" w:beforeAutospacing="0" w:after="0" w:afterAutospacing="0" w:line="400" w:lineRule="exact"/>
        <w:rPr>
          <w:sz w:val="28"/>
          <w:szCs w:val="28"/>
        </w:rPr>
      </w:pP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81"/>
        <w:gridCol w:w="1401"/>
        <w:gridCol w:w="281"/>
        <w:gridCol w:w="2380"/>
        <w:gridCol w:w="560"/>
        <w:gridCol w:w="560"/>
        <w:gridCol w:w="2379"/>
        <w:gridCol w:w="1400"/>
        <w:gridCol w:w="979"/>
      </w:tblGrid>
      <w:tr w:rsidR="005E1843">
        <w:trPr>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5E1843" w:rsidRDefault="00AC0EE6">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5E1843" w:rsidRDefault="00AC0EE6">
            <w:pPr>
              <w:wordWrap w:val="0"/>
              <w:spacing w:line="320" w:lineRule="exact"/>
              <w:jc w:val="center"/>
            </w:pPr>
            <w:r>
              <w:rPr>
                <w:rFonts w:hint="eastAsia"/>
              </w:rPr>
              <w:t>關鍵績效指標</w:t>
            </w:r>
          </w:p>
        </w:tc>
      </w:tr>
      <w:tr w:rsidR="005E1843">
        <w:trPr>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5E1843" w:rsidRDefault="005E1843"/>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5E1843" w:rsidRDefault="00AC0EE6">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5E1843" w:rsidRDefault="00AC0EE6">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5E1843" w:rsidRDefault="00AC0EE6">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5E1843" w:rsidRDefault="00AC0EE6">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E1843" w:rsidRDefault="00AC0EE6">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5E1843" w:rsidRDefault="00AC0EE6">
            <w:pPr>
              <w:wordWrap w:val="0"/>
              <w:spacing w:line="320" w:lineRule="exact"/>
              <w:jc w:val="center"/>
            </w:pPr>
            <w:r>
              <w:rPr>
                <w:rFonts w:hint="eastAsia"/>
              </w:rPr>
              <w:t>與中長程個案計畫關聯</w:t>
            </w:r>
          </w:p>
        </w:tc>
      </w:tr>
      <w:tr w:rsidR="005E1843">
        <w:tc>
          <w:tcPr>
            <w:tcW w:w="100" w:type="pct"/>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both"/>
            </w:pPr>
            <w:r>
              <w:rPr>
                <w:rFonts w:hint="eastAsia"/>
              </w:rPr>
              <w:t>發揮本會議事功能，積極反映地方民情，下鄉協助政策宣達</w:t>
            </w:r>
          </w:p>
        </w:tc>
        <w:tc>
          <w:tcPr>
            <w:tcW w:w="100" w:type="pct"/>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both"/>
            </w:pPr>
            <w:r>
              <w:rPr>
                <w:rFonts w:hint="eastAsia"/>
              </w:rPr>
              <w:t>大會決議事項獲參採比率</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pStyle w:val="Web"/>
              <w:wordWrap w:val="0"/>
              <w:spacing w:before="0" w:beforeAutospacing="0" w:after="0" w:afterAutospacing="0" w:line="320" w:lineRule="exact"/>
            </w:pPr>
            <w:r>
              <w:rPr>
                <w:rFonts w:hint="eastAsia"/>
              </w:rPr>
              <w:t>（大會決議獲主管機關參採案件數÷議會決議總案件數）×100%</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72%</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both"/>
            </w:pPr>
            <w:r>
              <w:rPr>
                <w:rFonts w:hint="eastAsia"/>
              </w:rPr>
              <w:t>無</w:t>
            </w:r>
          </w:p>
        </w:tc>
      </w:tr>
      <w:tr w:rsidR="005E1843">
        <w:tc>
          <w:tcPr>
            <w:tcW w:w="100" w:type="pct"/>
            <w:vMerge w:val="restart"/>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both"/>
            </w:pPr>
            <w:r>
              <w:rPr>
                <w:rFonts w:hint="eastAsia"/>
              </w:rPr>
              <w:t>典藏臺灣省議會史料內容，傳承並推展地方自治發展經驗</w:t>
            </w:r>
          </w:p>
        </w:tc>
        <w:tc>
          <w:tcPr>
            <w:tcW w:w="100" w:type="pct"/>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both"/>
            </w:pPr>
            <w:r>
              <w:rPr>
                <w:rFonts w:hint="eastAsia"/>
              </w:rPr>
              <w:t>辦理地方自治史料展覽、學術研討會及國際合作交流</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問卷調查</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pStyle w:val="Web"/>
              <w:wordWrap w:val="0"/>
              <w:spacing w:before="0" w:beforeAutospacing="0" w:after="0" w:afterAutospacing="0" w:line="320" w:lineRule="exact"/>
            </w:pPr>
            <w:r>
              <w:rPr>
                <w:rFonts w:hint="eastAsia"/>
              </w:rPr>
              <w:t>地方自治史料展覽（含臺灣省議會會史館）及學術研討會參訪及與會人員滿意度</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85%</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both"/>
            </w:pPr>
            <w:r>
              <w:rPr>
                <w:rFonts w:hint="eastAsia"/>
              </w:rPr>
              <w:t>無</w:t>
            </w:r>
          </w:p>
        </w:tc>
      </w:tr>
      <w:tr w:rsidR="005E1843">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E1843" w:rsidRDefault="005E1843"/>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E1843" w:rsidRDefault="005E1843"/>
        </w:tc>
        <w:tc>
          <w:tcPr>
            <w:tcW w:w="100" w:type="pct"/>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both"/>
            </w:pPr>
            <w:r>
              <w:rPr>
                <w:rFonts w:hint="eastAsia"/>
              </w:rPr>
              <w:t>持續改善數位資料庫使用界面及檢索效能，提升數位資料庫使用率及使用滿意度</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問卷調查</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B43F37">
            <w:pPr>
              <w:pStyle w:val="Web"/>
              <w:wordWrap w:val="0"/>
              <w:spacing w:before="0" w:beforeAutospacing="0" w:after="0" w:afterAutospacing="0" w:line="320" w:lineRule="exact"/>
            </w:pPr>
            <w:r>
              <w:rPr>
                <w:rFonts w:hint="eastAsia"/>
              </w:rPr>
              <w:t>數位資料庫使用率及使用滿意度，並以加權方式計算年度目標值（各佔50%）</w:t>
            </w:r>
            <w:r w:rsidR="00AC0EE6">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83%</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both"/>
            </w:pPr>
            <w:r>
              <w:rPr>
                <w:rFonts w:hint="eastAsia"/>
              </w:rPr>
              <w:t>無</w:t>
            </w:r>
          </w:p>
        </w:tc>
      </w:tr>
      <w:tr w:rsidR="005E1843">
        <w:tc>
          <w:tcPr>
            <w:tcW w:w="100" w:type="pct"/>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三</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both"/>
            </w:pPr>
            <w:r>
              <w:rPr>
                <w:rFonts w:hint="eastAsia"/>
              </w:rPr>
              <w:t>發展文化觀光產業</w:t>
            </w:r>
          </w:p>
        </w:tc>
        <w:tc>
          <w:tcPr>
            <w:tcW w:w="100" w:type="pct"/>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both"/>
            </w:pPr>
            <w:r>
              <w:rPr>
                <w:rFonts w:hint="eastAsia"/>
              </w:rPr>
              <w:t>發展文化觀光產業</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問卷調查</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pStyle w:val="Web"/>
              <w:wordWrap w:val="0"/>
              <w:spacing w:before="0" w:beforeAutospacing="0" w:after="0" w:afterAutospacing="0" w:line="320" w:lineRule="exact"/>
            </w:pPr>
            <w:r>
              <w:rPr>
                <w:rFonts w:hint="eastAsia"/>
              </w:rPr>
              <w:t>每年參訪古蹟及旅遊人員滿意度及訪客成長率，並以加權方式計算年度目標值。</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84.2%</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both"/>
            </w:pPr>
            <w:r>
              <w:rPr>
                <w:rFonts w:hint="eastAsia"/>
              </w:rPr>
              <w:t>無</w:t>
            </w:r>
          </w:p>
        </w:tc>
      </w:tr>
      <w:tr w:rsidR="005E1843">
        <w:tc>
          <w:tcPr>
            <w:tcW w:w="100" w:type="pct"/>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四</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both"/>
            </w:pPr>
            <w:r>
              <w:rPr>
                <w:rFonts w:hint="eastAsia"/>
              </w:rPr>
              <w:t>辦理本會紀念園區景觀維護與古蹟保存活化再利用</w:t>
            </w:r>
          </w:p>
        </w:tc>
        <w:tc>
          <w:tcPr>
            <w:tcW w:w="100" w:type="pct"/>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both"/>
            </w:pPr>
            <w:r>
              <w:rPr>
                <w:rFonts w:hint="eastAsia"/>
              </w:rPr>
              <w:t>辦理古蹟保存修復等工程</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進度控管</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pStyle w:val="Web"/>
              <w:wordWrap w:val="0"/>
              <w:spacing w:before="0" w:beforeAutospacing="0" w:after="0" w:afterAutospacing="0" w:line="320" w:lineRule="exact"/>
            </w:pPr>
            <w:r>
              <w:rPr>
                <w:rFonts w:hint="eastAsia"/>
              </w:rPr>
              <w:t>辦理修復工程完成率〈及年度預算支用比率達80%以上〉</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75%</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both"/>
            </w:pPr>
            <w:r>
              <w:rPr>
                <w:rFonts w:hint="eastAsia"/>
              </w:rPr>
              <w:t>無</w:t>
            </w:r>
          </w:p>
        </w:tc>
      </w:tr>
      <w:tr w:rsidR="005E1843">
        <w:tc>
          <w:tcPr>
            <w:tcW w:w="100" w:type="pct"/>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五</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both"/>
            </w:pPr>
            <w:r>
              <w:rPr>
                <w:rFonts w:hint="eastAsia"/>
              </w:rPr>
              <w:t>推動組織學習，提升員工價值及能力</w:t>
            </w:r>
          </w:p>
        </w:tc>
        <w:tc>
          <w:tcPr>
            <w:tcW w:w="100" w:type="pct"/>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both"/>
            </w:pPr>
            <w:r>
              <w:rPr>
                <w:rFonts w:hint="eastAsia"/>
              </w:rPr>
              <w:t>辦理組織學習相關活動及職員工參與組織學習活動程度</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問卷調查</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pStyle w:val="Web"/>
              <w:wordWrap w:val="0"/>
              <w:spacing w:before="0" w:beforeAutospacing="0" w:after="0" w:afterAutospacing="0" w:line="320" w:lineRule="exact"/>
            </w:pPr>
            <w:r>
              <w:rPr>
                <w:rFonts w:hint="eastAsia"/>
              </w:rPr>
              <w:t>辦理組織學習相關活動，例如：型塑願景座談會、標竿學習、專題演講、讀書會、專業核心能力等活動，參加人數達80%，以及問卷調查滿意度達80%。</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84%</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both"/>
            </w:pPr>
            <w:r>
              <w:rPr>
                <w:rFonts w:hint="eastAsia"/>
              </w:rPr>
              <w:t>無</w:t>
            </w:r>
          </w:p>
        </w:tc>
      </w:tr>
    </w:tbl>
    <w:p w:rsidR="005E1843" w:rsidRDefault="00AC0EE6">
      <w:pPr>
        <w:pStyle w:val="Web"/>
        <w:spacing w:before="0" w:beforeAutospacing="0" w:after="0" w:afterAutospacing="0" w:line="320" w:lineRule="exact"/>
        <w:rPr>
          <w:sz w:val="18"/>
          <w:szCs w:val="18"/>
        </w:rPr>
      </w:pPr>
      <w:r>
        <w:rPr>
          <w:rFonts w:hint="eastAsia"/>
          <w:sz w:val="18"/>
          <w:szCs w:val="18"/>
        </w:rPr>
        <w:t>註：</w:t>
      </w:r>
    </w:p>
    <w:p w:rsidR="005E1843" w:rsidRDefault="00AC0EE6">
      <w:pPr>
        <w:pStyle w:val="Web"/>
        <w:spacing w:before="0" w:beforeAutospacing="0" w:after="0" w:afterAutospacing="0" w:line="320" w:lineRule="exact"/>
        <w:rPr>
          <w:sz w:val="18"/>
          <w:szCs w:val="18"/>
        </w:rPr>
      </w:pPr>
      <w:r>
        <w:rPr>
          <w:rFonts w:hint="eastAsia"/>
          <w:sz w:val="18"/>
          <w:szCs w:val="18"/>
        </w:rPr>
        <w:t>評估體制之數字代號意義如下：</w:t>
      </w:r>
    </w:p>
    <w:p w:rsidR="005E1843" w:rsidRDefault="00AC0EE6">
      <w:pPr>
        <w:pStyle w:val="Web"/>
        <w:spacing w:before="0" w:beforeAutospacing="0" w:after="0" w:afterAutospacing="0" w:line="320" w:lineRule="exact"/>
        <w:rPr>
          <w:sz w:val="18"/>
          <w:szCs w:val="18"/>
        </w:rPr>
      </w:pPr>
      <w:r>
        <w:rPr>
          <w:rFonts w:hint="eastAsia"/>
          <w:sz w:val="18"/>
          <w:szCs w:val="18"/>
        </w:rPr>
        <w:t xml:space="preserve">　　1.指實際評估作業係運用既有之組織架構進行。</w:t>
      </w:r>
    </w:p>
    <w:p w:rsidR="005E1843" w:rsidRDefault="00AC0EE6">
      <w:pPr>
        <w:pStyle w:val="Web"/>
        <w:spacing w:before="0" w:beforeAutospacing="0" w:after="0" w:afterAutospacing="0" w:line="320" w:lineRule="exact"/>
        <w:rPr>
          <w:sz w:val="18"/>
          <w:szCs w:val="18"/>
        </w:rPr>
      </w:pPr>
      <w:r>
        <w:rPr>
          <w:rFonts w:hint="eastAsia"/>
          <w:sz w:val="18"/>
          <w:szCs w:val="18"/>
        </w:rPr>
        <w:t xml:space="preserve">　　2.指實際評估作業係由特定之任務編組進行。</w:t>
      </w:r>
    </w:p>
    <w:p w:rsidR="005E1843" w:rsidRDefault="00AC0EE6">
      <w:pPr>
        <w:pStyle w:val="Web"/>
        <w:spacing w:before="0" w:beforeAutospacing="0" w:after="0" w:afterAutospacing="0" w:line="320" w:lineRule="exact"/>
        <w:rPr>
          <w:sz w:val="18"/>
          <w:szCs w:val="18"/>
        </w:rPr>
      </w:pPr>
      <w:r>
        <w:rPr>
          <w:rFonts w:hint="eastAsia"/>
          <w:sz w:val="18"/>
          <w:szCs w:val="18"/>
        </w:rPr>
        <w:t xml:space="preserve">　　3.指實際評估作業係透過第三者方式（如由專家學者）進行。</w:t>
      </w:r>
    </w:p>
    <w:p w:rsidR="005E1843" w:rsidRDefault="00AC0EE6">
      <w:pPr>
        <w:pStyle w:val="Web"/>
        <w:spacing w:before="0" w:beforeAutospacing="0" w:after="0" w:afterAutospacing="0" w:line="320" w:lineRule="exact"/>
        <w:rPr>
          <w:sz w:val="18"/>
          <w:szCs w:val="18"/>
        </w:rPr>
      </w:pPr>
      <w:r>
        <w:rPr>
          <w:rFonts w:hint="eastAsia"/>
          <w:sz w:val="18"/>
          <w:szCs w:val="18"/>
        </w:rPr>
        <w:t xml:space="preserve">　　4.指實際評估作業係運用既有之組織架構並邀請第三者共同參與進行。</w:t>
      </w:r>
    </w:p>
    <w:p w:rsidR="005E1843" w:rsidRDefault="00AC0EE6">
      <w:pPr>
        <w:pStyle w:val="Web"/>
        <w:spacing w:before="0" w:beforeAutospacing="0" w:after="0" w:afterAutospacing="0" w:line="320" w:lineRule="exact"/>
        <w:rPr>
          <w:sz w:val="18"/>
          <w:szCs w:val="18"/>
        </w:rPr>
      </w:pPr>
      <w:r>
        <w:rPr>
          <w:rFonts w:hint="eastAsia"/>
          <w:sz w:val="18"/>
          <w:szCs w:val="18"/>
        </w:rPr>
        <w:t xml:space="preserve">　　5.其它。</w:t>
      </w:r>
    </w:p>
    <w:p w:rsidR="005E1843" w:rsidRDefault="00AC0EE6" w:rsidP="0036399F">
      <w:pPr>
        <w:pStyle w:val="Web"/>
        <w:spacing w:beforeLines="1" w:beforeAutospacing="0" w:after="0" w:afterAutospacing="0" w:line="400" w:lineRule="exact"/>
        <w:rPr>
          <w:sz w:val="28"/>
          <w:szCs w:val="28"/>
        </w:rPr>
      </w:pPr>
      <w:r>
        <w:rPr>
          <w:rFonts w:hint="eastAsia"/>
        </w:rPr>
        <w:br w:type="page"/>
      </w:r>
      <w:r>
        <w:rPr>
          <w:rFonts w:hint="eastAsia"/>
          <w:b/>
          <w:bCs/>
          <w:sz w:val="28"/>
          <w:szCs w:val="28"/>
        </w:rPr>
        <w:lastRenderedPageBreak/>
        <w:t>參、年度共同性指標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46"/>
        <w:gridCol w:w="1732"/>
        <w:gridCol w:w="346"/>
        <w:gridCol w:w="2947"/>
        <w:gridCol w:w="694"/>
        <w:gridCol w:w="694"/>
        <w:gridCol w:w="1731"/>
        <w:gridCol w:w="1731"/>
      </w:tblGrid>
      <w:tr w:rsidR="005E1843">
        <w:trPr>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5E1843" w:rsidRDefault="00AC0EE6">
            <w:pPr>
              <w:wordWrap w:val="0"/>
              <w:spacing w:line="320" w:lineRule="exact"/>
              <w:jc w:val="center"/>
            </w:pPr>
            <w:r>
              <w:rPr>
                <w:rFonts w:hint="eastAsia"/>
              </w:rPr>
              <w:t>共同性目標</w:t>
            </w:r>
          </w:p>
        </w:tc>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5E1843" w:rsidRDefault="00AC0EE6">
            <w:pPr>
              <w:wordWrap w:val="0"/>
              <w:spacing w:line="320" w:lineRule="exact"/>
              <w:jc w:val="center"/>
            </w:pPr>
            <w:r>
              <w:rPr>
                <w:rFonts w:hint="eastAsia"/>
              </w:rPr>
              <w:t>共同性指標</w:t>
            </w:r>
          </w:p>
        </w:tc>
      </w:tr>
      <w:tr w:rsidR="005E1843">
        <w:trPr>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5E1843" w:rsidRDefault="005E1843"/>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5E1843" w:rsidRDefault="00AC0EE6">
            <w:pPr>
              <w:wordWrap w:val="0"/>
              <w:spacing w:line="320" w:lineRule="exact"/>
              <w:jc w:val="center"/>
            </w:pPr>
            <w:r>
              <w:rPr>
                <w:rFonts w:hint="eastAsia"/>
              </w:rPr>
              <w:t>共同性指標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5E1843" w:rsidRDefault="00AC0EE6">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5E1843" w:rsidRDefault="00AC0EE6">
            <w:pPr>
              <w:wordWrap w:val="0"/>
              <w:spacing w:line="320" w:lineRule="exact"/>
              <w:jc w:val="center"/>
            </w:pPr>
            <w:r>
              <w:rPr>
                <w:rFonts w:hint="eastAsia"/>
              </w:rPr>
              <w:t>評估</w:t>
            </w:r>
            <w:r>
              <w:rPr>
                <w:rFonts w:hint="eastAsia"/>
              </w:rPr>
              <w:br/>
              <w:t>方式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E1843" w:rsidRDefault="00AC0EE6">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E1843" w:rsidRDefault="00AC0EE6">
            <w:pPr>
              <w:wordWrap w:val="0"/>
              <w:spacing w:line="320" w:lineRule="exact"/>
              <w:jc w:val="center"/>
            </w:pPr>
            <w:r>
              <w:rPr>
                <w:rFonts w:hint="eastAsia"/>
              </w:rPr>
              <w:t>年度目標值</w:t>
            </w:r>
          </w:p>
        </w:tc>
      </w:tr>
      <w:tr w:rsidR="005E1843">
        <w:tc>
          <w:tcPr>
            <w:tcW w:w="100" w:type="pct"/>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both"/>
            </w:pPr>
            <w:r>
              <w:rPr>
                <w:rFonts w:hint="eastAsia"/>
              </w:rPr>
              <w:t>提升研發量能</w:t>
            </w:r>
          </w:p>
        </w:tc>
        <w:tc>
          <w:tcPr>
            <w:tcW w:w="100" w:type="pct"/>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both"/>
            </w:pPr>
            <w:r>
              <w:rPr>
                <w:rFonts w:hint="eastAsia"/>
              </w:rPr>
              <w:t>行政及政策研究經費比率</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pStyle w:val="Web"/>
              <w:wordWrap w:val="0"/>
              <w:spacing w:before="0" w:beforeAutospacing="0" w:after="0" w:afterAutospacing="0" w:line="320" w:lineRule="exact"/>
            </w:pPr>
            <w:r>
              <w:rPr>
                <w:rFonts w:hint="eastAsia"/>
              </w:rPr>
              <w:t>（年度行政及政策類研究經費÷年度預算）×100％</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4.35%</w:t>
            </w:r>
          </w:p>
        </w:tc>
      </w:tr>
      <w:tr w:rsidR="005E1843">
        <w:tc>
          <w:tcPr>
            <w:tcW w:w="100" w:type="pct"/>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二</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both"/>
            </w:pPr>
            <w:r>
              <w:rPr>
                <w:rFonts w:hint="eastAsia"/>
              </w:rPr>
              <w:t>推動跨機關服務及合作流程</w:t>
            </w:r>
          </w:p>
        </w:tc>
        <w:tc>
          <w:tcPr>
            <w:tcW w:w="100" w:type="pct"/>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both"/>
            </w:pPr>
            <w:r>
              <w:rPr>
                <w:rFonts w:hint="eastAsia"/>
              </w:rPr>
              <w:t>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pStyle w:val="Web"/>
              <w:wordWrap w:val="0"/>
              <w:spacing w:before="0" w:beforeAutospacing="0" w:after="0" w:afterAutospacing="0" w:line="320" w:lineRule="exact"/>
            </w:pPr>
            <w:r>
              <w:rPr>
                <w:rFonts w:hint="eastAsia"/>
              </w:rPr>
              <w:t>行政院「全面推廣政府服務流程改造」工作圈或國家發展計畫中與推動服務流程工作有關之跨機關合作項目數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協辦12項</w:t>
            </w:r>
          </w:p>
        </w:tc>
      </w:tr>
      <w:tr w:rsidR="005E1843">
        <w:tc>
          <w:tcPr>
            <w:tcW w:w="100" w:type="pct"/>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三</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both"/>
            </w:pPr>
            <w:r>
              <w:rPr>
                <w:rFonts w:hint="eastAsia"/>
              </w:rPr>
              <w:t>落實政府內部控制機制</w:t>
            </w:r>
          </w:p>
        </w:tc>
        <w:tc>
          <w:tcPr>
            <w:tcW w:w="100" w:type="pct"/>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both"/>
            </w:pPr>
            <w:r>
              <w:rPr>
                <w:rFonts w:hint="eastAsia"/>
              </w:rPr>
              <w:t>辦理內部稽核工作</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pStyle w:val="Web"/>
              <w:wordWrap w:val="0"/>
              <w:spacing w:before="0" w:beforeAutospacing="0" w:after="0" w:afterAutospacing="0" w:line="320" w:lineRule="exact"/>
            </w:pPr>
            <w:r>
              <w:rPr>
                <w:rFonts w:hint="eastAsia"/>
              </w:rPr>
              <w:t>當年度各主管機關（含所屬機關）所擇定執行稽核之業務或事項之項目數，連同稽核結果已研提具體建議並經機關採納之稽核項目數之合計數</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4項</w:t>
            </w:r>
          </w:p>
        </w:tc>
      </w:tr>
      <w:tr w:rsidR="005E1843">
        <w:tc>
          <w:tcPr>
            <w:tcW w:w="100" w:type="pct"/>
            <w:vMerge w:val="restart"/>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both"/>
            </w:pPr>
            <w:r>
              <w:rPr>
                <w:rFonts w:hint="eastAsia"/>
              </w:rPr>
              <w:t>提升資產效益，妥適配置政府資源</w:t>
            </w:r>
          </w:p>
        </w:tc>
        <w:tc>
          <w:tcPr>
            <w:tcW w:w="100" w:type="pct"/>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pStyle w:val="Web"/>
              <w:wordWrap w:val="0"/>
              <w:spacing w:before="0" w:beforeAutospacing="0" w:after="0" w:afterAutospacing="0" w:line="320" w:lineRule="exact"/>
            </w:pPr>
            <w:r>
              <w:rPr>
                <w:rFonts w:hint="eastAsia"/>
              </w:rPr>
              <w:t>（本年度資本門實支數＋資本門應付未付數＋資本門賸餘數）÷（資本門預算數） ×100％（以上各數均含本年度原預算、追加預算及以前年度保留數）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95%</w:t>
            </w:r>
          </w:p>
        </w:tc>
      </w:tr>
      <w:tr w:rsidR="005E1843">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E1843" w:rsidRDefault="005E1843"/>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E1843" w:rsidRDefault="005E1843"/>
        </w:tc>
        <w:tc>
          <w:tcPr>
            <w:tcW w:w="100" w:type="pct"/>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both"/>
            </w:pPr>
            <w:r>
              <w:rPr>
                <w:rFonts w:hint="eastAsia"/>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pStyle w:val="Web"/>
              <w:wordWrap w:val="0"/>
              <w:spacing w:before="0" w:beforeAutospacing="0" w:after="0" w:afterAutospacing="0" w:line="320" w:lineRule="exact"/>
            </w:pPr>
            <w:r>
              <w:rPr>
                <w:rFonts w:hint="eastAsia"/>
              </w:rPr>
              <w:t>【（本年度歲出概算編報數－本年度中程歲出概算額度核列數）÷本年度中程歲出概算額度核列數】×100％</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5%</w:t>
            </w:r>
          </w:p>
        </w:tc>
      </w:tr>
      <w:tr w:rsidR="005E1843">
        <w:tc>
          <w:tcPr>
            <w:tcW w:w="100" w:type="pct"/>
            <w:vMerge w:val="restart"/>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both"/>
            </w:pPr>
            <w:r>
              <w:rPr>
                <w:rFonts w:hint="eastAsia"/>
              </w:rPr>
              <w:t>提升人力資源素質與管理效能</w:t>
            </w:r>
          </w:p>
        </w:tc>
        <w:tc>
          <w:tcPr>
            <w:tcW w:w="100" w:type="pct"/>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both"/>
            </w:pPr>
            <w:r>
              <w:rPr>
                <w:rFonts w:hint="eastAsia"/>
              </w:rPr>
              <w:t>機關年度預算員額增減率</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pStyle w:val="Web"/>
              <w:wordWrap w:val="0"/>
              <w:spacing w:before="0" w:beforeAutospacing="0" w:after="0" w:afterAutospacing="0" w:line="320" w:lineRule="exact"/>
            </w:pPr>
            <w:r>
              <w:rPr>
                <w:rFonts w:hint="eastAsia"/>
              </w:rPr>
              <w:t>【（次年度－本年度預算員額數）÷本年度預算員額】×100％</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0％</w:t>
            </w:r>
          </w:p>
        </w:tc>
      </w:tr>
      <w:tr w:rsidR="005E1843">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E1843" w:rsidRDefault="005E1843"/>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E1843" w:rsidRDefault="005E1843"/>
        </w:tc>
        <w:tc>
          <w:tcPr>
            <w:tcW w:w="100" w:type="pct"/>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both"/>
            </w:pPr>
            <w:r>
              <w:rPr>
                <w:rFonts w:hint="eastAsia"/>
              </w:rPr>
              <w:t>推動中高階人員終身學習</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統計</w:t>
            </w:r>
            <w:r>
              <w:rPr>
                <w:rFonts w:hint="eastAsia"/>
              </w:rPr>
              <w:lastRenderedPageBreak/>
              <w:t>數據</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pStyle w:val="Web"/>
              <w:wordWrap w:val="0"/>
              <w:spacing w:before="0" w:beforeAutospacing="0" w:after="0" w:afterAutospacing="0" w:line="320" w:lineRule="exact"/>
            </w:pPr>
            <w:r>
              <w:rPr>
                <w:rFonts w:hint="eastAsia"/>
              </w:rPr>
              <w:lastRenderedPageBreak/>
              <w:t>當年度各主管機</w:t>
            </w:r>
            <w:r>
              <w:rPr>
                <w:rFonts w:hint="eastAsia"/>
              </w:rPr>
              <w:lastRenderedPageBreak/>
              <w:t>關（含所屬機關）自行辦理或薦送參加其他機關辦理1日以上之中高階公務人員培訓發展性質班別之中高階公務人員（合格實授薦任第9職等以上公務人員）參訓人數達該主管機關（含所屬機關）之中高階公務人員總人數45﹪以上。</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lastRenderedPageBreak/>
              <w:t>1</w:t>
            </w:r>
          </w:p>
        </w:tc>
      </w:tr>
    </w:tbl>
    <w:p w:rsidR="005E1843" w:rsidRDefault="00AC0EE6">
      <w:pPr>
        <w:pStyle w:val="Web"/>
        <w:spacing w:before="0" w:beforeAutospacing="0" w:after="0" w:afterAutospacing="0" w:line="320" w:lineRule="exact"/>
        <w:rPr>
          <w:sz w:val="18"/>
          <w:szCs w:val="18"/>
        </w:rPr>
      </w:pPr>
      <w:r>
        <w:rPr>
          <w:rFonts w:hint="eastAsia"/>
          <w:sz w:val="18"/>
          <w:szCs w:val="18"/>
        </w:rPr>
        <w:lastRenderedPageBreak/>
        <w:t>註：</w:t>
      </w:r>
    </w:p>
    <w:p w:rsidR="005E1843" w:rsidRDefault="00AC0EE6">
      <w:pPr>
        <w:pStyle w:val="Web"/>
        <w:spacing w:before="0" w:beforeAutospacing="0" w:after="0" w:afterAutospacing="0" w:line="320" w:lineRule="exact"/>
        <w:rPr>
          <w:sz w:val="18"/>
          <w:szCs w:val="18"/>
        </w:rPr>
      </w:pPr>
      <w:r>
        <w:rPr>
          <w:rFonts w:hint="eastAsia"/>
          <w:sz w:val="18"/>
          <w:szCs w:val="18"/>
        </w:rPr>
        <w:t>評估體制之數字代號意義如下：</w:t>
      </w:r>
    </w:p>
    <w:p w:rsidR="005E1843" w:rsidRDefault="00AC0EE6">
      <w:pPr>
        <w:pStyle w:val="Web"/>
        <w:spacing w:before="0" w:beforeAutospacing="0" w:after="0" w:afterAutospacing="0" w:line="320" w:lineRule="exact"/>
        <w:rPr>
          <w:sz w:val="18"/>
          <w:szCs w:val="18"/>
        </w:rPr>
      </w:pPr>
      <w:r>
        <w:rPr>
          <w:rFonts w:hint="eastAsia"/>
          <w:sz w:val="18"/>
          <w:szCs w:val="18"/>
        </w:rPr>
        <w:t xml:space="preserve">　　1.指實際評估作業係運用既有之組織架構進行。</w:t>
      </w:r>
    </w:p>
    <w:p w:rsidR="005E1843" w:rsidRDefault="00AC0EE6">
      <w:pPr>
        <w:pStyle w:val="Web"/>
        <w:spacing w:before="0" w:beforeAutospacing="0" w:after="0" w:afterAutospacing="0" w:line="320" w:lineRule="exact"/>
        <w:rPr>
          <w:sz w:val="18"/>
          <w:szCs w:val="18"/>
        </w:rPr>
      </w:pPr>
      <w:r>
        <w:rPr>
          <w:rFonts w:hint="eastAsia"/>
          <w:sz w:val="18"/>
          <w:szCs w:val="18"/>
        </w:rPr>
        <w:t xml:space="preserve">　　2.指實際評估作業係由特定之任務編組進行。</w:t>
      </w:r>
    </w:p>
    <w:p w:rsidR="005E1843" w:rsidRDefault="00AC0EE6">
      <w:pPr>
        <w:pStyle w:val="Web"/>
        <w:spacing w:before="0" w:beforeAutospacing="0" w:after="0" w:afterAutospacing="0" w:line="320" w:lineRule="exact"/>
        <w:rPr>
          <w:sz w:val="18"/>
          <w:szCs w:val="18"/>
        </w:rPr>
      </w:pPr>
      <w:r>
        <w:rPr>
          <w:rFonts w:hint="eastAsia"/>
          <w:sz w:val="18"/>
          <w:szCs w:val="18"/>
        </w:rPr>
        <w:t xml:space="preserve">　　3.指實際評估作業係透過第三者方式（如由專家學者）進行。</w:t>
      </w:r>
    </w:p>
    <w:p w:rsidR="005E1843" w:rsidRDefault="00AC0EE6">
      <w:pPr>
        <w:pStyle w:val="Web"/>
        <w:spacing w:before="0" w:beforeAutospacing="0" w:after="0" w:afterAutospacing="0" w:line="320" w:lineRule="exact"/>
        <w:rPr>
          <w:sz w:val="18"/>
          <w:szCs w:val="18"/>
        </w:rPr>
      </w:pPr>
      <w:r>
        <w:rPr>
          <w:rFonts w:hint="eastAsia"/>
          <w:sz w:val="18"/>
          <w:szCs w:val="18"/>
        </w:rPr>
        <w:t xml:space="preserve">　　4.指實際評估作業係運用既有之組織架構並邀請第三者共同參與進行。</w:t>
      </w:r>
    </w:p>
    <w:p w:rsidR="005E1843" w:rsidRDefault="00AC0EE6">
      <w:pPr>
        <w:pStyle w:val="Web"/>
        <w:spacing w:before="0" w:beforeAutospacing="0" w:after="0" w:afterAutospacing="0" w:line="320" w:lineRule="exact"/>
        <w:rPr>
          <w:sz w:val="18"/>
          <w:szCs w:val="18"/>
        </w:rPr>
      </w:pPr>
      <w:r>
        <w:rPr>
          <w:rFonts w:hint="eastAsia"/>
          <w:sz w:val="18"/>
          <w:szCs w:val="18"/>
        </w:rPr>
        <w:t xml:space="preserve">　　5.其它。</w:t>
      </w:r>
    </w:p>
    <w:p w:rsidR="005E1843" w:rsidRDefault="00AC0EE6" w:rsidP="0036399F">
      <w:pPr>
        <w:pStyle w:val="Web"/>
        <w:spacing w:beforeLines="1" w:beforeAutospacing="0" w:after="0" w:afterAutospacing="0" w:line="400" w:lineRule="exact"/>
        <w:rPr>
          <w:sz w:val="28"/>
          <w:szCs w:val="28"/>
        </w:rPr>
      </w:pPr>
      <w:r>
        <w:rPr>
          <w:rFonts w:hint="eastAsia"/>
        </w:rPr>
        <w:br w:type="page"/>
      </w:r>
      <w:r>
        <w:rPr>
          <w:rFonts w:hint="eastAsia"/>
          <w:b/>
          <w:bCs/>
          <w:sz w:val="28"/>
          <w:szCs w:val="28"/>
        </w:rPr>
        <w:lastRenderedPageBreak/>
        <w:t>肆、臺灣省諮議會年度重要施政計畫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636"/>
        <w:gridCol w:w="1635"/>
        <w:gridCol w:w="715"/>
        <w:gridCol w:w="5391"/>
        <w:gridCol w:w="844"/>
      </w:tblGrid>
      <w:tr w:rsidR="005E1843" w:rsidTr="00DA122D">
        <w:trPr>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5E1843" w:rsidRDefault="00AC0EE6">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5E1843" w:rsidRDefault="00AC0EE6">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5E1843" w:rsidRDefault="00AC0EE6">
            <w:pPr>
              <w:wordWrap w:val="0"/>
              <w:spacing w:line="320" w:lineRule="exact"/>
              <w:jc w:val="center"/>
            </w:pPr>
            <w:r>
              <w:rPr>
                <w:rFonts w:hint="eastAsia"/>
              </w:rPr>
              <w:t>計畫類別</w:t>
            </w:r>
          </w:p>
        </w:tc>
        <w:tc>
          <w:tcPr>
            <w:tcW w:w="2637" w:type="pct"/>
            <w:tcBorders>
              <w:top w:val="outset" w:sz="6" w:space="0" w:color="000000"/>
              <w:left w:val="outset" w:sz="6" w:space="0" w:color="000000"/>
              <w:bottom w:val="outset" w:sz="6" w:space="0" w:color="000000"/>
              <w:right w:val="outset" w:sz="6" w:space="0" w:color="000000"/>
            </w:tcBorders>
            <w:vAlign w:val="center"/>
            <w:hideMark/>
          </w:tcPr>
          <w:p w:rsidR="005E1843" w:rsidRDefault="00AC0EE6">
            <w:pPr>
              <w:wordWrap w:val="0"/>
              <w:spacing w:line="320" w:lineRule="exact"/>
              <w:jc w:val="center"/>
            </w:pPr>
            <w:r>
              <w:rPr>
                <w:rFonts w:hint="eastAsia"/>
              </w:rPr>
              <w:t>實施內容</w:t>
            </w:r>
          </w:p>
        </w:tc>
        <w:tc>
          <w:tcPr>
            <w:tcW w:w="413" w:type="pct"/>
            <w:tcBorders>
              <w:top w:val="outset" w:sz="6" w:space="0" w:color="000000"/>
              <w:left w:val="outset" w:sz="6" w:space="0" w:color="000000"/>
              <w:bottom w:val="outset" w:sz="6" w:space="0" w:color="000000"/>
              <w:right w:val="outset" w:sz="6" w:space="0" w:color="000000"/>
            </w:tcBorders>
            <w:vAlign w:val="center"/>
            <w:hideMark/>
          </w:tcPr>
          <w:p w:rsidR="005E1843" w:rsidRDefault="00AC0EE6" w:rsidP="00DA122D">
            <w:pPr>
              <w:spacing w:line="320" w:lineRule="exact"/>
              <w:jc w:val="center"/>
            </w:pPr>
            <w:r>
              <w:rPr>
                <w:rFonts w:hint="eastAsia"/>
              </w:rPr>
              <w:t>與</w:t>
            </w:r>
            <w:bookmarkStart w:id="0" w:name="_GoBack"/>
            <w:bookmarkEnd w:id="0"/>
            <w:r>
              <w:rPr>
                <w:rFonts w:hint="eastAsia"/>
              </w:rPr>
              <w:t>KPI關聯</w:t>
            </w:r>
          </w:p>
        </w:tc>
      </w:tr>
      <w:tr w:rsidR="005E1843" w:rsidTr="00DA122D">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both"/>
            </w:pPr>
            <w:r>
              <w:rPr>
                <w:rFonts w:hint="eastAsia"/>
              </w:rPr>
              <w:t>發揮本會議事功能，積極反映地方民情</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both"/>
            </w:pPr>
            <w:r>
              <w:rPr>
                <w:rFonts w:hint="eastAsia"/>
              </w:rPr>
              <w:t>發揮本會議事功能，積極反映地方民情</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5E1843" w:rsidRDefault="00AC0EE6">
            <w:pPr>
              <w:pStyle w:val="Web"/>
              <w:wordWrap w:val="0"/>
              <w:spacing w:before="0" w:beforeAutospacing="0" w:after="0" w:afterAutospacing="0" w:line="320" w:lineRule="exact"/>
            </w:pPr>
            <w:r>
              <w:rPr>
                <w:rFonts w:hint="eastAsia"/>
              </w:rPr>
              <w:t>發揮本會議事功能，積極反映地方民情：大會提案獲參採比率：依本會組織規程第6條規定，每年召開定期大會2次或於必要時召開臨時大會4次，審議諮議員提案，並送中央作為政策制訂與推動之參考。</w:t>
            </w:r>
          </w:p>
        </w:tc>
        <w:tc>
          <w:tcPr>
            <w:tcW w:w="413" w:type="pct"/>
            <w:tcBorders>
              <w:top w:val="outset" w:sz="6" w:space="0" w:color="000000"/>
              <w:left w:val="outset" w:sz="6" w:space="0" w:color="000000"/>
              <w:bottom w:val="outset" w:sz="6" w:space="0" w:color="000000"/>
              <w:right w:val="outset" w:sz="6" w:space="0" w:color="000000"/>
            </w:tcBorders>
            <w:hideMark/>
          </w:tcPr>
          <w:p w:rsidR="005E1843" w:rsidRDefault="00AC0EE6" w:rsidP="00DA122D">
            <w:pPr>
              <w:wordWrap w:val="0"/>
              <w:spacing w:line="320" w:lineRule="exact"/>
              <w:jc w:val="both"/>
            </w:pPr>
            <w:r>
              <w:rPr>
                <w:rFonts w:hint="eastAsia"/>
              </w:rPr>
              <w:t>大會決議事項獲參採比率</w:t>
            </w:r>
          </w:p>
        </w:tc>
      </w:tr>
      <w:tr w:rsidR="005E1843" w:rsidTr="00DA122D">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both"/>
            </w:pPr>
            <w:r>
              <w:rPr>
                <w:rFonts w:hint="eastAsia"/>
              </w:rPr>
              <w:t>典藏臺灣省議會史料內容，傳承並推展地方自治發展經驗</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both"/>
            </w:pPr>
            <w:r>
              <w:rPr>
                <w:rFonts w:hint="eastAsia"/>
              </w:rPr>
              <w:t>研究發展及諮詢</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5E1843" w:rsidRDefault="00AC0EE6">
            <w:pPr>
              <w:pStyle w:val="Web"/>
              <w:wordWrap w:val="0"/>
              <w:spacing w:before="0" w:beforeAutospacing="0" w:after="0" w:afterAutospacing="0" w:line="320" w:lineRule="exact"/>
              <w:ind w:left="480" w:hanging="480"/>
            </w:pPr>
            <w:r>
              <w:rPr>
                <w:rFonts w:hint="eastAsia"/>
              </w:rPr>
              <w:t>一、為保存本省省級地方自治、民主發展第一手珍貴歷史紀錄，辦理臺灣省參議會、臨時省議會及省議會期間重大（重要）事件專題研究及口述訪談，建立文稿、影音資料庫以供保存及運用並作為地方自治相關議題研究之素材。</w:t>
            </w:r>
          </w:p>
          <w:p w:rsidR="005E1843" w:rsidRDefault="00AC0EE6">
            <w:pPr>
              <w:pStyle w:val="Web"/>
              <w:wordWrap w:val="0"/>
              <w:spacing w:before="0" w:beforeAutospacing="0" w:after="0" w:afterAutospacing="0" w:line="320" w:lineRule="exact"/>
              <w:ind w:left="480" w:hanging="480"/>
            </w:pPr>
            <w:r>
              <w:rPr>
                <w:rFonts w:hint="eastAsia"/>
              </w:rPr>
              <w:t>二、辦理我國地方自治議政史料數位化，建置、整合各項e化資源，提供地方民意機關數位化諮詢服務及技術支援，拓展地方自治相關研究及加值應用。</w:t>
            </w:r>
          </w:p>
          <w:p w:rsidR="005E1843" w:rsidRDefault="00AC0EE6">
            <w:pPr>
              <w:pStyle w:val="Web"/>
              <w:wordWrap w:val="0"/>
              <w:spacing w:before="0" w:beforeAutospacing="0" w:after="0" w:afterAutospacing="0" w:line="320" w:lineRule="exact"/>
              <w:ind w:left="720" w:hanging="720"/>
            </w:pPr>
            <w:r>
              <w:rPr>
                <w:rFonts w:hint="eastAsia"/>
              </w:rPr>
              <w:t>（一）議政史料檢索系統、管理平台之開發、整合及維護。</w:t>
            </w:r>
          </w:p>
          <w:p w:rsidR="005E1843" w:rsidRDefault="00AC0EE6">
            <w:pPr>
              <w:pStyle w:val="Web"/>
              <w:wordWrap w:val="0"/>
              <w:spacing w:before="0" w:beforeAutospacing="0" w:after="0" w:afterAutospacing="0" w:line="320" w:lineRule="exact"/>
              <w:ind w:left="720" w:hanging="720"/>
            </w:pPr>
            <w:r>
              <w:rPr>
                <w:rFonts w:hint="eastAsia"/>
              </w:rPr>
              <w:t>（二）議政史料保存現況之調查、彙整、分析及追蹤。</w:t>
            </w:r>
          </w:p>
          <w:p w:rsidR="005E1843" w:rsidRDefault="00AC0EE6">
            <w:pPr>
              <w:pStyle w:val="Web"/>
              <w:wordWrap w:val="0"/>
              <w:spacing w:before="0" w:beforeAutospacing="0" w:after="0" w:afterAutospacing="0" w:line="320" w:lineRule="exact"/>
              <w:ind w:left="720" w:hanging="720"/>
            </w:pPr>
            <w:r>
              <w:rPr>
                <w:rFonts w:hint="eastAsia"/>
              </w:rPr>
              <w:t>（三）議政史料數位化及詮釋資料規範之建立。</w:t>
            </w:r>
          </w:p>
          <w:p w:rsidR="005E1843" w:rsidRDefault="00AC0EE6">
            <w:pPr>
              <w:pStyle w:val="Web"/>
              <w:wordWrap w:val="0"/>
              <w:spacing w:before="0" w:beforeAutospacing="0" w:after="0" w:afterAutospacing="0" w:line="320" w:lineRule="exact"/>
              <w:ind w:left="720" w:hanging="720"/>
            </w:pPr>
            <w:r>
              <w:rPr>
                <w:rFonts w:hint="eastAsia"/>
              </w:rPr>
              <w:t>（四）議政史料數位化人才培訓。</w:t>
            </w:r>
          </w:p>
          <w:p w:rsidR="005E1843" w:rsidRDefault="00AC0EE6">
            <w:pPr>
              <w:pStyle w:val="Web"/>
              <w:wordWrap w:val="0"/>
              <w:spacing w:before="0" w:beforeAutospacing="0" w:after="0" w:afterAutospacing="0" w:line="320" w:lineRule="exact"/>
              <w:ind w:left="720" w:hanging="720"/>
            </w:pPr>
            <w:r>
              <w:rPr>
                <w:rFonts w:hint="eastAsia"/>
              </w:rPr>
              <w:t>（五）議政史料數位化諮詢服務及技術支援。</w:t>
            </w:r>
          </w:p>
          <w:p w:rsidR="005E1843" w:rsidRDefault="00AC0EE6">
            <w:pPr>
              <w:pStyle w:val="Web"/>
              <w:wordWrap w:val="0"/>
              <w:spacing w:before="0" w:beforeAutospacing="0" w:after="0" w:afterAutospacing="0" w:line="320" w:lineRule="exact"/>
              <w:ind w:left="720" w:hanging="720"/>
            </w:pPr>
            <w:r>
              <w:rPr>
                <w:rFonts w:hint="eastAsia"/>
              </w:rPr>
              <w:t>（六）議政史料相關研究及加值應用事宜。</w:t>
            </w:r>
          </w:p>
        </w:tc>
        <w:tc>
          <w:tcPr>
            <w:tcW w:w="413" w:type="pct"/>
            <w:tcBorders>
              <w:top w:val="outset" w:sz="6" w:space="0" w:color="000000"/>
              <w:left w:val="outset" w:sz="6" w:space="0" w:color="000000"/>
              <w:bottom w:val="outset" w:sz="6" w:space="0" w:color="000000"/>
              <w:right w:val="outset" w:sz="6" w:space="0" w:color="000000"/>
            </w:tcBorders>
            <w:hideMark/>
          </w:tcPr>
          <w:p w:rsidR="005E1843" w:rsidRDefault="00AC0EE6" w:rsidP="00DA122D">
            <w:pPr>
              <w:wordWrap w:val="0"/>
              <w:spacing w:line="320" w:lineRule="exact"/>
              <w:jc w:val="both"/>
            </w:pPr>
            <w:r>
              <w:rPr>
                <w:rFonts w:hint="eastAsia"/>
              </w:rPr>
              <w:t>辦理地方自治史料展覽、學術研討會及國際合作交流</w:t>
            </w:r>
          </w:p>
        </w:tc>
      </w:tr>
      <w:tr w:rsidR="005E1843" w:rsidTr="00DA122D">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both"/>
            </w:pPr>
            <w:r>
              <w:rPr>
                <w:rFonts w:hint="eastAsia"/>
              </w:rPr>
              <w:t>典藏臺灣省議會史料內容，傳承並推展地方自治發展經驗</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both"/>
            </w:pPr>
            <w:r>
              <w:rPr>
                <w:rFonts w:hint="eastAsia"/>
              </w:rPr>
              <w:t>臺灣議政史史料典藏及展示業務</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5E1843" w:rsidRDefault="00AC0EE6">
            <w:pPr>
              <w:pStyle w:val="Web"/>
              <w:wordWrap w:val="0"/>
              <w:spacing w:before="0" w:beforeAutospacing="0" w:after="0" w:afterAutospacing="0" w:line="320" w:lineRule="exact"/>
              <w:ind w:left="480" w:hanging="480"/>
            </w:pPr>
            <w:r>
              <w:rPr>
                <w:rFonts w:hint="eastAsia"/>
              </w:rPr>
              <w:t>一、臺灣省議會時期議事文物蒐集，以豐富展覽內容並做為研究之素材。</w:t>
            </w:r>
          </w:p>
          <w:p w:rsidR="005E1843" w:rsidRDefault="00AC0EE6">
            <w:pPr>
              <w:pStyle w:val="Web"/>
              <w:wordWrap w:val="0"/>
              <w:spacing w:before="0" w:beforeAutospacing="0" w:after="0" w:afterAutospacing="0" w:line="320" w:lineRule="exact"/>
              <w:ind w:left="480" w:hanging="480"/>
            </w:pPr>
            <w:r>
              <w:rPr>
                <w:rFonts w:hint="eastAsia"/>
              </w:rPr>
              <w:t>二、結合機關外部研究資源（其他典藏機構、大專院校相關系所、相關領域之學者專家），運用本會數位檔案內容及其他典藏機構之資源進行加值應用。</w:t>
            </w:r>
          </w:p>
          <w:p w:rsidR="005E1843" w:rsidRDefault="00AC0EE6">
            <w:pPr>
              <w:pStyle w:val="Web"/>
              <w:wordWrap w:val="0"/>
              <w:spacing w:before="0" w:beforeAutospacing="0" w:after="0" w:afterAutospacing="0" w:line="320" w:lineRule="exact"/>
              <w:ind w:left="480" w:hanging="480"/>
            </w:pPr>
            <w:r>
              <w:rPr>
                <w:rFonts w:hint="eastAsia"/>
              </w:rPr>
              <w:t>三、結合國內各地展館及各大專院校之資源，辦理地方自治檔案史料巡迴展覽及學術研討會。並尋求與國內外典藏臺灣地方自治發展史料檔案之機構、團體及個人合作辦理展覽，以豐富展覽內涵。</w:t>
            </w:r>
          </w:p>
          <w:p w:rsidR="005E1843" w:rsidRDefault="00AC0EE6">
            <w:pPr>
              <w:pStyle w:val="Web"/>
              <w:wordWrap w:val="0"/>
              <w:spacing w:before="0" w:beforeAutospacing="0" w:after="0" w:afterAutospacing="0" w:line="320" w:lineRule="exact"/>
              <w:ind w:left="480" w:hanging="480"/>
            </w:pPr>
            <w:r>
              <w:rPr>
                <w:rFonts w:hint="eastAsia"/>
              </w:rPr>
              <w:t>四、推動臺灣地方自治研究國際合作與交流—尋求與國外（含大陸地區）臺灣研究機構進行合作，推動資源和經驗交流。</w:t>
            </w:r>
          </w:p>
        </w:tc>
        <w:tc>
          <w:tcPr>
            <w:tcW w:w="413" w:type="pct"/>
            <w:tcBorders>
              <w:top w:val="outset" w:sz="6" w:space="0" w:color="000000"/>
              <w:left w:val="outset" w:sz="6" w:space="0" w:color="000000"/>
              <w:bottom w:val="outset" w:sz="6" w:space="0" w:color="000000"/>
              <w:right w:val="outset" w:sz="6" w:space="0" w:color="000000"/>
            </w:tcBorders>
            <w:hideMark/>
          </w:tcPr>
          <w:p w:rsidR="005E1843" w:rsidRDefault="00AC0EE6" w:rsidP="00DA122D">
            <w:pPr>
              <w:wordWrap w:val="0"/>
              <w:spacing w:line="320" w:lineRule="exact"/>
              <w:jc w:val="both"/>
            </w:pPr>
            <w:r>
              <w:rPr>
                <w:rFonts w:hint="eastAsia"/>
              </w:rPr>
              <w:t>辦理地方自治史料展覽、學術研討會及國際合作交流</w:t>
            </w:r>
          </w:p>
        </w:tc>
      </w:tr>
      <w:tr w:rsidR="005E1843" w:rsidTr="00DA122D">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both"/>
            </w:pPr>
            <w:r>
              <w:rPr>
                <w:rFonts w:hint="eastAsia"/>
              </w:rPr>
              <w:t>典藏臺灣省議會史料內容，傳承並推展地方自治發展經驗</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both"/>
            </w:pPr>
            <w:r>
              <w:rPr>
                <w:rFonts w:hint="eastAsia"/>
              </w:rPr>
              <w:t>議事文物管理</w:t>
            </w:r>
          </w:p>
        </w:tc>
        <w:tc>
          <w:tcPr>
            <w:tcW w:w="0" w:type="auto"/>
            <w:tcBorders>
              <w:top w:val="outset" w:sz="6" w:space="0" w:color="000000"/>
              <w:left w:val="outset" w:sz="6" w:space="0" w:color="000000"/>
              <w:bottom w:val="outset" w:sz="6" w:space="0" w:color="000000"/>
              <w:right w:val="outset" w:sz="6" w:space="0" w:color="000000"/>
            </w:tcBorders>
            <w:hideMark/>
          </w:tcPr>
          <w:p w:rsidR="005E1843" w:rsidRDefault="00AC0EE6">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5E1843" w:rsidRDefault="00AC0EE6">
            <w:pPr>
              <w:pStyle w:val="Web"/>
              <w:wordWrap w:val="0"/>
              <w:spacing w:before="0" w:beforeAutospacing="0" w:after="0" w:afterAutospacing="0" w:line="320" w:lineRule="exact"/>
              <w:ind w:left="480" w:hanging="480"/>
            </w:pPr>
            <w:r>
              <w:rPr>
                <w:rFonts w:hint="eastAsia"/>
              </w:rPr>
              <w:t>一、臺灣省議會時期影音資料數位化作業及數位典藏資料儲存媒體檢測與更新。</w:t>
            </w:r>
          </w:p>
          <w:p w:rsidR="005E1843" w:rsidRDefault="00AC0EE6">
            <w:pPr>
              <w:pStyle w:val="Web"/>
              <w:wordWrap w:val="0"/>
              <w:spacing w:before="0" w:beforeAutospacing="0" w:after="0" w:afterAutospacing="0" w:line="320" w:lineRule="exact"/>
              <w:ind w:left="480" w:hanging="480"/>
            </w:pPr>
            <w:r>
              <w:rPr>
                <w:rFonts w:hint="eastAsia"/>
              </w:rPr>
              <w:t>二、推廣應用地方自治史料數位資料庫（臺灣省議會史料總庫），提升數位檔案使用率：</w:t>
            </w:r>
          </w:p>
          <w:p w:rsidR="005E1843" w:rsidRDefault="00AC0EE6">
            <w:pPr>
              <w:pStyle w:val="Web"/>
              <w:wordWrap w:val="0"/>
              <w:spacing w:before="0" w:beforeAutospacing="0" w:after="0" w:afterAutospacing="0" w:line="320" w:lineRule="exact"/>
              <w:ind w:left="720" w:hanging="720"/>
            </w:pPr>
            <w:r>
              <w:rPr>
                <w:rFonts w:hint="eastAsia"/>
              </w:rPr>
              <w:t xml:space="preserve">（一）配合檔案史料展覽，加強宣導地方自治史料數位化成果。 </w:t>
            </w:r>
          </w:p>
          <w:p w:rsidR="005E1843" w:rsidRDefault="00AC0EE6">
            <w:pPr>
              <w:pStyle w:val="Web"/>
              <w:wordWrap w:val="0"/>
              <w:spacing w:before="0" w:beforeAutospacing="0" w:after="0" w:afterAutospacing="0" w:line="320" w:lineRule="exact"/>
              <w:ind w:left="720" w:hanging="720"/>
            </w:pPr>
            <w:r>
              <w:rPr>
                <w:rFonts w:hint="eastAsia"/>
              </w:rPr>
              <w:t>（二）透過與國內外（含大陸地區）推動數位典藏</w:t>
            </w:r>
            <w:r>
              <w:rPr>
                <w:rFonts w:hint="eastAsia"/>
              </w:rPr>
              <w:lastRenderedPageBreak/>
              <w:t>作業之機構進行經驗交流，持續改善地方自治史料資料庫（臺灣省議會史料總庫）使用界面及提升檢索效能。</w:t>
            </w:r>
          </w:p>
          <w:p w:rsidR="005E1843" w:rsidRDefault="00AC0EE6">
            <w:pPr>
              <w:pStyle w:val="Web"/>
              <w:wordWrap w:val="0"/>
              <w:spacing w:before="0" w:beforeAutospacing="0" w:after="0" w:afterAutospacing="0" w:line="320" w:lineRule="exact"/>
              <w:ind w:left="720" w:hanging="720"/>
            </w:pPr>
            <w:r>
              <w:rPr>
                <w:rFonts w:hint="eastAsia"/>
              </w:rPr>
              <w:t>（三）簡化地方自治史料數位典藏檢索系統帳號申請審核手續。</w:t>
            </w:r>
          </w:p>
        </w:tc>
        <w:tc>
          <w:tcPr>
            <w:tcW w:w="413" w:type="pct"/>
            <w:tcBorders>
              <w:top w:val="outset" w:sz="6" w:space="0" w:color="000000"/>
              <w:left w:val="outset" w:sz="6" w:space="0" w:color="000000"/>
              <w:bottom w:val="outset" w:sz="6" w:space="0" w:color="000000"/>
              <w:right w:val="outset" w:sz="6" w:space="0" w:color="000000"/>
            </w:tcBorders>
            <w:hideMark/>
          </w:tcPr>
          <w:p w:rsidR="005E1843" w:rsidRDefault="00AC0EE6" w:rsidP="00DA122D">
            <w:pPr>
              <w:wordWrap w:val="0"/>
              <w:spacing w:line="320" w:lineRule="exact"/>
              <w:jc w:val="both"/>
            </w:pPr>
            <w:r>
              <w:rPr>
                <w:rFonts w:hint="eastAsia"/>
              </w:rPr>
              <w:lastRenderedPageBreak/>
              <w:t>持續改善數位資料庫使用界面及檢索效能，提</w:t>
            </w:r>
            <w:r>
              <w:rPr>
                <w:rFonts w:hint="eastAsia"/>
              </w:rPr>
              <w:lastRenderedPageBreak/>
              <w:t>升數位資料庫使用率及使用滿意度</w:t>
            </w:r>
          </w:p>
        </w:tc>
      </w:tr>
      <w:tr w:rsidR="00A134A9" w:rsidTr="00DA122D">
        <w:tc>
          <w:tcPr>
            <w:tcW w:w="0" w:type="auto"/>
            <w:tcBorders>
              <w:top w:val="outset" w:sz="6" w:space="0" w:color="000000"/>
              <w:left w:val="outset" w:sz="6" w:space="0" w:color="000000"/>
              <w:bottom w:val="outset" w:sz="6" w:space="0" w:color="000000"/>
              <w:right w:val="outset" w:sz="6" w:space="0" w:color="000000"/>
            </w:tcBorders>
            <w:hideMark/>
          </w:tcPr>
          <w:p w:rsidR="00A134A9" w:rsidRDefault="00A134A9" w:rsidP="00A134A9">
            <w:pPr>
              <w:wordWrap w:val="0"/>
              <w:spacing w:line="320" w:lineRule="exact"/>
              <w:jc w:val="both"/>
            </w:pPr>
            <w:r>
              <w:rPr>
                <w:rFonts w:hint="eastAsia"/>
              </w:rPr>
              <w:lastRenderedPageBreak/>
              <w:t>辦理本會紀念園區景觀維護與古蹟保存活化再利用</w:t>
            </w:r>
          </w:p>
        </w:tc>
        <w:tc>
          <w:tcPr>
            <w:tcW w:w="0" w:type="auto"/>
            <w:tcBorders>
              <w:top w:val="outset" w:sz="6" w:space="0" w:color="000000"/>
              <w:left w:val="outset" w:sz="6" w:space="0" w:color="000000"/>
              <w:bottom w:val="outset" w:sz="6" w:space="0" w:color="000000"/>
              <w:right w:val="outset" w:sz="6" w:space="0" w:color="000000"/>
            </w:tcBorders>
            <w:hideMark/>
          </w:tcPr>
          <w:p w:rsidR="00A134A9" w:rsidRDefault="00A134A9" w:rsidP="00A134A9">
            <w:pPr>
              <w:wordWrap w:val="0"/>
              <w:spacing w:line="320" w:lineRule="exact"/>
              <w:jc w:val="both"/>
            </w:pPr>
            <w:r>
              <w:rPr>
                <w:rFonts w:hint="eastAsia"/>
              </w:rPr>
              <w:t>辦理古蹟保存修復等工程</w:t>
            </w:r>
          </w:p>
        </w:tc>
        <w:tc>
          <w:tcPr>
            <w:tcW w:w="0" w:type="auto"/>
            <w:tcBorders>
              <w:top w:val="outset" w:sz="6" w:space="0" w:color="000000"/>
              <w:left w:val="outset" w:sz="6" w:space="0" w:color="000000"/>
              <w:bottom w:val="outset" w:sz="6" w:space="0" w:color="000000"/>
              <w:right w:val="outset" w:sz="6" w:space="0" w:color="000000"/>
            </w:tcBorders>
            <w:hideMark/>
          </w:tcPr>
          <w:p w:rsidR="00A134A9" w:rsidRDefault="00A134A9" w:rsidP="00A134A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A134A9" w:rsidRDefault="00A134A9" w:rsidP="00A134A9">
            <w:pPr>
              <w:pStyle w:val="Web"/>
              <w:wordWrap w:val="0"/>
              <w:spacing w:before="0" w:beforeAutospacing="0" w:after="0" w:afterAutospacing="0" w:line="320" w:lineRule="exact"/>
              <w:ind w:left="480" w:hanging="480"/>
            </w:pPr>
            <w:r>
              <w:rPr>
                <w:rFonts w:hint="eastAsia"/>
              </w:rPr>
              <w:t>一、辦理古蹟管理維護、修護、再利用，依據主管機關審查通過之「原臺灣省議會議事大樓、朝琴館」修復再利用工程規劃設計所需工程經費總計44,220千元整。</w:t>
            </w:r>
          </w:p>
          <w:p w:rsidR="00A134A9" w:rsidRDefault="00A134A9" w:rsidP="00A134A9">
            <w:pPr>
              <w:pStyle w:val="Web"/>
              <w:wordWrap w:val="0"/>
              <w:spacing w:before="0" w:beforeAutospacing="0" w:after="0" w:afterAutospacing="0" w:line="320" w:lineRule="exact"/>
              <w:ind w:left="480" w:hanging="480"/>
            </w:pPr>
            <w:r>
              <w:rPr>
                <w:rFonts w:hint="eastAsia"/>
              </w:rPr>
              <w:t>二、本會為善盡管理機關之責，依據文化資產保護法第二十一條規定及依據行政院101.4.12院台綜字第1010020675號審議意見及台中市政府103.4.16府授文資古字第1030059492號審議委員會審議意見，依「原臺灣省議會議事大樓、朝琴管修復再利用」計畫，將視政府財政狀況及古蹟維護優先順序，斟酌逐年爭取預算辦理全面性修復或緊急性修復。今（104）年爭取編列修復原臺灣省議會議事大樓屋頂防水工程經費2,565,000元。</w:t>
            </w:r>
          </w:p>
          <w:p w:rsidR="00A134A9" w:rsidRDefault="00A134A9" w:rsidP="00A134A9">
            <w:pPr>
              <w:pStyle w:val="Web"/>
              <w:wordWrap w:val="0"/>
              <w:spacing w:before="0" w:beforeAutospacing="0" w:after="0" w:afterAutospacing="0" w:line="320" w:lineRule="exact"/>
              <w:ind w:left="480" w:hanging="480"/>
            </w:pPr>
            <w:r>
              <w:rPr>
                <w:rFonts w:hint="eastAsia"/>
              </w:rPr>
              <w:t>三、另平常依照主管機關及古蹟專家指導，辦理緊急危害古蹟之零星工程，如水電管線工程、防蟲防蟻工程、防漏工程、外觀修復工程。</w:t>
            </w:r>
          </w:p>
        </w:tc>
        <w:tc>
          <w:tcPr>
            <w:tcW w:w="413" w:type="pct"/>
            <w:tcBorders>
              <w:top w:val="outset" w:sz="6" w:space="0" w:color="000000"/>
              <w:left w:val="outset" w:sz="6" w:space="0" w:color="000000"/>
              <w:bottom w:val="outset" w:sz="6" w:space="0" w:color="000000"/>
              <w:right w:val="outset" w:sz="6" w:space="0" w:color="000000"/>
            </w:tcBorders>
            <w:hideMark/>
          </w:tcPr>
          <w:p w:rsidR="00A134A9" w:rsidRDefault="00A134A9" w:rsidP="00DA122D">
            <w:pPr>
              <w:wordWrap w:val="0"/>
              <w:spacing w:line="320" w:lineRule="exact"/>
              <w:jc w:val="both"/>
            </w:pPr>
            <w:r>
              <w:rPr>
                <w:rFonts w:hint="eastAsia"/>
              </w:rPr>
              <w:t>辦理古蹟保存修復等工程</w:t>
            </w:r>
          </w:p>
        </w:tc>
      </w:tr>
      <w:tr w:rsidR="00A134A9" w:rsidTr="00DA122D">
        <w:tc>
          <w:tcPr>
            <w:tcW w:w="0" w:type="auto"/>
            <w:tcBorders>
              <w:top w:val="outset" w:sz="6" w:space="0" w:color="000000"/>
              <w:left w:val="outset" w:sz="6" w:space="0" w:color="000000"/>
              <w:bottom w:val="outset" w:sz="6" w:space="0" w:color="000000"/>
              <w:right w:val="outset" w:sz="6" w:space="0" w:color="000000"/>
            </w:tcBorders>
            <w:hideMark/>
          </w:tcPr>
          <w:p w:rsidR="00A134A9" w:rsidRDefault="00A134A9" w:rsidP="00A134A9">
            <w:pPr>
              <w:wordWrap w:val="0"/>
              <w:spacing w:line="320" w:lineRule="exact"/>
              <w:jc w:val="both"/>
            </w:pPr>
            <w:r>
              <w:rPr>
                <w:rFonts w:hint="eastAsia"/>
              </w:rPr>
              <w:t>發展文化觀光產業</w:t>
            </w:r>
          </w:p>
        </w:tc>
        <w:tc>
          <w:tcPr>
            <w:tcW w:w="0" w:type="auto"/>
            <w:tcBorders>
              <w:top w:val="outset" w:sz="6" w:space="0" w:color="000000"/>
              <w:left w:val="outset" w:sz="6" w:space="0" w:color="000000"/>
              <w:bottom w:val="outset" w:sz="6" w:space="0" w:color="000000"/>
              <w:right w:val="outset" w:sz="6" w:space="0" w:color="000000"/>
            </w:tcBorders>
            <w:hideMark/>
          </w:tcPr>
          <w:p w:rsidR="00A134A9" w:rsidRDefault="00A134A9" w:rsidP="00A134A9">
            <w:pPr>
              <w:wordWrap w:val="0"/>
              <w:spacing w:line="320" w:lineRule="exact"/>
              <w:jc w:val="both"/>
            </w:pPr>
            <w:r>
              <w:rPr>
                <w:rFonts w:hint="eastAsia"/>
              </w:rPr>
              <w:t>發展文化觀光產業</w:t>
            </w:r>
          </w:p>
        </w:tc>
        <w:tc>
          <w:tcPr>
            <w:tcW w:w="0" w:type="auto"/>
            <w:tcBorders>
              <w:top w:val="outset" w:sz="6" w:space="0" w:color="000000"/>
              <w:left w:val="outset" w:sz="6" w:space="0" w:color="000000"/>
              <w:bottom w:val="outset" w:sz="6" w:space="0" w:color="000000"/>
              <w:right w:val="outset" w:sz="6" w:space="0" w:color="000000"/>
            </w:tcBorders>
            <w:hideMark/>
          </w:tcPr>
          <w:p w:rsidR="00A134A9" w:rsidRDefault="00A134A9" w:rsidP="00A134A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A134A9" w:rsidRDefault="00A134A9" w:rsidP="00A134A9">
            <w:pPr>
              <w:pStyle w:val="Web"/>
              <w:wordWrap w:val="0"/>
              <w:spacing w:before="0" w:beforeAutospacing="0" w:after="0" w:afterAutospacing="0" w:line="320" w:lineRule="exact"/>
            </w:pPr>
            <w:r>
              <w:rPr>
                <w:rFonts w:hint="eastAsia"/>
              </w:rPr>
              <w:t>發展文化觀光產業，配合「黃金十年」八大國家發展願景之「優質文教」政策，連結「中部文化藝術園區」動線整合鄰近觀光資源與景點，發展出具優質文化的觀光重鎮，營造文化產業的新氣象。</w:t>
            </w:r>
          </w:p>
        </w:tc>
        <w:tc>
          <w:tcPr>
            <w:tcW w:w="413" w:type="pct"/>
            <w:tcBorders>
              <w:top w:val="outset" w:sz="6" w:space="0" w:color="000000"/>
              <w:left w:val="outset" w:sz="6" w:space="0" w:color="000000"/>
              <w:bottom w:val="outset" w:sz="6" w:space="0" w:color="000000"/>
              <w:right w:val="outset" w:sz="6" w:space="0" w:color="000000"/>
            </w:tcBorders>
            <w:hideMark/>
          </w:tcPr>
          <w:p w:rsidR="00A134A9" w:rsidRDefault="00A134A9" w:rsidP="00DA122D">
            <w:pPr>
              <w:jc w:val="both"/>
            </w:pPr>
          </w:p>
        </w:tc>
      </w:tr>
      <w:tr w:rsidR="00A134A9" w:rsidTr="00DA122D">
        <w:tc>
          <w:tcPr>
            <w:tcW w:w="0" w:type="auto"/>
            <w:tcBorders>
              <w:top w:val="outset" w:sz="6" w:space="0" w:color="000000"/>
              <w:left w:val="outset" w:sz="6" w:space="0" w:color="000000"/>
              <w:bottom w:val="outset" w:sz="6" w:space="0" w:color="000000"/>
              <w:right w:val="outset" w:sz="6" w:space="0" w:color="000000"/>
            </w:tcBorders>
            <w:hideMark/>
          </w:tcPr>
          <w:p w:rsidR="00A134A9" w:rsidRDefault="00A134A9" w:rsidP="00A134A9">
            <w:pPr>
              <w:wordWrap w:val="0"/>
              <w:spacing w:line="320" w:lineRule="exact"/>
              <w:jc w:val="both"/>
            </w:pPr>
            <w:r>
              <w:rPr>
                <w:rFonts w:hint="eastAsia"/>
              </w:rPr>
              <w:t>推動組織學習，提升員工價值及能力</w:t>
            </w:r>
          </w:p>
        </w:tc>
        <w:tc>
          <w:tcPr>
            <w:tcW w:w="0" w:type="auto"/>
            <w:tcBorders>
              <w:top w:val="outset" w:sz="6" w:space="0" w:color="000000"/>
              <w:left w:val="outset" w:sz="6" w:space="0" w:color="000000"/>
              <w:bottom w:val="outset" w:sz="6" w:space="0" w:color="000000"/>
              <w:right w:val="outset" w:sz="6" w:space="0" w:color="000000"/>
            </w:tcBorders>
            <w:hideMark/>
          </w:tcPr>
          <w:p w:rsidR="00A134A9" w:rsidRDefault="00A134A9" w:rsidP="00A134A9">
            <w:pPr>
              <w:wordWrap w:val="0"/>
              <w:spacing w:line="320" w:lineRule="exact"/>
              <w:jc w:val="both"/>
            </w:pPr>
            <w:r>
              <w:rPr>
                <w:rFonts w:hint="eastAsia"/>
              </w:rPr>
              <w:t>辦理組織學習相關活動及職員工參與組織學習活動程度</w:t>
            </w:r>
          </w:p>
        </w:tc>
        <w:tc>
          <w:tcPr>
            <w:tcW w:w="0" w:type="auto"/>
            <w:tcBorders>
              <w:top w:val="outset" w:sz="6" w:space="0" w:color="000000"/>
              <w:left w:val="outset" w:sz="6" w:space="0" w:color="000000"/>
              <w:bottom w:val="outset" w:sz="6" w:space="0" w:color="000000"/>
              <w:right w:val="outset" w:sz="6" w:space="0" w:color="000000"/>
            </w:tcBorders>
            <w:hideMark/>
          </w:tcPr>
          <w:p w:rsidR="00A134A9" w:rsidRDefault="00A134A9" w:rsidP="00A134A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A134A9" w:rsidRDefault="00A134A9" w:rsidP="00A134A9">
            <w:pPr>
              <w:pStyle w:val="Web"/>
              <w:wordWrap w:val="0"/>
              <w:spacing w:before="0" w:beforeAutospacing="0" w:after="0" w:afterAutospacing="0" w:line="320" w:lineRule="exact"/>
            </w:pPr>
            <w:r>
              <w:rPr>
                <w:rFonts w:hint="eastAsia"/>
              </w:rPr>
              <w:t>推動組織學習活動滿意度調查，滿意度達80％。</w:t>
            </w:r>
          </w:p>
        </w:tc>
        <w:tc>
          <w:tcPr>
            <w:tcW w:w="413" w:type="pct"/>
            <w:tcBorders>
              <w:top w:val="outset" w:sz="6" w:space="0" w:color="000000"/>
              <w:left w:val="outset" w:sz="6" w:space="0" w:color="000000"/>
              <w:bottom w:val="outset" w:sz="6" w:space="0" w:color="000000"/>
              <w:right w:val="outset" w:sz="6" w:space="0" w:color="000000"/>
            </w:tcBorders>
            <w:hideMark/>
          </w:tcPr>
          <w:p w:rsidR="00A134A9" w:rsidRDefault="00A134A9" w:rsidP="00DA122D">
            <w:pPr>
              <w:wordWrap w:val="0"/>
              <w:spacing w:line="320" w:lineRule="exact"/>
              <w:jc w:val="both"/>
            </w:pPr>
            <w:r>
              <w:rPr>
                <w:rFonts w:hint="eastAsia"/>
              </w:rPr>
              <w:t>辦理組織學習相關活動及職員工參與組織學習活動程度</w:t>
            </w:r>
          </w:p>
        </w:tc>
      </w:tr>
    </w:tbl>
    <w:p w:rsidR="00AC0EE6" w:rsidRDefault="00AC0EE6"/>
    <w:sectPr w:rsidR="00AC0EE6" w:rsidSect="00CC69B2">
      <w:footerReference w:type="default" r:id="rId6"/>
      <w:pgSz w:w="11907" w:h="16840"/>
      <w:pgMar w:top="851" w:right="851" w:bottom="851" w:left="851"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4D6" w:rsidRDefault="008764D6">
      <w:r>
        <w:separator/>
      </w:r>
    </w:p>
  </w:endnote>
  <w:endnote w:type="continuationSeparator" w:id="1">
    <w:p w:rsidR="008764D6" w:rsidRDefault="008764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843" w:rsidRDefault="002D722B">
    <w:pPr>
      <w:pStyle w:val="a5"/>
      <w:framePr w:wrap="around" w:vAnchor="text" w:hAnchor="margin" w:xAlign="center" w:y="1"/>
      <w:rPr>
        <w:rStyle w:val="a7"/>
        <w:sz w:val="20"/>
        <w:szCs w:val="20"/>
      </w:rPr>
    </w:pPr>
    <w:r>
      <w:rPr>
        <w:rStyle w:val="a7"/>
        <w:sz w:val="20"/>
        <w:szCs w:val="20"/>
      </w:rPr>
      <w:t>34-</w:t>
    </w:r>
    <w:r w:rsidR="00CC69B2">
      <w:rPr>
        <w:rStyle w:val="a7"/>
        <w:rFonts w:hint="eastAsia"/>
        <w:sz w:val="20"/>
        <w:szCs w:val="20"/>
      </w:rPr>
      <w:fldChar w:fldCharType="begin"/>
    </w:r>
    <w:r w:rsidR="00AC0EE6">
      <w:rPr>
        <w:rStyle w:val="a7"/>
        <w:rFonts w:hint="eastAsia"/>
        <w:sz w:val="20"/>
        <w:szCs w:val="20"/>
      </w:rPr>
      <w:instrText xml:space="preserve">PAGE  </w:instrText>
    </w:r>
    <w:r w:rsidR="00CC69B2">
      <w:rPr>
        <w:rStyle w:val="a7"/>
        <w:rFonts w:hint="eastAsia"/>
        <w:sz w:val="20"/>
        <w:szCs w:val="20"/>
      </w:rPr>
      <w:fldChar w:fldCharType="separate"/>
    </w:r>
    <w:r w:rsidR="0036399F">
      <w:rPr>
        <w:rStyle w:val="a7"/>
        <w:noProof/>
        <w:sz w:val="20"/>
        <w:szCs w:val="20"/>
      </w:rPr>
      <w:t>2</w:t>
    </w:r>
    <w:r w:rsidR="00CC69B2">
      <w:rPr>
        <w:rStyle w:val="a7"/>
        <w:rFonts w:hint="eastAsia"/>
        <w:sz w:val="20"/>
        <w:szCs w:val="20"/>
      </w:rPr>
      <w:fldChar w:fldCharType="end"/>
    </w:r>
  </w:p>
  <w:p w:rsidR="005E1843" w:rsidRDefault="005E184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4D6" w:rsidRDefault="008764D6">
      <w:r>
        <w:separator/>
      </w:r>
    </w:p>
  </w:footnote>
  <w:footnote w:type="continuationSeparator" w:id="1">
    <w:p w:rsidR="008764D6" w:rsidRDefault="008764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bordersDoNotSurroundHeader/>
  <w:bordersDoNotSurroundFooter/>
  <w:defaultTabStop w:val="720"/>
  <w:noPunctuationKerning/>
  <w:characterSpacingControl w:val="doNotCompress"/>
  <w:hdrShapeDefaults>
    <o:shapedefaults v:ext="edit" spidmax="5122"/>
  </w:hdrShapeDefaults>
  <w:footnotePr>
    <w:footnote w:id="0"/>
    <w:footnote w:id="1"/>
  </w:footnotePr>
  <w:endnotePr>
    <w:endnote w:id="0"/>
    <w:endnote w:id="1"/>
  </w:endnotePr>
  <w:compat>
    <w:useFELayout/>
  </w:compat>
  <w:rsids>
    <w:rsidRoot w:val="00283FCC"/>
    <w:rsid w:val="00283FCC"/>
    <w:rsid w:val="002D722B"/>
    <w:rsid w:val="0036399F"/>
    <w:rsid w:val="003E7E1A"/>
    <w:rsid w:val="00402265"/>
    <w:rsid w:val="005E1843"/>
    <w:rsid w:val="00835E02"/>
    <w:rsid w:val="008764D6"/>
    <w:rsid w:val="00A134A9"/>
    <w:rsid w:val="00AC0EE6"/>
    <w:rsid w:val="00B43F37"/>
    <w:rsid w:val="00CC69B2"/>
    <w:rsid w:val="00DA122D"/>
    <w:rsid w:val="00FC3C8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9B2"/>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C69B2"/>
    <w:pPr>
      <w:spacing w:before="100" w:beforeAutospacing="1" w:after="100" w:afterAutospacing="1"/>
      <w:jc w:val="both"/>
    </w:pPr>
  </w:style>
  <w:style w:type="paragraph" w:styleId="a3">
    <w:name w:val="header"/>
    <w:basedOn w:val="a"/>
    <w:link w:val="a4"/>
    <w:uiPriority w:val="99"/>
    <w:unhideWhenUsed/>
    <w:rsid w:val="00CC69B2"/>
    <w:pPr>
      <w:tabs>
        <w:tab w:val="center" w:pos="4153"/>
        <w:tab w:val="right" w:pos="8306"/>
      </w:tabs>
      <w:snapToGrid w:val="0"/>
    </w:pPr>
    <w:rPr>
      <w:sz w:val="20"/>
      <w:szCs w:val="20"/>
    </w:rPr>
  </w:style>
  <w:style w:type="character" w:customStyle="1" w:styleId="a4">
    <w:name w:val="頁首 字元"/>
    <w:basedOn w:val="a0"/>
    <w:link w:val="a3"/>
    <w:uiPriority w:val="99"/>
    <w:locked/>
    <w:rsid w:val="00CC69B2"/>
    <w:rPr>
      <w:rFonts w:ascii="新細明體" w:eastAsia="新細明體" w:hAnsi="新細明體" w:cs="新細明體" w:hint="eastAsia"/>
    </w:rPr>
  </w:style>
  <w:style w:type="paragraph" w:styleId="a5">
    <w:name w:val="footer"/>
    <w:basedOn w:val="a"/>
    <w:link w:val="a6"/>
    <w:uiPriority w:val="99"/>
    <w:unhideWhenUsed/>
    <w:rsid w:val="00CC69B2"/>
    <w:pPr>
      <w:tabs>
        <w:tab w:val="center" w:pos="0"/>
        <w:tab w:val="right" w:pos="140"/>
      </w:tabs>
      <w:jc w:val="center"/>
    </w:pPr>
  </w:style>
  <w:style w:type="character" w:customStyle="1" w:styleId="a6">
    <w:name w:val="頁尾 字元"/>
    <w:basedOn w:val="a0"/>
    <w:link w:val="a5"/>
    <w:uiPriority w:val="99"/>
    <w:locked/>
    <w:rsid w:val="00CC69B2"/>
    <w:rPr>
      <w:rFonts w:ascii="新細明體" w:eastAsia="新細明體" w:hAnsi="新細明體" w:cs="新細明體" w:hint="eastAsia"/>
    </w:rPr>
  </w:style>
  <w:style w:type="paragraph" w:customStyle="1" w:styleId="tablev2">
    <w:name w:val="tablev2"/>
    <w:basedOn w:val="a"/>
    <w:uiPriority w:val="99"/>
    <w:rsid w:val="00CC69B2"/>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uiPriority w:val="99"/>
    <w:rsid w:val="00CC69B2"/>
    <w:pPr>
      <w:pBdr>
        <w:bottom w:val="single" w:sz="36" w:space="4" w:color="5AA7DB"/>
      </w:pBdr>
      <w:spacing w:before="100" w:beforeAutospacing="1" w:after="100" w:afterAutospacing="1"/>
      <w:jc w:val="center"/>
    </w:pPr>
    <w:rPr>
      <w:color w:val="006699"/>
    </w:rPr>
  </w:style>
  <w:style w:type="paragraph" w:customStyle="1" w:styleId="left">
    <w:name w:val="left"/>
    <w:basedOn w:val="a"/>
    <w:uiPriority w:val="99"/>
    <w:rsid w:val="00CC69B2"/>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uiPriority w:val="99"/>
    <w:rsid w:val="00CC69B2"/>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7">
    <w:name w:val="page number"/>
    <w:basedOn w:val="a0"/>
    <w:uiPriority w:val="99"/>
    <w:semiHidden/>
    <w:unhideWhenUsed/>
    <w:rsid w:val="00CC69B2"/>
  </w:style>
</w:styles>
</file>

<file path=word/webSettings.xml><?xml version="1.0" encoding="utf-8"?>
<w:webSettings xmlns:r="http://schemas.openxmlformats.org/officeDocument/2006/relationships" xmlns:w="http://schemas.openxmlformats.org/wordprocessingml/2006/main">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806</Words>
  <Characters>4596</Characters>
  <Application>Microsoft Office Word</Application>
  <DocSecurity>0</DocSecurity>
  <Lines>38</Lines>
  <Paragraphs>10</Paragraphs>
  <ScaleCrop>false</ScaleCrop>
  <Company>RDEC</Company>
  <LinksUpToDate>false</LinksUpToDate>
  <CharactersWithSpaces>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CWC</cp:lastModifiedBy>
  <cp:revision>2</cp:revision>
  <dcterms:created xsi:type="dcterms:W3CDTF">2015-03-09T01:36:00Z</dcterms:created>
  <dcterms:modified xsi:type="dcterms:W3CDTF">2015-03-09T01:36:00Z</dcterms:modified>
</cp:coreProperties>
</file>