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5F5B4" w14:textId="77777777" w:rsidR="00692D42" w:rsidRPr="0019575F" w:rsidRDefault="00692D42" w:rsidP="00787481">
      <w:pPr>
        <w:ind w:firstLine="0"/>
        <w:jc w:val="center"/>
        <w:rPr>
          <w:rFonts w:eastAsiaTheme="minorEastAsia"/>
          <w:b/>
          <w:spacing w:val="0"/>
          <w:sz w:val="44"/>
          <w:szCs w:val="44"/>
        </w:rPr>
      </w:pPr>
      <w:r w:rsidRPr="0019575F">
        <w:rPr>
          <w:rFonts w:eastAsiaTheme="minorEastAsia"/>
          <w:b/>
          <w:spacing w:val="0"/>
          <w:sz w:val="44"/>
          <w:szCs w:val="44"/>
        </w:rPr>
        <w:t>《新　聞　稿》</w:t>
      </w:r>
    </w:p>
    <w:p w14:paraId="1F8FE444" w14:textId="599D9244" w:rsidR="00A85A62" w:rsidRPr="0019575F" w:rsidRDefault="00914F41" w:rsidP="00874C4A">
      <w:pPr>
        <w:tabs>
          <w:tab w:val="left" w:pos="1020"/>
          <w:tab w:val="center" w:pos="4323"/>
        </w:tabs>
        <w:spacing w:after="0" w:line="240" w:lineRule="auto"/>
        <w:ind w:rightChars="-17" w:right="-46" w:firstLine="0"/>
        <w:jc w:val="center"/>
        <w:rPr>
          <w:rFonts w:eastAsiaTheme="minorEastAsia"/>
          <w:spacing w:val="0"/>
          <w:sz w:val="44"/>
          <w:szCs w:val="40"/>
        </w:rPr>
      </w:pPr>
      <w:bookmarkStart w:id="0" w:name="OLE_LINK1"/>
      <w:r w:rsidRPr="0019575F">
        <w:rPr>
          <w:rFonts w:eastAsiaTheme="minorEastAsia"/>
          <w:spacing w:val="0"/>
          <w:sz w:val="44"/>
          <w:szCs w:val="40"/>
        </w:rPr>
        <w:t>20</w:t>
      </w:r>
      <w:r w:rsidR="00187339" w:rsidRPr="0019575F">
        <w:rPr>
          <w:rFonts w:eastAsiaTheme="minorEastAsia"/>
          <w:spacing w:val="0"/>
          <w:sz w:val="44"/>
          <w:szCs w:val="40"/>
        </w:rPr>
        <w:t>2</w:t>
      </w:r>
      <w:r w:rsidR="00F93E19" w:rsidRPr="0019575F">
        <w:rPr>
          <w:rFonts w:eastAsiaTheme="minorEastAsia"/>
          <w:spacing w:val="0"/>
          <w:sz w:val="44"/>
          <w:szCs w:val="40"/>
        </w:rPr>
        <w:t>3</w:t>
      </w:r>
      <w:r w:rsidRPr="0019575F">
        <w:rPr>
          <w:rFonts w:eastAsiaTheme="minorEastAsia"/>
          <w:spacing w:val="0"/>
          <w:sz w:val="44"/>
          <w:szCs w:val="40"/>
        </w:rPr>
        <w:t>年</w:t>
      </w:r>
      <w:r w:rsidR="00BB1635" w:rsidRPr="0019575F">
        <w:rPr>
          <w:rFonts w:eastAsiaTheme="minorEastAsia"/>
          <w:spacing w:val="0"/>
          <w:sz w:val="44"/>
          <w:szCs w:val="40"/>
        </w:rPr>
        <w:t>10</w:t>
      </w:r>
      <w:r w:rsidR="00577EE8" w:rsidRPr="0019575F">
        <w:rPr>
          <w:rFonts w:eastAsiaTheme="minorEastAsia"/>
          <w:spacing w:val="0"/>
          <w:sz w:val="44"/>
          <w:szCs w:val="40"/>
        </w:rPr>
        <w:t>月</w:t>
      </w:r>
      <w:r w:rsidR="008E7829" w:rsidRPr="0019575F">
        <w:rPr>
          <w:rFonts w:eastAsiaTheme="minorEastAsia"/>
          <w:spacing w:val="0"/>
          <w:sz w:val="44"/>
          <w:szCs w:val="40"/>
        </w:rPr>
        <w:t>台</w:t>
      </w:r>
      <w:r w:rsidR="005E329C" w:rsidRPr="0019575F">
        <w:rPr>
          <w:rFonts w:eastAsiaTheme="minorEastAsia"/>
          <w:spacing w:val="0"/>
          <w:sz w:val="44"/>
          <w:szCs w:val="40"/>
        </w:rPr>
        <w:t>灣</w:t>
      </w:r>
      <w:r w:rsidR="00692D42" w:rsidRPr="0019575F">
        <w:rPr>
          <w:rFonts w:eastAsiaTheme="minorEastAsia"/>
          <w:spacing w:val="0"/>
          <w:sz w:val="44"/>
          <w:szCs w:val="40"/>
        </w:rPr>
        <w:t>採購經理人指數</w:t>
      </w:r>
    </w:p>
    <w:p w14:paraId="24F432D4" w14:textId="2D6A5971" w:rsidR="00FC19BC" w:rsidRPr="0019575F" w:rsidRDefault="00FC19BC" w:rsidP="00874C4A">
      <w:pPr>
        <w:tabs>
          <w:tab w:val="left" w:pos="1020"/>
          <w:tab w:val="center" w:pos="4323"/>
        </w:tabs>
        <w:spacing w:after="0" w:line="240" w:lineRule="auto"/>
        <w:ind w:rightChars="-17" w:right="-46" w:firstLine="0"/>
        <w:jc w:val="center"/>
        <w:rPr>
          <w:rFonts w:eastAsiaTheme="minorEastAsia"/>
          <w:b/>
          <w:bCs/>
          <w:spacing w:val="0"/>
          <w:sz w:val="44"/>
          <w:szCs w:val="40"/>
        </w:rPr>
      </w:pPr>
      <w:r w:rsidRPr="0019575F">
        <w:rPr>
          <w:rFonts w:eastAsiaTheme="minorEastAsia"/>
          <w:b/>
          <w:bCs/>
          <w:spacing w:val="0"/>
          <w:sz w:val="44"/>
          <w:szCs w:val="40"/>
        </w:rPr>
        <w:t xml:space="preserve">PMI </w:t>
      </w:r>
      <w:r w:rsidR="00BB1635" w:rsidRPr="0019575F">
        <w:rPr>
          <w:rFonts w:eastAsiaTheme="minorEastAsia"/>
          <w:b/>
          <w:bCs/>
          <w:spacing w:val="0"/>
          <w:sz w:val="44"/>
          <w:szCs w:val="40"/>
        </w:rPr>
        <w:t>47.1</w:t>
      </w:r>
      <w:r w:rsidRPr="0019575F">
        <w:rPr>
          <w:rFonts w:eastAsiaTheme="minorEastAsia"/>
          <w:b/>
          <w:bCs/>
          <w:spacing w:val="0"/>
          <w:sz w:val="44"/>
          <w:szCs w:val="40"/>
        </w:rPr>
        <w:t>%</w:t>
      </w:r>
      <w:r w:rsidR="007630F0" w:rsidRPr="0019575F">
        <w:rPr>
          <w:rFonts w:eastAsiaTheme="minorEastAsia" w:hint="eastAsia"/>
          <w:b/>
          <w:bCs/>
          <w:spacing w:val="0"/>
          <w:sz w:val="44"/>
          <w:szCs w:val="40"/>
        </w:rPr>
        <w:t>，</w:t>
      </w:r>
      <w:r w:rsidRPr="0019575F">
        <w:rPr>
          <w:rFonts w:eastAsiaTheme="minorEastAsia"/>
          <w:b/>
          <w:bCs/>
          <w:spacing w:val="0"/>
          <w:sz w:val="44"/>
          <w:szCs w:val="40"/>
        </w:rPr>
        <w:t xml:space="preserve">NMI </w:t>
      </w:r>
      <w:r w:rsidR="00BB1635" w:rsidRPr="0019575F">
        <w:rPr>
          <w:rFonts w:eastAsiaTheme="minorEastAsia"/>
          <w:b/>
          <w:bCs/>
          <w:spacing w:val="0"/>
          <w:sz w:val="44"/>
          <w:szCs w:val="40"/>
        </w:rPr>
        <w:t>53.2</w:t>
      </w:r>
      <w:r w:rsidRPr="0019575F">
        <w:rPr>
          <w:rFonts w:eastAsiaTheme="minorEastAsia"/>
          <w:b/>
          <w:bCs/>
          <w:spacing w:val="0"/>
          <w:sz w:val="44"/>
          <w:szCs w:val="40"/>
        </w:rPr>
        <w:t>%</w:t>
      </w:r>
    </w:p>
    <w:bookmarkEnd w:id="0"/>
    <w:p w14:paraId="6E34D16D" w14:textId="1A49EB09" w:rsidR="00692D42" w:rsidRPr="0019575F" w:rsidRDefault="00FC19BC" w:rsidP="00874C4A">
      <w:pPr>
        <w:snapToGrid w:val="0"/>
        <w:spacing w:after="0" w:line="420" w:lineRule="atLeast"/>
        <w:jc w:val="right"/>
        <w:rPr>
          <w:rFonts w:eastAsiaTheme="minorEastAsia"/>
          <w:spacing w:val="0"/>
        </w:rPr>
      </w:pPr>
      <w:r w:rsidRPr="0019575F">
        <w:rPr>
          <w:rFonts w:eastAsiaTheme="minorEastAsia" w:hint="eastAsia"/>
          <w:spacing w:val="0"/>
        </w:rPr>
        <w:t>國家發展委員會、</w:t>
      </w:r>
      <w:r w:rsidR="00692D42" w:rsidRPr="0019575F">
        <w:rPr>
          <w:rFonts w:eastAsiaTheme="minorEastAsia"/>
          <w:spacing w:val="0"/>
        </w:rPr>
        <w:t>中華經濟研究院提供</w:t>
      </w:r>
    </w:p>
    <w:p w14:paraId="7B5342CC" w14:textId="2F7CEDE3" w:rsidR="004F3653" w:rsidRPr="0019575F" w:rsidRDefault="00914F41" w:rsidP="00187339">
      <w:pPr>
        <w:pStyle w:val="af2"/>
        <w:spacing w:afterLines="50" w:after="180"/>
        <w:rPr>
          <w:rFonts w:eastAsiaTheme="minorEastAsia"/>
        </w:rPr>
      </w:pPr>
      <w:r w:rsidRPr="0019575F">
        <w:rPr>
          <w:rFonts w:eastAsiaTheme="minorEastAsia"/>
        </w:rPr>
        <w:t>2</w:t>
      </w:r>
      <w:r w:rsidR="00187339" w:rsidRPr="0019575F">
        <w:rPr>
          <w:rFonts w:eastAsiaTheme="minorEastAsia" w:hint="eastAsia"/>
        </w:rPr>
        <w:t>02</w:t>
      </w:r>
      <w:r w:rsidR="00435143" w:rsidRPr="0019575F">
        <w:rPr>
          <w:rFonts w:eastAsiaTheme="minorEastAsia"/>
        </w:rPr>
        <w:t>3</w:t>
      </w:r>
      <w:r w:rsidRPr="0019575F">
        <w:rPr>
          <w:rFonts w:eastAsiaTheme="minorEastAsia"/>
        </w:rPr>
        <w:t>年</w:t>
      </w:r>
      <w:r w:rsidR="0063521F" w:rsidRPr="0019575F">
        <w:rPr>
          <w:rFonts w:eastAsiaTheme="minorEastAsia" w:hint="eastAsia"/>
        </w:rPr>
        <w:t>1</w:t>
      </w:r>
      <w:r w:rsidR="00BB1635" w:rsidRPr="0019575F">
        <w:rPr>
          <w:rFonts w:eastAsiaTheme="minorEastAsia"/>
        </w:rPr>
        <w:t>1</w:t>
      </w:r>
      <w:r w:rsidRPr="0019575F">
        <w:rPr>
          <w:rFonts w:eastAsiaTheme="minorEastAsia"/>
        </w:rPr>
        <w:t>月</w:t>
      </w:r>
      <w:r w:rsidR="00BB1635" w:rsidRPr="0019575F">
        <w:rPr>
          <w:rFonts w:eastAsiaTheme="minorEastAsia"/>
        </w:rPr>
        <w:t>1</w:t>
      </w:r>
      <w:r w:rsidR="00692D42" w:rsidRPr="0019575F">
        <w:rPr>
          <w:rFonts w:eastAsiaTheme="minorEastAsia"/>
        </w:rPr>
        <w:t>日</w:t>
      </w:r>
    </w:p>
    <w:p w14:paraId="44368438" w14:textId="5310A93A" w:rsidR="003A41D1" w:rsidRPr="0019575F" w:rsidRDefault="003A41D1" w:rsidP="003A41D1">
      <w:pPr>
        <w:adjustRightInd w:val="0"/>
        <w:snapToGrid w:val="0"/>
        <w:spacing w:beforeLines="50" w:before="180" w:afterLines="50" w:after="180" w:line="480" w:lineRule="exact"/>
        <w:ind w:firstLine="0"/>
        <w:rPr>
          <w:rFonts w:ascii="Times" w:eastAsiaTheme="minorEastAsia" w:hAnsi="Times"/>
          <w:b/>
          <w:spacing w:val="0"/>
          <w:sz w:val="28"/>
          <w:szCs w:val="26"/>
        </w:rPr>
      </w:pPr>
      <w:r w:rsidRPr="0019575F">
        <w:rPr>
          <w:rFonts w:ascii="Times" w:eastAsiaTheme="minorEastAsia" w:hAnsi="Times" w:hint="eastAsia"/>
          <w:b/>
          <w:spacing w:val="0"/>
          <w:sz w:val="28"/>
          <w:szCs w:val="26"/>
        </w:rPr>
        <w:t>一</w:t>
      </w:r>
      <w:r w:rsidRPr="0019575F">
        <w:rPr>
          <w:rFonts w:ascii="Times" w:eastAsiaTheme="minorEastAsia" w:hAnsi="Times"/>
          <w:b/>
          <w:spacing w:val="0"/>
          <w:sz w:val="28"/>
          <w:szCs w:val="26"/>
        </w:rPr>
        <w:t>、</w:t>
      </w:r>
      <w:r w:rsidR="008E7829" w:rsidRPr="0019575F">
        <w:rPr>
          <w:rFonts w:ascii="Times" w:eastAsiaTheme="minorEastAsia" w:hAnsi="Times"/>
          <w:b/>
          <w:spacing w:val="0"/>
          <w:sz w:val="28"/>
          <w:szCs w:val="26"/>
        </w:rPr>
        <w:t>台</w:t>
      </w:r>
      <w:r w:rsidRPr="0019575F">
        <w:rPr>
          <w:rFonts w:ascii="Times" w:eastAsiaTheme="minorEastAsia" w:hAnsi="Times"/>
          <w:b/>
          <w:spacing w:val="0"/>
          <w:sz w:val="28"/>
          <w:szCs w:val="26"/>
        </w:rPr>
        <w:t>灣製造業採購經理人指數</w:t>
      </w:r>
      <w:r w:rsidRPr="0019575F">
        <w:rPr>
          <w:rFonts w:ascii="Times" w:eastAsiaTheme="minorEastAsia" w:hAnsi="Times" w:hint="eastAsia"/>
          <w:b/>
          <w:spacing w:val="0"/>
          <w:sz w:val="28"/>
          <w:szCs w:val="26"/>
        </w:rPr>
        <w:t>（</w:t>
      </w:r>
      <w:r w:rsidR="0025089B" w:rsidRPr="0019575F">
        <w:rPr>
          <w:rFonts w:ascii="Times" w:eastAsiaTheme="minorEastAsia" w:hAnsi="Times"/>
          <w:b/>
          <w:spacing w:val="0"/>
          <w:sz w:val="28"/>
          <w:szCs w:val="26"/>
        </w:rPr>
        <w:t xml:space="preserve">Taiwan Manufacturing </w:t>
      </w:r>
      <w:r w:rsidRPr="0019575F">
        <w:rPr>
          <w:rFonts w:ascii="Times" w:eastAsiaTheme="minorEastAsia" w:hAnsi="Times" w:hint="eastAsia"/>
          <w:b/>
          <w:spacing w:val="0"/>
          <w:sz w:val="28"/>
          <w:szCs w:val="26"/>
        </w:rPr>
        <w:t>PMI</w:t>
      </w:r>
      <w:r w:rsidRPr="0019575F">
        <w:rPr>
          <w:rFonts w:ascii="Times" w:eastAsiaTheme="minorEastAsia" w:hAnsi="Times" w:hint="eastAsia"/>
          <w:b/>
          <w:spacing w:val="0"/>
          <w:sz w:val="28"/>
          <w:szCs w:val="26"/>
        </w:rPr>
        <w:t>）</w:t>
      </w:r>
      <w:r w:rsidR="00AC1398" w:rsidRPr="0019575F">
        <w:rPr>
          <w:rFonts w:ascii="Times" w:eastAsiaTheme="minorEastAsia" w:hAnsi="Times" w:hint="eastAsia"/>
          <w:bCs/>
          <w:spacing w:val="0"/>
          <w:sz w:val="28"/>
          <w:szCs w:val="26"/>
        </w:rPr>
        <w:t>（詳圖</w:t>
      </w:r>
      <w:r w:rsidR="00AC1398" w:rsidRPr="0019575F">
        <w:rPr>
          <w:rFonts w:ascii="Times" w:eastAsiaTheme="minorEastAsia" w:hAnsi="Times" w:hint="eastAsia"/>
          <w:bCs/>
          <w:spacing w:val="0"/>
          <w:sz w:val="28"/>
          <w:szCs w:val="26"/>
        </w:rPr>
        <w:t>1</w:t>
      </w:r>
      <w:r w:rsidR="00AC1398" w:rsidRPr="0019575F">
        <w:rPr>
          <w:rFonts w:ascii="Times" w:eastAsiaTheme="minorEastAsia" w:hAnsi="Times" w:hint="eastAsia"/>
          <w:bCs/>
          <w:spacing w:val="0"/>
          <w:sz w:val="28"/>
          <w:szCs w:val="26"/>
        </w:rPr>
        <w:t>）</w:t>
      </w:r>
    </w:p>
    <w:p w14:paraId="7A7B38C6" w14:textId="3D128384" w:rsidR="002E6F25" w:rsidRPr="0019575F" w:rsidRDefault="001E5A88" w:rsidP="00714920">
      <w:pPr>
        <w:adjustRightInd w:val="0"/>
        <w:snapToGrid w:val="0"/>
        <w:spacing w:before="0" w:after="0" w:line="480" w:lineRule="exact"/>
        <w:ind w:firstLineChars="200" w:firstLine="520"/>
        <w:rPr>
          <w:rFonts w:ascii="Times" w:eastAsiaTheme="minorEastAsia" w:hAnsi="Times"/>
          <w:spacing w:val="0"/>
          <w:szCs w:val="26"/>
        </w:rPr>
      </w:pPr>
      <w:r w:rsidRPr="0019575F">
        <w:rPr>
          <w:rFonts w:ascii="Times" w:eastAsiaTheme="minorEastAsia" w:hAnsi="Times" w:hint="eastAsia"/>
          <w:spacing w:val="0"/>
          <w:szCs w:val="26"/>
        </w:rPr>
        <w:t>202</w:t>
      </w:r>
      <w:r w:rsidR="00F93E19" w:rsidRPr="0019575F">
        <w:rPr>
          <w:rFonts w:ascii="Times" w:eastAsiaTheme="minorEastAsia" w:hAnsi="Times"/>
          <w:spacing w:val="0"/>
          <w:szCs w:val="26"/>
        </w:rPr>
        <w:t>3</w:t>
      </w:r>
      <w:r w:rsidRPr="0019575F">
        <w:rPr>
          <w:rFonts w:ascii="Times" w:eastAsiaTheme="minorEastAsia" w:hAnsi="Times" w:hint="eastAsia"/>
          <w:spacing w:val="0"/>
          <w:szCs w:val="26"/>
        </w:rPr>
        <w:t>年</w:t>
      </w:r>
      <w:r w:rsidR="00BB1635" w:rsidRPr="0019575F">
        <w:rPr>
          <w:rFonts w:ascii="Times" w:eastAsiaTheme="minorEastAsia" w:hAnsi="Times"/>
          <w:spacing w:val="0"/>
          <w:szCs w:val="26"/>
        </w:rPr>
        <w:t>10</w:t>
      </w:r>
      <w:r w:rsidRPr="0019575F">
        <w:rPr>
          <w:rFonts w:ascii="Times" w:eastAsiaTheme="minorEastAsia" w:hAnsi="Times" w:hint="eastAsia"/>
          <w:spacing w:val="0"/>
          <w:szCs w:val="26"/>
        </w:rPr>
        <w:t>月經季節調整後之</w:t>
      </w:r>
      <w:r w:rsidR="008E7829" w:rsidRPr="0019575F">
        <w:rPr>
          <w:rFonts w:eastAsiaTheme="minorEastAsia" w:hint="eastAsia"/>
          <w:b/>
          <w:spacing w:val="0"/>
          <w:szCs w:val="26"/>
        </w:rPr>
        <w:t>台</w:t>
      </w:r>
      <w:r w:rsidR="003A1EBF" w:rsidRPr="0019575F">
        <w:rPr>
          <w:rFonts w:eastAsiaTheme="minorEastAsia" w:hint="eastAsia"/>
          <w:b/>
          <w:spacing w:val="0"/>
          <w:szCs w:val="26"/>
        </w:rPr>
        <w:t>灣製造業採購經理人指數（</w:t>
      </w:r>
      <w:r w:rsidR="003A1EBF" w:rsidRPr="0019575F">
        <w:rPr>
          <w:rFonts w:eastAsiaTheme="minorEastAsia" w:hint="eastAsia"/>
          <w:b/>
          <w:spacing w:val="0"/>
          <w:szCs w:val="26"/>
        </w:rPr>
        <w:t>PMI</w:t>
      </w:r>
      <w:r w:rsidR="003A1EBF" w:rsidRPr="0019575F">
        <w:rPr>
          <w:rFonts w:eastAsiaTheme="minorEastAsia" w:hint="eastAsia"/>
          <w:b/>
          <w:spacing w:val="0"/>
          <w:szCs w:val="26"/>
        </w:rPr>
        <w:t>）</w:t>
      </w:r>
      <w:r w:rsidR="003A1EBF" w:rsidRPr="0019575F">
        <w:rPr>
          <w:rStyle w:val="af8"/>
          <w:rFonts w:eastAsiaTheme="minorEastAsia"/>
          <w:spacing w:val="0"/>
        </w:rPr>
        <w:footnoteReference w:id="1"/>
      </w:r>
      <w:r w:rsidR="00BB1635" w:rsidRPr="0019575F">
        <w:rPr>
          <w:rFonts w:ascii="Times" w:eastAsiaTheme="minorEastAsia" w:hAnsi="Times" w:hint="eastAsia"/>
          <w:spacing w:val="0"/>
          <w:szCs w:val="26"/>
        </w:rPr>
        <w:t>緊縮速度加快，指數再回跌</w:t>
      </w:r>
      <w:r w:rsidR="00BB1635" w:rsidRPr="0019575F">
        <w:rPr>
          <w:rFonts w:ascii="Times" w:eastAsiaTheme="minorEastAsia" w:hAnsi="Times" w:hint="eastAsia"/>
          <w:spacing w:val="0"/>
          <w:szCs w:val="26"/>
        </w:rPr>
        <w:t>1.1</w:t>
      </w:r>
      <w:r w:rsidR="00BB1635" w:rsidRPr="0019575F">
        <w:rPr>
          <w:rFonts w:ascii="Times" w:eastAsiaTheme="minorEastAsia" w:hAnsi="Times" w:hint="eastAsia"/>
          <w:spacing w:val="0"/>
          <w:szCs w:val="26"/>
        </w:rPr>
        <w:t>個百分點至</w:t>
      </w:r>
      <w:r w:rsidR="00BB1635" w:rsidRPr="0019575F">
        <w:rPr>
          <w:rFonts w:ascii="Times" w:eastAsiaTheme="minorEastAsia" w:hAnsi="Times" w:hint="eastAsia"/>
          <w:spacing w:val="0"/>
          <w:szCs w:val="26"/>
        </w:rPr>
        <w:t>47.1%</w:t>
      </w:r>
      <w:r w:rsidR="00BB1635" w:rsidRPr="0019575F">
        <w:rPr>
          <w:rFonts w:ascii="Times" w:eastAsiaTheme="minorEastAsia" w:hAnsi="Times" w:hint="eastAsia"/>
          <w:spacing w:val="0"/>
          <w:szCs w:val="26"/>
        </w:rPr>
        <w:t>，連續第</w:t>
      </w:r>
      <w:r w:rsidR="00BB1635" w:rsidRPr="0019575F">
        <w:rPr>
          <w:rFonts w:ascii="Times" w:eastAsiaTheme="minorEastAsia" w:hAnsi="Times" w:hint="eastAsia"/>
          <w:spacing w:val="0"/>
          <w:szCs w:val="26"/>
        </w:rPr>
        <w:t>8</w:t>
      </w:r>
      <w:r w:rsidR="00BB1635" w:rsidRPr="0019575F">
        <w:rPr>
          <w:rFonts w:ascii="Times" w:eastAsiaTheme="minorEastAsia" w:hAnsi="Times" w:hint="eastAsia"/>
          <w:spacing w:val="0"/>
          <w:szCs w:val="26"/>
        </w:rPr>
        <w:t>個月緊縮。</w:t>
      </w:r>
    </w:p>
    <w:p w14:paraId="643DFB5D" w14:textId="1BDAD4ED" w:rsidR="00CA10C3" w:rsidRPr="0019575F" w:rsidRDefault="003960B0" w:rsidP="00C35221">
      <w:pPr>
        <w:pStyle w:val="af9"/>
        <w:numPr>
          <w:ilvl w:val="0"/>
          <w:numId w:val="16"/>
        </w:numPr>
        <w:adjustRightInd w:val="0"/>
        <w:snapToGrid w:val="0"/>
        <w:spacing w:line="480" w:lineRule="exact"/>
        <w:ind w:leftChars="0"/>
        <w:jc w:val="both"/>
        <w:rPr>
          <w:rFonts w:ascii="Times" w:eastAsiaTheme="minorEastAsia" w:hAnsi="Times"/>
          <w:szCs w:val="26"/>
        </w:rPr>
      </w:pPr>
      <w:r w:rsidRPr="0019575F">
        <w:rPr>
          <w:rFonts w:ascii="Times" w:eastAsiaTheme="minorEastAsia" w:hAnsi="Times" w:hint="eastAsia"/>
          <w:szCs w:val="26"/>
        </w:rPr>
        <w:t>五項組成指標中</w:t>
      </w:r>
      <w:r w:rsidR="009C2A73" w:rsidRPr="0019575F">
        <w:rPr>
          <w:rFonts w:ascii="Times" w:eastAsiaTheme="minorEastAsia" w:hAnsi="Times" w:hint="eastAsia"/>
          <w:szCs w:val="26"/>
        </w:rPr>
        <w:t>，</w:t>
      </w:r>
      <w:proofErr w:type="gramStart"/>
      <w:r w:rsidR="00F058BB" w:rsidRPr="0019575F">
        <w:rPr>
          <w:rFonts w:ascii="Times" w:eastAsiaTheme="minorEastAsia" w:hAnsi="Times" w:hint="eastAsia"/>
          <w:szCs w:val="26"/>
        </w:rPr>
        <w:t>經季調</w:t>
      </w:r>
      <w:proofErr w:type="gramEnd"/>
      <w:r w:rsidR="00F058BB" w:rsidRPr="0019575F">
        <w:rPr>
          <w:rFonts w:ascii="Times" w:eastAsiaTheme="minorEastAsia" w:hAnsi="Times" w:hint="eastAsia"/>
          <w:szCs w:val="26"/>
        </w:rPr>
        <w:t>之</w:t>
      </w:r>
      <w:r w:rsidR="00FC1705" w:rsidRPr="0019575F">
        <w:rPr>
          <w:rFonts w:ascii="Times" w:eastAsiaTheme="minorEastAsia" w:hAnsi="Times" w:hint="eastAsia"/>
          <w:szCs w:val="26"/>
        </w:rPr>
        <w:t>新增訂單</w:t>
      </w:r>
      <w:r w:rsidR="003E52B9" w:rsidRPr="0019575F">
        <w:rPr>
          <w:rFonts w:ascii="Times" w:eastAsiaTheme="minorEastAsia" w:hAnsi="Times" w:hint="eastAsia"/>
          <w:szCs w:val="26"/>
        </w:rPr>
        <w:t>、</w:t>
      </w:r>
      <w:r w:rsidR="00FC1705" w:rsidRPr="0019575F">
        <w:rPr>
          <w:rFonts w:ascii="Times" w:eastAsiaTheme="minorEastAsia" w:hAnsi="Times" w:hint="eastAsia"/>
          <w:szCs w:val="26"/>
        </w:rPr>
        <w:t>生產</w:t>
      </w:r>
      <w:r w:rsidR="00212ADB" w:rsidRPr="0019575F">
        <w:rPr>
          <w:rFonts w:ascii="Times" w:eastAsiaTheme="minorEastAsia" w:hAnsi="Times" w:hint="eastAsia"/>
          <w:szCs w:val="26"/>
        </w:rPr>
        <w:t>轉為</w:t>
      </w:r>
      <w:r w:rsidR="00BB1635" w:rsidRPr="0019575F">
        <w:rPr>
          <w:rFonts w:ascii="Times" w:eastAsiaTheme="minorEastAsia" w:hAnsi="Times" w:hint="eastAsia"/>
          <w:szCs w:val="26"/>
        </w:rPr>
        <w:t>緊縮</w:t>
      </w:r>
      <w:r w:rsidR="00BB1635" w:rsidRPr="0019575F">
        <w:rPr>
          <w:rFonts w:hint="eastAsia"/>
          <w:szCs w:val="26"/>
        </w:rPr>
        <w:t>（</w:t>
      </w:r>
      <w:r w:rsidR="00BB1635" w:rsidRPr="0019575F">
        <w:rPr>
          <w:rFonts w:ascii="Times" w:eastAsiaTheme="minorEastAsia" w:hAnsi="Times" w:hint="eastAsia"/>
          <w:szCs w:val="26"/>
        </w:rPr>
        <w:t>低於</w:t>
      </w:r>
      <w:r w:rsidR="00BB1635" w:rsidRPr="0019575F">
        <w:rPr>
          <w:rFonts w:ascii="Times" w:eastAsiaTheme="minorEastAsia" w:hAnsi="Times" w:hint="eastAsia"/>
          <w:szCs w:val="26"/>
        </w:rPr>
        <w:t>50.0%</w:t>
      </w:r>
      <w:r w:rsidR="00BB1635" w:rsidRPr="0019575F">
        <w:rPr>
          <w:rFonts w:hint="eastAsia"/>
          <w:szCs w:val="26"/>
        </w:rPr>
        <w:t>）</w:t>
      </w:r>
      <w:r w:rsidR="00212ADB" w:rsidRPr="0019575F">
        <w:rPr>
          <w:rFonts w:ascii="Times" w:eastAsiaTheme="minorEastAsia" w:hAnsi="Times" w:hint="eastAsia"/>
          <w:szCs w:val="26"/>
        </w:rPr>
        <w:t>，</w:t>
      </w:r>
      <w:r w:rsidR="00FC1705" w:rsidRPr="0019575F">
        <w:rPr>
          <w:rFonts w:ascii="Times" w:eastAsiaTheme="minorEastAsia" w:hAnsi="Times" w:hint="eastAsia"/>
          <w:szCs w:val="26"/>
        </w:rPr>
        <w:t>人力僱用呈現緊縮</w:t>
      </w:r>
      <w:r w:rsidR="00966C30" w:rsidRPr="0019575F">
        <w:rPr>
          <w:rFonts w:hint="eastAsia"/>
          <w:szCs w:val="26"/>
        </w:rPr>
        <w:t>（</w:t>
      </w:r>
      <w:r w:rsidR="0007113F" w:rsidRPr="0019575F">
        <w:rPr>
          <w:rFonts w:ascii="Times" w:eastAsiaTheme="minorEastAsia" w:hAnsi="Times" w:hint="eastAsia"/>
          <w:szCs w:val="26"/>
        </w:rPr>
        <w:t>低於</w:t>
      </w:r>
      <w:r w:rsidR="0007113F" w:rsidRPr="0019575F">
        <w:rPr>
          <w:rFonts w:ascii="Times" w:eastAsiaTheme="minorEastAsia" w:hAnsi="Times" w:hint="eastAsia"/>
          <w:szCs w:val="26"/>
        </w:rPr>
        <w:t>50.0%</w:t>
      </w:r>
      <w:r w:rsidR="00966C30" w:rsidRPr="0019575F">
        <w:rPr>
          <w:rFonts w:hint="eastAsia"/>
          <w:szCs w:val="26"/>
        </w:rPr>
        <w:t>）</w:t>
      </w:r>
      <w:r w:rsidR="00FC1705" w:rsidRPr="0019575F">
        <w:rPr>
          <w:rFonts w:ascii="Times" w:eastAsiaTheme="minorEastAsia" w:hAnsi="Times" w:hint="eastAsia"/>
          <w:szCs w:val="26"/>
        </w:rPr>
        <w:t>，供應商交貨時間</w:t>
      </w:r>
      <w:r w:rsidR="0007113F" w:rsidRPr="0019575F">
        <w:rPr>
          <w:rFonts w:ascii="Times" w:eastAsiaTheme="minorEastAsia" w:hAnsi="Times" w:hint="eastAsia"/>
          <w:szCs w:val="26"/>
        </w:rPr>
        <w:t>低於</w:t>
      </w:r>
      <w:r w:rsidR="0007113F" w:rsidRPr="0019575F">
        <w:rPr>
          <w:rFonts w:ascii="Times" w:eastAsiaTheme="minorEastAsia" w:hAnsi="Times" w:hint="eastAsia"/>
          <w:szCs w:val="26"/>
        </w:rPr>
        <w:t>50.0%</w:t>
      </w:r>
      <w:r w:rsidR="00FC1705" w:rsidRPr="0019575F">
        <w:rPr>
          <w:rFonts w:ascii="Times" w:eastAsiaTheme="minorEastAsia" w:hAnsi="Times" w:hint="eastAsia"/>
          <w:szCs w:val="26"/>
        </w:rPr>
        <w:t>，存貨</w:t>
      </w:r>
      <w:r w:rsidR="004D33EE" w:rsidRPr="0019575F">
        <w:rPr>
          <w:rFonts w:ascii="Times" w:eastAsiaTheme="minorEastAsia" w:hAnsi="Times" w:hint="eastAsia"/>
          <w:szCs w:val="26"/>
        </w:rPr>
        <w:t>持續</w:t>
      </w:r>
      <w:r w:rsidR="00FC1705" w:rsidRPr="0019575F">
        <w:rPr>
          <w:rFonts w:ascii="Times" w:eastAsiaTheme="minorEastAsia" w:hAnsi="Times" w:hint="eastAsia"/>
          <w:szCs w:val="26"/>
        </w:rPr>
        <w:t>緊縮</w:t>
      </w:r>
      <w:r w:rsidR="00966C30" w:rsidRPr="0019575F">
        <w:rPr>
          <w:rFonts w:hint="eastAsia"/>
          <w:szCs w:val="26"/>
        </w:rPr>
        <w:t>（</w:t>
      </w:r>
      <w:r w:rsidR="004A60A6" w:rsidRPr="0019575F">
        <w:rPr>
          <w:rFonts w:ascii="Times" w:eastAsiaTheme="minorEastAsia" w:hAnsi="Times" w:hint="eastAsia"/>
          <w:szCs w:val="26"/>
        </w:rPr>
        <w:t>低於</w:t>
      </w:r>
      <w:r w:rsidR="004A60A6" w:rsidRPr="0019575F">
        <w:rPr>
          <w:rFonts w:ascii="Times" w:eastAsiaTheme="minorEastAsia" w:hAnsi="Times" w:hint="eastAsia"/>
          <w:szCs w:val="26"/>
        </w:rPr>
        <w:t>50.0%</w:t>
      </w:r>
      <w:r w:rsidR="00966C30" w:rsidRPr="0019575F">
        <w:rPr>
          <w:rFonts w:hint="eastAsia"/>
          <w:szCs w:val="26"/>
        </w:rPr>
        <w:t>）</w:t>
      </w:r>
      <w:r w:rsidR="00B66F42" w:rsidRPr="0019575F">
        <w:rPr>
          <w:rFonts w:ascii="Times" w:eastAsiaTheme="minorEastAsia" w:hAnsi="Times" w:hint="eastAsia"/>
          <w:szCs w:val="26"/>
        </w:rPr>
        <w:t>。</w:t>
      </w:r>
    </w:p>
    <w:p w14:paraId="76D93E44" w14:textId="06172126" w:rsidR="00BB1635" w:rsidRPr="0019575F" w:rsidRDefault="00BB1635" w:rsidP="00BB1635">
      <w:pPr>
        <w:pStyle w:val="af9"/>
        <w:numPr>
          <w:ilvl w:val="0"/>
          <w:numId w:val="16"/>
        </w:numPr>
        <w:adjustRightInd w:val="0"/>
        <w:snapToGrid w:val="0"/>
        <w:spacing w:line="480" w:lineRule="exact"/>
        <w:ind w:leftChars="0"/>
        <w:jc w:val="both"/>
        <w:rPr>
          <w:rFonts w:ascii="Times" w:eastAsiaTheme="minorEastAsia" w:hAnsi="Times"/>
          <w:szCs w:val="26"/>
        </w:rPr>
      </w:pPr>
      <w:r w:rsidRPr="0019575F">
        <w:rPr>
          <w:rFonts w:ascii="Times" w:eastAsiaTheme="minorEastAsia" w:hAnsi="Times" w:hint="eastAsia"/>
          <w:szCs w:val="26"/>
        </w:rPr>
        <w:t>經季節調整後之新增訂單與生產指數</w:t>
      </w:r>
      <w:r w:rsidRPr="0019575F">
        <w:rPr>
          <w:rFonts w:ascii="Times" w:eastAsiaTheme="minorEastAsia" w:hAnsi="Times" w:hint="eastAsia"/>
          <w:szCs w:val="26"/>
        </w:rPr>
        <w:t>9</w:t>
      </w:r>
      <w:r w:rsidRPr="0019575F">
        <w:rPr>
          <w:rFonts w:ascii="Times" w:eastAsiaTheme="minorEastAsia" w:hAnsi="Times" w:hint="eastAsia"/>
          <w:szCs w:val="26"/>
        </w:rPr>
        <w:t>月同步中斷連續</w:t>
      </w:r>
      <w:r w:rsidRPr="0019575F">
        <w:rPr>
          <w:rFonts w:ascii="Times" w:eastAsiaTheme="minorEastAsia" w:hAnsi="Times" w:hint="eastAsia"/>
          <w:szCs w:val="26"/>
        </w:rPr>
        <w:t>2</w:t>
      </w:r>
      <w:r w:rsidRPr="0019575F">
        <w:rPr>
          <w:rFonts w:ascii="Times" w:eastAsiaTheme="minorEastAsia" w:hAnsi="Times" w:hint="eastAsia"/>
          <w:szCs w:val="26"/>
        </w:rPr>
        <w:t>個月的緊縮轉為擴張，惟本月二指數再度呈現緊縮，分別回跌</w:t>
      </w:r>
      <w:r w:rsidRPr="0019575F">
        <w:rPr>
          <w:rFonts w:ascii="Times" w:eastAsiaTheme="minorEastAsia" w:hAnsi="Times" w:hint="eastAsia"/>
          <w:szCs w:val="26"/>
        </w:rPr>
        <w:t>3.4</w:t>
      </w:r>
      <w:r w:rsidRPr="0019575F">
        <w:rPr>
          <w:rFonts w:ascii="Times" w:eastAsiaTheme="minorEastAsia" w:hAnsi="Times" w:hint="eastAsia"/>
          <w:szCs w:val="26"/>
        </w:rPr>
        <w:t>與</w:t>
      </w:r>
      <w:r w:rsidRPr="0019575F">
        <w:rPr>
          <w:rFonts w:ascii="Times" w:eastAsiaTheme="minorEastAsia" w:hAnsi="Times" w:hint="eastAsia"/>
          <w:szCs w:val="26"/>
        </w:rPr>
        <w:t>3.5</w:t>
      </w:r>
      <w:r w:rsidRPr="0019575F">
        <w:rPr>
          <w:rFonts w:ascii="Times" w:eastAsiaTheme="minorEastAsia" w:hAnsi="Times" w:hint="eastAsia"/>
          <w:szCs w:val="26"/>
        </w:rPr>
        <w:t>個百分點至</w:t>
      </w:r>
      <w:r w:rsidRPr="0019575F">
        <w:rPr>
          <w:rFonts w:ascii="Times" w:eastAsiaTheme="minorEastAsia" w:hAnsi="Times" w:hint="eastAsia"/>
          <w:szCs w:val="26"/>
        </w:rPr>
        <w:t>48.3%</w:t>
      </w:r>
      <w:r w:rsidRPr="0019575F">
        <w:rPr>
          <w:rFonts w:ascii="Times" w:eastAsiaTheme="minorEastAsia" w:hAnsi="Times" w:hint="eastAsia"/>
          <w:szCs w:val="26"/>
        </w:rPr>
        <w:t>與</w:t>
      </w:r>
      <w:r w:rsidRPr="0019575F">
        <w:rPr>
          <w:rFonts w:ascii="Times" w:eastAsiaTheme="minorEastAsia" w:hAnsi="Times" w:hint="eastAsia"/>
          <w:szCs w:val="26"/>
        </w:rPr>
        <w:t>49.4%</w:t>
      </w:r>
      <w:r w:rsidRPr="0019575F">
        <w:rPr>
          <w:rFonts w:ascii="Times" w:eastAsiaTheme="minorEastAsia" w:hAnsi="Times" w:hint="eastAsia"/>
          <w:szCs w:val="26"/>
        </w:rPr>
        <w:t>。</w:t>
      </w:r>
    </w:p>
    <w:p w14:paraId="1BE8FCF6" w14:textId="6FEF7349" w:rsidR="00BB1635" w:rsidRPr="0019575F" w:rsidRDefault="00BB1635" w:rsidP="00BB1635">
      <w:pPr>
        <w:pStyle w:val="af9"/>
        <w:numPr>
          <w:ilvl w:val="0"/>
          <w:numId w:val="16"/>
        </w:numPr>
        <w:adjustRightInd w:val="0"/>
        <w:snapToGrid w:val="0"/>
        <w:spacing w:line="480" w:lineRule="exact"/>
        <w:ind w:leftChars="0"/>
        <w:jc w:val="both"/>
        <w:rPr>
          <w:rFonts w:ascii="Times" w:eastAsiaTheme="minorEastAsia" w:hAnsi="Times"/>
          <w:szCs w:val="26"/>
        </w:rPr>
      </w:pPr>
      <w:r w:rsidRPr="0019575F">
        <w:rPr>
          <w:rFonts w:ascii="Times" w:eastAsiaTheme="minorEastAsia" w:hAnsi="Times" w:hint="eastAsia"/>
          <w:szCs w:val="26"/>
        </w:rPr>
        <w:t>未來六個月展望指數滑落至</w:t>
      </w:r>
      <w:r w:rsidRPr="0019575F">
        <w:rPr>
          <w:rFonts w:ascii="Times" w:eastAsiaTheme="minorEastAsia" w:hAnsi="Times" w:hint="eastAsia"/>
          <w:szCs w:val="26"/>
        </w:rPr>
        <w:t>40.0%</w:t>
      </w:r>
      <w:r w:rsidRPr="0019575F">
        <w:rPr>
          <w:rFonts w:ascii="Times" w:eastAsiaTheme="minorEastAsia" w:hAnsi="Times" w:hint="eastAsia"/>
          <w:szCs w:val="26"/>
        </w:rPr>
        <w:t>以下緊縮速度，指數回跌</w:t>
      </w:r>
      <w:r w:rsidRPr="0019575F">
        <w:rPr>
          <w:rFonts w:ascii="Times" w:eastAsiaTheme="minorEastAsia" w:hAnsi="Times" w:hint="eastAsia"/>
          <w:szCs w:val="26"/>
        </w:rPr>
        <w:t>4.9</w:t>
      </w:r>
      <w:r w:rsidRPr="0019575F">
        <w:rPr>
          <w:rFonts w:ascii="Times" w:eastAsiaTheme="minorEastAsia" w:hAnsi="Times" w:hint="eastAsia"/>
          <w:szCs w:val="26"/>
        </w:rPr>
        <w:t>個百分點至</w:t>
      </w:r>
      <w:r w:rsidRPr="0019575F">
        <w:rPr>
          <w:rFonts w:ascii="Times" w:eastAsiaTheme="minorEastAsia" w:hAnsi="Times" w:hint="eastAsia"/>
          <w:szCs w:val="26"/>
        </w:rPr>
        <w:t>39.8%</w:t>
      </w:r>
      <w:r w:rsidRPr="0019575F">
        <w:rPr>
          <w:rFonts w:ascii="Times" w:eastAsiaTheme="minorEastAsia" w:hAnsi="Times" w:hint="eastAsia"/>
          <w:szCs w:val="26"/>
        </w:rPr>
        <w:t>，連續第</w:t>
      </w:r>
      <w:r w:rsidRPr="0019575F">
        <w:rPr>
          <w:rFonts w:ascii="Times" w:eastAsiaTheme="minorEastAsia" w:hAnsi="Times" w:hint="eastAsia"/>
          <w:szCs w:val="26"/>
        </w:rPr>
        <w:t>18</w:t>
      </w:r>
      <w:r w:rsidRPr="0019575F">
        <w:rPr>
          <w:rFonts w:ascii="Times" w:eastAsiaTheme="minorEastAsia" w:hAnsi="Times" w:hint="eastAsia"/>
          <w:szCs w:val="26"/>
        </w:rPr>
        <w:t>個月緊縮。</w:t>
      </w:r>
    </w:p>
    <w:p w14:paraId="464165DA" w14:textId="231A3592" w:rsidR="003E52B9" w:rsidRPr="0019575F" w:rsidRDefault="00BB1635" w:rsidP="00A960F3">
      <w:pPr>
        <w:pStyle w:val="af9"/>
        <w:numPr>
          <w:ilvl w:val="0"/>
          <w:numId w:val="16"/>
        </w:numPr>
        <w:adjustRightInd w:val="0"/>
        <w:snapToGrid w:val="0"/>
        <w:spacing w:line="480" w:lineRule="exact"/>
        <w:ind w:leftChars="0"/>
        <w:jc w:val="both"/>
        <w:rPr>
          <w:rFonts w:ascii="Times" w:eastAsiaTheme="minorEastAsia" w:hAnsi="Times"/>
          <w:szCs w:val="26"/>
        </w:rPr>
      </w:pPr>
      <w:r w:rsidRPr="0019575F">
        <w:rPr>
          <w:rFonts w:ascii="Times" w:eastAsiaTheme="minorEastAsia" w:hAnsi="Times" w:hint="eastAsia"/>
          <w:szCs w:val="26"/>
        </w:rPr>
        <w:t>2023</w:t>
      </w:r>
      <w:r w:rsidRPr="0019575F">
        <w:rPr>
          <w:rFonts w:ascii="Times" w:eastAsiaTheme="minorEastAsia" w:hAnsi="Times" w:hint="eastAsia"/>
          <w:szCs w:val="26"/>
        </w:rPr>
        <w:t>年</w:t>
      </w:r>
      <w:r w:rsidRPr="0019575F">
        <w:rPr>
          <w:rFonts w:ascii="Times" w:eastAsiaTheme="minorEastAsia" w:hAnsi="Times" w:hint="eastAsia"/>
          <w:szCs w:val="26"/>
        </w:rPr>
        <w:t>10</w:t>
      </w:r>
      <w:r w:rsidRPr="0019575F">
        <w:rPr>
          <w:rFonts w:ascii="Times" w:eastAsiaTheme="minorEastAsia" w:hAnsi="Times" w:hint="eastAsia"/>
          <w:szCs w:val="26"/>
        </w:rPr>
        <w:t>月四大產業回報</w:t>
      </w:r>
      <w:r w:rsidRPr="0019575F">
        <w:rPr>
          <w:rFonts w:ascii="Times" w:eastAsiaTheme="minorEastAsia" w:hAnsi="Times" w:hint="eastAsia"/>
          <w:szCs w:val="26"/>
        </w:rPr>
        <w:t>PMI</w:t>
      </w:r>
      <w:r w:rsidRPr="0019575F">
        <w:rPr>
          <w:rFonts w:ascii="Times" w:eastAsiaTheme="minorEastAsia" w:hAnsi="Times" w:hint="eastAsia"/>
          <w:szCs w:val="26"/>
        </w:rPr>
        <w:t>緊縮，各產業依緊縮速度排序為電子暨光學產業（</w:t>
      </w:r>
      <w:r w:rsidRPr="0019575F">
        <w:rPr>
          <w:rFonts w:ascii="Times" w:eastAsiaTheme="minorEastAsia" w:hAnsi="Times" w:hint="eastAsia"/>
          <w:szCs w:val="26"/>
        </w:rPr>
        <w:t>43.6%</w:t>
      </w:r>
      <w:r w:rsidRPr="0019575F">
        <w:rPr>
          <w:rFonts w:ascii="Times" w:eastAsiaTheme="minorEastAsia" w:hAnsi="Times" w:hint="eastAsia"/>
          <w:szCs w:val="26"/>
        </w:rPr>
        <w:t>）、電力暨機械設備產業（</w:t>
      </w:r>
      <w:r w:rsidRPr="0019575F">
        <w:rPr>
          <w:rFonts w:ascii="Times" w:eastAsiaTheme="minorEastAsia" w:hAnsi="Times" w:hint="eastAsia"/>
          <w:szCs w:val="26"/>
        </w:rPr>
        <w:t>44.3%</w:t>
      </w:r>
      <w:r w:rsidRPr="0019575F">
        <w:rPr>
          <w:rFonts w:ascii="Times" w:eastAsiaTheme="minorEastAsia" w:hAnsi="Times" w:hint="eastAsia"/>
          <w:szCs w:val="26"/>
        </w:rPr>
        <w:t>）、基礎原物料產業（</w:t>
      </w:r>
      <w:r w:rsidRPr="0019575F">
        <w:rPr>
          <w:rFonts w:ascii="Times" w:eastAsiaTheme="minorEastAsia" w:hAnsi="Times" w:hint="eastAsia"/>
          <w:szCs w:val="26"/>
        </w:rPr>
        <w:t>46.2%</w:t>
      </w:r>
      <w:r w:rsidRPr="0019575F">
        <w:rPr>
          <w:rFonts w:ascii="Times" w:eastAsiaTheme="minorEastAsia" w:hAnsi="Times" w:hint="eastAsia"/>
          <w:szCs w:val="26"/>
        </w:rPr>
        <w:t>）與化學暨生技醫療產業（</w:t>
      </w:r>
      <w:r w:rsidRPr="0019575F">
        <w:rPr>
          <w:rFonts w:ascii="Times" w:eastAsiaTheme="minorEastAsia" w:hAnsi="Times" w:hint="eastAsia"/>
          <w:szCs w:val="26"/>
        </w:rPr>
        <w:t>48.5%</w:t>
      </w:r>
      <w:r w:rsidRPr="0019575F">
        <w:rPr>
          <w:rFonts w:ascii="Times" w:eastAsiaTheme="minorEastAsia" w:hAnsi="Times" w:hint="eastAsia"/>
          <w:szCs w:val="26"/>
        </w:rPr>
        <w:t>）。僅食品暨紡織產業（</w:t>
      </w:r>
      <w:r w:rsidRPr="0019575F">
        <w:rPr>
          <w:rFonts w:ascii="Times" w:eastAsiaTheme="minorEastAsia" w:hAnsi="Times" w:hint="eastAsia"/>
          <w:szCs w:val="26"/>
        </w:rPr>
        <w:t>51.7%</w:t>
      </w:r>
      <w:r w:rsidRPr="0019575F">
        <w:rPr>
          <w:rFonts w:ascii="Times" w:eastAsiaTheme="minorEastAsia" w:hAnsi="Times" w:hint="eastAsia"/>
          <w:szCs w:val="26"/>
        </w:rPr>
        <w:t>）則回報</w:t>
      </w:r>
      <w:r w:rsidRPr="0019575F">
        <w:rPr>
          <w:rFonts w:ascii="Times" w:eastAsiaTheme="minorEastAsia" w:hAnsi="Times" w:hint="eastAsia"/>
          <w:szCs w:val="26"/>
        </w:rPr>
        <w:t>PMI</w:t>
      </w:r>
      <w:r w:rsidRPr="0019575F">
        <w:rPr>
          <w:rFonts w:ascii="Times" w:eastAsiaTheme="minorEastAsia" w:hAnsi="Times" w:hint="eastAsia"/>
          <w:szCs w:val="26"/>
        </w:rPr>
        <w:t>為擴張。交通工具產業則回報</w:t>
      </w:r>
      <w:r w:rsidRPr="0019575F">
        <w:rPr>
          <w:rFonts w:ascii="Times" w:eastAsiaTheme="minorEastAsia" w:hAnsi="Times" w:hint="eastAsia"/>
          <w:szCs w:val="26"/>
        </w:rPr>
        <w:t>PMI</w:t>
      </w:r>
      <w:r w:rsidRPr="0019575F">
        <w:rPr>
          <w:rFonts w:ascii="Times" w:eastAsiaTheme="minorEastAsia" w:hAnsi="Times" w:hint="eastAsia"/>
          <w:szCs w:val="26"/>
        </w:rPr>
        <w:t>為持平（</w:t>
      </w:r>
      <w:r w:rsidRPr="0019575F">
        <w:rPr>
          <w:rFonts w:ascii="Times" w:eastAsiaTheme="minorEastAsia" w:hAnsi="Times" w:hint="eastAsia"/>
          <w:szCs w:val="26"/>
        </w:rPr>
        <w:t>50.0%</w:t>
      </w:r>
      <w:r w:rsidRPr="0019575F">
        <w:rPr>
          <w:rFonts w:ascii="Times" w:eastAsiaTheme="minorEastAsia" w:hAnsi="Times" w:hint="eastAsia"/>
          <w:szCs w:val="26"/>
        </w:rPr>
        <w:t>）。</w:t>
      </w:r>
    </w:p>
    <w:p w14:paraId="5DF2FFA8" w14:textId="50084C79" w:rsidR="006C0248" w:rsidRPr="0019575F" w:rsidRDefault="002C07E0" w:rsidP="003777DB">
      <w:pPr>
        <w:pStyle w:val="af9"/>
        <w:numPr>
          <w:ilvl w:val="0"/>
          <w:numId w:val="16"/>
        </w:numPr>
        <w:adjustRightInd w:val="0"/>
        <w:snapToGrid w:val="0"/>
        <w:spacing w:line="480" w:lineRule="exact"/>
        <w:ind w:leftChars="0"/>
        <w:jc w:val="both"/>
        <w:rPr>
          <w:rFonts w:ascii="Times" w:eastAsiaTheme="minorEastAsia" w:hAnsi="Times"/>
          <w:szCs w:val="26"/>
        </w:rPr>
      </w:pPr>
      <w:r w:rsidRPr="0019575F">
        <w:rPr>
          <w:rFonts w:ascii="Times" w:eastAsiaTheme="minorEastAsia" w:hAnsi="Times" w:hint="eastAsia"/>
          <w:szCs w:val="26"/>
        </w:rPr>
        <w:t>六大產業</w:t>
      </w:r>
      <w:r w:rsidR="00BB1635" w:rsidRPr="0019575F">
        <w:rPr>
          <w:rFonts w:ascii="Times" w:eastAsiaTheme="minorEastAsia" w:hAnsi="Times" w:hint="eastAsia"/>
          <w:szCs w:val="26"/>
        </w:rPr>
        <w:t>全數</w:t>
      </w:r>
      <w:r w:rsidR="00CE5F6E" w:rsidRPr="0019575F">
        <w:rPr>
          <w:rFonts w:ascii="Times" w:eastAsiaTheme="minorEastAsia" w:hAnsi="Times" w:hint="eastAsia"/>
          <w:szCs w:val="26"/>
        </w:rPr>
        <w:t>回報未來六個月展望呈現緊縮</w:t>
      </w:r>
      <w:r w:rsidR="00A76995" w:rsidRPr="0019575F">
        <w:rPr>
          <w:rFonts w:ascii="Times" w:eastAsiaTheme="minorEastAsia" w:hAnsi="Times" w:hint="eastAsia"/>
          <w:szCs w:val="26"/>
        </w:rPr>
        <w:t>，</w:t>
      </w:r>
      <w:r w:rsidR="00D8537E" w:rsidRPr="0019575F">
        <w:rPr>
          <w:rFonts w:ascii="Times" w:eastAsiaTheme="minorEastAsia" w:hAnsi="Times" w:hint="eastAsia"/>
          <w:szCs w:val="26"/>
        </w:rPr>
        <w:t>各產業</w:t>
      </w:r>
      <w:r w:rsidR="00A76995" w:rsidRPr="0019575F">
        <w:rPr>
          <w:rFonts w:ascii="Times" w:eastAsiaTheme="minorEastAsia" w:hAnsi="Times" w:hint="eastAsia"/>
          <w:szCs w:val="26"/>
        </w:rPr>
        <w:t>依</w:t>
      </w:r>
      <w:r w:rsidR="00DE4AFC" w:rsidRPr="0019575F">
        <w:rPr>
          <w:rFonts w:ascii="Times" w:eastAsiaTheme="minorEastAsia" w:hAnsi="Times" w:hint="eastAsia"/>
          <w:szCs w:val="26"/>
        </w:rPr>
        <w:t>緊縮</w:t>
      </w:r>
      <w:r w:rsidR="00A76995" w:rsidRPr="0019575F">
        <w:rPr>
          <w:rFonts w:ascii="Times" w:eastAsiaTheme="minorEastAsia" w:hAnsi="Times" w:hint="eastAsia"/>
          <w:szCs w:val="26"/>
        </w:rPr>
        <w:t>速度排序為</w:t>
      </w:r>
      <w:r w:rsidR="00F160E1" w:rsidRPr="0019575F">
        <w:rPr>
          <w:rFonts w:ascii="Times" w:eastAsiaTheme="minorEastAsia" w:hAnsi="Times" w:hint="eastAsia"/>
          <w:szCs w:val="26"/>
        </w:rPr>
        <w:t>基礎原物料產業（</w:t>
      </w:r>
      <w:r w:rsidR="00BB1635" w:rsidRPr="0019575F">
        <w:rPr>
          <w:rFonts w:ascii="Times" w:eastAsiaTheme="minorEastAsia" w:hAnsi="Times" w:hint="eastAsia"/>
          <w:szCs w:val="26"/>
        </w:rPr>
        <w:t>28.9</w:t>
      </w:r>
      <w:r w:rsidR="00F160E1" w:rsidRPr="0019575F">
        <w:rPr>
          <w:rFonts w:ascii="Times" w:eastAsiaTheme="minorEastAsia" w:hAnsi="Times"/>
          <w:szCs w:val="26"/>
        </w:rPr>
        <w:t>%</w:t>
      </w:r>
      <w:r w:rsidR="00F160E1" w:rsidRPr="0019575F">
        <w:rPr>
          <w:rFonts w:ascii="Times" w:eastAsiaTheme="minorEastAsia" w:hAnsi="Times" w:hint="eastAsia"/>
          <w:szCs w:val="26"/>
        </w:rPr>
        <w:t>）</w:t>
      </w:r>
      <w:r w:rsidR="00FC1705" w:rsidRPr="0019575F">
        <w:rPr>
          <w:rFonts w:ascii="Times" w:eastAsiaTheme="minorEastAsia" w:hAnsi="Times" w:hint="eastAsia"/>
          <w:szCs w:val="26"/>
        </w:rPr>
        <w:t>、</w:t>
      </w:r>
      <w:r w:rsidR="00212ADB" w:rsidRPr="0019575F">
        <w:rPr>
          <w:rFonts w:ascii="Times" w:eastAsiaTheme="minorEastAsia" w:hAnsi="Times" w:hint="eastAsia"/>
          <w:szCs w:val="26"/>
        </w:rPr>
        <w:t>電力暨機械設備產業（</w:t>
      </w:r>
      <w:r w:rsidR="00BB1635" w:rsidRPr="0019575F">
        <w:rPr>
          <w:rFonts w:ascii="Times" w:eastAsiaTheme="minorEastAsia" w:hAnsi="Times" w:hint="eastAsia"/>
          <w:szCs w:val="26"/>
        </w:rPr>
        <w:t>40.0</w:t>
      </w:r>
      <w:r w:rsidR="00212ADB" w:rsidRPr="0019575F">
        <w:rPr>
          <w:rFonts w:ascii="Times" w:eastAsiaTheme="minorEastAsia" w:hAnsi="Times"/>
          <w:szCs w:val="26"/>
        </w:rPr>
        <w:t>%</w:t>
      </w:r>
      <w:r w:rsidR="00212ADB" w:rsidRPr="0019575F">
        <w:rPr>
          <w:rFonts w:ascii="Times" w:eastAsiaTheme="minorEastAsia" w:hAnsi="Times" w:hint="eastAsia"/>
          <w:szCs w:val="26"/>
        </w:rPr>
        <w:t>）</w:t>
      </w:r>
      <w:r w:rsidR="00BB1635" w:rsidRPr="0019575F">
        <w:rPr>
          <w:rFonts w:ascii="Times" w:eastAsiaTheme="minorEastAsia" w:hAnsi="Times" w:hint="eastAsia"/>
          <w:szCs w:val="26"/>
        </w:rPr>
        <w:t>、電子暨光學產業（</w:t>
      </w:r>
      <w:r w:rsidR="00BB1635" w:rsidRPr="0019575F">
        <w:rPr>
          <w:rFonts w:ascii="Times" w:eastAsiaTheme="minorEastAsia" w:hAnsi="Times" w:hint="eastAsia"/>
          <w:szCs w:val="26"/>
        </w:rPr>
        <w:t>40.8</w:t>
      </w:r>
      <w:r w:rsidR="00BB1635" w:rsidRPr="0019575F">
        <w:rPr>
          <w:rFonts w:ascii="Times" w:eastAsiaTheme="minorEastAsia" w:hAnsi="Times"/>
          <w:szCs w:val="26"/>
        </w:rPr>
        <w:t>%</w:t>
      </w:r>
      <w:r w:rsidR="00BB1635" w:rsidRPr="0019575F">
        <w:rPr>
          <w:rFonts w:ascii="Times" w:eastAsiaTheme="minorEastAsia" w:hAnsi="Times" w:hint="eastAsia"/>
          <w:szCs w:val="26"/>
        </w:rPr>
        <w:t>）、化學暨生技醫療產業（</w:t>
      </w:r>
      <w:r w:rsidR="00BB1635" w:rsidRPr="0019575F">
        <w:rPr>
          <w:rFonts w:ascii="Times" w:eastAsiaTheme="minorEastAsia" w:hAnsi="Times" w:hint="eastAsia"/>
          <w:szCs w:val="26"/>
        </w:rPr>
        <w:t>46.2</w:t>
      </w:r>
      <w:r w:rsidR="00BB1635" w:rsidRPr="0019575F">
        <w:rPr>
          <w:rFonts w:ascii="Times" w:eastAsiaTheme="minorEastAsia" w:hAnsi="Times"/>
          <w:szCs w:val="26"/>
        </w:rPr>
        <w:t>%</w:t>
      </w:r>
      <w:r w:rsidR="00BB1635" w:rsidRPr="0019575F">
        <w:rPr>
          <w:rFonts w:ascii="Times" w:eastAsiaTheme="minorEastAsia" w:hAnsi="Times" w:hint="eastAsia"/>
          <w:szCs w:val="26"/>
        </w:rPr>
        <w:t>）、交通工具產業（</w:t>
      </w:r>
      <w:r w:rsidR="00BB1635" w:rsidRPr="0019575F">
        <w:rPr>
          <w:rFonts w:ascii="Times" w:eastAsiaTheme="minorEastAsia" w:hAnsi="Times" w:hint="eastAsia"/>
          <w:szCs w:val="26"/>
        </w:rPr>
        <w:t>47.6</w:t>
      </w:r>
      <w:r w:rsidR="00BB1635" w:rsidRPr="0019575F">
        <w:rPr>
          <w:rFonts w:ascii="Times" w:eastAsiaTheme="minorEastAsia" w:hAnsi="Times"/>
          <w:szCs w:val="26"/>
        </w:rPr>
        <w:t>%</w:t>
      </w:r>
      <w:r w:rsidR="00BB1635" w:rsidRPr="0019575F">
        <w:rPr>
          <w:rFonts w:ascii="Times" w:eastAsiaTheme="minorEastAsia" w:hAnsi="Times" w:hint="eastAsia"/>
          <w:szCs w:val="26"/>
        </w:rPr>
        <w:t>）與</w:t>
      </w:r>
      <w:r w:rsidR="00FC1705" w:rsidRPr="0019575F">
        <w:rPr>
          <w:rFonts w:ascii="Times" w:eastAsiaTheme="minorEastAsia" w:hAnsi="Times" w:hint="eastAsia"/>
          <w:szCs w:val="26"/>
        </w:rPr>
        <w:t>食品暨紡織產業（</w:t>
      </w:r>
      <w:r w:rsidR="00BB1635" w:rsidRPr="0019575F">
        <w:rPr>
          <w:rFonts w:ascii="Times" w:eastAsiaTheme="minorEastAsia" w:hAnsi="Times" w:hint="eastAsia"/>
          <w:szCs w:val="26"/>
        </w:rPr>
        <w:t>47.8</w:t>
      </w:r>
      <w:r w:rsidR="00FC1705" w:rsidRPr="0019575F">
        <w:rPr>
          <w:rFonts w:ascii="Times" w:eastAsiaTheme="minorEastAsia" w:hAnsi="Times"/>
          <w:szCs w:val="26"/>
        </w:rPr>
        <w:t>%</w:t>
      </w:r>
      <w:r w:rsidR="00FC1705" w:rsidRPr="0019575F">
        <w:rPr>
          <w:rFonts w:ascii="Times" w:eastAsiaTheme="minorEastAsia" w:hAnsi="Times" w:hint="eastAsia"/>
          <w:szCs w:val="26"/>
        </w:rPr>
        <w:t>）</w:t>
      </w:r>
      <w:r w:rsidR="00D8537E" w:rsidRPr="0019575F">
        <w:rPr>
          <w:rFonts w:ascii="Times" w:eastAsiaTheme="minorEastAsia" w:hAnsi="Times" w:hint="eastAsia"/>
          <w:szCs w:val="26"/>
        </w:rPr>
        <w:t>。</w:t>
      </w:r>
    </w:p>
    <w:p w14:paraId="67AC70C2" w14:textId="43B21A34" w:rsidR="003777DB" w:rsidRPr="0019575F" w:rsidRDefault="003777DB" w:rsidP="003777DB">
      <w:pPr>
        <w:tabs>
          <w:tab w:val="left" w:pos="4920"/>
        </w:tabs>
        <w:adjustRightInd w:val="0"/>
        <w:snapToGrid w:val="0"/>
        <w:spacing w:beforeLines="50" w:before="180" w:afterLines="50" w:after="180" w:line="480" w:lineRule="exact"/>
        <w:ind w:firstLine="0"/>
        <w:rPr>
          <w:rFonts w:eastAsiaTheme="minorEastAsia"/>
          <w:b/>
          <w:spacing w:val="0"/>
          <w:szCs w:val="26"/>
        </w:rPr>
      </w:pPr>
      <w:r w:rsidRPr="0019575F">
        <w:rPr>
          <w:rFonts w:eastAsiaTheme="minorEastAsia"/>
          <w:b/>
          <w:spacing w:val="0"/>
          <w:szCs w:val="26"/>
        </w:rPr>
        <w:lastRenderedPageBreak/>
        <w:t>以下節錄</w:t>
      </w:r>
      <w:r w:rsidRPr="0019575F">
        <w:rPr>
          <w:rFonts w:eastAsiaTheme="minorEastAsia" w:hint="eastAsia"/>
          <w:b/>
          <w:spacing w:val="0"/>
          <w:szCs w:val="26"/>
        </w:rPr>
        <w:t>本月製造業值得關注之產業</w:t>
      </w:r>
      <w:r w:rsidR="005C52B6" w:rsidRPr="0019575F">
        <w:rPr>
          <w:rFonts w:eastAsiaTheme="minorEastAsia" w:hint="eastAsia"/>
          <w:b/>
          <w:spacing w:val="0"/>
          <w:szCs w:val="26"/>
        </w:rPr>
        <w:t>資訊</w:t>
      </w:r>
      <w:r w:rsidR="00E26EC8" w:rsidRPr="0019575F">
        <w:rPr>
          <w:rFonts w:eastAsiaTheme="minorEastAsia" w:hint="eastAsia"/>
          <w:b/>
          <w:spacing w:val="0"/>
          <w:szCs w:val="26"/>
        </w:rPr>
        <w:t>（未經季節調整）</w:t>
      </w:r>
      <w:r w:rsidRPr="0019575F">
        <w:rPr>
          <w:rFonts w:eastAsiaTheme="minorEastAsia"/>
          <w:b/>
          <w:spacing w:val="0"/>
          <w:szCs w:val="26"/>
        </w:rPr>
        <w:t>：</w:t>
      </w:r>
    </w:p>
    <w:p w14:paraId="6E10DF06" w14:textId="20D75E20" w:rsidR="005A6D0A" w:rsidRPr="0019575F" w:rsidRDefault="005A6D0A" w:rsidP="005A6D0A">
      <w:pPr>
        <w:tabs>
          <w:tab w:val="left" w:pos="4920"/>
        </w:tabs>
        <w:adjustRightInd w:val="0"/>
        <w:snapToGrid w:val="0"/>
        <w:spacing w:beforeLines="50" w:before="180" w:afterLines="50" w:after="180" w:line="240" w:lineRule="auto"/>
        <w:ind w:firstLine="0"/>
        <w:rPr>
          <w:rFonts w:eastAsiaTheme="minorEastAsia"/>
          <w:b/>
          <w:spacing w:val="0"/>
          <w:szCs w:val="26"/>
        </w:rPr>
      </w:pPr>
      <w:r w:rsidRPr="0019575F">
        <w:rPr>
          <w:rFonts w:eastAsiaTheme="minorEastAsia"/>
          <w:b/>
          <w:spacing w:val="0"/>
          <w:szCs w:val="26"/>
        </w:rPr>
        <w:t>1</w:t>
      </w:r>
      <w:r w:rsidRPr="0019575F">
        <w:rPr>
          <w:rFonts w:eastAsiaTheme="minorEastAsia" w:hint="eastAsia"/>
          <w:b/>
          <w:spacing w:val="0"/>
          <w:szCs w:val="26"/>
        </w:rPr>
        <w:t xml:space="preserve">. </w:t>
      </w:r>
      <w:r w:rsidR="00BB1635" w:rsidRPr="0019575F">
        <w:rPr>
          <w:rFonts w:eastAsiaTheme="minorEastAsia" w:hint="eastAsia"/>
          <w:b/>
          <w:spacing w:val="0"/>
          <w:szCs w:val="26"/>
        </w:rPr>
        <w:t>基礎原物料</w:t>
      </w:r>
      <w:r w:rsidR="00586BF1" w:rsidRPr="0019575F">
        <w:rPr>
          <w:rFonts w:eastAsiaTheme="minorEastAsia" w:hint="eastAsia"/>
          <w:b/>
          <w:spacing w:val="0"/>
          <w:szCs w:val="26"/>
        </w:rPr>
        <w:t>產業</w:t>
      </w:r>
      <w:r w:rsidRPr="0019575F">
        <w:rPr>
          <w:rFonts w:eastAsiaTheme="minorEastAsia" w:hint="eastAsia"/>
          <w:bCs/>
          <w:spacing w:val="0"/>
          <w:szCs w:val="26"/>
        </w:rPr>
        <w:t>（詳圖</w:t>
      </w:r>
      <w:r w:rsidRPr="0019575F">
        <w:rPr>
          <w:rFonts w:eastAsiaTheme="minorEastAsia"/>
          <w:bCs/>
          <w:spacing w:val="0"/>
          <w:szCs w:val="26"/>
        </w:rPr>
        <w:t>2</w:t>
      </w:r>
      <w:r w:rsidRPr="0019575F">
        <w:rPr>
          <w:rFonts w:eastAsiaTheme="minorEastAsia" w:hint="eastAsia"/>
          <w:bCs/>
          <w:spacing w:val="0"/>
          <w:szCs w:val="26"/>
        </w:rPr>
        <w:t>）</w:t>
      </w:r>
    </w:p>
    <w:p w14:paraId="1848CF89" w14:textId="7B199CFE" w:rsidR="005A6D0A" w:rsidRPr="0019575F" w:rsidRDefault="005A6D0A" w:rsidP="00C35221">
      <w:pPr>
        <w:adjustRightInd w:val="0"/>
        <w:snapToGrid w:val="0"/>
        <w:spacing w:before="0" w:after="0" w:line="480" w:lineRule="exact"/>
        <w:ind w:firstLineChars="200" w:firstLine="520"/>
        <w:rPr>
          <w:rFonts w:ascii="Times" w:eastAsiaTheme="minorEastAsia" w:hAnsi="Times"/>
          <w:spacing w:val="0"/>
          <w:szCs w:val="26"/>
          <w:lang w:eastAsia="zh-HK"/>
        </w:rPr>
      </w:pPr>
      <w:r w:rsidRPr="0019575F">
        <w:rPr>
          <w:rFonts w:ascii="Times" w:eastAsiaTheme="minorEastAsia" w:hAnsi="Times" w:hint="eastAsia"/>
          <w:spacing w:val="0"/>
          <w:szCs w:val="26"/>
        </w:rPr>
        <w:t>未</w:t>
      </w:r>
      <w:r w:rsidR="00C447D6" w:rsidRPr="0019575F">
        <w:rPr>
          <w:rFonts w:eastAsiaTheme="minorEastAsia" w:hint="eastAsia"/>
          <w:szCs w:val="26"/>
        </w:rPr>
        <w:t>經季調之</w:t>
      </w:r>
      <w:r w:rsidR="00BB1635" w:rsidRPr="0019575F">
        <w:rPr>
          <w:rFonts w:eastAsiaTheme="minorEastAsia" w:hint="eastAsia"/>
          <w:b/>
          <w:spacing w:val="0"/>
          <w:szCs w:val="26"/>
        </w:rPr>
        <w:t>基礎原物料</w:t>
      </w:r>
      <w:r w:rsidR="00586BF1" w:rsidRPr="0019575F">
        <w:rPr>
          <w:rFonts w:eastAsiaTheme="minorEastAsia" w:hint="eastAsia"/>
          <w:b/>
          <w:spacing w:val="0"/>
          <w:szCs w:val="26"/>
        </w:rPr>
        <w:t>產業</w:t>
      </w:r>
      <w:r w:rsidR="00C447D6" w:rsidRPr="0019575F">
        <w:rPr>
          <w:rFonts w:eastAsiaTheme="minorEastAsia" w:hint="eastAsia"/>
          <w:b/>
          <w:bCs/>
          <w:szCs w:val="26"/>
        </w:rPr>
        <w:t>PMI</w:t>
      </w:r>
      <w:r w:rsidR="00BB1635" w:rsidRPr="0019575F">
        <w:rPr>
          <w:rFonts w:eastAsiaTheme="minorEastAsia" w:hint="eastAsia"/>
          <w:szCs w:val="26"/>
        </w:rPr>
        <w:t>已連續</w:t>
      </w:r>
      <w:r w:rsidR="00BB1635" w:rsidRPr="0019575F">
        <w:rPr>
          <w:rFonts w:eastAsiaTheme="minorEastAsia" w:hint="eastAsia"/>
          <w:szCs w:val="26"/>
        </w:rPr>
        <w:t>6</w:t>
      </w:r>
      <w:r w:rsidR="00BB1635" w:rsidRPr="0019575F">
        <w:rPr>
          <w:rFonts w:eastAsiaTheme="minorEastAsia" w:hint="eastAsia"/>
          <w:szCs w:val="26"/>
        </w:rPr>
        <w:t>個月緊縮，惟緊縮速度趨緩，指數回升</w:t>
      </w:r>
      <w:r w:rsidR="00BB1635" w:rsidRPr="0019575F">
        <w:rPr>
          <w:rFonts w:eastAsiaTheme="minorEastAsia" w:hint="eastAsia"/>
          <w:szCs w:val="26"/>
        </w:rPr>
        <w:t>3.3</w:t>
      </w:r>
      <w:r w:rsidR="00BB1635" w:rsidRPr="0019575F">
        <w:rPr>
          <w:rFonts w:eastAsiaTheme="minorEastAsia" w:hint="eastAsia"/>
          <w:szCs w:val="26"/>
        </w:rPr>
        <w:t>個百分點至</w:t>
      </w:r>
      <w:r w:rsidR="00BB1635" w:rsidRPr="0019575F">
        <w:rPr>
          <w:rFonts w:eastAsiaTheme="minorEastAsia" w:hint="eastAsia"/>
          <w:szCs w:val="26"/>
        </w:rPr>
        <w:t>46.2%</w:t>
      </w:r>
      <w:r w:rsidR="00BB1635" w:rsidRPr="0019575F">
        <w:rPr>
          <w:rFonts w:eastAsiaTheme="minorEastAsia" w:hint="eastAsia"/>
          <w:szCs w:val="26"/>
        </w:rPr>
        <w:t>。</w:t>
      </w:r>
    </w:p>
    <w:p w14:paraId="28280982" w14:textId="32BAF451" w:rsidR="004A0581" w:rsidRPr="0019575F" w:rsidRDefault="004A0581" w:rsidP="00C35221">
      <w:pPr>
        <w:pStyle w:val="af9"/>
        <w:numPr>
          <w:ilvl w:val="0"/>
          <w:numId w:val="16"/>
        </w:numPr>
        <w:adjustRightInd w:val="0"/>
        <w:snapToGrid w:val="0"/>
        <w:spacing w:line="480" w:lineRule="exact"/>
        <w:ind w:leftChars="0"/>
        <w:jc w:val="both"/>
        <w:rPr>
          <w:rFonts w:ascii="Times" w:eastAsiaTheme="minorEastAsia" w:hAnsi="Times"/>
          <w:szCs w:val="26"/>
        </w:rPr>
      </w:pPr>
      <w:r w:rsidRPr="0019575F">
        <w:rPr>
          <w:rFonts w:ascii="Times" w:eastAsiaTheme="minorEastAsia" w:hAnsi="Times" w:hint="eastAsia"/>
          <w:szCs w:val="26"/>
        </w:rPr>
        <w:t>五項組成指標中，新增訂單與生產呈現</w:t>
      </w:r>
      <w:r w:rsidR="00BB1635" w:rsidRPr="0019575F">
        <w:rPr>
          <w:rFonts w:ascii="Times" w:eastAsiaTheme="minorEastAsia" w:hAnsi="Times" w:hint="eastAsia"/>
          <w:szCs w:val="26"/>
        </w:rPr>
        <w:t>緊縮（低於</w:t>
      </w:r>
      <w:r w:rsidR="00BB1635" w:rsidRPr="0019575F">
        <w:rPr>
          <w:rFonts w:ascii="Times" w:eastAsiaTheme="minorEastAsia" w:hAnsi="Times" w:hint="eastAsia"/>
          <w:szCs w:val="26"/>
        </w:rPr>
        <w:t>50.0%</w:t>
      </w:r>
      <w:r w:rsidR="00BB1635" w:rsidRPr="0019575F">
        <w:rPr>
          <w:rFonts w:ascii="Times" w:eastAsiaTheme="minorEastAsia" w:hAnsi="Times" w:hint="eastAsia"/>
          <w:szCs w:val="26"/>
        </w:rPr>
        <w:t>）</w:t>
      </w:r>
      <w:r w:rsidRPr="0019575F">
        <w:rPr>
          <w:rFonts w:ascii="Times" w:eastAsiaTheme="minorEastAsia" w:hAnsi="Times" w:hint="eastAsia"/>
          <w:szCs w:val="26"/>
        </w:rPr>
        <w:t>，人力僱用呈現緊縮</w:t>
      </w:r>
      <w:r w:rsidR="00966C30" w:rsidRPr="0019575F">
        <w:rPr>
          <w:rFonts w:ascii="Times" w:eastAsiaTheme="minorEastAsia" w:hAnsi="Times" w:hint="eastAsia"/>
          <w:szCs w:val="26"/>
        </w:rPr>
        <w:t>（</w:t>
      </w:r>
      <w:r w:rsidRPr="0019575F">
        <w:rPr>
          <w:rFonts w:ascii="Times" w:eastAsiaTheme="minorEastAsia" w:hAnsi="Times" w:hint="eastAsia"/>
          <w:szCs w:val="26"/>
        </w:rPr>
        <w:t>低於</w:t>
      </w:r>
      <w:r w:rsidRPr="0019575F">
        <w:rPr>
          <w:rFonts w:ascii="Times" w:eastAsiaTheme="minorEastAsia" w:hAnsi="Times" w:hint="eastAsia"/>
          <w:szCs w:val="26"/>
        </w:rPr>
        <w:t>50.0%</w:t>
      </w:r>
      <w:r w:rsidR="00966C30" w:rsidRPr="0019575F">
        <w:rPr>
          <w:rFonts w:ascii="Times" w:eastAsiaTheme="minorEastAsia" w:hAnsi="Times" w:hint="eastAsia"/>
          <w:szCs w:val="26"/>
        </w:rPr>
        <w:t>）</w:t>
      </w:r>
      <w:r w:rsidRPr="0019575F">
        <w:rPr>
          <w:rFonts w:ascii="Times" w:eastAsiaTheme="minorEastAsia" w:hAnsi="Times" w:hint="eastAsia"/>
          <w:szCs w:val="26"/>
        </w:rPr>
        <w:t>，供應商交貨時間</w:t>
      </w:r>
      <w:r w:rsidR="00BB1635" w:rsidRPr="0019575F">
        <w:rPr>
          <w:rFonts w:ascii="Times" w:eastAsiaTheme="minorEastAsia" w:hAnsi="Times" w:hint="eastAsia"/>
          <w:szCs w:val="26"/>
        </w:rPr>
        <w:t>低於</w:t>
      </w:r>
      <w:r w:rsidR="00BB1635" w:rsidRPr="0019575F">
        <w:rPr>
          <w:rFonts w:ascii="Times" w:eastAsiaTheme="minorEastAsia" w:hAnsi="Times" w:hint="eastAsia"/>
          <w:szCs w:val="26"/>
        </w:rPr>
        <w:t>50.0%</w:t>
      </w:r>
      <w:r w:rsidRPr="0019575F">
        <w:rPr>
          <w:rFonts w:ascii="Times" w:eastAsiaTheme="minorEastAsia" w:hAnsi="Times" w:hint="eastAsia"/>
          <w:szCs w:val="26"/>
        </w:rPr>
        <w:t>，存貨</w:t>
      </w:r>
      <w:r w:rsidR="00BB1635" w:rsidRPr="0019575F">
        <w:rPr>
          <w:rFonts w:ascii="Times" w:eastAsiaTheme="minorEastAsia" w:hAnsi="Times" w:hint="eastAsia"/>
          <w:szCs w:val="26"/>
        </w:rPr>
        <w:t>呈現持平（</w:t>
      </w:r>
      <w:r w:rsidR="00BB1635" w:rsidRPr="0019575F">
        <w:rPr>
          <w:rFonts w:ascii="Times" w:eastAsiaTheme="minorEastAsia" w:hAnsi="Times" w:hint="eastAsia"/>
          <w:szCs w:val="26"/>
        </w:rPr>
        <w:t>50.0%</w:t>
      </w:r>
      <w:r w:rsidR="00BB1635" w:rsidRPr="0019575F">
        <w:rPr>
          <w:rFonts w:ascii="Times" w:eastAsiaTheme="minorEastAsia" w:hAnsi="Times" w:hint="eastAsia"/>
          <w:szCs w:val="26"/>
        </w:rPr>
        <w:t>）</w:t>
      </w:r>
      <w:r w:rsidRPr="0019575F">
        <w:rPr>
          <w:rFonts w:ascii="Times" w:eastAsiaTheme="minorEastAsia" w:hAnsi="Times" w:hint="eastAsia"/>
          <w:szCs w:val="26"/>
        </w:rPr>
        <w:t>。</w:t>
      </w:r>
    </w:p>
    <w:p w14:paraId="531F4189" w14:textId="77777777" w:rsidR="006B41E2" w:rsidRPr="0019575F" w:rsidRDefault="006B41E2" w:rsidP="00C35221">
      <w:pPr>
        <w:pStyle w:val="af9"/>
        <w:numPr>
          <w:ilvl w:val="0"/>
          <w:numId w:val="16"/>
        </w:numPr>
        <w:adjustRightInd w:val="0"/>
        <w:snapToGrid w:val="0"/>
        <w:spacing w:line="480" w:lineRule="exact"/>
        <w:ind w:leftChars="0"/>
        <w:jc w:val="both"/>
        <w:rPr>
          <w:rFonts w:ascii="Times" w:eastAsiaTheme="minorEastAsia" w:hAnsi="Times"/>
          <w:szCs w:val="26"/>
        </w:rPr>
      </w:pPr>
      <w:r w:rsidRPr="0019575F">
        <w:rPr>
          <w:rFonts w:ascii="Times" w:eastAsiaTheme="minorEastAsia" w:hAnsi="Times" w:hint="eastAsia"/>
          <w:szCs w:val="26"/>
        </w:rPr>
        <w:t>即使原物料價格已連續</w:t>
      </w:r>
      <w:r w:rsidRPr="0019575F">
        <w:rPr>
          <w:rFonts w:ascii="Times" w:eastAsiaTheme="minorEastAsia" w:hAnsi="Times" w:hint="eastAsia"/>
          <w:szCs w:val="26"/>
        </w:rPr>
        <w:t>3</w:t>
      </w:r>
      <w:r w:rsidRPr="0019575F">
        <w:rPr>
          <w:rFonts w:ascii="Times" w:eastAsiaTheme="minorEastAsia" w:hAnsi="Times" w:hint="eastAsia"/>
          <w:szCs w:val="26"/>
        </w:rPr>
        <w:t>個月上升（高於</w:t>
      </w:r>
      <w:r w:rsidRPr="0019575F">
        <w:rPr>
          <w:rFonts w:ascii="Times" w:eastAsiaTheme="minorEastAsia" w:hAnsi="Times" w:hint="eastAsia"/>
          <w:szCs w:val="26"/>
        </w:rPr>
        <w:t>50.0%</w:t>
      </w:r>
      <w:r w:rsidRPr="0019575F">
        <w:rPr>
          <w:rFonts w:ascii="Times" w:eastAsiaTheme="minorEastAsia" w:hAnsi="Times" w:hint="eastAsia"/>
          <w:szCs w:val="26"/>
        </w:rPr>
        <w:t>），產業卻未出現追漲訂單，原物料產業已連續</w:t>
      </w:r>
      <w:r w:rsidRPr="0019575F">
        <w:rPr>
          <w:rFonts w:ascii="Times" w:eastAsiaTheme="minorEastAsia" w:hAnsi="Times" w:hint="eastAsia"/>
          <w:szCs w:val="26"/>
        </w:rPr>
        <w:t>6</w:t>
      </w:r>
      <w:r w:rsidRPr="0019575F">
        <w:rPr>
          <w:rFonts w:ascii="Times" w:eastAsiaTheme="minorEastAsia" w:hAnsi="Times" w:hint="eastAsia"/>
          <w:szCs w:val="26"/>
        </w:rPr>
        <w:t>個月回報新增訂單與生產指數呈現緊縮，指數分別為</w:t>
      </w:r>
      <w:r w:rsidRPr="0019575F">
        <w:rPr>
          <w:rFonts w:ascii="Times" w:eastAsiaTheme="minorEastAsia" w:hAnsi="Times" w:hint="eastAsia"/>
          <w:szCs w:val="26"/>
        </w:rPr>
        <w:t>45.6%</w:t>
      </w:r>
      <w:r w:rsidRPr="0019575F">
        <w:rPr>
          <w:rFonts w:ascii="Times" w:eastAsiaTheme="minorEastAsia" w:hAnsi="Times" w:hint="eastAsia"/>
          <w:szCs w:val="26"/>
        </w:rPr>
        <w:t>與</w:t>
      </w:r>
      <w:r w:rsidRPr="0019575F">
        <w:rPr>
          <w:rFonts w:ascii="Times" w:eastAsiaTheme="minorEastAsia" w:hAnsi="Times" w:hint="eastAsia"/>
          <w:szCs w:val="26"/>
        </w:rPr>
        <w:t>44.4%</w:t>
      </w:r>
      <w:r w:rsidRPr="0019575F">
        <w:rPr>
          <w:rFonts w:ascii="Times" w:eastAsiaTheme="minorEastAsia" w:hAnsi="Times" w:hint="eastAsia"/>
          <w:szCs w:val="26"/>
        </w:rPr>
        <w:t>。</w:t>
      </w:r>
    </w:p>
    <w:p w14:paraId="3F27AC7C" w14:textId="59EA92DC" w:rsidR="0082438A" w:rsidRPr="0019575F" w:rsidRDefault="006B41E2" w:rsidP="00C35221">
      <w:pPr>
        <w:pStyle w:val="af9"/>
        <w:numPr>
          <w:ilvl w:val="0"/>
          <w:numId w:val="16"/>
        </w:numPr>
        <w:adjustRightInd w:val="0"/>
        <w:snapToGrid w:val="0"/>
        <w:spacing w:line="480" w:lineRule="exact"/>
        <w:ind w:leftChars="0"/>
        <w:jc w:val="both"/>
        <w:rPr>
          <w:rFonts w:ascii="Times" w:eastAsiaTheme="minorEastAsia" w:hAnsi="Times"/>
          <w:szCs w:val="26"/>
        </w:rPr>
      </w:pPr>
      <w:r w:rsidRPr="0019575F">
        <w:rPr>
          <w:rFonts w:ascii="Times" w:eastAsiaTheme="minorEastAsia" w:hAnsi="Times" w:hint="eastAsia"/>
          <w:szCs w:val="26"/>
        </w:rPr>
        <w:t>未來展望指數已連續</w:t>
      </w:r>
      <w:r w:rsidRPr="0019575F">
        <w:rPr>
          <w:rFonts w:ascii="Times" w:eastAsiaTheme="minorEastAsia" w:hAnsi="Times" w:hint="eastAsia"/>
          <w:szCs w:val="26"/>
        </w:rPr>
        <w:t>8</w:t>
      </w:r>
      <w:r w:rsidRPr="0019575F">
        <w:rPr>
          <w:rFonts w:ascii="Times" w:eastAsiaTheme="minorEastAsia" w:hAnsi="Times" w:hint="eastAsia"/>
          <w:szCs w:val="26"/>
        </w:rPr>
        <w:t>個月緊縮，本月指數大跌</w:t>
      </w:r>
      <w:r w:rsidRPr="0019575F">
        <w:rPr>
          <w:rFonts w:ascii="Times" w:eastAsiaTheme="minorEastAsia" w:hAnsi="Times" w:hint="eastAsia"/>
          <w:szCs w:val="26"/>
        </w:rPr>
        <w:t>10.4</w:t>
      </w:r>
      <w:r w:rsidRPr="0019575F">
        <w:rPr>
          <w:rFonts w:ascii="Times" w:eastAsiaTheme="minorEastAsia" w:hAnsi="Times" w:hint="eastAsia"/>
          <w:szCs w:val="26"/>
        </w:rPr>
        <w:t>個百分點至</w:t>
      </w:r>
      <w:r w:rsidRPr="0019575F">
        <w:rPr>
          <w:rFonts w:ascii="Times" w:eastAsiaTheme="minorEastAsia" w:hAnsi="Times" w:hint="eastAsia"/>
          <w:szCs w:val="26"/>
        </w:rPr>
        <w:t>28.9%</w:t>
      </w:r>
      <w:r w:rsidRPr="0019575F">
        <w:rPr>
          <w:rFonts w:ascii="Times" w:eastAsiaTheme="minorEastAsia" w:hAnsi="Times" w:hint="eastAsia"/>
          <w:szCs w:val="26"/>
        </w:rPr>
        <w:t>，為</w:t>
      </w:r>
      <w:r w:rsidRPr="0019575F">
        <w:rPr>
          <w:rFonts w:ascii="Times" w:eastAsiaTheme="minorEastAsia" w:hAnsi="Times" w:hint="eastAsia"/>
          <w:szCs w:val="26"/>
        </w:rPr>
        <w:t>2022</w:t>
      </w:r>
      <w:r w:rsidRPr="0019575F">
        <w:rPr>
          <w:rFonts w:ascii="Times" w:eastAsiaTheme="minorEastAsia" w:hAnsi="Times" w:hint="eastAsia"/>
          <w:szCs w:val="26"/>
        </w:rPr>
        <w:t>年</w:t>
      </w:r>
      <w:r w:rsidRPr="0019575F">
        <w:rPr>
          <w:rFonts w:ascii="Times" w:eastAsiaTheme="minorEastAsia" w:hAnsi="Times" w:hint="eastAsia"/>
          <w:szCs w:val="26"/>
        </w:rPr>
        <w:t>11</w:t>
      </w:r>
      <w:r w:rsidRPr="0019575F">
        <w:rPr>
          <w:rFonts w:ascii="Times" w:eastAsiaTheme="minorEastAsia" w:hAnsi="Times" w:hint="eastAsia"/>
          <w:szCs w:val="26"/>
        </w:rPr>
        <w:t>月以來最快緊縮速度。</w:t>
      </w:r>
    </w:p>
    <w:p w14:paraId="34533AE6" w14:textId="4A251F25" w:rsidR="003777DB" w:rsidRPr="0019575F" w:rsidRDefault="005A6D0A" w:rsidP="003777DB">
      <w:pPr>
        <w:tabs>
          <w:tab w:val="left" w:pos="4920"/>
        </w:tabs>
        <w:adjustRightInd w:val="0"/>
        <w:snapToGrid w:val="0"/>
        <w:spacing w:beforeLines="50" w:before="180" w:afterLines="50" w:after="180" w:line="240" w:lineRule="auto"/>
        <w:ind w:firstLine="0"/>
        <w:rPr>
          <w:rFonts w:eastAsiaTheme="minorEastAsia"/>
          <w:b/>
          <w:spacing w:val="0"/>
          <w:szCs w:val="26"/>
        </w:rPr>
      </w:pPr>
      <w:r w:rsidRPr="0019575F">
        <w:rPr>
          <w:rFonts w:eastAsiaTheme="minorEastAsia"/>
          <w:b/>
          <w:spacing w:val="0"/>
          <w:szCs w:val="26"/>
        </w:rPr>
        <w:t>2</w:t>
      </w:r>
      <w:r w:rsidR="003777DB" w:rsidRPr="0019575F">
        <w:rPr>
          <w:rFonts w:eastAsiaTheme="minorEastAsia"/>
          <w:b/>
          <w:spacing w:val="0"/>
          <w:szCs w:val="26"/>
        </w:rPr>
        <w:t xml:space="preserve">. </w:t>
      </w:r>
      <w:r w:rsidR="006B41E2" w:rsidRPr="0019575F">
        <w:rPr>
          <w:rFonts w:eastAsiaTheme="minorEastAsia" w:hint="eastAsia"/>
          <w:b/>
          <w:spacing w:val="0"/>
          <w:szCs w:val="26"/>
        </w:rPr>
        <w:t>電力暨機械設備</w:t>
      </w:r>
      <w:r w:rsidR="003D3228" w:rsidRPr="0019575F">
        <w:rPr>
          <w:rFonts w:eastAsiaTheme="minorEastAsia" w:hint="eastAsia"/>
          <w:b/>
          <w:spacing w:val="0"/>
          <w:szCs w:val="26"/>
        </w:rPr>
        <w:t>產業</w:t>
      </w:r>
      <w:r w:rsidR="00AC1398" w:rsidRPr="0019575F">
        <w:rPr>
          <w:rFonts w:eastAsiaTheme="minorEastAsia" w:hint="eastAsia"/>
          <w:bCs/>
          <w:spacing w:val="0"/>
          <w:szCs w:val="26"/>
        </w:rPr>
        <w:t>（詳圖</w:t>
      </w:r>
      <w:r w:rsidRPr="0019575F">
        <w:rPr>
          <w:rFonts w:eastAsiaTheme="minorEastAsia"/>
          <w:bCs/>
          <w:spacing w:val="0"/>
          <w:szCs w:val="26"/>
        </w:rPr>
        <w:t>3</w:t>
      </w:r>
      <w:r w:rsidR="00AC1398" w:rsidRPr="0019575F">
        <w:rPr>
          <w:rFonts w:eastAsiaTheme="minorEastAsia" w:hint="eastAsia"/>
          <w:bCs/>
          <w:spacing w:val="0"/>
          <w:szCs w:val="26"/>
        </w:rPr>
        <w:t>）</w:t>
      </w:r>
    </w:p>
    <w:p w14:paraId="3ABACDCF" w14:textId="64DEF832" w:rsidR="0082438A" w:rsidRPr="0019575F" w:rsidRDefault="000F67F8" w:rsidP="0082438A">
      <w:pPr>
        <w:adjustRightInd w:val="0"/>
        <w:snapToGrid w:val="0"/>
        <w:spacing w:before="0" w:after="0" w:line="480" w:lineRule="exact"/>
        <w:ind w:firstLineChars="200" w:firstLine="536"/>
        <w:rPr>
          <w:rFonts w:eastAsiaTheme="minorEastAsia"/>
          <w:szCs w:val="26"/>
        </w:rPr>
      </w:pPr>
      <w:r w:rsidRPr="0019575F">
        <w:rPr>
          <w:rFonts w:eastAsiaTheme="minorEastAsia" w:hint="eastAsia"/>
          <w:szCs w:val="26"/>
        </w:rPr>
        <w:t>未經季調之</w:t>
      </w:r>
      <w:r w:rsidR="006B41E2" w:rsidRPr="0019575F">
        <w:rPr>
          <w:rFonts w:eastAsiaTheme="minorEastAsia" w:hint="eastAsia"/>
          <w:b/>
          <w:spacing w:val="0"/>
          <w:szCs w:val="26"/>
        </w:rPr>
        <w:t>電力暨機械設備產業</w:t>
      </w:r>
      <w:r w:rsidRPr="0019575F">
        <w:rPr>
          <w:rFonts w:eastAsiaTheme="minorEastAsia" w:hint="eastAsia"/>
          <w:b/>
          <w:bCs/>
          <w:szCs w:val="26"/>
        </w:rPr>
        <w:t>PMI</w:t>
      </w:r>
      <w:r w:rsidR="006B41E2" w:rsidRPr="0019575F">
        <w:rPr>
          <w:rFonts w:eastAsiaTheme="minorEastAsia" w:hint="eastAsia"/>
          <w:szCs w:val="26"/>
        </w:rPr>
        <w:t>指數回升</w:t>
      </w:r>
      <w:r w:rsidR="006B41E2" w:rsidRPr="0019575F">
        <w:rPr>
          <w:rFonts w:eastAsiaTheme="minorEastAsia" w:hint="eastAsia"/>
          <w:szCs w:val="26"/>
        </w:rPr>
        <w:t>1.4</w:t>
      </w:r>
      <w:r w:rsidR="006B41E2" w:rsidRPr="0019575F">
        <w:rPr>
          <w:rFonts w:eastAsiaTheme="minorEastAsia" w:hint="eastAsia"/>
          <w:szCs w:val="26"/>
        </w:rPr>
        <w:t>個百分點至</w:t>
      </w:r>
      <w:r w:rsidR="006B41E2" w:rsidRPr="0019575F">
        <w:rPr>
          <w:rFonts w:eastAsiaTheme="minorEastAsia" w:hint="eastAsia"/>
          <w:szCs w:val="26"/>
        </w:rPr>
        <w:t>44.3%</w:t>
      </w:r>
      <w:r w:rsidR="006B41E2" w:rsidRPr="0019575F">
        <w:rPr>
          <w:rFonts w:eastAsiaTheme="minorEastAsia" w:hint="eastAsia"/>
          <w:szCs w:val="26"/>
        </w:rPr>
        <w:t>，連續第</w:t>
      </w:r>
      <w:r w:rsidR="006B41E2" w:rsidRPr="0019575F">
        <w:rPr>
          <w:rFonts w:eastAsiaTheme="minorEastAsia" w:hint="eastAsia"/>
          <w:szCs w:val="26"/>
        </w:rPr>
        <w:t>16</w:t>
      </w:r>
      <w:r w:rsidR="006B41E2" w:rsidRPr="0019575F">
        <w:rPr>
          <w:rFonts w:eastAsiaTheme="minorEastAsia" w:hint="eastAsia"/>
          <w:szCs w:val="26"/>
        </w:rPr>
        <w:t>個月緊縮。</w:t>
      </w:r>
    </w:p>
    <w:p w14:paraId="20EBEAB4" w14:textId="19BB3DCE" w:rsidR="0082438A" w:rsidRPr="0019575F" w:rsidRDefault="0082438A" w:rsidP="00C35221">
      <w:pPr>
        <w:pStyle w:val="af9"/>
        <w:numPr>
          <w:ilvl w:val="0"/>
          <w:numId w:val="16"/>
        </w:numPr>
        <w:adjustRightInd w:val="0"/>
        <w:snapToGrid w:val="0"/>
        <w:spacing w:line="480" w:lineRule="exact"/>
        <w:ind w:leftChars="0"/>
        <w:jc w:val="both"/>
        <w:rPr>
          <w:rFonts w:ascii="Times" w:eastAsiaTheme="minorEastAsia" w:hAnsi="Times"/>
          <w:szCs w:val="26"/>
        </w:rPr>
      </w:pPr>
      <w:r w:rsidRPr="0019575F">
        <w:rPr>
          <w:rFonts w:ascii="Times" w:eastAsiaTheme="minorEastAsia" w:hAnsi="Times" w:hint="eastAsia"/>
          <w:szCs w:val="26"/>
        </w:rPr>
        <w:t>五項組成指標中，</w:t>
      </w:r>
      <w:r w:rsidR="00966C30" w:rsidRPr="0019575F">
        <w:rPr>
          <w:rFonts w:ascii="Times" w:eastAsiaTheme="minorEastAsia" w:hAnsi="Times" w:hint="eastAsia"/>
          <w:szCs w:val="26"/>
        </w:rPr>
        <w:t>新增訂單與生產</w:t>
      </w:r>
      <w:r w:rsidR="006B41E2" w:rsidRPr="0019575F">
        <w:rPr>
          <w:rFonts w:ascii="Times" w:eastAsiaTheme="minorEastAsia" w:hAnsi="Times" w:hint="eastAsia"/>
          <w:szCs w:val="26"/>
        </w:rPr>
        <w:t>呈現緊縮</w:t>
      </w:r>
      <w:r w:rsidR="00966C30" w:rsidRPr="0019575F">
        <w:rPr>
          <w:rFonts w:ascii="Times" w:eastAsiaTheme="minorEastAsia" w:hAnsi="Times" w:hint="eastAsia"/>
          <w:szCs w:val="26"/>
        </w:rPr>
        <w:t>，人力僱用呈現緊縮</w:t>
      </w:r>
      <w:r w:rsidR="00966C30" w:rsidRPr="0019575F">
        <w:rPr>
          <w:rFonts w:hint="eastAsia"/>
          <w:szCs w:val="26"/>
        </w:rPr>
        <w:t>（</w:t>
      </w:r>
      <w:r w:rsidR="00966C30" w:rsidRPr="0019575F">
        <w:rPr>
          <w:rFonts w:ascii="Times" w:eastAsiaTheme="minorEastAsia" w:hAnsi="Times" w:hint="eastAsia"/>
          <w:szCs w:val="26"/>
        </w:rPr>
        <w:t>低於</w:t>
      </w:r>
      <w:r w:rsidR="00966C30" w:rsidRPr="0019575F">
        <w:rPr>
          <w:rFonts w:ascii="Times" w:eastAsiaTheme="minorEastAsia" w:hAnsi="Times" w:hint="eastAsia"/>
          <w:szCs w:val="26"/>
        </w:rPr>
        <w:t>50.0%</w:t>
      </w:r>
      <w:r w:rsidR="00966C30" w:rsidRPr="0019575F">
        <w:rPr>
          <w:rFonts w:hint="eastAsia"/>
          <w:szCs w:val="26"/>
        </w:rPr>
        <w:t>）</w:t>
      </w:r>
      <w:r w:rsidR="00966C30" w:rsidRPr="0019575F">
        <w:rPr>
          <w:rFonts w:ascii="Times" w:eastAsiaTheme="minorEastAsia" w:hAnsi="Times" w:hint="eastAsia"/>
          <w:szCs w:val="26"/>
        </w:rPr>
        <w:t>，供應商交貨時間低於</w:t>
      </w:r>
      <w:r w:rsidR="00966C30" w:rsidRPr="0019575F">
        <w:rPr>
          <w:rFonts w:ascii="Times" w:eastAsiaTheme="minorEastAsia" w:hAnsi="Times" w:hint="eastAsia"/>
          <w:szCs w:val="26"/>
        </w:rPr>
        <w:t>50.0%</w:t>
      </w:r>
      <w:r w:rsidR="00966C30" w:rsidRPr="0019575F">
        <w:rPr>
          <w:rFonts w:ascii="Times" w:eastAsiaTheme="minorEastAsia" w:hAnsi="Times" w:hint="eastAsia"/>
          <w:szCs w:val="26"/>
        </w:rPr>
        <w:t>，存貨持續緊縮</w:t>
      </w:r>
      <w:bookmarkStart w:id="1" w:name="_Hlk146614632"/>
      <w:r w:rsidR="00F3413D" w:rsidRPr="0019575F">
        <w:rPr>
          <w:rFonts w:hint="eastAsia"/>
          <w:szCs w:val="26"/>
        </w:rPr>
        <w:t>（</w:t>
      </w:r>
      <w:r w:rsidR="00F3413D" w:rsidRPr="0019575F">
        <w:rPr>
          <w:rFonts w:ascii="Times" w:eastAsiaTheme="minorEastAsia" w:hAnsi="Times" w:hint="eastAsia"/>
          <w:szCs w:val="26"/>
        </w:rPr>
        <w:t>低於</w:t>
      </w:r>
      <w:r w:rsidR="00F3413D" w:rsidRPr="0019575F">
        <w:rPr>
          <w:rFonts w:ascii="Times" w:eastAsiaTheme="minorEastAsia" w:hAnsi="Times" w:hint="eastAsia"/>
          <w:szCs w:val="26"/>
        </w:rPr>
        <w:t>50.0%</w:t>
      </w:r>
      <w:r w:rsidR="00F3413D" w:rsidRPr="0019575F">
        <w:rPr>
          <w:rFonts w:hint="eastAsia"/>
          <w:szCs w:val="26"/>
        </w:rPr>
        <w:t>）</w:t>
      </w:r>
      <w:bookmarkEnd w:id="1"/>
      <w:r w:rsidR="00966C30" w:rsidRPr="0019575F">
        <w:rPr>
          <w:rFonts w:ascii="Times" w:eastAsiaTheme="minorEastAsia" w:hAnsi="Times" w:hint="eastAsia"/>
          <w:szCs w:val="26"/>
        </w:rPr>
        <w:t>。</w:t>
      </w:r>
    </w:p>
    <w:p w14:paraId="7BC97471" w14:textId="77777777" w:rsidR="006B41E2" w:rsidRPr="0019575F" w:rsidRDefault="006B41E2" w:rsidP="006B41E2">
      <w:pPr>
        <w:pStyle w:val="af9"/>
        <w:numPr>
          <w:ilvl w:val="0"/>
          <w:numId w:val="16"/>
        </w:numPr>
        <w:adjustRightInd w:val="0"/>
        <w:snapToGrid w:val="0"/>
        <w:spacing w:line="480" w:lineRule="exact"/>
        <w:ind w:leftChars="0"/>
        <w:jc w:val="both"/>
        <w:rPr>
          <w:rFonts w:ascii="Times" w:eastAsiaTheme="minorEastAsia" w:hAnsi="Times"/>
          <w:szCs w:val="26"/>
        </w:rPr>
      </w:pPr>
      <w:r w:rsidRPr="0019575F">
        <w:rPr>
          <w:rFonts w:ascii="Times" w:eastAsiaTheme="minorEastAsia" w:hAnsi="Times" w:hint="eastAsia"/>
          <w:szCs w:val="26"/>
        </w:rPr>
        <w:t>未經季調之新增訂單與生產指數已分別連續</w:t>
      </w:r>
      <w:r w:rsidRPr="0019575F">
        <w:rPr>
          <w:rFonts w:ascii="Times" w:eastAsiaTheme="minorEastAsia" w:hAnsi="Times" w:hint="eastAsia"/>
          <w:szCs w:val="26"/>
        </w:rPr>
        <w:t>18</w:t>
      </w:r>
      <w:r w:rsidRPr="0019575F">
        <w:rPr>
          <w:rFonts w:ascii="Times" w:eastAsiaTheme="minorEastAsia" w:hAnsi="Times" w:hint="eastAsia"/>
          <w:szCs w:val="26"/>
        </w:rPr>
        <w:t>與</w:t>
      </w:r>
      <w:r w:rsidRPr="0019575F">
        <w:rPr>
          <w:rFonts w:ascii="Times" w:eastAsiaTheme="minorEastAsia" w:hAnsi="Times" w:hint="eastAsia"/>
          <w:szCs w:val="26"/>
        </w:rPr>
        <w:t>8</w:t>
      </w:r>
      <w:r w:rsidRPr="0019575F">
        <w:rPr>
          <w:rFonts w:ascii="Times" w:eastAsiaTheme="minorEastAsia" w:hAnsi="Times" w:hint="eastAsia"/>
          <w:szCs w:val="26"/>
        </w:rPr>
        <w:t>個月緊縮，二指數分別為</w:t>
      </w:r>
      <w:r w:rsidRPr="0019575F">
        <w:rPr>
          <w:rFonts w:ascii="Times" w:eastAsiaTheme="minorEastAsia" w:hAnsi="Times" w:hint="eastAsia"/>
          <w:szCs w:val="26"/>
        </w:rPr>
        <w:t>42.5%</w:t>
      </w:r>
      <w:r w:rsidRPr="0019575F">
        <w:rPr>
          <w:rFonts w:ascii="Times" w:eastAsiaTheme="minorEastAsia" w:hAnsi="Times" w:hint="eastAsia"/>
          <w:szCs w:val="26"/>
        </w:rPr>
        <w:t>與</w:t>
      </w:r>
      <w:r w:rsidRPr="0019575F">
        <w:rPr>
          <w:rFonts w:ascii="Times" w:eastAsiaTheme="minorEastAsia" w:hAnsi="Times" w:hint="eastAsia"/>
          <w:szCs w:val="26"/>
        </w:rPr>
        <w:t>45.0%</w:t>
      </w:r>
      <w:r w:rsidRPr="0019575F">
        <w:rPr>
          <w:rFonts w:ascii="Times" w:eastAsiaTheme="minorEastAsia" w:hAnsi="Times" w:hint="eastAsia"/>
          <w:szCs w:val="26"/>
        </w:rPr>
        <w:t>。</w:t>
      </w:r>
    </w:p>
    <w:p w14:paraId="751FB8F4" w14:textId="79D6D85C" w:rsidR="00B079DE" w:rsidRPr="00836202" w:rsidRDefault="006B41E2" w:rsidP="006B41E2">
      <w:pPr>
        <w:pStyle w:val="af9"/>
        <w:numPr>
          <w:ilvl w:val="0"/>
          <w:numId w:val="16"/>
        </w:numPr>
        <w:adjustRightInd w:val="0"/>
        <w:snapToGrid w:val="0"/>
        <w:spacing w:line="480" w:lineRule="exact"/>
        <w:ind w:leftChars="0"/>
        <w:jc w:val="both"/>
        <w:rPr>
          <w:rFonts w:ascii="Times" w:eastAsiaTheme="minorEastAsia" w:hAnsi="Times"/>
          <w:szCs w:val="26"/>
        </w:rPr>
      </w:pPr>
      <w:r w:rsidRPr="0019575F">
        <w:rPr>
          <w:rFonts w:ascii="Times" w:eastAsiaTheme="minorEastAsia" w:hAnsi="Times" w:hint="eastAsia"/>
          <w:szCs w:val="26"/>
        </w:rPr>
        <w:t>電力暨機械設備產業之未來展望已連續</w:t>
      </w:r>
      <w:r w:rsidRPr="0019575F">
        <w:rPr>
          <w:rFonts w:ascii="Times" w:eastAsiaTheme="minorEastAsia" w:hAnsi="Times" w:hint="eastAsia"/>
          <w:szCs w:val="26"/>
        </w:rPr>
        <w:t>19</w:t>
      </w:r>
      <w:r w:rsidRPr="0019575F">
        <w:rPr>
          <w:rFonts w:ascii="Times" w:eastAsiaTheme="minorEastAsia" w:hAnsi="Times" w:hint="eastAsia"/>
          <w:szCs w:val="26"/>
        </w:rPr>
        <w:t>個月緊縮，指數回跌</w:t>
      </w:r>
      <w:r w:rsidRPr="0019575F">
        <w:rPr>
          <w:rFonts w:ascii="Times" w:eastAsiaTheme="minorEastAsia" w:hAnsi="Times" w:hint="eastAsia"/>
          <w:szCs w:val="26"/>
        </w:rPr>
        <w:t>2.9</w:t>
      </w:r>
      <w:r w:rsidRPr="0019575F">
        <w:rPr>
          <w:rFonts w:ascii="Times" w:eastAsiaTheme="minorEastAsia" w:hAnsi="Times" w:hint="eastAsia"/>
          <w:szCs w:val="26"/>
        </w:rPr>
        <w:t>個百分點至</w:t>
      </w:r>
      <w:r w:rsidRPr="0019575F">
        <w:rPr>
          <w:rFonts w:ascii="Times" w:eastAsiaTheme="minorEastAsia" w:hAnsi="Times" w:hint="eastAsia"/>
          <w:szCs w:val="26"/>
        </w:rPr>
        <w:t>40.0%</w:t>
      </w:r>
      <w:r w:rsidRPr="0019575F">
        <w:rPr>
          <w:rFonts w:ascii="Times" w:eastAsiaTheme="minorEastAsia" w:hAnsi="Times" w:hint="eastAsia"/>
          <w:szCs w:val="26"/>
        </w:rPr>
        <w:t>。</w:t>
      </w:r>
      <w:r w:rsidR="00B079DE" w:rsidRPr="00836202">
        <w:rPr>
          <w:rFonts w:ascii="Times" w:eastAsiaTheme="minorEastAsia" w:hAnsi="Times"/>
          <w:szCs w:val="26"/>
        </w:rPr>
        <w:br w:type="page"/>
      </w:r>
    </w:p>
    <w:p w14:paraId="19094E1F" w14:textId="7F41BF09" w:rsidR="003A41D1" w:rsidRPr="00836202" w:rsidRDefault="003A41D1" w:rsidP="00AC1398">
      <w:pPr>
        <w:adjustRightInd w:val="0"/>
        <w:snapToGrid w:val="0"/>
        <w:spacing w:beforeLines="50" w:before="180" w:afterLines="50" w:after="180" w:line="480" w:lineRule="exact"/>
        <w:ind w:rightChars="-159" w:right="-426" w:firstLine="0"/>
        <w:rPr>
          <w:rFonts w:ascii="Times" w:eastAsiaTheme="minorEastAsia" w:hAnsi="Times"/>
          <w:b/>
          <w:spacing w:val="0"/>
          <w:sz w:val="28"/>
          <w:szCs w:val="26"/>
        </w:rPr>
      </w:pPr>
      <w:r w:rsidRPr="00836202">
        <w:rPr>
          <w:rFonts w:ascii="Times" w:eastAsiaTheme="minorEastAsia" w:hAnsi="Times" w:hint="eastAsia"/>
          <w:b/>
          <w:spacing w:val="0"/>
          <w:sz w:val="28"/>
          <w:szCs w:val="26"/>
        </w:rPr>
        <w:lastRenderedPageBreak/>
        <w:t>二</w:t>
      </w:r>
      <w:r w:rsidRPr="00836202">
        <w:rPr>
          <w:rFonts w:ascii="Times" w:eastAsiaTheme="minorEastAsia" w:hAnsi="Times"/>
          <w:b/>
          <w:spacing w:val="0"/>
          <w:sz w:val="28"/>
          <w:szCs w:val="26"/>
        </w:rPr>
        <w:t>、</w:t>
      </w:r>
      <w:r w:rsidR="008E7829" w:rsidRPr="00836202">
        <w:rPr>
          <w:rFonts w:ascii="Times" w:eastAsiaTheme="minorEastAsia" w:hAnsi="Times"/>
          <w:b/>
          <w:spacing w:val="0"/>
          <w:sz w:val="28"/>
          <w:szCs w:val="26"/>
        </w:rPr>
        <w:t>台</w:t>
      </w:r>
      <w:r w:rsidRPr="00836202">
        <w:rPr>
          <w:rFonts w:ascii="Times" w:eastAsiaTheme="minorEastAsia" w:hAnsi="Times"/>
          <w:b/>
          <w:spacing w:val="0"/>
          <w:sz w:val="28"/>
          <w:szCs w:val="26"/>
        </w:rPr>
        <w:t>灣</w:t>
      </w:r>
      <w:r w:rsidRPr="00836202">
        <w:rPr>
          <w:rFonts w:ascii="Times" w:eastAsiaTheme="minorEastAsia" w:hAnsi="Times" w:hint="eastAsia"/>
          <w:b/>
          <w:spacing w:val="0"/>
          <w:sz w:val="28"/>
          <w:szCs w:val="26"/>
        </w:rPr>
        <w:t>非</w:t>
      </w:r>
      <w:r w:rsidR="00F03706" w:rsidRPr="00836202">
        <w:rPr>
          <w:rFonts w:ascii="Times" w:eastAsiaTheme="minorEastAsia" w:hAnsi="Times"/>
          <w:b/>
          <w:spacing w:val="0"/>
          <w:sz w:val="28"/>
          <w:szCs w:val="26"/>
        </w:rPr>
        <w:t>製造業</w:t>
      </w:r>
      <w:r w:rsidRPr="00836202">
        <w:rPr>
          <w:rFonts w:ascii="Times" w:eastAsiaTheme="minorEastAsia" w:hAnsi="Times"/>
          <w:b/>
          <w:spacing w:val="0"/>
          <w:sz w:val="28"/>
          <w:szCs w:val="26"/>
        </w:rPr>
        <w:t>經理人指數</w:t>
      </w:r>
      <w:r w:rsidRPr="00836202">
        <w:rPr>
          <w:rFonts w:ascii="Times" w:eastAsiaTheme="minorEastAsia" w:hAnsi="Times" w:hint="eastAsia"/>
          <w:b/>
          <w:spacing w:val="0"/>
          <w:sz w:val="28"/>
          <w:szCs w:val="26"/>
        </w:rPr>
        <w:t>（</w:t>
      </w:r>
      <w:r w:rsidR="0025089B" w:rsidRPr="00836202">
        <w:rPr>
          <w:rFonts w:ascii="Times" w:eastAsiaTheme="minorEastAsia" w:hAnsi="Times"/>
          <w:b/>
          <w:spacing w:val="0"/>
          <w:sz w:val="28"/>
          <w:szCs w:val="26"/>
        </w:rPr>
        <w:t xml:space="preserve">Taiwan Non-Manufacturing </w:t>
      </w:r>
      <w:r w:rsidRPr="00836202">
        <w:rPr>
          <w:rFonts w:ascii="Times" w:eastAsiaTheme="minorEastAsia" w:hAnsi="Times"/>
          <w:b/>
          <w:spacing w:val="0"/>
          <w:sz w:val="28"/>
          <w:szCs w:val="26"/>
        </w:rPr>
        <w:t>N</w:t>
      </w:r>
      <w:r w:rsidRPr="00836202">
        <w:rPr>
          <w:rFonts w:ascii="Times" w:eastAsiaTheme="minorEastAsia" w:hAnsi="Times" w:hint="eastAsia"/>
          <w:b/>
          <w:spacing w:val="0"/>
          <w:sz w:val="28"/>
          <w:szCs w:val="26"/>
        </w:rPr>
        <w:t>MI</w:t>
      </w:r>
      <w:r w:rsidRPr="00836202">
        <w:rPr>
          <w:rFonts w:ascii="Times" w:eastAsiaTheme="minorEastAsia" w:hAnsi="Times" w:hint="eastAsia"/>
          <w:b/>
          <w:spacing w:val="0"/>
          <w:sz w:val="28"/>
          <w:szCs w:val="26"/>
        </w:rPr>
        <w:t>）</w:t>
      </w:r>
      <w:r w:rsidR="00AC1398" w:rsidRPr="00836202">
        <w:rPr>
          <w:rFonts w:ascii="Times" w:eastAsiaTheme="minorEastAsia" w:hAnsi="Times" w:hint="eastAsia"/>
          <w:bCs/>
          <w:spacing w:val="0"/>
          <w:sz w:val="28"/>
          <w:szCs w:val="26"/>
        </w:rPr>
        <w:t>（詳圖</w:t>
      </w:r>
      <w:r w:rsidR="00AC1398" w:rsidRPr="00836202">
        <w:rPr>
          <w:rFonts w:ascii="Times" w:eastAsiaTheme="minorEastAsia" w:hAnsi="Times"/>
          <w:bCs/>
          <w:spacing w:val="0"/>
          <w:sz w:val="28"/>
          <w:szCs w:val="26"/>
        </w:rPr>
        <w:t>4</w:t>
      </w:r>
      <w:r w:rsidR="00AC1398" w:rsidRPr="00836202">
        <w:rPr>
          <w:rFonts w:ascii="Times" w:eastAsiaTheme="minorEastAsia" w:hAnsi="Times" w:hint="eastAsia"/>
          <w:bCs/>
          <w:spacing w:val="0"/>
          <w:sz w:val="28"/>
          <w:szCs w:val="26"/>
        </w:rPr>
        <w:t>）</w:t>
      </w:r>
    </w:p>
    <w:p w14:paraId="1506A9CC" w14:textId="784ABDF4" w:rsidR="001F1C52" w:rsidRPr="00DE2CDD" w:rsidRDefault="000C3DD5" w:rsidP="003A41D1">
      <w:pPr>
        <w:adjustRightInd w:val="0"/>
        <w:snapToGrid w:val="0"/>
        <w:spacing w:before="0" w:after="0" w:line="480" w:lineRule="exact"/>
        <w:ind w:firstLineChars="200" w:firstLine="520"/>
        <w:rPr>
          <w:rFonts w:ascii="Times" w:eastAsiaTheme="minorEastAsia" w:hAnsi="Times" w:cs="新細明體"/>
          <w:spacing w:val="0"/>
          <w:kern w:val="0"/>
          <w:szCs w:val="26"/>
        </w:rPr>
      </w:pPr>
      <w:proofErr w:type="gramStart"/>
      <w:r w:rsidRPr="00966C30">
        <w:rPr>
          <w:rFonts w:ascii="Times" w:eastAsiaTheme="minorEastAsia" w:hAnsi="Times" w:hint="eastAsia"/>
          <w:spacing w:val="0"/>
          <w:szCs w:val="26"/>
        </w:rPr>
        <w:t>202</w:t>
      </w:r>
      <w:r w:rsidR="00252710" w:rsidRPr="00966C30">
        <w:rPr>
          <w:rFonts w:ascii="Times" w:eastAsiaTheme="minorEastAsia" w:hAnsi="Times"/>
          <w:spacing w:val="0"/>
          <w:szCs w:val="26"/>
        </w:rPr>
        <w:t>3</w:t>
      </w:r>
      <w:r w:rsidRPr="00966C30">
        <w:rPr>
          <w:rFonts w:ascii="Times" w:eastAsiaTheme="minorEastAsia" w:hAnsi="Times" w:hint="eastAsia"/>
          <w:spacing w:val="0"/>
          <w:szCs w:val="26"/>
        </w:rPr>
        <w:t>年</w:t>
      </w:r>
      <w:r w:rsidR="0019575F" w:rsidRPr="0019575F">
        <w:rPr>
          <w:rFonts w:ascii="Times" w:eastAsiaTheme="minorEastAsia" w:hAnsi="Times"/>
          <w:spacing w:val="0"/>
          <w:szCs w:val="26"/>
        </w:rPr>
        <w:t>10</w:t>
      </w:r>
      <w:r w:rsidRPr="00966C30">
        <w:rPr>
          <w:rFonts w:ascii="Times" w:eastAsiaTheme="minorEastAsia" w:hAnsi="Times" w:hint="eastAsia"/>
          <w:spacing w:val="0"/>
          <w:szCs w:val="26"/>
        </w:rPr>
        <w:t>月</w:t>
      </w:r>
      <w:r w:rsidR="00B66F42" w:rsidRPr="00966C30">
        <w:rPr>
          <w:rFonts w:ascii="Times" w:eastAsiaTheme="minorEastAsia" w:hAnsi="Times" w:hint="eastAsia"/>
          <w:spacing w:val="0"/>
          <w:szCs w:val="26"/>
        </w:rPr>
        <w:t>未季調</w:t>
      </w:r>
      <w:proofErr w:type="gramEnd"/>
      <w:r w:rsidR="00B66F42" w:rsidRPr="00966C30">
        <w:rPr>
          <w:rFonts w:ascii="Times" w:eastAsiaTheme="minorEastAsia" w:hAnsi="Times" w:hint="eastAsia"/>
          <w:spacing w:val="0"/>
          <w:szCs w:val="26"/>
        </w:rPr>
        <w:t>之</w:t>
      </w:r>
      <w:r w:rsidR="008E7829" w:rsidRPr="00966C30">
        <w:rPr>
          <w:rFonts w:eastAsiaTheme="minorEastAsia" w:hint="eastAsia"/>
          <w:b/>
          <w:spacing w:val="0"/>
          <w:szCs w:val="26"/>
        </w:rPr>
        <w:t>台</w:t>
      </w:r>
      <w:r w:rsidR="00B66F42" w:rsidRPr="00966C30">
        <w:rPr>
          <w:rFonts w:eastAsiaTheme="minorEastAsia" w:hint="eastAsia"/>
          <w:b/>
          <w:spacing w:val="0"/>
          <w:szCs w:val="26"/>
        </w:rPr>
        <w:t>灣非製造業</w:t>
      </w:r>
      <w:r w:rsidR="00247DE4" w:rsidRPr="00966C30">
        <w:rPr>
          <w:rFonts w:eastAsiaTheme="minorEastAsia" w:hint="eastAsia"/>
          <w:b/>
          <w:spacing w:val="0"/>
          <w:szCs w:val="26"/>
        </w:rPr>
        <w:t>經理人指數（</w:t>
      </w:r>
      <w:r w:rsidR="00B66F42" w:rsidRPr="00966C30">
        <w:rPr>
          <w:rFonts w:eastAsiaTheme="minorEastAsia" w:hint="eastAsia"/>
          <w:b/>
          <w:spacing w:val="0"/>
          <w:szCs w:val="26"/>
        </w:rPr>
        <w:t>NMI</w:t>
      </w:r>
      <w:r w:rsidR="00247DE4" w:rsidRPr="00966C30">
        <w:rPr>
          <w:rFonts w:eastAsiaTheme="minorEastAsia" w:hint="eastAsia"/>
          <w:b/>
          <w:spacing w:val="0"/>
          <w:szCs w:val="26"/>
        </w:rPr>
        <w:t>）</w:t>
      </w:r>
      <w:r w:rsidR="0019575F" w:rsidRPr="0019575F">
        <w:rPr>
          <w:rFonts w:ascii="Times" w:eastAsiaTheme="minorEastAsia" w:hAnsi="Times" w:hint="eastAsia"/>
          <w:spacing w:val="0"/>
          <w:szCs w:val="26"/>
        </w:rPr>
        <w:t>已連續</w:t>
      </w:r>
      <w:r w:rsidR="0019575F" w:rsidRPr="0019575F">
        <w:rPr>
          <w:rFonts w:ascii="Times" w:eastAsiaTheme="minorEastAsia" w:hAnsi="Times" w:hint="eastAsia"/>
          <w:spacing w:val="0"/>
          <w:szCs w:val="26"/>
        </w:rPr>
        <w:t>12</w:t>
      </w:r>
      <w:r w:rsidR="0019575F" w:rsidRPr="0019575F">
        <w:rPr>
          <w:rFonts w:ascii="Times" w:eastAsiaTheme="minorEastAsia" w:hAnsi="Times" w:hint="eastAsia"/>
          <w:spacing w:val="0"/>
          <w:szCs w:val="26"/>
        </w:rPr>
        <w:t>個月擴張，惟指數續跌</w:t>
      </w:r>
      <w:r w:rsidR="0019575F" w:rsidRPr="0019575F">
        <w:rPr>
          <w:rFonts w:ascii="Times" w:eastAsiaTheme="minorEastAsia" w:hAnsi="Times" w:hint="eastAsia"/>
          <w:spacing w:val="0"/>
          <w:szCs w:val="26"/>
        </w:rPr>
        <w:t>0.3</w:t>
      </w:r>
      <w:r w:rsidR="0019575F" w:rsidRPr="0019575F">
        <w:rPr>
          <w:rFonts w:ascii="Times" w:eastAsiaTheme="minorEastAsia" w:hAnsi="Times" w:hint="eastAsia"/>
          <w:spacing w:val="0"/>
          <w:szCs w:val="26"/>
        </w:rPr>
        <w:t>個百分點至</w:t>
      </w:r>
      <w:r w:rsidR="0019575F" w:rsidRPr="0019575F">
        <w:rPr>
          <w:rFonts w:ascii="Times" w:eastAsiaTheme="minorEastAsia" w:hAnsi="Times" w:hint="eastAsia"/>
          <w:spacing w:val="0"/>
          <w:szCs w:val="26"/>
        </w:rPr>
        <w:t>53.2%</w:t>
      </w:r>
      <w:r w:rsidR="0019575F" w:rsidRPr="0019575F">
        <w:rPr>
          <w:rFonts w:ascii="Times" w:eastAsiaTheme="minorEastAsia" w:hAnsi="Times" w:hint="eastAsia"/>
          <w:spacing w:val="0"/>
          <w:szCs w:val="26"/>
        </w:rPr>
        <w:t>。</w:t>
      </w:r>
    </w:p>
    <w:p w14:paraId="3BACA2DE" w14:textId="26FD752E" w:rsidR="001F1C52" w:rsidRPr="00966C30" w:rsidRDefault="00FD5C71" w:rsidP="00C35221">
      <w:pPr>
        <w:pStyle w:val="af9"/>
        <w:numPr>
          <w:ilvl w:val="0"/>
          <w:numId w:val="16"/>
        </w:numPr>
        <w:adjustRightInd w:val="0"/>
        <w:snapToGrid w:val="0"/>
        <w:spacing w:line="480" w:lineRule="exact"/>
        <w:ind w:leftChars="0" w:left="624" w:hanging="482"/>
        <w:jc w:val="both"/>
        <w:rPr>
          <w:rFonts w:ascii="Times" w:eastAsiaTheme="minorEastAsia" w:hAnsi="Times"/>
          <w:szCs w:val="26"/>
        </w:rPr>
      </w:pPr>
      <w:r w:rsidRPr="00966C30">
        <w:rPr>
          <w:rFonts w:ascii="Times" w:eastAsiaTheme="minorEastAsia" w:hAnsi="Times" w:hint="eastAsia"/>
          <w:szCs w:val="26"/>
        </w:rPr>
        <w:t>四項組成指標中，商業活動</w:t>
      </w:r>
      <w:r w:rsidR="00581ACC" w:rsidRPr="00966C30">
        <w:rPr>
          <w:rFonts w:ascii="Times" w:eastAsiaTheme="minorEastAsia" w:hAnsi="Times" w:hint="eastAsia"/>
          <w:szCs w:val="26"/>
        </w:rPr>
        <w:t>、</w:t>
      </w:r>
      <w:r w:rsidR="001F1C52" w:rsidRPr="00966C30">
        <w:rPr>
          <w:rFonts w:ascii="Times" w:eastAsiaTheme="minorEastAsia" w:hAnsi="Times" w:hint="eastAsia"/>
          <w:szCs w:val="26"/>
        </w:rPr>
        <w:t>新增訂單</w:t>
      </w:r>
      <w:r w:rsidR="00581ACC" w:rsidRPr="00966C30">
        <w:rPr>
          <w:rFonts w:ascii="Times" w:eastAsiaTheme="minorEastAsia" w:hAnsi="Times" w:hint="eastAsia"/>
          <w:szCs w:val="26"/>
        </w:rPr>
        <w:t>與</w:t>
      </w:r>
      <w:r w:rsidR="0075664F" w:rsidRPr="00966C30">
        <w:rPr>
          <w:rFonts w:ascii="Times" w:eastAsiaTheme="minorEastAsia" w:hAnsi="Times" w:hint="eastAsia"/>
          <w:szCs w:val="26"/>
        </w:rPr>
        <w:t>人力僱用</w:t>
      </w:r>
      <w:r w:rsidR="00966C30" w:rsidRPr="004C2A61">
        <w:rPr>
          <w:rFonts w:ascii="Times" w:eastAsiaTheme="minorEastAsia" w:hAnsi="Times" w:hint="eastAsia"/>
          <w:szCs w:val="26"/>
        </w:rPr>
        <w:t>呈現</w:t>
      </w:r>
      <w:r w:rsidR="00581ACC" w:rsidRPr="00966C30">
        <w:rPr>
          <w:rFonts w:ascii="Times" w:eastAsiaTheme="minorEastAsia" w:hAnsi="Times" w:hint="eastAsia"/>
          <w:szCs w:val="26"/>
        </w:rPr>
        <w:t>擴張</w:t>
      </w:r>
      <w:r w:rsidR="00552930" w:rsidRPr="00966C30">
        <w:rPr>
          <w:rFonts w:ascii="Times" w:eastAsiaTheme="minorEastAsia" w:hAnsi="Times" w:hint="eastAsia"/>
          <w:szCs w:val="26"/>
        </w:rPr>
        <w:t>，</w:t>
      </w:r>
      <w:r w:rsidR="001F1C52" w:rsidRPr="00966C30">
        <w:rPr>
          <w:rFonts w:ascii="Times" w:eastAsiaTheme="minorEastAsia" w:hAnsi="Times" w:hint="eastAsia"/>
          <w:szCs w:val="26"/>
        </w:rPr>
        <w:t>供應商交貨時間</w:t>
      </w:r>
      <w:r w:rsidR="00966C30">
        <w:rPr>
          <w:rFonts w:ascii="Times" w:eastAsiaTheme="minorEastAsia" w:hAnsi="Times" w:hint="eastAsia"/>
          <w:szCs w:val="26"/>
        </w:rPr>
        <w:t>上升</w:t>
      </w:r>
      <w:r w:rsidR="00966C30" w:rsidRPr="004C2A61">
        <w:rPr>
          <w:rFonts w:asciiTheme="minorEastAsia" w:eastAsiaTheme="minorEastAsia" w:hAnsiTheme="minorEastAsia" w:hint="eastAsia"/>
          <w:szCs w:val="26"/>
        </w:rPr>
        <w:t>（</w:t>
      </w:r>
      <w:r w:rsidR="00966C30" w:rsidRPr="004C2A61">
        <w:rPr>
          <w:rFonts w:ascii="Times" w:eastAsiaTheme="minorEastAsia" w:hAnsi="Times" w:hint="eastAsia"/>
          <w:szCs w:val="26"/>
        </w:rPr>
        <w:t>高於</w:t>
      </w:r>
      <w:r w:rsidR="00966C30" w:rsidRPr="004C2A61">
        <w:rPr>
          <w:rFonts w:ascii="Times" w:eastAsiaTheme="minorEastAsia" w:hAnsi="Times" w:hint="eastAsia"/>
          <w:szCs w:val="26"/>
        </w:rPr>
        <w:t>50.0%</w:t>
      </w:r>
      <w:r w:rsidR="00966C30" w:rsidRPr="004C2A61">
        <w:rPr>
          <w:rFonts w:hint="eastAsia"/>
          <w:szCs w:val="26"/>
        </w:rPr>
        <w:t>）</w:t>
      </w:r>
      <w:r w:rsidR="001F1C52" w:rsidRPr="00966C30">
        <w:rPr>
          <w:rFonts w:ascii="Times" w:eastAsiaTheme="minorEastAsia" w:hAnsi="Times" w:hint="eastAsia"/>
          <w:szCs w:val="26"/>
        </w:rPr>
        <w:t>。</w:t>
      </w:r>
    </w:p>
    <w:p w14:paraId="595DD24E" w14:textId="146F054A" w:rsidR="00CF5C87" w:rsidRPr="0019575F" w:rsidRDefault="0019575F" w:rsidP="0019575F">
      <w:pPr>
        <w:pStyle w:val="af9"/>
        <w:numPr>
          <w:ilvl w:val="0"/>
          <w:numId w:val="16"/>
        </w:numPr>
        <w:spacing w:line="480" w:lineRule="exact"/>
        <w:ind w:leftChars="0" w:left="624" w:hanging="482"/>
        <w:rPr>
          <w:rFonts w:ascii="Times" w:eastAsiaTheme="minorEastAsia" w:hAnsi="Times" w:hint="eastAsia"/>
          <w:szCs w:val="26"/>
        </w:rPr>
      </w:pPr>
      <w:r w:rsidRPr="0019575F">
        <w:rPr>
          <w:rFonts w:ascii="Times" w:eastAsiaTheme="minorEastAsia" w:hAnsi="Times" w:hint="eastAsia"/>
          <w:szCs w:val="26"/>
        </w:rPr>
        <w:t>商業活動與新增訂單指數皆呈現擴張速度趨緩走勢，二指數分別回跌</w:t>
      </w:r>
      <w:r w:rsidRPr="0019575F">
        <w:rPr>
          <w:rFonts w:ascii="Times" w:eastAsiaTheme="minorEastAsia" w:hAnsi="Times" w:hint="eastAsia"/>
          <w:szCs w:val="26"/>
        </w:rPr>
        <w:t>1.4</w:t>
      </w:r>
      <w:r w:rsidRPr="0019575F">
        <w:rPr>
          <w:rFonts w:ascii="Times" w:eastAsiaTheme="minorEastAsia" w:hAnsi="Times" w:hint="eastAsia"/>
          <w:szCs w:val="26"/>
        </w:rPr>
        <w:t>與</w:t>
      </w:r>
      <w:r w:rsidRPr="0019575F">
        <w:rPr>
          <w:rFonts w:ascii="Times" w:eastAsiaTheme="minorEastAsia" w:hAnsi="Times" w:hint="eastAsia"/>
          <w:szCs w:val="26"/>
        </w:rPr>
        <w:t>1.6</w:t>
      </w:r>
      <w:r w:rsidRPr="0019575F">
        <w:rPr>
          <w:rFonts w:ascii="Times" w:eastAsiaTheme="minorEastAsia" w:hAnsi="Times" w:hint="eastAsia"/>
          <w:szCs w:val="26"/>
        </w:rPr>
        <w:t>個百分點至</w:t>
      </w:r>
      <w:r w:rsidRPr="0019575F">
        <w:rPr>
          <w:rFonts w:ascii="Times" w:eastAsiaTheme="minorEastAsia" w:hAnsi="Times" w:hint="eastAsia"/>
          <w:szCs w:val="26"/>
        </w:rPr>
        <w:t>53.0%</w:t>
      </w:r>
      <w:r w:rsidRPr="0019575F">
        <w:rPr>
          <w:rFonts w:ascii="Times" w:eastAsiaTheme="minorEastAsia" w:hAnsi="Times" w:hint="eastAsia"/>
          <w:szCs w:val="26"/>
        </w:rPr>
        <w:t>與</w:t>
      </w:r>
      <w:r w:rsidRPr="0019575F">
        <w:rPr>
          <w:rFonts w:ascii="Times" w:eastAsiaTheme="minorEastAsia" w:hAnsi="Times" w:hint="eastAsia"/>
          <w:szCs w:val="26"/>
        </w:rPr>
        <w:t>50.6%</w:t>
      </w:r>
      <w:r w:rsidRPr="0019575F">
        <w:rPr>
          <w:rFonts w:ascii="Times" w:eastAsiaTheme="minorEastAsia" w:hAnsi="Times" w:hint="eastAsia"/>
          <w:szCs w:val="26"/>
        </w:rPr>
        <w:t>，皆為</w:t>
      </w:r>
      <w:r w:rsidRPr="0019575F">
        <w:rPr>
          <w:rFonts w:ascii="Times" w:eastAsiaTheme="minorEastAsia" w:hAnsi="Times" w:hint="eastAsia"/>
          <w:szCs w:val="26"/>
        </w:rPr>
        <w:t>2023</w:t>
      </w:r>
      <w:r w:rsidRPr="0019575F">
        <w:rPr>
          <w:rFonts w:ascii="Times" w:eastAsiaTheme="minorEastAsia" w:hAnsi="Times" w:hint="eastAsia"/>
          <w:szCs w:val="26"/>
        </w:rPr>
        <w:t>年</w:t>
      </w:r>
      <w:r w:rsidRPr="0019575F">
        <w:rPr>
          <w:rFonts w:ascii="Times" w:eastAsiaTheme="minorEastAsia" w:hAnsi="Times" w:hint="eastAsia"/>
          <w:szCs w:val="26"/>
        </w:rPr>
        <w:t>3</w:t>
      </w:r>
      <w:r w:rsidRPr="0019575F">
        <w:rPr>
          <w:rFonts w:ascii="Times" w:eastAsiaTheme="minorEastAsia" w:hAnsi="Times" w:hint="eastAsia"/>
          <w:szCs w:val="26"/>
        </w:rPr>
        <w:t>月以來最慢擴張速度。</w:t>
      </w:r>
    </w:p>
    <w:p w14:paraId="4CE8E290" w14:textId="77777777" w:rsidR="0019575F" w:rsidRPr="0019575F" w:rsidRDefault="0019575F" w:rsidP="0019575F">
      <w:pPr>
        <w:pStyle w:val="af9"/>
        <w:numPr>
          <w:ilvl w:val="0"/>
          <w:numId w:val="16"/>
        </w:numPr>
        <w:spacing w:line="480" w:lineRule="exact"/>
        <w:ind w:leftChars="0" w:left="624" w:hanging="482"/>
        <w:rPr>
          <w:rFonts w:ascii="Times" w:eastAsiaTheme="minorEastAsia" w:hAnsi="Times" w:hint="eastAsia"/>
          <w:szCs w:val="26"/>
        </w:rPr>
      </w:pPr>
      <w:r w:rsidRPr="0019575F">
        <w:rPr>
          <w:rFonts w:ascii="Times" w:eastAsiaTheme="minorEastAsia" w:hAnsi="Times" w:hint="eastAsia"/>
          <w:szCs w:val="26"/>
        </w:rPr>
        <w:t>非製造業持續面臨營業成本攀升壓力，非製造業已連續</w:t>
      </w:r>
      <w:r w:rsidRPr="0019575F">
        <w:rPr>
          <w:rFonts w:ascii="Times" w:eastAsiaTheme="minorEastAsia" w:hAnsi="Times" w:hint="eastAsia"/>
          <w:szCs w:val="26"/>
        </w:rPr>
        <w:t>94</w:t>
      </w:r>
      <w:r w:rsidRPr="0019575F">
        <w:rPr>
          <w:rFonts w:ascii="Times" w:eastAsiaTheme="minorEastAsia" w:hAnsi="Times" w:hint="eastAsia"/>
          <w:szCs w:val="26"/>
        </w:rPr>
        <w:t>個月回報採購價格（營業成本）上升（高於</w:t>
      </w:r>
      <w:r w:rsidRPr="0019575F">
        <w:rPr>
          <w:rFonts w:ascii="Times" w:eastAsiaTheme="minorEastAsia" w:hAnsi="Times" w:hint="eastAsia"/>
          <w:szCs w:val="26"/>
        </w:rPr>
        <w:t>50.0%</w:t>
      </w:r>
      <w:r w:rsidRPr="0019575F">
        <w:rPr>
          <w:rFonts w:ascii="Times" w:eastAsiaTheme="minorEastAsia" w:hAnsi="Times" w:hint="eastAsia"/>
          <w:szCs w:val="26"/>
        </w:rPr>
        <w:t>），且本月指數再度攀升至</w:t>
      </w:r>
      <w:r w:rsidRPr="0019575F">
        <w:rPr>
          <w:rFonts w:ascii="Times" w:eastAsiaTheme="minorEastAsia" w:hAnsi="Times" w:hint="eastAsia"/>
          <w:szCs w:val="26"/>
        </w:rPr>
        <w:t>60.0%</w:t>
      </w:r>
      <w:r w:rsidRPr="0019575F">
        <w:rPr>
          <w:rFonts w:ascii="Times" w:eastAsiaTheme="minorEastAsia" w:hAnsi="Times" w:hint="eastAsia"/>
          <w:szCs w:val="26"/>
        </w:rPr>
        <w:t>以上上升速度，指數為</w:t>
      </w:r>
      <w:r w:rsidRPr="0019575F">
        <w:rPr>
          <w:rFonts w:ascii="Times" w:eastAsiaTheme="minorEastAsia" w:hAnsi="Times" w:hint="eastAsia"/>
          <w:szCs w:val="26"/>
        </w:rPr>
        <w:t>62.2%</w:t>
      </w:r>
      <w:r w:rsidRPr="0019575F">
        <w:rPr>
          <w:rFonts w:ascii="Times" w:eastAsiaTheme="minorEastAsia" w:hAnsi="Times" w:hint="eastAsia"/>
          <w:szCs w:val="26"/>
        </w:rPr>
        <w:t>。</w:t>
      </w:r>
    </w:p>
    <w:p w14:paraId="25ADF196" w14:textId="77777777" w:rsidR="0019575F" w:rsidRPr="0019575F" w:rsidRDefault="0019575F" w:rsidP="0019575F">
      <w:pPr>
        <w:pStyle w:val="af9"/>
        <w:numPr>
          <w:ilvl w:val="0"/>
          <w:numId w:val="16"/>
        </w:numPr>
        <w:spacing w:line="480" w:lineRule="exact"/>
        <w:ind w:leftChars="0" w:left="624" w:hanging="482"/>
        <w:rPr>
          <w:rFonts w:ascii="Times" w:eastAsiaTheme="minorEastAsia" w:hAnsi="Times"/>
          <w:szCs w:val="26"/>
        </w:rPr>
      </w:pPr>
      <w:r w:rsidRPr="0019575F">
        <w:rPr>
          <w:rFonts w:ascii="Times" w:eastAsiaTheme="minorEastAsia" w:hAnsi="Times" w:hint="eastAsia"/>
          <w:szCs w:val="26"/>
        </w:rPr>
        <w:t>服務收費價格已連續</w:t>
      </w:r>
      <w:r w:rsidRPr="0019575F">
        <w:rPr>
          <w:rFonts w:ascii="Times" w:eastAsiaTheme="minorEastAsia" w:hAnsi="Times" w:hint="eastAsia"/>
          <w:szCs w:val="26"/>
        </w:rPr>
        <w:t>41</w:t>
      </w:r>
      <w:r w:rsidRPr="0019575F">
        <w:rPr>
          <w:rFonts w:ascii="Times" w:eastAsiaTheme="minorEastAsia" w:hAnsi="Times" w:hint="eastAsia"/>
          <w:szCs w:val="26"/>
        </w:rPr>
        <w:t>個月上升（高於</w:t>
      </w:r>
      <w:r w:rsidRPr="0019575F">
        <w:rPr>
          <w:rFonts w:ascii="Times" w:eastAsiaTheme="minorEastAsia" w:hAnsi="Times" w:hint="eastAsia"/>
          <w:szCs w:val="26"/>
        </w:rPr>
        <w:t>50.0%</w:t>
      </w:r>
      <w:r w:rsidRPr="0019575F">
        <w:rPr>
          <w:rFonts w:ascii="Times" w:eastAsiaTheme="minorEastAsia" w:hAnsi="Times" w:hint="eastAsia"/>
          <w:szCs w:val="26"/>
        </w:rPr>
        <w:t>），惟指數回跌</w:t>
      </w:r>
      <w:r w:rsidRPr="0019575F">
        <w:rPr>
          <w:rFonts w:ascii="Times" w:eastAsiaTheme="minorEastAsia" w:hAnsi="Times" w:hint="eastAsia"/>
          <w:szCs w:val="26"/>
        </w:rPr>
        <w:t>0.8</w:t>
      </w:r>
      <w:r w:rsidRPr="0019575F">
        <w:rPr>
          <w:rFonts w:ascii="Times" w:eastAsiaTheme="minorEastAsia" w:hAnsi="Times" w:hint="eastAsia"/>
          <w:szCs w:val="26"/>
        </w:rPr>
        <w:t>個百分點至</w:t>
      </w:r>
      <w:r w:rsidRPr="0019575F">
        <w:rPr>
          <w:rFonts w:ascii="Times" w:eastAsiaTheme="minorEastAsia" w:hAnsi="Times" w:hint="eastAsia"/>
          <w:szCs w:val="26"/>
        </w:rPr>
        <w:t>52.7%</w:t>
      </w:r>
      <w:r w:rsidRPr="0019575F">
        <w:rPr>
          <w:rFonts w:ascii="Times" w:eastAsiaTheme="minorEastAsia" w:hAnsi="Times" w:hint="eastAsia"/>
          <w:szCs w:val="26"/>
        </w:rPr>
        <w:t>。</w:t>
      </w:r>
    </w:p>
    <w:p w14:paraId="2012BE48" w14:textId="77777777" w:rsidR="0019575F" w:rsidRPr="0019575F" w:rsidRDefault="0019575F" w:rsidP="0019575F">
      <w:pPr>
        <w:pStyle w:val="af9"/>
        <w:numPr>
          <w:ilvl w:val="0"/>
          <w:numId w:val="16"/>
        </w:numPr>
        <w:spacing w:line="480" w:lineRule="exact"/>
        <w:ind w:leftChars="0" w:left="624" w:hanging="482"/>
        <w:rPr>
          <w:rFonts w:ascii="Times" w:eastAsiaTheme="minorEastAsia" w:hAnsi="Times"/>
          <w:szCs w:val="26"/>
        </w:rPr>
      </w:pPr>
      <w:r w:rsidRPr="0019575F">
        <w:rPr>
          <w:rFonts w:ascii="Times" w:eastAsiaTheme="minorEastAsia" w:hAnsi="Times" w:hint="eastAsia"/>
          <w:szCs w:val="26"/>
        </w:rPr>
        <w:t>未來展望指數在</w:t>
      </w:r>
      <w:r w:rsidRPr="0019575F">
        <w:rPr>
          <w:rFonts w:ascii="Times" w:eastAsiaTheme="minorEastAsia" w:hAnsi="Times" w:hint="eastAsia"/>
          <w:szCs w:val="26"/>
        </w:rPr>
        <w:t>8</w:t>
      </w:r>
      <w:r w:rsidRPr="0019575F">
        <w:rPr>
          <w:rFonts w:ascii="Times" w:eastAsiaTheme="minorEastAsia" w:hAnsi="Times" w:hint="eastAsia"/>
          <w:szCs w:val="26"/>
        </w:rPr>
        <w:t>月由</w:t>
      </w:r>
      <w:r w:rsidRPr="0019575F">
        <w:rPr>
          <w:rFonts w:ascii="Times" w:eastAsiaTheme="minorEastAsia" w:hAnsi="Times" w:hint="eastAsia"/>
          <w:szCs w:val="26"/>
        </w:rPr>
        <w:t>2022</w:t>
      </w:r>
      <w:r w:rsidRPr="0019575F">
        <w:rPr>
          <w:rFonts w:ascii="Times" w:eastAsiaTheme="minorEastAsia" w:hAnsi="Times" w:hint="eastAsia"/>
          <w:szCs w:val="26"/>
        </w:rPr>
        <w:t>年</w:t>
      </w:r>
      <w:r w:rsidRPr="0019575F">
        <w:rPr>
          <w:rFonts w:ascii="Times" w:eastAsiaTheme="minorEastAsia" w:hAnsi="Times" w:hint="eastAsia"/>
          <w:szCs w:val="26"/>
        </w:rPr>
        <w:t>4</w:t>
      </w:r>
      <w:r w:rsidRPr="0019575F">
        <w:rPr>
          <w:rFonts w:ascii="Times" w:eastAsiaTheme="minorEastAsia" w:hAnsi="Times" w:hint="eastAsia"/>
          <w:szCs w:val="26"/>
        </w:rPr>
        <w:t>月以來最快擴張速度（</w:t>
      </w:r>
      <w:r w:rsidRPr="0019575F">
        <w:rPr>
          <w:rFonts w:ascii="Times" w:eastAsiaTheme="minorEastAsia" w:hAnsi="Times" w:hint="eastAsia"/>
          <w:szCs w:val="26"/>
        </w:rPr>
        <w:t>50.8%</w:t>
      </w:r>
      <w:r w:rsidRPr="0019575F">
        <w:rPr>
          <w:rFonts w:ascii="Times" w:eastAsiaTheme="minorEastAsia" w:hAnsi="Times" w:hint="eastAsia"/>
          <w:szCs w:val="26"/>
        </w:rPr>
        <w:t>）回跌</w:t>
      </w:r>
      <w:r w:rsidRPr="0019575F">
        <w:rPr>
          <w:rFonts w:ascii="Times" w:eastAsiaTheme="minorEastAsia" w:hAnsi="Times" w:hint="eastAsia"/>
          <w:szCs w:val="26"/>
        </w:rPr>
        <w:t>5.8</w:t>
      </w:r>
      <w:r w:rsidRPr="0019575F">
        <w:rPr>
          <w:rFonts w:ascii="Times" w:eastAsiaTheme="minorEastAsia" w:hAnsi="Times" w:hint="eastAsia"/>
          <w:szCs w:val="26"/>
        </w:rPr>
        <w:t>個百分點轉為緊縮後，已連續第</w:t>
      </w:r>
      <w:r w:rsidRPr="0019575F">
        <w:rPr>
          <w:rFonts w:ascii="Times" w:eastAsiaTheme="minorEastAsia" w:hAnsi="Times" w:hint="eastAsia"/>
          <w:szCs w:val="26"/>
        </w:rPr>
        <w:t>3</w:t>
      </w:r>
      <w:r w:rsidRPr="0019575F">
        <w:rPr>
          <w:rFonts w:ascii="Times" w:eastAsiaTheme="minorEastAsia" w:hAnsi="Times" w:hint="eastAsia"/>
          <w:szCs w:val="26"/>
        </w:rPr>
        <w:t>個月緊縮，且緊縮速度加快，指數回跌</w:t>
      </w:r>
      <w:r w:rsidRPr="0019575F">
        <w:rPr>
          <w:rFonts w:ascii="Times" w:eastAsiaTheme="minorEastAsia" w:hAnsi="Times" w:hint="eastAsia"/>
          <w:szCs w:val="26"/>
        </w:rPr>
        <w:t>2.9</w:t>
      </w:r>
      <w:r w:rsidRPr="0019575F">
        <w:rPr>
          <w:rFonts w:ascii="Times" w:eastAsiaTheme="minorEastAsia" w:hAnsi="Times" w:hint="eastAsia"/>
          <w:szCs w:val="26"/>
        </w:rPr>
        <w:t>個百分點至</w:t>
      </w:r>
      <w:r w:rsidRPr="0019575F">
        <w:rPr>
          <w:rFonts w:ascii="Times" w:eastAsiaTheme="minorEastAsia" w:hAnsi="Times" w:hint="eastAsia"/>
          <w:szCs w:val="26"/>
        </w:rPr>
        <w:t>45.1%</w:t>
      </w:r>
      <w:r w:rsidRPr="0019575F">
        <w:rPr>
          <w:rFonts w:ascii="Times" w:eastAsiaTheme="minorEastAsia" w:hAnsi="Times" w:hint="eastAsia"/>
          <w:szCs w:val="26"/>
        </w:rPr>
        <w:t>。</w:t>
      </w:r>
    </w:p>
    <w:p w14:paraId="17A553B4" w14:textId="77777777" w:rsidR="0019575F" w:rsidRPr="0019575F" w:rsidRDefault="0019575F" w:rsidP="0019575F">
      <w:pPr>
        <w:pStyle w:val="af9"/>
        <w:numPr>
          <w:ilvl w:val="0"/>
          <w:numId w:val="16"/>
        </w:numPr>
        <w:spacing w:line="480" w:lineRule="exact"/>
        <w:ind w:leftChars="0" w:left="624" w:hanging="482"/>
        <w:rPr>
          <w:rFonts w:ascii="Times" w:eastAsiaTheme="minorEastAsia" w:hAnsi="Times"/>
          <w:szCs w:val="26"/>
        </w:rPr>
      </w:pPr>
      <w:r w:rsidRPr="0019575F">
        <w:rPr>
          <w:rFonts w:ascii="Times" w:eastAsiaTheme="minorEastAsia" w:hAnsi="Times" w:hint="eastAsia"/>
          <w:szCs w:val="26"/>
        </w:rPr>
        <w:t>八大產業中六大產業</w:t>
      </w:r>
      <w:r w:rsidRPr="0019575F">
        <w:rPr>
          <w:rFonts w:ascii="Times" w:eastAsiaTheme="minorEastAsia" w:hAnsi="Times" w:hint="eastAsia"/>
          <w:szCs w:val="26"/>
        </w:rPr>
        <w:t>NMI</w:t>
      </w:r>
      <w:r w:rsidRPr="0019575F">
        <w:rPr>
          <w:rFonts w:ascii="Times" w:eastAsiaTheme="minorEastAsia" w:hAnsi="Times" w:hint="eastAsia"/>
          <w:szCs w:val="26"/>
        </w:rPr>
        <w:t>呈現擴張，依擴張速度排序為零售業（</w:t>
      </w:r>
      <w:r w:rsidRPr="0019575F">
        <w:rPr>
          <w:rFonts w:ascii="Times" w:eastAsiaTheme="minorEastAsia" w:hAnsi="Times" w:hint="eastAsia"/>
          <w:szCs w:val="26"/>
        </w:rPr>
        <w:t>58.1%</w:t>
      </w:r>
      <w:r w:rsidRPr="0019575F">
        <w:rPr>
          <w:rFonts w:ascii="Times" w:eastAsiaTheme="minorEastAsia" w:hAnsi="Times" w:hint="eastAsia"/>
          <w:szCs w:val="26"/>
        </w:rPr>
        <w:t>）、教育暨專業科學業（</w:t>
      </w:r>
      <w:r w:rsidRPr="0019575F">
        <w:rPr>
          <w:rFonts w:ascii="Times" w:eastAsiaTheme="minorEastAsia" w:hAnsi="Times" w:hint="eastAsia"/>
          <w:szCs w:val="26"/>
        </w:rPr>
        <w:t>56.6%</w:t>
      </w:r>
      <w:r w:rsidRPr="0019575F">
        <w:rPr>
          <w:rFonts w:ascii="Times" w:eastAsiaTheme="minorEastAsia" w:hAnsi="Times" w:hint="eastAsia"/>
          <w:szCs w:val="26"/>
        </w:rPr>
        <w:t>）、營造暨不動產業（</w:t>
      </w:r>
      <w:r w:rsidRPr="0019575F">
        <w:rPr>
          <w:rFonts w:ascii="Times" w:eastAsiaTheme="minorEastAsia" w:hAnsi="Times" w:hint="eastAsia"/>
          <w:szCs w:val="26"/>
        </w:rPr>
        <w:t>54.5%</w:t>
      </w:r>
      <w:r w:rsidRPr="0019575F">
        <w:rPr>
          <w:rFonts w:ascii="Times" w:eastAsiaTheme="minorEastAsia" w:hAnsi="Times" w:hint="eastAsia"/>
          <w:szCs w:val="26"/>
        </w:rPr>
        <w:t>）、住宿餐飲業（</w:t>
      </w:r>
      <w:r w:rsidRPr="0019575F">
        <w:rPr>
          <w:rFonts w:ascii="Times" w:eastAsiaTheme="minorEastAsia" w:hAnsi="Times" w:hint="eastAsia"/>
          <w:szCs w:val="26"/>
        </w:rPr>
        <w:t>53.8%</w:t>
      </w:r>
      <w:r w:rsidRPr="0019575F">
        <w:rPr>
          <w:rFonts w:ascii="Times" w:eastAsiaTheme="minorEastAsia" w:hAnsi="Times" w:hint="eastAsia"/>
          <w:szCs w:val="26"/>
        </w:rPr>
        <w:t>）、資訊暨通訊傳播業（</w:t>
      </w:r>
      <w:r w:rsidRPr="0019575F">
        <w:rPr>
          <w:rFonts w:ascii="Times" w:eastAsiaTheme="minorEastAsia" w:hAnsi="Times" w:hint="eastAsia"/>
          <w:szCs w:val="26"/>
        </w:rPr>
        <w:t>52.2%</w:t>
      </w:r>
      <w:r w:rsidRPr="0019575F">
        <w:rPr>
          <w:rFonts w:ascii="Times" w:eastAsiaTheme="minorEastAsia" w:hAnsi="Times" w:hint="eastAsia"/>
          <w:szCs w:val="26"/>
        </w:rPr>
        <w:t>）與批發業（</w:t>
      </w:r>
      <w:r w:rsidRPr="0019575F">
        <w:rPr>
          <w:rFonts w:ascii="Times" w:eastAsiaTheme="minorEastAsia" w:hAnsi="Times" w:hint="eastAsia"/>
          <w:szCs w:val="26"/>
        </w:rPr>
        <w:t>50.7%</w:t>
      </w:r>
      <w:r w:rsidRPr="0019575F">
        <w:rPr>
          <w:rFonts w:ascii="Times" w:eastAsiaTheme="minorEastAsia" w:hAnsi="Times" w:hint="eastAsia"/>
          <w:szCs w:val="26"/>
        </w:rPr>
        <w:t>）。運輸倉儲業（</w:t>
      </w:r>
      <w:r w:rsidRPr="0019575F">
        <w:rPr>
          <w:rFonts w:ascii="Times" w:eastAsiaTheme="minorEastAsia" w:hAnsi="Times" w:hint="eastAsia"/>
          <w:szCs w:val="26"/>
        </w:rPr>
        <w:t>47.7%</w:t>
      </w:r>
      <w:r w:rsidRPr="0019575F">
        <w:rPr>
          <w:rFonts w:ascii="Times" w:eastAsiaTheme="minorEastAsia" w:hAnsi="Times" w:hint="eastAsia"/>
          <w:szCs w:val="26"/>
        </w:rPr>
        <w:t>）與金融保險業（</w:t>
      </w:r>
      <w:r w:rsidRPr="0019575F">
        <w:rPr>
          <w:rFonts w:ascii="Times" w:eastAsiaTheme="minorEastAsia" w:hAnsi="Times" w:hint="eastAsia"/>
          <w:szCs w:val="26"/>
        </w:rPr>
        <w:t>49.0%</w:t>
      </w:r>
      <w:r w:rsidRPr="0019575F">
        <w:rPr>
          <w:rFonts w:ascii="Times" w:eastAsiaTheme="minorEastAsia" w:hAnsi="Times" w:hint="eastAsia"/>
          <w:szCs w:val="26"/>
        </w:rPr>
        <w:t>）則回報</w:t>
      </w:r>
      <w:r w:rsidRPr="0019575F">
        <w:rPr>
          <w:rFonts w:ascii="Times" w:eastAsiaTheme="minorEastAsia" w:hAnsi="Times" w:hint="eastAsia"/>
          <w:szCs w:val="26"/>
        </w:rPr>
        <w:t>NMI</w:t>
      </w:r>
      <w:r w:rsidRPr="0019575F">
        <w:rPr>
          <w:rFonts w:ascii="Times" w:eastAsiaTheme="minorEastAsia" w:hAnsi="Times" w:hint="eastAsia"/>
          <w:szCs w:val="26"/>
        </w:rPr>
        <w:t>為緊縮。</w:t>
      </w:r>
    </w:p>
    <w:p w14:paraId="57696A7E" w14:textId="19049268" w:rsidR="00CF5C87" w:rsidRPr="009766D1" w:rsidRDefault="00E72774" w:rsidP="00C35221">
      <w:pPr>
        <w:pStyle w:val="af9"/>
        <w:numPr>
          <w:ilvl w:val="0"/>
          <w:numId w:val="16"/>
        </w:numPr>
        <w:adjustRightInd w:val="0"/>
        <w:snapToGrid w:val="0"/>
        <w:spacing w:line="480" w:lineRule="exact"/>
        <w:ind w:leftChars="0"/>
        <w:jc w:val="both"/>
        <w:rPr>
          <w:rFonts w:ascii="Times" w:eastAsiaTheme="minorEastAsia" w:hAnsi="Times"/>
          <w:szCs w:val="26"/>
        </w:rPr>
      </w:pPr>
      <w:r w:rsidRPr="009766D1">
        <w:rPr>
          <w:rFonts w:ascii="Times" w:eastAsiaTheme="minorEastAsia" w:hAnsi="Times" w:hint="eastAsia"/>
          <w:szCs w:val="26"/>
        </w:rPr>
        <w:t>八大產業中，</w:t>
      </w:r>
      <w:r w:rsidR="0019575F">
        <w:rPr>
          <w:rFonts w:ascii="Times" w:eastAsiaTheme="minorEastAsia" w:hAnsi="Times" w:hint="eastAsia"/>
          <w:szCs w:val="26"/>
        </w:rPr>
        <w:t>五</w:t>
      </w:r>
      <w:r w:rsidR="00DB2295" w:rsidRPr="009766D1">
        <w:rPr>
          <w:rFonts w:ascii="Times" w:eastAsiaTheme="minorEastAsia" w:hAnsi="Times" w:hint="eastAsia"/>
          <w:szCs w:val="26"/>
        </w:rPr>
        <w:t>大產業回報未來六個月展望呈現緊縮，各產業依指數緊縮速度排序為</w:t>
      </w:r>
      <w:r w:rsidR="0019575F" w:rsidRPr="009766D1">
        <w:rPr>
          <w:rFonts w:ascii="Times" w:eastAsiaTheme="minorEastAsia" w:hAnsi="Times" w:hint="eastAsia"/>
          <w:szCs w:val="26"/>
        </w:rPr>
        <w:t>批發業（</w:t>
      </w:r>
      <w:r w:rsidR="0019575F">
        <w:rPr>
          <w:rFonts w:ascii="Times" w:eastAsiaTheme="minorEastAsia" w:hAnsi="Times" w:hint="eastAsia"/>
          <w:szCs w:val="26"/>
        </w:rPr>
        <w:t>35.8</w:t>
      </w:r>
      <w:r w:rsidR="0019575F" w:rsidRPr="009766D1">
        <w:rPr>
          <w:rFonts w:ascii="Times" w:eastAsiaTheme="minorEastAsia" w:hAnsi="Times" w:hint="eastAsia"/>
          <w:szCs w:val="26"/>
        </w:rPr>
        <w:t>%</w:t>
      </w:r>
      <w:r w:rsidR="0019575F" w:rsidRPr="009766D1">
        <w:rPr>
          <w:rFonts w:ascii="Times" w:eastAsiaTheme="minorEastAsia" w:hAnsi="Times" w:hint="eastAsia"/>
          <w:szCs w:val="26"/>
        </w:rPr>
        <w:t>）</w:t>
      </w:r>
      <w:r w:rsidR="0019575F">
        <w:rPr>
          <w:rFonts w:ascii="Times" w:eastAsiaTheme="minorEastAsia" w:hAnsi="Times" w:hint="eastAsia"/>
          <w:szCs w:val="26"/>
        </w:rPr>
        <w:t>、</w:t>
      </w:r>
      <w:r w:rsidR="00DB2295" w:rsidRPr="009766D1">
        <w:rPr>
          <w:rFonts w:ascii="Times" w:eastAsiaTheme="minorEastAsia" w:hAnsi="Times" w:hint="eastAsia"/>
          <w:szCs w:val="26"/>
        </w:rPr>
        <w:t>營造暨不動產業（</w:t>
      </w:r>
      <w:r w:rsidR="0019575F">
        <w:rPr>
          <w:rFonts w:ascii="Times" w:eastAsiaTheme="minorEastAsia" w:hAnsi="Times" w:hint="eastAsia"/>
          <w:szCs w:val="26"/>
        </w:rPr>
        <w:t>38.0</w:t>
      </w:r>
      <w:r w:rsidR="00DB2295" w:rsidRPr="009766D1">
        <w:rPr>
          <w:rFonts w:ascii="Times" w:eastAsiaTheme="minorEastAsia" w:hAnsi="Times" w:hint="eastAsia"/>
          <w:szCs w:val="26"/>
        </w:rPr>
        <w:t>%</w:t>
      </w:r>
      <w:r w:rsidR="00DB2295" w:rsidRPr="009766D1">
        <w:rPr>
          <w:rFonts w:ascii="Times" w:eastAsiaTheme="minorEastAsia" w:hAnsi="Times" w:hint="eastAsia"/>
          <w:szCs w:val="26"/>
        </w:rPr>
        <w:t>）、</w:t>
      </w:r>
      <w:r w:rsidR="0019575F" w:rsidRPr="009766D1">
        <w:rPr>
          <w:rFonts w:ascii="Times" w:eastAsiaTheme="minorEastAsia" w:hAnsi="Times" w:hint="eastAsia"/>
          <w:szCs w:val="26"/>
        </w:rPr>
        <w:t>零售業（</w:t>
      </w:r>
      <w:r w:rsidR="0019575F">
        <w:rPr>
          <w:rFonts w:ascii="Times" w:eastAsiaTheme="minorEastAsia" w:hAnsi="Times" w:hint="eastAsia"/>
          <w:szCs w:val="26"/>
        </w:rPr>
        <w:t>42.5</w:t>
      </w:r>
      <w:r w:rsidR="0019575F" w:rsidRPr="009766D1">
        <w:rPr>
          <w:rFonts w:ascii="Times" w:eastAsiaTheme="minorEastAsia" w:hAnsi="Times" w:hint="eastAsia"/>
          <w:szCs w:val="26"/>
        </w:rPr>
        <w:t>%</w:t>
      </w:r>
      <w:r w:rsidR="0019575F" w:rsidRPr="009766D1">
        <w:rPr>
          <w:rFonts w:ascii="Times" w:eastAsiaTheme="minorEastAsia" w:hAnsi="Times" w:hint="eastAsia"/>
          <w:szCs w:val="26"/>
        </w:rPr>
        <w:t>）</w:t>
      </w:r>
      <w:r w:rsidR="0019575F">
        <w:rPr>
          <w:rFonts w:ascii="Times" w:eastAsiaTheme="minorEastAsia" w:hAnsi="Times" w:hint="eastAsia"/>
          <w:szCs w:val="26"/>
        </w:rPr>
        <w:t>、</w:t>
      </w:r>
      <w:r w:rsidR="00DB2295" w:rsidRPr="009766D1">
        <w:rPr>
          <w:rFonts w:ascii="Times" w:eastAsiaTheme="minorEastAsia" w:hAnsi="Times" w:hint="eastAsia"/>
          <w:szCs w:val="26"/>
        </w:rPr>
        <w:t>資訊暨通訊傳播業（</w:t>
      </w:r>
      <w:r w:rsidR="0019575F">
        <w:rPr>
          <w:rFonts w:ascii="Times" w:eastAsiaTheme="minorEastAsia" w:hAnsi="Times" w:hint="eastAsia"/>
          <w:szCs w:val="26"/>
        </w:rPr>
        <w:t>44.1</w:t>
      </w:r>
      <w:r w:rsidR="00DB2295" w:rsidRPr="009766D1">
        <w:rPr>
          <w:rFonts w:ascii="Times" w:eastAsiaTheme="minorEastAsia" w:hAnsi="Times" w:hint="eastAsia"/>
          <w:szCs w:val="26"/>
        </w:rPr>
        <w:t>%</w:t>
      </w:r>
      <w:r w:rsidR="00DB2295" w:rsidRPr="009766D1">
        <w:rPr>
          <w:rFonts w:ascii="Times" w:eastAsiaTheme="minorEastAsia" w:hAnsi="Times" w:hint="eastAsia"/>
          <w:szCs w:val="26"/>
        </w:rPr>
        <w:t>）與</w:t>
      </w:r>
      <w:r w:rsidR="0019575F" w:rsidRPr="009766D1">
        <w:rPr>
          <w:rFonts w:ascii="Times" w:eastAsiaTheme="minorEastAsia" w:hAnsi="Times" w:hint="eastAsia"/>
          <w:szCs w:val="26"/>
        </w:rPr>
        <w:t>運輸倉儲業（</w:t>
      </w:r>
      <w:r w:rsidR="0019575F">
        <w:rPr>
          <w:rFonts w:ascii="Times" w:eastAsiaTheme="minorEastAsia" w:hAnsi="Times" w:hint="eastAsia"/>
          <w:szCs w:val="26"/>
        </w:rPr>
        <w:t>46.3</w:t>
      </w:r>
      <w:r w:rsidR="0019575F" w:rsidRPr="009766D1">
        <w:rPr>
          <w:rFonts w:ascii="Times" w:eastAsiaTheme="minorEastAsia" w:hAnsi="Times" w:hint="eastAsia"/>
          <w:szCs w:val="26"/>
        </w:rPr>
        <w:t>%</w:t>
      </w:r>
      <w:r w:rsidR="0019575F" w:rsidRPr="009766D1">
        <w:rPr>
          <w:rFonts w:ascii="Times" w:eastAsiaTheme="minorEastAsia" w:hAnsi="Times" w:hint="eastAsia"/>
          <w:szCs w:val="26"/>
        </w:rPr>
        <w:t>）</w:t>
      </w:r>
      <w:r w:rsidR="00CF5C87" w:rsidRPr="009766D1">
        <w:rPr>
          <w:rFonts w:ascii="Times" w:eastAsiaTheme="minorEastAsia" w:hAnsi="Times" w:hint="eastAsia"/>
          <w:szCs w:val="26"/>
        </w:rPr>
        <w:t>。</w:t>
      </w:r>
      <w:r w:rsidR="0019575F">
        <w:rPr>
          <w:rFonts w:ascii="Times" w:eastAsiaTheme="minorEastAsia" w:hAnsi="Times" w:hint="eastAsia"/>
          <w:szCs w:val="26"/>
        </w:rPr>
        <w:t>僅</w:t>
      </w:r>
      <w:r w:rsidR="00DB2295" w:rsidRPr="009766D1">
        <w:rPr>
          <w:rFonts w:ascii="Times" w:eastAsiaTheme="minorEastAsia" w:hAnsi="Times" w:hint="eastAsia"/>
          <w:szCs w:val="26"/>
        </w:rPr>
        <w:t>住宿餐飲業（</w:t>
      </w:r>
      <w:r w:rsidR="0019575F">
        <w:rPr>
          <w:rFonts w:ascii="Times" w:eastAsiaTheme="minorEastAsia" w:hAnsi="Times" w:hint="eastAsia"/>
          <w:szCs w:val="26"/>
        </w:rPr>
        <w:t>76.9</w:t>
      </w:r>
      <w:r w:rsidR="00DB2295" w:rsidRPr="009766D1">
        <w:rPr>
          <w:rFonts w:ascii="Times" w:eastAsiaTheme="minorEastAsia" w:hAnsi="Times" w:hint="eastAsia"/>
          <w:szCs w:val="26"/>
        </w:rPr>
        <w:t>%</w:t>
      </w:r>
      <w:r w:rsidR="00DB2295" w:rsidRPr="009766D1">
        <w:rPr>
          <w:rFonts w:ascii="Times" w:eastAsiaTheme="minorEastAsia" w:hAnsi="Times" w:hint="eastAsia"/>
          <w:szCs w:val="26"/>
        </w:rPr>
        <w:t>）</w:t>
      </w:r>
      <w:r w:rsidR="0019575F" w:rsidRPr="009766D1">
        <w:rPr>
          <w:rFonts w:ascii="Times" w:eastAsiaTheme="minorEastAsia" w:hAnsi="Times" w:hint="eastAsia"/>
          <w:szCs w:val="26"/>
        </w:rPr>
        <w:t>回報未來六個月展望呈現擴張。</w:t>
      </w:r>
      <w:r w:rsidR="00DB2295" w:rsidRPr="009766D1">
        <w:rPr>
          <w:rFonts w:ascii="Times" w:eastAsiaTheme="minorEastAsia" w:hAnsi="Times" w:hint="eastAsia"/>
          <w:szCs w:val="26"/>
        </w:rPr>
        <w:t>教育暨專業科學業與金融保險業則回報未來六個月展望為持平（</w:t>
      </w:r>
      <w:r w:rsidR="00DB2295" w:rsidRPr="009766D1">
        <w:rPr>
          <w:rFonts w:ascii="Times" w:eastAsiaTheme="minorEastAsia" w:hAnsi="Times" w:hint="eastAsia"/>
          <w:szCs w:val="26"/>
        </w:rPr>
        <w:t>50.0%</w:t>
      </w:r>
      <w:r w:rsidR="00DB2295" w:rsidRPr="009766D1">
        <w:rPr>
          <w:rFonts w:ascii="Times" w:eastAsiaTheme="minorEastAsia" w:hAnsi="Times" w:hint="eastAsia"/>
          <w:szCs w:val="26"/>
        </w:rPr>
        <w:t>）</w:t>
      </w:r>
      <w:r w:rsidR="00CF5C87" w:rsidRPr="009766D1">
        <w:rPr>
          <w:rFonts w:ascii="Times" w:eastAsiaTheme="minorEastAsia" w:hAnsi="Times" w:hint="eastAsia"/>
          <w:szCs w:val="26"/>
        </w:rPr>
        <w:t>。</w:t>
      </w:r>
    </w:p>
    <w:p w14:paraId="50919850" w14:textId="2F401007" w:rsidR="00FC19BC" w:rsidRPr="0019575F" w:rsidRDefault="00FC19BC" w:rsidP="00FC19BC">
      <w:pPr>
        <w:widowControl/>
        <w:spacing w:before="0" w:after="0" w:line="240" w:lineRule="auto"/>
        <w:ind w:firstLine="0"/>
        <w:jc w:val="left"/>
        <w:rPr>
          <w:rFonts w:eastAsiaTheme="minorEastAsia"/>
          <w:szCs w:val="26"/>
        </w:rPr>
        <w:sectPr w:rsidR="00FC19BC" w:rsidRPr="0019575F" w:rsidSect="00A85A62">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18" w:left="1418" w:header="57" w:footer="284" w:gutter="0"/>
          <w:cols w:space="425"/>
          <w:docGrid w:type="lines" w:linePitch="360"/>
        </w:sectPr>
      </w:pPr>
    </w:p>
    <w:p w14:paraId="5E943C01" w14:textId="77777777" w:rsidR="004B5853" w:rsidRPr="00836202" w:rsidRDefault="004B5853" w:rsidP="004B5853">
      <w:pPr>
        <w:adjustRightInd w:val="0"/>
        <w:snapToGrid w:val="0"/>
        <w:spacing w:before="0" w:after="0" w:line="240" w:lineRule="auto"/>
        <w:ind w:firstLine="0"/>
      </w:pPr>
    </w:p>
    <w:tbl>
      <w:tblPr>
        <w:tblStyle w:val="afc"/>
        <w:tblW w:w="0" w:type="auto"/>
        <w:tblBorders>
          <w:top w:val="none" w:sz="0" w:space="0" w:color="auto"/>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Pr>
      <w:tblGrid>
        <w:gridCol w:w="5242"/>
        <w:gridCol w:w="5224"/>
      </w:tblGrid>
      <w:tr w:rsidR="009F1C24" w:rsidRPr="00836202" w14:paraId="26A7596D" w14:textId="77777777" w:rsidTr="00AA28E0">
        <w:tc>
          <w:tcPr>
            <w:tcW w:w="10466" w:type="dxa"/>
            <w:gridSpan w:val="2"/>
            <w:vAlign w:val="center"/>
          </w:tcPr>
          <w:p w14:paraId="5A9BBD2E" w14:textId="77777777" w:rsidR="00634848" w:rsidRDefault="00634848" w:rsidP="00E26EC8">
            <w:pPr>
              <w:adjustRightInd w:val="0"/>
              <w:snapToGrid w:val="0"/>
              <w:spacing w:beforeLines="15" w:before="54" w:afterLines="15" w:after="54" w:line="240" w:lineRule="atLeast"/>
              <w:ind w:firstLine="0"/>
              <w:jc w:val="center"/>
              <w:rPr>
                <w:rFonts w:ascii="Times New Roman" w:eastAsiaTheme="minorEastAsia" w:hAnsi="Times New Roman"/>
                <w:b/>
                <w:bCs/>
                <w:sz w:val="24"/>
              </w:rPr>
            </w:pPr>
            <w:r w:rsidRPr="0019575F">
              <w:rPr>
                <w:rFonts w:ascii="Times New Roman" w:eastAsiaTheme="minorEastAsia" w:hAnsi="Times New Roman"/>
                <w:b/>
                <w:bCs/>
                <w:sz w:val="24"/>
              </w:rPr>
              <w:t>Panel A</w:t>
            </w:r>
            <w:r w:rsidRPr="0019575F">
              <w:rPr>
                <w:rFonts w:ascii="Times New Roman" w:eastAsiaTheme="minorEastAsia" w:hAnsi="Times New Roman"/>
                <w:b/>
                <w:bCs/>
                <w:sz w:val="24"/>
              </w:rPr>
              <w:t>：</w:t>
            </w:r>
            <w:r w:rsidR="00E9574B" w:rsidRPr="0019575F">
              <w:rPr>
                <w:rFonts w:ascii="Times New Roman" w:eastAsiaTheme="minorEastAsia" w:hAnsi="Times New Roman" w:hint="eastAsia"/>
                <w:b/>
                <w:bCs/>
                <w:sz w:val="24"/>
              </w:rPr>
              <w:t>台灣製造業採購經理人指數</w:t>
            </w:r>
          </w:p>
          <w:p w14:paraId="38F83F76" w14:textId="23B571E4" w:rsidR="006B41E2" w:rsidRPr="00836202" w:rsidRDefault="006B41E2" w:rsidP="00E26EC8">
            <w:pPr>
              <w:adjustRightInd w:val="0"/>
              <w:snapToGrid w:val="0"/>
              <w:spacing w:beforeLines="15" w:before="54" w:afterLines="15" w:after="54" w:line="240" w:lineRule="atLeast"/>
              <w:ind w:firstLine="0"/>
              <w:jc w:val="center"/>
              <w:rPr>
                <w:rFonts w:eastAsiaTheme="minorEastAsia"/>
                <w:b/>
                <w:bCs/>
                <w:sz w:val="24"/>
              </w:rPr>
            </w:pPr>
            <w:r>
              <w:rPr>
                <w:noProof/>
              </w:rPr>
              <w:drawing>
                <wp:inline distT="0" distB="0" distL="0" distR="0" wp14:anchorId="02DF0C0D" wp14:editId="6CA64C13">
                  <wp:extent cx="6456680" cy="2933700"/>
                  <wp:effectExtent l="0" t="0" r="1270" b="0"/>
                  <wp:docPr id="1028715702" name="圖片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28715702" name=""/>
                          <pic:cNvPicPr/>
                        </pic:nvPicPr>
                        <pic:blipFill>
                          <a:blip r:embed="rId14"/>
                          <a:stretch>
                            <a:fillRect/>
                          </a:stretch>
                        </pic:blipFill>
                        <pic:spPr>
                          <a:xfrm>
                            <a:off x="0" y="0"/>
                            <a:ext cx="6463523" cy="2936809"/>
                          </a:xfrm>
                          <a:prstGeom prst="rect">
                            <a:avLst/>
                          </a:prstGeom>
                        </pic:spPr>
                      </pic:pic>
                    </a:graphicData>
                  </a:graphic>
                </wp:inline>
              </w:drawing>
            </w:r>
          </w:p>
        </w:tc>
      </w:tr>
      <w:tr w:rsidR="009F1C24" w:rsidRPr="00836202" w14:paraId="2A39E678" w14:textId="77777777" w:rsidTr="00CA51FC">
        <w:tblPrEx>
          <w:tblCellMar>
            <w:left w:w="28" w:type="dxa"/>
            <w:right w:w="28" w:type="dxa"/>
          </w:tblCellMar>
        </w:tblPrEx>
        <w:tc>
          <w:tcPr>
            <w:tcW w:w="10466" w:type="dxa"/>
            <w:gridSpan w:val="2"/>
            <w:vAlign w:val="center"/>
          </w:tcPr>
          <w:p w14:paraId="693B7D11" w14:textId="7A826646" w:rsidR="00634848" w:rsidRPr="00836202" w:rsidRDefault="00634848" w:rsidP="006B41E2">
            <w:pPr>
              <w:adjustRightInd w:val="0"/>
              <w:snapToGrid w:val="0"/>
              <w:spacing w:before="0" w:after="0" w:line="240" w:lineRule="atLeast"/>
              <w:ind w:firstLine="0"/>
              <w:rPr>
                <w:rFonts w:eastAsiaTheme="minorEastAsia"/>
                <w:b/>
                <w:bCs/>
                <w:sz w:val="24"/>
              </w:rPr>
            </w:pPr>
          </w:p>
        </w:tc>
      </w:tr>
      <w:tr w:rsidR="009F1C24" w:rsidRPr="00836202" w14:paraId="2B8DDE3D" w14:textId="77777777" w:rsidTr="00AA28E0">
        <w:tc>
          <w:tcPr>
            <w:tcW w:w="5242" w:type="dxa"/>
            <w:tcBorders>
              <w:right w:val="nil"/>
            </w:tcBorders>
            <w:vAlign w:val="center"/>
          </w:tcPr>
          <w:p w14:paraId="49B26E70" w14:textId="3DDED8C1" w:rsidR="00A66F7C" w:rsidRPr="00CA51FC" w:rsidRDefault="00A66F7C" w:rsidP="00E26EC8">
            <w:pPr>
              <w:adjustRightInd w:val="0"/>
              <w:snapToGrid w:val="0"/>
              <w:spacing w:beforeLines="15" w:before="54" w:afterLines="15" w:after="54" w:line="240" w:lineRule="atLeast"/>
              <w:ind w:firstLine="0"/>
              <w:jc w:val="center"/>
              <w:rPr>
                <w:rFonts w:ascii="Times New Roman" w:eastAsiaTheme="minorEastAsia" w:hAnsi="Times New Roman"/>
                <w:b/>
                <w:bCs/>
                <w:sz w:val="24"/>
                <w:highlight w:val="yellow"/>
              </w:rPr>
            </w:pPr>
            <w:r w:rsidRPr="0019575F">
              <w:rPr>
                <w:rFonts w:ascii="Times New Roman" w:eastAsiaTheme="minorEastAsia" w:hAnsi="Times New Roman"/>
                <w:b/>
                <w:bCs/>
                <w:sz w:val="24"/>
              </w:rPr>
              <w:t xml:space="preserve">Panel </w:t>
            </w:r>
            <w:r w:rsidR="00634848" w:rsidRPr="0019575F">
              <w:rPr>
                <w:rFonts w:ascii="Times New Roman" w:eastAsiaTheme="minorEastAsia" w:hAnsi="Times New Roman" w:hint="eastAsia"/>
                <w:b/>
                <w:bCs/>
                <w:sz w:val="24"/>
              </w:rPr>
              <w:t>B</w:t>
            </w:r>
            <w:r w:rsidRPr="0019575F">
              <w:rPr>
                <w:rFonts w:ascii="Times New Roman" w:eastAsiaTheme="minorEastAsia" w:hAnsi="Times New Roman"/>
                <w:b/>
                <w:bCs/>
                <w:sz w:val="24"/>
              </w:rPr>
              <w:t>：</w:t>
            </w:r>
            <w:r w:rsidRPr="0019575F">
              <w:rPr>
                <w:rFonts w:ascii="Times New Roman" w:eastAsiaTheme="minorEastAsia" w:hAnsi="Times New Roman" w:hint="eastAsia"/>
                <w:b/>
                <w:bCs/>
                <w:sz w:val="24"/>
              </w:rPr>
              <w:t>台灣製造業</w:t>
            </w:r>
            <w:r w:rsidRPr="0019575F">
              <w:rPr>
                <w:rFonts w:ascii="Times New Roman" w:eastAsiaTheme="minorEastAsia" w:hAnsi="Times New Roman" w:hint="eastAsia"/>
                <w:b/>
                <w:bCs/>
                <w:sz w:val="24"/>
              </w:rPr>
              <w:t>PMI</w:t>
            </w:r>
            <w:r w:rsidRPr="0019575F">
              <w:rPr>
                <w:rFonts w:ascii="Times New Roman" w:eastAsiaTheme="minorEastAsia" w:hAnsi="Times New Roman" w:hint="eastAsia"/>
                <w:b/>
                <w:bCs/>
                <w:sz w:val="24"/>
              </w:rPr>
              <w:t>時間序列走勢圖</w:t>
            </w:r>
          </w:p>
        </w:tc>
        <w:tc>
          <w:tcPr>
            <w:tcW w:w="5224" w:type="dxa"/>
            <w:tcBorders>
              <w:left w:val="nil"/>
            </w:tcBorders>
            <w:vAlign w:val="center"/>
          </w:tcPr>
          <w:p w14:paraId="40CDA05D" w14:textId="754884C3" w:rsidR="00B360C8" w:rsidRPr="00CA51FC" w:rsidRDefault="00A66F7C" w:rsidP="00E26EC8">
            <w:pPr>
              <w:adjustRightInd w:val="0"/>
              <w:snapToGrid w:val="0"/>
              <w:spacing w:beforeLines="15" w:before="54" w:afterLines="15" w:after="54" w:line="240" w:lineRule="atLeast"/>
              <w:ind w:firstLine="0"/>
              <w:jc w:val="center"/>
              <w:rPr>
                <w:rFonts w:ascii="Times New Roman" w:eastAsiaTheme="minorEastAsia" w:hAnsi="Times New Roman"/>
                <w:b/>
                <w:bCs/>
                <w:sz w:val="24"/>
                <w:highlight w:val="yellow"/>
              </w:rPr>
            </w:pPr>
            <w:r w:rsidRPr="0019575F">
              <w:rPr>
                <w:rFonts w:ascii="Times New Roman" w:eastAsiaTheme="minorEastAsia" w:hAnsi="Times New Roman" w:hint="eastAsia"/>
                <w:b/>
                <w:bCs/>
                <w:sz w:val="24"/>
              </w:rPr>
              <w:t>P</w:t>
            </w:r>
            <w:r w:rsidRPr="0019575F">
              <w:rPr>
                <w:rFonts w:ascii="Times New Roman" w:eastAsiaTheme="minorEastAsia" w:hAnsi="Times New Roman"/>
                <w:b/>
                <w:bCs/>
                <w:sz w:val="24"/>
              </w:rPr>
              <w:t xml:space="preserve">anel </w:t>
            </w:r>
            <w:r w:rsidR="00634848" w:rsidRPr="0019575F">
              <w:rPr>
                <w:rFonts w:ascii="Times New Roman" w:eastAsiaTheme="minorEastAsia" w:hAnsi="Times New Roman" w:hint="eastAsia"/>
                <w:b/>
                <w:bCs/>
                <w:sz w:val="24"/>
              </w:rPr>
              <w:t>C</w:t>
            </w:r>
            <w:r w:rsidRPr="0019575F">
              <w:rPr>
                <w:rFonts w:ascii="Times New Roman" w:eastAsiaTheme="minorEastAsia" w:hAnsi="Times New Roman" w:hint="eastAsia"/>
                <w:b/>
                <w:bCs/>
                <w:sz w:val="24"/>
              </w:rPr>
              <w:t>：產業別</w:t>
            </w:r>
            <w:r w:rsidRPr="0019575F">
              <w:rPr>
                <w:rFonts w:ascii="Times New Roman" w:eastAsiaTheme="minorEastAsia" w:hAnsi="Times New Roman" w:hint="eastAsia"/>
                <w:b/>
                <w:bCs/>
                <w:sz w:val="24"/>
              </w:rPr>
              <w:t>PMI</w:t>
            </w:r>
            <w:r w:rsidRPr="0019575F">
              <w:rPr>
                <w:rFonts w:ascii="Times New Roman" w:eastAsiaTheme="minorEastAsia" w:hAnsi="Times New Roman" w:hint="eastAsia"/>
                <w:b/>
                <w:bCs/>
                <w:sz w:val="24"/>
              </w:rPr>
              <w:t>示意圖</w:t>
            </w:r>
          </w:p>
        </w:tc>
      </w:tr>
      <w:tr w:rsidR="009F1C24" w:rsidRPr="00836202" w14:paraId="3DEE9494" w14:textId="77777777" w:rsidTr="00CA51FC">
        <w:tblPrEx>
          <w:tblCellMar>
            <w:left w:w="28" w:type="dxa"/>
            <w:right w:w="28" w:type="dxa"/>
          </w:tblCellMar>
        </w:tblPrEx>
        <w:tc>
          <w:tcPr>
            <w:tcW w:w="5242" w:type="dxa"/>
            <w:tcBorders>
              <w:right w:val="nil"/>
            </w:tcBorders>
            <w:vAlign w:val="center"/>
          </w:tcPr>
          <w:p w14:paraId="14127D4E" w14:textId="12C0C5B8" w:rsidR="00B360C8" w:rsidRPr="00836202" w:rsidRDefault="006B41E2" w:rsidP="00B360C8">
            <w:pPr>
              <w:adjustRightInd w:val="0"/>
              <w:snapToGrid w:val="0"/>
              <w:spacing w:before="0" w:after="0" w:line="240" w:lineRule="atLeast"/>
              <w:ind w:firstLine="0"/>
              <w:jc w:val="center"/>
              <w:rPr>
                <w:rFonts w:eastAsiaTheme="minorEastAsia"/>
                <w:b/>
                <w:bCs/>
                <w:sz w:val="24"/>
              </w:rPr>
            </w:pPr>
            <w:r>
              <w:rPr>
                <w:noProof/>
              </w:rPr>
              <w:drawing>
                <wp:inline distT="0" distB="0" distL="0" distR="0" wp14:anchorId="086DD081" wp14:editId="7DB0CF58">
                  <wp:extent cx="3294000" cy="2008800"/>
                  <wp:effectExtent l="0" t="0" r="1905" b="0"/>
                  <wp:docPr id="723378264" name="圖片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23378264" name=""/>
                          <pic:cNvPicPr/>
                        </pic:nvPicPr>
                        <pic:blipFill>
                          <a:blip r:embed="rId15"/>
                          <a:stretch>
                            <a:fillRect/>
                          </a:stretch>
                        </pic:blipFill>
                        <pic:spPr>
                          <a:xfrm>
                            <a:off x="0" y="0"/>
                            <a:ext cx="3294000" cy="2008800"/>
                          </a:xfrm>
                          <a:prstGeom prst="rect">
                            <a:avLst/>
                          </a:prstGeom>
                        </pic:spPr>
                      </pic:pic>
                    </a:graphicData>
                  </a:graphic>
                </wp:inline>
              </w:drawing>
            </w:r>
          </w:p>
        </w:tc>
        <w:tc>
          <w:tcPr>
            <w:tcW w:w="5224" w:type="dxa"/>
            <w:tcBorders>
              <w:left w:val="nil"/>
            </w:tcBorders>
            <w:vAlign w:val="center"/>
          </w:tcPr>
          <w:p w14:paraId="245DCF83" w14:textId="02CFAD63" w:rsidR="00B360C8" w:rsidRPr="00836202" w:rsidRDefault="006B41E2" w:rsidP="00B360C8">
            <w:pPr>
              <w:adjustRightInd w:val="0"/>
              <w:snapToGrid w:val="0"/>
              <w:spacing w:before="0" w:after="0" w:line="240" w:lineRule="atLeast"/>
              <w:ind w:firstLine="0"/>
              <w:jc w:val="center"/>
              <w:rPr>
                <w:rFonts w:eastAsiaTheme="minorEastAsia"/>
                <w:b/>
                <w:bCs/>
                <w:sz w:val="24"/>
              </w:rPr>
            </w:pPr>
            <w:r>
              <w:rPr>
                <w:noProof/>
              </w:rPr>
              <w:drawing>
                <wp:inline distT="0" distB="0" distL="0" distR="0" wp14:anchorId="743B5AB8" wp14:editId="25C9E1F7">
                  <wp:extent cx="3143885" cy="1968978"/>
                  <wp:effectExtent l="0" t="0" r="0" b="0"/>
                  <wp:docPr id="766765395" name="圖片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66765395" name=""/>
                          <pic:cNvPicPr/>
                        </pic:nvPicPr>
                        <pic:blipFill>
                          <a:blip r:embed="rId16"/>
                          <a:stretch>
                            <a:fillRect/>
                          </a:stretch>
                        </pic:blipFill>
                        <pic:spPr>
                          <a:xfrm>
                            <a:off x="0" y="0"/>
                            <a:ext cx="3149588" cy="1972550"/>
                          </a:xfrm>
                          <a:prstGeom prst="rect">
                            <a:avLst/>
                          </a:prstGeom>
                        </pic:spPr>
                      </pic:pic>
                    </a:graphicData>
                  </a:graphic>
                </wp:inline>
              </w:drawing>
            </w:r>
          </w:p>
        </w:tc>
      </w:tr>
      <w:tr w:rsidR="00B360C8" w:rsidRPr="00836202" w14:paraId="424D3C1E" w14:textId="77777777" w:rsidTr="00AA28E0">
        <w:tc>
          <w:tcPr>
            <w:tcW w:w="10466" w:type="dxa"/>
            <w:gridSpan w:val="2"/>
            <w:vAlign w:val="center"/>
          </w:tcPr>
          <w:p w14:paraId="7C938473" w14:textId="1AE729BD" w:rsidR="00B360C8" w:rsidRPr="00836202" w:rsidRDefault="00B360C8" w:rsidP="00A66F7C">
            <w:pPr>
              <w:adjustRightInd w:val="0"/>
              <w:snapToGrid w:val="0"/>
              <w:spacing w:beforeLines="50" w:before="180" w:afterLines="50" w:after="180" w:line="240" w:lineRule="atLeast"/>
              <w:ind w:firstLine="0"/>
              <w:jc w:val="center"/>
              <w:rPr>
                <w:rFonts w:eastAsia="SimSun"/>
                <w:szCs w:val="26"/>
                <w:lang w:eastAsia="zh-CN"/>
              </w:rPr>
            </w:pPr>
            <w:r w:rsidRPr="00836202">
              <w:rPr>
                <w:rFonts w:ascii="Times New Roman" w:eastAsiaTheme="minorEastAsia" w:hAnsi="Times New Roman" w:hint="eastAsia"/>
                <w:b/>
                <w:bCs/>
                <w:sz w:val="28"/>
                <w:szCs w:val="28"/>
              </w:rPr>
              <w:t>圖</w:t>
            </w:r>
            <w:r w:rsidRPr="00836202">
              <w:rPr>
                <w:rFonts w:ascii="Times New Roman" w:eastAsiaTheme="minorEastAsia" w:hAnsi="Times New Roman" w:hint="eastAsia"/>
                <w:b/>
                <w:bCs/>
                <w:sz w:val="28"/>
                <w:szCs w:val="28"/>
              </w:rPr>
              <w:t>1</w:t>
            </w:r>
            <w:r w:rsidRPr="00836202">
              <w:rPr>
                <w:rFonts w:ascii="Times New Roman" w:eastAsiaTheme="minorEastAsia" w:hAnsi="Times New Roman"/>
                <w:b/>
                <w:bCs/>
                <w:sz w:val="28"/>
                <w:szCs w:val="28"/>
              </w:rPr>
              <w:t xml:space="preserve">  </w:t>
            </w:r>
            <w:r w:rsidR="00A66F7C" w:rsidRPr="00836202">
              <w:rPr>
                <w:rFonts w:ascii="Times New Roman" w:eastAsiaTheme="minorEastAsia" w:hAnsi="Times New Roman" w:hint="eastAsia"/>
                <w:b/>
                <w:bCs/>
                <w:sz w:val="28"/>
                <w:szCs w:val="28"/>
              </w:rPr>
              <w:t>台灣製造業採購經理人指數</w:t>
            </w:r>
            <w:r w:rsidR="00E9574B" w:rsidRPr="00836202">
              <w:rPr>
                <w:rFonts w:ascii="Times New Roman" w:eastAsia="SimSun" w:hAnsi="Times New Roman" w:hint="eastAsia"/>
                <w:b/>
                <w:bCs/>
                <w:sz w:val="28"/>
                <w:szCs w:val="28"/>
                <w:lang w:eastAsia="zh-CN"/>
              </w:rPr>
              <w:t xml:space="preserve"> (</w:t>
            </w:r>
            <w:r w:rsidR="00E9574B" w:rsidRPr="00836202">
              <w:rPr>
                <w:rFonts w:ascii="Times New Roman" w:eastAsiaTheme="minorEastAsia" w:hAnsi="Times New Roman" w:hint="eastAsia"/>
                <w:b/>
                <w:bCs/>
                <w:sz w:val="28"/>
                <w:szCs w:val="28"/>
              </w:rPr>
              <w:t>Taiwan Manufacturing PMI</w:t>
            </w:r>
            <w:r w:rsidR="00E9574B" w:rsidRPr="00836202">
              <w:rPr>
                <w:rFonts w:ascii="Times New Roman" w:eastAsia="SimSun" w:hAnsi="Times New Roman" w:hint="eastAsia"/>
                <w:b/>
                <w:bCs/>
                <w:sz w:val="28"/>
                <w:szCs w:val="28"/>
                <w:lang w:eastAsia="zh-CN"/>
              </w:rPr>
              <w:t>)</w:t>
            </w:r>
          </w:p>
        </w:tc>
      </w:tr>
    </w:tbl>
    <w:p w14:paraId="3D7E8257" w14:textId="77777777" w:rsidR="00E31656" w:rsidRPr="00836202" w:rsidRDefault="00E31656" w:rsidP="004B5853">
      <w:pPr>
        <w:adjustRightInd w:val="0"/>
        <w:snapToGrid w:val="0"/>
        <w:spacing w:before="0" w:after="0" w:line="240" w:lineRule="auto"/>
        <w:ind w:firstLine="0"/>
      </w:pPr>
    </w:p>
    <w:tbl>
      <w:tblPr>
        <w:tblStyle w:val="afc"/>
        <w:tblW w:w="0" w:type="auto"/>
        <w:tblBorders>
          <w:top w:val="none" w:sz="0" w:space="0" w:color="auto"/>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Pr>
      <w:tblGrid>
        <w:gridCol w:w="5812"/>
        <w:gridCol w:w="4644"/>
      </w:tblGrid>
      <w:tr w:rsidR="009F1C24" w:rsidRPr="00836202" w14:paraId="24706C77" w14:textId="77777777" w:rsidTr="00E9574B">
        <w:tc>
          <w:tcPr>
            <w:tcW w:w="5812" w:type="dxa"/>
            <w:tcBorders>
              <w:right w:val="nil"/>
            </w:tcBorders>
            <w:vAlign w:val="center"/>
          </w:tcPr>
          <w:p w14:paraId="12F7DE3A" w14:textId="088CD7AC" w:rsidR="00E9574B" w:rsidRPr="00CA51FC" w:rsidRDefault="00E9574B" w:rsidP="00E26EC8">
            <w:pPr>
              <w:adjustRightInd w:val="0"/>
              <w:snapToGrid w:val="0"/>
              <w:spacing w:beforeLines="15" w:before="54" w:afterLines="15" w:after="54" w:line="240" w:lineRule="atLeast"/>
              <w:ind w:firstLine="0"/>
              <w:jc w:val="center"/>
              <w:rPr>
                <w:rFonts w:ascii="Times New Roman" w:eastAsiaTheme="minorEastAsia" w:hAnsi="Times New Roman"/>
                <w:b/>
                <w:bCs/>
                <w:sz w:val="24"/>
                <w:highlight w:val="yellow"/>
              </w:rPr>
            </w:pPr>
            <w:r w:rsidRPr="0019575F">
              <w:rPr>
                <w:rFonts w:ascii="Times New Roman" w:eastAsiaTheme="minorEastAsia" w:hAnsi="Times New Roman"/>
                <w:b/>
                <w:bCs/>
                <w:sz w:val="24"/>
              </w:rPr>
              <w:t>Panel A</w:t>
            </w:r>
            <w:r w:rsidRPr="0019575F">
              <w:rPr>
                <w:rFonts w:ascii="Times New Roman" w:eastAsiaTheme="minorEastAsia" w:hAnsi="Times New Roman"/>
                <w:b/>
                <w:bCs/>
                <w:sz w:val="24"/>
              </w:rPr>
              <w:t>：</w:t>
            </w:r>
            <w:r w:rsidR="006B41E2" w:rsidRPr="0019575F">
              <w:rPr>
                <w:rFonts w:ascii="Times New Roman" w:eastAsiaTheme="minorEastAsia" w:hAnsi="Times New Roman" w:hint="eastAsia"/>
                <w:b/>
                <w:bCs/>
                <w:sz w:val="24"/>
              </w:rPr>
              <w:t>基礎原物料</w:t>
            </w:r>
            <w:r w:rsidR="005802EA" w:rsidRPr="0019575F">
              <w:rPr>
                <w:rFonts w:ascii="Times New Roman" w:eastAsiaTheme="minorEastAsia" w:hAnsi="Times New Roman" w:hint="eastAsia"/>
                <w:b/>
                <w:bCs/>
                <w:sz w:val="24"/>
              </w:rPr>
              <w:t>產業</w:t>
            </w:r>
            <w:r w:rsidR="00C447D6" w:rsidRPr="0019575F">
              <w:rPr>
                <w:rFonts w:ascii="Times New Roman" w:eastAsiaTheme="minorEastAsia" w:hAnsi="Times New Roman" w:hint="eastAsia"/>
                <w:b/>
                <w:bCs/>
                <w:sz w:val="24"/>
              </w:rPr>
              <w:t>採購經理人指數</w:t>
            </w:r>
          </w:p>
        </w:tc>
        <w:tc>
          <w:tcPr>
            <w:tcW w:w="4644" w:type="dxa"/>
            <w:tcBorders>
              <w:left w:val="nil"/>
            </w:tcBorders>
            <w:vAlign w:val="center"/>
          </w:tcPr>
          <w:p w14:paraId="4A150BBF" w14:textId="264669EA" w:rsidR="00E9574B" w:rsidRPr="0019575F" w:rsidRDefault="00E9574B" w:rsidP="00E9574B">
            <w:pPr>
              <w:adjustRightInd w:val="0"/>
              <w:snapToGrid w:val="0"/>
              <w:spacing w:before="0" w:after="0" w:line="240" w:lineRule="atLeast"/>
              <w:ind w:firstLine="0"/>
              <w:jc w:val="center"/>
              <w:rPr>
                <w:rFonts w:eastAsiaTheme="minorEastAsia"/>
                <w:b/>
                <w:bCs/>
                <w:sz w:val="24"/>
              </w:rPr>
            </w:pPr>
            <w:r w:rsidRPr="0019575F">
              <w:rPr>
                <w:rFonts w:ascii="Times New Roman" w:eastAsiaTheme="minorEastAsia" w:hAnsi="Times New Roman" w:hint="eastAsia"/>
                <w:b/>
                <w:bCs/>
                <w:sz w:val="24"/>
              </w:rPr>
              <w:t>P</w:t>
            </w:r>
            <w:r w:rsidRPr="0019575F">
              <w:rPr>
                <w:rFonts w:ascii="Times New Roman" w:eastAsiaTheme="minorEastAsia" w:hAnsi="Times New Roman"/>
                <w:b/>
                <w:bCs/>
                <w:sz w:val="24"/>
              </w:rPr>
              <w:t>anel B</w:t>
            </w:r>
            <w:r w:rsidRPr="0019575F">
              <w:rPr>
                <w:rFonts w:ascii="Times New Roman" w:eastAsiaTheme="minorEastAsia" w:hAnsi="Times New Roman" w:hint="eastAsia"/>
                <w:b/>
                <w:bCs/>
                <w:sz w:val="24"/>
              </w:rPr>
              <w:t>：</w:t>
            </w:r>
            <w:r w:rsidR="006B41E2" w:rsidRPr="0019575F">
              <w:rPr>
                <w:rFonts w:ascii="Times New Roman" w:eastAsiaTheme="minorEastAsia" w:hAnsi="Times New Roman" w:hint="eastAsia"/>
                <w:b/>
                <w:bCs/>
                <w:sz w:val="24"/>
              </w:rPr>
              <w:t>基礎原物料</w:t>
            </w:r>
            <w:r w:rsidR="001661F3" w:rsidRPr="0019575F">
              <w:rPr>
                <w:rFonts w:ascii="Times New Roman" w:eastAsiaTheme="minorEastAsia" w:hAnsi="Times New Roman" w:hint="eastAsia"/>
                <w:b/>
                <w:bCs/>
                <w:sz w:val="24"/>
              </w:rPr>
              <w:t>產業</w:t>
            </w:r>
            <w:r w:rsidRPr="0019575F">
              <w:rPr>
                <w:rFonts w:ascii="Times New Roman" w:eastAsiaTheme="minorEastAsia" w:hAnsi="Times New Roman" w:hint="eastAsia"/>
                <w:b/>
                <w:bCs/>
                <w:sz w:val="24"/>
              </w:rPr>
              <w:t>PMI</w:t>
            </w:r>
          </w:p>
        </w:tc>
      </w:tr>
      <w:tr w:rsidR="009F1C24" w:rsidRPr="00CA51FC" w14:paraId="665B93D0" w14:textId="77777777" w:rsidTr="00CA51FC">
        <w:tblPrEx>
          <w:tblCellMar>
            <w:left w:w="28" w:type="dxa"/>
            <w:right w:w="28" w:type="dxa"/>
          </w:tblCellMar>
        </w:tblPrEx>
        <w:trPr>
          <w:trHeight w:val="74"/>
        </w:trPr>
        <w:tc>
          <w:tcPr>
            <w:tcW w:w="5812" w:type="dxa"/>
            <w:vMerge w:val="restart"/>
            <w:tcBorders>
              <w:right w:val="nil"/>
            </w:tcBorders>
            <w:vAlign w:val="center"/>
          </w:tcPr>
          <w:p w14:paraId="622422B0" w14:textId="7FBF204F" w:rsidR="00E31656" w:rsidRPr="00836202" w:rsidRDefault="006B41E2" w:rsidP="00E9574B">
            <w:pPr>
              <w:adjustRightInd w:val="0"/>
              <w:snapToGrid w:val="0"/>
              <w:spacing w:before="0" w:after="0" w:line="240" w:lineRule="atLeast"/>
              <w:ind w:leftChars="-40" w:left="-107" w:firstLine="0"/>
              <w:jc w:val="center"/>
              <w:rPr>
                <w:rFonts w:eastAsiaTheme="minorEastAsia"/>
                <w:b/>
                <w:bCs/>
                <w:sz w:val="24"/>
              </w:rPr>
            </w:pPr>
            <w:r w:rsidRPr="00AB5B73">
              <w:rPr>
                <w:noProof/>
              </w:rPr>
              <w:drawing>
                <wp:inline distT="0" distB="0" distL="0" distR="0" wp14:anchorId="6247733A" wp14:editId="418D3E23">
                  <wp:extent cx="3402000" cy="2116800"/>
                  <wp:effectExtent l="0" t="0" r="8255" b="0"/>
                  <wp:docPr id="671781996" name="圖片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71781996" name=""/>
                          <pic:cNvPicPr/>
                        </pic:nvPicPr>
                        <pic:blipFill>
                          <a:blip r:embed="rId17"/>
                          <a:stretch>
                            <a:fillRect/>
                          </a:stretch>
                        </pic:blipFill>
                        <pic:spPr>
                          <a:xfrm>
                            <a:off x="0" y="0"/>
                            <a:ext cx="3402000" cy="2116800"/>
                          </a:xfrm>
                          <a:prstGeom prst="rect">
                            <a:avLst/>
                          </a:prstGeom>
                        </pic:spPr>
                      </pic:pic>
                    </a:graphicData>
                  </a:graphic>
                </wp:inline>
              </w:drawing>
            </w:r>
          </w:p>
        </w:tc>
        <w:tc>
          <w:tcPr>
            <w:tcW w:w="4644" w:type="dxa"/>
            <w:tcBorders>
              <w:left w:val="nil"/>
            </w:tcBorders>
            <w:vAlign w:val="center"/>
          </w:tcPr>
          <w:p w14:paraId="1F53A131" w14:textId="7FFFAC85" w:rsidR="00E31656" w:rsidRPr="0019575F" w:rsidRDefault="00E31656" w:rsidP="00E9574B">
            <w:pPr>
              <w:adjustRightInd w:val="0"/>
              <w:snapToGrid w:val="0"/>
              <w:spacing w:before="0" w:after="0" w:line="240" w:lineRule="atLeast"/>
              <w:ind w:hanging="1"/>
              <w:jc w:val="center"/>
              <w:rPr>
                <w:rFonts w:eastAsiaTheme="minorEastAsia"/>
                <w:b/>
                <w:bCs/>
                <w:sz w:val="24"/>
              </w:rPr>
            </w:pPr>
            <w:r w:rsidRPr="0019575F">
              <w:rPr>
                <w:rFonts w:ascii="Times New Roman" w:eastAsiaTheme="minorEastAsia" w:hAnsi="Times New Roman" w:hint="eastAsia"/>
                <w:b/>
                <w:bCs/>
                <w:sz w:val="24"/>
              </w:rPr>
              <w:t>時間序列走勢圖</w:t>
            </w:r>
          </w:p>
        </w:tc>
      </w:tr>
      <w:tr w:rsidR="009F1C24" w:rsidRPr="00836202" w14:paraId="774D0875" w14:textId="77777777" w:rsidTr="00403ED6">
        <w:tblPrEx>
          <w:tblCellMar>
            <w:left w:w="28" w:type="dxa"/>
            <w:right w:w="28" w:type="dxa"/>
          </w:tblCellMar>
        </w:tblPrEx>
        <w:trPr>
          <w:trHeight w:val="1621"/>
        </w:trPr>
        <w:tc>
          <w:tcPr>
            <w:tcW w:w="5812" w:type="dxa"/>
            <w:vMerge/>
            <w:tcBorders>
              <w:right w:val="nil"/>
            </w:tcBorders>
            <w:vAlign w:val="center"/>
          </w:tcPr>
          <w:p w14:paraId="30F18E56" w14:textId="77777777" w:rsidR="00E31656" w:rsidRPr="00836202" w:rsidRDefault="00E31656" w:rsidP="00E9574B">
            <w:pPr>
              <w:adjustRightInd w:val="0"/>
              <w:snapToGrid w:val="0"/>
              <w:spacing w:before="0" w:after="0" w:line="240" w:lineRule="atLeast"/>
              <w:ind w:leftChars="-40" w:left="-107" w:firstLine="0"/>
              <w:jc w:val="center"/>
              <w:rPr>
                <w:noProof/>
              </w:rPr>
            </w:pPr>
          </w:p>
        </w:tc>
        <w:tc>
          <w:tcPr>
            <w:tcW w:w="4644" w:type="dxa"/>
            <w:tcBorders>
              <w:left w:val="nil"/>
            </w:tcBorders>
            <w:vAlign w:val="center"/>
          </w:tcPr>
          <w:p w14:paraId="3DEE3AA8" w14:textId="678B8B76" w:rsidR="00E31656" w:rsidRPr="00836202" w:rsidRDefault="006B41E2" w:rsidP="00E9574B">
            <w:pPr>
              <w:adjustRightInd w:val="0"/>
              <w:snapToGrid w:val="0"/>
              <w:spacing w:before="0" w:after="0" w:line="240" w:lineRule="atLeast"/>
              <w:ind w:hanging="1"/>
              <w:jc w:val="center"/>
              <w:rPr>
                <w:rFonts w:eastAsiaTheme="minorEastAsia"/>
                <w:b/>
                <w:bCs/>
                <w:sz w:val="24"/>
              </w:rPr>
            </w:pPr>
            <w:r w:rsidRPr="00AB5B73">
              <w:rPr>
                <w:noProof/>
              </w:rPr>
              <w:drawing>
                <wp:inline distT="0" distB="0" distL="0" distR="0" wp14:anchorId="6F722573" wp14:editId="6BAD7097">
                  <wp:extent cx="2940491" cy="1876425"/>
                  <wp:effectExtent l="0" t="0" r="0" b="0"/>
                  <wp:docPr id="1794023706" name="圖片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94023706" name=""/>
                          <pic:cNvPicPr/>
                        </pic:nvPicPr>
                        <pic:blipFill rotWithShape="1">
                          <a:blip r:embed="rId18"/>
                          <a:srcRect b="13502"/>
                          <a:stretch/>
                        </pic:blipFill>
                        <pic:spPr bwMode="auto">
                          <a:xfrm>
                            <a:off x="0" y="0"/>
                            <a:ext cx="2942523" cy="1877722"/>
                          </a:xfrm>
                          <a:prstGeom prst="rect">
                            <a:avLst/>
                          </a:prstGeom>
                          <a:ln>
                            <a:noFill/>
                          </a:ln>
                          <a:extLst>
                            <a:ext uri="{53640926-AAD7-44D8-BBD7-CCE9431645EC}">
                              <a14:shadowObscured xmlns:a14="http://schemas.microsoft.com/office/drawing/2010/main"/>
                            </a:ext>
                          </a:extLst>
                        </pic:spPr>
                      </pic:pic>
                    </a:graphicData>
                  </a:graphic>
                </wp:inline>
              </w:drawing>
            </w:r>
          </w:p>
        </w:tc>
      </w:tr>
      <w:tr w:rsidR="009F1C24" w:rsidRPr="00836202" w14:paraId="16BE924A" w14:textId="77777777" w:rsidTr="00584F9A">
        <w:tc>
          <w:tcPr>
            <w:tcW w:w="10456" w:type="dxa"/>
            <w:gridSpan w:val="2"/>
            <w:vAlign w:val="center"/>
          </w:tcPr>
          <w:p w14:paraId="3EC7EC3C" w14:textId="0BD6DEC9" w:rsidR="00E9574B" w:rsidRPr="00836202" w:rsidRDefault="00E9574B" w:rsidP="00E9574B">
            <w:pPr>
              <w:adjustRightInd w:val="0"/>
              <w:snapToGrid w:val="0"/>
              <w:spacing w:beforeLines="50" w:before="180" w:afterLines="50" w:after="180" w:line="240" w:lineRule="atLeast"/>
              <w:ind w:firstLine="0"/>
              <w:jc w:val="center"/>
              <w:rPr>
                <w:rFonts w:ascii="Times New Roman" w:eastAsiaTheme="minorEastAsia" w:hAnsi="Times New Roman"/>
                <w:b/>
                <w:bCs/>
                <w:szCs w:val="26"/>
              </w:rPr>
            </w:pPr>
            <w:r w:rsidRPr="00836202">
              <w:rPr>
                <w:rFonts w:ascii="Times New Roman" w:eastAsiaTheme="minorEastAsia" w:hAnsi="Times New Roman" w:hint="eastAsia"/>
                <w:b/>
                <w:bCs/>
                <w:sz w:val="28"/>
                <w:szCs w:val="28"/>
              </w:rPr>
              <w:t>圖</w:t>
            </w:r>
            <w:r w:rsidR="00E31656" w:rsidRPr="00836202">
              <w:rPr>
                <w:rFonts w:ascii="Times New Roman" w:eastAsiaTheme="minorEastAsia" w:hAnsi="Times New Roman"/>
                <w:b/>
                <w:bCs/>
                <w:sz w:val="28"/>
                <w:szCs w:val="28"/>
              </w:rPr>
              <w:t>2</w:t>
            </w:r>
            <w:r w:rsidRPr="00836202">
              <w:rPr>
                <w:rFonts w:ascii="Times New Roman" w:eastAsiaTheme="minorEastAsia" w:hAnsi="Times New Roman"/>
                <w:b/>
                <w:bCs/>
                <w:sz w:val="28"/>
                <w:szCs w:val="28"/>
              </w:rPr>
              <w:t xml:space="preserve">  </w:t>
            </w:r>
            <w:r w:rsidR="006B41E2" w:rsidRPr="0019575F">
              <w:rPr>
                <w:rFonts w:ascii="Times New Roman" w:eastAsiaTheme="minorEastAsia" w:hAnsi="Times New Roman" w:hint="eastAsia"/>
                <w:b/>
                <w:bCs/>
                <w:sz w:val="28"/>
                <w:szCs w:val="28"/>
              </w:rPr>
              <w:t>基礎原物料</w:t>
            </w:r>
            <w:r w:rsidR="005802EA" w:rsidRPr="0019575F">
              <w:rPr>
                <w:rFonts w:ascii="Times New Roman" w:eastAsiaTheme="minorEastAsia" w:hAnsi="Times New Roman" w:hint="eastAsia"/>
                <w:b/>
                <w:bCs/>
                <w:sz w:val="28"/>
                <w:szCs w:val="28"/>
              </w:rPr>
              <w:t>產業</w:t>
            </w:r>
            <w:r w:rsidR="00E72774" w:rsidRPr="0019575F">
              <w:rPr>
                <w:rFonts w:ascii="Times New Roman" w:eastAsiaTheme="minorEastAsia" w:hAnsi="Times New Roman" w:hint="eastAsia"/>
                <w:b/>
                <w:bCs/>
                <w:sz w:val="28"/>
                <w:szCs w:val="28"/>
              </w:rPr>
              <w:t xml:space="preserve"> (</w:t>
            </w:r>
            <w:r w:rsidR="00ED39A8" w:rsidRPr="0019575F">
              <w:rPr>
                <w:rFonts w:ascii="Times New Roman" w:eastAsiaTheme="minorEastAsia" w:hAnsi="Times New Roman"/>
                <w:b/>
                <w:bCs/>
                <w:sz w:val="28"/>
                <w:szCs w:val="28"/>
              </w:rPr>
              <w:t>Basic Materials</w:t>
            </w:r>
            <w:r w:rsidR="00E72774" w:rsidRPr="0019575F">
              <w:rPr>
                <w:rFonts w:ascii="Times New Roman" w:eastAsiaTheme="minorEastAsia" w:hAnsi="Times New Roman" w:hint="eastAsia"/>
                <w:b/>
                <w:bCs/>
                <w:sz w:val="28"/>
                <w:szCs w:val="28"/>
              </w:rPr>
              <w:t>)</w:t>
            </w:r>
          </w:p>
        </w:tc>
      </w:tr>
    </w:tbl>
    <w:p w14:paraId="4474DBA3" w14:textId="4CC35BCC" w:rsidR="004B5853" w:rsidRPr="00836202" w:rsidRDefault="004B5853" w:rsidP="004B5853">
      <w:pPr>
        <w:adjustRightInd w:val="0"/>
        <w:snapToGrid w:val="0"/>
        <w:spacing w:before="0" w:after="0" w:line="240" w:lineRule="auto"/>
        <w:ind w:firstLine="0"/>
      </w:pPr>
    </w:p>
    <w:tbl>
      <w:tblPr>
        <w:tblStyle w:val="afc"/>
        <w:tblW w:w="0" w:type="auto"/>
        <w:tblBorders>
          <w:top w:val="none" w:sz="0" w:space="0" w:color="auto"/>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Pr>
      <w:tblGrid>
        <w:gridCol w:w="5812"/>
        <w:gridCol w:w="4644"/>
      </w:tblGrid>
      <w:tr w:rsidR="009F1C24" w:rsidRPr="0019575F" w14:paraId="4380935D" w14:textId="77777777" w:rsidTr="00FB16C6">
        <w:tc>
          <w:tcPr>
            <w:tcW w:w="5812" w:type="dxa"/>
            <w:tcBorders>
              <w:right w:val="nil"/>
            </w:tcBorders>
            <w:vAlign w:val="center"/>
          </w:tcPr>
          <w:p w14:paraId="186CEA22" w14:textId="2331C401" w:rsidR="00B07B67" w:rsidRPr="0019575F" w:rsidRDefault="00B07B67" w:rsidP="00E26EC8">
            <w:pPr>
              <w:adjustRightInd w:val="0"/>
              <w:snapToGrid w:val="0"/>
              <w:spacing w:beforeLines="15" w:before="54" w:afterLines="15" w:after="54" w:line="240" w:lineRule="atLeast"/>
              <w:ind w:firstLine="0"/>
              <w:jc w:val="center"/>
              <w:rPr>
                <w:rFonts w:ascii="Times New Roman" w:eastAsiaTheme="minorEastAsia" w:hAnsi="Times New Roman"/>
                <w:b/>
                <w:bCs/>
                <w:sz w:val="24"/>
              </w:rPr>
            </w:pPr>
            <w:r w:rsidRPr="0019575F">
              <w:rPr>
                <w:rFonts w:ascii="Times New Roman" w:eastAsiaTheme="minorEastAsia" w:hAnsi="Times New Roman"/>
                <w:b/>
                <w:bCs/>
                <w:sz w:val="24"/>
              </w:rPr>
              <w:t>Panel A</w:t>
            </w:r>
            <w:r w:rsidRPr="0019575F">
              <w:rPr>
                <w:rFonts w:ascii="Times New Roman" w:eastAsiaTheme="minorEastAsia" w:hAnsi="Times New Roman"/>
                <w:b/>
                <w:bCs/>
                <w:sz w:val="24"/>
              </w:rPr>
              <w:t>：</w:t>
            </w:r>
            <w:r w:rsidR="00ED39A8" w:rsidRPr="0019575F">
              <w:rPr>
                <w:rFonts w:ascii="Times New Roman" w:eastAsiaTheme="minorEastAsia" w:hAnsi="Times New Roman" w:hint="eastAsia"/>
                <w:b/>
                <w:bCs/>
                <w:sz w:val="24"/>
              </w:rPr>
              <w:t>電力暨機械設備</w:t>
            </w:r>
            <w:r w:rsidR="001661F3" w:rsidRPr="0019575F">
              <w:rPr>
                <w:rFonts w:ascii="Times New Roman" w:eastAsiaTheme="minorEastAsia" w:hAnsi="Times New Roman" w:hint="eastAsia"/>
                <w:b/>
                <w:bCs/>
                <w:sz w:val="24"/>
              </w:rPr>
              <w:t>產業</w:t>
            </w:r>
            <w:r w:rsidRPr="0019575F">
              <w:rPr>
                <w:rFonts w:ascii="Times New Roman" w:eastAsiaTheme="minorEastAsia" w:hAnsi="Times New Roman" w:hint="eastAsia"/>
                <w:b/>
                <w:bCs/>
                <w:sz w:val="24"/>
              </w:rPr>
              <w:t>採購經理人指數</w:t>
            </w:r>
          </w:p>
        </w:tc>
        <w:tc>
          <w:tcPr>
            <w:tcW w:w="4644" w:type="dxa"/>
            <w:tcBorders>
              <w:left w:val="nil"/>
            </w:tcBorders>
            <w:vAlign w:val="center"/>
          </w:tcPr>
          <w:p w14:paraId="255EDE3D" w14:textId="202BCAF2" w:rsidR="00B07B67" w:rsidRPr="0019575F" w:rsidRDefault="00B07B67" w:rsidP="00FB16C6">
            <w:pPr>
              <w:adjustRightInd w:val="0"/>
              <w:snapToGrid w:val="0"/>
              <w:spacing w:before="0" w:after="0" w:line="240" w:lineRule="atLeast"/>
              <w:ind w:firstLine="0"/>
              <w:jc w:val="center"/>
              <w:rPr>
                <w:rFonts w:eastAsiaTheme="minorEastAsia"/>
                <w:b/>
                <w:bCs/>
                <w:sz w:val="24"/>
              </w:rPr>
            </w:pPr>
            <w:r w:rsidRPr="0019575F">
              <w:rPr>
                <w:rFonts w:ascii="Times New Roman" w:eastAsiaTheme="minorEastAsia" w:hAnsi="Times New Roman" w:hint="eastAsia"/>
                <w:b/>
                <w:bCs/>
                <w:sz w:val="24"/>
              </w:rPr>
              <w:t>P</w:t>
            </w:r>
            <w:r w:rsidRPr="0019575F">
              <w:rPr>
                <w:rFonts w:ascii="Times New Roman" w:eastAsiaTheme="minorEastAsia" w:hAnsi="Times New Roman"/>
                <w:b/>
                <w:bCs/>
                <w:sz w:val="24"/>
              </w:rPr>
              <w:t>anel B</w:t>
            </w:r>
            <w:r w:rsidRPr="0019575F">
              <w:rPr>
                <w:rFonts w:ascii="Times New Roman" w:eastAsiaTheme="minorEastAsia" w:hAnsi="Times New Roman" w:hint="eastAsia"/>
                <w:b/>
                <w:bCs/>
                <w:sz w:val="24"/>
              </w:rPr>
              <w:t>：</w:t>
            </w:r>
            <w:r w:rsidR="00ED39A8" w:rsidRPr="0019575F">
              <w:rPr>
                <w:rFonts w:ascii="Times New Roman" w:eastAsiaTheme="minorEastAsia" w:hAnsi="Times New Roman" w:hint="eastAsia"/>
                <w:b/>
                <w:bCs/>
                <w:sz w:val="24"/>
              </w:rPr>
              <w:t>電力暨機械設備</w:t>
            </w:r>
            <w:r w:rsidR="001661F3" w:rsidRPr="0019575F">
              <w:rPr>
                <w:rFonts w:ascii="Times New Roman" w:eastAsiaTheme="minorEastAsia" w:hAnsi="Times New Roman" w:hint="eastAsia"/>
                <w:b/>
                <w:bCs/>
                <w:sz w:val="24"/>
              </w:rPr>
              <w:t>產業</w:t>
            </w:r>
            <w:r w:rsidRPr="0019575F">
              <w:rPr>
                <w:rFonts w:ascii="Times New Roman" w:eastAsiaTheme="minorEastAsia" w:hAnsi="Times New Roman" w:hint="eastAsia"/>
                <w:b/>
                <w:bCs/>
                <w:sz w:val="24"/>
              </w:rPr>
              <w:t>PMI</w:t>
            </w:r>
          </w:p>
        </w:tc>
      </w:tr>
      <w:tr w:rsidR="009F1C24" w:rsidRPr="0019575F" w14:paraId="77A2E295" w14:textId="77777777" w:rsidTr="00CA51FC">
        <w:tblPrEx>
          <w:tblCellMar>
            <w:left w:w="28" w:type="dxa"/>
            <w:right w:w="28" w:type="dxa"/>
          </w:tblCellMar>
        </w:tblPrEx>
        <w:trPr>
          <w:trHeight w:val="74"/>
        </w:trPr>
        <w:tc>
          <w:tcPr>
            <w:tcW w:w="5812" w:type="dxa"/>
            <w:vMerge w:val="restart"/>
            <w:tcBorders>
              <w:right w:val="nil"/>
            </w:tcBorders>
            <w:vAlign w:val="center"/>
          </w:tcPr>
          <w:p w14:paraId="36A24262" w14:textId="4771234B" w:rsidR="00B07B67" w:rsidRPr="0019575F" w:rsidRDefault="00ED39A8" w:rsidP="00FB16C6">
            <w:pPr>
              <w:adjustRightInd w:val="0"/>
              <w:snapToGrid w:val="0"/>
              <w:spacing w:before="0" w:after="0" w:line="240" w:lineRule="atLeast"/>
              <w:ind w:leftChars="-40" w:left="-107" w:firstLine="0"/>
              <w:jc w:val="center"/>
              <w:rPr>
                <w:rFonts w:eastAsiaTheme="minorEastAsia"/>
                <w:b/>
                <w:bCs/>
                <w:sz w:val="24"/>
              </w:rPr>
            </w:pPr>
            <w:r w:rsidRPr="0019575F">
              <w:rPr>
                <w:noProof/>
              </w:rPr>
              <w:drawing>
                <wp:inline distT="0" distB="0" distL="0" distR="0" wp14:anchorId="5A63C88A" wp14:editId="08C06D6C">
                  <wp:extent cx="3448800" cy="2167200"/>
                  <wp:effectExtent l="0" t="0" r="0" b="5080"/>
                  <wp:docPr id="975982423" name="圖片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75982423" name=""/>
                          <pic:cNvPicPr/>
                        </pic:nvPicPr>
                        <pic:blipFill>
                          <a:blip r:embed="rId19"/>
                          <a:stretch>
                            <a:fillRect/>
                          </a:stretch>
                        </pic:blipFill>
                        <pic:spPr>
                          <a:xfrm>
                            <a:off x="0" y="0"/>
                            <a:ext cx="3448800" cy="2167200"/>
                          </a:xfrm>
                          <a:prstGeom prst="rect">
                            <a:avLst/>
                          </a:prstGeom>
                        </pic:spPr>
                      </pic:pic>
                    </a:graphicData>
                  </a:graphic>
                </wp:inline>
              </w:drawing>
            </w:r>
          </w:p>
        </w:tc>
        <w:tc>
          <w:tcPr>
            <w:tcW w:w="4644" w:type="dxa"/>
            <w:tcBorders>
              <w:left w:val="nil"/>
            </w:tcBorders>
            <w:vAlign w:val="center"/>
          </w:tcPr>
          <w:p w14:paraId="09D97D26" w14:textId="77777777" w:rsidR="00B07B67" w:rsidRPr="0019575F" w:rsidRDefault="00B07B67" w:rsidP="00FB16C6">
            <w:pPr>
              <w:adjustRightInd w:val="0"/>
              <w:snapToGrid w:val="0"/>
              <w:spacing w:before="0" w:after="0" w:line="240" w:lineRule="atLeast"/>
              <w:ind w:hanging="1"/>
              <w:jc w:val="center"/>
              <w:rPr>
                <w:rFonts w:eastAsiaTheme="minorEastAsia"/>
                <w:b/>
                <w:bCs/>
                <w:sz w:val="24"/>
              </w:rPr>
            </w:pPr>
            <w:r w:rsidRPr="0019575F">
              <w:rPr>
                <w:rFonts w:ascii="Times New Roman" w:eastAsiaTheme="minorEastAsia" w:hAnsi="Times New Roman" w:hint="eastAsia"/>
                <w:b/>
                <w:bCs/>
                <w:sz w:val="24"/>
              </w:rPr>
              <w:t>時間序列走勢圖</w:t>
            </w:r>
          </w:p>
        </w:tc>
      </w:tr>
      <w:tr w:rsidR="009F1C24" w:rsidRPr="0019575F" w14:paraId="40A749D4" w14:textId="77777777" w:rsidTr="00403ED6">
        <w:tblPrEx>
          <w:tblCellMar>
            <w:left w:w="28" w:type="dxa"/>
            <w:right w:w="28" w:type="dxa"/>
          </w:tblCellMar>
        </w:tblPrEx>
        <w:trPr>
          <w:trHeight w:val="1621"/>
        </w:trPr>
        <w:tc>
          <w:tcPr>
            <w:tcW w:w="5812" w:type="dxa"/>
            <w:vMerge/>
            <w:tcBorders>
              <w:right w:val="nil"/>
            </w:tcBorders>
            <w:vAlign w:val="center"/>
          </w:tcPr>
          <w:p w14:paraId="3EDB6EC8" w14:textId="77777777" w:rsidR="00B07B67" w:rsidRPr="0019575F" w:rsidRDefault="00B07B67" w:rsidP="00FB16C6">
            <w:pPr>
              <w:adjustRightInd w:val="0"/>
              <w:snapToGrid w:val="0"/>
              <w:spacing w:before="0" w:after="0" w:line="240" w:lineRule="atLeast"/>
              <w:ind w:leftChars="-40" w:left="-107" w:firstLine="0"/>
              <w:jc w:val="center"/>
              <w:rPr>
                <w:noProof/>
              </w:rPr>
            </w:pPr>
          </w:p>
        </w:tc>
        <w:tc>
          <w:tcPr>
            <w:tcW w:w="4644" w:type="dxa"/>
            <w:tcBorders>
              <w:left w:val="nil"/>
            </w:tcBorders>
            <w:vAlign w:val="center"/>
          </w:tcPr>
          <w:p w14:paraId="0335C3DB" w14:textId="12432741" w:rsidR="00B07B67" w:rsidRPr="0019575F" w:rsidRDefault="00ED39A8" w:rsidP="00B07B67">
            <w:pPr>
              <w:adjustRightInd w:val="0"/>
              <w:snapToGrid w:val="0"/>
              <w:spacing w:before="0" w:after="0" w:line="240" w:lineRule="atLeast"/>
              <w:ind w:firstLine="0"/>
              <w:jc w:val="center"/>
              <w:rPr>
                <w:rFonts w:eastAsiaTheme="minorEastAsia"/>
                <w:b/>
                <w:bCs/>
                <w:sz w:val="24"/>
              </w:rPr>
            </w:pPr>
            <w:r w:rsidRPr="0019575F">
              <w:rPr>
                <w:noProof/>
              </w:rPr>
              <w:drawing>
                <wp:inline distT="0" distB="0" distL="0" distR="0" wp14:anchorId="3545A9E0" wp14:editId="4FA92E8D">
                  <wp:extent cx="2948400" cy="1933200"/>
                  <wp:effectExtent l="0" t="0" r="4445" b="0"/>
                  <wp:docPr id="1536653477" name="圖片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36653477" name=""/>
                          <pic:cNvPicPr/>
                        </pic:nvPicPr>
                        <pic:blipFill rotWithShape="1">
                          <a:blip r:embed="rId20"/>
                          <a:srcRect b="11765"/>
                          <a:stretch/>
                        </pic:blipFill>
                        <pic:spPr bwMode="auto">
                          <a:xfrm>
                            <a:off x="0" y="0"/>
                            <a:ext cx="2948400" cy="1933200"/>
                          </a:xfrm>
                          <a:prstGeom prst="rect">
                            <a:avLst/>
                          </a:prstGeom>
                          <a:ln>
                            <a:noFill/>
                          </a:ln>
                          <a:extLst>
                            <a:ext uri="{53640926-AAD7-44D8-BBD7-CCE9431645EC}">
                              <a14:shadowObscured xmlns:a14="http://schemas.microsoft.com/office/drawing/2010/main"/>
                            </a:ext>
                          </a:extLst>
                        </pic:spPr>
                      </pic:pic>
                    </a:graphicData>
                  </a:graphic>
                </wp:inline>
              </w:drawing>
            </w:r>
          </w:p>
        </w:tc>
      </w:tr>
      <w:tr w:rsidR="00B07B67" w:rsidRPr="0019575F" w14:paraId="530F0883" w14:textId="77777777" w:rsidTr="00FB16C6">
        <w:tc>
          <w:tcPr>
            <w:tcW w:w="10456" w:type="dxa"/>
            <w:gridSpan w:val="2"/>
            <w:vAlign w:val="center"/>
          </w:tcPr>
          <w:p w14:paraId="6CC8165E" w14:textId="0B942B85" w:rsidR="00B07B67" w:rsidRPr="0019575F" w:rsidRDefault="00B07B67" w:rsidP="00FB16C6">
            <w:pPr>
              <w:adjustRightInd w:val="0"/>
              <w:snapToGrid w:val="0"/>
              <w:spacing w:beforeLines="50" w:before="180" w:afterLines="50" w:after="180" w:line="240" w:lineRule="atLeast"/>
              <w:ind w:firstLine="0"/>
              <w:jc w:val="center"/>
              <w:rPr>
                <w:rFonts w:ascii="Times New Roman" w:eastAsiaTheme="minorEastAsia" w:hAnsi="Times New Roman"/>
                <w:b/>
                <w:bCs/>
                <w:szCs w:val="26"/>
              </w:rPr>
            </w:pPr>
            <w:r w:rsidRPr="0019575F">
              <w:rPr>
                <w:rFonts w:ascii="Times New Roman" w:eastAsiaTheme="minorEastAsia" w:hAnsi="Times New Roman" w:hint="eastAsia"/>
                <w:b/>
                <w:bCs/>
                <w:sz w:val="28"/>
                <w:szCs w:val="28"/>
              </w:rPr>
              <w:t>圖</w:t>
            </w:r>
            <w:r w:rsidRPr="0019575F">
              <w:rPr>
                <w:rFonts w:ascii="Times New Roman" w:eastAsiaTheme="minorEastAsia" w:hAnsi="Times New Roman"/>
                <w:b/>
                <w:bCs/>
                <w:sz w:val="28"/>
                <w:szCs w:val="28"/>
              </w:rPr>
              <w:t xml:space="preserve">3  </w:t>
            </w:r>
            <w:r w:rsidR="00ED39A8" w:rsidRPr="0019575F">
              <w:rPr>
                <w:rFonts w:ascii="Times New Roman" w:eastAsiaTheme="minorEastAsia" w:hAnsi="Times New Roman" w:hint="eastAsia"/>
                <w:b/>
                <w:bCs/>
                <w:sz w:val="28"/>
                <w:szCs w:val="28"/>
              </w:rPr>
              <w:t>電力暨機械設備</w:t>
            </w:r>
            <w:r w:rsidR="001661F3" w:rsidRPr="0019575F">
              <w:rPr>
                <w:rFonts w:ascii="Times New Roman" w:eastAsiaTheme="minorEastAsia" w:hAnsi="Times New Roman" w:hint="eastAsia"/>
                <w:b/>
                <w:bCs/>
                <w:sz w:val="28"/>
                <w:szCs w:val="28"/>
              </w:rPr>
              <w:t>產業</w:t>
            </w:r>
            <w:r w:rsidRPr="0019575F">
              <w:rPr>
                <w:rFonts w:ascii="Times New Roman" w:eastAsiaTheme="minorEastAsia" w:hAnsi="Times New Roman"/>
                <w:b/>
                <w:bCs/>
                <w:sz w:val="28"/>
                <w:szCs w:val="28"/>
              </w:rPr>
              <w:t xml:space="preserve"> </w:t>
            </w:r>
            <w:r w:rsidRPr="0019575F">
              <w:rPr>
                <w:rFonts w:ascii="Times New Roman" w:eastAsiaTheme="minorEastAsia" w:hAnsi="Times New Roman" w:hint="eastAsia"/>
                <w:b/>
                <w:bCs/>
                <w:sz w:val="28"/>
                <w:szCs w:val="28"/>
              </w:rPr>
              <w:t>(</w:t>
            </w:r>
            <w:r w:rsidR="00ED39A8" w:rsidRPr="0019575F">
              <w:rPr>
                <w:rFonts w:ascii="Times New Roman" w:eastAsiaTheme="minorEastAsia" w:hAnsi="Times New Roman"/>
                <w:b/>
                <w:bCs/>
                <w:sz w:val="28"/>
                <w:szCs w:val="28"/>
              </w:rPr>
              <w:t>Electrical and Machinery Equipment</w:t>
            </w:r>
            <w:r w:rsidRPr="0019575F">
              <w:rPr>
                <w:rFonts w:ascii="Times New Roman" w:eastAsiaTheme="minorEastAsia" w:hAnsi="Times New Roman" w:hint="eastAsia"/>
                <w:b/>
                <w:bCs/>
                <w:sz w:val="28"/>
                <w:szCs w:val="28"/>
              </w:rPr>
              <w:t>)</w:t>
            </w:r>
          </w:p>
        </w:tc>
      </w:tr>
    </w:tbl>
    <w:p w14:paraId="7DA57B65" w14:textId="1C4116EA" w:rsidR="00E31656" w:rsidRPr="0019575F" w:rsidRDefault="00E31656" w:rsidP="004B5853">
      <w:pPr>
        <w:adjustRightInd w:val="0"/>
        <w:snapToGrid w:val="0"/>
        <w:spacing w:before="0" w:after="0" w:line="240" w:lineRule="auto"/>
        <w:ind w:firstLine="0"/>
      </w:pPr>
    </w:p>
    <w:p w14:paraId="0818D12C" w14:textId="60F6FF8A" w:rsidR="00E31656" w:rsidRPr="0019575F" w:rsidRDefault="00E31656" w:rsidP="004B5853">
      <w:pPr>
        <w:adjustRightInd w:val="0"/>
        <w:snapToGrid w:val="0"/>
        <w:spacing w:before="0" w:after="0" w:line="240" w:lineRule="auto"/>
        <w:ind w:firstLine="0"/>
      </w:pPr>
    </w:p>
    <w:tbl>
      <w:tblPr>
        <w:tblStyle w:val="afc"/>
        <w:tblW w:w="0" w:type="auto"/>
        <w:tblBorders>
          <w:top w:val="none" w:sz="0" w:space="0" w:color="auto"/>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Pr>
      <w:tblGrid>
        <w:gridCol w:w="5430"/>
        <w:gridCol w:w="5036"/>
      </w:tblGrid>
      <w:tr w:rsidR="009F1C24" w:rsidRPr="00836202" w14:paraId="73D5343B" w14:textId="77777777" w:rsidTr="000F305B">
        <w:tc>
          <w:tcPr>
            <w:tcW w:w="10466" w:type="dxa"/>
            <w:gridSpan w:val="2"/>
            <w:vAlign w:val="center"/>
          </w:tcPr>
          <w:p w14:paraId="31A075D5" w14:textId="4450D0BB" w:rsidR="00B07B67" w:rsidRPr="00836202" w:rsidRDefault="00B07B67" w:rsidP="00E26EC8">
            <w:pPr>
              <w:adjustRightInd w:val="0"/>
              <w:snapToGrid w:val="0"/>
              <w:spacing w:beforeLines="15" w:before="54" w:afterLines="15" w:after="54" w:line="240" w:lineRule="atLeast"/>
              <w:ind w:firstLine="0"/>
              <w:jc w:val="center"/>
              <w:rPr>
                <w:rFonts w:ascii="Times New Roman" w:eastAsiaTheme="minorEastAsia" w:hAnsi="Times New Roman"/>
                <w:b/>
                <w:bCs/>
                <w:sz w:val="24"/>
              </w:rPr>
            </w:pPr>
            <w:r w:rsidRPr="0019575F">
              <w:rPr>
                <w:rFonts w:ascii="Times New Roman" w:eastAsiaTheme="minorEastAsia" w:hAnsi="Times New Roman"/>
                <w:b/>
                <w:bCs/>
                <w:sz w:val="24"/>
              </w:rPr>
              <w:t>Panel A</w:t>
            </w:r>
            <w:r w:rsidRPr="0019575F">
              <w:rPr>
                <w:rFonts w:ascii="Times New Roman" w:eastAsiaTheme="minorEastAsia" w:hAnsi="Times New Roman"/>
                <w:b/>
                <w:bCs/>
                <w:sz w:val="24"/>
              </w:rPr>
              <w:t>：</w:t>
            </w:r>
            <w:r w:rsidRPr="0019575F">
              <w:rPr>
                <w:rFonts w:ascii="Times New Roman" w:eastAsiaTheme="minorEastAsia" w:hAnsi="Times New Roman" w:hint="eastAsia"/>
                <w:b/>
                <w:bCs/>
                <w:sz w:val="24"/>
              </w:rPr>
              <w:t>台灣非製造業經理人指數</w:t>
            </w:r>
          </w:p>
        </w:tc>
      </w:tr>
      <w:tr w:rsidR="009F1C24" w:rsidRPr="00836202" w14:paraId="56E4C13B" w14:textId="77777777" w:rsidTr="00CA51FC">
        <w:tblPrEx>
          <w:tblCellMar>
            <w:left w:w="28" w:type="dxa"/>
            <w:right w:w="28" w:type="dxa"/>
          </w:tblCellMar>
        </w:tblPrEx>
        <w:tc>
          <w:tcPr>
            <w:tcW w:w="10466" w:type="dxa"/>
            <w:gridSpan w:val="2"/>
            <w:vAlign w:val="center"/>
          </w:tcPr>
          <w:p w14:paraId="5541C30E" w14:textId="4DA4B7A4" w:rsidR="00B07B67" w:rsidRPr="00836202" w:rsidRDefault="00ED39A8" w:rsidP="00FB16C6">
            <w:pPr>
              <w:adjustRightInd w:val="0"/>
              <w:snapToGrid w:val="0"/>
              <w:spacing w:before="0" w:after="0" w:line="240" w:lineRule="atLeast"/>
              <w:ind w:firstLine="0"/>
              <w:jc w:val="center"/>
              <w:rPr>
                <w:rFonts w:eastAsiaTheme="minorEastAsia"/>
                <w:b/>
                <w:bCs/>
                <w:sz w:val="24"/>
              </w:rPr>
            </w:pPr>
            <w:r>
              <w:rPr>
                <w:noProof/>
              </w:rPr>
              <w:drawing>
                <wp:inline distT="0" distB="0" distL="0" distR="0" wp14:anchorId="4325FC93" wp14:editId="2D66BBF6">
                  <wp:extent cx="6458400" cy="2332800"/>
                  <wp:effectExtent l="0" t="0" r="0" b="0"/>
                  <wp:docPr id="1880148334" name="圖片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80148334" name=""/>
                          <pic:cNvPicPr/>
                        </pic:nvPicPr>
                        <pic:blipFill>
                          <a:blip r:embed="rId21"/>
                          <a:stretch>
                            <a:fillRect/>
                          </a:stretch>
                        </pic:blipFill>
                        <pic:spPr>
                          <a:xfrm>
                            <a:off x="0" y="0"/>
                            <a:ext cx="6458400" cy="2332800"/>
                          </a:xfrm>
                          <a:prstGeom prst="rect">
                            <a:avLst/>
                          </a:prstGeom>
                        </pic:spPr>
                      </pic:pic>
                    </a:graphicData>
                  </a:graphic>
                </wp:inline>
              </w:drawing>
            </w:r>
          </w:p>
        </w:tc>
      </w:tr>
      <w:tr w:rsidR="009F1C24" w:rsidRPr="00167BE3" w14:paraId="5228FDB5" w14:textId="77777777" w:rsidTr="000F305B">
        <w:tc>
          <w:tcPr>
            <w:tcW w:w="5430" w:type="dxa"/>
            <w:tcBorders>
              <w:right w:val="nil"/>
            </w:tcBorders>
            <w:vAlign w:val="center"/>
          </w:tcPr>
          <w:p w14:paraId="20D5E9C6" w14:textId="7161A171" w:rsidR="00B07B67" w:rsidRPr="0019575F" w:rsidRDefault="00B07B67" w:rsidP="00E26EC8">
            <w:pPr>
              <w:adjustRightInd w:val="0"/>
              <w:snapToGrid w:val="0"/>
              <w:spacing w:beforeLines="15" w:before="54" w:afterLines="15" w:after="54" w:line="240" w:lineRule="atLeast"/>
              <w:ind w:firstLine="0"/>
              <w:jc w:val="center"/>
              <w:rPr>
                <w:rFonts w:ascii="Times New Roman" w:eastAsiaTheme="minorEastAsia" w:hAnsi="Times New Roman"/>
                <w:b/>
                <w:bCs/>
                <w:sz w:val="24"/>
              </w:rPr>
            </w:pPr>
            <w:r w:rsidRPr="0019575F">
              <w:rPr>
                <w:rFonts w:ascii="Times New Roman" w:eastAsiaTheme="minorEastAsia" w:hAnsi="Times New Roman"/>
                <w:b/>
                <w:bCs/>
                <w:sz w:val="24"/>
              </w:rPr>
              <w:t xml:space="preserve">Panel </w:t>
            </w:r>
            <w:r w:rsidRPr="0019575F">
              <w:rPr>
                <w:rFonts w:ascii="Times New Roman" w:eastAsiaTheme="minorEastAsia" w:hAnsi="Times New Roman" w:hint="eastAsia"/>
                <w:b/>
                <w:bCs/>
                <w:sz w:val="24"/>
              </w:rPr>
              <w:t>B</w:t>
            </w:r>
            <w:r w:rsidRPr="0019575F">
              <w:rPr>
                <w:rFonts w:ascii="Times New Roman" w:eastAsiaTheme="minorEastAsia" w:hAnsi="Times New Roman"/>
                <w:b/>
                <w:bCs/>
                <w:sz w:val="24"/>
              </w:rPr>
              <w:t>：</w:t>
            </w:r>
            <w:r w:rsidRPr="0019575F">
              <w:rPr>
                <w:rFonts w:ascii="Times New Roman" w:eastAsiaTheme="minorEastAsia" w:hAnsi="Times New Roman" w:hint="eastAsia"/>
                <w:b/>
                <w:bCs/>
                <w:sz w:val="24"/>
              </w:rPr>
              <w:t>台灣非製造業</w:t>
            </w:r>
            <w:r w:rsidRPr="0019575F">
              <w:rPr>
                <w:rFonts w:ascii="Times New Roman" w:eastAsiaTheme="minorEastAsia" w:hAnsi="Times New Roman"/>
                <w:b/>
                <w:bCs/>
                <w:sz w:val="24"/>
              </w:rPr>
              <w:t>N</w:t>
            </w:r>
            <w:r w:rsidRPr="0019575F">
              <w:rPr>
                <w:rFonts w:ascii="Times New Roman" w:eastAsiaTheme="minorEastAsia" w:hAnsi="Times New Roman" w:hint="eastAsia"/>
                <w:b/>
                <w:bCs/>
                <w:sz w:val="24"/>
              </w:rPr>
              <w:t>MI</w:t>
            </w:r>
            <w:r w:rsidRPr="0019575F">
              <w:rPr>
                <w:rFonts w:ascii="Times New Roman" w:eastAsiaTheme="minorEastAsia" w:hAnsi="Times New Roman" w:hint="eastAsia"/>
                <w:b/>
                <w:bCs/>
                <w:sz w:val="24"/>
              </w:rPr>
              <w:t>時間序列走勢圖</w:t>
            </w:r>
          </w:p>
        </w:tc>
        <w:tc>
          <w:tcPr>
            <w:tcW w:w="5036" w:type="dxa"/>
            <w:tcBorders>
              <w:left w:val="nil"/>
            </w:tcBorders>
            <w:vAlign w:val="center"/>
          </w:tcPr>
          <w:p w14:paraId="497615A4" w14:textId="200A9EDE" w:rsidR="00B07B67" w:rsidRPr="0019575F" w:rsidRDefault="00B07B67" w:rsidP="00E26EC8">
            <w:pPr>
              <w:adjustRightInd w:val="0"/>
              <w:snapToGrid w:val="0"/>
              <w:spacing w:beforeLines="15" w:before="54" w:afterLines="15" w:after="54" w:line="240" w:lineRule="atLeast"/>
              <w:ind w:firstLine="0"/>
              <w:jc w:val="center"/>
              <w:rPr>
                <w:rFonts w:ascii="Times New Roman" w:eastAsiaTheme="minorEastAsia" w:hAnsi="Times New Roman"/>
                <w:b/>
                <w:bCs/>
                <w:sz w:val="24"/>
              </w:rPr>
            </w:pPr>
            <w:r w:rsidRPr="0019575F">
              <w:rPr>
                <w:rFonts w:ascii="Times New Roman" w:eastAsiaTheme="minorEastAsia" w:hAnsi="Times New Roman" w:hint="eastAsia"/>
                <w:b/>
                <w:bCs/>
                <w:sz w:val="24"/>
              </w:rPr>
              <w:t>P</w:t>
            </w:r>
            <w:r w:rsidRPr="0019575F">
              <w:rPr>
                <w:rFonts w:ascii="Times New Roman" w:eastAsiaTheme="minorEastAsia" w:hAnsi="Times New Roman"/>
                <w:b/>
                <w:bCs/>
                <w:sz w:val="24"/>
              </w:rPr>
              <w:t xml:space="preserve">anel </w:t>
            </w:r>
            <w:r w:rsidRPr="0019575F">
              <w:rPr>
                <w:rFonts w:ascii="Times New Roman" w:eastAsiaTheme="minorEastAsia" w:hAnsi="Times New Roman" w:hint="eastAsia"/>
                <w:b/>
                <w:bCs/>
                <w:sz w:val="24"/>
              </w:rPr>
              <w:t>C</w:t>
            </w:r>
            <w:r w:rsidRPr="0019575F">
              <w:rPr>
                <w:rFonts w:ascii="Times New Roman" w:eastAsiaTheme="minorEastAsia" w:hAnsi="Times New Roman" w:hint="eastAsia"/>
                <w:b/>
                <w:bCs/>
                <w:sz w:val="24"/>
              </w:rPr>
              <w:t>：產業別</w:t>
            </w:r>
            <w:r w:rsidRPr="0019575F">
              <w:rPr>
                <w:rFonts w:ascii="Times New Roman" w:eastAsiaTheme="minorEastAsia" w:hAnsi="Times New Roman"/>
                <w:b/>
                <w:bCs/>
                <w:sz w:val="24"/>
              </w:rPr>
              <w:t>N</w:t>
            </w:r>
            <w:r w:rsidRPr="0019575F">
              <w:rPr>
                <w:rFonts w:ascii="Times New Roman" w:eastAsiaTheme="minorEastAsia" w:hAnsi="Times New Roman" w:hint="eastAsia"/>
                <w:b/>
                <w:bCs/>
                <w:sz w:val="24"/>
              </w:rPr>
              <w:t>MI</w:t>
            </w:r>
            <w:r w:rsidRPr="0019575F">
              <w:rPr>
                <w:rFonts w:ascii="Times New Roman" w:eastAsiaTheme="minorEastAsia" w:hAnsi="Times New Roman" w:hint="eastAsia"/>
                <w:b/>
                <w:bCs/>
                <w:sz w:val="24"/>
              </w:rPr>
              <w:t>示意圖</w:t>
            </w:r>
          </w:p>
        </w:tc>
      </w:tr>
      <w:tr w:rsidR="009F1C24" w:rsidRPr="00836202" w14:paraId="0AF53E7A" w14:textId="77777777" w:rsidTr="00CA51FC">
        <w:tblPrEx>
          <w:tblCellMar>
            <w:left w:w="28" w:type="dxa"/>
            <w:right w:w="28" w:type="dxa"/>
          </w:tblCellMar>
        </w:tblPrEx>
        <w:trPr>
          <w:trHeight w:val="2922"/>
        </w:trPr>
        <w:tc>
          <w:tcPr>
            <w:tcW w:w="5430" w:type="dxa"/>
            <w:tcBorders>
              <w:right w:val="nil"/>
            </w:tcBorders>
            <w:vAlign w:val="center"/>
          </w:tcPr>
          <w:p w14:paraId="0999ED63" w14:textId="2F931316" w:rsidR="00B07B67" w:rsidRPr="00836202" w:rsidRDefault="00ED39A8" w:rsidP="00FB16C6">
            <w:pPr>
              <w:adjustRightInd w:val="0"/>
              <w:snapToGrid w:val="0"/>
              <w:spacing w:before="0" w:after="0" w:line="240" w:lineRule="atLeast"/>
              <w:ind w:firstLine="0"/>
              <w:jc w:val="center"/>
              <w:rPr>
                <w:rFonts w:eastAsiaTheme="minorEastAsia"/>
                <w:b/>
                <w:bCs/>
                <w:sz w:val="24"/>
              </w:rPr>
            </w:pPr>
            <w:r>
              <w:rPr>
                <w:noProof/>
              </w:rPr>
              <w:drawing>
                <wp:inline distT="0" distB="0" distL="0" distR="0" wp14:anchorId="38500E55" wp14:editId="13620BE1">
                  <wp:extent cx="3268800" cy="2080800"/>
                  <wp:effectExtent l="0" t="0" r="8255" b="0"/>
                  <wp:docPr id="2065594808" name="圖片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65594808" name=""/>
                          <pic:cNvPicPr/>
                        </pic:nvPicPr>
                        <pic:blipFill>
                          <a:blip r:embed="rId22"/>
                          <a:stretch>
                            <a:fillRect/>
                          </a:stretch>
                        </pic:blipFill>
                        <pic:spPr>
                          <a:xfrm>
                            <a:off x="0" y="0"/>
                            <a:ext cx="3268800" cy="2080800"/>
                          </a:xfrm>
                          <a:prstGeom prst="rect">
                            <a:avLst/>
                          </a:prstGeom>
                        </pic:spPr>
                      </pic:pic>
                    </a:graphicData>
                  </a:graphic>
                </wp:inline>
              </w:drawing>
            </w:r>
          </w:p>
        </w:tc>
        <w:tc>
          <w:tcPr>
            <w:tcW w:w="5036" w:type="dxa"/>
            <w:tcBorders>
              <w:left w:val="nil"/>
            </w:tcBorders>
            <w:vAlign w:val="center"/>
          </w:tcPr>
          <w:p w14:paraId="7134A044" w14:textId="576A64BB" w:rsidR="00B07B67" w:rsidRPr="00836202" w:rsidRDefault="00ED39A8" w:rsidP="00FB16C6">
            <w:pPr>
              <w:adjustRightInd w:val="0"/>
              <w:snapToGrid w:val="0"/>
              <w:spacing w:before="0" w:after="0" w:line="240" w:lineRule="atLeast"/>
              <w:ind w:firstLine="0"/>
              <w:jc w:val="center"/>
              <w:rPr>
                <w:rFonts w:eastAsiaTheme="minorEastAsia"/>
                <w:b/>
                <w:bCs/>
                <w:sz w:val="24"/>
              </w:rPr>
            </w:pPr>
            <w:r>
              <w:rPr>
                <w:noProof/>
              </w:rPr>
              <w:drawing>
                <wp:inline distT="0" distB="0" distL="0" distR="0" wp14:anchorId="27A73439" wp14:editId="12D21DBC">
                  <wp:extent cx="3038400" cy="1969200"/>
                  <wp:effectExtent l="0" t="0" r="0" b="0"/>
                  <wp:docPr id="1701708916" name="圖片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01708916" name=""/>
                          <pic:cNvPicPr/>
                        </pic:nvPicPr>
                        <pic:blipFill>
                          <a:blip r:embed="rId23"/>
                          <a:stretch>
                            <a:fillRect/>
                          </a:stretch>
                        </pic:blipFill>
                        <pic:spPr>
                          <a:xfrm>
                            <a:off x="0" y="0"/>
                            <a:ext cx="3038400" cy="1969200"/>
                          </a:xfrm>
                          <a:prstGeom prst="rect">
                            <a:avLst/>
                          </a:prstGeom>
                        </pic:spPr>
                      </pic:pic>
                    </a:graphicData>
                  </a:graphic>
                </wp:inline>
              </w:drawing>
            </w:r>
          </w:p>
        </w:tc>
      </w:tr>
      <w:tr w:rsidR="009F1C24" w:rsidRPr="00836202" w14:paraId="7A9D79CB" w14:textId="77777777" w:rsidTr="000F305B">
        <w:tc>
          <w:tcPr>
            <w:tcW w:w="10466" w:type="dxa"/>
            <w:gridSpan w:val="2"/>
            <w:vAlign w:val="center"/>
          </w:tcPr>
          <w:p w14:paraId="7D6A85D7" w14:textId="24AA3B75" w:rsidR="00B07B67" w:rsidRPr="00836202" w:rsidRDefault="00B07B67" w:rsidP="00FB16C6">
            <w:pPr>
              <w:adjustRightInd w:val="0"/>
              <w:snapToGrid w:val="0"/>
              <w:spacing w:beforeLines="50" w:before="180" w:afterLines="50" w:after="180" w:line="240" w:lineRule="atLeast"/>
              <w:ind w:firstLine="0"/>
              <w:jc w:val="center"/>
              <w:rPr>
                <w:rFonts w:eastAsia="SimSun"/>
                <w:szCs w:val="26"/>
                <w:lang w:eastAsia="zh-CN"/>
              </w:rPr>
            </w:pPr>
            <w:r w:rsidRPr="00836202">
              <w:rPr>
                <w:rFonts w:ascii="Times New Roman" w:eastAsiaTheme="minorEastAsia" w:hAnsi="Times New Roman" w:hint="eastAsia"/>
                <w:b/>
                <w:bCs/>
                <w:sz w:val="28"/>
                <w:szCs w:val="28"/>
              </w:rPr>
              <w:t>圖</w:t>
            </w:r>
            <w:r w:rsidRPr="00836202">
              <w:rPr>
                <w:rFonts w:ascii="Times New Roman" w:eastAsiaTheme="minorEastAsia" w:hAnsi="Times New Roman"/>
                <w:b/>
                <w:bCs/>
                <w:sz w:val="28"/>
                <w:szCs w:val="28"/>
              </w:rPr>
              <w:t xml:space="preserve">4  </w:t>
            </w:r>
            <w:r w:rsidRPr="00836202">
              <w:rPr>
                <w:rFonts w:ascii="Times New Roman" w:eastAsiaTheme="minorEastAsia" w:hAnsi="Times New Roman" w:hint="eastAsia"/>
                <w:b/>
                <w:bCs/>
                <w:sz w:val="28"/>
                <w:szCs w:val="28"/>
              </w:rPr>
              <w:t>台灣非製造業經理人指數</w:t>
            </w:r>
            <w:r w:rsidRPr="00836202">
              <w:rPr>
                <w:rFonts w:ascii="Times New Roman" w:eastAsia="SimSun" w:hAnsi="Times New Roman" w:hint="eastAsia"/>
                <w:b/>
                <w:bCs/>
                <w:sz w:val="28"/>
                <w:szCs w:val="28"/>
                <w:lang w:eastAsia="zh-CN"/>
              </w:rPr>
              <w:t xml:space="preserve"> </w:t>
            </w:r>
            <w:r w:rsidRPr="00836202">
              <w:rPr>
                <w:rFonts w:ascii="Times New Roman" w:eastAsia="SimSun" w:hAnsi="Times New Roman"/>
                <w:b/>
                <w:bCs/>
                <w:sz w:val="28"/>
                <w:szCs w:val="28"/>
                <w:lang w:eastAsia="zh-CN"/>
              </w:rPr>
              <w:t>(</w:t>
            </w:r>
            <w:r w:rsidRPr="00836202">
              <w:rPr>
                <w:rFonts w:ascii="Times New Roman" w:eastAsiaTheme="minorEastAsia" w:hAnsi="Times New Roman" w:hint="eastAsia"/>
                <w:b/>
                <w:bCs/>
                <w:sz w:val="28"/>
                <w:szCs w:val="28"/>
              </w:rPr>
              <w:t>Taiwan Non-Manufacturing NMI</w:t>
            </w:r>
            <w:r w:rsidRPr="00836202">
              <w:rPr>
                <w:rFonts w:ascii="Times New Roman" w:eastAsia="SimSun" w:hAnsi="Times New Roman" w:hint="eastAsia"/>
                <w:b/>
                <w:bCs/>
                <w:sz w:val="28"/>
                <w:szCs w:val="28"/>
                <w:lang w:eastAsia="zh-CN"/>
              </w:rPr>
              <w:t>)</w:t>
            </w:r>
          </w:p>
        </w:tc>
      </w:tr>
    </w:tbl>
    <w:p w14:paraId="3FB0BA22" w14:textId="79E1834A" w:rsidR="00FC19BC" w:rsidRPr="00836202" w:rsidRDefault="00FC19BC">
      <w:r w:rsidRPr="00836202">
        <w:br w:type="page"/>
      </w:r>
    </w:p>
    <w:p w14:paraId="30B58FF3" w14:textId="77777777" w:rsidR="00482B79" w:rsidRPr="00836202" w:rsidRDefault="00482B79" w:rsidP="00710724">
      <w:pPr>
        <w:adjustRightInd w:val="0"/>
        <w:snapToGrid w:val="0"/>
        <w:spacing w:before="0" w:after="0" w:line="240" w:lineRule="auto"/>
        <w:ind w:firstLine="0"/>
        <w:jc w:val="center"/>
        <w:outlineLvl w:val="0"/>
        <w:sectPr w:rsidR="00482B79" w:rsidRPr="00836202" w:rsidSect="00D80FB9">
          <w:headerReference w:type="even" r:id="rId24"/>
          <w:headerReference w:type="default" r:id="rId25"/>
          <w:footerReference w:type="even" r:id="rId26"/>
          <w:pgSz w:w="11906" w:h="16838" w:code="9"/>
          <w:pgMar w:top="993" w:right="720" w:bottom="851" w:left="720" w:header="187" w:footer="0" w:gutter="0"/>
          <w:cols w:space="425"/>
          <w:docGrid w:type="lines" w:linePitch="360"/>
        </w:sectPr>
      </w:pPr>
    </w:p>
    <w:p w14:paraId="40601B51" w14:textId="77777777" w:rsidR="0061004E" w:rsidRPr="00836202" w:rsidRDefault="0061004E" w:rsidP="00E56700">
      <w:pPr>
        <w:autoSpaceDE w:val="0"/>
        <w:autoSpaceDN w:val="0"/>
        <w:adjustRightInd w:val="0"/>
        <w:snapToGrid w:val="0"/>
        <w:ind w:leftChars="105" w:left="281" w:firstLine="0"/>
        <w:jc w:val="center"/>
        <w:textAlignment w:val="bottom"/>
        <w:rPr>
          <w:rFonts w:eastAsiaTheme="minorEastAsia"/>
          <w:b/>
          <w:spacing w:val="160"/>
          <w:sz w:val="36"/>
          <w:szCs w:val="36"/>
        </w:rPr>
      </w:pPr>
    </w:p>
    <w:p w14:paraId="4204DB8D" w14:textId="77777777" w:rsidR="007F2A5B" w:rsidRPr="00836202" w:rsidRDefault="007F2A5B" w:rsidP="00E56700">
      <w:pPr>
        <w:autoSpaceDE w:val="0"/>
        <w:autoSpaceDN w:val="0"/>
        <w:adjustRightInd w:val="0"/>
        <w:snapToGrid w:val="0"/>
        <w:ind w:leftChars="105" w:left="281" w:firstLine="0"/>
        <w:jc w:val="center"/>
        <w:textAlignment w:val="bottom"/>
        <w:rPr>
          <w:rFonts w:eastAsiaTheme="minorEastAsia"/>
          <w:b/>
          <w:spacing w:val="160"/>
          <w:sz w:val="36"/>
          <w:szCs w:val="36"/>
        </w:rPr>
      </w:pPr>
      <w:r w:rsidRPr="00836202">
        <w:rPr>
          <w:rFonts w:eastAsiaTheme="minorEastAsia"/>
          <w:b/>
          <w:spacing w:val="160"/>
          <w:sz w:val="36"/>
          <w:szCs w:val="36"/>
        </w:rPr>
        <w:t>中華經濟研究院</w:t>
      </w:r>
    </w:p>
    <w:p w14:paraId="4F6783FE" w14:textId="6506CB17" w:rsidR="00710724" w:rsidRPr="0019575F" w:rsidRDefault="00710724" w:rsidP="00710724">
      <w:pPr>
        <w:adjustRightInd w:val="0"/>
        <w:snapToGrid w:val="0"/>
        <w:spacing w:before="0" w:afterLines="50" w:after="180"/>
        <w:ind w:leftChars="105" w:left="281" w:firstLine="0"/>
        <w:jc w:val="center"/>
        <w:rPr>
          <w:rFonts w:eastAsiaTheme="minorEastAsia"/>
          <w:b/>
          <w:sz w:val="36"/>
          <w:szCs w:val="36"/>
        </w:rPr>
      </w:pPr>
      <w:r w:rsidRPr="00836202">
        <w:rPr>
          <w:rFonts w:eastAsiaTheme="minorEastAsia"/>
          <w:b/>
          <w:sz w:val="36"/>
          <w:szCs w:val="36"/>
        </w:rPr>
        <w:t>20</w:t>
      </w:r>
      <w:r w:rsidR="00DB3443" w:rsidRPr="00836202">
        <w:rPr>
          <w:rFonts w:eastAsiaTheme="minorEastAsia" w:hint="eastAsia"/>
          <w:b/>
          <w:sz w:val="36"/>
          <w:szCs w:val="36"/>
        </w:rPr>
        <w:t>2</w:t>
      </w:r>
      <w:r w:rsidR="00252710" w:rsidRPr="00836202">
        <w:rPr>
          <w:rFonts w:eastAsiaTheme="minorEastAsia"/>
          <w:b/>
          <w:sz w:val="36"/>
          <w:szCs w:val="36"/>
        </w:rPr>
        <w:t>3</w:t>
      </w:r>
      <w:r w:rsidRPr="00836202">
        <w:rPr>
          <w:rFonts w:eastAsiaTheme="minorEastAsia"/>
          <w:b/>
          <w:sz w:val="36"/>
          <w:szCs w:val="36"/>
        </w:rPr>
        <w:t>年</w:t>
      </w:r>
      <w:r w:rsidR="00ED39A8" w:rsidRPr="0019575F">
        <w:rPr>
          <w:rFonts w:eastAsiaTheme="minorEastAsia"/>
          <w:b/>
          <w:sz w:val="36"/>
          <w:szCs w:val="36"/>
        </w:rPr>
        <w:t>10</w:t>
      </w:r>
      <w:r w:rsidRPr="0019575F">
        <w:rPr>
          <w:rFonts w:eastAsiaTheme="minorEastAsia"/>
          <w:b/>
          <w:sz w:val="36"/>
          <w:szCs w:val="36"/>
        </w:rPr>
        <w:t>月</w:t>
      </w:r>
      <w:r w:rsidR="008E7829" w:rsidRPr="0019575F">
        <w:rPr>
          <w:rFonts w:eastAsiaTheme="minorEastAsia"/>
          <w:b/>
          <w:sz w:val="36"/>
          <w:szCs w:val="36"/>
        </w:rPr>
        <w:t>台</w:t>
      </w:r>
      <w:r w:rsidRPr="0019575F">
        <w:rPr>
          <w:rFonts w:eastAsiaTheme="minorEastAsia"/>
          <w:b/>
          <w:sz w:val="36"/>
          <w:szCs w:val="36"/>
        </w:rPr>
        <w:t>灣採購經理人指數</w:t>
      </w:r>
    </w:p>
    <w:p w14:paraId="513F83F6" w14:textId="32807AD4" w:rsidR="00710724" w:rsidRPr="0019575F" w:rsidRDefault="00710724" w:rsidP="00710724">
      <w:pPr>
        <w:adjustRightInd w:val="0"/>
        <w:snapToGrid w:val="0"/>
        <w:spacing w:before="0" w:afterLines="50" w:after="180"/>
        <w:ind w:leftChars="105" w:left="281" w:firstLine="0"/>
        <w:jc w:val="center"/>
        <w:rPr>
          <w:rFonts w:eastAsiaTheme="minorEastAsia"/>
          <w:b/>
          <w:sz w:val="36"/>
          <w:szCs w:val="36"/>
        </w:rPr>
      </w:pPr>
      <w:r w:rsidRPr="0019575F">
        <w:rPr>
          <w:rFonts w:eastAsiaTheme="minorEastAsia"/>
          <w:b/>
          <w:sz w:val="36"/>
          <w:szCs w:val="36"/>
        </w:rPr>
        <w:t>發布</w:t>
      </w:r>
      <w:r w:rsidR="004116EA" w:rsidRPr="0019575F">
        <w:rPr>
          <w:rFonts w:eastAsiaTheme="minorEastAsia" w:hint="eastAsia"/>
          <w:b/>
          <w:sz w:val="36"/>
          <w:szCs w:val="36"/>
        </w:rPr>
        <w:t>記者會</w:t>
      </w:r>
    </w:p>
    <w:p w14:paraId="041C31AD" w14:textId="519EF0DF" w:rsidR="002B30A0" w:rsidRPr="00836202" w:rsidRDefault="002B30A0" w:rsidP="002B30A0">
      <w:pPr>
        <w:pStyle w:val="12"/>
        <w:autoSpaceDE w:val="0"/>
        <w:autoSpaceDN w:val="0"/>
        <w:snapToGrid w:val="0"/>
        <w:spacing w:line="360" w:lineRule="auto"/>
        <w:ind w:leftChars="105" w:left="2356" w:hanging="2075"/>
        <w:jc w:val="both"/>
        <w:textAlignment w:val="bottom"/>
        <w:rPr>
          <w:rFonts w:ascii="Times New Roman" w:eastAsiaTheme="minorEastAsia"/>
          <w:b/>
          <w:sz w:val="28"/>
          <w:szCs w:val="28"/>
        </w:rPr>
      </w:pPr>
      <w:r w:rsidRPr="0019575F">
        <w:rPr>
          <w:rFonts w:ascii="Times New Roman" w:eastAsiaTheme="minorEastAsia"/>
          <w:b/>
          <w:sz w:val="28"/>
          <w:szCs w:val="28"/>
        </w:rPr>
        <w:t>日　　期：民國</w:t>
      </w:r>
      <w:r w:rsidRPr="0019575F">
        <w:rPr>
          <w:rFonts w:ascii="Times New Roman" w:eastAsiaTheme="minorEastAsia"/>
          <w:b/>
          <w:sz w:val="28"/>
          <w:szCs w:val="28"/>
        </w:rPr>
        <w:t>1</w:t>
      </w:r>
      <w:r w:rsidRPr="0019575F">
        <w:rPr>
          <w:rFonts w:ascii="Times New Roman" w:eastAsiaTheme="minorEastAsia" w:hint="eastAsia"/>
          <w:b/>
          <w:sz w:val="28"/>
          <w:szCs w:val="28"/>
        </w:rPr>
        <w:t>1</w:t>
      </w:r>
      <w:r w:rsidR="0075664F" w:rsidRPr="0019575F">
        <w:rPr>
          <w:rFonts w:ascii="Times New Roman" w:eastAsiaTheme="minorEastAsia"/>
          <w:b/>
          <w:sz w:val="28"/>
          <w:szCs w:val="28"/>
        </w:rPr>
        <w:t>2</w:t>
      </w:r>
      <w:r w:rsidRPr="0019575F">
        <w:rPr>
          <w:rFonts w:ascii="Times New Roman" w:eastAsiaTheme="minorEastAsia"/>
          <w:b/>
          <w:sz w:val="28"/>
          <w:szCs w:val="28"/>
        </w:rPr>
        <w:t>年</w:t>
      </w:r>
      <w:r w:rsidR="00ED39A8" w:rsidRPr="0019575F">
        <w:rPr>
          <w:rFonts w:ascii="Times New Roman" w:eastAsiaTheme="minorEastAsia"/>
          <w:b/>
          <w:sz w:val="28"/>
          <w:szCs w:val="28"/>
        </w:rPr>
        <w:t>11</w:t>
      </w:r>
      <w:r w:rsidRPr="0019575F">
        <w:rPr>
          <w:rFonts w:ascii="Times New Roman" w:eastAsiaTheme="minorEastAsia"/>
          <w:b/>
          <w:sz w:val="28"/>
          <w:szCs w:val="28"/>
        </w:rPr>
        <w:t>月</w:t>
      </w:r>
      <w:r w:rsidR="00ED39A8" w:rsidRPr="0019575F">
        <w:rPr>
          <w:rFonts w:ascii="Times New Roman" w:eastAsiaTheme="minorEastAsia"/>
          <w:b/>
          <w:sz w:val="28"/>
          <w:szCs w:val="28"/>
        </w:rPr>
        <w:t>1</w:t>
      </w:r>
      <w:r w:rsidRPr="0019575F">
        <w:rPr>
          <w:rFonts w:ascii="Times New Roman" w:eastAsiaTheme="minorEastAsia"/>
          <w:b/>
          <w:sz w:val="28"/>
          <w:szCs w:val="28"/>
        </w:rPr>
        <w:t>日（星期</w:t>
      </w:r>
      <w:r w:rsidR="00ED39A8" w:rsidRPr="0019575F">
        <w:rPr>
          <w:rFonts w:ascii="Times New Roman" w:eastAsiaTheme="minorEastAsia" w:hint="eastAsia"/>
          <w:b/>
          <w:sz w:val="28"/>
          <w:szCs w:val="28"/>
        </w:rPr>
        <w:t>三</w:t>
      </w:r>
      <w:r w:rsidRPr="009766D1">
        <w:rPr>
          <w:rFonts w:ascii="Times New Roman" w:eastAsiaTheme="minorEastAsia" w:hint="eastAsia"/>
          <w:b/>
          <w:sz w:val="28"/>
          <w:szCs w:val="28"/>
        </w:rPr>
        <w:t>）</w:t>
      </w:r>
    </w:p>
    <w:p w14:paraId="48AA69E0" w14:textId="5FB88266" w:rsidR="002B30A0" w:rsidRPr="00836202" w:rsidRDefault="002B30A0" w:rsidP="002B30A0">
      <w:pPr>
        <w:pStyle w:val="12"/>
        <w:autoSpaceDE w:val="0"/>
        <w:autoSpaceDN w:val="0"/>
        <w:snapToGrid w:val="0"/>
        <w:spacing w:line="360" w:lineRule="auto"/>
        <w:ind w:leftChars="105" w:left="2356" w:hanging="2075"/>
        <w:jc w:val="both"/>
        <w:textAlignment w:val="bottom"/>
        <w:rPr>
          <w:rFonts w:ascii="Times New Roman" w:eastAsiaTheme="minorEastAsia"/>
          <w:b/>
          <w:sz w:val="28"/>
          <w:szCs w:val="28"/>
        </w:rPr>
      </w:pPr>
      <w:r w:rsidRPr="00836202">
        <w:rPr>
          <w:rFonts w:ascii="Times New Roman" w:eastAsiaTheme="minorEastAsia"/>
          <w:b/>
          <w:sz w:val="28"/>
          <w:szCs w:val="28"/>
        </w:rPr>
        <w:t>時　　間：</w:t>
      </w:r>
      <w:r w:rsidR="008A0FB6" w:rsidRPr="00836202">
        <w:rPr>
          <w:rFonts w:ascii="Times New Roman" w:eastAsiaTheme="minorEastAsia" w:hint="eastAsia"/>
          <w:b/>
          <w:sz w:val="28"/>
          <w:szCs w:val="28"/>
        </w:rPr>
        <w:t>下</w:t>
      </w:r>
      <w:r w:rsidRPr="00836202">
        <w:rPr>
          <w:rFonts w:ascii="Times New Roman" w:eastAsiaTheme="minorEastAsia"/>
          <w:b/>
          <w:sz w:val="28"/>
          <w:szCs w:val="28"/>
        </w:rPr>
        <w:t>午</w:t>
      </w:r>
      <w:r w:rsidRPr="00836202">
        <w:rPr>
          <w:rFonts w:ascii="Times New Roman" w:eastAsiaTheme="minorEastAsia"/>
          <w:b/>
          <w:sz w:val="28"/>
          <w:szCs w:val="28"/>
        </w:rPr>
        <w:t>1</w:t>
      </w:r>
      <w:r w:rsidR="00F04A9F">
        <w:rPr>
          <w:rFonts w:ascii="Times New Roman" w:eastAsiaTheme="minorEastAsia" w:hint="eastAsia"/>
          <w:b/>
          <w:sz w:val="28"/>
          <w:szCs w:val="28"/>
        </w:rPr>
        <w:t>6</w:t>
      </w:r>
      <w:r w:rsidRPr="00836202">
        <w:rPr>
          <w:rFonts w:ascii="Times New Roman" w:eastAsiaTheme="minorEastAsia"/>
          <w:b/>
          <w:sz w:val="28"/>
          <w:szCs w:val="28"/>
        </w:rPr>
        <w:t>:00-1</w:t>
      </w:r>
      <w:r w:rsidR="007F1C18" w:rsidRPr="00836202">
        <w:rPr>
          <w:rFonts w:ascii="Times New Roman" w:eastAsiaTheme="minorEastAsia"/>
          <w:b/>
          <w:sz w:val="28"/>
          <w:szCs w:val="28"/>
        </w:rPr>
        <w:t>7</w:t>
      </w:r>
      <w:r w:rsidRPr="00836202">
        <w:rPr>
          <w:rFonts w:ascii="Times New Roman" w:eastAsiaTheme="minorEastAsia"/>
          <w:b/>
          <w:sz w:val="28"/>
          <w:szCs w:val="28"/>
        </w:rPr>
        <w:t>:</w:t>
      </w:r>
      <w:r w:rsidR="007F1C18" w:rsidRPr="00836202">
        <w:rPr>
          <w:rFonts w:ascii="Times New Roman" w:eastAsiaTheme="minorEastAsia"/>
          <w:b/>
          <w:sz w:val="28"/>
          <w:szCs w:val="28"/>
        </w:rPr>
        <w:t>3</w:t>
      </w:r>
      <w:r w:rsidRPr="00836202">
        <w:rPr>
          <w:rFonts w:ascii="Times New Roman" w:eastAsiaTheme="minorEastAsia"/>
          <w:b/>
          <w:sz w:val="28"/>
          <w:szCs w:val="28"/>
        </w:rPr>
        <w:t>0</w:t>
      </w:r>
    </w:p>
    <w:p w14:paraId="4CACA0C6" w14:textId="181AC84C" w:rsidR="002B30A0" w:rsidRPr="00836202" w:rsidRDefault="002B30A0" w:rsidP="002B30A0">
      <w:pPr>
        <w:pStyle w:val="12"/>
        <w:autoSpaceDE w:val="0"/>
        <w:autoSpaceDN w:val="0"/>
        <w:snapToGrid w:val="0"/>
        <w:spacing w:line="360" w:lineRule="auto"/>
        <w:ind w:leftChars="105" w:left="2356" w:hanging="2075"/>
        <w:jc w:val="both"/>
        <w:textAlignment w:val="bottom"/>
        <w:rPr>
          <w:rFonts w:ascii="Times New Roman" w:eastAsiaTheme="minorEastAsia"/>
          <w:b/>
          <w:spacing w:val="4"/>
          <w:kern w:val="2"/>
          <w:sz w:val="27"/>
          <w:szCs w:val="27"/>
        </w:rPr>
      </w:pPr>
      <w:r w:rsidRPr="00836202">
        <w:rPr>
          <w:rFonts w:ascii="Times New Roman" w:eastAsiaTheme="minorEastAsia"/>
          <w:b/>
          <w:sz w:val="28"/>
          <w:szCs w:val="28"/>
        </w:rPr>
        <w:t>地　　點：</w:t>
      </w:r>
      <w:r w:rsidRPr="00836202">
        <w:rPr>
          <w:rFonts w:ascii="Times New Roman" w:eastAsiaTheme="minorEastAsia"/>
          <w:b/>
          <w:spacing w:val="4"/>
          <w:kern w:val="2"/>
          <w:sz w:val="27"/>
          <w:szCs w:val="27"/>
        </w:rPr>
        <w:t>中華經濟研究院</w:t>
      </w:r>
      <w:r w:rsidR="00C930FF" w:rsidRPr="00C930FF">
        <w:rPr>
          <w:rFonts w:ascii="Times New Roman" w:eastAsiaTheme="minorEastAsia" w:hint="eastAsia"/>
          <w:b/>
          <w:spacing w:val="4"/>
          <w:kern w:val="2"/>
          <w:sz w:val="27"/>
          <w:szCs w:val="27"/>
        </w:rPr>
        <w:t>B003</w:t>
      </w:r>
      <w:r w:rsidR="00C930FF" w:rsidRPr="00C930FF">
        <w:rPr>
          <w:rFonts w:ascii="Times New Roman" w:eastAsiaTheme="minorEastAsia" w:hint="eastAsia"/>
          <w:b/>
          <w:spacing w:val="4"/>
          <w:kern w:val="2"/>
          <w:sz w:val="27"/>
          <w:szCs w:val="27"/>
        </w:rPr>
        <w:t>會議室</w:t>
      </w:r>
    </w:p>
    <w:p w14:paraId="15A0A313" w14:textId="77777777" w:rsidR="002B30A0" w:rsidRPr="00836202" w:rsidRDefault="002B30A0" w:rsidP="002B30A0">
      <w:pPr>
        <w:pStyle w:val="12"/>
        <w:autoSpaceDE w:val="0"/>
        <w:autoSpaceDN w:val="0"/>
        <w:snapToGrid w:val="0"/>
        <w:spacing w:line="360" w:lineRule="auto"/>
        <w:ind w:leftChars="601" w:left="2833" w:hanging="1222"/>
        <w:jc w:val="both"/>
        <w:textAlignment w:val="bottom"/>
        <w:rPr>
          <w:rFonts w:ascii="Times New Roman" w:eastAsiaTheme="minorEastAsia"/>
          <w:b/>
          <w:sz w:val="22"/>
          <w:szCs w:val="22"/>
        </w:rPr>
      </w:pPr>
      <w:r w:rsidRPr="00836202">
        <w:rPr>
          <w:rFonts w:ascii="Times New Roman" w:eastAsiaTheme="minorEastAsia" w:hint="eastAsia"/>
          <w:b/>
          <w:spacing w:val="4"/>
          <w:kern w:val="2"/>
          <w:szCs w:val="26"/>
        </w:rPr>
        <w:t>（台北市長興街七十五號）</w:t>
      </w:r>
    </w:p>
    <w:p w14:paraId="176BD1B0" w14:textId="77777777" w:rsidR="009C7290" w:rsidRPr="00836202" w:rsidRDefault="009C7290" w:rsidP="006A1B8A">
      <w:pPr>
        <w:pStyle w:val="12"/>
        <w:autoSpaceDE w:val="0"/>
        <w:autoSpaceDN w:val="0"/>
        <w:snapToGrid w:val="0"/>
        <w:spacing w:line="360" w:lineRule="auto"/>
        <w:ind w:leftChars="105" w:left="281" w:firstLine="3"/>
        <w:jc w:val="both"/>
        <w:textAlignment w:val="bottom"/>
        <w:rPr>
          <w:rFonts w:ascii="Times New Roman" w:eastAsiaTheme="minorEastAsia"/>
          <w:szCs w:val="24"/>
        </w:rPr>
      </w:pPr>
    </w:p>
    <w:tbl>
      <w:tblPr>
        <w:tblStyle w:val="afc"/>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6237"/>
        <w:gridCol w:w="2120"/>
      </w:tblGrid>
      <w:tr w:rsidR="008E22C3" w:rsidRPr="00836202" w14:paraId="2C95947A" w14:textId="77777777" w:rsidTr="009F238D">
        <w:tc>
          <w:tcPr>
            <w:tcW w:w="6237" w:type="dxa"/>
            <w:vAlign w:val="center"/>
          </w:tcPr>
          <w:p w14:paraId="6CD473FF" w14:textId="77777777" w:rsidR="008E22C3" w:rsidRPr="00836202" w:rsidRDefault="008E22C3" w:rsidP="009F238D">
            <w:pPr>
              <w:pStyle w:val="12"/>
              <w:autoSpaceDE w:val="0"/>
              <w:autoSpaceDN w:val="0"/>
              <w:snapToGrid w:val="0"/>
              <w:spacing w:line="360" w:lineRule="auto"/>
              <w:jc w:val="both"/>
              <w:textAlignment w:val="bottom"/>
              <w:rPr>
                <w:rFonts w:ascii="Times New Roman" w:eastAsiaTheme="minorEastAsia" w:hAnsi="Times New Roman"/>
                <w:b/>
                <w:sz w:val="28"/>
                <w:szCs w:val="28"/>
              </w:rPr>
            </w:pPr>
            <w:r w:rsidRPr="00836202">
              <w:rPr>
                <w:rFonts w:ascii="Times New Roman" w:eastAsiaTheme="minorEastAsia" w:hAnsi="Times New Roman" w:hint="eastAsia"/>
                <w:b/>
                <w:sz w:val="28"/>
                <w:szCs w:val="28"/>
              </w:rPr>
              <w:t>報</w:t>
            </w:r>
            <w:r w:rsidRPr="00836202">
              <w:rPr>
                <w:rFonts w:ascii="Times New Roman" w:eastAsiaTheme="minorEastAsia" w:hAnsi="Times New Roman" w:hint="eastAsia"/>
                <w:b/>
                <w:sz w:val="28"/>
                <w:szCs w:val="28"/>
              </w:rPr>
              <w:t xml:space="preserve"> </w:t>
            </w:r>
            <w:r w:rsidRPr="00836202">
              <w:rPr>
                <w:rFonts w:ascii="Times New Roman" w:eastAsiaTheme="minorEastAsia" w:hAnsi="Times New Roman" w:hint="eastAsia"/>
                <w:b/>
                <w:sz w:val="28"/>
                <w:szCs w:val="28"/>
              </w:rPr>
              <w:t>告</w:t>
            </w:r>
            <w:r w:rsidRPr="00836202">
              <w:rPr>
                <w:rFonts w:ascii="Times New Roman" w:eastAsiaTheme="minorEastAsia" w:hAnsi="Times New Roman" w:hint="eastAsia"/>
                <w:b/>
                <w:sz w:val="28"/>
                <w:szCs w:val="28"/>
              </w:rPr>
              <w:t xml:space="preserve"> </w:t>
            </w:r>
            <w:r w:rsidRPr="00836202">
              <w:rPr>
                <w:rFonts w:ascii="Times New Roman" w:eastAsiaTheme="minorEastAsia" w:hAnsi="Times New Roman" w:hint="eastAsia"/>
                <w:b/>
                <w:sz w:val="28"/>
                <w:szCs w:val="28"/>
              </w:rPr>
              <w:t>人</w:t>
            </w:r>
            <w:r w:rsidRPr="00836202">
              <w:rPr>
                <w:rFonts w:ascii="Times New Roman" w:eastAsiaTheme="minorEastAsia" w:hAnsi="Times New Roman"/>
                <w:b/>
                <w:sz w:val="28"/>
                <w:szCs w:val="28"/>
              </w:rPr>
              <w:t>：</w:t>
            </w:r>
          </w:p>
        </w:tc>
        <w:tc>
          <w:tcPr>
            <w:tcW w:w="2120" w:type="dxa"/>
            <w:vAlign w:val="center"/>
          </w:tcPr>
          <w:p w14:paraId="2D72EA5C" w14:textId="77777777" w:rsidR="008E22C3" w:rsidRPr="00836202" w:rsidRDefault="008E22C3" w:rsidP="009F238D">
            <w:pPr>
              <w:pStyle w:val="12"/>
              <w:autoSpaceDE w:val="0"/>
              <w:autoSpaceDN w:val="0"/>
              <w:snapToGrid w:val="0"/>
              <w:spacing w:line="360" w:lineRule="auto"/>
              <w:jc w:val="both"/>
              <w:textAlignment w:val="bottom"/>
              <w:rPr>
                <w:rFonts w:ascii="Times New Roman" w:eastAsiaTheme="minorEastAsia" w:hAnsi="Times New Roman"/>
                <w:b/>
                <w:sz w:val="26"/>
                <w:szCs w:val="26"/>
              </w:rPr>
            </w:pPr>
          </w:p>
        </w:tc>
      </w:tr>
      <w:tr w:rsidR="008E22C3" w:rsidRPr="00836202" w14:paraId="15A8A07E" w14:textId="77777777" w:rsidTr="009F238D">
        <w:tc>
          <w:tcPr>
            <w:tcW w:w="6237" w:type="dxa"/>
            <w:vAlign w:val="center"/>
          </w:tcPr>
          <w:p w14:paraId="016DE9FC" w14:textId="77777777" w:rsidR="008E22C3" w:rsidRPr="00836202" w:rsidRDefault="008E22C3" w:rsidP="009F238D">
            <w:pPr>
              <w:pStyle w:val="12"/>
              <w:tabs>
                <w:tab w:val="left" w:pos="5855"/>
              </w:tabs>
              <w:autoSpaceDE w:val="0"/>
              <w:autoSpaceDN w:val="0"/>
              <w:snapToGrid w:val="0"/>
              <w:spacing w:line="360" w:lineRule="auto"/>
              <w:jc w:val="both"/>
              <w:textAlignment w:val="bottom"/>
              <w:rPr>
                <w:rFonts w:ascii="Times New Roman" w:eastAsiaTheme="minorEastAsia"/>
                <w:b/>
                <w:sz w:val="28"/>
                <w:szCs w:val="28"/>
              </w:rPr>
            </w:pPr>
            <w:r w:rsidRPr="00836202">
              <w:rPr>
                <w:rFonts w:ascii="Times New Roman" w:eastAsiaTheme="minorEastAsia" w:hint="eastAsia"/>
                <w:b/>
                <w:sz w:val="26"/>
                <w:szCs w:val="26"/>
              </w:rPr>
              <w:t>中華經濟研究院第三研究所</w:t>
            </w:r>
          </w:p>
        </w:tc>
        <w:tc>
          <w:tcPr>
            <w:tcW w:w="2120" w:type="dxa"/>
            <w:vAlign w:val="center"/>
          </w:tcPr>
          <w:p w14:paraId="70B61DF8" w14:textId="77777777" w:rsidR="008E22C3" w:rsidRPr="00836202" w:rsidRDefault="008E22C3" w:rsidP="009F238D">
            <w:pPr>
              <w:pStyle w:val="12"/>
              <w:autoSpaceDE w:val="0"/>
              <w:autoSpaceDN w:val="0"/>
              <w:snapToGrid w:val="0"/>
              <w:spacing w:line="360" w:lineRule="auto"/>
              <w:jc w:val="both"/>
              <w:textAlignment w:val="bottom"/>
              <w:rPr>
                <w:rFonts w:ascii="Times New Roman" w:eastAsiaTheme="minorEastAsia"/>
                <w:b/>
                <w:sz w:val="26"/>
                <w:szCs w:val="26"/>
              </w:rPr>
            </w:pPr>
            <w:r w:rsidRPr="00836202">
              <w:rPr>
                <w:rFonts w:ascii="Times New Roman" w:eastAsiaTheme="minorEastAsia" w:hint="eastAsia"/>
                <w:b/>
                <w:sz w:val="26"/>
                <w:szCs w:val="26"/>
              </w:rPr>
              <w:t>陳馨蕙助研究員</w:t>
            </w:r>
          </w:p>
        </w:tc>
      </w:tr>
      <w:tr w:rsidR="00C930FF" w:rsidRPr="00836202" w14:paraId="4702D18C" w14:textId="77777777" w:rsidTr="009F238D">
        <w:tc>
          <w:tcPr>
            <w:tcW w:w="6237" w:type="dxa"/>
            <w:vAlign w:val="center"/>
          </w:tcPr>
          <w:p w14:paraId="2B95D240" w14:textId="77777777" w:rsidR="00C930FF" w:rsidRPr="00836202" w:rsidRDefault="00C930FF" w:rsidP="009F238D">
            <w:pPr>
              <w:pStyle w:val="12"/>
              <w:tabs>
                <w:tab w:val="left" w:pos="5855"/>
              </w:tabs>
              <w:autoSpaceDE w:val="0"/>
              <w:autoSpaceDN w:val="0"/>
              <w:snapToGrid w:val="0"/>
              <w:spacing w:line="360" w:lineRule="auto"/>
              <w:jc w:val="both"/>
              <w:textAlignment w:val="bottom"/>
              <w:rPr>
                <w:rFonts w:ascii="Times New Roman" w:eastAsiaTheme="minorEastAsia"/>
                <w:b/>
                <w:sz w:val="26"/>
                <w:szCs w:val="26"/>
              </w:rPr>
            </w:pPr>
          </w:p>
        </w:tc>
        <w:tc>
          <w:tcPr>
            <w:tcW w:w="2120" w:type="dxa"/>
            <w:vAlign w:val="center"/>
          </w:tcPr>
          <w:p w14:paraId="2DAFA968" w14:textId="77777777" w:rsidR="00C930FF" w:rsidRPr="00836202" w:rsidRDefault="00C930FF" w:rsidP="009F238D">
            <w:pPr>
              <w:pStyle w:val="12"/>
              <w:autoSpaceDE w:val="0"/>
              <w:autoSpaceDN w:val="0"/>
              <w:snapToGrid w:val="0"/>
              <w:spacing w:line="360" w:lineRule="auto"/>
              <w:jc w:val="both"/>
              <w:textAlignment w:val="bottom"/>
              <w:rPr>
                <w:rFonts w:ascii="Times New Roman" w:eastAsiaTheme="minorEastAsia"/>
                <w:b/>
                <w:sz w:val="26"/>
                <w:szCs w:val="26"/>
              </w:rPr>
            </w:pPr>
          </w:p>
        </w:tc>
      </w:tr>
      <w:tr w:rsidR="008E22C3" w:rsidRPr="00836202" w14:paraId="00B92C5C" w14:textId="77777777" w:rsidTr="009F238D">
        <w:tc>
          <w:tcPr>
            <w:tcW w:w="6237" w:type="dxa"/>
            <w:vAlign w:val="center"/>
          </w:tcPr>
          <w:p w14:paraId="0121C849" w14:textId="77777777" w:rsidR="008E22C3" w:rsidRPr="00836202" w:rsidRDefault="008E22C3" w:rsidP="009F238D">
            <w:pPr>
              <w:pStyle w:val="12"/>
              <w:autoSpaceDE w:val="0"/>
              <w:autoSpaceDN w:val="0"/>
              <w:snapToGrid w:val="0"/>
              <w:spacing w:line="360" w:lineRule="auto"/>
              <w:jc w:val="both"/>
              <w:textAlignment w:val="bottom"/>
              <w:rPr>
                <w:rFonts w:ascii="Times New Roman" w:eastAsiaTheme="minorEastAsia" w:hAnsi="Times New Roman"/>
                <w:b/>
                <w:sz w:val="28"/>
                <w:szCs w:val="28"/>
              </w:rPr>
            </w:pPr>
            <w:r w:rsidRPr="00836202">
              <w:rPr>
                <w:rFonts w:ascii="Times New Roman" w:eastAsiaTheme="minorEastAsia" w:hAnsi="Times New Roman"/>
                <w:b/>
                <w:sz w:val="28"/>
                <w:szCs w:val="28"/>
              </w:rPr>
              <w:t>列</w:t>
            </w:r>
            <w:r w:rsidRPr="00836202">
              <w:rPr>
                <w:rFonts w:ascii="Times New Roman" w:eastAsiaTheme="minorEastAsia" w:hAnsi="Times New Roman"/>
                <w:b/>
                <w:sz w:val="28"/>
                <w:szCs w:val="28"/>
              </w:rPr>
              <w:t xml:space="preserve"> </w:t>
            </w:r>
            <w:r w:rsidRPr="00836202">
              <w:rPr>
                <w:rFonts w:ascii="Times New Roman" w:eastAsiaTheme="minorEastAsia" w:hAnsi="Times New Roman"/>
                <w:b/>
                <w:sz w:val="28"/>
                <w:szCs w:val="28"/>
              </w:rPr>
              <w:t>席</w:t>
            </w:r>
            <w:r w:rsidRPr="00836202">
              <w:rPr>
                <w:rFonts w:ascii="Times New Roman" w:eastAsiaTheme="minorEastAsia" w:hAnsi="Times New Roman"/>
                <w:b/>
                <w:sz w:val="28"/>
                <w:szCs w:val="28"/>
              </w:rPr>
              <w:t xml:space="preserve"> </w:t>
            </w:r>
            <w:r w:rsidRPr="00836202">
              <w:rPr>
                <w:rFonts w:ascii="Times New Roman" w:eastAsiaTheme="minorEastAsia" w:hAnsi="Times New Roman"/>
                <w:b/>
                <w:sz w:val="28"/>
                <w:szCs w:val="28"/>
              </w:rPr>
              <w:t>者：</w:t>
            </w:r>
          </w:p>
        </w:tc>
        <w:tc>
          <w:tcPr>
            <w:tcW w:w="2120" w:type="dxa"/>
            <w:vAlign w:val="center"/>
          </w:tcPr>
          <w:p w14:paraId="080D4914" w14:textId="77777777" w:rsidR="008E22C3" w:rsidRPr="00836202" w:rsidRDefault="008E22C3" w:rsidP="009F238D">
            <w:pPr>
              <w:pStyle w:val="12"/>
              <w:autoSpaceDE w:val="0"/>
              <w:autoSpaceDN w:val="0"/>
              <w:snapToGrid w:val="0"/>
              <w:spacing w:line="360" w:lineRule="auto"/>
              <w:jc w:val="both"/>
              <w:textAlignment w:val="bottom"/>
              <w:rPr>
                <w:rFonts w:ascii="Times New Roman" w:eastAsiaTheme="minorEastAsia" w:hAnsi="Times New Roman"/>
                <w:b/>
                <w:sz w:val="26"/>
                <w:szCs w:val="26"/>
              </w:rPr>
            </w:pPr>
          </w:p>
        </w:tc>
      </w:tr>
      <w:tr w:rsidR="00C930FF" w:rsidRPr="00836202" w14:paraId="7CE67FBF" w14:textId="77777777" w:rsidTr="009F238D">
        <w:tc>
          <w:tcPr>
            <w:tcW w:w="6237" w:type="dxa"/>
            <w:vAlign w:val="center"/>
          </w:tcPr>
          <w:p w14:paraId="48E914AE" w14:textId="53AE30ED" w:rsidR="00C930FF" w:rsidRPr="00836202" w:rsidRDefault="00C930FF" w:rsidP="009F238D">
            <w:pPr>
              <w:pStyle w:val="12"/>
              <w:autoSpaceDE w:val="0"/>
              <w:autoSpaceDN w:val="0"/>
              <w:snapToGrid w:val="0"/>
              <w:spacing w:line="360" w:lineRule="auto"/>
              <w:jc w:val="both"/>
              <w:textAlignment w:val="bottom"/>
              <w:rPr>
                <w:rFonts w:ascii="Times New Roman" w:eastAsiaTheme="minorEastAsia"/>
                <w:b/>
                <w:sz w:val="28"/>
                <w:szCs w:val="28"/>
              </w:rPr>
            </w:pPr>
            <w:r w:rsidRPr="00836202">
              <w:rPr>
                <w:rFonts w:ascii="Times New Roman" w:eastAsiaTheme="minorEastAsia" w:hAnsi="Times New Roman"/>
                <w:b/>
                <w:sz w:val="26"/>
                <w:szCs w:val="26"/>
              </w:rPr>
              <w:t>中華經濟研究院</w:t>
            </w:r>
          </w:p>
        </w:tc>
        <w:tc>
          <w:tcPr>
            <w:tcW w:w="2120" w:type="dxa"/>
            <w:vAlign w:val="center"/>
          </w:tcPr>
          <w:p w14:paraId="30CB28BC" w14:textId="3A7784B1" w:rsidR="00C930FF" w:rsidRPr="00836202" w:rsidRDefault="00C930FF" w:rsidP="009F238D">
            <w:pPr>
              <w:pStyle w:val="12"/>
              <w:autoSpaceDE w:val="0"/>
              <w:autoSpaceDN w:val="0"/>
              <w:snapToGrid w:val="0"/>
              <w:spacing w:line="360" w:lineRule="auto"/>
              <w:jc w:val="both"/>
              <w:textAlignment w:val="bottom"/>
              <w:rPr>
                <w:rFonts w:ascii="Times New Roman" w:eastAsiaTheme="minorEastAsia"/>
                <w:b/>
                <w:sz w:val="26"/>
                <w:szCs w:val="26"/>
              </w:rPr>
            </w:pPr>
            <w:r>
              <w:rPr>
                <w:rFonts w:ascii="Times New Roman" w:eastAsiaTheme="minorEastAsia" w:hAnsi="Times New Roman" w:hint="eastAsia"/>
                <w:b/>
                <w:sz w:val="26"/>
                <w:szCs w:val="26"/>
              </w:rPr>
              <w:t>葉俊顯</w:t>
            </w:r>
            <w:r w:rsidRPr="00836202">
              <w:rPr>
                <w:rFonts w:ascii="Times New Roman" w:eastAsiaTheme="minorEastAsia" w:hAnsi="Times New Roman" w:hint="eastAsia"/>
                <w:b/>
                <w:sz w:val="26"/>
                <w:szCs w:val="26"/>
              </w:rPr>
              <w:t>院長</w:t>
            </w:r>
          </w:p>
        </w:tc>
      </w:tr>
      <w:tr w:rsidR="008E22C3" w:rsidRPr="00836202" w14:paraId="10DAAD36" w14:textId="77777777" w:rsidTr="009F238D">
        <w:tc>
          <w:tcPr>
            <w:tcW w:w="6237" w:type="dxa"/>
            <w:vAlign w:val="center"/>
          </w:tcPr>
          <w:p w14:paraId="5AE764DA" w14:textId="77777777" w:rsidR="008E22C3" w:rsidRPr="00836202" w:rsidRDefault="008E22C3" w:rsidP="009F238D">
            <w:pPr>
              <w:pStyle w:val="12"/>
              <w:autoSpaceDE w:val="0"/>
              <w:autoSpaceDN w:val="0"/>
              <w:snapToGrid w:val="0"/>
              <w:spacing w:line="360" w:lineRule="auto"/>
              <w:jc w:val="both"/>
              <w:textAlignment w:val="bottom"/>
              <w:rPr>
                <w:rFonts w:ascii="Times New Roman" w:eastAsiaTheme="minorEastAsia" w:hAnsi="Times New Roman"/>
                <w:b/>
                <w:sz w:val="26"/>
                <w:szCs w:val="26"/>
              </w:rPr>
            </w:pPr>
            <w:r w:rsidRPr="00836202">
              <w:rPr>
                <w:rFonts w:ascii="Times New Roman" w:eastAsiaTheme="minorEastAsia" w:hAnsi="Times New Roman"/>
                <w:b/>
                <w:sz w:val="26"/>
                <w:szCs w:val="26"/>
              </w:rPr>
              <w:t>中華經濟研究院</w:t>
            </w:r>
          </w:p>
        </w:tc>
        <w:tc>
          <w:tcPr>
            <w:tcW w:w="2120" w:type="dxa"/>
            <w:vAlign w:val="center"/>
          </w:tcPr>
          <w:p w14:paraId="7A14F3D2" w14:textId="77777777" w:rsidR="008E22C3" w:rsidRPr="00836202" w:rsidRDefault="008E22C3" w:rsidP="009F238D">
            <w:pPr>
              <w:pStyle w:val="12"/>
              <w:autoSpaceDE w:val="0"/>
              <w:autoSpaceDN w:val="0"/>
              <w:snapToGrid w:val="0"/>
              <w:spacing w:line="360" w:lineRule="auto"/>
              <w:jc w:val="both"/>
              <w:textAlignment w:val="bottom"/>
              <w:rPr>
                <w:rFonts w:ascii="Times New Roman" w:eastAsiaTheme="minorEastAsia" w:hAnsi="Times New Roman"/>
                <w:b/>
                <w:sz w:val="26"/>
                <w:szCs w:val="26"/>
              </w:rPr>
            </w:pPr>
            <w:r w:rsidRPr="00836202">
              <w:rPr>
                <w:rFonts w:ascii="Times New Roman" w:eastAsiaTheme="minorEastAsia" w:hAnsi="Times New Roman" w:hint="eastAsia"/>
                <w:b/>
                <w:sz w:val="26"/>
                <w:szCs w:val="26"/>
              </w:rPr>
              <w:t>王健全副院長</w:t>
            </w:r>
          </w:p>
        </w:tc>
      </w:tr>
      <w:tr w:rsidR="004837E5" w:rsidRPr="00836202" w14:paraId="1C33E2D3" w14:textId="77777777" w:rsidTr="009F238D">
        <w:tc>
          <w:tcPr>
            <w:tcW w:w="6237" w:type="dxa"/>
            <w:vAlign w:val="center"/>
          </w:tcPr>
          <w:p w14:paraId="0F4EE6F1" w14:textId="6A667249" w:rsidR="004837E5" w:rsidRPr="00836202" w:rsidRDefault="004837E5" w:rsidP="009F238D">
            <w:pPr>
              <w:pStyle w:val="12"/>
              <w:autoSpaceDE w:val="0"/>
              <w:autoSpaceDN w:val="0"/>
              <w:snapToGrid w:val="0"/>
              <w:spacing w:line="360" w:lineRule="auto"/>
              <w:jc w:val="both"/>
              <w:textAlignment w:val="bottom"/>
              <w:rPr>
                <w:rFonts w:ascii="Times New Roman" w:eastAsiaTheme="minorEastAsia"/>
                <w:b/>
                <w:sz w:val="26"/>
                <w:szCs w:val="26"/>
              </w:rPr>
            </w:pPr>
            <w:r w:rsidRPr="004837E5">
              <w:rPr>
                <w:rFonts w:ascii="Times New Roman" w:eastAsiaTheme="minorEastAsia" w:hint="eastAsia"/>
                <w:b/>
                <w:sz w:val="26"/>
                <w:szCs w:val="26"/>
              </w:rPr>
              <w:t>中華經濟研究院</w:t>
            </w:r>
          </w:p>
        </w:tc>
        <w:tc>
          <w:tcPr>
            <w:tcW w:w="2120" w:type="dxa"/>
            <w:vAlign w:val="center"/>
          </w:tcPr>
          <w:p w14:paraId="60FE70A2" w14:textId="19764CA1" w:rsidR="004837E5" w:rsidRPr="00836202" w:rsidRDefault="004837E5" w:rsidP="009F238D">
            <w:pPr>
              <w:pStyle w:val="12"/>
              <w:autoSpaceDE w:val="0"/>
              <w:autoSpaceDN w:val="0"/>
              <w:snapToGrid w:val="0"/>
              <w:spacing w:line="360" w:lineRule="auto"/>
              <w:jc w:val="both"/>
              <w:textAlignment w:val="bottom"/>
              <w:rPr>
                <w:rFonts w:ascii="Times New Roman" w:eastAsiaTheme="minorEastAsia"/>
                <w:b/>
                <w:sz w:val="26"/>
                <w:szCs w:val="26"/>
              </w:rPr>
            </w:pPr>
            <w:r w:rsidRPr="004837E5">
              <w:rPr>
                <w:rFonts w:ascii="Times New Roman" w:eastAsiaTheme="minorEastAsia" w:hint="eastAsia"/>
                <w:b/>
                <w:sz w:val="26"/>
                <w:szCs w:val="26"/>
              </w:rPr>
              <w:t>陳信宏副院長</w:t>
            </w:r>
          </w:p>
        </w:tc>
      </w:tr>
      <w:tr w:rsidR="008E22C3" w:rsidRPr="00836202" w14:paraId="1671617B" w14:textId="77777777" w:rsidTr="009F238D">
        <w:tc>
          <w:tcPr>
            <w:tcW w:w="6237" w:type="dxa"/>
            <w:vAlign w:val="center"/>
          </w:tcPr>
          <w:p w14:paraId="3033B614" w14:textId="77777777" w:rsidR="008E22C3" w:rsidRPr="00836202" w:rsidRDefault="008E22C3" w:rsidP="009F238D">
            <w:pPr>
              <w:pStyle w:val="12"/>
              <w:autoSpaceDE w:val="0"/>
              <w:autoSpaceDN w:val="0"/>
              <w:snapToGrid w:val="0"/>
              <w:spacing w:line="360" w:lineRule="auto"/>
              <w:jc w:val="both"/>
              <w:textAlignment w:val="bottom"/>
              <w:rPr>
                <w:rFonts w:ascii="Times New Roman" w:eastAsiaTheme="minorEastAsia" w:hAnsi="Times New Roman"/>
                <w:b/>
                <w:sz w:val="26"/>
                <w:szCs w:val="26"/>
              </w:rPr>
            </w:pPr>
            <w:r w:rsidRPr="00836202">
              <w:rPr>
                <w:rFonts w:ascii="Times New Roman" w:eastAsiaTheme="minorEastAsia" w:hAnsi="Times New Roman" w:hint="eastAsia"/>
                <w:b/>
                <w:sz w:val="26"/>
                <w:szCs w:val="26"/>
              </w:rPr>
              <w:t>台灣永續供應協會</w:t>
            </w:r>
          </w:p>
        </w:tc>
        <w:tc>
          <w:tcPr>
            <w:tcW w:w="2120" w:type="dxa"/>
            <w:vAlign w:val="center"/>
          </w:tcPr>
          <w:p w14:paraId="4ADCDF5A" w14:textId="77777777" w:rsidR="008E22C3" w:rsidRPr="00836202" w:rsidRDefault="008E22C3" w:rsidP="009F238D">
            <w:pPr>
              <w:pStyle w:val="12"/>
              <w:autoSpaceDE w:val="0"/>
              <w:autoSpaceDN w:val="0"/>
              <w:snapToGrid w:val="0"/>
              <w:spacing w:line="360" w:lineRule="auto"/>
              <w:jc w:val="both"/>
              <w:textAlignment w:val="bottom"/>
              <w:rPr>
                <w:rFonts w:ascii="Times New Roman" w:eastAsiaTheme="minorEastAsia" w:hAnsi="Times New Roman"/>
                <w:b/>
                <w:sz w:val="26"/>
                <w:szCs w:val="26"/>
              </w:rPr>
            </w:pPr>
            <w:r w:rsidRPr="00836202">
              <w:rPr>
                <w:rFonts w:ascii="Times New Roman" w:eastAsiaTheme="minorEastAsia" w:hAnsi="Times New Roman"/>
                <w:b/>
                <w:sz w:val="26"/>
                <w:szCs w:val="26"/>
              </w:rPr>
              <w:t>賴樹鑫</w:t>
            </w:r>
            <w:r w:rsidRPr="00836202">
              <w:rPr>
                <w:rFonts w:ascii="Times New Roman" w:eastAsiaTheme="minorEastAsia" w:hAnsi="Times New Roman" w:hint="eastAsia"/>
                <w:b/>
                <w:sz w:val="26"/>
                <w:szCs w:val="26"/>
              </w:rPr>
              <w:t>理事長</w:t>
            </w:r>
          </w:p>
        </w:tc>
      </w:tr>
      <w:tr w:rsidR="00C930FF" w:rsidRPr="00836202" w14:paraId="3F8BEC6E" w14:textId="77777777" w:rsidTr="009F238D">
        <w:tc>
          <w:tcPr>
            <w:tcW w:w="6237" w:type="dxa"/>
            <w:vAlign w:val="center"/>
          </w:tcPr>
          <w:p w14:paraId="34120FDF" w14:textId="45407A70" w:rsidR="00C930FF" w:rsidRPr="00836202" w:rsidRDefault="00C930FF" w:rsidP="009F238D">
            <w:pPr>
              <w:pStyle w:val="12"/>
              <w:autoSpaceDE w:val="0"/>
              <w:autoSpaceDN w:val="0"/>
              <w:snapToGrid w:val="0"/>
              <w:spacing w:line="360" w:lineRule="auto"/>
              <w:jc w:val="both"/>
              <w:textAlignment w:val="bottom"/>
              <w:rPr>
                <w:rFonts w:ascii="Times New Roman" w:eastAsiaTheme="minorEastAsia"/>
                <w:b/>
                <w:sz w:val="26"/>
                <w:szCs w:val="26"/>
              </w:rPr>
            </w:pPr>
            <w:r>
              <w:rPr>
                <w:rFonts w:ascii="Times New Roman" w:eastAsiaTheme="minorEastAsia" w:hAnsi="Times New Roman" w:hint="eastAsia"/>
                <w:b/>
                <w:sz w:val="26"/>
                <w:szCs w:val="26"/>
              </w:rPr>
              <w:t>中央研究院經濟研究所</w:t>
            </w:r>
          </w:p>
        </w:tc>
        <w:tc>
          <w:tcPr>
            <w:tcW w:w="2120" w:type="dxa"/>
            <w:vAlign w:val="center"/>
          </w:tcPr>
          <w:p w14:paraId="33F7ABF0" w14:textId="6D5811C4" w:rsidR="00C930FF" w:rsidRPr="00C930FF" w:rsidRDefault="00750589" w:rsidP="009F238D">
            <w:pPr>
              <w:pStyle w:val="12"/>
              <w:autoSpaceDE w:val="0"/>
              <w:autoSpaceDN w:val="0"/>
              <w:snapToGrid w:val="0"/>
              <w:spacing w:line="360" w:lineRule="auto"/>
              <w:jc w:val="both"/>
              <w:textAlignment w:val="bottom"/>
              <w:rPr>
                <w:rFonts w:ascii="Times New Roman" w:eastAsiaTheme="minorEastAsia"/>
                <w:b/>
                <w:sz w:val="26"/>
                <w:szCs w:val="26"/>
              </w:rPr>
            </w:pPr>
            <w:r>
              <w:rPr>
                <w:rFonts w:ascii="Times New Roman" w:eastAsiaTheme="minorEastAsia" w:hAnsi="Times New Roman" w:hint="eastAsia"/>
                <w:b/>
                <w:sz w:val="26"/>
                <w:szCs w:val="26"/>
              </w:rPr>
              <w:t>簡錦漢研究員</w:t>
            </w:r>
          </w:p>
        </w:tc>
      </w:tr>
      <w:tr w:rsidR="008E22C3" w:rsidRPr="005362AC" w14:paraId="69DB38C4" w14:textId="77777777" w:rsidTr="009F238D">
        <w:tc>
          <w:tcPr>
            <w:tcW w:w="6237" w:type="dxa"/>
          </w:tcPr>
          <w:p w14:paraId="16B560BC" w14:textId="2C892AF5" w:rsidR="008E22C3" w:rsidRPr="00836202" w:rsidRDefault="00750589" w:rsidP="009F238D">
            <w:pPr>
              <w:pStyle w:val="12"/>
              <w:autoSpaceDE w:val="0"/>
              <w:autoSpaceDN w:val="0"/>
              <w:snapToGrid w:val="0"/>
              <w:spacing w:line="360" w:lineRule="auto"/>
              <w:jc w:val="both"/>
              <w:textAlignment w:val="bottom"/>
              <w:rPr>
                <w:rFonts w:ascii="Times New Roman" w:eastAsiaTheme="minorEastAsia"/>
                <w:b/>
                <w:sz w:val="26"/>
                <w:szCs w:val="26"/>
              </w:rPr>
            </w:pPr>
            <w:r>
              <w:rPr>
                <w:rFonts w:ascii="Times New Roman" w:eastAsiaTheme="minorEastAsia" w:hAnsi="Times New Roman" w:hint="eastAsia"/>
                <w:b/>
                <w:sz w:val="26"/>
                <w:szCs w:val="26"/>
              </w:rPr>
              <w:t>中華採購與供應管理協</w:t>
            </w:r>
            <w:r w:rsidRPr="00836202">
              <w:rPr>
                <w:rFonts w:ascii="Times New Roman" w:eastAsiaTheme="minorEastAsia" w:hAnsi="Times New Roman" w:hint="eastAsia"/>
                <w:b/>
                <w:sz w:val="26"/>
                <w:szCs w:val="26"/>
              </w:rPr>
              <w:t>會</w:t>
            </w:r>
          </w:p>
        </w:tc>
        <w:tc>
          <w:tcPr>
            <w:tcW w:w="2120" w:type="dxa"/>
          </w:tcPr>
          <w:p w14:paraId="474CD6DA" w14:textId="1A5A3830" w:rsidR="008E22C3" w:rsidRPr="005362AC" w:rsidRDefault="00750589" w:rsidP="009F238D">
            <w:pPr>
              <w:pStyle w:val="12"/>
              <w:autoSpaceDE w:val="0"/>
              <w:autoSpaceDN w:val="0"/>
              <w:snapToGrid w:val="0"/>
              <w:spacing w:line="360" w:lineRule="auto"/>
              <w:jc w:val="both"/>
              <w:textAlignment w:val="bottom"/>
              <w:rPr>
                <w:rFonts w:ascii="Times New Roman" w:eastAsiaTheme="minorEastAsia"/>
                <w:b/>
                <w:sz w:val="26"/>
                <w:szCs w:val="26"/>
              </w:rPr>
            </w:pPr>
            <w:r>
              <w:rPr>
                <w:rFonts w:ascii="Times New Roman" w:eastAsiaTheme="minorEastAsia" w:hint="eastAsia"/>
                <w:b/>
                <w:sz w:val="26"/>
                <w:szCs w:val="26"/>
              </w:rPr>
              <w:t>白宗城顧問</w:t>
            </w:r>
          </w:p>
        </w:tc>
      </w:tr>
      <w:tr w:rsidR="00750589" w:rsidRPr="005362AC" w14:paraId="1C68A700" w14:textId="77777777" w:rsidTr="009F238D">
        <w:tc>
          <w:tcPr>
            <w:tcW w:w="6237" w:type="dxa"/>
            <w:vAlign w:val="center"/>
          </w:tcPr>
          <w:p w14:paraId="1A1DB3A9" w14:textId="73845B35" w:rsidR="00750589" w:rsidRPr="005362AC" w:rsidRDefault="00750589" w:rsidP="00750589">
            <w:pPr>
              <w:pStyle w:val="12"/>
              <w:autoSpaceDE w:val="0"/>
              <w:autoSpaceDN w:val="0"/>
              <w:snapToGrid w:val="0"/>
              <w:spacing w:line="360" w:lineRule="auto"/>
              <w:jc w:val="both"/>
              <w:textAlignment w:val="bottom"/>
              <w:rPr>
                <w:rFonts w:ascii="Times New Roman" w:eastAsiaTheme="minorEastAsia"/>
                <w:b/>
                <w:sz w:val="26"/>
                <w:szCs w:val="26"/>
              </w:rPr>
            </w:pPr>
            <w:r w:rsidRPr="00836202">
              <w:rPr>
                <w:rFonts w:ascii="Times New Roman" w:eastAsiaTheme="minorEastAsia" w:hint="eastAsia"/>
                <w:b/>
                <w:sz w:val="26"/>
                <w:szCs w:val="26"/>
              </w:rPr>
              <w:t>中華經濟研究院第三研究所</w:t>
            </w:r>
          </w:p>
        </w:tc>
        <w:tc>
          <w:tcPr>
            <w:tcW w:w="2120" w:type="dxa"/>
            <w:vAlign w:val="center"/>
          </w:tcPr>
          <w:p w14:paraId="008228EC" w14:textId="37ABFF68" w:rsidR="00750589" w:rsidRPr="005362AC" w:rsidRDefault="00750589" w:rsidP="00750589">
            <w:pPr>
              <w:pStyle w:val="12"/>
              <w:autoSpaceDE w:val="0"/>
              <w:autoSpaceDN w:val="0"/>
              <w:snapToGrid w:val="0"/>
              <w:spacing w:line="360" w:lineRule="auto"/>
              <w:jc w:val="both"/>
              <w:textAlignment w:val="bottom"/>
              <w:rPr>
                <w:rFonts w:ascii="Times New Roman" w:eastAsiaTheme="minorEastAsia"/>
                <w:b/>
                <w:sz w:val="26"/>
                <w:szCs w:val="26"/>
              </w:rPr>
            </w:pPr>
            <w:r w:rsidRPr="00836202">
              <w:rPr>
                <w:rFonts w:ascii="Times New Roman" w:eastAsiaTheme="minorEastAsia" w:hint="eastAsia"/>
                <w:b/>
                <w:sz w:val="26"/>
                <w:szCs w:val="26"/>
              </w:rPr>
              <w:t>陳馨蕙助研究員</w:t>
            </w:r>
          </w:p>
        </w:tc>
      </w:tr>
    </w:tbl>
    <w:p w14:paraId="6779C383" w14:textId="77777777" w:rsidR="00BE585A" w:rsidRPr="009F1C24" w:rsidRDefault="00BE585A" w:rsidP="00B674E6">
      <w:pPr>
        <w:pStyle w:val="40"/>
        <w:tabs>
          <w:tab w:val="left" w:pos="5400"/>
        </w:tabs>
        <w:autoSpaceDE w:val="0"/>
        <w:autoSpaceDN w:val="0"/>
        <w:snapToGrid w:val="0"/>
        <w:spacing w:line="20" w:lineRule="exact"/>
        <w:textAlignment w:val="bottom"/>
        <w:rPr>
          <w:rFonts w:ascii="Times New Roman" w:eastAsiaTheme="minorEastAsia"/>
          <w:b/>
          <w:sz w:val="28"/>
          <w:szCs w:val="28"/>
        </w:rPr>
      </w:pPr>
    </w:p>
    <w:sectPr w:rsidR="00BE585A" w:rsidRPr="009F1C24" w:rsidSect="008909D8">
      <w:headerReference w:type="even" r:id="rId27"/>
      <w:headerReference w:type="default" r:id="rId28"/>
      <w:footerReference w:type="even" r:id="rId29"/>
      <w:footerReference w:type="default" r:id="rId30"/>
      <w:pgSz w:w="11906" w:h="16838" w:code="9"/>
      <w:pgMar w:top="709" w:right="1701" w:bottom="2835" w:left="1701" w:header="1134" w:footer="1418" w:gutter="0"/>
      <w:pgBorders w:display="firstPage">
        <w:top w:val="twistedLines1" w:sz="16" w:space="6" w:color="808080"/>
        <w:left w:val="twistedLines1" w:sz="16" w:space="6" w:color="808080"/>
        <w:bottom w:val="twistedLines1" w:sz="16" w:space="6" w:color="808080"/>
        <w:right w:val="twistedLines1" w:sz="16" w:space="6" w:color="808080"/>
      </w:pgBorders>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127FC8" w14:textId="77777777" w:rsidR="00E93715" w:rsidRDefault="00E93715">
      <w:r>
        <w:separator/>
      </w:r>
    </w:p>
  </w:endnote>
  <w:endnote w:type="continuationSeparator" w:id="0">
    <w:p w14:paraId="79C83B06" w14:textId="77777777" w:rsidR="00E93715" w:rsidRDefault="00E937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文鼎中粗隸">
    <w:altName w:val="細明體"/>
    <w:charset w:val="88"/>
    <w:family w:val="script"/>
    <w:pitch w:val="fixed"/>
    <w:sig w:usb0="800002E3" w:usb1="38CF7C7A" w:usb2="00000016" w:usb3="00000000" w:csb0="00100000" w:csb1="00000000"/>
  </w:font>
  <w:font w:name="文鼎中楷">
    <w:altName w:val="細明體"/>
    <w:charset w:val="88"/>
    <w:family w:val="modern"/>
    <w:pitch w:val="fixed"/>
    <w:sig w:usb0="00000000" w:usb1="38CF7C70" w:usb2="00000016" w:usb3="00000000" w:csb0="00100000" w:csb1="00000000"/>
  </w:font>
  <w:font w:name="文鼎ＰＯＰ－２">
    <w:charset w:val="88"/>
    <w:family w:val="decorative"/>
    <w:pitch w:val="fixed"/>
    <w:sig w:usb0="800002E3" w:usb1="38CF7C7A" w:usb2="00000016" w:usb3="00000000" w:csb0="00100000" w:csb1="00000000"/>
  </w:font>
  <w:font w:name="Arial Unicode MS">
    <w:panose1 w:val="020B0604020202020204"/>
    <w:charset w:val="88"/>
    <w:family w:val="swiss"/>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文鼎中圓">
    <w:altName w:val="Arial Unicode MS"/>
    <w:panose1 w:val="00000000000000000000"/>
    <w:charset w:val="88"/>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76F8F" w14:textId="77777777" w:rsidR="003120E8" w:rsidRDefault="003120E8" w:rsidP="00567F7C">
    <w:pPr>
      <w:pStyle w:val="a7"/>
      <w:framePr w:wrap="around" w:vAnchor="text" w:hAnchor="page" w:xAlign="center" w:y="-339"/>
      <w:ind w:firstLine="0"/>
      <w:rPr>
        <w:rStyle w:val="ae"/>
      </w:rPr>
    </w:pPr>
    <w:r>
      <w:rPr>
        <w:rStyle w:val="ae"/>
      </w:rPr>
      <w:fldChar w:fldCharType="begin"/>
    </w:r>
    <w:r>
      <w:rPr>
        <w:rStyle w:val="ae"/>
      </w:rPr>
      <w:instrText xml:space="preserve">PAGE  </w:instrText>
    </w:r>
    <w:r>
      <w:rPr>
        <w:rStyle w:val="ae"/>
      </w:rPr>
      <w:fldChar w:fldCharType="separate"/>
    </w:r>
    <w:r w:rsidR="001A3858">
      <w:rPr>
        <w:rStyle w:val="ae"/>
        <w:noProof/>
      </w:rPr>
      <w:t>2</w:t>
    </w:r>
    <w:r>
      <w:rPr>
        <w:rStyle w:val="ae"/>
      </w:rPr>
      <w:fldChar w:fldCharType="end"/>
    </w:r>
  </w:p>
  <w:p w14:paraId="609F8CA0" w14:textId="77777777" w:rsidR="003120E8" w:rsidRDefault="003120E8">
    <w:pPr>
      <w:pStyle w:val="a7"/>
    </w:pPr>
    <w:r>
      <w:rPr>
        <w:noProof/>
      </w:rPr>
      <mc:AlternateContent>
        <mc:Choice Requires="wps">
          <w:drawing>
            <wp:anchor distT="0" distB="0" distL="114300" distR="114300" simplePos="0" relativeHeight="251653120" behindDoc="0" locked="0" layoutInCell="1" allowOverlap="1" wp14:anchorId="17B424CA" wp14:editId="74F426EE">
              <wp:simplePos x="0" y="0"/>
              <wp:positionH relativeFrom="margin">
                <wp:align>center</wp:align>
              </wp:positionH>
              <wp:positionV relativeFrom="paragraph">
                <wp:posOffset>64770</wp:posOffset>
              </wp:positionV>
              <wp:extent cx="5844540" cy="6350"/>
              <wp:effectExtent l="0" t="19050" r="41910" b="50800"/>
              <wp:wrapNone/>
              <wp:docPr id="1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44540" cy="635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61D30CC9" id="Line 5" o:spid="_x0000_s1026" style="position:absolute;flip:y;z-index:2516531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5.1pt" to="460.2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" strokeweight="4.5pt">
              <v:stroke linestyle="thinThick"/>
              <w10:wrap anchorx="margin"/>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60A25" w14:textId="77777777" w:rsidR="003120E8" w:rsidRDefault="003120E8" w:rsidP="00567F7C">
    <w:pPr>
      <w:pStyle w:val="a7"/>
      <w:framePr w:wrap="around" w:vAnchor="text" w:hAnchor="page" w:xAlign="center" w:y="-339"/>
      <w:ind w:firstLine="0"/>
      <w:rPr>
        <w:rStyle w:val="ae"/>
      </w:rPr>
    </w:pPr>
    <w:r>
      <w:rPr>
        <w:rStyle w:val="ae"/>
      </w:rPr>
      <w:fldChar w:fldCharType="begin"/>
    </w:r>
    <w:r>
      <w:rPr>
        <w:rStyle w:val="ae"/>
      </w:rPr>
      <w:instrText xml:space="preserve">PAGE  </w:instrText>
    </w:r>
    <w:r>
      <w:rPr>
        <w:rStyle w:val="ae"/>
      </w:rPr>
      <w:fldChar w:fldCharType="separate"/>
    </w:r>
    <w:r w:rsidR="001A3858">
      <w:rPr>
        <w:rStyle w:val="ae"/>
        <w:noProof/>
      </w:rPr>
      <w:t>7</w:t>
    </w:r>
    <w:r>
      <w:rPr>
        <w:rStyle w:val="ae"/>
      </w:rPr>
      <w:fldChar w:fldCharType="end"/>
    </w:r>
  </w:p>
  <w:p w14:paraId="075FDB3A" w14:textId="77777777" w:rsidR="003120E8" w:rsidRDefault="003120E8" w:rsidP="00567F7C">
    <w:pPr>
      <w:pStyle w:val="a7"/>
      <w:ind w:firstLine="0"/>
    </w:pPr>
    <w:r>
      <w:rPr>
        <w:noProof/>
      </w:rPr>
      <mc:AlternateContent>
        <mc:Choice Requires="wps">
          <w:drawing>
            <wp:anchor distT="0" distB="0" distL="114300" distR="114300" simplePos="0" relativeHeight="251652096" behindDoc="0" locked="0" layoutInCell="0" allowOverlap="1" wp14:anchorId="55867896" wp14:editId="22CD03B6">
              <wp:simplePos x="0" y="0"/>
              <wp:positionH relativeFrom="margin">
                <wp:align>center</wp:align>
              </wp:positionH>
              <wp:positionV relativeFrom="paragraph">
                <wp:posOffset>98425</wp:posOffset>
              </wp:positionV>
              <wp:extent cx="5850000" cy="0"/>
              <wp:effectExtent l="0" t="19050" r="55880" b="38100"/>
              <wp:wrapNone/>
              <wp:docPr id="1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500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432AEB5D" id="Line 2" o:spid="_x0000_s1026" style="position:absolute;flip:y;z-index:2516520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7.75pt" to="460.6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" o:allowincell="f" strokeweight="4.5pt">
              <v:stroke linestyle="thinThick"/>
              <w10:wrap anchorx="margin"/>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7C516" w14:textId="77777777" w:rsidR="0019575F" w:rsidRDefault="0019575F">
    <w:pPr>
      <w:pStyle w:val="a7"/>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CE374" w14:textId="77777777" w:rsidR="00441574" w:rsidRDefault="00441574" w:rsidP="002A2CDF">
    <w:pPr>
      <w:pStyle w:val="a7"/>
      <w:framePr w:wrap="around" w:vAnchor="text" w:hAnchor="page" w:x="5926" w:y="-322"/>
      <w:ind w:firstLine="0"/>
      <w:rPr>
        <w:rStyle w:val="ae"/>
      </w:rPr>
    </w:pPr>
    <w:r>
      <w:rPr>
        <w:rStyle w:val="ae"/>
      </w:rPr>
      <w:fldChar w:fldCharType="begin"/>
    </w:r>
    <w:r>
      <w:rPr>
        <w:rStyle w:val="ae"/>
      </w:rPr>
      <w:instrText xml:space="preserve">PAGE  </w:instrText>
    </w:r>
    <w:r>
      <w:rPr>
        <w:rStyle w:val="ae"/>
      </w:rPr>
      <w:fldChar w:fldCharType="separate"/>
    </w:r>
    <w:r w:rsidR="001A3858">
      <w:rPr>
        <w:rStyle w:val="ae"/>
        <w:noProof/>
      </w:rPr>
      <w:t>6</w:t>
    </w:r>
    <w:r>
      <w:rPr>
        <w:rStyle w:val="ae"/>
      </w:rPr>
      <w:fldChar w:fldCharType="end"/>
    </w:r>
  </w:p>
  <w:p w14:paraId="5B0ECF87" w14:textId="77777777" w:rsidR="00441574" w:rsidRDefault="00441574" w:rsidP="00EB5692">
    <w:pPr>
      <w:pStyle w:val="a7"/>
      <w:tabs>
        <w:tab w:val="clear" w:pos="4153"/>
        <w:tab w:val="clear" w:pos="8306"/>
        <w:tab w:val="left" w:pos="1120"/>
      </w:tabs>
    </w:pPr>
    <w:r>
      <w:rPr>
        <w:noProof/>
      </w:rPr>
      <mc:AlternateContent>
        <mc:Choice Requires="wps">
          <w:drawing>
            <wp:anchor distT="0" distB="0" distL="114300" distR="114300" simplePos="0" relativeHeight="251656192" behindDoc="0" locked="0" layoutInCell="0" allowOverlap="1" wp14:anchorId="5A22A8B8" wp14:editId="7EAF72A8">
              <wp:simplePos x="0" y="0"/>
              <wp:positionH relativeFrom="margin">
                <wp:posOffset>301625</wp:posOffset>
              </wp:positionH>
              <wp:positionV relativeFrom="paragraph">
                <wp:posOffset>59690</wp:posOffset>
              </wp:positionV>
              <wp:extent cx="6134100" cy="6350"/>
              <wp:effectExtent l="0" t="19050" r="38100" b="50800"/>
              <wp:wrapNone/>
              <wp:docPr id="12"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34100" cy="635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7F4D1658" id="Line 52" o:spid="_x0000_s1026" style="position:absolute;flip:y;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3.75pt,4.7pt" to="506.7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" o:allowincell="f" strokeweight="4.5pt">
              <v:stroke linestyle="thinThick"/>
              <w10:wrap anchorx="margin"/>
            </v:lin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76D9B" w14:textId="77777777" w:rsidR="00441574" w:rsidRPr="00FB60CB" w:rsidRDefault="00441574" w:rsidP="00FB60CB">
    <w:pPr>
      <w:pStyle w:val="a7"/>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21D40" w14:textId="77777777" w:rsidR="00441574" w:rsidRDefault="00441574" w:rsidP="00482B79">
    <w:pPr>
      <w:pStyle w:val="a7"/>
      <w:framePr w:wrap="around" w:vAnchor="text" w:hAnchor="margin" w:xAlign="center" w:y="1"/>
      <w:spacing w:before="600"/>
      <w:ind w:firstLine="0"/>
      <w:jc w:val="center"/>
      <w:rPr>
        <w:rStyle w:val="ae"/>
      </w:rPr>
    </w:pPr>
    <w:r>
      <w:rPr>
        <w:rStyle w:val="ae"/>
      </w:rPr>
      <w:fldChar w:fldCharType="begin"/>
    </w:r>
    <w:r>
      <w:rPr>
        <w:rStyle w:val="ae"/>
      </w:rPr>
      <w:instrText xml:space="preserve">PAGE  </w:instrText>
    </w:r>
    <w:r>
      <w:rPr>
        <w:rStyle w:val="ae"/>
      </w:rPr>
      <w:fldChar w:fldCharType="separate"/>
    </w:r>
    <w:r w:rsidR="004116EA">
      <w:rPr>
        <w:rStyle w:val="ae"/>
        <w:noProof/>
      </w:rPr>
      <w:t>9</w:t>
    </w:r>
    <w:r>
      <w:rPr>
        <w:rStyle w:val="ae"/>
      </w:rPr>
      <w:fldChar w:fldCharType="end"/>
    </w:r>
  </w:p>
  <w:p w14:paraId="0CB9125F" w14:textId="77777777" w:rsidR="00441574" w:rsidRDefault="00441574" w:rsidP="008B463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92EADF" w14:textId="77777777" w:rsidR="00E93715" w:rsidRDefault="00E93715">
      <w:r>
        <w:separator/>
      </w:r>
    </w:p>
  </w:footnote>
  <w:footnote w:type="continuationSeparator" w:id="0">
    <w:p w14:paraId="4FB9369E" w14:textId="77777777" w:rsidR="00E93715" w:rsidRDefault="00E93715">
      <w:r>
        <w:continuationSeparator/>
      </w:r>
    </w:p>
  </w:footnote>
  <w:footnote w:id="1">
    <w:p w14:paraId="2BCE92BD" w14:textId="77777777" w:rsidR="003A1EBF" w:rsidRPr="006F046B" w:rsidRDefault="003A1EBF" w:rsidP="003A1EBF">
      <w:pPr>
        <w:pStyle w:val="af6"/>
      </w:pPr>
      <w:r w:rsidRPr="006F046B">
        <w:rPr>
          <w:rStyle w:val="af8"/>
        </w:rPr>
        <w:footnoteRef/>
      </w:r>
      <w:r w:rsidRPr="006F046B">
        <w:rPr>
          <w:rFonts w:hint="eastAsia"/>
        </w:rPr>
        <w:t>中華經濟研究院受國家發展委員會（前經建會）委託，並與中華採購與供應管理協會合作進行</w:t>
      </w:r>
      <w:r w:rsidR="008E7829">
        <w:rPr>
          <w:rFonts w:hint="eastAsia"/>
        </w:rPr>
        <w:t>台</w:t>
      </w:r>
      <w:r w:rsidRPr="006F046B">
        <w:rPr>
          <w:rFonts w:hint="eastAsia"/>
        </w:rPr>
        <w:t>灣製造業採購經理人指數調查。自</w:t>
      </w:r>
      <w:r w:rsidRPr="006F046B">
        <w:rPr>
          <w:rFonts w:hint="eastAsia"/>
        </w:rPr>
        <w:t>2012</w:t>
      </w:r>
      <w:r w:rsidRPr="006F046B">
        <w:rPr>
          <w:rFonts w:hint="eastAsia"/>
        </w:rPr>
        <w:t>年</w:t>
      </w:r>
      <w:r w:rsidRPr="006F046B">
        <w:rPr>
          <w:rFonts w:hint="eastAsia"/>
        </w:rPr>
        <w:t>11</w:t>
      </w:r>
      <w:r w:rsidRPr="006F046B">
        <w:rPr>
          <w:rFonts w:hint="eastAsia"/>
        </w:rPr>
        <w:t>月起正式發布</w:t>
      </w:r>
      <w:r w:rsidR="008E7829">
        <w:rPr>
          <w:rFonts w:hint="eastAsia"/>
        </w:rPr>
        <w:t>台</w:t>
      </w:r>
      <w:r w:rsidRPr="006F046B">
        <w:rPr>
          <w:rFonts w:hint="eastAsia"/>
        </w:rPr>
        <w:t>灣製造業採購經理人指數，</w:t>
      </w:r>
      <w:r w:rsidRPr="006F046B">
        <w:rPr>
          <w:rFonts w:hint="eastAsia"/>
        </w:rPr>
        <w:t>2018</w:t>
      </w:r>
      <w:r w:rsidRPr="006F046B">
        <w:rPr>
          <w:rFonts w:hint="eastAsia"/>
        </w:rPr>
        <w:t>年</w:t>
      </w:r>
      <w:r w:rsidRPr="006F046B">
        <w:rPr>
          <w:rFonts w:hint="eastAsia"/>
        </w:rPr>
        <w:t>4</w:t>
      </w:r>
      <w:r w:rsidRPr="006F046B">
        <w:rPr>
          <w:rFonts w:hint="eastAsia"/>
        </w:rPr>
        <w:t>月起發布季節調整後</w:t>
      </w:r>
      <w:r w:rsidRPr="006F046B">
        <w:rPr>
          <w:rFonts w:hint="eastAsia"/>
        </w:rPr>
        <w:t>PMI</w:t>
      </w:r>
      <w:r w:rsidRPr="006F046B">
        <w:rPr>
          <w:rFonts w:hint="eastAsia"/>
        </w:rPr>
        <w:t>並於每年</w:t>
      </w:r>
      <w:r w:rsidRPr="006F046B">
        <w:rPr>
          <w:rFonts w:hint="eastAsia"/>
        </w:rPr>
        <w:t>4</w:t>
      </w:r>
      <w:r w:rsidRPr="006F046B">
        <w:rPr>
          <w:rFonts w:hint="eastAsia"/>
        </w:rPr>
        <w:t>月</w:t>
      </w:r>
      <w:r w:rsidR="00903681" w:rsidRPr="00903681">
        <w:rPr>
          <w:rFonts w:hint="eastAsia"/>
        </w:rPr>
        <w:t>視模型檢定結果</w:t>
      </w:r>
      <w:r w:rsidRPr="006F046B">
        <w:rPr>
          <w:rFonts w:hint="eastAsia"/>
        </w:rPr>
        <w:t>回溯調整</w:t>
      </w:r>
      <w:r w:rsidRPr="006F046B">
        <w:rPr>
          <w:rFonts w:hint="eastAsia"/>
        </w:rPr>
        <w:t>(Revisions)</w:t>
      </w:r>
      <w:r w:rsidR="001F1C52">
        <w:rPr>
          <w:rFonts w:hint="eastAsia"/>
        </w:rPr>
        <w:t>一次</w:t>
      </w:r>
      <w:r w:rsidR="00014CC5" w:rsidRPr="00014CC5">
        <w:rPr>
          <w:rFonts w:hint="eastAsia"/>
        </w:rPr>
        <w:t>，</w:t>
      </w:r>
      <w:r w:rsidR="00014CC5" w:rsidRPr="00014CC5">
        <w:t>2021</w:t>
      </w:r>
      <w:r w:rsidR="00014CC5" w:rsidRPr="00014CC5">
        <w:rPr>
          <w:rFonts w:hint="eastAsia"/>
        </w:rPr>
        <w:t>年</w:t>
      </w:r>
      <w:r w:rsidR="00014CC5" w:rsidRPr="00014CC5">
        <w:t>3</w:t>
      </w:r>
      <w:r w:rsidR="00014CC5" w:rsidRPr="00014CC5">
        <w:t>月起發布製造業產業別報告</w:t>
      </w:r>
      <w:r w:rsidR="001F1C52">
        <w:rPr>
          <w:rFonts w:hint="eastAsia"/>
        </w:rPr>
        <w:t>。中經院針對有</w:t>
      </w:r>
      <w:r w:rsidRPr="006F046B">
        <w:rPr>
          <w:rFonts w:hint="eastAsia"/>
        </w:rPr>
        <w:t>相對穩定季節性之</w:t>
      </w:r>
      <w:r w:rsidRPr="006F046B">
        <w:rPr>
          <w:rFonts w:hint="eastAsia"/>
        </w:rPr>
        <w:t>PMI</w:t>
      </w:r>
      <w:r w:rsidRPr="006F046B">
        <w:rPr>
          <w:rFonts w:hint="eastAsia"/>
        </w:rPr>
        <w:t>總指標，新增訂單、生產與人力僱用</w:t>
      </w:r>
      <w:proofErr w:type="gramStart"/>
      <w:r w:rsidRPr="006F046B">
        <w:rPr>
          <w:rFonts w:hint="eastAsia"/>
        </w:rPr>
        <w:t>三</w:t>
      </w:r>
      <w:proofErr w:type="gramEnd"/>
      <w:r w:rsidRPr="006F046B">
        <w:rPr>
          <w:rFonts w:hint="eastAsia"/>
        </w:rPr>
        <w:t>指標分別進行季節調整，供應商交貨時間與存貨則因季節性不穩定，故不作任何調整。</w:t>
      </w:r>
      <w:r w:rsidRPr="006F046B">
        <w:rPr>
          <w:rFonts w:hint="eastAsia"/>
        </w:rPr>
        <w:t>PMI</w:t>
      </w:r>
      <w:r w:rsidRPr="006F046B">
        <w:rPr>
          <w:rFonts w:hint="eastAsia"/>
        </w:rPr>
        <w:t>五項組成指標外之六項擴散指標以及產業別數據則全數為未經季節調整後之原始數據，故數值仍會反映一定程度之季節性。由於</w:t>
      </w:r>
      <w:r w:rsidRPr="006F046B">
        <w:rPr>
          <w:rFonts w:hint="eastAsia"/>
        </w:rPr>
        <w:t>X-13ARIMA-SEATS</w:t>
      </w:r>
      <w:r w:rsidRPr="006F046B">
        <w:rPr>
          <w:rFonts w:hint="eastAsia"/>
        </w:rPr>
        <w:t>最適合季節調整之序列長度需</w:t>
      </w:r>
      <w:r w:rsidRPr="006F046B">
        <w:rPr>
          <w:rFonts w:hint="eastAsia"/>
        </w:rPr>
        <w:t>5~7</w:t>
      </w:r>
      <w:r w:rsidRPr="006F046B">
        <w:rPr>
          <w:rFonts w:hint="eastAsia"/>
        </w:rPr>
        <w:t>年以上，故非製造業經理人指數（</w:t>
      </w:r>
      <w:r w:rsidRPr="006F046B">
        <w:rPr>
          <w:rFonts w:hint="eastAsia"/>
        </w:rPr>
        <w:t>NMI</w:t>
      </w:r>
      <w:r w:rsidRPr="006F046B">
        <w:rPr>
          <w:rFonts w:hint="eastAsia"/>
        </w:rPr>
        <w:t>）</w:t>
      </w:r>
      <w:r w:rsidR="001F1C52" w:rsidRPr="001F1C52">
        <w:rPr>
          <w:rFonts w:hint="eastAsia"/>
        </w:rPr>
        <w:t>仍</w:t>
      </w:r>
      <w:r w:rsidRPr="006F046B">
        <w:rPr>
          <w:rFonts w:hint="eastAsia"/>
        </w:rPr>
        <w:t>未進行季節調整。</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49DB5" w14:textId="77777777" w:rsidR="003120E8" w:rsidRDefault="003120E8" w:rsidP="00567F7C">
    <w:pPr>
      <w:pStyle w:val="a5"/>
      <w:ind w:firstLine="0"/>
    </w:pPr>
    <w:r>
      <w:rPr>
        <w:noProof/>
      </w:rPr>
      <w:drawing>
        <wp:anchor distT="0" distB="0" distL="114300" distR="114300" simplePos="0" relativeHeight="251661312" behindDoc="0" locked="0" layoutInCell="1" allowOverlap="1" wp14:anchorId="68FD01A2" wp14:editId="4D34A04F">
          <wp:simplePos x="0" y="0"/>
          <wp:positionH relativeFrom="margin">
            <wp:posOffset>2012950</wp:posOffset>
          </wp:positionH>
          <wp:positionV relativeFrom="paragraph">
            <wp:posOffset>286385</wp:posOffset>
          </wp:positionV>
          <wp:extent cx="1728470" cy="340995"/>
          <wp:effectExtent l="0" t="0" r="5080" b="1905"/>
          <wp:wrapNone/>
          <wp:docPr id="7" name="圖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6"/>
                  <pic:cNvPicPr>
                    <a:picLocks noChangeAspect="1" noChangeArrowheads="1"/>
                  </pic:cNvPicPr>
                </pic:nvPicPr>
                <pic:blipFill>
                  <a:blip r:embed="rId1">
                    <a:extLst>
                      <a:ext uri="{28A0092B-C50C-407E-A947-70E740481C1C}">
                        <a14:useLocalDpi xmlns:a14="http://schemas.microsoft.com/office/drawing/2010/main" val="0"/>
                      </a:ext>
                    </a:extLst>
                  </a:blip>
                  <a:srcRect t="7294" r="7086" b="1990"/>
                  <a:stretch>
                    <a:fillRect/>
                  </a:stretch>
                </pic:blipFill>
                <pic:spPr bwMode="auto">
                  <a:xfrm>
                    <a:off x="0" y="0"/>
                    <a:ext cx="1728470" cy="340995"/>
                  </a:xfrm>
                  <a:prstGeom prst="rect">
                    <a:avLst/>
                  </a:prstGeom>
                  <a:noFill/>
                  <a:ln>
                    <a:noFill/>
                  </a:ln>
                </pic:spPr>
              </pic:pic>
            </a:graphicData>
          </a:graphic>
        </wp:anchor>
      </w:drawing>
    </w:r>
    <w:r>
      <w:rPr>
        <w:noProof/>
      </w:rPr>
      <w:drawing>
        <wp:anchor distT="0" distB="0" distL="114300" distR="114300" simplePos="0" relativeHeight="251655168" behindDoc="0" locked="0" layoutInCell="1" allowOverlap="1" wp14:anchorId="76F6C539" wp14:editId="73F90354">
          <wp:simplePos x="0" y="0"/>
          <wp:positionH relativeFrom="margin">
            <wp:posOffset>3873500</wp:posOffset>
          </wp:positionH>
          <wp:positionV relativeFrom="paragraph">
            <wp:posOffset>251460</wp:posOffset>
          </wp:positionV>
          <wp:extent cx="1879600" cy="467360"/>
          <wp:effectExtent l="0" t="0" r="6350" b="0"/>
          <wp:wrapNone/>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4"/>
                  <pic:cNvPicPr>
                    <a:picLocks noChangeAspect="1" noChangeArrowheads="1"/>
                  </pic:cNvPicPr>
                </pic:nvPicPr>
                <pic:blipFill>
                  <a:blip r:embed="rId2">
                    <a:extLst>
                      <a:ext uri="{28A0092B-C50C-407E-A947-70E740481C1C}">
                        <a14:useLocalDpi xmlns:a14="http://schemas.microsoft.com/office/drawing/2010/main" val="0"/>
                      </a:ext>
                    </a:extLst>
                  </a:blip>
                  <a:srcRect l="8078" r="17215"/>
                  <a:stretch>
                    <a:fillRect/>
                  </a:stretch>
                </pic:blipFill>
                <pic:spPr bwMode="auto">
                  <a:xfrm>
                    <a:off x="0" y="0"/>
                    <a:ext cx="1879600" cy="467360"/>
                  </a:xfrm>
                  <a:prstGeom prst="rect">
                    <a:avLst/>
                  </a:prstGeom>
                  <a:noFill/>
                  <a:ln>
                    <a:noFill/>
                  </a:ln>
                </pic:spPr>
              </pic:pic>
            </a:graphicData>
          </a:graphic>
        </wp:anchor>
      </w:drawing>
    </w:r>
    <w:r>
      <w:rPr>
        <w:noProof/>
      </w:rPr>
      <w:drawing>
        <wp:anchor distT="0" distB="0" distL="114300" distR="114300" simplePos="0" relativeHeight="251666432" behindDoc="0" locked="0" layoutInCell="1" allowOverlap="1" wp14:anchorId="3301B5D0" wp14:editId="63A8AF9F">
          <wp:simplePos x="0" y="0"/>
          <wp:positionH relativeFrom="margin">
            <wp:posOffset>0</wp:posOffset>
          </wp:positionH>
          <wp:positionV relativeFrom="paragraph">
            <wp:posOffset>263525</wp:posOffset>
          </wp:positionV>
          <wp:extent cx="1752600" cy="445770"/>
          <wp:effectExtent l="0" t="0" r="0" b="0"/>
          <wp:wrapTopAndBottom/>
          <wp:docPr id="11" name="圖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752600" cy="445770"/>
                  </a:xfrm>
                  <a:prstGeom prst="rect">
                    <a:avLst/>
                  </a:prstGeom>
                  <a:noFill/>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294967294" distB="4294967294" distL="114300" distR="114300" simplePos="0" relativeHeight="251650048" behindDoc="0" locked="0" layoutInCell="1" allowOverlap="1" wp14:anchorId="59665667" wp14:editId="460D9FFC">
              <wp:simplePos x="0" y="0"/>
              <wp:positionH relativeFrom="margin">
                <wp:posOffset>-53975</wp:posOffset>
              </wp:positionH>
              <wp:positionV relativeFrom="paragraph">
                <wp:posOffset>713740</wp:posOffset>
              </wp:positionV>
              <wp:extent cx="5848350" cy="0"/>
              <wp:effectExtent l="0" t="19050" r="19050" b="19050"/>
              <wp:wrapNone/>
              <wp:docPr id="1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8350" cy="0"/>
                      </a:xfrm>
                      <a:prstGeom prst="line">
                        <a:avLst/>
                      </a:prstGeom>
                      <a:noFill/>
                      <a:ln w="444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32569FC9" id="Line 6" o:spid="_x0000_s1026" style="position:absolute;z-index:251650048;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page;mso-height-relative:page" from="-4.25pt,56.2pt" to="456.25pt,5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" strokeweight="3.5pt">
              <v:stroke linestyle="thickThin"/>
              <w10:wrap anchorx="margin"/>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FCD24" w14:textId="77777777" w:rsidR="003120E8" w:rsidRPr="007909BC" w:rsidRDefault="003120E8" w:rsidP="007909BC">
    <w:pPr>
      <w:pStyle w:val="a5"/>
      <w:ind w:firstLine="0"/>
    </w:pPr>
    <w:r>
      <w:rPr>
        <w:noProof/>
      </w:rPr>
      <w:drawing>
        <wp:anchor distT="0" distB="0" distL="114300" distR="114300" simplePos="0" relativeHeight="251664384" behindDoc="0" locked="0" layoutInCell="1" allowOverlap="1" wp14:anchorId="13BF55F9" wp14:editId="2E51F99D">
          <wp:simplePos x="0" y="0"/>
          <wp:positionH relativeFrom="margin">
            <wp:posOffset>2012950</wp:posOffset>
          </wp:positionH>
          <wp:positionV relativeFrom="paragraph">
            <wp:posOffset>329565</wp:posOffset>
          </wp:positionV>
          <wp:extent cx="1728470" cy="340995"/>
          <wp:effectExtent l="0" t="0" r="5080" b="1905"/>
          <wp:wrapNone/>
          <wp:docPr id="16" name="圖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6"/>
                  <pic:cNvPicPr>
                    <a:picLocks noChangeAspect="1" noChangeArrowheads="1"/>
                  </pic:cNvPicPr>
                </pic:nvPicPr>
                <pic:blipFill>
                  <a:blip r:embed="rId1">
                    <a:extLst>
                      <a:ext uri="{28A0092B-C50C-407E-A947-70E740481C1C}">
                        <a14:useLocalDpi xmlns:a14="http://schemas.microsoft.com/office/drawing/2010/main" val="0"/>
                      </a:ext>
                    </a:extLst>
                  </a:blip>
                  <a:srcRect t="7294" r="7086" b="1990"/>
                  <a:stretch>
                    <a:fillRect/>
                  </a:stretch>
                </pic:blipFill>
                <pic:spPr bwMode="auto">
                  <a:xfrm>
                    <a:off x="0" y="0"/>
                    <a:ext cx="1728470" cy="340995"/>
                  </a:xfrm>
                  <a:prstGeom prst="rect">
                    <a:avLst/>
                  </a:prstGeom>
                  <a:noFill/>
                  <a:ln>
                    <a:noFill/>
                  </a:ln>
                </pic:spPr>
              </pic:pic>
            </a:graphicData>
          </a:graphic>
        </wp:anchor>
      </w:drawing>
    </w:r>
    <w:r>
      <w:rPr>
        <w:noProof/>
      </w:rPr>
      <w:drawing>
        <wp:anchor distT="0" distB="0" distL="114300" distR="114300" simplePos="0" relativeHeight="251659264" behindDoc="0" locked="0" layoutInCell="1" allowOverlap="1" wp14:anchorId="19E1D2CE" wp14:editId="0760E95A">
          <wp:simplePos x="0" y="0"/>
          <wp:positionH relativeFrom="margin">
            <wp:posOffset>0</wp:posOffset>
          </wp:positionH>
          <wp:positionV relativeFrom="paragraph">
            <wp:posOffset>299085</wp:posOffset>
          </wp:positionV>
          <wp:extent cx="1763395" cy="457200"/>
          <wp:effectExtent l="0" t="0" r="0" b="0"/>
          <wp:wrapTopAndBottom/>
          <wp:docPr id="18" name="圖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63395" cy="457200"/>
                  </a:xfrm>
                  <a:prstGeom prst="rect">
                    <a:avLst/>
                  </a:prstGeom>
                  <a:noFill/>
                </pic:spPr>
              </pic:pic>
            </a:graphicData>
          </a:graphic>
          <wp14:sizeRelH relativeFrom="margin">
            <wp14:pctWidth>0</wp14:pctWidth>
          </wp14:sizeRelH>
        </wp:anchor>
      </w:drawing>
    </w:r>
    <w:r>
      <w:rPr>
        <w:noProof/>
      </w:rPr>
      <mc:AlternateContent>
        <mc:Choice Requires="wps">
          <w:drawing>
            <wp:anchor distT="4294967294" distB="4294967294" distL="114300" distR="114300" simplePos="0" relativeHeight="251657216" behindDoc="0" locked="0" layoutInCell="1" allowOverlap="1" wp14:anchorId="2BE4E43C" wp14:editId="071490AA">
              <wp:simplePos x="0" y="0"/>
              <wp:positionH relativeFrom="margin">
                <wp:posOffset>-53975</wp:posOffset>
              </wp:positionH>
              <wp:positionV relativeFrom="paragraph">
                <wp:posOffset>771525</wp:posOffset>
              </wp:positionV>
              <wp:extent cx="5848350" cy="0"/>
              <wp:effectExtent l="0" t="19050" r="19050" b="19050"/>
              <wp:wrapNone/>
              <wp:docPr id="1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8350" cy="0"/>
                      </a:xfrm>
                      <a:prstGeom prst="line">
                        <a:avLst/>
                      </a:prstGeom>
                      <a:noFill/>
                      <a:ln w="444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71CF2AF7" id="Line 6" o:spid="_x0000_s1026" style="position:absolute;z-index:251657216;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page;mso-height-relative:page" from="-4.25pt,60.75pt" to="456.25pt,6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" strokeweight="3.5pt">
              <v:stroke linestyle="thickThin"/>
              <w10:wrap anchorx="margin"/>
            </v:line>
          </w:pict>
        </mc:Fallback>
      </mc:AlternateContent>
    </w:r>
    <w:r>
      <w:rPr>
        <w:noProof/>
      </w:rPr>
      <w:drawing>
        <wp:anchor distT="0" distB="0" distL="114300" distR="114300" simplePos="0" relativeHeight="251663360" behindDoc="0" locked="0" layoutInCell="1" allowOverlap="1" wp14:anchorId="3AFE8C72" wp14:editId="525EBE37">
          <wp:simplePos x="0" y="0"/>
          <wp:positionH relativeFrom="margin">
            <wp:posOffset>3873500</wp:posOffset>
          </wp:positionH>
          <wp:positionV relativeFrom="paragraph">
            <wp:posOffset>292100</wp:posOffset>
          </wp:positionV>
          <wp:extent cx="1879600" cy="467360"/>
          <wp:effectExtent l="0" t="0" r="6350" b="0"/>
          <wp:wrapNone/>
          <wp:docPr id="19"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4"/>
                  <pic:cNvPicPr>
                    <a:picLocks noChangeAspect="1" noChangeArrowheads="1"/>
                  </pic:cNvPicPr>
                </pic:nvPicPr>
                <pic:blipFill>
                  <a:blip r:embed="rId3">
                    <a:extLst>
                      <a:ext uri="{28A0092B-C50C-407E-A947-70E740481C1C}">
                        <a14:useLocalDpi xmlns:a14="http://schemas.microsoft.com/office/drawing/2010/main" val="0"/>
                      </a:ext>
                    </a:extLst>
                  </a:blip>
                  <a:srcRect l="8078" r="17215"/>
                  <a:stretch>
                    <a:fillRect/>
                  </a:stretch>
                </pic:blipFill>
                <pic:spPr bwMode="auto">
                  <a:xfrm>
                    <a:off x="0" y="0"/>
                    <a:ext cx="1879600" cy="467360"/>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0DD71" w14:textId="77777777" w:rsidR="0019575F" w:rsidRDefault="0019575F">
    <w:pPr>
      <w:pStyle w:val="a5"/>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734B3" w14:textId="77777777" w:rsidR="00441574" w:rsidRPr="00A27618" w:rsidRDefault="00441574" w:rsidP="008909D8">
    <w:pPr>
      <w:pStyle w:val="a5"/>
      <w:tabs>
        <w:tab w:val="clear" w:pos="4153"/>
        <w:tab w:val="clear" w:pos="8306"/>
        <w:tab w:val="left" w:pos="1575"/>
      </w:tabs>
      <w:ind w:firstLine="0"/>
    </w:pPr>
    <w:r w:rsidRPr="009A5205">
      <w:rPr>
        <w:rFonts w:eastAsiaTheme="minorEastAsia"/>
        <w:b/>
        <w:noProof/>
        <w:spacing w:val="0"/>
        <w:sz w:val="32"/>
        <w:szCs w:val="32"/>
      </w:rPr>
      <w:drawing>
        <wp:anchor distT="0" distB="0" distL="114300" distR="114300" simplePos="0" relativeHeight="251660288" behindDoc="0" locked="0" layoutInCell="1" allowOverlap="1" wp14:anchorId="2E142234" wp14:editId="5570EA7F">
          <wp:simplePos x="0" y="0"/>
          <wp:positionH relativeFrom="margin">
            <wp:posOffset>2570480</wp:posOffset>
          </wp:positionH>
          <wp:positionV relativeFrom="paragraph">
            <wp:posOffset>53975</wp:posOffset>
          </wp:positionV>
          <wp:extent cx="1498600" cy="266700"/>
          <wp:effectExtent l="0" t="0" r="6350" b="0"/>
          <wp:wrapNone/>
          <wp:docPr id="24"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t="7018" r="7082" b="1755"/>
                  <a:stretch>
                    <a:fillRect/>
                  </a:stretch>
                </pic:blipFill>
                <pic:spPr bwMode="auto">
                  <a:xfrm>
                    <a:off x="0" y="0"/>
                    <a:ext cx="1498600" cy="266700"/>
                  </a:xfrm>
                  <a:prstGeom prst="rect">
                    <a:avLst/>
                  </a:prstGeom>
                  <a:noFill/>
                </pic:spPr>
              </pic:pic>
            </a:graphicData>
          </a:graphic>
        </wp:anchor>
      </w:drawing>
    </w:r>
    <w:r w:rsidRPr="009A5205">
      <w:rPr>
        <w:rFonts w:eastAsiaTheme="minorEastAsia"/>
        <w:b/>
        <w:noProof/>
        <w:spacing w:val="0"/>
        <w:sz w:val="32"/>
        <w:szCs w:val="32"/>
      </w:rPr>
      <mc:AlternateContent>
        <mc:Choice Requires="wpg">
          <w:drawing>
            <wp:anchor distT="0" distB="0" distL="114300" distR="114300" simplePos="0" relativeHeight="251665408" behindDoc="0" locked="0" layoutInCell="1" allowOverlap="1" wp14:anchorId="67E10085" wp14:editId="3DDDEE38">
              <wp:simplePos x="0" y="0"/>
              <wp:positionH relativeFrom="margin">
                <wp:posOffset>0</wp:posOffset>
              </wp:positionH>
              <wp:positionV relativeFrom="paragraph">
                <wp:posOffset>-40005</wp:posOffset>
              </wp:positionV>
              <wp:extent cx="1748790" cy="443230"/>
              <wp:effectExtent l="0" t="0" r="0" b="0"/>
              <wp:wrapNone/>
              <wp:docPr id="47" name="群組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48790" cy="443230"/>
                        <a:chOff x="829" y="-677"/>
                        <a:chExt cx="21340" cy="5413"/>
                      </a:xfrm>
                    </wpg:grpSpPr>
                    <pic:pic xmlns:pic="http://schemas.openxmlformats.org/drawingml/2006/picture">
                      <pic:nvPicPr>
                        <pic:cNvPr id="48" name="Picture 2" descr="國家發展委員會Logo"/>
                        <pic:cNvPicPr>
                          <a:picLocks noChangeAspect="1" noChangeArrowheads="1"/>
                        </pic:cNvPicPr>
                      </pic:nvPicPr>
                      <pic:blipFill>
                        <a:blip r:embed="rId2">
                          <a:extLst>
                            <a:ext uri="{28A0092B-C50C-407E-A947-70E740481C1C}">
                              <a14:useLocalDpi xmlns:a14="http://schemas.microsoft.com/office/drawing/2010/main" val="0"/>
                            </a:ext>
                          </a:extLst>
                        </a:blip>
                        <a:srcRect b="33710"/>
                        <a:stretch>
                          <a:fillRect/>
                        </a:stretch>
                      </pic:blipFill>
                      <pic:spPr bwMode="auto">
                        <a:xfrm>
                          <a:off x="829" y="270"/>
                          <a:ext cx="3255" cy="3366"/>
                        </a:xfrm>
                        <a:prstGeom prst="rect">
                          <a:avLst/>
                        </a:prstGeom>
                        <a:noFill/>
                        <a:extLst>
                          <a:ext uri="{909E8E84-426E-40DD-AFC4-6F175D3DCCD1}">
                            <a14:hiddenFill xmlns:a14="http://schemas.microsoft.com/office/drawing/2010/main">
                              <a:solidFill>
                                <a:srgbClr val="FFFFFF"/>
                              </a:solidFill>
                            </a14:hiddenFill>
                          </a:ext>
                        </a:extLst>
                      </pic:spPr>
                    </pic:pic>
                    <wps:wsp>
                      <wps:cNvPr id="49" name="文字方塊 2"/>
                      <wps:cNvSpPr txBox="1">
                        <a:spLocks noChangeArrowheads="1"/>
                      </wps:cNvSpPr>
                      <wps:spPr bwMode="auto">
                        <a:xfrm>
                          <a:off x="3596" y="-677"/>
                          <a:ext cx="18574" cy="54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F6A569" w14:textId="77777777" w:rsidR="00441574" w:rsidRPr="0057476C" w:rsidRDefault="00441574" w:rsidP="008909D8">
                            <w:pPr>
                              <w:pStyle w:val="Web"/>
                              <w:spacing w:before="0" w:beforeAutospacing="0" w:after="0" w:afterAutospacing="0" w:line="0" w:lineRule="atLeast"/>
                              <w:textAlignment w:val="baseline"/>
                            </w:pPr>
                            <w:r w:rsidRPr="00054F5D">
                              <w:rPr>
                                <w:rFonts w:ascii="文鼎中圓" w:eastAsia="文鼎中圓" w:hint="eastAsia"/>
                                <w:b/>
                                <w:bCs/>
                                <w:kern w:val="24"/>
                              </w:rPr>
                              <w:t>國家發展委員會</w:t>
                            </w:r>
                          </w:p>
                          <w:p w14:paraId="3634AD7F" w14:textId="77777777" w:rsidR="00441574" w:rsidRPr="0057476C" w:rsidRDefault="00441574" w:rsidP="008909D8">
                            <w:pPr>
                              <w:pStyle w:val="Web"/>
                              <w:spacing w:before="0" w:beforeAutospacing="0" w:after="0" w:afterAutospacing="0" w:line="0" w:lineRule="atLeast"/>
                              <w:textAlignment w:val="baseline"/>
                            </w:pPr>
                            <w:r w:rsidRPr="00054F5D">
                              <w:rPr>
                                <w:rFonts w:ascii="Calibri" w:hAnsi="Calibri"/>
                                <w:kern w:val="24"/>
                                <w:sz w:val="14"/>
                                <w:szCs w:val="14"/>
                              </w:rPr>
                              <w:t>NATIONAL DEVELOPMENT COUNCIL</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67E10085" id="群組 1" o:spid="_x0000_s1026" style="position:absolute;left:0;text-align:left;margin-left:0;margin-top:-3.15pt;width:137.7pt;height:34.9pt;z-index:251665408;mso-position-horizontal-relative:margin;mso-width-relative:margin;mso-height-relative:margin" coordorigin="829,-677" coordsize="21340,541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國家發展委員會Logo" style="position:absolute;left:829;top:270;width:3255;height:33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">
                <v:imagedata r:id="rId3" o:title="國家發展委員會Logo" cropbottom="22092f"/>
              </v:shape>
              <v:shapetype id="_x0000_t202" coordsize="21600,21600" o:spt="202" path="m,l,21600r21600,l21600,xe">
                <v:stroke joinstyle="miter"/>
                <v:path gradientshapeok="t" o:connecttype="rect"/>
              </v:shapetype>
              <v:shape id="文字方塊 2" o:spid="_x0000_s1028" type="#_x0000_t202" style="position:absolute;left:3596;top:-677;width:18574;height:54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" filled="f" stroked="f">
                <v:textbox>
                  <w:txbxContent>
                    <w:p w14:paraId="69F6A569" w14:textId="77777777" w:rsidR="00441574" w:rsidRPr="0057476C" w:rsidRDefault="00441574" w:rsidP="008909D8">
                      <w:pPr>
                        <w:pStyle w:val="Web"/>
                        <w:spacing w:before="0" w:beforeAutospacing="0" w:after="0" w:afterAutospacing="0" w:line="0" w:lineRule="atLeast"/>
                        <w:textAlignment w:val="baseline"/>
                      </w:pPr>
                      <w:r w:rsidRPr="00054F5D">
                        <w:rPr>
                          <w:rFonts w:ascii="文鼎中圓" w:eastAsia="文鼎中圓" w:hint="eastAsia"/>
                          <w:b/>
                          <w:bCs/>
                          <w:kern w:val="24"/>
                        </w:rPr>
                        <w:t>國家發展委員會</w:t>
                      </w:r>
                    </w:p>
                    <w:p w14:paraId="3634AD7F" w14:textId="77777777" w:rsidR="00441574" w:rsidRPr="0057476C" w:rsidRDefault="00441574" w:rsidP="008909D8">
                      <w:pPr>
                        <w:pStyle w:val="Web"/>
                        <w:spacing w:before="0" w:beforeAutospacing="0" w:after="0" w:afterAutospacing="0" w:line="0" w:lineRule="atLeast"/>
                        <w:textAlignment w:val="baseline"/>
                      </w:pPr>
                      <w:r w:rsidRPr="00054F5D">
                        <w:rPr>
                          <w:rFonts w:ascii="Calibri" w:hAnsi="Calibri"/>
                          <w:kern w:val="24"/>
                          <w:sz w:val="14"/>
                          <w:szCs w:val="14"/>
                        </w:rPr>
                        <w:t>NATIONAL DEVELOPMENT COUNCIL</w:t>
                      </w:r>
                    </w:p>
                  </w:txbxContent>
                </v:textbox>
              </v:shape>
              <w10:wrap anchorx="margin"/>
            </v:group>
          </w:pict>
        </mc:Fallback>
      </mc:AlternateContent>
    </w:r>
    <w:r w:rsidRPr="009A5205">
      <w:rPr>
        <w:rFonts w:eastAsiaTheme="minorEastAsia"/>
        <w:b/>
        <w:noProof/>
        <w:spacing w:val="0"/>
        <w:sz w:val="32"/>
        <w:szCs w:val="32"/>
      </w:rPr>
      <w:drawing>
        <wp:anchor distT="0" distB="0" distL="114300" distR="114300" simplePos="0" relativeHeight="251662336" behindDoc="0" locked="0" layoutInCell="1" allowOverlap="1" wp14:anchorId="0608B682" wp14:editId="174E5CBD">
          <wp:simplePos x="0" y="0"/>
          <wp:positionH relativeFrom="margin">
            <wp:posOffset>4753610</wp:posOffset>
          </wp:positionH>
          <wp:positionV relativeFrom="paragraph">
            <wp:posOffset>-57150</wp:posOffset>
          </wp:positionV>
          <wp:extent cx="1892300" cy="469900"/>
          <wp:effectExtent l="0" t="0" r="0" b="0"/>
          <wp:wrapNone/>
          <wp:docPr id="25"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cstate="print"/>
                  <a:srcRect l="8104" r="17232"/>
                  <a:stretch>
                    <a:fillRect/>
                  </a:stretch>
                </pic:blipFill>
                <pic:spPr bwMode="auto">
                  <a:xfrm>
                    <a:off x="0" y="0"/>
                    <a:ext cx="1892300" cy="469900"/>
                  </a:xfrm>
                  <a:prstGeom prst="rect">
                    <a:avLst/>
                  </a:prstGeom>
                  <a:noFill/>
                </pic:spPr>
              </pic:pic>
            </a:graphicData>
          </a:graphic>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98B82" w14:textId="77777777" w:rsidR="00441574" w:rsidRPr="00A27618" w:rsidRDefault="00441574" w:rsidP="008909D8">
    <w:pPr>
      <w:pStyle w:val="a5"/>
      <w:tabs>
        <w:tab w:val="clear" w:pos="4153"/>
        <w:tab w:val="clear" w:pos="8306"/>
        <w:tab w:val="left" w:pos="1575"/>
      </w:tabs>
      <w:ind w:firstLine="0"/>
    </w:pPr>
    <w:r w:rsidRPr="009A5205">
      <w:rPr>
        <w:rFonts w:eastAsiaTheme="minorEastAsia"/>
        <w:b/>
        <w:noProof/>
        <w:spacing w:val="0"/>
        <w:sz w:val="32"/>
        <w:szCs w:val="32"/>
      </w:rPr>
      <w:drawing>
        <wp:anchor distT="0" distB="0" distL="114300" distR="114300" simplePos="0" relativeHeight="251649024" behindDoc="0" locked="0" layoutInCell="1" allowOverlap="1" wp14:anchorId="34488B63" wp14:editId="5E182ECD">
          <wp:simplePos x="0" y="0"/>
          <wp:positionH relativeFrom="margin">
            <wp:posOffset>2570480</wp:posOffset>
          </wp:positionH>
          <wp:positionV relativeFrom="paragraph">
            <wp:posOffset>38735</wp:posOffset>
          </wp:positionV>
          <wp:extent cx="1498600" cy="266700"/>
          <wp:effectExtent l="0" t="0" r="6350" b="0"/>
          <wp:wrapNone/>
          <wp:docPr id="26"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t="7018" r="7082" b="1755"/>
                  <a:stretch>
                    <a:fillRect/>
                  </a:stretch>
                </pic:blipFill>
                <pic:spPr bwMode="auto">
                  <a:xfrm>
                    <a:off x="0" y="0"/>
                    <a:ext cx="1498600" cy="266700"/>
                  </a:xfrm>
                  <a:prstGeom prst="rect">
                    <a:avLst/>
                  </a:prstGeom>
                  <a:noFill/>
                </pic:spPr>
              </pic:pic>
            </a:graphicData>
          </a:graphic>
        </wp:anchor>
      </w:drawing>
    </w:r>
    <w:r w:rsidRPr="009A5205">
      <w:rPr>
        <w:rFonts w:eastAsiaTheme="minorEastAsia"/>
        <w:b/>
        <w:noProof/>
        <w:spacing w:val="0"/>
        <w:sz w:val="32"/>
        <w:szCs w:val="32"/>
      </w:rPr>
      <mc:AlternateContent>
        <mc:Choice Requires="wpg">
          <w:drawing>
            <wp:anchor distT="0" distB="0" distL="114300" distR="114300" simplePos="0" relativeHeight="251658240" behindDoc="0" locked="0" layoutInCell="1" allowOverlap="1" wp14:anchorId="60C86682" wp14:editId="0311629F">
              <wp:simplePos x="0" y="0"/>
              <wp:positionH relativeFrom="margin">
                <wp:posOffset>0</wp:posOffset>
              </wp:positionH>
              <wp:positionV relativeFrom="paragraph">
                <wp:posOffset>-55245</wp:posOffset>
              </wp:positionV>
              <wp:extent cx="1748790" cy="443230"/>
              <wp:effectExtent l="0" t="0" r="0" b="0"/>
              <wp:wrapNone/>
              <wp:docPr id="22" name="群組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48790" cy="443230"/>
                        <a:chOff x="829" y="-677"/>
                        <a:chExt cx="21340" cy="5413"/>
                      </a:xfrm>
                    </wpg:grpSpPr>
                    <pic:pic xmlns:pic="http://schemas.openxmlformats.org/drawingml/2006/picture">
                      <pic:nvPicPr>
                        <pic:cNvPr id="4" name="Picture 2" descr="國家發展委員會Logo"/>
                        <pic:cNvPicPr>
                          <a:picLocks noChangeAspect="1" noChangeArrowheads="1"/>
                        </pic:cNvPicPr>
                      </pic:nvPicPr>
                      <pic:blipFill>
                        <a:blip r:embed="rId2">
                          <a:extLst>
                            <a:ext uri="{28A0092B-C50C-407E-A947-70E740481C1C}">
                              <a14:useLocalDpi xmlns:a14="http://schemas.microsoft.com/office/drawing/2010/main" val="0"/>
                            </a:ext>
                          </a:extLst>
                        </a:blip>
                        <a:srcRect b="33710"/>
                        <a:stretch>
                          <a:fillRect/>
                        </a:stretch>
                      </pic:blipFill>
                      <pic:spPr bwMode="auto">
                        <a:xfrm>
                          <a:off x="829" y="270"/>
                          <a:ext cx="3255" cy="3366"/>
                        </a:xfrm>
                        <a:prstGeom prst="rect">
                          <a:avLst/>
                        </a:prstGeom>
                        <a:noFill/>
                        <a:extLst>
                          <a:ext uri="{909E8E84-426E-40DD-AFC4-6F175D3DCCD1}">
                            <a14:hiddenFill xmlns:a14="http://schemas.microsoft.com/office/drawing/2010/main">
                              <a:solidFill>
                                <a:srgbClr val="FFFFFF"/>
                              </a:solidFill>
                            </a14:hiddenFill>
                          </a:ext>
                        </a:extLst>
                      </pic:spPr>
                    </pic:pic>
                    <wps:wsp>
                      <wps:cNvPr id="9" name="文字方塊 2"/>
                      <wps:cNvSpPr txBox="1">
                        <a:spLocks noChangeArrowheads="1"/>
                      </wps:cNvSpPr>
                      <wps:spPr bwMode="auto">
                        <a:xfrm>
                          <a:off x="3596" y="-677"/>
                          <a:ext cx="18574" cy="54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1F3089" w14:textId="77777777" w:rsidR="00441574" w:rsidRPr="0057476C" w:rsidRDefault="00441574" w:rsidP="008909D8">
                            <w:pPr>
                              <w:pStyle w:val="Web"/>
                              <w:spacing w:before="0" w:beforeAutospacing="0" w:after="0" w:afterAutospacing="0" w:line="0" w:lineRule="atLeast"/>
                              <w:textAlignment w:val="baseline"/>
                            </w:pPr>
                            <w:r w:rsidRPr="00054F5D">
                              <w:rPr>
                                <w:rFonts w:ascii="文鼎中圓" w:eastAsia="文鼎中圓" w:hint="eastAsia"/>
                                <w:b/>
                                <w:bCs/>
                                <w:kern w:val="24"/>
                              </w:rPr>
                              <w:t>國家發展委員會</w:t>
                            </w:r>
                          </w:p>
                          <w:p w14:paraId="1F95C6BF" w14:textId="77777777" w:rsidR="00441574" w:rsidRPr="0057476C" w:rsidRDefault="00441574" w:rsidP="008909D8">
                            <w:pPr>
                              <w:pStyle w:val="Web"/>
                              <w:spacing w:before="0" w:beforeAutospacing="0" w:after="0" w:afterAutospacing="0" w:line="0" w:lineRule="atLeast"/>
                              <w:textAlignment w:val="baseline"/>
                            </w:pPr>
                            <w:r w:rsidRPr="00054F5D">
                              <w:rPr>
                                <w:rFonts w:ascii="Calibri" w:hAnsi="Calibri"/>
                                <w:kern w:val="24"/>
                                <w:sz w:val="14"/>
                                <w:szCs w:val="14"/>
                              </w:rPr>
                              <w:t>NATIONAL DEVELOPMENT COUNCIL</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60C86682" id="_x0000_s1029" style="position:absolute;left:0;text-align:left;margin-left:0;margin-top:-4.35pt;width:137.7pt;height:34.9pt;z-index:251658240;mso-position-horizontal-relative:margin;mso-width-relative:margin;mso-height-relative:margin" coordorigin="829,-677" coordsize="21340,541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30" type="#_x0000_t75" alt="國家發展委員會Logo" style="position:absolute;left:829;top:270;width:3255;height:33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">
                <v:imagedata r:id="rId3" o:title="國家發展委員會Logo" cropbottom="22092f"/>
              </v:shape>
              <v:shapetype id="_x0000_t202" coordsize="21600,21600" o:spt="202" path="m,l,21600r21600,l21600,xe">
                <v:stroke joinstyle="miter"/>
                <v:path gradientshapeok="t" o:connecttype="rect"/>
              </v:shapetype>
              <v:shape id="文字方塊 2" o:spid="_x0000_s1031" type="#_x0000_t202" style="position:absolute;left:3596;top:-677;width:18574;height:54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381F3089" w14:textId="77777777" w:rsidR="00441574" w:rsidRPr="0057476C" w:rsidRDefault="00441574" w:rsidP="008909D8">
                      <w:pPr>
                        <w:pStyle w:val="Web"/>
                        <w:spacing w:before="0" w:beforeAutospacing="0" w:after="0" w:afterAutospacing="0" w:line="0" w:lineRule="atLeast"/>
                        <w:textAlignment w:val="baseline"/>
                      </w:pPr>
                      <w:r w:rsidRPr="00054F5D">
                        <w:rPr>
                          <w:rFonts w:ascii="文鼎中圓" w:eastAsia="文鼎中圓" w:hint="eastAsia"/>
                          <w:b/>
                          <w:bCs/>
                          <w:kern w:val="24"/>
                        </w:rPr>
                        <w:t>國家發展委員會</w:t>
                      </w:r>
                    </w:p>
                    <w:p w14:paraId="1F95C6BF" w14:textId="77777777" w:rsidR="00441574" w:rsidRPr="0057476C" w:rsidRDefault="00441574" w:rsidP="008909D8">
                      <w:pPr>
                        <w:pStyle w:val="Web"/>
                        <w:spacing w:before="0" w:beforeAutospacing="0" w:after="0" w:afterAutospacing="0" w:line="0" w:lineRule="atLeast"/>
                        <w:textAlignment w:val="baseline"/>
                      </w:pPr>
                      <w:r w:rsidRPr="00054F5D">
                        <w:rPr>
                          <w:rFonts w:ascii="Calibri" w:hAnsi="Calibri"/>
                          <w:kern w:val="24"/>
                          <w:sz w:val="14"/>
                          <w:szCs w:val="14"/>
                        </w:rPr>
                        <w:t>NATIONAL DEVELOPMENT COUNCIL</w:t>
                      </w:r>
                    </w:p>
                  </w:txbxContent>
                </v:textbox>
              </v:shape>
              <w10:wrap anchorx="margin"/>
            </v:group>
          </w:pict>
        </mc:Fallback>
      </mc:AlternateContent>
    </w:r>
    <w:r w:rsidRPr="009A5205">
      <w:rPr>
        <w:rFonts w:eastAsiaTheme="minorEastAsia"/>
        <w:b/>
        <w:noProof/>
        <w:spacing w:val="0"/>
        <w:sz w:val="32"/>
        <w:szCs w:val="32"/>
      </w:rPr>
      <w:drawing>
        <wp:anchor distT="0" distB="0" distL="114300" distR="114300" simplePos="0" relativeHeight="251654144" behindDoc="0" locked="0" layoutInCell="1" allowOverlap="1" wp14:anchorId="4D0115A0" wp14:editId="3DA766E1">
          <wp:simplePos x="0" y="0"/>
          <wp:positionH relativeFrom="margin">
            <wp:posOffset>4753610</wp:posOffset>
          </wp:positionH>
          <wp:positionV relativeFrom="paragraph">
            <wp:posOffset>-72390</wp:posOffset>
          </wp:positionV>
          <wp:extent cx="1892300" cy="469900"/>
          <wp:effectExtent l="0" t="0" r="0" b="0"/>
          <wp:wrapNone/>
          <wp:docPr id="28"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cstate="print"/>
                  <a:srcRect l="8104" r="17232"/>
                  <a:stretch>
                    <a:fillRect/>
                  </a:stretch>
                </pic:blipFill>
                <pic:spPr bwMode="auto">
                  <a:xfrm>
                    <a:off x="0" y="0"/>
                    <a:ext cx="1892300" cy="469900"/>
                  </a:xfrm>
                  <a:prstGeom prst="rect">
                    <a:avLst/>
                  </a:prstGeom>
                  <a:noFill/>
                </pic:spPr>
              </pic:pic>
            </a:graphicData>
          </a:graphic>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2FB4B" w14:textId="77777777" w:rsidR="00441574" w:rsidRDefault="00441574" w:rsidP="00FB60CB">
    <w:pPr>
      <w:pStyle w:val="a5"/>
      <w:ind w:firstLine="0"/>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7F235" w14:textId="77777777" w:rsidR="00441574" w:rsidRDefault="00441574" w:rsidP="005A0E49">
    <w:pPr>
      <w:pStyle w:val="10"/>
      <w:ind w:left="737" w:hanging="20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56E22"/>
    <w:multiLevelType w:val="hybridMultilevel"/>
    <w:tmpl w:val="6D8402C0"/>
    <w:lvl w:ilvl="0" w:tplc="BF90910E">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92B7264"/>
    <w:multiLevelType w:val="hybridMultilevel"/>
    <w:tmpl w:val="7B223C36"/>
    <w:lvl w:ilvl="0" w:tplc="2E2EF980">
      <w:start w:val="1"/>
      <w:numFmt w:val="bullet"/>
      <w:lvlText w:val=""/>
      <w:lvlJc w:val="left"/>
      <w:pPr>
        <w:tabs>
          <w:tab w:val="num" w:pos="480"/>
        </w:tabs>
        <w:ind w:left="480" w:hanging="480"/>
      </w:pPr>
      <w:rPr>
        <w:rFonts w:ascii="Wingdings" w:hAnsi="Wingdings" w:hint="default"/>
        <w:color w:val="auto"/>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0A47078B"/>
    <w:multiLevelType w:val="hybridMultilevel"/>
    <w:tmpl w:val="09204E86"/>
    <w:lvl w:ilvl="0" w:tplc="9C76D934">
      <w:start w:val="1"/>
      <w:numFmt w:val="bullet"/>
      <w:lvlText w:val=""/>
      <w:lvlJc w:val="left"/>
      <w:pPr>
        <w:ind w:left="480" w:hanging="480"/>
      </w:pPr>
      <w:rPr>
        <w:rFonts w:ascii="Wingdings" w:hAnsi="Wingdings" w:hint="default"/>
        <w:sz w:val="2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0B991FE2"/>
    <w:multiLevelType w:val="hybridMultilevel"/>
    <w:tmpl w:val="69F0AD96"/>
    <w:lvl w:ilvl="0" w:tplc="FDD2022E">
      <w:start w:val="1"/>
      <w:numFmt w:val="ideographLegalTraditional"/>
      <w:lvlText w:val="%1、"/>
      <w:lvlJc w:val="left"/>
      <w:pPr>
        <w:ind w:left="480" w:hanging="480"/>
      </w:pPr>
      <w:rPr>
        <w:b/>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54A76BB"/>
    <w:multiLevelType w:val="hybridMultilevel"/>
    <w:tmpl w:val="E27C59D8"/>
    <w:lvl w:ilvl="0" w:tplc="C35C32B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0A92459"/>
    <w:multiLevelType w:val="hybridMultilevel"/>
    <w:tmpl w:val="223238D8"/>
    <w:lvl w:ilvl="0" w:tplc="0409000F">
      <w:start w:val="1"/>
      <w:numFmt w:val="decimal"/>
      <w:lvlText w:val="%1."/>
      <w:lvlJc w:val="left"/>
      <w:pPr>
        <w:ind w:left="55" w:hanging="480"/>
      </w:pPr>
    </w:lvl>
    <w:lvl w:ilvl="1" w:tplc="04090019" w:tentative="1">
      <w:start w:val="1"/>
      <w:numFmt w:val="ideographTraditional"/>
      <w:lvlText w:val="%2、"/>
      <w:lvlJc w:val="left"/>
      <w:pPr>
        <w:ind w:left="535" w:hanging="480"/>
      </w:pPr>
    </w:lvl>
    <w:lvl w:ilvl="2" w:tplc="0409001B" w:tentative="1">
      <w:start w:val="1"/>
      <w:numFmt w:val="lowerRoman"/>
      <w:lvlText w:val="%3."/>
      <w:lvlJc w:val="right"/>
      <w:pPr>
        <w:ind w:left="1015" w:hanging="480"/>
      </w:pPr>
    </w:lvl>
    <w:lvl w:ilvl="3" w:tplc="0409000F" w:tentative="1">
      <w:start w:val="1"/>
      <w:numFmt w:val="decimal"/>
      <w:lvlText w:val="%4."/>
      <w:lvlJc w:val="left"/>
      <w:pPr>
        <w:ind w:left="1495" w:hanging="480"/>
      </w:pPr>
    </w:lvl>
    <w:lvl w:ilvl="4" w:tplc="04090019" w:tentative="1">
      <w:start w:val="1"/>
      <w:numFmt w:val="ideographTraditional"/>
      <w:lvlText w:val="%5、"/>
      <w:lvlJc w:val="left"/>
      <w:pPr>
        <w:ind w:left="1975" w:hanging="480"/>
      </w:pPr>
    </w:lvl>
    <w:lvl w:ilvl="5" w:tplc="0409001B" w:tentative="1">
      <w:start w:val="1"/>
      <w:numFmt w:val="lowerRoman"/>
      <w:lvlText w:val="%6."/>
      <w:lvlJc w:val="right"/>
      <w:pPr>
        <w:ind w:left="2455" w:hanging="480"/>
      </w:pPr>
    </w:lvl>
    <w:lvl w:ilvl="6" w:tplc="0409000F" w:tentative="1">
      <w:start w:val="1"/>
      <w:numFmt w:val="decimal"/>
      <w:lvlText w:val="%7."/>
      <w:lvlJc w:val="left"/>
      <w:pPr>
        <w:ind w:left="2935" w:hanging="480"/>
      </w:pPr>
    </w:lvl>
    <w:lvl w:ilvl="7" w:tplc="04090019" w:tentative="1">
      <w:start w:val="1"/>
      <w:numFmt w:val="ideographTraditional"/>
      <w:lvlText w:val="%8、"/>
      <w:lvlJc w:val="left"/>
      <w:pPr>
        <w:ind w:left="3415" w:hanging="480"/>
      </w:pPr>
    </w:lvl>
    <w:lvl w:ilvl="8" w:tplc="0409001B" w:tentative="1">
      <w:start w:val="1"/>
      <w:numFmt w:val="lowerRoman"/>
      <w:lvlText w:val="%9."/>
      <w:lvlJc w:val="right"/>
      <w:pPr>
        <w:ind w:left="3895" w:hanging="480"/>
      </w:pPr>
    </w:lvl>
  </w:abstractNum>
  <w:abstractNum w:abstractNumId="6" w15:restartNumberingAfterBreak="0">
    <w:nsid w:val="23133C1E"/>
    <w:multiLevelType w:val="hybridMultilevel"/>
    <w:tmpl w:val="D0EC9CB2"/>
    <w:lvl w:ilvl="0" w:tplc="FDDA5BD2">
      <w:start w:val="1"/>
      <w:numFmt w:val="bullet"/>
      <w:lvlText w:val="•"/>
      <w:lvlJc w:val="left"/>
      <w:pPr>
        <w:ind w:left="622" w:hanging="480"/>
      </w:pPr>
      <w:rPr>
        <w:rFonts w:ascii="Arial" w:hAnsi="Arial" w:hint="default"/>
      </w:rPr>
    </w:lvl>
    <w:lvl w:ilvl="1" w:tplc="04090003" w:tentative="1">
      <w:start w:val="1"/>
      <w:numFmt w:val="bullet"/>
      <w:lvlText w:val=""/>
      <w:lvlJc w:val="left"/>
      <w:pPr>
        <w:ind w:left="1102" w:hanging="480"/>
      </w:pPr>
      <w:rPr>
        <w:rFonts w:ascii="Wingdings" w:hAnsi="Wingdings" w:hint="default"/>
      </w:rPr>
    </w:lvl>
    <w:lvl w:ilvl="2" w:tplc="04090005" w:tentative="1">
      <w:start w:val="1"/>
      <w:numFmt w:val="bullet"/>
      <w:lvlText w:val=""/>
      <w:lvlJc w:val="left"/>
      <w:pPr>
        <w:ind w:left="1582" w:hanging="480"/>
      </w:pPr>
      <w:rPr>
        <w:rFonts w:ascii="Wingdings" w:hAnsi="Wingdings" w:hint="default"/>
      </w:rPr>
    </w:lvl>
    <w:lvl w:ilvl="3" w:tplc="04090001" w:tentative="1">
      <w:start w:val="1"/>
      <w:numFmt w:val="bullet"/>
      <w:lvlText w:val=""/>
      <w:lvlJc w:val="left"/>
      <w:pPr>
        <w:ind w:left="2062" w:hanging="480"/>
      </w:pPr>
      <w:rPr>
        <w:rFonts w:ascii="Wingdings" w:hAnsi="Wingdings" w:hint="default"/>
      </w:rPr>
    </w:lvl>
    <w:lvl w:ilvl="4" w:tplc="04090003" w:tentative="1">
      <w:start w:val="1"/>
      <w:numFmt w:val="bullet"/>
      <w:lvlText w:val=""/>
      <w:lvlJc w:val="left"/>
      <w:pPr>
        <w:ind w:left="2542" w:hanging="480"/>
      </w:pPr>
      <w:rPr>
        <w:rFonts w:ascii="Wingdings" w:hAnsi="Wingdings" w:hint="default"/>
      </w:rPr>
    </w:lvl>
    <w:lvl w:ilvl="5" w:tplc="04090005" w:tentative="1">
      <w:start w:val="1"/>
      <w:numFmt w:val="bullet"/>
      <w:lvlText w:val=""/>
      <w:lvlJc w:val="left"/>
      <w:pPr>
        <w:ind w:left="3022" w:hanging="480"/>
      </w:pPr>
      <w:rPr>
        <w:rFonts w:ascii="Wingdings" w:hAnsi="Wingdings" w:hint="default"/>
      </w:rPr>
    </w:lvl>
    <w:lvl w:ilvl="6" w:tplc="04090001" w:tentative="1">
      <w:start w:val="1"/>
      <w:numFmt w:val="bullet"/>
      <w:lvlText w:val=""/>
      <w:lvlJc w:val="left"/>
      <w:pPr>
        <w:ind w:left="3502" w:hanging="480"/>
      </w:pPr>
      <w:rPr>
        <w:rFonts w:ascii="Wingdings" w:hAnsi="Wingdings" w:hint="default"/>
      </w:rPr>
    </w:lvl>
    <w:lvl w:ilvl="7" w:tplc="04090003" w:tentative="1">
      <w:start w:val="1"/>
      <w:numFmt w:val="bullet"/>
      <w:lvlText w:val=""/>
      <w:lvlJc w:val="left"/>
      <w:pPr>
        <w:ind w:left="3982" w:hanging="480"/>
      </w:pPr>
      <w:rPr>
        <w:rFonts w:ascii="Wingdings" w:hAnsi="Wingdings" w:hint="default"/>
      </w:rPr>
    </w:lvl>
    <w:lvl w:ilvl="8" w:tplc="04090005" w:tentative="1">
      <w:start w:val="1"/>
      <w:numFmt w:val="bullet"/>
      <w:lvlText w:val=""/>
      <w:lvlJc w:val="left"/>
      <w:pPr>
        <w:ind w:left="4462" w:hanging="480"/>
      </w:pPr>
      <w:rPr>
        <w:rFonts w:ascii="Wingdings" w:hAnsi="Wingdings" w:hint="default"/>
      </w:rPr>
    </w:lvl>
  </w:abstractNum>
  <w:abstractNum w:abstractNumId="7" w15:restartNumberingAfterBreak="0">
    <w:nsid w:val="278D188A"/>
    <w:multiLevelType w:val="hybridMultilevel"/>
    <w:tmpl w:val="51C094E4"/>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2F503D07"/>
    <w:multiLevelType w:val="hybridMultilevel"/>
    <w:tmpl w:val="CBDC2F42"/>
    <w:lvl w:ilvl="0" w:tplc="2E2EF980">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4C7C6945"/>
    <w:multiLevelType w:val="hybridMultilevel"/>
    <w:tmpl w:val="7332E12C"/>
    <w:lvl w:ilvl="0" w:tplc="788C1DE8">
      <w:start w:val="1"/>
      <w:numFmt w:val="bullet"/>
      <w:lvlText w:val="‐"/>
      <w:lvlJc w:val="left"/>
      <w:pPr>
        <w:ind w:left="1000" w:hanging="480"/>
      </w:pPr>
      <w:rPr>
        <w:rFonts w:ascii="標楷體" w:eastAsia="標楷體" w:hAnsi="標楷體" w:hint="eastAsia"/>
      </w:rPr>
    </w:lvl>
    <w:lvl w:ilvl="1" w:tplc="04090003" w:tentative="1">
      <w:start w:val="1"/>
      <w:numFmt w:val="bullet"/>
      <w:lvlText w:val=""/>
      <w:lvlJc w:val="left"/>
      <w:pPr>
        <w:ind w:left="1480" w:hanging="480"/>
      </w:pPr>
      <w:rPr>
        <w:rFonts w:ascii="Wingdings" w:hAnsi="Wingdings" w:hint="default"/>
      </w:rPr>
    </w:lvl>
    <w:lvl w:ilvl="2" w:tplc="04090005" w:tentative="1">
      <w:start w:val="1"/>
      <w:numFmt w:val="bullet"/>
      <w:lvlText w:val=""/>
      <w:lvlJc w:val="left"/>
      <w:pPr>
        <w:ind w:left="1960" w:hanging="480"/>
      </w:pPr>
      <w:rPr>
        <w:rFonts w:ascii="Wingdings" w:hAnsi="Wingdings" w:hint="default"/>
      </w:rPr>
    </w:lvl>
    <w:lvl w:ilvl="3" w:tplc="04090001" w:tentative="1">
      <w:start w:val="1"/>
      <w:numFmt w:val="bullet"/>
      <w:lvlText w:val=""/>
      <w:lvlJc w:val="left"/>
      <w:pPr>
        <w:ind w:left="2440" w:hanging="480"/>
      </w:pPr>
      <w:rPr>
        <w:rFonts w:ascii="Wingdings" w:hAnsi="Wingdings" w:hint="default"/>
      </w:rPr>
    </w:lvl>
    <w:lvl w:ilvl="4" w:tplc="04090003" w:tentative="1">
      <w:start w:val="1"/>
      <w:numFmt w:val="bullet"/>
      <w:lvlText w:val=""/>
      <w:lvlJc w:val="left"/>
      <w:pPr>
        <w:ind w:left="2920" w:hanging="480"/>
      </w:pPr>
      <w:rPr>
        <w:rFonts w:ascii="Wingdings" w:hAnsi="Wingdings" w:hint="default"/>
      </w:rPr>
    </w:lvl>
    <w:lvl w:ilvl="5" w:tplc="04090005" w:tentative="1">
      <w:start w:val="1"/>
      <w:numFmt w:val="bullet"/>
      <w:lvlText w:val=""/>
      <w:lvlJc w:val="left"/>
      <w:pPr>
        <w:ind w:left="3400" w:hanging="480"/>
      </w:pPr>
      <w:rPr>
        <w:rFonts w:ascii="Wingdings" w:hAnsi="Wingdings" w:hint="default"/>
      </w:rPr>
    </w:lvl>
    <w:lvl w:ilvl="6" w:tplc="04090001" w:tentative="1">
      <w:start w:val="1"/>
      <w:numFmt w:val="bullet"/>
      <w:lvlText w:val=""/>
      <w:lvlJc w:val="left"/>
      <w:pPr>
        <w:ind w:left="3880" w:hanging="480"/>
      </w:pPr>
      <w:rPr>
        <w:rFonts w:ascii="Wingdings" w:hAnsi="Wingdings" w:hint="default"/>
      </w:rPr>
    </w:lvl>
    <w:lvl w:ilvl="7" w:tplc="04090003" w:tentative="1">
      <w:start w:val="1"/>
      <w:numFmt w:val="bullet"/>
      <w:lvlText w:val=""/>
      <w:lvlJc w:val="left"/>
      <w:pPr>
        <w:ind w:left="4360" w:hanging="480"/>
      </w:pPr>
      <w:rPr>
        <w:rFonts w:ascii="Wingdings" w:hAnsi="Wingdings" w:hint="default"/>
      </w:rPr>
    </w:lvl>
    <w:lvl w:ilvl="8" w:tplc="04090005" w:tentative="1">
      <w:start w:val="1"/>
      <w:numFmt w:val="bullet"/>
      <w:lvlText w:val=""/>
      <w:lvlJc w:val="left"/>
      <w:pPr>
        <w:ind w:left="4840" w:hanging="480"/>
      </w:pPr>
      <w:rPr>
        <w:rFonts w:ascii="Wingdings" w:hAnsi="Wingdings" w:hint="default"/>
      </w:rPr>
    </w:lvl>
  </w:abstractNum>
  <w:abstractNum w:abstractNumId="10" w15:restartNumberingAfterBreak="0">
    <w:nsid w:val="66C90301"/>
    <w:multiLevelType w:val="hybridMultilevel"/>
    <w:tmpl w:val="7DDCD6E0"/>
    <w:lvl w:ilvl="0" w:tplc="9C76D934">
      <w:start w:val="1"/>
      <w:numFmt w:val="bullet"/>
      <w:lvlText w:val=""/>
      <w:lvlJc w:val="left"/>
      <w:pPr>
        <w:ind w:left="480" w:hanging="480"/>
      </w:pPr>
      <w:rPr>
        <w:rFonts w:ascii="Wingdings" w:hAnsi="Wingdings" w:hint="default"/>
        <w:sz w:val="2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72737521"/>
    <w:multiLevelType w:val="hybridMultilevel"/>
    <w:tmpl w:val="03B8F234"/>
    <w:lvl w:ilvl="0" w:tplc="04090003">
      <w:start w:val="1"/>
      <w:numFmt w:val="bullet"/>
      <w:lvlText w:val=""/>
      <w:lvlJc w:val="left"/>
      <w:pPr>
        <w:tabs>
          <w:tab w:val="num" w:pos="621"/>
        </w:tabs>
        <w:ind w:left="621"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2" w15:restartNumberingAfterBreak="0">
    <w:nsid w:val="797F4AA4"/>
    <w:multiLevelType w:val="hybridMultilevel"/>
    <w:tmpl w:val="4F30672E"/>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16cid:durableId="585382984">
    <w:abstractNumId w:val="11"/>
  </w:num>
  <w:num w:numId="2" w16cid:durableId="676887561">
    <w:abstractNumId w:val="11"/>
  </w:num>
  <w:num w:numId="3" w16cid:durableId="1921284188">
    <w:abstractNumId w:val="4"/>
  </w:num>
  <w:num w:numId="4" w16cid:durableId="1022126396">
    <w:abstractNumId w:val="3"/>
  </w:num>
  <w:num w:numId="5" w16cid:durableId="2129812715">
    <w:abstractNumId w:val="1"/>
  </w:num>
  <w:num w:numId="6" w16cid:durableId="425881856">
    <w:abstractNumId w:val="10"/>
  </w:num>
  <w:num w:numId="7" w16cid:durableId="439645836">
    <w:abstractNumId w:val="5"/>
  </w:num>
  <w:num w:numId="8" w16cid:durableId="62145454">
    <w:abstractNumId w:val="12"/>
  </w:num>
  <w:num w:numId="9" w16cid:durableId="7590216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25601855">
    <w:abstractNumId w:val="7"/>
  </w:num>
  <w:num w:numId="11" w16cid:durableId="614022806">
    <w:abstractNumId w:val="1"/>
  </w:num>
  <w:num w:numId="12" w16cid:durableId="1281764049">
    <w:abstractNumId w:val="0"/>
  </w:num>
  <w:num w:numId="13" w16cid:durableId="1517688698">
    <w:abstractNumId w:val="2"/>
  </w:num>
  <w:num w:numId="14" w16cid:durableId="726302556">
    <w:abstractNumId w:val="8"/>
  </w:num>
  <w:num w:numId="15" w16cid:durableId="322899193">
    <w:abstractNumId w:val="9"/>
  </w:num>
  <w:num w:numId="16" w16cid:durableId="145318680">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evenAndOddHeaders/>
  <w:drawingGridHorizontalSpacing w:val="134"/>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06A"/>
    <w:rsid w:val="00000440"/>
    <w:rsid w:val="000010EC"/>
    <w:rsid w:val="00001223"/>
    <w:rsid w:val="00002837"/>
    <w:rsid w:val="00002E69"/>
    <w:rsid w:val="00002F13"/>
    <w:rsid w:val="00003AED"/>
    <w:rsid w:val="00004818"/>
    <w:rsid w:val="00004C6D"/>
    <w:rsid w:val="000052B8"/>
    <w:rsid w:val="000058C0"/>
    <w:rsid w:val="00005D80"/>
    <w:rsid w:val="00006B0C"/>
    <w:rsid w:val="00006CC6"/>
    <w:rsid w:val="000073F9"/>
    <w:rsid w:val="000101B4"/>
    <w:rsid w:val="00010762"/>
    <w:rsid w:val="00010C28"/>
    <w:rsid w:val="00010EE8"/>
    <w:rsid w:val="00010F54"/>
    <w:rsid w:val="000113AB"/>
    <w:rsid w:val="00011C99"/>
    <w:rsid w:val="00011F03"/>
    <w:rsid w:val="00012888"/>
    <w:rsid w:val="00013266"/>
    <w:rsid w:val="0001327B"/>
    <w:rsid w:val="00013574"/>
    <w:rsid w:val="00013760"/>
    <w:rsid w:val="00014364"/>
    <w:rsid w:val="00014731"/>
    <w:rsid w:val="00014845"/>
    <w:rsid w:val="00014B85"/>
    <w:rsid w:val="00014CC5"/>
    <w:rsid w:val="00015BF4"/>
    <w:rsid w:val="000160E9"/>
    <w:rsid w:val="00016446"/>
    <w:rsid w:val="00016775"/>
    <w:rsid w:val="00016965"/>
    <w:rsid w:val="00016D39"/>
    <w:rsid w:val="00016E30"/>
    <w:rsid w:val="00021031"/>
    <w:rsid w:val="00021841"/>
    <w:rsid w:val="0002421E"/>
    <w:rsid w:val="00024420"/>
    <w:rsid w:val="000244EA"/>
    <w:rsid w:val="0002558E"/>
    <w:rsid w:val="000258EF"/>
    <w:rsid w:val="00026390"/>
    <w:rsid w:val="00026E40"/>
    <w:rsid w:val="000278A1"/>
    <w:rsid w:val="00027F5E"/>
    <w:rsid w:val="000307A6"/>
    <w:rsid w:val="00030F80"/>
    <w:rsid w:val="000318C2"/>
    <w:rsid w:val="0003201F"/>
    <w:rsid w:val="0003251A"/>
    <w:rsid w:val="00032AD6"/>
    <w:rsid w:val="0003315C"/>
    <w:rsid w:val="00033562"/>
    <w:rsid w:val="0003361E"/>
    <w:rsid w:val="00033A47"/>
    <w:rsid w:val="0003499E"/>
    <w:rsid w:val="00034CC2"/>
    <w:rsid w:val="00034F5F"/>
    <w:rsid w:val="000352C4"/>
    <w:rsid w:val="00035BF2"/>
    <w:rsid w:val="000360FC"/>
    <w:rsid w:val="00036915"/>
    <w:rsid w:val="00036AC7"/>
    <w:rsid w:val="00036D4F"/>
    <w:rsid w:val="00037A3A"/>
    <w:rsid w:val="000403C4"/>
    <w:rsid w:val="00040662"/>
    <w:rsid w:val="00040EA7"/>
    <w:rsid w:val="0004213A"/>
    <w:rsid w:val="00042DE5"/>
    <w:rsid w:val="0004331F"/>
    <w:rsid w:val="00043762"/>
    <w:rsid w:val="0004388C"/>
    <w:rsid w:val="000439F2"/>
    <w:rsid w:val="00045B82"/>
    <w:rsid w:val="00045F28"/>
    <w:rsid w:val="000464AF"/>
    <w:rsid w:val="000466D7"/>
    <w:rsid w:val="0004747B"/>
    <w:rsid w:val="00052185"/>
    <w:rsid w:val="00052494"/>
    <w:rsid w:val="00052833"/>
    <w:rsid w:val="00052B0F"/>
    <w:rsid w:val="00052F4F"/>
    <w:rsid w:val="00053844"/>
    <w:rsid w:val="000549BA"/>
    <w:rsid w:val="00054F5D"/>
    <w:rsid w:val="000556D3"/>
    <w:rsid w:val="000567FA"/>
    <w:rsid w:val="00056FAE"/>
    <w:rsid w:val="00057142"/>
    <w:rsid w:val="0005718D"/>
    <w:rsid w:val="00057D0C"/>
    <w:rsid w:val="00057FC7"/>
    <w:rsid w:val="00060526"/>
    <w:rsid w:val="000616A3"/>
    <w:rsid w:val="00061E5E"/>
    <w:rsid w:val="000624B8"/>
    <w:rsid w:val="0006269D"/>
    <w:rsid w:val="00063314"/>
    <w:rsid w:val="00064680"/>
    <w:rsid w:val="000652F3"/>
    <w:rsid w:val="00065349"/>
    <w:rsid w:val="000659DC"/>
    <w:rsid w:val="00066146"/>
    <w:rsid w:val="000664C2"/>
    <w:rsid w:val="0006657B"/>
    <w:rsid w:val="00067D10"/>
    <w:rsid w:val="0007037E"/>
    <w:rsid w:val="000708B4"/>
    <w:rsid w:val="0007113F"/>
    <w:rsid w:val="00072464"/>
    <w:rsid w:val="000728AB"/>
    <w:rsid w:val="00072A8D"/>
    <w:rsid w:val="000733B6"/>
    <w:rsid w:val="0007398E"/>
    <w:rsid w:val="000743E8"/>
    <w:rsid w:val="000749C4"/>
    <w:rsid w:val="00074C67"/>
    <w:rsid w:val="00075139"/>
    <w:rsid w:val="00075A20"/>
    <w:rsid w:val="00075C4A"/>
    <w:rsid w:val="00075DC8"/>
    <w:rsid w:val="00076C4B"/>
    <w:rsid w:val="00077184"/>
    <w:rsid w:val="0007719A"/>
    <w:rsid w:val="00077452"/>
    <w:rsid w:val="00080017"/>
    <w:rsid w:val="00080326"/>
    <w:rsid w:val="00080503"/>
    <w:rsid w:val="000807A9"/>
    <w:rsid w:val="0008094A"/>
    <w:rsid w:val="000810D3"/>
    <w:rsid w:val="0008149D"/>
    <w:rsid w:val="000818B5"/>
    <w:rsid w:val="00081B9A"/>
    <w:rsid w:val="00081F07"/>
    <w:rsid w:val="00081F1C"/>
    <w:rsid w:val="00082541"/>
    <w:rsid w:val="00082580"/>
    <w:rsid w:val="000833F1"/>
    <w:rsid w:val="0008349D"/>
    <w:rsid w:val="00083F34"/>
    <w:rsid w:val="00084308"/>
    <w:rsid w:val="0008469D"/>
    <w:rsid w:val="00084A16"/>
    <w:rsid w:val="00084D70"/>
    <w:rsid w:val="0008500A"/>
    <w:rsid w:val="0008525A"/>
    <w:rsid w:val="00085558"/>
    <w:rsid w:val="000860D3"/>
    <w:rsid w:val="00086B35"/>
    <w:rsid w:val="0008706A"/>
    <w:rsid w:val="0008743E"/>
    <w:rsid w:val="00087740"/>
    <w:rsid w:val="00087753"/>
    <w:rsid w:val="00087D3A"/>
    <w:rsid w:val="0009000F"/>
    <w:rsid w:val="00090424"/>
    <w:rsid w:val="0009083A"/>
    <w:rsid w:val="00090B9B"/>
    <w:rsid w:val="00091068"/>
    <w:rsid w:val="0009115B"/>
    <w:rsid w:val="0009122C"/>
    <w:rsid w:val="00091862"/>
    <w:rsid w:val="00091B88"/>
    <w:rsid w:val="000926AB"/>
    <w:rsid w:val="0009370B"/>
    <w:rsid w:val="000940B1"/>
    <w:rsid w:val="00095D07"/>
    <w:rsid w:val="00096917"/>
    <w:rsid w:val="00096D49"/>
    <w:rsid w:val="00097097"/>
    <w:rsid w:val="00097224"/>
    <w:rsid w:val="000974CC"/>
    <w:rsid w:val="00097BDB"/>
    <w:rsid w:val="000A10AB"/>
    <w:rsid w:val="000A1B8F"/>
    <w:rsid w:val="000A1F95"/>
    <w:rsid w:val="000A2D8B"/>
    <w:rsid w:val="000A2F2A"/>
    <w:rsid w:val="000A2FD7"/>
    <w:rsid w:val="000A3060"/>
    <w:rsid w:val="000A323D"/>
    <w:rsid w:val="000A3372"/>
    <w:rsid w:val="000A3EA2"/>
    <w:rsid w:val="000A403A"/>
    <w:rsid w:val="000A43B6"/>
    <w:rsid w:val="000A4BDE"/>
    <w:rsid w:val="000A604E"/>
    <w:rsid w:val="000A6581"/>
    <w:rsid w:val="000A67B0"/>
    <w:rsid w:val="000A69CD"/>
    <w:rsid w:val="000A6B3A"/>
    <w:rsid w:val="000A6FD7"/>
    <w:rsid w:val="000A76FB"/>
    <w:rsid w:val="000B04B1"/>
    <w:rsid w:val="000B08AC"/>
    <w:rsid w:val="000B0B40"/>
    <w:rsid w:val="000B0C22"/>
    <w:rsid w:val="000B139E"/>
    <w:rsid w:val="000B16C6"/>
    <w:rsid w:val="000B1BC3"/>
    <w:rsid w:val="000B1D5A"/>
    <w:rsid w:val="000B1FCF"/>
    <w:rsid w:val="000B2FDB"/>
    <w:rsid w:val="000B387C"/>
    <w:rsid w:val="000B45F5"/>
    <w:rsid w:val="000B5522"/>
    <w:rsid w:val="000B5808"/>
    <w:rsid w:val="000B7535"/>
    <w:rsid w:val="000B77ED"/>
    <w:rsid w:val="000B7BEA"/>
    <w:rsid w:val="000C0169"/>
    <w:rsid w:val="000C0C4C"/>
    <w:rsid w:val="000C0D7D"/>
    <w:rsid w:val="000C26A0"/>
    <w:rsid w:val="000C298E"/>
    <w:rsid w:val="000C2D39"/>
    <w:rsid w:val="000C3B07"/>
    <w:rsid w:val="000C3DD5"/>
    <w:rsid w:val="000C4DC7"/>
    <w:rsid w:val="000C773D"/>
    <w:rsid w:val="000D0392"/>
    <w:rsid w:val="000D040E"/>
    <w:rsid w:val="000D0476"/>
    <w:rsid w:val="000D065C"/>
    <w:rsid w:val="000D0C42"/>
    <w:rsid w:val="000D1100"/>
    <w:rsid w:val="000D36D3"/>
    <w:rsid w:val="000D3B18"/>
    <w:rsid w:val="000D3D52"/>
    <w:rsid w:val="000D3FAE"/>
    <w:rsid w:val="000D5593"/>
    <w:rsid w:val="000D57AF"/>
    <w:rsid w:val="000D586F"/>
    <w:rsid w:val="000D59FD"/>
    <w:rsid w:val="000D5E05"/>
    <w:rsid w:val="000D5F76"/>
    <w:rsid w:val="000D61C6"/>
    <w:rsid w:val="000D63B5"/>
    <w:rsid w:val="000D640B"/>
    <w:rsid w:val="000D64F5"/>
    <w:rsid w:val="000D6A5D"/>
    <w:rsid w:val="000D6D9E"/>
    <w:rsid w:val="000D6F0D"/>
    <w:rsid w:val="000D790F"/>
    <w:rsid w:val="000D7DD2"/>
    <w:rsid w:val="000E0A24"/>
    <w:rsid w:val="000E142A"/>
    <w:rsid w:val="000E1530"/>
    <w:rsid w:val="000E1BE8"/>
    <w:rsid w:val="000E2A1F"/>
    <w:rsid w:val="000E2F76"/>
    <w:rsid w:val="000E33EC"/>
    <w:rsid w:val="000E37C4"/>
    <w:rsid w:val="000E3E7F"/>
    <w:rsid w:val="000E4013"/>
    <w:rsid w:val="000E46FF"/>
    <w:rsid w:val="000E4818"/>
    <w:rsid w:val="000E485E"/>
    <w:rsid w:val="000E5365"/>
    <w:rsid w:val="000E6687"/>
    <w:rsid w:val="000E6A5D"/>
    <w:rsid w:val="000E702C"/>
    <w:rsid w:val="000E760D"/>
    <w:rsid w:val="000E767C"/>
    <w:rsid w:val="000F056F"/>
    <w:rsid w:val="000F1EB0"/>
    <w:rsid w:val="000F2820"/>
    <w:rsid w:val="000F2F86"/>
    <w:rsid w:val="000F305B"/>
    <w:rsid w:val="000F3715"/>
    <w:rsid w:val="000F4B81"/>
    <w:rsid w:val="000F5CEC"/>
    <w:rsid w:val="000F605E"/>
    <w:rsid w:val="000F67F8"/>
    <w:rsid w:val="000F6B8B"/>
    <w:rsid w:val="000F7AB7"/>
    <w:rsid w:val="00100C71"/>
    <w:rsid w:val="00100EBE"/>
    <w:rsid w:val="001019A2"/>
    <w:rsid w:val="00101DF0"/>
    <w:rsid w:val="00101FA9"/>
    <w:rsid w:val="00102022"/>
    <w:rsid w:val="0010292E"/>
    <w:rsid w:val="00102B7E"/>
    <w:rsid w:val="001030B6"/>
    <w:rsid w:val="00103178"/>
    <w:rsid w:val="00104D42"/>
    <w:rsid w:val="00104F74"/>
    <w:rsid w:val="0010522E"/>
    <w:rsid w:val="001057BF"/>
    <w:rsid w:val="00105FF5"/>
    <w:rsid w:val="00106380"/>
    <w:rsid w:val="0010655B"/>
    <w:rsid w:val="001066DF"/>
    <w:rsid w:val="001069B2"/>
    <w:rsid w:val="00106E6F"/>
    <w:rsid w:val="00107338"/>
    <w:rsid w:val="0010785F"/>
    <w:rsid w:val="001078CA"/>
    <w:rsid w:val="001102C8"/>
    <w:rsid w:val="0011033C"/>
    <w:rsid w:val="001105A6"/>
    <w:rsid w:val="00110CD0"/>
    <w:rsid w:val="00111986"/>
    <w:rsid w:val="00111BB4"/>
    <w:rsid w:val="00112CCE"/>
    <w:rsid w:val="00113387"/>
    <w:rsid w:val="0011416C"/>
    <w:rsid w:val="00115E13"/>
    <w:rsid w:val="00116A30"/>
    <w:rsid w:val="00116AF9"/>
    <w:rsid w:val="00116C4C"/>
    <w:rsid w:val="00116CB0"/>
    <w:rsid w:val="0011721D"/>
    <w:rsid w:val="001173C1"/>
    <w:rsid w:val="00117A20"/>
    <w:rsid w:val="00120B9A"/>
    <w:rsid w:val="00120BE7"/>
    <w:rsid w:val="00121146"/>
    <w:rsid w:val="00122AE1"/>
    <w:rsid w:val="00122DA5"/>
    <w:rsid w:val="00122E10"/>
    <w:rsid w:val="00122E76"/>
    <w:rsid w:val="001231C1"/>
    <w:rsid w:val="001237C6"/>
    <w:rsid w:val="00123929"/>
    <w:rsid w:val="00123E05"/>
    <w:rsid w:val="0012446B"/>
    <w:rsid w:val="00124529"/>
    <w:rsid w:val="00124F00"/>
    <w:rsid w:val="001253A3"/>
    <w:rsid w:val="0012560E"/>
    <w:rsid w:val="00125D69"/>
    <w:rsid w:val="00126A91"/>
    <w:rsid w:val="00127307"/>
    <w:rsid w:val="001274CA"/>
    <w:rsid w:val="00127532"/>
    <w:rsid w:val="00127E06"/>
    <w:rsid w:val="00130231"/>
    <w:rsid w:val="00131D14"/>
    <w:rsid w:val="00132C97"/>
    <w:rsid w:val="00133B18"/>
    <w:rsid w:val="00133E87"/>
    <w:rsid w:val="00134AC7"/>
    <w:rsid w:val="00134C7A"/>
    <w:rsid w:val="00134E79"/>
    <w:rsid w:val="00135865"/>
    <w:rsid w:val="00135ACB"/>
    <w:rsid w:val="001367FE"/>
    <w:rsid w:val="00136A6F"/>
    <w:rsid w:val="001372C8"/>
    <w:rsid w:val="001372D8"/>
    <w:rsid w:val="00137637"/>
    <w:rsid w:val="00137822"/>
    <w:rsid w:val="001414CF"/>
    <w:rsid w:val="0014156B"/>
    <w:rsid w:val="00141570"/>
    <w:rsid w:val="00141761"/>
    <w:rsid w:val="001437A6"/>
    <w:rsid w:val="00143A17"/>
    <w:rsid w:val="00144FB5"/>
    <w:rsid w:val="00146680"/>
    <w:rsid w:val="001471D5"/>
    <w:rsid w:val="0014755A"/>
    <w:rsid w:val="001478C9"/>
    <w:rsid w:val="00151C29"/>
    <w:rsid w:val="00152EDF"/>
    <w:rsid w:val="0015356A"/>
    <w:rsid w:val="001537C3"/>
    <w:rsid w:val="00154868"/>
    <w:rsid w:val="001553F4"/>
    <w:rsid w:val="001554A1"/>
    <w:rsid w:val="001556C7"/>
    <w:rsid w:val="00155E69"/>
    <w:rsid w:val="00155FA4"/>
    <w:rsid w:val="00156755"/>
    <w:rsid w:val="001573E6"/>
    <w:rsid w:val="00160FC4"/>
    <w:rsid w:val="00162328"/>
    <w:rsid w:val="00162794"/>
    <w:rsid w:val="0016297C"/>
    <w:rsid w:val="0016301C"/>
    <w:rsid w:val="00163519"/>
    <w:rsid w:val="0016369E"/>
    <w:rsid w:val="00163A84"/>
    <w:rsid w:val="00163D7F"/>
    <w:rsid w:val="00163F7D"/>
    <w:rsid w:val="00164059"/>
    <w:rsid w:val="00164E29"/>
    <w:rsid w:val="001651C4"/>
    <w:rsid w:val="00165787"/>
    <w:rsid w:val="00165908"/>
    <w:rsid w:val="00165FF2"/>
    <w:rsid w:val="001661F3"/>
    <w:rsid w:val="001662B2"/>
    <w:rsid w:val="0016666E"/>
    <w:rsid w:val="0016781B"/>
    <w:rsid w:val="00167BE3"/>
    <w:rsid w:val="00167D90"/>
    <w:rsid w:val="00170AF2"/>
    <w:rsid w:val="00171252"/>
    <w:rsid w:val="00171474"/>
    <w:rsid w:val="00171545"/>
    <w:rsid w:val="00171A0A"/>
    <w:rsid w:val="0017281F"/>
    <w:rsid w:val="00173DDE"/>
    <w:rsid w:val="00174872"/>
    <w:rsid w:val="001750FD"/>
    <w:rsid w:val="00175841"/>
    <w:rsid w:val="00175E8B"/>
    <w:rsid w:val="00176778"/>
    <w:rsid w:val="0017756E"/>
    <w:rsid w:val="0018043F"/>
    <w:rsid w:val="00180A0B"/>
    <w:rsid w:val="001813AA"/>
    <w:rsid w:val="00181AF3"/>
    <w:rsid w:val="001822FB"/>
    <w:rsid w:val="001823B1"/>
    <w:rsid w:val="00182602"/>
    <w:rsid w:val="00182F9E"/>
    <w:rsid w:val="00183235"/>
    <w:rsid w:val="00183405"/>
    <w:rsid w:val="00183773"/>
    <w:rsid w:val="00183AC7"/>
    <w:rsid w:val="00184122"/>
    <w:rsid w:val="00184193"/>
    <w:rsid w:val="0018467A"/>
    <w:rsid w:val="00185028"/>
    <w:rsid w:val="001856FF"/>
    <w:rsid w:val="001857F7"/>
    <w:rsid w:val="00187339"/>
    <w:rsid w:val="00187B2E"/>
    <w:rsid w:val="00187D8C"/>
    <w:rsid w:val="00187E7E"/>
    <w:rsid w:val="001904BC"/>
    <w:rsid w:val="0019059A"/>
    <w:rsid w:val="001905DC"/>
    <w:rsid w:val="00190A63"/>
    <w:rsid w:val="00191633"/>
    <w:rsid w:val="00192A52"/>
    <w:rsid w:val="00193993"/>
    <w:rsid w:val="0019475E"/>
    <w:rsid w:val="001954E9"/>
    <w:rsid w:val="0019575F"/>
    <w:rsid w:val="001958A8"/>
    <w:rsid w:val="0019594A"/>
    <w:rsid w:val="00197AED"/>
    <w:rsid w:val="00197B12"/>
    <w:rsid w:val="00197B21"/>
    <w:rsid w:val="00197B86"/>
    <w:rsid w:val="001A02C5"/>
    <w:rsid w:val="001A1A60"/>
    <w:rsid w:val="001A1B80"/>
    <w:rsid w:val="001A203B"/>
    <w:rsid w:val="001A2C4E"/>
    <w:rsid w:val="001A32E5"/>
    <w:rsid w:val="001A3858"/>
    <w:rsid w:val="001A3C93"/>
    <w:rsid w:val="001A42C2"/>
    <w:rsid w:val="001A541F"/>
    <w:rsid w:val="001A681E"/>
    <w:rsid w:val="001A7344"/>
    <w:rsid w:val="001B0156"/>
    <w:rsid w:val="001B034D"/>
    <w:rsid w:val="001B0877"/>
    <w:rsid w:val="001B0CC7"/>
    <w:rsid w:val="001B0CED"/>
    <w:rsid w:val="001B141A"/>
    <w:rsid w:val="001B171D"/>
    <w:rsid w:val="001B200F"/>
    <w:rsid w:val="001B20D0"/>
    <w:rsid w:val="001B426F"/>
    <w:rsid w:val="001B4C92"/>
    <w:rsid w:val="001B57DB"/>
    <w:rsid w:val="001B6173"/>
    <w:rsid w:val="001B679B"/>
    <w:rsid w:val="001B75B9"/>
    <w:rsid w:val="001B7ADF"/>
    <w:rsid w:val="001B7D75"/>
    <w:rsid w:val="001C0AAC"/>
    <w:rsid w:val="001C14D4"/>
    <w:rsid w:val="001C1956"/>
    <w:rsid w:val="001C24E0"/>
    <w:rsid w:val="001C28E1"/>
    <w:rsid w:val="001C2BC5"/>
    <w:rsid w:val="001C305D"/>
    <w:rsid w:val="001C31A2"/>
    <w:rsid w:val="001C3BB0"/>
    <w:rsid w:val="001C3D6B"/>
    <w:rsid w:val="001C3EB1"/>
    <w:rsid w:val="001C4EA0"/>
    <w:rsid w:val="001C6971"/>
    <w:rsid w:val="001C7AD8"/>
    <w:rsid w:val="001D0462"/>
    <w:rsid w:val="001D08CA"/>
    <w:rsid w:val="001D1A78"/>
    <w:rsid w:val="001D224A"/>
    <w:rsid w:val="001D2EE9"/>
    <w:rsid w:val="001D3024"/>
    <w:rsid w:val="001D30A1"/>
    <w:rsid w:val="001D38AE"/>
    <w:rsid w:val="001D3E15"/>
    <w:rsid w:val="001D3EF6"/>
    <w:rsid w:val="001D5565"/>
    <w:rsid w:val="001D5905"/>
    <w:rsid w:val="001D597D"/>
    <w:rsid w:val="001D5D75"/>
    <w:rsid w:val="001D5E98"/>
    <w:rsid w:val="001D6184"/>
    <w:rsid w:val="001D740B"/>
    <w:rsid w:val="001D7536"/>
    <w:rsid w:val="001D7BB4"/>
    <w:rsid w:val="001E0288"/>
    <w:rsid w:val="001E05D7"/>
    <w:rsid w:val="001E1400"/>
    <w:rsid w:val="001E213F"/>
    <w:rsid w:val="001E24C8"/>
    <w:rsid w:val="001E2E27"/>
    <w:rsid w:val="001E33D5"/>
    <w:rsid w:val="001E3762"/>
    <w:rsid w:val="001E3E18"/>
    <w:rsid w:val="001E3FFD"/>
    <w:rsid w:val="001E48FB"/>
    <w:rsid w:val="001E5A88"/>
    <w:rsid w:val="001E5EF6"/>
    <w:rsid w:val="001E5F3B"/>
    <w:rsid w:val="001E5FE3"/>
    <w:rsid w:val="001E6667"/>
    <w:rsid w:val="001E701E"/>
    <w:rsid w:val="001E74F7"/>
    <w:rsid w:val="001E76F1"/>
    <w:rsid w:val="001E794A"/>
    <w:rsid w:val="001E7BCB"/>
    <w:rsid w:val="001F01B3"/>
    <w:rsid w:val="001F0397"/>
    <w:rsid w:val="001F0430"/>
    <w:rsid w:val="001F0C0E"/>
    <w:rsid w:val="001F0D8D"/>
    <w:rsid w:val="001F17EF"/>
    <w:rsid w:val="001F1C52"/>
    <w:rsid w:val="001F1F83"/>
    <w:rsid w:val="001F21C1"/>
    <w:rsid w:val="001F29DD"/>
    <w:rsid w:val="001F3587"/>
    <w:rsid w:val="001F3A07"/>
    <w:rsid w:val="001F449C"/>
    <w:rsid w:val="001F4E5E"/>
    <w:rsid w:val="001F4EB6"/>
    <w:rsid w:val="001F50EF"/>
    <w:rsid w:val="001F556A"/>
    <w:rsid w:val="001F60D5"/>
    <w:rsid w:val="001F72C9"/>
    <w:rsid w:val="001F7CDB"/>
    <w:rsid w:val="00200113"/>
    <w:rsid w:val="00200335"/>
    <w:rsid w:val="002008DE"/>
    <w:rsid w:val="00204000"/>
    <w:rsid w:val="00204C57"/>
    <w:rsid w:val="002065E8"/>
    <w:rsid w:val="0020660D"/>
    <w:rsid w:val="00206E88"/>
    <w:rsid w:val="002108C1"/>
    <w:rsid w:val="00212ADB"/>
    <w:rsid w:val="002133C6"/>
    <w:rsid w:val="002135A1"/>
    <w:rsid w:val="002135EA"/>
    <w:rsid w:val="00213A8F"/>
    <w:rsid w:val="00213EB4"/>
    <w:rsid w:val="00214317"/>
    <w:rsid w:val="002143BA"/>
    <w:rsid w:val="00214AAA"/>
    <w:rsid w:val="00215125"/>
    <w:rsid w:val="00215373"/>
    <w:rsid w:val="00215D66"/>
    <w:rsid w:val="00215F14"/>
    <w:rsid w:val="00215F7D"/>
    <w:rsid w:val="0021651D"/>
    <w:rsid w:val="00220318"/>
    <w:rsid w:val="00220813"/>
    <w:rsid w:val="00220D28"/>
    <w:rsid w:val="00220E90"/>
    <w:rsid w:val="00221C2A"/>
    <w:rsid w:val="002229E8"/>
    <w:rsid w:val="00223356"/>
    <w:rsid w:val="00224788"/>
    <w:rsid w:val="00224B41"/>
    <w:rsid w:val="00224C53"/>
    <w:rsid w:val="00224F9B"/>
    <w:rsid w:val="0022516F"/>
    <w:rsid w:val="00226D56"/>
    <w:rsid w:val="00226FD3"/>
    <w:rsid w:val="0022719D"/>
    <w:rsid w:val="00230ED5"/>
    <w:rsid w:val="00231050"/>
    <w:rsid w:val="002312A9"/>
    <w:rsid w:val="00231D95"/>
    <w:rsid w:val="00232F0D"/>
    <w:rsid w:val="00232F69"/>
    <w:rsid w:val="00233471"/>
    <w:rsid w:val="00233DD9"/>
    <w:rsid w:val="00234E7C"/>
    <w:rsid w:val="00234F6B"/>
    <w:rsid w:val="0023538D"/>
    <w:rsid w:val="002357F9"/>
    <w:rsid w:val="00236510"/>
    <w:rsid w:val="0023789A"/>
    <w:rsid w:val="002379F1"/>
    <w:rsid w:val="0024004D"/>
    <w:rsid w:val="0024036A"/>
    <w:rsid w:val="00240A3B"/>
    <w:rsid w:val="00240DD8"/>
    <w:rsid w:val="00241067"/>
    <w:rsid w:val="00241947"/>
    <w:rsid w:val="00241C91"/>
    <w:rsid w:val="002424D1"/>
    <w:rsid w:val="0024445A"/>
    <w:rsid w:val="00244916"/>
    <w:rsid w:val="002452A7"/>
    <w:rsid w:val="002459F0"/>
    <w:rsid w:val="002464CA"/>
    <w:rsid w:val="00246635"/>
    <w:rsid w:val="0024669C"/>
    <w:rsid w:val="002469A4"/>
    <w:rsid w:val="00247009"/>
    <w:rsid w:val="00247DE4"/>
    <w:rsid w:val="00247F31"/>
    <w:rsid w:val="00247F89"/>
    <w:rsid w:val="0025039E"/>
    <w:rsid w:val="0025089B"/>
    <w:rsid w:val="0025150B"/>
    <w:rsid w:val="002523D0"/>
    <w:rsid w:val="0025247C"/>
    <w:rsid w:val="00252710"/>
    <w:rsid w:val="00252972"/>
    <w:rsid w:val="0025315B"/>
    <w:rsid w:val="00253221"/>
    <w:rsid w:val="00253802"/>
    <w:rsid w:val="00253848"/>
    <w:rsid w:val="00253869"/>
    <w:rsid w:val="002546B1"/>
    <w:rsid w:val="00254BB1"/>
    <w:rsid w:val="00254F58"/>
    <w:rsid w:val="0025527D"/>
    <w:rsid w:val="00255CF8"/>
    <w:rsid w:val="00255D5D"/>
    <w:rsid w:val="002563BD"/>
    <w:rsid w:val="00256524"/>
    <w:rsid w:val="00256C8D"/>
    <w:rsid w:val="00257147"/>
    <w:rsid w:val="00257973"/>
    <w:rsid w:val="00260E32"/>
    <w:rsid w:val="00260FB8"/>
    <w:rsid w:val="00261C13"/>
    <w:rsid w:val="002623ED"/>
    <w:rsid w:val="00262637"/>
    <w:rsid w:val="00262E53"/>
    <w:rsid w:val="00263937"/>
    <w:rsid w:val="0026447D"/>
    <w:rsid w:val="00264689"/>
    <w:rsid w:val="002646B8"/>
    <w:rsid w:val="00266A14"/>
    <w:rsid w:val="00266EC4"/>
    <w:rsid w:val="002674B8"/>
    <w:rsid w:val="002676FB"/>
    <w:rsid w:val="002678E1"/>
    <w:rsid w:val="00267DB6"/>
    <w:rsid w:val="002708D1"/>
    <w:rsid w:val="002716C7"/>
    <w:rsid w:val="00271707"/>
    <w:rsid w:val="00271C59"/>
    <w:rsid w:val="00272C8B"/>
    <w:rsid w:val="00273218"/>
    <w:rsid w:val="00273840"/>
    <w:rsid w:val="00273C4A"/>
    <w:rsid w:val="00273CD1"/>
    <w:rsid w:val="00274107"/>
    <w:rsid w:val="002743BA"/>
    <w:rsid w:val="00274558"/>
    <w:rsid w:val="00275309"/>
    <w:rsid w:val="00275413"/>
    <w:rsid w:val="00275759"/>
    <w:rsid w:val="00275DF3"/>
    <w:rsid w:val="00275FBC"/>
    <w:rsid w:val="00276116"/>
    <w:rsid w:val="00277364"/>
    <w:rsid w:val="002774E9"/>
    <w:rsid w:val="0027753A"/>
    <w:rsid w:val="00277710"/>
    <w:rsid w:val="002777C6"/>
    <w:rsid w:val="002779A3"/>
    <w:rsid w:val="00280522"/>
    <w:rsid w:val="0028058C"/>
    <w:rsid w:val="0028136F"/>
    <w:rsid w:val="00281735"/>
    <w:rsid w:val="002817A4"/>
    <w:rsid w:val="002818BE"/>
    <w:rsid w:val="00281A66"/>
    <w:rsid w:val="002821BA"/>
    <w:rsid w:val="0028274B"/>
    <w:rsid w:val="00282AF0"/>
    <w:rsid w:val="0028311D"/>
    <w:rsid w:val="002832A5"/>
    <w:rsid w:val="00284362"/>
    <w:rsid w:val="002844BB"/>
    <w:rsid w:val="002850AD"/>
    <w:rsid w:val="002852A9"/>
    <w:rsid w:val="00285819"/>
    <w:rsid w:val="00286333"/>
    <w:rsid w:val="00286A5F"/>
    <w:rsid w:val="00286AD5"/>
    <w:rsid w:val="00286ED1"/>
    <w:rsid w:val="00287948"/>
    <w:rsid w:val="00287B51"/>
    <w:rsid w:val="00287EA5"/>
    <w:rsid w:val="002904FF"/>
    <w:rsid w:val="00290AD9"/>
    <w:rsid w:val="00291648"/>
    <w:rsid w:val="00291826"/>
    <w:rsid w:val="0029238A"/>
    <w:rsid w:val="00292432"/>
    <w:rsid w:val="00292867"/>
    <w:rsid w:val="00292BB5"/>
    <w:rsid w:val="00292C67"/>
    <w:rsid w:val="00292D24"/>
    <w:rsid w:val="0029305E"/>
    <w:rsid w:val="00293074"/>
    <w:rsid w:val="002932E8"/>
    <w:rsid w:val="00293748"/>
    <w:rsid w:val="00293CF4"/>
    <w:rsid w:val="00293FA8"/>
    <w:rsid w:val="0029419D"/>
    <w:rsid w:val="00294C9D"/>
    <w:rsid w:val="00295130"/>
    <w:rsid w:val="00295AE5"/>
    <w:rsid w:val="00295AE8"/>
    <w:rsid w:val="00295DA0"/>
    <w:rsid w:val="00295F0B"/>
    <w:rsid w:val="00297229"/>
    <w:rsid w:val="00297A4D"/>
    <w:rsid w:val="00297D7B"/>
    <w:rsid w:val="00297FA2"/>
    <w:rsid w:val="002A0481"/>
    <w:rsid w:val="002A0860"/>
    <w:rsid w:val="002A1B68"/>
    <w:rsid w:val="002A208C"/>
    <w:rsid w:val="002A2483"/>
    <w:rsid w:val="002A278D"/>
    <w:rsid w:val="002A2CDF"/>
    <w:rsid w:val="002A2FAC"/>
    <w:rsid w:val="002A301B"/>
    <w:rsid w:val="002A30B8"/>
    <w:rsid w:val="002A3D21"/>
    <w:rsid w:val="002A41D5"/>
    <w:rsid w:val="002A6784"/>
    <w:rsid w:val="002A6DA7"/>
    <w:rsid w:val="002A6EA1"/>
    <w:rsid w:val="002A6FBC"/>
    <w:rsid w:val="002A7024"/>
    <w:rsid w:val="002A7A5B"/>
    <w:rsid w:val="002A7C3E"/>
    <w:rsid w:val="002B015E"/>
    <w:rsid w:val="002B0839"/>
    <w:rsid w:val="002B08CF"/>
    <w:rsid w:val="002B12C4"/>
    <w:rsid w:val="002B30A0"/>
    <w:rsid w:val="002B3644"/>
    <w:rsid w:val="002B3D52"/>
    <w:rsid w:val="002B45B3"/>
    <w:rsid w:val="002B465E"/>
    <w:rsid w:val="002B4C22"/>
    <w:rsid w:val="002B4E84"/>
    <w:rsid w:val="002B52A0"/>
    <w:rsid w:val="002B52BD"/>
    <w:rsid w:val="002B65DF"/>
    <w:rsid w:val="002B7957"/>
    <w:rsid w:val="002C0612"/>
    <w:rsid w:val="002C07E0"/>
    <w:rsid w:val="002C0C14"/>
    <w:rsid w:val="002C19F0"/>
    <w:rsid w:val="002C1ABC"/>
    <w:rsid w:val="002C212A"/>
    <w:rsid w:val="002C265B"/>
    <w:rsid w:val="002C2AD7"/>
    <w:rsid w:val="002C2D8E"/>
    <w:rsid w:val="002C36A9"/>
    <w:rsid w:val="002C411C"/>
    <w:rsid w:val="002C4602"/>
    <w:rsid w:val="002C4CC0"/>
    <w:rsid w:val="002C524C"/>
    <w:rsid w:val="002C5778"/>
    <w:rsid w:val="002C5DC8"/>
    <w:rsid w:val="002C6CB2"/>
    <w:rsid w:val="002C70A4"/>
    <w:rsid w:val="002C724F"/>
    <w:rsid w:val="002C7B82"/>
    <w:rsid w:val="002C7C03"/>
    <w:rsid w:val="002D00BE"/>
    <w:rsid w:val="002D1E67"/>
    <w:rsid w:val="002D2A6F"/>
    <w:rsid w:val="002D3A73"/>
    <w:rsid w:val="002D4223"/>
    <w:rsid w:val="002D51E1"/>
    <w:rsid w:val="002D55D0"/>
    <w:rsid w:val="002D62A8"/>
    <w:rsid w:val="002E0021"/>
    <w:rsid w:val="002E0F18"/>
    <w:rsid w:val="002E31FC"/>
    <w:rsid w:val="002E38DC"/>
    <w:rsid w:val="002E390D"/>
    <w:rsid w:val="002E3D7F"/>
    <w:rsid w:val="002E3FE2"/>
    <w:rsid w:val="002E40A1"/>
    <w:rsid w:val="002E4CBC"/>
    <w:rsid w:val="002E5377"/>
    <w:rsid w:val="002E6F25"/>
    <w:rsid w:val="002E7BE3"/>
    <w:rsid w:val="002E7E6C"/>
    <w:rsid w:val="002E7FB3"/>
    <w:rsid w:val="002F0670"/>
    <w:rsid w:val="002F0F40"/>
    <w:rsid w:val="002F12D1"/>
    <w:rsid w:val="002F21C7"/>
    <w:rsid w:val="002F23D9"/>
    <w:rsid w:val="002F2C96"/>
    <w:rsid w:val="002F3062"/>
    <w:rsid w:val="002F41A4"/>
    <w:rsid w:val="002F5090"/>
    <w:rsid w:val="002F56FF"/>
    <w:rsid w:val="002F6233"/>
    <w:rsid w:val="002F6EAD"/>
    <w:rsid w:val="00300323"/>
    <w:rsid w:val="0030173B"/>
    <w:rsid w:val="00301B3D"/>
    <w:rsid w:val="00302218"/>
    <w:rsid w:val="0030248E"/>
    <w:rsid w:val="00302963"/>
    <w:rsid w:val="00303EDA"/>
    <w:rsid w:val="003047BD"/>
    <w:rsid w:val="00304911"/>
    <w:rsid w:val="00305AC0"/>
    <w:rsid w:val="00305BDB"/>
    <w:rsid w:val="00305D44"/>
    <w:rsid w:val="00306255"/>
    <w:rsid w:val="003075CB"/>
    <w:rsid w:val="003079D5"/>
    <w:rsid w:val="003079E1"/>
    <w:rsid w:val="00307A99"/>
    <w:rsid w:val="0031108A"/>
    <w:rsid w:val="00311233"/>
    <w:rsid w:val="00311293"/>
    <w:rsid w:val="003115EB"/>
    <w:rsid w:val="00311788"/>
    <w:rsid w:val="003119D7"/>
    <w:rsid w:val="00311ACB"/>
    <w:rsid w:val="003120E8"/>
    <w:rsid w:val="003121C9"/>
    <w:rsid w:val="003134F7"/>
    <w:rsid w:val="00314C64"/>
    <w:rsid w:val="003154F7"/>
    <w:rsid w:val="00315FF9"/>
    <w:rsid w:val="003170F7"/>
    <w:rsid w:val="00317507"/>
    <w:rsid w:val="00317706"/>
    <w:rsid w:val="003200D3"/>
    <w:rsid w:val="00320483"/>
    <w:rsid w:val="00320A7C"/>
    <w:rsid w:val="003210B9"/>
    <w:rsid w:val="0032115E"/>
    <w:rsid w:val="00321574"/>
    <w:rsid w:val="00321CB8"/>
    <w:rsid w:val="00322852"/>
    <w:rsid w:val="00322ED2"/>
    <w:rsid w:val="00322F1F"/>
    <w:rsid w:val="00323115"/>
    <w:rsid w:val="003236CC"/>
    <w:rsid w:val="0032463D"/>
    <w:rsid w:val="003247C0"/>
    <w:rsid w:val="0032597C"/>
    <w:rsid w:val="003260B3"/>
    <w:rsid w:val="003261B6"/>
    <w:rsid w:val="00327091"/>
    <w:rsid w:val="00327EC8"/>
    <w:rsid w:val="00331149"/>
    <w:rsid w:val="00331529"/>
    <w:rsid w:val="00331723"/>
    <w:rsid w:val="00331AE4"/>
    <w:rsid w:val="00331DA0"/>
    <w:rsid w:val="00331FC1"/>
    <w:rsid w:val="0033269F"/>
    <w:rsid w:val="00332F43"/>
    <w:rsid w:val="00332F4A"/>
    <w:rsid w:val="00333060"/>
    <w:rsid w:val="003332E2"/>
    <w:rsid w:val="00333715"/>
    <w:rsid w:val="003353B3"/>
    <w:rsid w:val="00335D1D"/>
    <w:rsid w:val="003362DF"/>
    <w:rsid w:val="00336F77"/>
    <w:rsid w:val="00337491"/>
    <w:rsid w:val="00340598"/>
    <w:rsid w:val="0034073B"/>
    <w:rsid w:val="0034087D"/>
    <w:rsid w:val="0034096D"/>
    <w:rsid w:val="00340A18"/>
    <w:rsid w:val="0034161D"/>
    <w:rsid w:val="00341803"/>
    <w:rsid w:val="00341AE1"/>
    <w:rsid w:val="00341E48"/>
    <w:rsid w:val="0034293B"/>
    <w:rsid w:val="00342BFA"/>
    <w:rsid w:val="00342CD7"/>
    <w:rsid w:val="00342D7A"/>
    <w:rsid w:val="0034327A"/>
    <w:rsid w:val="00343A80"/>
    <w:rsid w:val="00343D5B"/>
    <w:rsid w:val="00343F07"/>
    <w:rsid w:val="00343FE2"/>
    <w:rsid w:val="003440AF"/>
    <w:rsid w:val="0034418D"/>
    <w:rsid w:val="003443EE"/>
    <w:rsid w:val="0034591A"/>
    <w:rsid w:val="00346E48"/>
    <w:rsid w:val="003504EB"/>
    <w:rsid w:val="0035121F"/>
    <w:rsid w:val="00352E3C"/>
    <w:rsid w:val="0035392B"/>
    <w:rsid w:val="0035519A"/>
    <w:rsid w:val="00355B3E"/>
    <w:rsid w:val="00355EF9"/>
    <w:rsid w:val="003560A7"/>
    <w:rsid w:val="0035653F"/>
    <w:rsid w:val="003567E5"/>
    <w:rsid w:val="00356849"/>
    <w:rsid w:val="00357150"/>
    <w:rsid w:val="00357BE5"/>
    <w:rsid w:val="00357D89"/>
    <w:rsid w:val="00357F1F"/>
    <w:rsid w:val="00360483"/>
    <w:rsid w:val="003607F3"/>
    <w:rsid w:val="00360A03"/>
    <w:rsid w:val="00360B32"/>
    <w:rsid w:val="00360E63"/>
    <w:rsid w:val="00361767"/>
    <w:rsid w:val="0036217F"/>
    <w:rsid w:val="00362341"/>
    <w:rsid w:val="00362D53"/>
    <w:rsid w:val="00363DB4"/>
    <w:rsid w:val="0036518E"/>
    <w:rsid w:val="00365544"/>
    <w:rsid w:val="00365B53"/>
    <w:rsid w:val="00365DF0"/>
    <w:rsid w:val="00365E56"/>
    <w:rsid w:val="0036680C"/>
    <w:rsid w:val="00366CBE"/>
    <w:rsid w:val="0036770C"/>
    <w:rsid w:val="00370536"/>
    <w:rsid w:val="00370D3D"/>
    <w:rsid w:val="00370FB8"/>
    <w:rsid w:val="00371A1A"/>
    <w:rsid w:val="00371BEB"/>
    <w:rsid w:val="00372537"/>
    <w:rsid w:val="0037286F"/>
    <w:rsid w:val="00372BDB"/>
    <w:rsid w:val="00373023"/>
    <w:rsid w:val="0037463F"/>
    <w:rsid w:val="00374AD4"/>
    <w:rsid w:val="00374B79"/>
    <w:rsid w:val="00375243"/>
    <w:rsid w:val="003757A0"/>
    <w:rsid w:val="003764AD"/>
    <w:rsid w:val="00376944"/>
    <w:rsid w:val="00376CDD"/>
    <w:rsid w:val="003777DB"/>
    <w:rsid w:val="003779B1"/>
    <w:rsid w:val="00377B76"/>
    <w:rsid w:val="003800A9"/>
    <w:rsid w:val="003812F0"/>
    <w:rsid w:val="00381663"/>
    <w:rsid w:val="00381F30"/>
    <w:rsid w:val="003820E2"/>
    <w:rsid w:val="003826BC"/>
    <w:rsid w:val="00384135"/>
    <w:rsid w:val="00385AB2"/>
    <w:rsid w:val="00387504"/>
    <w:rsid w:val="0038763D"/>
    <w:rsid w:val="0038787E"/>
    <w:rsid w:val="0038790E"/>
    <w:rsid w:val="00387B19"/>
    <w:rsid w:val="00390813"/>
    <w:rsid w:val="0039108A"/>
    <w:rsid w:val="003914DC"/>
    <w:rsid w:val="0039155E"/>
    <w:rsid w:val="00391BB9"/>
    <w:rsid w:val="003934C5"/>
    <w:rsid w:val="003944CD"/>
    <w:rsid w:val="00395345"/>
    <w:rsid w:val="00395BBC"/>
    <w:rsid w:val="00395CDC"/>
    <w:rsid w:val="003960B0"/>
    <w:rsid w:val="0039705B"/>
    <w:rsid w:val="003978AA"/>
    <w:rsid w:val="003A05B7"/>
    <w:rsid w:val="003A0878"/>
    <w:rsid w:val="003A1029"/>
    <w:rsid w:val="003A17F3"/>
    <w:rsid w:val="003A1EBF"/>
    <w:rsid w:val="003A2258"/>
    <w:rsid w:val="003A2957"/>
    <w:rsid w:val="003A2A0C"/>
    <w:rsid w:val="003A3B84"/>
    <w:rsid w:val="003A4131"/>
    <w:rsid w:val="003A41D1"/>
    <w:rsid w:val="003A63E7"/>
    <w:rsid w:val="003B070D"/>
    <w:rsid w:val="003B0B1C"/>
    <w:rsid w:val="003B2E4A"/>
    <w:rsid w:val="003B325C"/>
    <w:rsid w:val="003B3850"/>
    <w:rsid w:val="003B3C43"/>
    <w:rsid w:val="003B4153"/>
    <w:rsid w:val="003B4442"/>
    <w:rsid w:val="003B44AB"/>
    <w:rsid w:val="003C0757"/>
    <w:rsid w:val="003C12A6"/>
    <w:rsid w:val="003C1A6D"/>
    <w:rsid w:val="003C1E5B"/>
    <w:rsid w:val="003C2111"/>
    <w:rsid w:val="003C25BA"/>
    <w:rsid w:val="003C32D3"/>
    <w:rsid w:val="003C335F"/>
    <w:rsid w:val="003C44BE"/>
    <w:rsid w:val="003C4881"/>
    <w:rsid w:val="003C4B0A"/>
    <w:rsid w:val="003C4BDE"/>
    <w:rsid w:val="003C53F8"/>
    <w:rsid w:val="003C54C3"/>
    <w:rsid w:val="003C578E"/>
    <w:rsid w:val="003C59AA"/>
    <w:rsid w:val="003C59C3"/>
    <w:rsid w:val="003C5CE7"/>
    <w:rsid w:val="003C6635"/>
    <w:rsid w:val="003C751A"/>
    <w:rsid w:val="003D025E"/>
    <w:rsid w:val="003D0AA0"/>
    <w:rsid w:val="003D0DBD"/>
    <w:rsid w:val="003D15F9"/>
    <w:rsid w:val="003D16BF"/>
    <w:rsid w:val="003D172D"/>
    <w:rsid w:val="003D1888"/>
    <w:rsid w:val="003D1AA1"/>
    <w:rsid w:val="003D2130"/>
    <w:rsid w:val="003D2448"/>
    <w:rsid w:val="003D2E3A"/>
    <w:rsid w:val="003D3228"/>
    <w:rsid w:val="003D3B5C"/>
    <w:rsid w:val="003D3D55"/>
    <w:rsid w:val="003D3F39"/>
    <w:rsid w:val="003D416C"/>
    <w:rsid w:val="003D51A1"/>
    <w:rsid w:val="003D58B9"/>
    <w:rsid w:val="003D5B50"/>
    <w:rsid w:val="003D6032"/>
    <w:rsid w:val="003D66D5"/>
    <w:rsid w:val="003D6D3D"/>
    <w:rsid w:val="003D6E1E"/>
    <w:rsid w:val="003D730F"/>
    <w:rsid w:val="003D7364"/>
    <w:rsid w:val="003D7576"/>
    <w:rsid w:val="003D7E71"/>
    <w:rsid w:val="003E02C0"/>
    <w:rsid w:val="003E04DC"/>
    <w:rsid w:val="003E164F"/>
    <w:rsid w:val="003E16B3"/>
    <w:rsid w:val="003E17BB"/>
    <w:rsid w:val="003E2C15"/>
    <w:rsid w:val="003E4A59"/>
    <w:rsid w:val="003E506E"/>
    <w:rsid w:val="003E52B9"/>
    <w:rsid w:val="003E77E0"/>
    <w:rsid w:val="003E78C7"/>
    <w:rsid w:val="003E7973"/>
    <w:rsid w:val="003F121B"/>
    <w:rsid w:val="003F1C37"/>
    <w:rsid w:val="003F2E5D"/>
    <w:rsid w:val="003F3098"/>
    <w:rsid w:val="003F30F7"/>
    <w:rsid w:val="003F39DD"/>
    <w:rsid w:val="003F4125"/>
    <w:rsid w:val="003F4873"/>
    <w:rsid w:val="003F4AF8"/>
    <w:rsid w:val="003F4CC0"/>
    <w:rsid w:val="003F6974"/>
    <w:rsid w:val="003F6A45"/>
    <w:rsid w:val="003F6E06"/>
    <w:rsid w:val="00400BDA"/>
    <w:rsid w:val="0040119A"/>
    <w:rsid w:val="0040168F"/>
    <w:rsid w:val="0040180F"/>
    <w:rsid w:val="00401D93"/>
    <w:rsid w:val="00402237"/>
    <w:rsid w:val="0040292D"/>
    <w:rsid w:val="00403A13"/>
    <w:rsid w:val="00403C12"/>
    <w:rsid w:val="00403ED6"/>
    <w:rsid w:val="004043F0"/>
    <w:rsid w:val="004054E2"/>
    <w:rsid w:val="004056F7"/>
    <w:rsid w:val="004061D2"/>
    <w:rsid w:val="00406348"/>
    <w:rsid w:val="004079D3"/>
    <w:rsid w:val="0041031A"/>
    <w:rsid w:val="00410CBF"/>
    <w:rsid w:val="0041163D"/>
    <w:rsid w:val="004116EA"/>
    <w:rsid w:val="00411862"/>
    <w:rsid w:val="004118BA"/>
    <w:rsid w:val="00411944"/>
    <w:rsid w:val="00411CF0"/>
    <w:rsid w:val="004120DF"/>
    <w:rsid w:val="004123E9"/>
    <w:rsid w:val="0041267E"/>
    <w:rsid w:val="00413944"/>
    <w:rsid w:val="00413BA9"/>
    <w:rsid w:val="00414075"/>
    <w:rsid w:val="00414148"/>
    <w:rsid w:val="004146B5"/>
    <w:rsid w:val="004170FC"/>
    <w:rsid w:val="0041736D"/>
    <w:rsid w:val="0041738F"/>
    <w:rsid w:val="00417682"/>
    <w:rsid w:val="00417FA9"/>
    <w:rsid w:val="00420383"/>
    <w:rsid w:val="00420663"/>
    <w:rsid w:val="004206DF"/>
    <w:rsid w:val="00420C0C"/>
    <w:rsid w:val="00420EF5"/>
    <w:rsid w:val="0042104B"/>
    <w:rsid w:val="00421B91"/>
    <w:rsid w:val="00423592"/>
    <w:rsid w:val="00423C44"/>
    <w:rsid w:val="00424B85"/>
    <w:rsid w:val="00425794"/>
    <w:rsid w:val="004258BD"/>
    <w:rsid w:val="00425990"/>
    <w:rsid w:val="00425BE0"/>
    <w:rsid w:val="00426777"/>
    <w:rsid w:val="0042756D"/>
    <w:rsid w:val="00430006"/>
    <w:rsid w:val="004301DF"/>
    <w:rsid w:val="004303C9"/>
    <w:rsid w:val="004308FE"/>
    <w:rsid w:val="0043103F"/>
    <w:rsid w:val="00431088"/>
    <w:rsid w:val="00431E02"/>
    <w:rsid w:val="0043269F"/>
    <w:rsid w:val="00433229"/>
    <w:rsid w:val="004334A1"/>
    <w:rsid w:val="004338F7"/>
    <w:rsid w:val="00433901"/>
    <w:rsid w:val="00433C3A"/>
    <w:rsid w:val="00434159"/>
    <w:rsid w:val="00434611"/>
    <w:rsid w:val="004347A3"/>
    <w:rsid w:val="00434F28"/>
    <w:rsid w:val="00435143"/>
    <w:rsid w:val="00435275"/>
    <w:rsid w:val="00435360"/>
    <w:rsid w:val="0043579B"/>
    <w:rsid w:val="004359BE"/>
    <w:rsid w:val="00435F93"/>
    <w:rsid w:val="004365B9"/>
    <w:rsid w:val="00436A17"/>
    <w:rsid w:val="00436F73"/>
    <w:rsid w:val="00437518"/>
    <w:rsid w:val="00437CB5"/>
    <w:rsid w:val="0044062B"/>
    <w:rsid w:val="00440EA6"/>
    <w:rsid w:val="00441574"/>
    <w:rsid w:val="00441BBE"/>
    <w:rsid w:val="00442623"/>
    <w:rsid w:val="00442BD0"/>
    <w:rsid w:val="00443946"/>
    <w:rsid w:val="00445D18"/>
    <w:rsid w:val="00446035"/>
    <w:rsid w:val="0044673B"/>
    <w:rsid w:val="00446B91"/>
    <w:rsid w:val="004473D4"/>
    <w:rsid w:val="004474EA"/>
    <w:rsid w:val="0044777F"/>
    <w:rsid w:val="00451403"/>
    <w:rsid w:val="004514FE"/>
    <w:rsid w:val="004515B8"/>
    <w:rsid w:val="00453164"/>
    <w:rsid w:val="00454349"/>
    <w:rsid w:val="004554F7"/>
    <w:rsid w:val="004567AE"/>
    <w:rsid w:val="00457D28"/>
    <w:rsid w:val="00457E12"/>
    <w:rsid w:val="0046011D"/>
    <w:rsid w:val="0046012F"/>
    <w:rsid w:val="0046043C"/>
    <w:rsid w:val="004604AD"/>
    <w:rsid w:val="00460548"/>
    <w:rsid w:val="00460C49"/>
    <w:rsid w:val="00460F6E"/>
    <w:rsid w:val="004614B6"/>
    <w:rsid w:val="00461510"/>
    <w:rsid w:val="00462ED1"/>
    <w:rsid w:val="00464028"/>
    <w:rsid w:val="00464904"/>
    <w:rsid w:val="00464CFB"/>
    <w:rsid w:val="00465966"/>
    <w:rsid w:val="00465BEC"/>
    <w:rsid w:val="00465CE5"/>
    <w:rsid w:val="00466393"/>
    <w:rsid w:val="004667DA"/>
    <w:rsid w:val="00467411"/>
    <w:rsid w:val="0046785E"/>
    <w:rsid w:val="004704C8"/>
    <w:rsid w:val="0047083A"/>
    <w:rsid w:val="004719BB"/>
    <w:rsid w:val="00471DC2"/>
    <w:rsid w:val="004737A5"/>
    <w:rsid w:val="00477069"/>
    <w:rsid w:val="00477352"/>
    <w:rsid w:val="0047774E"/>
    <w:rsid w:val="004777DF"/>
    <w:rsid w:val="00480F74"/>
    <w:rsid w:val="00480F90"/>
    <w:rsid w:val="004810CD"/>
    <w:rsid w:val="00481836"/>
    <w:rsid w:val="00481C05"/>
    <w:rsid w:val="00482217"/>
    <w:rsid w:val="004822F6"/>
    <w:rsid w:val="0048244B"/>
    <w:rsid w:val="004825A3"/>
    <w:rsid w:val="00482A20"/>
    <w:rsid w:val="00482B79"/>
    <w:rsid w:val="00482CB0"/>
    <w:rsid w:val="004837E5"/>
    <w:rsid w:val="00483832"/>
    <w:rsid w:val="004839D9"/>
    <w:rsid w:val="0048526F"/>
    <w:rsid w:val="00485D73"/>
    <w:rsid w:val="0048634C"/>
    <w:rsid w:val="004869CE"/>
    <w:rsid w:val="00486BA9"/>
    <w:rsid w:val="00486D2D"/>
    <w:rsid w:val="0048705D"/>
    <w:rsid w:val="004871A1"/>
    <w:rsid w:val="004875D9"/>
    <w:rsid w:val="00491022"/>
    <w:rsid w:val="00491026"/>
    <w:rsid w:val="0049104B"/>
    <w:rsid w:val="0049117B"/>
    <w:rsid w:val="0049147D"/>
    <w:rsid w:val="004915D7"/>
    <w:rsid w:val="00492467"/>
    <w:rsid w:val="00492AE4"/>
    <w:rsid w:val="00492BF3"/>
    <w:rsid w:val="00492F14"/>
    <w:rsid w:val="0049317C"/>
    <w:rsid w:val="0049355E"/>
    <w:rsid w:val="00494FFA"/>
    <w:rsid w:val="004951E5"/>
    <w:rsid w:val="00495E12"/>
    <w:rsid w:val="00496B01"/>
    <w:rsid w:val="00497038"/>
    <w:rsid w:val="0049703B"/>
    <w:rsid w:val="00497600"/>
    <w:rsid w:val="00497A8D"/>
    <w:rsid w:val="004A0581"/>
    <w:rsid w:val="004A05B4"/>
    <w:rsid w:val="004A066E"/>
    <w:rsid w:val="004A1659"/>
    <w:rsid w:val="004A19E8"/>
    <w:rsid w:val="004A268B"/>
    <w:rsid w:val="004A39AD"/>
    <w:rsid w:val="004A4848"/>
    <w:rsid w:val="004A4E25"/>
    <w:rsid w:val="004A4FF4"/>
    <w:rsid w:val="004A51C2"/>
    <w:rsid w:val="004A56EB"/>
    <w:rsid w:val="004A5930"/>
    <w:rsid w:val="004A60A6"/>
    <w:rsid w:val="004A71AD"/>
    <w:rsid w:val="004A71F9"/>
    <w:rsid w:val="004B033A"/>
    <w:rsid w:val="004B15A9"/>
    <w:rsid w:val="004B1BD2"/>
    <w:rsid w:val="004B2EFF"/>
    <w:rsid w:val="004B331C"/>
    <w:rsid w:val="004B3DD7"/>
    <w:rsid w:val="004B4920"/>
    <w:rsid w:val="004B4FAF"/>
    <w:rsid w:val="004B5118"/>
    <w:rsid w:val="004B5663"/>
    <w:rsid w:val="004B5853"/>
    <w:rsid w:val="004B5FD2"/>
    <w:rsid w:val="004B684F"/>
    <w:rsid w:val="004B6CC0"/>
    <w:rsid w:val="004B70C7"/>
    <w:rsid w:val="004B79AB"/>
    <w:rsid w:val="004B7FCD"/>
    <w:rsid w:val="004C077B"/>
    <w:rsid w:val="004C1661"/>
    <w:rsid w:val="004C1796"/>
    <w:rsid w:val="004C1A9C"/>
    <w:rsid w:val="004C1C25"/>
    <w:rsid w:val="004C1DD5"/>
    <w:rsid w:val="004C1E27"/>
    <w:rsid w:val="004C2A61"/>
    <w:rsid w:val="004C32CF"/>
    <w:rsid w:val="004C344F"/>
    <w:rsid w:val="004C35C6"/>
    <w:rsid w:val="004C3DB7"/>
    <w:rsid w:val="004C3FD3"/>
    <w:rsid w:val="004C421B"/>
    <w:rsid w:val="004C4A8F"/>
    <w:rsid w:val="004C63C9"/>
    <w:rsid w:val="004C6CB8"/>
    <w:rsid w:val="004C76C9"/>
    <w:rsid w:val="004C7DE6"/>
    <w:rsid w:val="004D01C7"/>
    <w:rsid w:val="004D0F2C"/>
    <w:rsid w:val="004D2689"/>
    <w:rsid w:val="004D33EE"/>
    <w:rsid w:val="004D3B7F"/>
    <w:rsid w:val="004D4736"/>
    <w:rsid w:val="004D4AA6"/>
    <w:rsid w:val="004D5395"/>
    <w:rsid w:val="004D56BA"/>
    <w:rsid w:val="004D5CF6"/>
    <w:rsid w:val="004D5F2D"/>
    <w:rsid w:val="004D6AA5"/>
    <w:rsid w:val="004D6B58"/>
    <w:rsid w:val="004D74B0"/>
    <w:rsid w:val="004D76FE"/>
    <w:rsid w:val="004D7BE1"/>
    <w:rsid w:val="004D7D52"/>
    <w:rsid w:val="004E0026"/>
    <w:rsid w:val="004E0F10"/>
    <w:rsid w:val="004E2642"/>
    <w:rsid w:val="004E2BF8"/>
    <w:rsid w:val="004E33CF"/>
    <w:rsid w:val="004E44F9"/>
    <w:rsid w:val="004E50EA"/>
    <w:rsid w:val="004E5134"/>
    <w:rsid w:val="004E52EE"/>
    <w:rsid w:val="004E5523"/>
    <w:rsid w:val="004E5661"/>
    <w:rsid w:val="004E5FBA"/>
    <w:rsid w:val="004E7ACB"/>
    <w:rsid w:val="004F0131"/>
    <w:rsid w:val="004F0DC3"/>
    <w:rsid w:val="004F0E2F"/>
    <w:rsid w:val="004F1BCA"/>
    <w:rsid w:val="004F3429"/>
    <w:rsid w:val="004F3653"/>
    <w:rsid w:val="004F3C80"/>
    <w:rsid w:val="004F3F87"/>
    <w:rsid w:val="004F4067"/>
    <w:rsid w:val="004F4876"/>
    <w:rsid w:val="004F5365"/>
    <w:rsid w:val="004F5B7F"/>
    <w:rsid w:val="004F6C26"/>
    <w:rsid w:val="004F763B"/>
    <w:rsid w:val="00500D02"/>
    <w:rsid w:val="00501AFA"/>
    <w:rsid w:val="00503D57"/>
    <w:rsid w:val="00504878"/>
    <w:rsid w:val="00505478"/>
    <w:rsid w:val="0050550C"/>
    <w:rsid w:val="00506295"/>
    <w:rsid w:val="00506359"/>
    <w:rsid w:val="005064C3"/>
    <w:rsid w:val="00507443"/>
    <w:rsid w:val="00510D71"/>
    <w:rsid w:val="00510E26"/>
    <w:rsid w:val="005112A3"/>
    <w:rsid w:val="00511A83"/>
    <w:rsid w:val="00512479"/>
    <w:rsid w:val="00512983"/>
    <w:rsid w:val="00512C37"/>
    <w:rsid w:val="00512ECC"/>
    <w:rsid w:val="005131D0"/>
    <w:rsid w:val="0051337E"/>
    <w:rsid w:val="00513494"/>
    <w:rsid w:val="00513765"/>
    <w:rsid w:val="00513CB1"/>
    <w:rsid w:val="00514033"/>
    <w:rsid w:val="00514571"/>
    <w:rsid w:val="00514D29"/>
    <w:rsid w:val="00514D2B"/>
    <w:rsid w:val="00514E14"/>
    <w:rsid w:val="00515F09"/>
    <w:rsid w:val="00516096"/>
    <w:rsid w:val="005166F1"/>
    <w:rsid w:val="00516EEA"/>
    <w:rsid w:val="00517BC1"/>
    <w:rsid w:val="00517C0C"/>
    <w:rsid w:val="005208E5"/>
    <w:rsid w:val="005211DD"/>
    <w:rsid w:val="005218EF"/>
    <w:rsid w:val="00522069"/>
    <w:rsid w:val="0052251F"/>
    <w:rsid w:val="005225D9"/>
    <w:rsid w:val="00522CAE"/>
    <w:rsid w:val="005238E5"/>
    <w:rsid w:val="00523F57"/>
    <w:rsid w:val="005249D5"/>
    <w:rsid w:val="00524B76"/>
    <w:rsid w:val="00525446"/>
    <w:rsid w:val="0052561F"/>
    <w:rsid w:val="005256FD"/>
    <w:rsid w:val="00525B2E"/>
    <w:rsid w:val="00525FEE"/>
    <w:rsid w:val="0052613A"/>
    <w:rsid w:val="00526D12"/>
    <w:rsid w:val="00527383"/>
    <w:rsid w:val="005276B4"/>
    <w:rsid w:val="00527D4A"/>
    <w:rsid w:val="00527F48"/>
    <w:rsid w:val="00527F7D"/>
    <w:rsid w:val="00530437"/>
    <w:rsid w:val="00530488"/>
    <w:rsid w:val="005307DC"/>
    <w:rsid w:val="00530877"/>
    <w:rsid w:val="00531417"/>
    <w:rsid w:val="00531A4E"/>
    <w:rsid w:val="005322C8"/>
    <w:rsid w:val="005328DF"/>
    <w:rsid w:val="00533C6E"/>
    <w:rsid w:val="005340F3"/>
    <w:rsid w:val="00534364"/>
    <w:rsid w:val="00534B75"/>
    <w:rsid w:val="00534D6D"/>
    <w:rsid w:val="00536505"/>
    <w:rsid w:val="005366F5"/>
    <w:rsid w:val="0053701A"/>
    <w:rsid w:val="005376D0"/>
    <w:rsid w:val="00537CAB"/>
    <w:rsid w:val="00537E9E"/>
    <w:rsid w:val="0054007E"/>
    <w:rsid w:val="0054061D"/>
    <w:rsid w:val="005418C2"/>
    <w:rsid w:val="00541D17"/>
    <w:rsid w:val="005421E1"/>
    <w:rsid w:val="005428AC"/>
    <w:rsid w:val="00543962"/>
    <w:rsid w:val="00543AAA"/>
    <w:rsid w:val="00543AB4"/>
    <w:rsid w:val="00543B8E"/>
    <w:rsid w:val="005448D5"/>
    <w:rsid w:val="00545166"/>
    <w:rsid w:val="0054624C"/>
    <w:rsid w:val="005467F1"/>
    <w:rsid w:val="00546C80"/>
    <w:rsid w:val="00547351"/>
    <w:rsid w:val="005477A8"/>
    <w:rsid w:val="00550387"/>
    <w:rsid w:val="00550AD1"/>
    <w:rsid w:val="00551CB2"/>
    <w:rsid w:val="005525F2"/>
    <w:rsid w:val="00552930"/>
    <w:rsid w:val="00552F46"/>
    <w:rsid w:val="00552FB8"/>
    <w:rsid w:val="00553492"/>
    <w:rsid w:val="00553840"/>
    <w:rsid w:val="00553972"/>
    <w:rsid w:val="00554773"/>
    <w:rsid w:val="005548B0"/>
    <w:rsid w:val="00555A35"/>
    <w:rsid w:val="00556A13"/>
    <w:rsid w:val="00557A9C"/>
    <w:rsid w:val="00557D31"/>
    <w:rsid w:val="00557FE2"/>
    <w:rsid w:val="00560055"/>
    <w:rsid w:val="00560146"/>
    <w:rsid w:val="00560586"/>
    <w:rsid w:val="00560F65"/>
    <w:rsid w:val="00562284"/>
    <w:rsid w:val="005624A3"/>
    <w:rsid w:val="005624C8"/>
    <w:rsid w:val="00562911"/>
    <w:rsid w:val="00562E17"/>
    <w:rsid w:val="005636F1"/>
    <w:rsid w:val="00563911"/>
    <w:rsid w:val="00563E7B"/>
    <w:rsid w:val="00567F7C"/>
    <w:rsid w:val="00570409"/>
    <w:rsid w:val="0057116A"/>
    <w:rsid w:val="00571228"/>
    <w:rsid w:val="00571AC0"/>
    <w:rsid w:val="00571C2B"/>
    <w:rsid w:val="00572178"/>
    <w:rsid w:val="005721DB"/>
    <w:rsid w:val="0057242D"/>
    <w:rsid w:val="00572EEB"/>
    <w:rsid w:val="00572F86"/>
    <w:rsid w:val="0057382D"/>
    <w:rsid w:val="005741EC"/>
    <w:rsid w:val="00575032"/>
    <w:rsid w:val="005762EC"/>
    <w:rsid w:val="005770D8"/>
    <w:rsid w:val="005779CE"/>
    <w:rsid w:val="00577E86"/>
    <w:rsid w:val="00577EE8"/>
    <w:rsid w:val="005802EA"/>
    <w:rsid w:val="005805BF"/>
    <w:rsid w:val="005809BA"/>
    <w:rsid w:val="005811B0"/>
    <w:rsid w:val="005816DB"/>
    <w:rsid w:val="00581ACC"/>
    <w:rsid w:val="00581BE3"/>
    <w:rsid w:val="00581D62"/>
    <w:rsid w:val="005823D2"/>
    <w:rsid w:val="00582566"/>
    <w:rsid w:val="00583755"/>
    <w:rsid w:val="00584388"/>
    <w:rsid w:val="005855F5"/>
    <w:rsid w:val="00585640"/>
    <w:rsid w:val="005856D1"/>
    <w:rsid w:val="00586991"/>
    <w:rsid w:val="00586BF1"/>
    <w:rsid w:val="00586D43"/>
    <w:rsid w:val="00587077"/>
    <w:rsid w:val="00587354"/>
    <w:rsid w:val="00587B3A"/>
    <w:rsid w:val="00587BD4"/>
    <w:rsid w:val="00587E6B"/>
    <w:rsid w:val="00590425"/>
    <w:rsid w:val="00590514"/>
    <w:rsid w:val="00590FD4"/>
    <w:rsid w:val="00591BCE"/>
    <w:rsid w:val="00592E72"/>
    <w:rsid w:val="005937E6"/>
    <w:rsid w:val="00593D35"/>
    <w:rsid w:val="005957A1"/>
    <w:rsid w:val="00595CEF"/>
    <w:rsid w:val="00596BEB"/>
    <w:rsid w:val="00596EE4"/>
    <w:rsid w:val="005974D3"/>
    <w:rsid w:val="005A0ADD"/>
    <w:rsid w:val="005A0E49"/>
    <w:rsid w:val="005A1839"/>
    <w:rsid w:val="005A1A11"/>
    <w:rsid w:val="005A1C84"/>
    <w:rsid w:val="005A1D3F"/>
    <w:rsid w:val="005A2D2F"/>
    <w:rsid w:val="005A2E6A"/>
    <w:rsid w:val="005A3F38"/>
    <w:rsid w:val="005A401C"/>
    <w:rsid w:val="005A41F8"/>
    <w:rsid w:val="005A4282"/>
    <w:rsid w:val="005A5B08"/>
    <w:rsid w:val="005A6B1D"/>
    <w:rsid w:val="005A6D0A"/>
    <w:rsid w:val="005A7152"/>
    <w:rsid w:val="005A779D"/>
    <w:rsid w:val="005A7EA9"/>
    <w:rsid w:val="005B0902"/>
    <w:rsid w:val="005B0FF4"/>
    <w:rsid w:val="005B1133"/>
    <w:rsid w:val="005B292D"/>
    <w:rsid w:val="005B39EC"/>
    <w:rsid w:val="005B47EF"/>
    <w:rsid w:val="005B4943"/>
    <w:rsid w:val="005B4C02"/>
    <w:rsid w:val="005B4F64"/>
    <w:rsid w:val="005B5187"/>
    <w:rsid w:val="005B5633"/>
    <w:rsid w:val="005B6FE2"/>
    <w:rsid w:val="005B79E6"/>
    <w:rsid w:val="005B7A90"/>
    <w:rsid w:val="005C0288"/>
    <w:rsid w:val="005C0576"/>
    <w:rsid w:val="005C07AA"/>
    <w:rsid w:val="005C0889"/>
    <w:rsid w:val="005C17EE"/>
    <w:rsid w:val="005C1F98"/>
    <w:rsid w:val="005C4291"/>
    <w:rsid w:val="005C4E3E"/>
    <w:rsid w:val="005C4F6F"/>
    <w:rsid w:val="005C52B6"/>
    <w:rsid w:val="005C5BD5"/>
    <w:rsid w:val="005C5FD5"/>
    <w:rsid w:val="005C6242"/>
    <w:rsid w:val="005C6732"/>
    <w:rsid w:val="005C6B44"/>
    <w:rsid w:val="005C6CDB"/>
    <w:rsid w:val="005C7F59"/>
    <w:rsid w:val="005C7FCF"/>
    <w:rsid w:val="005D0E32"/>
    <w:rsid w:val="005D137A"/>
    <w:rsid w:val="005D15E8"/>
    <w:rsid w:val="005D1A8D"/>
    <w:rsid w:val="005D1B56"/>
    <w:rsid w:val="005D1D20"/>
    <w:rsid w:val="005D5840"/>
    <w:rsid w:val="005D6082"/>
    <w:rsid w:val="005D6EF3"/>
    <w:rsid w:val="005E00C5"/>
    <w:rsid w:val="005E07A2"/>
    <w:rsid w:val="005E0982"/>
    <w:rsid w:val="005E0C1E"/>
    <w:rsid w:val="005E1243"/>
    <w:rsid w:val="005E16D3"/>
    <w:rsid w:val="005E1912"/>
    <w:rsid w:val="005E2A6C"/>
    <w:rsid w:val="005E329C"/>
    <w:rsid w:val="005E33BF"/>
    <w:rsid w:val="005E36C7"/>
    <w:rsid w:val="005E3D09"/>
    <w:rsid w:val="005E4A3C"/>
    <w:rsid w:val="005E4C59"/>
    <w:rsid w:val="005E4CD4"/>
    <w:rsid w:val="005E64E9"/>
    <w:rsid w:val="005E65DB"/>
    <w:rsid w:val="005E6832"/>
    <w:rsid w:val="005E7447"/>
    <w:rsid w:val="005E7FA5"/>
    <w:rsid w:val="005F07A9"/>
    <w:rsid w:val="005F0EA3"/>
    <w:rsid w:val="005F11C5"/>
    <w:rsid w:val="005F1C8A"/>
    <w:rsid w:val="005F2446"/>
    <w:rsid w:val="005F2554"/>
    <w:rsid w:val="005F33B9"/>
    <w:rsid w:val="005F3C3F"/>
    <w:rsid w:val="005F4184"/>
    <w:rsid w:val="005F41FA"/>
    <w:rsid w:val="005F4FC5"/>
    <w:rsid w:val="005F51C6"/>
    <w:rsid w:val="005F5335"/>
    <w:rsid w:val="005F5982"/>
    <w:rsid w:val="005F6844"/>
    <w:rsid w:val="005F76C1"/>
    <w:rsid w:val="006006B5"/>
    <w:rsid w:val="00600D69"/>
    <w:rsid w:val="00600FE2"/>
    <w:rsid w:val="0060178C"/>
    <w:rsid w:val="0060447D"/>
    <w:rsid w:val="00604516"/>
    <w:rsid w:val="00605740"/>
    <w:rsid w:val="006059DB"/>
    <w:rsid w:val="00607CDA"/>
    <w:rsid w:val="00607CEC"/>
    <w:rsid w:val="0061004E"/>
    <w:rsid w:val="006105A8"/>
    <w:rsid w:val="00610B6A"/>
    <w:rsid w:val="006112AF"/>
    <w:rsid w:val="006114EA"/>
    <w:rsid w:val="0061193A"/>
    <w:rsid w:val="00612C8D"/>
    <w:rsid w:val="00613300"/>
    <w:rsid w:val="00613B61"/>
    <w:rsid w:val="00614F80"/>
    <w:rsid w:val="0061584F"/>
    <w:rsid w:val="00615E35"/>
    <w:rsid w:val="00616ADB"/>
    <w:rsid w:val="00616B02"/>
    <w:rsid w:val="00616E34"/>
    <w:rsid w:val="006174C7"/>
    <w:rsid w:val="00620426"/>
    <w:rsid w:val="0062110F"/>
    <w:rsid w:val="006223FC"/>
    <w:rsid w:val="00622854"/>
    <w:rsid w:val="00623FA1"/>
    <w:rsid w:val="00624A7F"/>
    <w:rsid w:val="006251EC"/>
    <w:rsid w:val="0062532E"/>
    <w:rsid w:val="00625799"/>
    <w:rsid w:val="00626316"/>
    <w:rsid w:val="00626E24"/>
    <w:rsid w:val="00627608"/>
    <w:rsid w:val="00627BBB"/>
    <w:rsid w:val="006304C0"/>
    <w:rsid w:val="006317C3"/>
    <w:rsid w:val="00631C96"/>
    <w:rsid w:val="00632391"/>
    <w:rsid w:val="0063308B"/>
    <w:rsid w:val="006331BC"/>
    <w:rsid w:val="00633353"/>
    <w:rsid w:val="00633D37"/>
    <w:rsid w:val="00633D61"/>
    <w:rsid w:val="0063443C"/>
    <w:rsid w:val="00634848"/>
    <w:rsid w:val="0063521F"/>
    <w:rsid w:val="006368C1"/>
    <w:rsid w:val="006374C5"/>
    <w:rsid w:val="006378FD"/>
    <w:rsid w:val="00640277"/>
    <w:rsid w:val="00640515"/>
    <w:rsid w:val="0064055D"/>
    <w:rsid w:val="00640EC0"/>
    <w:rsid w:val="006411DF"/>
    <w:rsid w:val="0064286A"/>
    <w:rsid w:val="00642AD3"/>
    <w:rsid w:val="0064359C"/>
    <w:rsid w:val="00643ADF"/>
    <w:rsid w:val="00644B72"/>
    <w:rsid w:val="00645077"/>
    <w:rsid w:val="006465A7"/>
    <w:rsid w:val="00647F4A"/>
    <w:rsid w:val="00651150"/>
    <w:rsid w:val="00651B64"/>
    <w:rsid w:val="00653886"/>
    <w:rsid w:val="00653B1F"/>
    <w:rsid w:val="00654D6B"/>
    <w:rsid w:val="00655695"/>
    <w:rsid w:val="00655F70"/>
    <w:rsid w:val="006560CA"/>
    <w:rsid w:val="0065610D"/>
    <w:rsid w:val="00656BCC"/>
    <w:rsid w:val="0065781B"/>
    <w:rsid w:val="006600DB"/>
    <w:rsid w:val="00660997"/>
    <w:rsid w:val="00660B65"/>
    <w:rsid w:val="0066224B"/>
    <w:rsid w:val="00662482"/>
    <w:rsid w:val="006629E2"/>
    <w:rsid w:val="00663301"/>
    <w:rsid w:val="0066346C"/>
    <w:rsid w:val="0066353B"/>
    <w:rsid w:val="00664E2E"/>
    <w:rsid w:val="0066556C"/>
    <w:rsid w:val="00665CD0"/>
    <w:rsid w:val="00666052"/>
    <w:rsid w:val="0066648F"/>
    <w:rsid w:val="00666842"/>
    <w:rsid w:val="006678F3"/>
    <w:rsid w:val="00670D14"/>
    <w:rsid w:val="00671308"/>
    <w:rsid w:val="006719A0"/>
    <w:rsid w:val="00671B0F"/>
    <w:rsid w:val="00671C8C"/>
    <w:rsid w:val="0067246F"/>
    <w:rsid w:val="0067269B"/>
    <w:rsid w:val="00672D71"/>
    <w:rsid w:val="00673AB4"/>
    <w:rsid w:val="00673C38"/>
    <w:rsid w:val="006742A2"/>
    <w:rsid w:val="006745E8"/>
    <w:rsid w:val="00674D2F"/>
    <w:rsid w:val="00674EAE"/>
    <w:rsid w:val="00675D19"/>
    <w:rsid w:val="00676148"/>
    <w:rsid w:val="006766F7"/>
    <w:rsid w:val="006802A2"/>
    <w:rsid w:val="006807F3"/>
    <w:rsid w:val="006809B0"/>
    <w:rsid w:val="00680EAC"/>
    <w:rsid w:val="006811CD"/>
    <w:rsid w:val="00681A72"/>
    <w:rsid w:val="00682225"/>
    <w:rsid w:val="00682A2F"/>
    <w:rsid w:val="00683412"/>
    <w:rsid w:val="00683E29"/>
    <w:rsid w:val="0068462B"/>
    <w:rsid w:val="00684F98"/>
    <w:rsid w:val="00685B20"/>
    <w:rsid w:val="00686EE1"/>
    <w:rsid w:val="00687C84"/>
    <w:rsid w:val="00690649"/>
    <w:rsid w:val="00690AB6"/>
    <w:rsid w:val="006919E4"/>
    <w:rsid w:val="00691A26"/>
    <w:rsid w:val="00691E8D"/>
    <w:rsid w:val="006920FD"/>
    <w:rsid w:val="00692456"/>
    <w:rsid w:val="006928E1"/>
    <w:rsid w:val="00692D42"/>
    <w:rsid w:val="006931BD"/>
    <w:rsid w:val="00693625"/>
    <w:rsid w:val="006940CE"/>
    <w:rsid w:val="0069473D"/>
    <w:rsid w:val="00694EB6"/>
    <w:rsid w:val="00694F26"/>
    <w:rsid w:val="00695F7E"/>
    <w:rsid w:val="00696717"/>
    <w:rsid w:val="0069696B"/>
    <w:rsid w:val="00696F34"/>
    <w:rsid w:val="0069735E"/>
    <w:rsid w:val="0069754E"/>
    <w:rsid w:val="00697598"/>
    <w:rsid w:val="00697FC6"/>
    <w:rsid w:val="006A01E5"/>
    <w:rsid w:val="006A0FF6"/>
    <w:rsid w:val="006A10CA"/>
    <w:rsid w:val="006A18CC"/>
    <w:rsid w:val="006A1B8A"/>
    <w:rsid w:val="006A2356"/>
    <w:rsid w:val="006A29C0"/>
    <w:rsid w:val="006A2C33"/>
    <w:rsid w:val="006A3024"/>
    <w:rsid w:val="006A3B9F"/>
    <w:rsid w:val="006A5B43"/>
    <w:rsid w:val="006A6095"/>
    <w:rsid w:val="006A6DA0"/>
    <w:rsid w:val="006A7EC9"/>
    <w:rsid w:val="006A7FA6"/>
    <w:rsid w:val="006B0266"/>
    <w:rsid w:val="006B1DB9"/>
    <w:rsid w:val="006B3535"/>
    <w:rsid w:val="006B389B"/>
    <w:rsid w:val="006B41E2"/>
    <w:rsid w:val="006B46ED"/>
    <w:rsid w:val="006B4A68"/>
    <w:rsid w:val="006B4E90"/>
    <w:rsid w:val="006B521E"/>
    <w:rsid w:val="006B5326"/>
    <w:rsid w:val="006B6005"/>
    <w:rsid w:val="006B6006"/>
    <w:rsid w:val="006B632D"/>
    <w:rsid w:val="006B68CE"/>
    <w:rsid w:val="006B7194"/>
    <w:rsid w:val="006B7231"/>
    <w:rsid w:val="006B7F90"/>
    <w:rsid w:val="006C0248"/>
    <w:rsid w:val="006C05E8"/>
    <w:rsid w:val="006C0650"/>
    <w:rsid w:val="006C0932"/>
    <w:rsid w:val="006C0ABC"/>
    <w:rsid w:val="006C11E0"/>
    <w:rsid w:val="006C1E2D"/>
    <w:rsid w:val="006C2B10"/>
    <w:rsid w:val="006C31EF"/>
    <w:rsid w:val="006C5CDF"/>
    <w:rsid w:val="006C6127"/>
    <w:rsid w:val="006C78B6"/>
    <w:rsid w:val="006D16CB"/>
    <w:rsid w:val="006D171E"/>
    <w:rsid w:val="006D2111"/>
    <w:rsid w:val="006D2228"/>
    <w:rsid w:val="006D29E9"/>
    <w:rsid w:val="006D310A"/>
    <w:rsid w:val="006D31B3"/>
    <w:rsid w:val="006D3D30"/>
    <w:rsid w:val="006D405F"/>
    <w:rsid w:val="006D4332"/>
    <w:rsid w:val="006D4A9F"/>
    <w:rsid w:val="006D4ACA"/>
    <w:rsid w:val="006D55EB"/>
    <w:rsid w:val="006D6396"/>
    <w:rsid w:val="006D7E57"/>
    <w:rsid w:val="006E01EE"/>
    <w:rsid w:val="006E1679"/>
    <w:rsid w:val="006E1A14"/>
    <w:rsid w:val="006E1C18"/>
    <w:rsid w:val="006E1FD9"/>
    <w:rsid w:val="006E240A"/>
    <w:rsid w:val="006E28ED"/>
    <w:rsid w:val="006E2F30"/>
    <w:rsid w:val="006E30D6"/>
    <w:rsid w:val="006E36A1"/>
    <w:rsid w:val="006E4C58"/>
    <w:rsid w:val="006E4FB1"/>
    <w:rsid w:val="006E67D1"/>
    <w:rsid w:val="006E753B"/>
    <w:rsid w:val="006E7B4D"/>
    <w:rsid w:val="006E7F54"/>
    <w:rsid w:val="006F011B"/>
    <w:rsid w:val="006F03F0"/>
    <w:rsid w:val="006F0423"/>
    <w:rsid w:val="006F046B"/>
    <w:rsid w:val="006F19B5"/>
    <w:rsid w:val="006F1C7D"/>
    <w:rsid w:val="006F2703"/>
    <w:rsid w:val="006F27C9"/>
    <w:rsid w:val="006F303E"/>
    <w:rsid w:val="006F35ED"/>
    <w:rsid w:val="006F3CAF"/>
    <w:rsid w:val="006F4879"/>
    <w:rsid w:val="006F5D7D"/>
    <w:rsid w:val="006F6014"/>
    <w:rsid w:val="006F64F9"/>
    <w:rsid w:val="006F686F"/>
    <w:rsid w:val="006F687B"/>
    <w:rsid w:val="006F6A8E"/>
    <w:rsid w:val="006F6AAD"/>
    <w:rsid w:val="006F6C4B"/>
    <w:rsid w:val="006F6DDB"/>
    <w:rsid w:val="006F7301"/>
    <w:rsid w:val="006F7A4F"/>
    <w:rsid w:val="006F7CFE"/>
    <w:rsid w:val="007000AE"/>
    <w:rsid w:val="00700CD4"/>
    <w:rsid w:val="007010F6"/>
    <w:rsid w:val="00701A12"/>
    <w:rsid w:val="0070224A"/>
    <w:rsid w:val="00702CF7"/>
    <w:rsid w:val="00702E02"/>
    <w:rsid w:val="007031A0"/>
    <w:rsid w:val="00703239"/>
    <w:rsid w:val="00703ACC"/>
    <w:rsid w:val="00704531"/>
    <w:rsid w:val="00704D1E"/>
    <w:rsid w:val="00704ED9"/>
    <w:rsid w:val="00707B4F"/>
    <w:rsid w:val="00707E5C"/>
    <w:rsid w:val="00710724"/>
    <w:rsid w:val="007107E4"/>
    <w:rsid w:val="007111AD"/>
    <w:rsid w:val="00711EAE"/>
    <w:rsid w:val="007122BA"/>
    <w:rsid w:val="007127C5"/>
    <w:rsid w:val="0071308C"/>
    <w:rsid w:val="007131C9"/>
    <w:rsid w:val="007137A1"/>
    <w:rsid w:val="007143D1"/>
    <w:rsid w:val="007144D5"/>
    <w:rsid w:val="00714862"/>
    <w:rsid w:val="00714920"/>
    <w:rsid w:val="00714BE3"/>
    <w:rsid w:val="00714FF5"/>
    <w:rsid w:val="00715D73"/>
    <w:rsid w:val="00715DE0"/>
    <w:rsid w:val="00715EB8"/>
    <w:rsid w:val="007169DE"/>
    <w:rsid w:val="00716EA2"/>
    <w:rsid w:val="007178D4"/>
    <w:rsid w:val="00717E48"/>
    <w:rsid w:val="00720769"/>
    <w:rsid w:val="0072086B"/>
    <w:rsid w:val="00720AF3"/>
    <w:rsid w:val="0072106F"/>
    <w:rsid w:val="0072120C"/>
    <w:rsid w:val="00722109"/>
    <w:rsid w:val="00722BC3"/>
    <w:rsid w:val="00723797"/>
    <w:rsid w:val="00723AC1"/>
    <w:rsid w:val="007246D7"/>
    <w:rsid w:val="007246D9"/>
    <w:rsid w:val="0072533A"/>
    <w:rsid w:val="0072562E"/>
    <w:rsid w:val="00725959"/>
    <w:rsid w:val="00725BA5"/>
    <w:rsid w:val="00725E51"/>
    <w:rsid w:val="00726213"/>
    <w:rsid w:val="007264C3"/>
    <w:rsid w:val="007272A9"/>
    <w:rsid w:val="007317C1"/>
    <w:rsid w:val="00732955"/>
    <w:rsid w:val="007329B3"/>
    <w:rsid w:val="00732C56"/>
    <w:rsid w:val="00732C90"/>
    <w:rsid w:val="007336A4"/>
    <w:rsid w:val="00734885"/>
    <w:rsid w:val="00734E06"/>
    <w:rsid w:val="007351F4"/>
    <w:rsid w:val="007359BB"/>
    <w:rsid w:val="00735BAB"/>
    <w:rsid w:val="00735FB5"/>
    <w:rsid w:val="0074026B"/>
    <w:rsid w:val="00740643"/>
    <w:rsid w:val="00740C0A"/>
    <w:rsid w:val="00741554"/>
    <w:rsid w:val="00741D19"/>
    <w:rsid w:val="0074214F"/>
    <w:rsid w:val="00742267"/>
    <w:rsid w:val="00742C16"/>
    <w:rsid w:val="00743226"/>
    <w:rsid w:val="007432D7"/>
    <w:rsid w:val="00743A0F"/>
    <w:rsid w:val="00743E07"/>
    <w:rsid w:val="007442FD"/>
    <w:rsid w:val="0074475A"/>
    <w:rsid w:val="007456AF"/>
    <w:rsid w:val="0074789D"/>
    <w:rsid w:val="0075020A"/>
    <w:rsid w:val="00750533"/>
    <w:rsid w:val="00750589"/>
    <w:rsid w:val="00750CF7"/>
    <w:rsid w:val="007525D7"/>
    <w:rsid w:val="007529E7"/>
    <w:rsid w:val="00753152"/>
    <w:rsid w:val="00753598"/>
    <w:rsid w:val="00753EE1"/>
    <w:rsid w:val="00754366"/>
    <w:rsid w:val="00755455"/>
    <w:rsid w:val="00755BE5"/>
    <w:rsid w:val="00755E36"/>
    <w:rsid w:val="0075664F"/>
    <w:rsid w:val="007578A8"/>
    <w:rsid w:val="00760DA8"/>
    <w:rsid w:val="007617B6"/>
    <w:rsid w:val="007620F4"/>
    <w:rsid w:val="007630F0"/>
    <w:rsid w:val="00763506"/>
    <w:rsid w:val="00763824"/>
    <w:rsid w:val="007639ED"/>
    <w:rsid w:val="00763BDC"/>
    <w:rsid w:val="007648B4"/>
    <w:rsid w:val="007648EF"/>
    <w:rsid w:val="007649D6"/>
    <w:rsid w:val="00764B5D"/>
    <w:rsid w:val="00765422"/>
    <w:rsid w:val="00765AF7"/>
    <w:rsid w:val="00766BBB"/>
    <w:rsid w:val="00767D08"/>
    <w:rsid w:val="00767DE0"/>
    <w:rsid w:val="0077029C"/>
    <w:rsid w:val="00770CFA"/>
    <w:rsid w:val="00770ECE"/>
    <w:rsid w:val="007710FB"/>
    <w:rsid w:val="007712CD"/>
    <w:rsid w:val="0077160E"/>
    <w:rsid w:val="00771627"/>
    <w:rsid w:val="00771A7C"/>
    <w:rsid w:val="007729EA"/>
    <w:rsid w:val="00772DD3"/>
    <w:rsid w:val="00773007"/>
    <w:rsid w:val="0077358C"/>
    <w:rsid w:val="00773BF7"/>
    <w:rsid w:val="00774A8E"/>
    <w:rsid w:val="00774AA6"/>
    <w:rsid w:val="00775377"/>
    <w:rsid w:val="00777A0F"/>
    <w:rsid w:val="00777ACA"/>
    <w:rsid w:val="00780072"/>
    <w:rsid w:val="007807F6"/>
    <w:rsid w:val="00780B4F"/>
    <w:rsid w:val="00781137"/>
    <w:rsid w:val="00781437"/>
    <w:rsid w:val="00781485"/>
    <w:rsid w:val="00781593"/>
    <w:rsid w:val="00781A47"/>
    <w:rsid w:val="007822D6"/>
    <w:rsid w:val="0078290F"/>
    <w:rsid w:val="00784BCD"/>
    <w:rsid w:val="00784D14"/>
    <w:rsid w:val="0078627C"/>
    <w:rsid w:val="00786A2A"/>
    <w:rsid w:val="00787047"/>
    <w:rsid w:val="007870D3"/>
    <w:rsid w:val="00787481"/>
    <w:rsid w:val="0078750D"/>
    <w:rsid w:val="00787837"/>
    <w:rsid w:val="00787911"/>
    <w:rsid w:val="007908E5"/>
    <w:rsid w:val="007909BC"/>
    <w:rsid w:val="00790AC8"/>
    <w:rsid w:val="00790E86"/>
    <w:rsid w:val="00791069"/>
    <w:rsid w:val="007915BA"/>
    <w:rsid w:val="0079208E"/>
    <w:rsid w:val="00793139"/>
    <w:rsid w:val="007936A5"/>
    <w:rsid w:val="007938C0"/>
    <w:rsid w:val="007945E0"/>
    <w:rsid w:val="00794D45"/>
    <w:rsid w:val="00794EC1"/>
    <w:rsid w:val="0079599B"/>
    <w:rsid w:val="00795BDB"/>
    <w:rsid w:val="00795D70"/>
    <w:rsid w:val="00796AF4"/>
    <w:rsid w:val="00796C7C"/>
    <w:rsid w:val="00796FF3"/>
    <w:rsid w:val="007974E2"/>
    <w:rsid w:val="00797A3C"/>
    <w:rsid w:val="007A06C9"/>
    <w:rsid w:val="007A0741"/>
    <w:rsid w:val="007A206E"/>
    <w:rsid w:val="007A3B3C"/>
    <w:rsid w:val="007A3C5A"/>
    <w:rsid w:val="007A414E"/>
    <w:rsid w:val="007A4730"/>
    <w:rsid w:val="007A4AAF"/>
    <w:rsid w:val="007A5401"/>
    <w:rsid w:val="007A5F31"/>
    <w:rsid w:val="007A6C39"/>
    <w:rsid w:val="007A6DB3"/>
    <w:rsid w:val="007A6E22"/>
    <w:rsid w:val="007A6E6D"/>
    <w:rsid w:val="007A7B94"/>
    <w:rsid w:val="007A7E79"/>
    <w:rsid w:val="007B0552"/>
    <w:rsid w:val="007B19E1"/>
    <w:rsid w:val="007B2790"/>
    <w:rsid w:val="007B2AD6"/>
    <w:rsid w:val="007B2B12"/>
    <w:rsid w:val="007B3790"/>
    <w:rsid w:val="007B417D"/>
    <w:rsid w:val="007B4A33"/>
    <w:rsid w:val="007B4B75"/>
    <w:rsid w:val="007B50F3"/>
    <w:rsid w:val="007B5203"/>
    <w:rsid w:val="007B5D02"/>
    <w:rsid w:val="007B62B8"/>
    <w:rsid w:val="007B646E"/>
    <w:rsid w:val="007B68D7"/>
    <w:rsid w:val="007B6A5B"/>
    <w:rsid w:val="007B7853"/>
    <w:rsid w:val="007C0206"/>
    <w:rsid w:val="007C134D"/>
    <w:rsid w:val="007C1704"/>
    <w:rsid w:val="007C1B3B"/>
    <w:rsid w:val="007C1D20"/>
    <w:rsid w:val="007C1E81"/>
    <w:rsid w:val="007C1F1B"/>
    <w:rsid w:val="007C2ED7"/>
    <w:rsid w:val="007C345E"/>
    <w:rsid w:val="007C35BF"/>
    <w:rsid w:val="007C44BD"/>
    <w:rsid w:val="007C45C7"/>
    <w:rsid w:val="007C4AD6"/>
    <w:rsid w:val="007C4DEC"/>
    <w:rsid w:val="007C51E1"/>
    <w:rsid w:val="007C53FD"/>
    <w:rsid w:val="007C55AA"/>
    <w:rsid w:val="007C7F92"/>
    <w:rsid w:val="007D023C"/>
    <w:rsid w:val="007D0542"/>
    <w:rsid w:val="007D0956"/>
    <w:rsid w:val="007D13CD"/>
    <w:rsid w:val="007D147E"/>
    <w:rsid w:val="007D1B95"/>
    <w:rsid w:val="007D2058"/>
    <w:rsid w:val="007D2F63"/>
    <w:rsid w:val="007D3245"/>
    <w:rsid w:val="007D3418"/>
    <w:rsid w:val="007D3D5D"/>
    <w:rsid w:val="007D4344"/>
    <w:rsid w:val="007D6275"/>
    <w:rsid w:val="007D73C4"/>
    <w:rsid w:val="007D7BC8"/>
    <w:rsid w:val="007E18B4"/>
    <w:rsid w:val="007E237D"/>
    <w:rsid w:val="007E26FC"/>
    <w:rsid w:val="007E2A4B"/>
    <w:rsid w:val="007E2E78"/>
    <w:rsid w:val="007E317D"/>
    <w:rsid w:val="007E40C3"/>
    <w:rsid w:val="007E4A31"/>
    <w:rsid w:val="007E4AB6"/>
    <w:rsid w:val="007E4E2E"/>
    <w:rsid w:val="007E513E"/>
    <w:rsid w:val="007E64BA"/>
    <w:rsid w:val="007E7EDB"/>
    <w:rsid w:val="007F0FB1"/>
    <w:rsid w:val="007F0FB7"/>
    <w:rsid w:val="007F1C18"/>
    <w:rsid w:val="007F1CC5"/>
    <w:rsid w:val="007F2442"/>
    <w:rsid w:val="007F272B"/>
    <w:rsid w:val="007F2A5B"/>
    <w:rsid w:val="007F31B6"/>
    <w:rsid w:val="007F4491"/>
    <w:rsid w:val="007F47D7"/>
    <w:rsid w:val="007F4EED"/>
    <w:rsid w:val="007F4F12"/>
    <w:rsid w:val="007F51D0"/>
    <w:rsid w:val="007F5243"/>
    <w:rsid w:val="007F5377"/>
    <w:rsid w:val="007F5438"/>
    <w:rsid w:val="007F5B17"/>
    <w:rsid w:val="007F5DE0"/>
    <w:rsid w:val="007F6108"/>
    <w:rsid w:val="007F61B3"/>
    <w:rsid w:val="007F6A39"/>
    <w:rsid w:val="007F6F1E"/>
    <w:rsid w:val="007F71D6"/>
    <w:rsid w:val="007F71DA"/>
    <w:rsid w:val="007F7F95"/>
    <w:rsid w:val="008018A4"/>
    <w:rsid w:val="0080196A"/>
    <w:rsid w:val="00802F2F"/>
    <w:rsid w:val="00804087"/>
    <w:rsid w:val="00804124"/>
    <w:rsid w:val="0080476D"/>
    <w:rsid w:val="008049D8"/>
    <w:rsid w:val="00804CB1"/>
    <w:rsid w:val="0080536D"/>
    <w:rsid w:val="0080561E"/>
    <w:rsid w:val="0080588D"/>
    <w:rsid w:val="00807C6C"/>
    <w:rsid w:val="00810247"/>
    <w:rsid w:val="0081080C"/>
    <w:rsid w:val="00811697"/>
    <w:rsid w:val="0081345A"/>
    <w:rsid w:val="008138E7"/>
    <w:rsid w:val="00813982"/>
    <w:rsid w:val="00813FC7"/>
    <w:rsid w:val="00814930"/>
    <w:rsid w:val="00814A7E"/>
    <w:rsid w:val="0081517B"/>
    <w:rsid w:val="00815410"/>
    <w:rsid w:val="00815C99"/>
    <w:rsid w:val="0081640A"/>
    <w:rsid w:val="00816583"/>
    <w:rsid w:val="008167F5"/>
    <w:rsid w:val="00816BB8"/>
    <w:rsid w:val="00817C4C"/>
    <w:rsid w:val="00817DDC"/>
    <w:rsid w:val="00820088"/>
    <w:rsid w:val="00820D24"/>
    <w:rsid w:val="00820FA5"/>
    <w:rsid w:val="0082107F"/>
    <w:rsid w:val="008215C0"/>
    <w:rsid w:val="00821FAB"/>
    <w:rsid w:val="0082229B"/>
    <w:rsid w:val="0082438A"/>
    <w:rsid w:val="008247ED"/>
    <w:rsid w:val="00824A00"/>
    <w:rsid w:val="0082547E"/>
    <w:rsid w:val="00825AA7"/>
    <w:rsid w:val="008263E8"/>
    <w:rsid w:val="00826D2C"/>
    <w:rsid w:val="00827233"/>
    <w:rsid w:val="008272B3"/>
    <w:rsid w:val="00827DFC"/>
    <w:rsid w:val="0083025A"/>
    <w:rsid w:val="00830BD1"/>
    <w:rsid w:val="00831113"/>
    <w:rsid w:val="0083146A"/>
    <w:rsid w:val="00831CDA"/>
    <w:rsid w:val="008322D1"/>
    <w:rsid w:val="0083248B"/>
    <w:rsid w:val="0083286B"/>
    <w:rsid w:val="00832B91"/>
    <w:rsid w:val="00832E0E"/>
    <w:rsid w:val="00833220"/>
    <w:rsid w:val="00833B94"/>
    <w:rsid w:val="008342DE"/>
    <w:rsid w:val="00834CD8"/>
    <w:rsid w:val="00835CF4"/>
    <w:rsid w:val="008361BD"/>
    <w:rsid w:val="00836202"/>
    <w:rsid w:val="00837E59"/>
    <w:rsid w:val="00840511"/>
    <w:rsid w:val="008413F9"/>
    <w:rsid w:val="008417E3"/>
    <w:rsid w:val="00842023"/>
    <w:rsid w:val="0084233E"/>
    <w:rsid w:val="008428DA"/>
    <w:rsid w:val="008428FA"/>
    <w:rsid w:val="00842A1A"/>
    <w:rsid w:val="00842D00"/>
    <w:rsid w:val="00843268"/>
    <w:rsid w:val="00843BBC"/>
    <w:rsid w:val="00843FD9"/>
    <w:rsid w:val="00844415"/>
    <w:rsid w:val="00844A90"/>
    <w:rsid w:val="008459DB"/>
    <w:rsid w:val="00845AE6"/>
    <w:rsid w:val="00847047"/>
    <w:rsid w:val="00847A5D"/>
    <w:rsid w:val="00847C14"/>
    <w:rsid w:val="00851764"/>
    <w:rsid w:val="00851E50"/>
    <w:rsid w:val="008522E5"/>
    <w:rsid w:val="008525F4"/>
    <w:rsid w:val="00853415"/>
    <w:rsid w:val="008536A9"/>
    <w:rsid w:val="00854879"/>
    <w:rsid w:val="00854BBB"/>
    <w:rsid w:val="00855020"/>
    <w:rsid w:val="00855334"/>
    <w:rsid w:val="00855355"/>
    <w:rsid w:val="0085599D"/>
    <w:rsid w:val="00855F73"/>
    <w:rsid w:val="008560AF"/>
    <w:rsid w:val="00856371"/>
    <w:rsid w:val="008568BA"/>
    <w:rsid w:val="00857482"/>
    <w:rsid w:val="008574E8"/>
    <w:rsid w:val="00861254"/>
    <w:rsid w:val="008619C9"/>
    <w:rsid w:val="00861BDB"/>
    <w:rsid w:val="00863202"/>
    <w:rsid w:val="00863412"/>
    <w:rsid w:val="00863679"/>
    <w:rsid w:val="00863921"/>
    <w:rsid w:val="00863A29"/>
    <w:rsid w:val="00863CAA"/>
    <w:rsid w:val="00863D24"/>
    <w:rsid w:val="00864AA3"/>
    <w:rsid w:val="00864D18"/>
    <w:rsid w:val="00865285"/>
    <w:rsid w:val="00865473"/>
    <w:rsid w:val="0086594B"/>
    <w:rsid w:val="00866049"/>
    <w:rsid w:val="0086615C"/>
    <w:rsid w:val="00866BB5"/>
    <w:rsid w:val="00866D4C"/>
    <w:rsid w:val="0086754B"/>
    <w:rsid w:val="00867A7C"/>
    <w:rsid w:val="00872528"/>
    <w:rsid w:val="00872C20"/>
    <w:rsid w:val="00872FCE"/>
    <w:rsid w:val="0087354E"/>
    <w:rsid w:val="008741EE"/>
    <w:rsid w:val="00874C4A"/>
    <w:rsid w:val="0087583F"/>
    <w:rsid w:val="0087594D"/>
    <w:rsid w:val="008765BB"/>
    <w:rsid w:val="00876965"/>
    <w:rsid w:val="00877013"/>
    <w:rsid w:val="00877BDC"/>
    <w:rsid w:val="00877E64"/>
    <w:rsid w:val="008807F7"/>
    <w:rsid w:val="00880DC3"/>
    <w:rsid w:val="008811AE"/>
    <w:rsid w:val="008811B7"/>
    <w:rsid w:val="00881652"/>
    <w:rsid w:val="00882326"/>
    <w:rsid w:val="00882B72"/>
    <w:rsid w:val="0088354A"/>
    <w:rsid w:val="008835A2"/>
    <w:rsid w:val="00883A2F"/>
    <w:rsid w:val="00883A83"/>
    <w:rsid w:val="00884715"/>
    <w:rsid w:val="00884C61"/>
    <w:rsid w:val="00884DDC"/>
    <w:rsid w:val="00885AE5"/>
    <w:rsid w:val="00886CFB"/>
    <w:rsid w:val="00887212"/>
    <w:rsid w:val="00890330"/>
    <w:rsid w:val="008904C1"/>
    <w:rsid w:val="008904D3"/>
    <w:rsid w:val="008909D8"/>
    <w:rsid w:val="00890C37"/>
    <w:rsid w:val="0089118F"/>
    <w:rsid w:val="0089177D"/>
    <w:rsid w:val="00891A81"/>
    <w:rsid w:val="00892430"/>
    <w:rsid w:val="00893945"/>
    <w:rsid w:val="00893AC0"/>
    <w:rsid w:val="00893C5F"/>
    <w:rsid w:val="00893CD0"/>
    <w:rsid w:val="00893EB4"/>
    <w:rsid w:val="00894056"/>
    <w:rsid w:val="00894DE9"/>
    <w:rsid w:val="00896A54"/>
    <w:rsid w:val="00897732"/>
    <w:rsid w:val="008A03B7"/>
    <w:rsid w:val="008A0FB6"/>
    <w:rsid w:val="008A2455"/>
    <w:rsid w:val="008A2F2E"/>
    <w:rsid w:val="008A3BD6"/>
    <w:rsid w:val="008A3F94"/>
    <w:rsid w:val="008A4D07"/>
    <w:rsid w:val="008A5196"/>
    <w:rsid w:val="008A54C3"/>
    <w:rsid w:val="008A649B"/>
    <w:rsid w:val="008A6A02"/>
    <w:rsid w:val="008A6D4B"/>
    <w:rsid w:val="008A7B5A"/>
    <w:rsid w:val="008B0570"/>
    <w:rsid w:val="008B0684"/>
    <w:rsid w:val="008B0D77"/>
    <w:rsid w:val="008B196F"/>
    <w:rsid w:val="008B31FA"/>
    <w:rsid w:val="008B3F2B"/>
    <w:rsid w:val="008B463C"/>
    <w:rsid w:val="008B4D94"/>
    <w:rsid w:val="008B5842"/>
    <w:rsid w:val="008B5A0E"/>
    <w:rsid w:val="008B68A2"/>
    <w:rsid w:val="008B6DDC"/>
    <w:rsid w:val="008B73B6"/>
    <w:rsid w:val="008C0404"/>
    <w:rsid w:val="008C0773"/>
    <w:rsid w:val="008C086A"/>
    <w:rsid w:val="008C1763"/>
    <w:rsid w:val="008C17F3"/>
    <w:rsid w:val="008C1CE4"/>
    <w:rsid w:val="008C29C6"/>
    <w:rsid w:val="008C2ADB"/>
    <w:rsid w:val="008C2BF8"/>
    <w:rsid w:val="008C2D37"/>
    <w:rsid w:val="008C33AC"/>
    <w:rsid w:val="008C416B"/>
    <w:rsid w:val="008C472E"/>
    <w:rsid w:val="008C4C8D"/>
    <w:rsid w:val="008C5374"/>
    <w:rsid w:val="008C5567"/>
    <w:rsid w:val="008C61B2"/>
    <w:rsid w:val="008C67B1"/>
    <w:rsid w:val="008C6958"/>
    <w:rsid w:val="008C7361"/>
    <w:rsid w:val="008C73FC"/>
    <w:rsid w:val="008C77CE"/>
    <w:rsid w:val="008D0112"/>
    <w:rsid w:val="008D03A2"/>
    <w:rsid w:val="008D0CE3"/>
    <w:rsid w:val="008D0DBD"/>
    <w:rsid w:val="008D1018"/>
    <w:rsid w:val="008D104D"/>
    <w:rsid w:val="008D13D8"/>
    <w:rsid w:val="008D1E91"/>
    <w:rsid w:val="008D223C"/>
    <w:rsid w:val="008D2698"/>
    <w:rsid w:val="008D2D60"/>
    <w:rsid w:val="008D2E24"/>
    <w:rsid w:val="008D2E54"/>
    <w:rsid w:val="008D3328"/>
    <w:rsid w:val="008D340C"/>
    <w:rsid w:val="008D3CEC"/>
    <w:rsid w:val="008D4330"/>
    <w:rsid w:val="008D4863"/>
    <w:rsid w:val="008D486E"/>
    <w:rsid w:val="008D4ADE"/>
    <w:rsid w:val="008D4CC4"/>
    <w:rsid w:val="008D58A5"/>
    <w:rsid w:val="008D79F9"/>
    <w:rsid w:val="008D7CB1"/>
    <w:rsid w:val="008E0728"/>
    <w:rsid w:val="008E0DD5"/>
    <w:rsid w:val="008E113B"/>
    <w:rsid w:val="008E1E57"/>
    <w:rsid w:val="008E22C3"/>
    <w:rsid w:val="008E2487"/>
    <w:rsid w:val="008E33AA"/>
    <w:rsid w:val="008E47D1"/>
    <w:rsid w:val="008E4AE1"/>
    <w:rsid w:val="008E4D63"/>
    <w:rsid w:val="008E5CE7"/>
    <w:rsid w:val="008E6046"/>
    <w:rsid w:val="008E6CBD"/>
    <w:rsid w:val="008E7829"/>
    <w:rsid w:val="008F05C8"/>
    <w:rsid w:val="008F061D"/>
    <w:rsid w:val="008F1085"/>
    <w:rsid w:val="008F26D6"/>
    <w:rsid w:val="008F2B10"/>
    <w:rsid w:val="008F2FA6"/>
    <w:rsid w:val="008F3CAE"/>
    <w:rsid w:val="008F406D"/>
    <w:rsid w:val="008F4EC7"/>
    <w:rsid w:val="008F593F"/>
    <w:rsid w:val="008F5972"/>
    <w:rsid w:val="008F5C33"/>
    <w:rsid w:val="008F5C6C"/>
    <w:rsid w:val="008F6287"/>
    <w:rsid w:val="008F6B24"/>
    <w:rsid w:val="008F6E09"/>
    <w:rsid w:val="008F6EB5"/>
    <w:rsid w:val="008F7502"/>
    <w:rsid w:val="008F79D1"/>
    <w:rsid w:val="0090070E"/>
    <w:rsid w:val="00900CB4"/>
    <w:rsid w:val="00901027"/>
    <w:rsid w:val="00901160"/>
    <w:rsid w:val="009017C8"/>
    <w:rsid w:val="00903472"/>
    <w:rsid w:val="009034A0"/>
    <w:rsid w:val="00903681"/>
    <w:rsid w:val="00903AB2"/>
    <w:rsid w:val="0090447C"/>
    <w:rsid w:val="00904639"/>
    <w:rsid w:val="00905C93"/>
    <w:rsid w:val="00905DBB"/>
    <w:rsid w:val="00907294"/>
    <w:rsid w:val="00907506"/>
    <w:rsid w:val="00907896"/>
    <w:rsid w:val="0091039D"/>
    <w:rsid w:val="00910C71"/>
    <w:rsid w:val="0091144A"/>
    <w:rsid w:val="009116C1"/>
    <w:rsid w:val="00911731"/>
    <w:rsid w:val="00912042"/>
    <w:rsid w:val="009121CA"/>
    <w:rsid w:val="009122C3"/>
    <w:rsid w:val="00912BB1"/>
    <w:rsid w:val="00914877"/>
    <w:rsid w:val="00914F41"/>
    <w:rsid w:val="00914FFE"/>
    <w:rsid w:val="009151DD"/>
    <w:rsid w:val="00915643"/>
    <w:rsid w:val="009158E7"/>
    <w:rsid w:val="0091596E"/>
    <w:rsid w:val="00915F63"/>
    <w:rsid w:val="00916CA3"/>
    <w:rsid w:val="0092034D"/>
    <w:rsid w:val="009206DE"/>
    <w:rsid w:val="00920CB6"/>
    <w:rsid w:val="00920FB1"/>
    <w:rsid w:val="00921097"/>
    <w:rsid w:val="0092234C"/>
    <w:rsid w:val="00922971"/>
    <w:rsid w:val="00922974"/>
    <w:rsid w:val="00922AB2"/>
    <w:rsid w:val="00922F3B"/>
    <w:rsid w:val="0092490B"/>
    <w:rsid w:val="009253E4"/>
    <w:rsid w:val="00925616"/>
    <w:rsid w:val="0092684F"/>
    <w:rsid w:val="0092706B"/>
    <w:rsid w:val="0092764A"/>
    <w:rsid w:val="009307DE"/>
    <w:rsid w:val="00930C79"/>
    <w:rsid w:val="0093214E"/>
    <w:rsid w:val="00932739"/>
    <w:rsid w:val="00932B43"/>
    <w:rsid w:val="00934736"/>
    <w:rsid w:val="00934866"/>
    <w:rsid w:val="00934C39"/>
    <w:rsid w:val="00934F1B"/>
    <w:rsid w:val="009351C9"/>
    <w:rsid w:val="0093599B"/>
    <w:rsid w:val="00935BD2"/>
    <w:rsid w:val="00935FD7"/>
    <w:rsid w:val="0093627C"/>
    <w:rsid w:val="00937A4A"/>
    <w:rsid w:val="00937BA4"/>
    <w:rsid w:val="00940627"/>
    <w:rsid w:val="00941654"/>
    <w:rsid w:val="009417D4"/>
    <w:rsid w:val="00941954"/>
    <w:rsid w:val="0094196C"/>
    <w:rsid w:val="00941BC1"/>
    <w:rsid w:val="009422A6"/>
    <w:rsid w:val="0094390F"/>
    <w:rsid w:val="00943B3E"/>
    <w:rsid w:val="00943FD9"/>
    <w:rsid w:val="00944D79"/>
    <w:rsid w:val="00944FB8"/>
    <w:rsid w:val="00945226"/>
    <w:rsid w:val="009454B0"/>
    <w:rsid w:val="00945B2D"/>
    <w:rsid w:val="00945DF8"/>
    <w:rsid w:val="009478C1"/>
    <w:rsid w:val="00947BE1"/>
    <w:rsid w:val="00947CB6"/>
    <w:rsid w:val="00950E37"/>
    <w:rsid w:val="00951AE1"/>
    <w:rsid w:val="009527C1"/>
    <w:rsid w:val="00952801"/>
    <w:rsid w:val="00953655"/>
    <w:rsid w:val="009539A6"/>
    <w:rsid w:val="00955121"/>
    <w:rsid w:val="009552F8"/>
    <w:rsid w:val="0095599B"/>
    <w:rsid w:val="009559B1"/>
    <w:rsid w:val="00956589"/>
    <w:rsid w:val="009565C9"/>
    <w:rsid w:val="009576A2"/>
    <w:rsid w:val="009577C8"/>
    <w:rsid w:val="009579EE"/>
    <w:rsid w:val="009600ED"/>
    <w:rsid w:val="00961C16"/>
    <w:rsid w:val="0096279C"/>
    <w:rsid w:val="00963087"/>
    <w:rsid w:val="0096325F"/>
    <w:rsid w:val="0096366A"/>
    <w:rsid w:val="009639CD"/>
    <w:rsid w:val="00963BE2"/>
    <w:rsid w:val="00964B83"/>
    <w:rsid w:val="00965382"/>
    <w:rsid w:val="00965813"/>
    <w:rsid w:val="009667F3"/>
    <w:rsid w:val="0096695B"/>
    <w:rsid w:val="00966C30"/>
    <w:rsid w:val="009677D4"/>
    <w:rsid w:val="00967979"/>
    <w:rsid w:val="00967F82"/>
    <w:rsid w:val="0097026C"/>
    <w:rsid w:val="0097036E"/>
    <w:rsid w:val="00970AF3"/>
    <w:rsid w:val="00971464"/>
    <w:rsid w:val="00972682"/>
    <w:rsid w:val="009735D5"/>
    <w:rsid w:val="00973641"/>
    <w:rsid w:val="00973B0F"/>
    <w:rsid w:val="009743F1"/>
    <w:rsid w:val="009764F0"/>
    <w:rsid w:val="009766D1"/>
    <w:rsid w:val="00977F53"/>
    <w:rsid w:val="00980157"/>
    <w:rsid w:val="009801CA"/>
    <w:rsid w:val="009803C4"/>
    <w:rsid w:val="00980C69"/>
    <w:rsid w:val="0098168A"/>
    <w:rsid w:val="009816DC"/>
    <w:rsid w:val="00982F3B"/>
    <w:rsid w:val="009833E9"/>
    <w:rsid w:val="00983803"/>
    <w:rsid w:val="0098427B"/>
    <w:rsid w:val="00984A69"/>
    <w:rsid w:val="00984B49"/>
    <w:rsid w:val="00984BDA"/>
    <w:rsid w:val="009858C0"/>
    <w:rsid w:val="00985A3F"/>
    <w:rsid w:val="00985E42"/>
    <w:rsid w:val="009860C4"/>
    <w:rsid w:val="0098611E"/>
    <w:rsid w:val="009868D3"/>
    <w:rsid w:val="0098696D"/>
    <w:rsid w:val="00991ADC"/>
    <w:rsid w:val="009920C4"/>
    <w:rsid w:val="0099420F"/>
    <w:rsid w:val="00994827"/>
    <w:rsid w:val="00994998"/>
    <w:rsid w:val="0099504E"/>
    <w:rsid w:val="009952C3"/>
    <w:rsid w:val="00995692"/>
    <w:rsid w:val="00995710"/>
    <w:rsid w:val="0099608F"/>
    <w:rsid w:val="00996643"/>
    <w:rsid w:val="00997225"/>
    <w:rsid w:val="009974B2"/>
    <w:rsid w:val="009979E5"/>
    <w:rsid w:val="009A0293"/>
    <w:rsid w:val="009A25E0"/>
    <w:rsid w:val="009A28CC"/>
    <w:rsid w:val="009A2CA0"/>
    <w:rsid w:val="009A32DE"/>
    <w:rsid w:val="009A3AEB"/>
    <w:rsid w:val="009A3F83"/>
    <w:rsid w:val="009A477C"/>
    <w:rsid w:val="009A5006"/>
    <w:rsid w:val="009A5205"/>
    <w:rsid w:val="009A5C6C"/>
    <w:rsid w:val="009A6D70"/>
    <w:rsid w:val="009A727D"/>
    <w:rsid w:val="009B0012"/>
    <w:rsid w:val="009B0810"/>
    <w:rsid w:val="009B0866"/>
    <w:rsid w:val="009B0D0F"/>
    <w:rsid w:val="009B1198"/>
    <w:rsid w:val="009B1441"/>
    <w:rsid w:val="009B17CB"/>
    <w:rsid w:val="009B2BE1"/>
    <w:rsid w:val="009B3B07"/>
    <w:rsid w:val="009B44D3"/>
    <w:rsid w:val="009B46B3"/>
    <w:rsid w:val="009B4AFB"/>
    <w:rsid w:val="009B51FB"/>
    <w:rsid w:val="009B57C2"/>
    <w:rsid w:val="009B5A2F"/>
    <w:rsid w:val="009B5EF9"/>
    <w:rsid w:val="009B5F2F"/>
    <w:rsid w:val="009B6A57"/>
    <w:rsid w:val="009C137B"/>
    <w:rsid w:val="009C18A1"/>
    <w:rsid w:val="009C1E56"/>
    <w:rsid w:val="009C241C"/>
    <w:rsid w:val="009C26DC"/>
    <w:rsid w:val="009C2A73"/>
    <w:rsid w:val="009C2C70"/>
    <w:rsid w:val="009C3071"/>
    <w:rsid w:val="009C31D8"/>
    <w:rsid w:val="009C3361"/>
    <w:rsid w:val="009C352F"/>
    <w:rsid w:val="009C45F0"/>
    <w:rsid w:val="009C4B89"/>
    <w:rsid w:val="009C4B9C"/>
    <w:rsid w:val="009C5021"/>
    <w:rsid w:val="009C51DB"/>
    <w:rsid w:val="009C5A91"/>
    <w:rsid w:val="009C6227"/>
    <w:rsid w:val="009C6CFD"/>
    <w:rsid w:val="009C6D29"/>
    <w:rsid w:val="009C6DBE"/>
    <w:rsid w:val="009C7290"/>
    <w:rsid w:val="009C73FB"/>
    <w:rsid w:val="009C7DC2"/>
    <w:rsid w:val="009D0FDE"/>
    <w:rsid w:val="009D181A"/>
    <w:rsid w:val="009D1CC5"/>
    <w:rsid w:val="009D23F5"/>
    <w:rsid w:val="009D29B5"/>
    <w:rsid w:val="009D303F"/>
    <w:rsid w:val="009D314A"/>
    <w:rsid w:val="009D3951"/>
    <w:rsid w:val="009D43F6"/>
    <w:rsid w:val="009D4DE6"/>
    <w:rsid w:val="009D577C"/>
    <w:rsid w:val="009D60E9"/>
    <w:rsid w:val="009D6826"/>
    <w:rsid w:val="009D6F95"/>
    <w:rsid w:val="009D71DD"/>
    <w:rsid w:val="009E0003"/>
    <w:rsid w:val="009E0AE8"/>
    <w:rsid w:val="009E0CE4"/>
    <w:rsid w:val="009E158A"/>
    <w:rsid w:val="009E1595"/>
    <w:rsid w:val="009E1D04"/>
    <w:rsid w:val="009E209C"/>
    <w:rsid w:val="009E2449"/>
    <w:rsid w:val="009E2708"/>
    <w:rsid w:val="009E2780"/>
    <w:rsid w:val="009E2DA8"/>
    <w:rsid w:val="009E32EC"/>
    <w:rsid w:val="009E3950"/>
    <w:rsid w:val="009E3BAF"/>
    <w:rsid w:val="009E42FE"/>
    <w:rsid w:val="009E58DE"/>
    <w:rsid w:val="009E5E9E"/>
    <w:rsid w:val="009E6735"/>
    <w:rsid w:val="009E720E"/>
    <w:rsid w:val="009E72AD"/>
    <w:rsid w:val="009E7349"/>
    <w:rsid w:val="009E76B3"/>
    <w:rsid w:val="009F0403"/>
    <w:rsid w:val="009F0773"/>
    <w:rsid w:val="009F0FC4"/>
    <w:rsid w:val="009F11BE"/>
    <w:rsid w:val="009F14ED"/>
    <w:rsid w:val="009F1C24"/>
    <w:rsid w:val="009F32C2"/>
    <w:rsid w:val="009F4363"/>
    <w:rsid w:val="009F4905"/>
    <w:rsid w:val="009F493C"/>
    <w:rsid w:val="009F498D"/>
    <w:rsid w:val="009F4F8A"/>
    <w:rsid w:val="009F5177"/>
    <w:rsid w:val="009F57BA"/>
    <w:rsid w:val="009F6411"/>
    <w:rsid w:val="009F6546"/>
    <w:rsid w:val="009F6BEE"/>
    <w:rsid w:val="009F74F5"/>
    <w:rsid w:val="00A00D95"/>
    <w:rsid w:val="00A01516"/>
    <w:rsid w:val="00A01941"/>
    <w:rsid w:val="00A0237A"/>
    <w:rsid w:val="00A032CE"/>
    <w:rsid w:val="00A033F8"/>
    <w:rsid w:val="00A03EBA"/>
    <w:rsid w:val="00A040E5"/>
    <w:rsid w:val="00A04721"/>
    <w:rsid w:val="00A052EE"/>
    <w:rsid w:val="00A05B74"/>
    <w:rsid w:val="00A062F5"/>
    <w:rsid w:val="00A06570"/>
    <w:rsid w:val="00A07128"/>
    <w:rsid w:val="00A07AB7"/>
    <w:rsid w:val="00A1002E"/>
    <w:rsid w:val="00A10195"/>
    <w:rsid w:val="00A108ED"/>
    <w:rsid w:val="00A10F19"/>
    <w:rsid w:val="00A1145F"/>
    <w:rsid w:val="00A11C77"/>
    <w:rsid w:val="00A12169"/>
    <w:rsid w:val="00A12481"/>
    <w:rsid w:val="00A138AF"/>
    <w:rsid w:val="00A13B72"/>
    <w:rsid w:val="00A1428C"/>
    <w:rsid w:val="00A14757"/>
    <w:rsid w:val="00A14885"/>
    <w:rsid w:val="00A14F95"/>
    <w:rsid w:val="00A14FE6"/>
    <w:rsid w:val="00A15681"/>
    <w:rsid w:val="00A16DA8"/>
    <w:rsid w:val="00A16F5B"/>
    <w:rsid w:val="00A1722D"/>
    <w:rsid w:val="00A17736"/>
    <w:rsid w:val="00A179FC"/>
    <w:rsid w:val="00A17FB0"/>
    <w:rsid w:val="00A208F1"/>
    <w:rsid w:val="00A20C7B"/>
    <w:rsid w:val="00A20E57"/>
    <w:rsid w:val="00A21273"/>
    <w:rsid w:val="00A21642"/>
    <w:rsid w:val="00A21CCF"/>
    <w:rsid w:val="00A21EFD"/>
    <w:rsid w:val="00A227B2"/>
    <w:rsid w:val="00A227CC"/>
    <w:rsid w:val="00A22CE9"/>
    <w:rsid w:val="00A24295"/>
    <w:rsid w:val="00A2430A"/>
    <w:rsid w:val="00A2438C"/>
    <w:rsid w:val="00A24768"/>
    <w:rsid w:val="00A249D6"/>
    <w:rsid w:val="00A24C29"/>
    <w:rsid w:val="00A25674"/>
    <w:rsid w:val="00A257D0"/>
    <w:rsid w:val="00A258AC"/>
    <w:rsid w:val="00A25CA4"/>
    <w:rsid w:val="00A25DDD"/>
    <w:rsid w:val="00A25F19"/>
    <w:rsid w:val="00A2618C"/>
    <w:rsid w:val="00A27618"/>
    <w:rsid w:val="00A2768F"/>
    <w:rsid w:val="00A27C04"/>
    <w:rsid w:val="00A27C7E"/>
    <w:rsid w:val="00A30653"/>
    <w:rsid w:val="00A30878"/>
    <w:rsid w:val="00A31C70"/>
    <w:rsid w:val="00A32411"/>
    <w:rsid w:val="00A32595"/>
    <w:rsid w:val="00A32615"/>
    <w:rsid w:val="00A328BF"/>
    <w:rsid w:val="00A32D7F"/>
    <w:rsid w:val="00A34823"/>
    <w:rsid w:val="00A3489F"/>
    <w:rsid w:val="00A35C60"/>
    <w:rsid w:val="00A35DA1"/>
    <w:rsid w:val="00A361D9"/>
    <w:rsid w:val="00A364C4"/>
    <w:rsid w:val="00A37978"/>
    <w:rsid w:val="00A37B16"/>
    <w:rsid w:val="00A37D7F"/>
    <w:rsid w:val="00A4069B"/>
    <w:rsid w:val="00A40923"/>
    <w:rsid w:val="00A41D9D"/>
    <w:rsid w:val="00A42052"/>
    <w:rsid w:val="00A4336C"/>
    <w:rsid w:val="00A43927"/>
    <w:rsid w:val="00A43A68"/>
    <w:rsid w:val="00A43CC3"/>
    <w:rsid w:val="00A44FEF"/>
    <w:rsid w:val="00A45B01"/>
    <w:rsid w:val="00A472CD"/>
    <w:rsid w:val="00A4736D"/>
    <w:rsid w:val="00A4775B"/>
    <w:rsid w:val="00A4783C"/>
    <w:rsid w:val="00A47CF6"/>
    <w:rsid w:val="00A47FE7"/>
    <w:rsid w:val="00A52382"/>
    <w:rsid w:val="00A52E5F"/>
    <w:rsid w:val="00A532F2"/>
    <w:rsid w:val="00A534A2"/>
    <w:rsid w:val="00A5422F"/>
    <w:rsid w:val="00A55588"/>
    <w:rsid w:val="00A55BA6"/>
    <w:rsid w:val="00A55C22"/>
    <w:rsid w:val="00A55DB7"/>
    <w:rsid w:val="00A55F31"/>
    <w:rsid w:val="00A5692D"/>
    <w:rsid w:val="00A60864"/>
    <w:rsid w:val="00A60A1D"/>
    <w:rsid w:val="00A60BD7"/>
    <w:rsid w:val="00A61992"/>
    <w:rsid w:val="00A62D78"/>
    <w:rsid w:val="00A633B1"/>
    <w:rsid w:val="00A648D0"/>
    <w:rsid w:val="00A64F66"/>
    <w:rsid w:val="00A654E2"/>
    <w:rsid w:val="00A65851"/>
    <w:rsid w:val="00A660B8"/>
    <w:rsid w:val="00A66925"/>
    <w:rsid w:val="00A66F7C"/>
    <w:rsid w:val="00A6776D"/>
    <w:rsid w:val="00A6798E"/>
    <w:rsid w:val="00A67C5B"/>
    <w:rsid w:val="00A67E6F"/>
    <w:rsid w:val="00A70B5D"/>
    <w:rsid w:val="00A71024"/>
    <w:rsid w:val="00A7138D"/>
    <w:rsid w:val="00A71808"/>
    <w:rsid w:val="00A71A82"/>
    <w:rsid w:val="00A729E6"/>
    <w:rsid w:val="00A72BDE"/>
    <w:rsid w:val="00A730F6"/>
    <w:rsid w:val="00A73AF3"/>
    <w:rsid w:val="00A73B33"/>
    <w:rsid w:val="00A75971"/>
    <w:rsid w:val="00A75E51"/>
    <w:rsid w:val="00A76995"/>
    <w:rsid w:val="00A76ECA"/>
    <w:rsid w:val="00A77476"/>
    <w:rsid w:val="00A7748D"/>
    <w:rsid w:val="00A77AED"/>
    <w:rsid w:val="00A8003A"/>
    <w:rsid w:val="00A80074"/>
    <w:rsid w:val="00A809EB"/>
    <w:rsid w:val="00A812A0"/>
    <w:rsid w:val="00A81734"/>
    <w:rsid w:val="00A81CDA"/>
    <w:rsid w:val="00A827C7"/>
    <w:rsid w:val="00A82864"/>
    <w:rsid w:val="00A839A0"/>
    <w:rsid w:val="00A84071"/>
    <w:rsid w:val="00A84775"/>
    <w:rsid w:val="00A85A62"/>
    <w:rsid w:val="00A862F2"/>
    <w:rsid w:val="00A86789"/>
    <w:rsid w:val="00A868B4"/>
    <w:rsid w:val="00A869E0"/>
    <w:rsid w:val="00A86E8C"/>
    <w:rsid w:val="00A876EA"/>
    <w:rsid w:val="00A90371"/>
    <w:rsid w:val="00A9069C"/>
    <w:rsid w:val="00A91815"/>
    <w:rsid w:val="00A9268E"/>
    <w:rsid w:val="00A92728"/>
    <w:rsid w:val="00A9279A"/>
    <w:rsid w:val="00A9282E"/>
    <w:rsid w:val="00A9284A"/>
    <w:rsid w:val="00A93368"/>
    <w:rsid w:val="00A93C47"/>
    <w:rsid w:val="00A94E8E"/>
    <w:rsid w:val="00A96276"/>
    <w:rsid w:val="00A96A49"/>
    <w:rsid w:val="00A973F6"/>
    <w:rsid w:val="00AA0317"/>
    <w:rsid w:val="00AA0B8E"/>
    <w:rsid w:val="00AA0CB3"/>
    <w:rsid w:val="00AA142D"/>
    <w:rsid w:val="00AA1BE2"/>
    <w:rsid w:val="00AA21B6"/>
    <w:rsid w:val="00AA28E0"/>
    <w:rsid w:val="00AA29BD"/>
    <w:rsid w:val="00AA312B"/>
    <w:rsid w:val="00AA3159"/>
    <w:rsid w:val="00AA56CB"/>
    <w:rsid w:val="00AA56E1"/>
    <w:rsid w:val="00AA5821"/>
    <w:rsid w:val="00AA5ED9"/>
    <w:rsid w:val="00AA6257"/>
    <w:rsid w:val="00AA6A5D"/>
    <w:rsid w:val="00AA6F32"/>
    <w:rsid w:val="00AA702F"/>
    <w:rsid w:val="00AA734E"/>
    <w:rsid w:val="00AA785C"/>
    <w:rsid w:val="00AA7EDE"/>
    <w:rsid w:val="00AA7EDF"/>
    <w:rsid w:val="00AA7FEB"/>
    <w:rsid w:val="00AB01B0"/>
    <w:rsid w:val="00AB080B"/>
    <w:rsid w:val="00AB0EA8"/>
    <w:rsid w:val="00AB1CF4"/>
    <w:rsid w:val="00AB25FD"/>
    <w:rsid w:val="00AB2BDA"/>
    <w:rsid w:val="00AB30D6"/>
    <w:rsid w:val="00AB38AA"/>
    <w:rsid w:val="00AB38DA"/>
    <w:rsid w:val="00AB3A74"/>
    <w:rsid w:val="00AB3D1E"/>
    <w:rsid w:val="00AB4456"/>
    <w:rsid w:val="00AB47F0"/>
    <w:rsid w:val="00AB5090"/>
    <w:rsid w:val="00AB6B69"/>
    <w:rsid w:val="00AB71A3"/>
    <w:rsid w:val="00AC04D2"/>
    <w:rsid w:val="00AC0722"/>
    <w:rsid w:val="00AC106A"/>
    <w:rsid w:val="00AC1398"/>
    <w:rsid w:val="00AC1639"/>
    <w:rsid w:val="00AC23C4"/>
    <w:rsid w:val="00AC267D"/>
    <w:rsid w:val="00AC2FF8"/>
    <w:rsid w:val="00AC3A6C"/>
    <w:rsid w:val="00AC43CD"/>
    <w:rsid w:val="00AC454A"/>
    <w:rsid w:val="00AC6024"/>
    <w:rsid w:val="00AC67B1"/>
    <w:rsid w:val="00AD06EA"/>
    <w:rsid w:val="00AD1BF6"/>
    <w:rsid w:val="00AD2E6B"/>
    <w:rsid w:val="00AD32FC"/>
    <w:rsid w:val="00AD35AC"/>
    <w:rsid w:val="00AD3632"/>
    <w:rsid w:val="00AD447D"/>
    <w:rsid w:val="00AD4BAC"/>
    <w:rsid w:val="00AD5092"/>
    <w:rsid w:val="00AD5144"/>
    <w:rsid w:val="00AD54C6"/>
    <w:rsid w:val="00AD5688"/>
    <w:rsid w:val="00AD5AB4"/>
    <w:rsid w:val="00AD6751"/>
    <w:rsid w:val="00AD6FAD"/>
    <w:rsid w:val="00AD734E"/>
    <w:rsid w:val="00AE03EB"/>
    <w:rsid w:val="00AE0CD2"/>
    <w:rsid w:val="00AE0CF4"/>
    <w:rsid w:val="00AE1787"/>
    <w:rsid w:val="00AE24FC"/>
    <w:rsid w:val="00AE2683"/>
    <w:rsid w:val="00AE2CAA"/>
    <w:rsid w:val="00AE32A5"/>
    <w:rsid w:val="00AE42E9"/>
    <w:rsid w:val="00AE439D"/>
    <w:rsid w:val="00AE47CF"/>
    <w:rsid w:val="00AE5331"/>
    <w:rsid w:val="00AE54AD"/>
    <w:rsid w:val="00AE668C"/>
    <w:rsid w:val="00AE6BC6"/>
    <w:rsid w:val="00AE7B40"/>
    <w:rsid w:val="00AF023F"/>
    <w:rsid w:val="00AF07C8"/>
    <w:rsid w:val="00AF1FE7"/>
    <w:rsid w:val="00AF2996"/>
    <w:rsid w:val="00AF3640"/>
    <w:rsid w:val="00AF391F"/>
    <w:rsid w:val="00AF39AD"/>
    <w:rsid w:val="00AF423F"/>
    <w:rsid w:val="00AF50D1"/>
    <w:rsid w:val="00AF5A55"/>
    <w:rsid w:val="00AF5C47"/>
    <w:rsid w:val="00AF674F"/>
    <w:rsid w:val="00AF6B76"/>
    <w:rsid w:val="00AF6B9A"/>
    <w:rsid w:val="00AF72E1"/>
    <w:rsid w:val="00AF75B5"/>
    <w:rsid w:val="00AF79B7"/>
    <w:rsid w:val="00AF7DE7"/>
    <w:rsid w:val="00B017BF"/>
    <w:rsid w:val="00B019E9"/>
    <w:rsid w:val="00B021ED"/>
    <w:rsid w:val="00B02273"/>
    <w:rsid w:val="00B02505"/>
    <w:rsid w:val="00B02A39"/>
    <w:rsid w:val="00B02B29"/>
    <w:rsid w:val="00B03204"/>
    <w:rsid w:val="00B034F2"/>
    <w:rsid w:val="00B03D87"/>
    <w:rsid w:val="00B04E50"/>
    <w:rsid w:val="00B05268"/>
    <w:rsid w:val="00B05AC9"/>
    <w:rsid w:val="00B05CDE"/>
    <w:rsid w:val="00B0635D"/>
    <w:rsid w:val="00B06EE8"/>
    <w:rsid w:val="00B07313"/>
    <w:rsid w:val="00B079DE"/>
    <w:rsid w:val="00B07B67"/>
    <w:rsid w:val="00B101C0"/>
    <w:rsid w:val="00B10607"/>
    <w:rsid w:val="00B10758"/>
    <w:rsid w:val="00B10C5F"/>
    <w:rsid w:val="00B10DBE"/>
    <w:rsid w:val="00B10FB7"/>
    <w:rsid w:val="00B1103D"/>
    <w:rsid w:val="00B11162"/>
    <w:rsid w:val="00B113F2"/>
    <w:rsid w:val="00B12536"/>
    <w:rsid w:val="00B12825"/>
    <w:rsid w:val="00B12871"/>
    <w:rsid w:val="00B13138"/>
    <w:rsid w:val="00B132F9"/>
    <w:rsid w:val="00B1456D"/>
    <w:rsid w:val="00B15109"/>
    <w:rsid w:val="00B159E6"/>
    <w:rsid w:val="00B15D61"/>
    <w:rsid w:val="00B16301"/>
    <w:rsid w:val="00B167F0"/>
    <w:rsid w:val="00B21274"/>
    <w:rsid w:val="00B21E37"/>
    <w:rsid w:val="00B21EA2"/>
    <w:rsid w:val="00B2232F"/>
    <w:rsid w:val="00B226B7"/>
    <w:rsid w:val="00B227D5"/>
    <w:rsid w:val="00B227DA"/>
    <w:rsid w:val="00B241F5"/>
    <w:rsid w:val="00B2422E"/>
    <w:rsid w:val="00B25D99"/>
    <w:rsid w:val="00B26280"/>
    <w:rsid w:val="00B26D6A"/>
    <w:rsid w:val="00B276E5"/>
    <w:rsid w:val="00B27C40"/>
    <w:rsid w:val="00B27DDC"/>
    <w:rsid w:val="00B30AD5"/>
    <w:rsid w:val="00B3110D"/>
    <w:rsid w:val="00B316AF"/>
    <w:rsid w:val="00B32701"/>
    <w:rsid w:val="00B333F0"/>
    <w:rsid w:val="00B341A1"/>
    <w:rsid w:val="00B343C4"/>
    <w:rsid w:val="00B35A70"/>
    <w:rsid w:val="00B360C8"/>
    <w:rsid w:val="00B36678"/>
    <w:rsid w:val="00B3727D"/>
    <w:rsid w:val="00B375BE"/>
    <w:rsid w:val="00B379F0"/>
    <w:rsid w:val="00B4011A"/>
    <w:rsid w:val="00B40409"/>
    <w:rsid w:val="00B406EF"/>
    <w:rsid w:val="00B4149C"/>
    <w:rsid w:val="00B41950"/>
    <w:rsid w:val="00B41F8C"/>
    <w:rsid w:val="00B42045"/>
    <w:rsid w:val="00B4213B"/>
    <w:rsid w:val="00B423B0"/>
    <w:rsid w:val="00B42523"/>
    <w:rsid w:val="00B42A74"/>
    <w:rsid w:val="00B445C2"/>
    <w:rsid w:val="00B447D5"/>
    <w:rsid w:val="00B448C3"/>
    <w:rsid w:val="00B44A36"/>
    <w:rsid w:val="00B44A53"/>
    <w:rsid w:val="00B44A7D"/>
    <w:rsid w:val="00B46080"/>
    <w:rsid w:val="00B4723A"/>
    <w:rsid w:val="00B474A8"/>
    <w:rsid w:val="00B50A38"/>
    <w:rsid w:val="00B50E34"/>
    <w:rsid w:val="00B50FD3"/>
    <w:rsid w:val="00B511EB"/>
    <w:rsid w:val="00B524D0"/>
    <w:rsid w:val="00B52692"/>
    <w:rsid w:val="00B52971"/>
    <w:rsid w:val="00B52C18"/>
    <w:rsid w:val="00B52DEB"/>
    <w:rsid w:val="00B53B0F"/>
    <w:rsid w:val="00B556F6"/>
    <w:rsid w:val="00B55F7C"/>
    <w:rsid w:val="00B5635E"/>
    <w:rsid w:val="00B56C95"/>
    <w:rsid w:val="00B56F32"/>
    <w:rsid w:val="00B579AA"/>
    <w:rsid w:val="00B60477"/>
    <w:rsid w:val="00B60BB1"/>
    <w:rsid w:val="00B60C6B"/>
    <w:rsid w:val="00B616A8"/>
    <w:rsid w:val="00B61A51"/>
    <w:rsid w:val="00B62042"/>
    <w:rsid w:val="00B62654"/>
    <w:rsid w:val="00B628AD"/>
    <w:rsid w:val="00B62F53"/>
    <w:rsid w:val="00B636CB"/>
    <w:rsid w:val="00B63A5B"/>
    <w:rsid w:val="00B644F2"/>
    <w:rsid w:val="00B6486B"/>
    <w:rsid w:val="00B64890"/>
    <w:rsid w:val="00B648BE"/>
    <w:rsid w:val="00B64D45"/>
    <w:rsid w:val="00B64D76"/>
    <w:rsid w:val="00B65C5A"/>
    <w:rsid w:val="00B660CF"/>
    <w:rsid w:val="00B6662B"/>
    <w:rsid w:val="00B66872"/>
    <w:rsid w:val="00B66F42"/>
    <w:rsid w:val="00B670AA"/>
    <w:rsid w:val="00B674E6"/>
    <w:rsid w:val="00B677F0"/>
    <w:rsid w:val="00B704C2"/>
    <w:rsid w:val="00B707C8"/>
    <w:rsid w:val="00B70B1F"/>
    <w:rsid w:val="00B714A1"/>
    <w:rsid w:val="00B72191"/>
    <w:rsid w:val="00B7285B"/>
    <w:rsid w:val="00B733E7"/>
    <w:rsid w:val="00B7376E"/>
    <w:rsid w:val="00B73C2E"/>
    <w:rsid w:val="00B74390"/>
    <w:rsid w:val="00B747E0"/>
    <w:rsid w:val="00B7493D"/>
    <w:rsid w:val="00B74973"/>
    <w:rsid w:val="00B7574D"/>
    <w:rsid w:val="00B75843"/>
    <w:rsid w:val="00B76937"/>
    <w:rsid w:val="00B769BF"/>
    <w:rsid w:val="00B76F68"/>
    <w:rsid w:val="00B77091"/>
    <w:rsid w:val="00B7709C"/>
    <w:rsid w:val="00B7751C"/>
    <w:rsid w:val="00B779BE"/>
    <w:rsid w:val="00B806F5"/>
    <w:rsid w:val="00B80EA7"/>
    <w:rsid w:val="00B81CAA"/>
    <w:rsid w:val="00B8250B"/>
    <w:rsid w:val="00B82651"/>
    <w:rsid w:val="00B8272C"/>
    <w:rsid w:val="00B8398E"/>
    <w:rsid w:val="00B83B93"/>
    <w:rsid w:val="00B843BC"/>
    <w:rsid w:val="00B85098"/>
    <w:rsid w:val="00B85D8B"/>
    <w:rsid w:val="00B86012"/>
    <w:rsid w:val="00B86459"/>
    <w:rsid w:val="00B86BE5"/>
    <w:rsid w:val="00B86FBF"/>
    <w:rsid w:val="00B8733D"/>
    <w:rsid w:val="00B876E8"/>
    <w:rsid w:val="00B879B1"/>
    <w:rsid w:val="00B87DAB"/>
    <w:rsid w:val="00B901D5"/>
    <w:rsid w:val="00B906B1"/>
    <w:rsid w:val="00B90A41"/>
    <w:rsid w:val="00B923E0"/>
    <w:rsid w:val="00B9246E"/>
    <w:rsid w:val="00B92D5D"/>
    <w:rsid w:val="00B92E8C"/>
    <w:rsid w:val="00B9394C"/>
    <w:rsid w:val="00B93993"/>
    <w:rsid w:val="00B93E95"/>
    <w:rsid w:val="00B949CF"/>
    <w:rsid w:val="00B94DDD"/>
    <w:rsid w:val="00B95E10"/>
    <w:rsid w:val="00B9609E"/>
    <w:rsid w:val="00B963D8"/>
    <w:rsid w:val="00B96642"/>
    <w:rsid w:val="00B96B6B"/>
    <w:rsid w:val="00B96E52"/>
    <w:rsid w:val="00B96F68"/>
    <w:rsid w:val="00B970CF"/>
    <w:rsid w:val="00BA00CD"/>
    <w:rsid w:val="00BA02CE"/>
    <w:rsid w:val="00BA0FD2"/>
    <w:rsid w:val="00BA15C9"/>
    <w:rsid w:val="00BA1B4D"/>
    <w:rsid w:val="00BA1CD2"/>
    <w:rsid w:val="00BA1DF1"/>
    <w:rsid w:val="00BA1F35"/>
    <w:rsid w:val="00BA21B8"/>
    <w:rsid w:val="00BA273E"/>
    <w:rsid w:val="00BA2A74"/>
    <w:rsid w:val="00BA36B1"/>
    <w:rsid w:val="00BA3761"/>
    <w:rsid w:val="00BA3C37"/>
    <w:rsid w:val="00BA50E2"/>
    <w:rsid w:val="00BA57CD"/>
    <w:rsid w:val="00BA58C4"/>
    <w:rsid w:val="00BA5E23"/>
    <w:rsid w:val="00BA60BD"/>
    <w:rsid w:val="00BA686C"/>
    <w:rsid w:val="00BA6935"/>
    <w:rsid w:val="00BA6ED5"/>
    <w:rsid w:val="00BA6FFF"/>
    <w:rsid w:val="00BA73C1"/>
    <w:rsid w:val="00BA7575"/>
    <w:rsid w:val="00BB0674"/>
    <w:rsid w:val="00BB099D"/>
    <w:rsid w:val="00BB0CBD"/>
    <w:rsid w:val="00BB14E9"/>
    <w:rsid w:val="00BB1635"/>
    <w:rsid w:val="00BB1B0F"/>
    <w:rsid w:val="00BB2473"/>
    <w:rsid w:val="00BB2AF4"/>
    <w:rsid w:val="00BB35AF"/>
    <w:rsid w:val="00BB3BE9"/>
    <w:rsid w:val="00BB3C3D"/>
    <w:rsid w:val="00BB48EF"/>
    <w:rsid w:val="00BB4E17"/>
    <w:rsid w:val="00BB5653"/>
    <w:rsid w:val="00BB581D"/>
    <w:rsid w:val="00BB6D3D"/>
    <w:rsid w:val="00BB6D55"/>
    <w:rsid w:val="00BB7470"/>
    <w:rsid w:val="00BB7AEB"/>
    <w:rsid w:val="00BB7CA2"/>
    <w:rsid w:val="00BC0EC2"/>
    <w:rsid w:val="00BC1B88"/>
    <w:rsid w:val="00BC3260"/>
    <w:rsid w:val="00BC33B7"/>
    <w:rsid w:val="00BC3478"/>
    <w:rsid w:val="00BC3733"/>
    <w:rsid w:val="00BC3CA1"/>
    <w:rsid w:val="00BC3DC7"/>
    <w:rsid w:val="00BC4764"/>
    <w:rsid w:val="00BC5198"/>
    <w:rsid w:val="00BC58BE"/>
    <w:rsid w:val="00BC5DEC"/>
    <w:rsid w:val="00BC5F9F"/>
    <w:rsid w:val="00BC788A"/>
    <w:rsid w:val="00BC7B46"/>
    <w:rsid w:val="00BC7CC9"/>
    <w:rsid w:val="00BC7FFB"/>
    <w:rsid w:val="00BD028C"/>
    <w:rsid w:val="00BD0311"/>
    <w:rsid w:val="00BD12DC"/>
    <w:rsid w:val="00BD1818"/>
    <w:rsid w:val="00BD1B35"/>
    <w:rsid w:val="00BD232A"/>
    <w:rsid w:val="00BD2F5A"/>
    <w:rsid w:val="00BD3ADD"/>
    <w:rsid w:val="00BD3D01"/>
    <w:rsid w:val="00BD3DD5"/>
    <w:rsid w:val="00BD4661"/>
    <w:rsid w:val="00BD473E"/>
    <w:rsid w:val="00BD493E"/>
    <w:rsid w:val="00BD49D1"/>
    <w:rsid w:val="00BD5239"/>
    <w:rsid w:val="00BD5E8E"/>
    <w:rsid w:val="00BD65D7"/>
    <w:rsid w:val="00BD6864"/>
    <w:rsid w:val="00BD68F0"/>
    <w:rsid w:val="00BD6C80"/>
    <w:rsid w:val="00BD7426"/>
    <w:rsid w:val="00BD77AB"/>
    <w:rsid w:val="00BE06E8"/>
    <w:rsid w:val="00BE1149"/>
    <w:rsid w:val="00BE1853"/>
    <w:rsid w:val="00BE1B3A"/>
    <w:rsid w:val="00BE3274"/>
    <w:rsid w:val="00BE3666"/>
    <w:rsid w:val="00BE39AB"/>
    <w:rsid w:val="00BE4275"/>
    <w:rsid w:val="00BE4A99"/>
    <w:rsid w:val="00BE5282"/>
    <w:rsid w:val="00BE531F"/>
    <w:rsid w:val="00BE545D"/>
    <w:rsid w:val="00BE585A"/>
    <w:rsid w:val="00BE6269"/>
    <w:rsid w:val="00BE6682"/>
    <w:rsid w:val="00BE6F0F"/>
    <w:rsid w:val="00BE6F39"/>
    <w:rsid w:val="00BE775E"/>
    <w:rsid w:val="00BF0E97"/>
    <w:rsid w:val="00BF0F2E"/>
    <w:rsid w:val="00BF10B6"/>
    <w:rsid w:val="00BF1505"/>
    <w:rsid w:val="00BF1844"/>
    <w:rsid w:val="00BF1CE9"/>
    <w:rsid w:val="00BF2710"/>
    <w:rsid w:val="00BF272E"/>
    <w:rsid w:val="00BF3959"/>
    <w:rsid w:val="00BF4513"/>
    <w:rsid w:val="00BF4550"/>
    <w:rsid w:val="00BF4902"/>
    <w:rsid w:val="00BF529E"/>
    <w:rsid w:val="00BF5C5E"/>
    <w:rsid w:val="00BF5E3B"/>
    <w:rsid w:val="00BF620D"/>
    <w:rsid w:val="00BF6BF7"/>
    <w:rsid w:val="00BF7868"/>
    <w:rsid w:val="00C00598"/>
    <w:rsid w:val="00C008CF"/>
    <w:rsid w:val="00C0093C"/>
    <w:rsid w:val="00C02E41"/>
    <w:rsid w:val="00C03726"/>
    <w:rsid w:val="00C043DC"/>
    <w:rsid w:val="00C0450F"/>
    <w:rsid w:val="00C04B01"/>
    <w:rsid w:val="00C04C01"/>
    <w:rsid w:val="00C04EE2"/>
    <w:rsid w:val="00C0506E"/>
    <w:rsid w:val="00C051EE"/>
    <w:rsid w:val="00C05A21"/>
    <w:rsid w:val="00C06080"/>
    <w:rsid w:val="00C062E0"/>
    <w:rsid w:val="00C076F6"/>
    <w:rsid w:val="00C07E1F"/>
    <w:rsid w:val="00C1024F"/>
    <w:rsid w:val="00C10AFB"/>
    <w:rsid w:val="00C110BA"/>
    <w:rsid w:val="00C12114"/>
    <w:rsid w:val="00C13640"/>
    <w:rsid w:val="00C13BD1"/>
    <w:rsid w:val="00C14858"/>
    <w:rsid w:val="00C14BE7"/>
    <w:rsid w:val="00C14EDC"/>
    <w:rsid w:val="00C15EAA"/>
    <w:rsid w:val="00C20167"/>
    <w:rsid w:val="00C20215"/>
    <w:rsid w:val="00C207A3"/>
    <w:rsid w:val="00C208FE"/>
    <w:rsid w:val="00C20B01"/>
    <w:rsid w:val="00C21724"/>
    <w:rsid w:val="00C22965"/>
    <w:rsid w:val="00C22F12"/>
    <w:rsid w:val="00C236FD"/>
    <w:rsid w:val="00C23A17"/>
    <w:rsid w:val="00C23D50"/>
    <w:rsid w:val="00C23E1B"/>
    <w:rsid w:val="00C240AC"/>
    <w:rsid w:val="00C244D4"/>
    <w:rsid w:val="00C25804"/>
    <w:rsid w:val="00C263BD"/>
    <w:rsid w:val="00C270CA"/>
    <w:rsid w:val="00C271FB"/>
    <w:rsid w:val="00C27581"/>
    <w:rsid w:val="00C27DF9"/>
    <w:rsid w:val="00C3077E"/>
    <w:rsid w:val="00C30DAB"/>
    <w:rsid w:val="00C30F6F"/>
    <w:rsid w:val="00C31925"/>
    <w:rsid w:val="00C31B0E"/>
    <w:rsid w:val="00C32E76"/>
    <w:rsid w:val="00C335B8"/>
    <w:rsid w:val="00C33E09"/>
    <w:rsid w:val="00C34505"/>
    <w:rsid w:val="00C34CC6"/>
    <w:rsid w:val="00C34F37"/>
    <w:rsid w:val="00C34F68"/>
    <w:rsid w:val="00C35221"/>
    <w:rsid w:val="00C35360"/>
    <w:rsid w:val="00C35A88"/>
    <w:rsid w:val="00C3608A"/>
    <w:rsid w:val="00C36BC4"/>
    <w:rsid w:val="00C36E95"/>
    <w:rsid w:val="00C40256"/>
    <w:rsid w:val="00C40606"/>
    <w:rsid w:val="00C4181C"/>
    <w:rsid w:val="00C41D33"/>
    <w:rsid w:val="00C42484"/>
    <w:rsid w:val="00C43333"/>
    <w:rsid w:val="00C437CD"/>
    <w:rsid w:val="00C43D74"/>
    <w:rsid w:val="00C446D1"/>
    <w:rsid w:val="00C447D6"/>
    <w:rsid w:val="00C45532"/>
    <w:rsid w:val="00C45571"/>
    <w:rsid w:val="00C456FC"/>
    <w:rsid w:val="00C457FD"/>
    <w:rsid w:val="00C45A5C"/>
    <w:rsid w:val="00C45BF9"/>
    <w:rsid w:val="00C45E6E"/>
    <w:rsid w:val="00C46EC8"/>
    <w:rsid w:val="00C47AB3"/>
    <w:rsid w:val="00C50577"/>
    <w:rsid w:val="00C50ADF"/>
    <w:rsid w:val="00C50DD0"/>
    <w:rsid w:val="00C518C5"/>
    <w:rsid w:val="00C51CBF"/>
    <w:rsid w:val="00C53273"/>
    <w:rsid w:val="00C54719"/>
    <w:rsid w:val="00C54948"/>
    <w:rsid w:val="00C54A15"/>
    <w:rsid w:val="00C55A4F"/>
    <w:rsid w:val="00C55DA6"/>
    <w:rsid w:val="00C5608E"/>
    <w:rsid w:val="00C575CA"/>
    <w:rsid w:val="00C601D3"/>
    <w:rsid w:val="00C61250"/>
    <w:rsid w:val="00C613A0"/>
    <w:rsid w:val="00C62498"/>
    <w:rsid w:val="00C631BF"/>
    <w:rsid w:val="00C64A4E"/>
    <w:rsid w:val="00C64B37"/>
    <w:rsid w:val="00C6570B"/>
    <w:rsid w:val="00C66EE6"/>
    <w:rsid w:val="00C6724E"/>
    <w:rsid w:val="00C67556"/>
    <w:rsid w:val="00C67585"/>
    <w:rsid w:val="00C679FC"/>
    <w:rsid w:val="00C67A9E"/>
    <w:rsid w:val="00C67C85"/>
    <w:rsid w:val="00C71726"/>
    <w:rsid w:val="00C71970"/>
    <w:rsid w:val="00C721A3"/>
    <w:rsid w:val="00C724D6"/>
    <w:rsid w:val="00C729D3"/>
    <w:rsid w:val="00C73794"/>
    <w:rsid w:val="00C74304"/>
    <w:rsid w:val="00C74BD4"/>
    <w:rsid w:val="00C74D88"/>
    <w:rsid w:val="00C75E58"/>
    <w:rsid w:val="00C76A95"/>
    <w:rsid w:val="00C76FC8"/>
    <w:rsid w:val="00C77DF1"/>
    <w:rsid w:val="00C77F1F"/>
    <w:rsid w:val="00C80BBD"/>
    <w:rsid w:val="00C8157B"/>
    <w:rsid w:val="00C82397"/>
    <w:rsid w:val="00C82E2C"/>
    <w:rsid w:val="00C8309C"/>
    <w:rsid w:val="00C831FD"/>
    <w:rsid w:val="00C834EB"/>
    <w:rsid w:val="00C83A25"/>
    <w:rsid w:val="00C83A7C"/>
    <w:rsid w:val="00C83B27"/>
    <w:rsid w:val="00C83CD3"/>
    <w:rsid w:val="00C84FA5"/>
    <w:rsid w:val="00C85010"/>
    <w:rsid w:val="00C854AE"/>
    <w:rsid w:val="00C863C0"/>
    <w:rsid w:val="00C86414"/>
    <w:rsid w:val="00C86633"/>
    <w:rsid w:val="00C86885"/>
    <w:rsid w:val="00C878E5"/>
    <w:rsid w:val="00C87C04"/>
    <w:rsid w:val="00C87FBB"/>
    <w:rsid w:val="00C902BF"/>
    <w:rsid w:val="00C90BF0"/>
    <w:rsid w:val="00C91032"/>
    <w:rsid w:val="00C923ED"/>
    <w:rsid w:val="00C930FF"/>
    <w:rsid w:val="00C931A8"/>
    <w:rsid w:val="00C94073"/>
    <w:rsid w:val="00C9413C"/>
    <w:rsid w:val="00C949B8"/>
    <w:rsid w:val="00C954A6"/>
    <w:rsid w:val="00C95D73"/>
    <w:rsid w:val="00C96A63"/>
    <w:rsid w:val="00C97017"/>
    <w:rsid w:val="00C97247"/>
    <w:rsid w:val="00C975DD"/>
    <w:rsid w:val="00C97EA2"/>
    <w:rsid w:val="00CA008F"/>
    <w:rsid w:val="00CA073C"/>
    <w:rsid w:val="00CA0F0B"/>
    <w:rsid w:val="00CA10C3"/>
    <w:rsid w:val="00CA1408"/>
    <w:rsid w:val="00CA1603"/>
    <w:rsid w:val="00CA1CBF"/>
    <w:rsid w:val="00CA3AB2"/>
    <w:rsid w:val="00CA4F60"/>
    <w:rsid w:val="00CA51FC"/>
    <w:rsid w:val="00CA5CB8"/>
    <w:rsid w:val="00CA5E32"/>
    <w:rsid w:val="00CA6888"/>
    <w:rsid w:val="00CA6A1E"/>
    <w:rsid w:val="00CA7045"/>
    <w:rsid w:val="00CA78C9"/>
    <w:rsid w:val="00CA79F4"/>
    <w:rsid w:val="00CB00E2"/>
    <w:rsid w:val="00CB0AA7"/>
    <w:rsid w:val="00CB0D0C"/>
    <w:rsid w:val="00CB0DFA"/>
    <w:rsid w:val="00CB1919"/>
    <w:rsid w:val="00CB1FAC"/>
    <w:rsid w:val="00CB1FB5"/>
    <w:rsid w:val="00CB2E36"/>
    <w:rsid w:val="00CB3A2E"/>
    <w:rsid w:val="00CB3C48"/>
    <w:rsid w:val="00CB4DA4"/>
    <w:rsid w:val="00CB530B"/>
    <w:rsid w:val="00CB5567"/>
    <w:rsid w:val="00CB69C6"/>
    <w:rsid w:val="00CB71B0"/>
    <w:rsid w:val="00CB76E1"/>
    <w:rsid w:val="00CB7928"/>
    <w:rsid w:val="00CC10AC"/>
    <w:rsid w:val="00CC1E09"/>
    <w:rsid w:val="00CC1EB8"/>
    <w:rsid w:val="00CC23D9"/>
    <w:rsid w:val="00CC2C4F"/>
    <w:rsid w:val="00CC2DB4"/>
    <w:rsid w:val="00CC2FEE"/>
    <w:rsid w:val="00CC32EE"/>
    <w:rsid w:val="00CC3743"/>
    <w:rsid w:val="00CC5458"/>
    <w:rsid w:val="00CC55DA"/>
    <w:rsid w:val="00CC58D7"/>
    <w:rsid w:val="00CC5B68"/>
    <w:rsid w:val="00CC5E3D"/>
    <w:rsid w:val="00CC6AA4"/>
    <w:rsid w:val="00CD006F"/>
    <w:rsid w:val="00CD0564"/>
    <w:rsid w:val="00CD0E84"/>
    <w:rsid w:val="00CD109A"/>
    <w:rsid w:val="00CD1342"/>
    <w:rsid w:val="00CD17C2"/>
    <w:rsid w:val="00CD204F"/>
    <w:rsid w:val="00CD2649"/>
    <w:rsid w:val="00CD2A75"/>
    <w:rsid w:val="00CD2BE6"/>
    <w:rsid w:val="00CD2C5C"/>
    <w:rsid w:val="00CD2E2C"/>
    <w:rsid w:val="00CD2FB3"/>
    <w:rsid w:val="00CD2FCF"/>
    <w:rsid w:val="00CD32ED"/>
    <w:rsid w:val="00CD3381"/>
    <w:rsid w:val="00CD34B9"/>
    <w:rsid w:val="00CD3563"/>
    <w:rsid w:val="00CD4462"/>
    <w:rsid w:val="00CD5448"/>
    <w:rsid w:val="00CD5C41"/>
    <w:rsid w:val="00CD6475"/>
    <w:rsid w:val="00CD6D45"/>
    <w:rsid w:val="00CD782B"/>
    <w:rsid w:val="00CE01F2"/>
    <w:rsid w:val="00CE02DC"/>
    <w:rsid w:val="00CE1B9F"/>
    <w:rsid w:val="00CE1EF3"/>
    <w:rsid w:val="00CE2821"/>
    <w:rsid w:val="00CE297C"/>
    <w:rsid w:val="00CE2B4F"/>
    <w:rsid w:val="00CE2BD5"/>
    <w:rsid w:val="00CE43ED"/>
    <w:rsid w:val="00CE4DF9"/>
    <w:rsid w:val="00CE4E50"/>
    <w:rsid w:val="00CE4FCD"/>
    <w:rsid w:val="00CE5F39"/>
    <w:rsid w:val="00CE5F6E"/>
    <w:rsid w:val="00CE68E6"/>
    <w:rsid w:val="00CE6F05"/>
    <w:rsid w:val="00CE6FE0"/>
    <w:rsid w:val="00CE764B"/>
    <w:rsid w:val="00CE77F2"/>
    <w:rsid w:val="00CF00EB"/>
    <w:rsid w:val="00CF0123"/>
    <w:rsid w:val="00CF0D31"/>
    <w:rsid w:val="00CF12DD"/>
    <w:rsid w:val="00CF2DC5"/>
    <w:rsid w:val="00CF361D"/>
    <w:rsid w:val="00CF3834"/>
    <w:rsid w:val="00CF465D"/>
    <w:rsid w:val="00CF4A92"/>
    <w:rsid w:val="00CF544A"/>
    <w:rsid w:val="00CF552F"/>
    <w:rsid w:val="00CF5BDE"/>
    <w:rsid w:val="00CF5C87"/>
    <w:rsid w:val="00CF7BAD"/>
    <w:rsid w:val="00D00864"/>
    <w:rsid w:val="00D00BCE"/>
    <w:rsid w:val="00D01928"/>
    <w:rsid w:val="00D0238F"/>
    <w:rsid w:val="00D03431"/>
    <w:rsid w:val="00D048D8"/>
    <w:rsid w:val="00D059F2"/>
    <w:rsid w:val="00D06605"/>
    <w:rsid w:val="00D06B09"/>
    <w:rsid w:val="00D073B3"/>
    <w:rsid w:val="00D0741E"/>
    <w:rsid w:val="00D07967"/>
    <w:rsid w:val="00D07D4D"/>
    <w:rsid w:val="00D10530"/>
    <w:rsid w:val="00D11514"/>
    <w:rsid w:val="00D1194C"/>
    <w:rsid w:val="00D1248D"/>
    <w:rsid w:val="00D143DF"/>
    <w:rsid w:val="00D150BF"/>
    <w:rsid w:val="00D15C58"/>
    <w:rsid w:val="00D15E6B"/>
    <w:rsid w:val="00D1644E"/>
    <w:rsid w:val="00D1655D"/>
    <w:rsid w:val="00D1724C"/>
    <w:rsid w:val="00D17FA5"/>
    <w:rsid w:val="00D205C2"/>
    <w:rsid w:val="00D21DEC"/>
    <w:rsid w:val="00D22101"/>
    <w:rsid w:val="00D221BF"/>
    <w:rsid w:val="00D22591"/>
    <w:rsid w:val="00D22895"/>
    <w:rsid w:val="00D2344C"/>
    <w:rsid w:val="00D23564"/>
    <w:rsid w:val="00D2394B"/>
    <w:rsid w:val="00D23ECE"/>
    <w:rsid w:val="00D24BA5"/>
    <w:rsid w:val="00D255CF"/>
    <w:rsid w:val="00D25922"/>
    <w:rsid w:val="00D26D3D"/>
    <w:rsid w:val="00D30C30"/>
    <w:rsid w:val="00D30FF9"/>
    <w:rsid w:val="00D3176F"/>
    <w:rsid w:val="00D31BFA"/>
    <w:rsid w:val="00D327B1"/>
    <w:rsid w:val="00D34489"/>
    <w:rsid w:val="00D34902"/>
    <w:rsid w:val="00D34937"/>
    <w:rsid w:val="00D350AF"/>
    <w:rsid w:val="00D354F9"/>
    <w:rsid w:val="00D35B2B"/>
    <w:rsid w:val="00D362E9"/>
    <w:rsid w:val="00D36C2E"/>
    <w:rsid w:val="00D36C6C"/>
    <w:rsid w:val="00D37E92"/>
    <w:rsid w:val="00D40457"/>
    <w:rsid w:val="00D40E05"/>
    <w:rsid w:val="00D40FDB"/>
    <w:rsid w:val="00D41201"/>
    <w:rsid w:val="00D417FD"/>
    <w:rsid w:val="00D41AC4"/>
    <w:rsid w:val="00D41AE5"/>
    <w:rsid w:val="00D427A3"/>
    <w:rsid w:val="00D42A50"/>
    <w:rsid w:val="00D42B39"/>
    <w:rsid w:val="00D42EF3"/>
    <w:rsid w:val="00D436F4"/>
    <w:rsid w:val="00D43EA6"/>
    <w:rsid w:val="00D445D9"/>
    <w:rsid w:val="00D4541F"/>
    <w:rsid w:val="00D45BBF"/>
    <w:rsid w:val="00D45F87"/>
    <w:rsid w:val="00D460B5"/>
    <w:rsid w:val="00D46254"/>
    <w:rsid w:val="00D4704A"/>
    <w:rsid w:val="00D51711"/>
    <w:rsid w:val="00D51A20"/>
    <w:rsid w:val="00D51FF3"/>
    <w:rsid w:val="00D52F66"/>
    <w:rsid w:val="00D533A2"/>
    <w:rsid w:val="00D538BE"/>
    <w:rsid w:val="00D53DEE"/>
    <w:rsid w:val="00D54966"/>
    <w:rsid w:val="00D552D2"/>
    <w:rsid w:val="00D55533"/>
    <w:rsid w:val="00D55DFE"/>
    <w:rsid w:val="00D55E74"/>
    <w:rsid w:val="00D60B30"/>
    <w:rsid w:val="00D61B15"/>
    <w:rsid w:val="00D61E13"/>
    <w:rsid w:val="00D62108"/>
    <w:rsid w:val="00D6294A"/>
    <w:rsid w:val="00D62AAC"/>
    <w:rsid w:val="00D63860"/>
    <w:rsid w:val="00D63C6B"/>
    <w:rsid w:val="00D6484E"/>
    <w:rsid w:val="00D65048"/>
    <w:rsid w:val="00D65269"/>
    <w:rsid w:val="00D6598A"/>
    <w:rsid w:val="00D65C12"/>
    <w:rsid w:val="00D65D79"/>
    <w:rsid w:val="00D664E1"/>
    <w:rsid w:val="00D66DD3"/>
    <w:rsid w:val="00D675D9"/>
    <w:rsid w:val="00D677DE"/>
    <w:rsid w:val="00D67AB4"/>
    <w:rsid w:val="00D67B08"/>
    <w:rsid w:val="00D70878"/>
    <w:rsid w:val="00D70AEA"/>
    <w:rsid w:val="00D70E81"/>
    <w:rsid w:val="00D710E2"/>
    <w:rsid w:val="00D7141A"/>
    <w:rsid w:val="00D71E61"/>
    <w:rsid w:val="00D71F1D"/>
    <w:rsid w:val="00D7252F"/>
    <w:rsid w:val="00D73E94"/>
    <w:rsid w:val="00D74F55"/>
    <w:rsid w:val="00D75608"/>
    <w:rsid w:val="00D75772"/>
    <w:rsid w:val="00D75B48"/>
    <w:rsid w:val="00D76248"/>
    <w:rsid w:val="00D76306"/>
    <w:rsid w:val="00D76A39"/>
    <w:rsid w:val="00D777DE"/>
    <w:rsid w:val="00D77BC4"/>
    <w:rsid w:val="00D80535"/>
    <w:rsid w:val="00D80793"/>
    <w:rsid w:val="00D80FB9"/>
    <w:rsid w:val="00D81D9F"/>
    <w:rsid w:val="00D820D9"/>
    <w:rsid w:val="00D8218A"/>
    <w:rsid w:val="00D826BF"/>
    <w:rsid w:val="00D82932"/>
    <w:rsid w:val="00D83173"/>
    <w:rsid w:val="00D83427"/>
    <w:rsid w:val="00D8537E"/>
    <w:rsid w:val="00D86015"/>
    <w:rsid w:val="00D86038"/>
    <w:rsid w:val="00D864EE"/>
    <w:rsid w:val="00D86AAD"/>
    <w:rsid w:val="00D87450"/>
    <w:rsid w:val="00D87BCD"/>
    <w:rsid w:val="00D87F99"/>
    <w:rsid w:val="00D90183"/>
    <w:rsid w:val="00D907D0"/>
    <w:rsid w:val="00D9145E"/>
    <w:rsid w:val="00D91D4A"/>
    <w:rsid w:val="00D921E7"/>
    <w:rsid w:val="00D922DA"/>
    <w:rsid w:val="00D922FF"/>
    <w:rsid w:val="00D92DB0"/>
    <w:rsid w:val="00D93577"/>
    <w:rsid w:val="00D93754"/>
    <w:rsid w:val="00D93795"/>
    <w:rsid w:val="00D95152"/>
    <w:rsid w:val="00D9618C"/>
    <w:rsid w:val="00D96C77"/>
    <w:rsid w:val="00D96FD1"/>
    <w:rsid w:val="00D96FE4"/>
    <w:rsid w:val="00DA0031"/>
    <w:rsid w:val="00DA056C"/>
    <w:rsid w:val="00DA1627"/>
    <w:rsid w:val="00DA1DAE"/>
    <w:rsid w:val="00DA26F3"/>
    <w:rsid w:val="00DA276C"/>
    <w:rsid w:val="00DA2950"/>
    <w:rsid w:val="00DA37A0"/>
    <w:rsid w:val="00DA3865"/>
    <w:rsid w:val="00DA3E59"/>
    <w:rsid w:val="00DA4113"/>
    <w:rsid w:val="00DA4690"/>
    <w:rsid w:val="00DA5906"/>
    <w:rsid w:val="00DA6046"/>
    <w:rsid w:val="00DA66A5"/>
    <w:rsid w:val="00DA6803"/>
    <w:rsid w:val="00DA6BB5"/>
    <w:rsid w:val="00DA785F"/>
    <w:rsid w:val="00DB01D0"/>
    <w:rsid w:val="00DB0776"/>
    <w:rsid w:val="00DB1C86"/>
    <w:rsid w:val="00DB1E45"/>
    <w:rsid w:val="00DB1EC2"/>
    <w:rsid w:val="00DB2242"/>
    <w:rsid w:val="00DB2295"/>
    <w:rsid w:val="00DB2C46"/>
    <w:rsid w:val="00DB2E9E"/>
    <w:rsid w:val="00DB3443"/>
    <w:rsid w:val="00DB3B10"/>
    <w:rsid w:val="00DB3F84"/>
    <w:rsid w:val="00DB5973"/>
    <w:rsid w:val="00DB64AC"/>
    <w:rsid w:val="00DB76AF"/>
    <w:rsid w:val="00DC1393"/>
    <w:rsid w:val="00DC22B0"/>
    <w:rsid w:val="00DC2EE8"/>
    <w:rsid w:val="00DC328D"/>
    <w:rsid w:val="00DC3622"/>
    <w:rsid w:val="00DC4719"/>
    <w:rsid w:val="00DC4C7A"/>
    <w:rsid w:val="00DC5288"/>
    <w:rsid w:val="00DC5744"/>
    <w:rsid w:val="00DC6A13"/>
    <w:rsid w:val="00DC6E8C"/>
    <w:rsid w:val="00DC7988"/>
    <w:rsid w:val="00DC7A64"/>
    <w:rsid w:val="00DC7A6B"/>
    <w:rsid w:val="00DC7DC5"/>
    <w:rsid w:val="00DD00DD"/>
    <w:rsid w:val="00DD01B2"/>
    <w:rsid w:val="00DD07D3"/>
    <w:rsid w:val="00DD0953"/>
    <w:rsid w:val="00DD1450"/>
    <w:rsid w:val="00DD16D1"/>
    <w:rsid w:val="00DD1E22"/>
    <w:rsid w:val="00DD20A0"/>
    <w:rsid w:val="00DD262B"/>
    <w:rsid w:val="00DD3034"/>
    <w:rsid w:val="00DD4276"/>
    <w:rsid w:val="00DD4513"/>
    <w:rsid w:val="00DD483C"/>
    <w:rsid w:val="00DD4DBC"/>
    <w:rsid w:val="00DD4FFA"/>
    <w:rsid w:val="00DD5A80"/>
    <w:rsid w:val="00DD618E"/>
    <w:rsid w:val="00DD654B"/>
    <w:rsid w:val="00DD6C9F"/>
    <w:rsid w:val="00DD6EEC"/>
    <w:rsid w:val="00DD7545"/>
    <w:rsid w:val="00DD7E60"/>
    <w:rsid w:val="00DD7F95"/>
    <w:rsid w:val="00DE0EEA"/>
    <w:rsid w:val="00DE28B0"/>
    <w:rsid w:val="00DE2CDD"/>
    <w:rsid w:val="00DE3689"/>
    <w:rsid w:val="00DE403D"/>
    <w:rsid w:val="00DE40BB"/>
    <w:rsid w:val="00DE4AFC"/>
    <w:rsid w:val="00DE5286"/>
    <w:rsid w:val="00DE5A5B"/>
    <w:rsid w:val="00DE627B"/>
    <w:rsid w:val="00DE6DAF"/>
    <w:rsid w:val="00DE71D3"/>
    <w:rsid w:val="00DE756A"/>
    <w:rsid w:val="00DF0964"/>
    <w:rsid w:val="00DF0CF7"/>
    <w:rsid w:val="00DF0E4A"/>
    <w:rsid w:val="00DF1D68"/>
    <w:rsid w:val="00DF1DBF"/>
    <w:rsid w:val="00DF20FD"/>
    <w:rsid w:val="00DF2920"/>
    <w:rsid w:val="00DF3E62"/>
    <w:rsid w:val="00DF458F"/>
    <w:rsid w:val="00DF5399"/>
    <w:rsid w:val="00DF569B"/>
    <w:rsid w:val="00DF5B38"/>
    <w:rsid w:val="00DF61A0"/>
    <w:rsid w:val="00DF66A2"/>
    <w:rsid w:val="00DF6AF8"/>
    <w:rsid w:val="00DF6F9B"/>
    <w:rsid w:val="00DF7131"/>
    <w:rsid w:val="00DF77F4"/>
    <w:rsid w:val="00DF78BF"/>
    <w:rsid w:val="00DF7CC9"/>
    <w:rsid w:val="00E001E2"/>
    <w:rsid w:val="00E005CC"/>
    <w:rsid w:val="00E00EC6"/>
    <w:rsid w:val="00E00FE9"/>
    <w:rsid w:val="00E01AE8"/>
    <w:rsid w:val="00E038DD"/>
    <w:rsid w:val="00E03B10"/>
    <w:rsid w:val="00E06BC0"/>
    <w:rsid w:val="00E07772"/>
    <w:rsid w:val="00E07C44"/>
    <w:rsid w:val="00E07C88"/>
    <w:rsid w:val="00E07E73"/>
    <w:rsid w:val="00E104DE"/>
    <w:rsid w:val="00E107B3"/>
    <w:rsid w:val="00E108D2"/>
    <w:rsid w:val="00E10F61"/>
    <w:rsid w:val="00E1108C"/>
    <w:rsid w:val="00E112FD"/>
    <w:rsid w:val="00E1157A"/>
    <w:rsid w:val="00E11B2B"/>
    <w:rsid w:val="00E11ED0"/>
    <w:rsid w:val="00E11FB1"/>
    <w:rsid w:val="00E12B1D"/>
    <w:rsid w:val="00E13183"/>
    <w:rsid w:val="00E13A3C"/>
    <w:rsid w:val="00E13F44"/>
    <w:rsid w:val="00E14D44"/>
    <w:rsid w:val="00E1552F"/>
    <w:rsid w:val="00E15D8E"/>
    <w:rsid w:val="00E16024"/>
    <w:rsid w:val="00E16416"/>
    <w:rsid w:val="00E1642A"/>
    <w:rsid w:val="00E171A3"/>
    <w:rsid w:val="00E1722C"/>
    <w:rsid w:val="00E1757B"/>
    <w:rsid w:val="00E1785D"/>
    <w:rsid w:val="00E17BBD"/>
    <w:rsid w:val="00E17BC8"/>
    <w:rsid w:val="00E20071"/>
    <w:rsid w:val="00E216DF"/>
    <w:rsid w:val="00E21745"/>
    <w:rsid w:val="00E22237"/>
    <w:rsid w:val="00E22663"/>
    <w:rsid w:val="00E22F58"/>
    <w:rsid w:val="00E232F0"/>
    <w:rsid w:val="00E243D3"/>
    <w:rsid w:val="00E266FE"/>
    <w:rsid w:val="00E26917"/>
    <w:rsid w:val="00E26EC8"/>
    <w:rsid w:val="00E26F98"/>
    <w:rsid w:val="00E2701F"/>
    <w:rsid w:val="00E3040B"/>
    <w:rsid w:val="00E30CFB"/>
    <w:rsid w:val="00E30F58"/>
    <w:rsid w:val="00E31012"/>
    <w:rsid w:val="00E31656"/>
    <w:rsid w:val="00E320CA"/>
    <w:rsid w:val="00E32881"/>
    <w:rsid w:val="00E32BC5"/>
    <w:rsid w:val="00E33188"/>
    <w:rsid w:val="00E33AD7"/>
    <w:rsid w:val="00E34B67"/>
    <w:rsid w:val="00E34F9F"/>
    <w:rsid w:val="00E350DC"/>
    <w:rsid w:val="00E351EF"/>
    <w:rsid w:val="00E366C7"/>
    <w:rsid w:val="00E36862"/>
    <w:rsid w:val="00E37255"/>
    <w:rsid w:val="00E3772D"/>
    <w:rsid w:val="00E40EB2"/>
    <w:rsid w:val="00E41113"/>
    <w:rsid w:val="00E41328"/>
    <w:rsid w:val="00E419F8"/>
    <w:rsid w:val="00E42400"/>
    <w:rsid w:val="00E42EFA"/>
    <w:rsid w:val="00E43385"/>
    <w:rsid w:val="00E438C7"/>
    <w:rsid w:val="00E43D20"/>
    <w:rsid w:val="00E440A9"/>
    <w:rsid w:val="00E4652B"/>
    <w:rsid w:val="00E46A04"/>
    <w:rsid w:val="00E46AB3"/>
    <w:rsid w:val="00E46DE0"/>
    <w:rsid w:val="00E47878"/>
    <w:rsid w:val="00E47F7A"/>
    <w:rsid w:val="00E50EDE"/>
    <w:rsid w:val="00E51664"/>
    <w:rsid w:val="00E51BEE"/>
    <w:rsid w:val="00E51C29"/>
    <w:rsid w:val="00E51F24"/>
    <w:rsid w:val="00E52BAE"/>
    <w:rsid w:val="00E52BEB"/>
    <w:rsid w:val="00E538FD"/>
    <w:rsid w:val="00E53F73"/>
    <w:rsid w:val="00E546E3"/>
    <w:rsid w:val="00E54D6B"/>
    <w:rsid w:val="00E55D7D"/>
    <w:rsid w:val="00E56257"/>
    <w:rsid w:val="00E56700"/>
    <w:rsid w:val="00E616FA"/>
    <w:rsid w:val="00E6205F"/>
    <w:rsid w:val="00E620FC"/>
    <w:rsid w:val="00E62E03"/>
    <w:rsid w:val="00E63E89"/>
    <w:rsid w:val="00E64670"/>
    <w:rsid w:val="00E64924"/>
    <w:rsid w:val="00E64DCB"/>
    <w:rsid w:val="00E6647B"/>
    <w:rsid w:val="00E66577"/>
    <w:rsid w:val="00E6670D"/>
    <w:rsid w:val="00E70205"/>
    <w:rsid w:val="00E70C63"/>
    <w:rsid w:val="00E710E0"/>
    <w:rsid w:val="00E71456"/>
    <w:rsid w:val="00E7169D"/>
    <w:rsid w:val="00E723A7"/>
    <w:rsid w:val="00E72774"/>
    <w:rsid w:val="00E7331C"/>
    <w:rsid w:val="00E73C94"/>
    <w:rsid w:val="00E74049"/>
    <w:rsid w:val="00E75656"/>
    <w:rsid w:val="00E75AFE"/>
    <w:rsid w:val="00E765AC"/>
    <w:rsid w:val="00E769A8"/>
    <w:rsid w:val="00E77192"/>
    <w:rsid w:val="00E77AC5"/>
    <w:rsid w:val="00E77EA1"/>
    <w:rsid w:val="00E77EB2"/>
    <w:rsid w:val="00E8063A"/>
    <w:rsid w:val="00E811D2"/>
    <w:rsid w:val="00E81DC9"/>
    <w:rsid w:val="00E81DCD"/>
    <w:rsid w:val="00E820CD"/>
    <w:rsid w:val="00E82603"/>
    <w:rsid w:val="00E827D9"/>
    <w:rsid w:val="00E8285F"/>
    <w:rsid w:val="00E82B9C"/>
    <w:rsid w:val="00E82D46"/>
    <w:rsid w:val="00E83D18"/>
    <w:rsid w:val="00E84F29"/>
    <w:rsid w:val="00E8546F"/>
    <w:rsid w:val="00E856E0"/>
    <w:rsid w:val="00E8697A"/>
    <w:rsid w:val="00E86B55"/>
    <w:rsid w:val="00E87F61"/>
    <w:rsid w:val="00E87F69"/>
    <w:rsid w:val="00E90641"/>
    <w:rsid w:val="00E916A7"/>
    <w:rsid w:val="00E92004"/>
    <w:rsid w:val="00E9277D"/>
    <w:rsid w:val="00E93715"/>
    <w:rsid w:val="00E93F7A"/>
    <w:rsid w:val="00E94B99"/>
    <w:rsid w:val="00E94F68"/>
    <w:rsid w:val="00E9551B"/>
    <w:rsid w:val="00E9574B"/>
    <w:rsid w:val="00E95D33"/>
    <w:rsid w:val="00E962BF"/>
    <w:rsid w:val="00E96D9C"/>
    <w:rsid w:val="00E976BC"/>
    <w:rsid w:val="00E9779A"/>
    <w:rsid w:val="00EA0178"/>
    <w:rsid w:val="00EA0919"/>
    <w:rsid w:val="00EA0A7A"/>
    <w:rsid w:val="00EA0E71"/>
    <w:rsid w:val="00EA17EB"/>
    <w:rsid w:val="00EA256C"/>
    <w:rsid w:val="00EA2D1B"/>
    <w:rsid w:val="00EA2E73"/>
    <w:rsid w:val="00EA3C90"/>
    <w:rsid w:val="00EA3F02"/>
    <w:rsid w:val="00EA42CF"/>
    <w:rsid w:val="00EA4BA1"/>
    <w:rsid w:val="00EA595E"/>
    <w:rsid w:val="00EA5D3E"/>
    <w:rsid w:val="00EA5EAF"/>
    <w:rsid w:val="00EA75D1"/>
    <w:rsid w:val="00EB248B"/>
    <w:rsid w:val="00EB3306"/>
    <w:rsid w:val="00EB3540"/>
    <w:rsid w:val="00EB442B"/>
    <w:rsid w:val="00EB5586"/>
    <w:rsid w:val="00EB5692"/>
    <w:rsid w:val="00EB5D21"/>
    <w:rsid w:val="00EB6D20"/>
    <w:rsid w:val="00EB6E86"/>
    <w:rsid w:val="00EB745D"/>
    <w:rsid w:val="00EB750D"/>
    <w:rsid w:val="00EC0535"/>
    <w:rsid w:val="00EC0693"/>
    <w:rsid w:val="00EC0A63"/>
    <w:rsid w:val="00EC13BC"/>
    <w:rsid w:val="00EC1F83"/>
    <w:rsid w:val="00EC309B"/>
    <w:rsid w:val="00EC375D"/>
    <w:rsid w:val="00EC391D"/>
    <w:rsid w:val="00EC44F7"/>
    <w:rsid w:val="00EC5265"/>
    <w:rsid w:val="00EC5A3B"/>
    <w:rsid w:val="00EC6484"/>
    <w:rsid w:val="00EC67AD"/>
    <w:rsid w:val="00EC6BFD"/>
    <w:rsid w:val="00EC7434"/>
    <w:rsid w:val="00EC796E"/>
    <w:rsid w:val="00EC7EF3"/>
    <w:rsid w:val="00ED0582"/>
    <w:rsid w:val="00ED27BA"/>
    <w:rsid w:val="00ED3398"/>
    <w:rsid w:val="00ED39A8"/>
    <w:rsid w:val="00ED3DD2"/>
    <w:rsid w:val="00ED46B4"/>
    <w:rsid w:val="00ED6A94"/>
    <w:rsid w:val="00ED6D3E"/>
    <w:rsid w:val="00ED743D"/>
    <w:rsid w:val="00ED7497"/>
    <w:rsid w:val="00ED74D2"/>
    <w:rsid w:val="00ED7DF9"/>
    <w:rsid w:val="00EE0812"/>
    <w:rsid w:val="00EE1E41"/>
    <w:rsid w:val="00EE28F9"/>
    <w:rsid w:val="00EE2A55"/>
    <w:rsid w:val="00EE3F30"/>
    <w:rsid w:val="00EE3FD4"/>
    <w:rsid w:val="00EE4342"/>
    <w:rsid w:val="00EE46E8"/>
    <w:rsid w:val="00EE5721"/>
    <w:rsid w:val="00EE674D"/>
    <w:rsid w:val="00EE698F"/>
    <w:rsid w:val="00EE7342"/>
    <w:rsid w:val="00EE7F5D"/>
    <w:rsid w:val="00EE7F60"/>
    <w:rsid w:val="00EF07F6"/>
    <w:rsid w:val="00EF0813"/>
    <w:rsid w:val="00EF0A67"/>
    <w:rsid w:val="00EF134D"/>
    <w:rsid w:val="00EF149F"/>
    <w:rsid w:val="00EF1896"/>
    <w:rsid w:val="00EF22EC"/>
    <w:rsid w:val="00EF39B1"/>
    <w:rsid w:val="00EF3D44"/>
    <w:rsid w:val="00EF45F8"/>
    <w:rsid w:val="00EF4915"/>
    <w:rsid w:val="00EF4BAD"/>
    <w:rsid w:val="00EF4C04"/>
    <w:rsid w:val="00EF528C"/>
    <w:rsid w:val="00EF5613"/>
    <w:rsid w:val="00EF570A"/>
    <w:rsid w:val="00EF61C2"/>
    <w:rsid w:val="00EF6EF7"/>
    <w:rsid w:val="00EF753B"/>
    <w:rsid w:val="00EF7605"/>
    <w:rsid w:val="00EF7901"/>
    <w:rsid w:val="00EF79F5"/>
    <w:rsid w:val="00EF7FD6"/>
    <w:rsid w:val="00F00435"/>
    <w:rsid w:val="00F0079C"/>
    <w:rsid w:val="00F00D8B"/>
    <w:rsid w:val="00F00DB7"/>
    <w:rsid w:val="00F013BC"/>
    <w:rsid w:val="00F016EB"/>
    <w:rsid w:val="00F017F2"/>
    <w:rsid w:val="00F02901"/>
    <w:rsid w:val="00F02CE3"/>
    <w:rsid w:val="00F02EF1"/>
    <w:rsid w:val="00F03071"/>
    <w:rsid w:val="00F03614"/>
    <w:rsid w:val="00F03706"/>
    <w:rsid w:val="00F039C3"/>
    <w:rsid w:val="00F03F7D"/>
    <w:rsid w:val="00F03FDC"/>
    <w:rsid w:val="00F0475F"/>
    <w:rsid w:val="00F047C5"/>
    <w:rsid w:val="00F04A9F"/>
    <w:rsid w:val="00F058BB"/>
    <w:rsid w:val="00F0693F"/>
    <w:rsid w:val="00F06B27"/>
    <w:rsid w:val="00F07B95"/>
    <w:rsid w:val="00F108E9"/>
    <w:rsid w:val="00F109E5"/>
    <w:rsid w:val="00F10B10"/>
    <w:rsid w:val="00F10ED6"/>
    <w:rsid w:val="00F11106"/>
    <w:rsid w:val="00F11AB7"/>
    <w:rsid w:val="00F11DED"/>
    <w:rsid w:val="00F11EAB"/>
    <w:rsid w:val="00F11F8C"/>
    <w:rsid w:val="00F128AB"/>
    <w:rsid w:val="00F12FF2"/>
    <w:rsid w:val="00F13053"/>
    <w:rsid w:val="00F13058"/>
    <w:rsid w:val="00F13231"/>
    <w:rsid w:val="00F13232"/>
    <w:rsid w:val="00F13B1C"/>
    <w:rsid w:val="00F141CB"/>
    <w:rsid w:val="00F1497A"/>
    <w:rsid w:val="00F15075"/>
    <w:rsid w:val="00F151E3"/>
    <w:rsid w:val="00F15276"/>
    <w:rsid w:val="00F15B35"/>
    <w:rsid w:val="00F160E1"/>
    <w:rsid w:val="00F1652B"/>
    <w:rsid w:val="00F16720"/>
    <w:rsid w:val="00F17818"/>
    <w:rsid w:val="00F20784"/>
    <w:rsid w:val="00F20B70"/>
    <w:rsid w:val="00F20D84"/>
    <w:rsid w:val="00F21BB7"/>
    <w:rsid w:val="00F21E5E"/>
    <w:rsid w:val="00F22A45"/>
    <w:rsid w:val="00F23077"/>
    <w:rsid w:val="00F23237"/>
    <w:rsid w:val="00F23E08"/>
    <w:rsid w:val="00F242EC"/>
    <w:rsid w:val="00F246C9"/>
    <w:rsid w:val="00F24DF2"/>
    <w:rsid w:val="00F250E5"/>
    <w:rsid w:val="00F25718"/>
    <w:rsid w:val="00F263D7"/>
    <w:rsid w:val="00F26AD3"/>
    <w:rsid w:val="00F26F31"/>
    <w:rsid w:val="00F273EA"/>
    <w:rsid w:val="00F2781C"/>
    <w:rsid w:val="00F27E52"/>
    <w:rsid w:val="00F30330"/>
    <w:rsid w:val="00F30DD2"/>
    <w:rsid w:val="00F31037"/>
    <w:rsid w:val="00F3109D"/>
    <w:rsid w:val="00F3137D"/>
    <w:rsid w:val="00F31ACA"/>
    <w:rsid w:val="00F326E3"/>
    <w:rsid w:val="00F3338A"/>
    <w:rsid w:val="00F339FC"/>
    <w:rsid w:val="00F33AE2"/>
    <w:rsid w:val="00F33B0F"/>
    <w:rsid w:val="00F33CFA"/>
    <w:rsid w:val="00F3413D"/>
    <w:rsid w:val="00F34572"/>
    <w:rsid w:val="00F34D10"/>
    <w:rsid w:val="00F36016"/>
    <w:rsid w:val="00F36256"/>
    <w:rsid w:val="00F3646B"/>
    <w:rsid w:val="00F37AEB"/>
    <w:rsid w:val="00F4011E"/>
    <w:rsid w:val="00F40AFD"/>
    <w:rsid w:val="00F41108"/>
    <w:rsid w:val="00F4164D"/>
    <w:rsid w:val="00F422C4"/>
    <w:rsid w:val="00F42C1E"/>
    <w:rsid w:val="00F43153"/>
    <w:rsid w:val="00F433BB"/>
    <w:rsid w:val="00F4352F"/>
    <w:rsid w:val="00F4360D"/>
    <w:rsid w:val="00F439F5"/>
    <w:rsid w:val="00F43A8A"/>
    <w:rsid w:val="00F441AE"/>
    <w:rsid w:val="00F4441E"/>
    <w:rsid w:val="00F447BB"/>
    <w:rsid w:val="00F45169"/>
    <w:rsid w:val="00F45D69"/>
    <w:rsid w:val="00F4634D"/>
    <w:rsid w:val="00F46635"/>
    <w:rsid w:val="00F46971"/>
    <w:rsid w:val="00F46B47"/>
    <w:rsid w:val="00F46DB0"/>
    <w:rsid w:val="00F46FEE"/>
    <w:rsid w:val="00F477E9"/>
    <w:rsid w:val="00F47D9C"/>
    <w:rsid w:val="00F50A45"/>
    <w:rsid w:val="00F50A81"/>
    <w:rsid w:val="00F5128F"/>
    <w:rsid w:val="00F51AC2"/>
    <w:rsid w:val="00F51C69"/>
    <w:rsid w:val="00F51DDF"/>
    <w:rsid w:val="00F51F11"/>
    <w:rsid w:val="00F5209B"/>
    <w:rsid w:val="00F52635"/>
    <w:rsid w:val="00F534AE"/>
    <w:rsid w:val="00F5357C"/>
    <w:rsid w:val="00F549D4"/>
    <w:rsid w:val="00F57606"/>
    <w:rsid w:val="00F57DDF"/>
    <w:rsid w:val="00F601B1"/>
    <w:rsid w:val="00F606D8"/>
    <w:rsid w:val="00F607EF"/>
    <w:rsid w:val="00F62468"/>
    <w:rsid w:val="00F6331F"/>
    <w:rsid w:val="00F63524"/>
    <w:rsid w:val="00F6368B"/>
    <w:rsid w:val="00F63B31"/>
    <w:rsid w:val="00F63C57"/>
    <w:rsid w:val="00F63DF0"/>
    <w:rsid w:val="00F64DB5"/>
    <w:rsid w:val="00F65696"/>
    <w:rsid w:val="00F657CA"/>
    <w:rsid w:val="00F658D1"/>
    <w:rsid w:val="00F6597C"/>
    <w:rsid w:val="00F65A66"/>
    <w:rsid w:val="00F66243"/>
    <w:rsid w:val="00F6629A"/>
    <w:rsid w:val="00F675D6"/>
    <w:rsid w:val="00F67843"/>
    <w:rsid w:val="00F67FF8"/>
    <w:rsid w:val="00F70038"/>
    <w:rsid w:val="00F70762"/>
    <w:rsid w:val="00F70ADB"/>
    <w:rsid w:val="00F70C09"/>
    <w:rsid w:val="00F70CBA"/>
    <w:rsid w:val="00F70FCD"/>
    <w:rsid w:val="00F71995"/>
    <w:rsid w:val="00F729AD"/>
    <w:rsid w:val="00F72DB9"/>
    <w:rsid w:val="00F738CB"/>
    <w:rsid w:val="00F74CE1"/>
    <w:rsid w:val="00F7500C"/>
    <w:rsid w:val="00F7543C"/>
    <w:rsid w:val="00F754B4"/>
    <w:rsid w:val="00F76199"/>
    <w:rsid w:val="00F76ED2"/>
    <w:rsid w:val="00F77C6A"/>
    <w:rsid w:val="00F80507"/>
    <w:rsid w:val="00F80FFD"/>
    <w:rsid w:val="00F812F5"/>
    <w:rsid w:val="00F81462"/>
    <w:rsid w:val="00F81D2B"/>
    <w:rsid w:val="00F8293B"/>
    <w:rsid w:val="00F82B66"/>
    <w:rsid w:val="00F83DC2"/>
    <w:rsid w:val="00F84069"/>
    <w:rsid w:val="00F8488F"/>
    <w:rsid w:val="00F858D4"/>
    <w:rsid w:val="00F86A27"/>
    <w:rsid w:val="00F872CB"/>
    <w:rsid w:val="00F872E3"/>
    <w:rsid w:val="00F87416"/>
    <w:rsid w:val="00F87EEB"/>
    <w:rsid w:val="00F90119"/>
    <w:rsid w:val="00F90945"/>
    <w:rsid w:val="00F92B83"/>
    <w:rsid w:val="00F92E05"/>
    <w:rsid w:val="00F93E19"/>
    <w:rsid w:val="00F945B6"/>
    <w:rsid w:val="00F949DC"/>
    <w:rsid w:val="00F94FC5"/>
    <w:rsid w:val="00F951B3"/>
    <w:rsid w:val="00F95691"/>
    <w:rsid w:val="00F95A59"/>
    <w:rsid w:val="00F96922"/>
    <w:rsid w:val="00F9756B"/>
    <w:rsid w:val="00F9795A"/>
    <w:rsid w:val="00FA0D13"/>
    <w:rsid w:val="00FA1205"/>
    <w:rsid w:val="00FA1499"/>
    <w:rsid w:val="00FA1835"/>
    <w:rsid w:val="00FA184E"/>
    <w:rsid w:val="00FA27DE"/>
    <w:rsid w:val="00FA2A12"/>
    <w:rsid w:val="00FA3BE3"/>
    <w:rsid w:val="00FA443E"/>
    <w:rsid w:val="00FA4762"/>
    <w:rsid w:val="00FA47DA"/>
    <w:rsid w:val="00FA48A3"/>
    <w:rsid w:val="00FA4AD0"/>
    <w:rsid w:val="00FA52DE"/>
    <w:rsid w:val="00FA58F5"/>
    <w:rsid w:val="00FA5E70"/>
    <w:rsid w:val="00FA5FC4"/>
    <w:rsid w:val="00FA7140"/>
    <w:rsid w:val="00FA73A2"/>
    <w:rsid w:val="00FA74F9"/>
    <w:rsid w:val="00FA7FA6"/>
    <w:rsid w:val="00FB01BE"/>
    <w:rsid w:val="00FB1AAF"/>
    <w:rsid w:val="00FB1E6C"/>
    <w:rsid w:val="00FB2567"/>
    <w:rsid w:val="00FB31C1"/>
    <w:rsid w:val="00FB341A"/>
    <w:rsid w:val="00FB34DE"/>
    <w:rsid w:val="00FB40C4"/>
    <w:rsid w:val="00FB4610"/>
    <w:rsid w:val="00FB4951"/>
    <w:rsid w:val="00FB4D43"/>
    <w:rsid w:val="00FB4F7B"/>
    <w:rsid w:val="00FB5D0C"/>
    <w:rsid w:val="00FB60CB"/>
    <w:rsid w:val="00FB6148"/>
    <w:rsid w:val="00FB6F30"/>
    <w:rsid w:val="00FB7606"/>
    <w:rsid w:val="00FC1705"/>
    <w:rsid w:val="00FC17EB"/>
    <w:rsid w:val="00FC19BC"/>
    <w:rsid w:val="00FC28AA"/>
    <w:rsid w:val="00FC2D12"/>
    <w:rsid w:val="00FC2DAB"/>
    <w:rsid w:val="00FC3293"/>
    <w:rsid w:val="00FC339C"/>
    <w:rsid w:val="00FC3DE5"/>
    <w:rsid w:val="00FC43E1"/>
    <w:rsid w:val="00FC462F"/>
    <w:rsid w:val="00FC48E6"/>
    <w:rsid w:val="00FC53A2"/>
    <w:rsid w:val="00FC591C"/>
    <w:rsid w:val="00FC5DAA"/>
    <w:rsid w:val="00FC5F58"/>
    <w:rsid w:val="00FC657A"/>
    <w:rsid w:val="00FC711D"/>
    <w:rsid w:val="00FC78AF"/>
    <w:rsid w:val="00FC7DB1"/>
    <w:rsid w:val="00FD0834"/>
    <w:rsid w:val="00FD0B61"/>
    <w:rsid w:val="00FD0CB0"/>
    <w:rsid w:val="00FD1417"/>
    <w:rsid w:val="00FD1AE4"/>
    <w:rsid w:val="00FD2B8A"/>
    <w:rsid w:val="00FD2F2A"/>
    <w:rsid w:val="00FD4724"/>
    <w:rsid w:val="00FD49DE"/>
    <w:rsid w:val="00FD4F4E"/>
    <w:rsid w:val="00FD5C71"/>
    <w:rsid w:val="00FD5E83"/>
    <w:rsid w:val="00FD7AB2"/>
    <w:rsid w:val="00FD7ADA"/>
    <w:rsid w:val="00FD7C44"/>
    <w:rsid w:val="00FE00DB"/>
    <w:rsid w:val="00FE0120"/>
    <w:rsid w:val="00FE06B2"/>
    <w:rsid w:val="00FE1002"/>
    <w:rsid w:val="00FE1193"/>
    <w:rsid w:val="00FE17C8"/>
    <w:rsid w:val="00FE1F2B"/>
    <w:rsid w:val="00FE222D"/>
    <w:rsid w:val="00FE38F6"/>
    <w:rsid w:val="00FE3F25"/>
    <w:rsid w:val="00FE461A"/>
    <w:rsid w:val="00FE47BD"/>
    <w:rsid w:val="00FE5C96"/>
    <w:rsid w:val="00FE652F"/>
    <w:rsid w:val="00FE6F78"/>
    <w:rsid w:val="00FE7300"/>
    <w:rsid w:val="00FE74A7"/>
    <w:rsid w:val="00FE7767"/>
    <w:rsid w:val="00FE7C4F"/>
    <w:rsid w:val="00FF0504"/>
    <w:rsid w:val="00FF05CC"/>
    <w:rsid w:val="00FF085F"/>
    <w:rsid w:val="00FF0A53"/>
    <w:rsid w:val="00FF11B4"/>
    <w:rsid w:val="00FF1378"/>
    <w:rsid w:val="00FF1AC8"/>
    <w:rsid w:val="00FF1ED7"/>
    <w:rsid w:val="00FF20EC"/>
    <w:rsid w:val="00FF3AB6"/>
    <w:rsid w:val="00FF4083"/>
    <w:rsid w:val="00FF4495"/>
    <w:rsid w:val="00FF6662"/>
    <w:rsid w:val="00FF69CC"/>
    <w:rsid w:val="00FF6CF0"/>
    <w:rsid w:val="00FF6ED7"/>
    <w:rsid w:val="00FF6ED8"/>
    <w:rsid w:val="00FF761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60368E"/>
  <w15:docId w15:val="{42C574A6-D61C-4D37-9508-3A04D69E5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C0248"/>
    <w:pPr>
      <w:widowControl w:val="0"/>
      <w:spacing w:before="120" w:after="120" w:line="360" w:lineRule="auto"/>
      <w:ind w:firstLine="482"/>
      <w:jc w:val="both"/>
    </w:pPr>
    <w:rPr>
      <w:rFonts w:eastAsia="標楷體"/>
      <w:spacing w:val="4"/>
      <w:kern w:val="2"/>
      <w:sz w:val="26"/>
      <w:szCs w:val="24"/>
    </w:rPr>
  </w:style>
  <w:style w:type="paragraph" w:styleId="1">
    <w:name w:val="heading 1"/>
    <w:basedOn w:val="a"/>
    <w:next w:val="a"/>
    <w:qFormat/>
    <w:rsid w:val="0092706B"/>
    <w:pPr>
      <w:keepNext/>
      <w:spacing w:line="240" w:lineRule="auto"/>
      <w:ind w:firstLine="0"/>
      <w:outlineLvl w:val="0"/>
    </w:pPr>
    <w:rPr>
      <w:rFonts w:eastAsia="文鼎中粗隸"/>
      <w:b/>
      <w:bCs/>
      <w:kern w:val="52"/>
      <w:sz w:val="36"/>
      <w:szCs w:val="20"/>
    </w:rPr>
  </w:style>
  <w:style w:type="paragraph" w:styleId="2">
    <w:name w:val="heading 2"/>
    <w:basedOn w:val="a"/>
    <w:next w:val="a0"/>
    <w:qFormat/>
    <w:rsid w:val="0092706B"/>
    <w:pPr>
      <w:keepNext/>
      <w:spacing w:line="720" w:lineRule="auto"/>
      <w:ind w:firstLine="0"/>
      <w:outlineLvl w:val="1"/>
    </w:pPr>
    <w:rPr>
      <w:rFonts w:ascii="Arial" w:hAnsi="Arial"/>
      <w:b/>
      <w:spacing w:val="0"/>
      <w:sz w:val="32"/>
    </w:rPr>
  </w:style>
  <w:style w:type="paragraph" w:styleId="3">
    <w:name w:val="heading 3"/>
    <w:basedOn w:val="a"/>
    <w:next w:val="a0"/>
    <w:qFormat/>
    <w:rsid w:val="0092706B"/>
    <w:pPr>
      <w:keepNext/>
      <w:spacing w:line="240" w:lineRule="auto"/>
      <w:outlineLvl w:val="2"/>
    </w:pPr>
    <w:rPr>
      <w:rFonts w:ascii="Arial" w:eastAsia="文鼎中楷" w:hAnsi="Arial"/>
      <w:sz w:val="32"/>
    </w:rPr>
  </w:style>
  <w:style w:type="paragraph" w:styleId="4">
    <w:name w:val="heading 4"/>
    <w:basedOn w:val="a"/>
    <w:next w:val="a"/>
    <w:qFormat/>
    <w:rsid w:val="0092706B"/>
    <w:pPr>
      <w:keepNext/>
      <w:outlineLvl w:val="3"/>
    </w:pPr>
    <w:rPr>
      <w:b/>
      <w:bCs/>
      <w:sz w:val="40"/>
      <w:szCs w:val="40"/>
    </w:rPr>
  </w:style>
  <w:style w:type="paragraph" w:styleId="5">
    <w:name w:val="heading 5"/>
    <w:basedOn w:val="a"/>
    <w:next w:val="a"/>
    <w:qFormat/>
    <w:rsid w:val="0092706B"/>
    <w:pPr>
      <w:keepNext/>
      <w:spacing w:before="0" w:after="0" w:line="240" w:lineRule="auto"/>
      <w:ind w:firstLine="0"/>
      <w:jc w:val="center"/>
      <w:outlineLvl w:val="4"/>
    </w:pPr>
    <w:rPr>
      <w:b/>
      <w:bCs/>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aliases w:val="內文-正"/>
    <w:basedOn w:val="a"/>
    <w:link w:val="a4"/>
    <w:rsid w:val="0092706B"/>
    <w:pPr>
      <w:ind w:left="480"/>
    </w:pPr>
  </w:style>
  <w:style w:type="paragraph" w:styleId="a5">
    <w:name w:val="header"/>
    <w:basedOn w:val="a"/>
    <w:link w:val="a6"/>
    <w:uiPriority w:val="99"/>
    <w:rsid w:val="0092706B"/>
    <w:pPr>
      <w:tabs>
        <w:tab w:val="center" w:pos="4153"/>
        <w:tab w:val="right" w:pos="8306"/>
      </w:tabs>
      <w:snapToGrid w:val="0"/>
    </w:pPr>
    <w:rPr>
      <w:sz w:val="20"/>
      <w:szCs w:val="20"/>
    </w:rPr>
  </w:style>
  <w:style w:type="paragraph" w:styleId="a7">
    <w:name w:val="footer"/>
    <w:basedOn w:val="a"/>
    <w:link w:val="a8"/>
    <w:uiPriority w:val="99"/>
    <w:rsid w:val="0092706B"/>
    <w:pPr>
      <w:tabs>
        <w:tab w:val="center" w:pos="4153"/>
        <w:tab w:val="right" w:pos="8306"/>
      </w:tabs>
      <w:snapToGrid w:val="0"/>
    </w:pPr>
    <w:rPr>
      <w:sz w:val="20"/>
      <w:szCs w:val="20"/>
    </w:rPr>
  </w:style>
  <w:style w:type="paragraph" w:customStyle="1" w:styleId="a9">
    <w:name w:val="議題"/>
    <w:basedOn w:val="a"/>
    <w:rsid w:val="0092706B"/>
    <w:pPr>
      <w:spacing w:beforeLines="50"/>
      <w:ind w:firstLine="0"/>
      <w:outlineLvl w:val="0"/>
    </w:pPr>
    <w:rPr>
      <w:rFonts w:eastAsia="文鼎中粗隸" w:cs="Arial"/>
      <w:bCs/>
      <w:sz w:val="44"/>
      <w:szCs w:val="20"/>
    </w:rPr>
  </w:style>
  <w:style w:type="paragraph" w:customStyle="1" w:styleId="aa">
    <w:name w:val="與談人"/>
    <w:basedOn w:val="1"/>
    <w:rsid w:val="0092706B"/>
    <w:pPr>
      <w:spacing w:before="0"/>
    </w:pPr>
    <w:rPr>
      <w:rFonts w:ascii="文鼎ＰＯＰ－２" w:eastAsia="文鼎ＰＯＰ－２"/>
      <w:b w:val="0"/>
      <w:bCs w:val="0"/>
      <w:spacing w:val="10"/>
      <w:sz w:val="28"/>
    </w:rPr>
  </w:style>
  <w:style w:type="paragraph" w:customStyle="1" w:styleId="ab">
    <w:name w:val="題目"/>
    <w:basedOn w:val="a"/>
    <w:rsid w:val="0092706B"/>
    <w:pPr>
      <w:snapToGrid w:val="0"/>
      <w:spacing w:beforeLines="70" w:afterLines="50" w:line="240" w:lineRule="auto"/>
      <w:ind w:firstLine="0"/>
      <w:jc w:val="center"/>
    </w:pPr>
    <w:rPr>
      <w:b/>
      <w:bCs/>
      <w:w w:val="120"/>
      <w:sz w:val="52"/>
      <w:szCs w:val="20"/>
    </w:rPr>
  </w:style>
  <w:style w:type="paragraph" w:customStyle="1" w:styleId="ac">
    <w:name w:val="（一）"/>
    <w:basedOn w:val="a"/>
    <w:rsid w:val="0092706B"/>
    <w:pPr>
      <w:snapToGrid w:val="0"/>
      <w:spacing w:beforeLines="50" w:line="520" w:lineRule="exact"/>
      <w:ind w:left="984" w:hangingChars="300" w:hanging="984"/>
    </w:pPr>
    <w:rPr>
      <w:sz w:val="32"/>
      <w:szCs w:val="20"/>
    </w:rPr>
  </w:style>
  <w:style w:type="paragraph" w:customStyle="1" w:styleId="10">
    <w:name w:val="1."/>
    <w:basedOn w:val="a"/>
    <w:rsid w:val="0092706B"/>
    <w:pPr>
      <w:snapToGrid w:val="0"/>
      <w:spacing w:beforeLines="50"/>
      <w:ind w:leftChars="200" w:left="682" w:hangingChars="75" w:hanging="186"/>
    </w:pPr>
    <w:rPr>
      <w:szCs w:val="20"/>
    </w:rPr>
  </w:style>
  <w:style w:type="paragraph" w:customStyle="1" w:styleId="11">
    <w:name w:val="(1)"/>
    <w:basedOn w:val="10"/>
    <w:rsid w:val="0092706B"/>
    <w:pPr>
      <w:ind w:leftChars="300" w:left="930"/>
    </w:pPr>
  </w:style>
  <w:style w:type="paragraph" w:styleId="ad">
    <w:name w:val="Body Text Indent"/>
    <w:basedOn w:val="a"/>
    <w:rsid w:val="0092706B"/>
    <w:rPr>
      <w:rFonts w:eastAsia="新細明體"/>
      <w:spacing w:val="0"/>
      <w:sz w:val="24"/>
    </w:rPr>
  </w:style>
  <w:style w:type="character" w:styleId="ae">
    <w:name w:val="page number"/>
    <w:basedOn w:val="a1"/>
    <w:rsid w:val="0092706B"/>
  </w:style>
  <w:style w:type="paragraph" w:styleId="af">
    <w:name w:val="Salutation"/>
    <w:basedOn w:val="a"/>
    <w:next w:val="a"/>
    <w:rsid w:val="0092706B"/>
  </w:style>
  <w:style w:type="paragraph" w:styleId="af0">
    <w:name w:val="Closing"/>
    <w:basedOn w:val="a"/>
    <w:next w:val="a"/>
    <w:rsid w:val="0092706B"/>
    <w:pPr>
      <w:ind w:left="4320"/>
    </w:pPr>
  </w:style>
  <w:style w:type="character" w:styleId="af1">
    <w:name w:val="Hyperlink"/>
    <w:rsid w:val="0092706B"/>
    <w:rPr>
      <w:color w:val="0000FF"/>
      <w:u w:val="single"/>
    </w:rPr>
  </w:style>
  <w:style w:type="paragraph" w:styleId="af2">
    <w:name w:val="Date"/>
    <w:basedOn w:val="a"/>
    <w:next w:val="a"/>
    <w:rsid w:val="0092706B"/>
    <w:pPr>
      <w:adjustRightInd w:val="0"/>
      <w:spacing w:before="0" w:after="0" w:line="360" w:lineRule="atLeast"/>
      <w:ind w:firstLine="0"/>
      <w:jc w:val="right"/>
      <w:textAlignment w:val="baseline"/>
    </w:pPr>
    <w:rPr>
      <w:spacing w:val="0"/>
      <w:kern w:val="0"/>
      <w:sz w:val="24"/>
    </w:rPr>
  </w:style>
  <w:style w:type="paragraph" w:customStyle="1" w:styleId="font5">
    <w:name w:val="font5"/>
    <w:basedOn w:val="a"/>
    <w:rsid w:val="0092706B"/>
    <w:pPr>
      <w:widowControl/>
      <w:spacing w:before="100" w:beforeAutospacing="1" w:after="100" w:afterAutospacing="1" w:line="240" w:lineRule="auto"/>
      <w:ind w:firstLine="0"/>
      <w:jc w:val="left"/>
    </w:pPr>
    <w:rPr>
      <w:rFonts w:ascii="新細明體" w:eastAsia="新細明體" w:hAnsi="Arial Unicode MS" w:cs="文鼎ＰＯＰ－２" w:hint="eastAsia"/>
      <w:spacing w:val="0"/>
      <w:kern w:val="0"/>
      <w:sz w:val="18"/>
      <w:szCs w:val="18"/>
    </w:rPr>
  </w:style>
  <w:style w:type="paragraph" w:customStyle="1" w:styleId="font6">
    <w:name w:val="font6"/>
    <w:basedOn w:val="a"/>
    <w:rsid w:val="0092706B"/>
    <w:pPr>
      <w:widowControl/>
      <w:spacing w:before="100" w:beforeAutospacing="1" w:after="100" w:afterAutospacing="1" w:line="240" w:lineRule="auto"/>
      <w:ind w:firstLine="0"/>
      <w:jc w:val="left"/>
    </w:pPr>
    <w:rPr>
      <w:rFonts w:eastAsia="Arial Unicode MS"/>
      <w:spacing w:val="0"/>
      <w:kern w:val="0"/>
      <w:sz w:val="18"/>
      <w:szCs w:val="18"/>
    </w:rPr>
  </w:style>
  <w:style w:type="paragraph" w:customStyle="1" w:styleId="font7">
    <w:name w:val="font7"/>
    <w:basedOn w:val="a"/>
    <w:rsid w:val="0092706B"/>
    <w:pPr>
      <w:widowControl/>
      <w:spacing w:before="100" w:beforeAutospacing="1" w:after="100" w:afterAutospacing="1" w:line="240" w:lineRule="auto"/>
      <w:ind w:firstLine="0"/>
      <w:jc w:val="left"/>
    </w:pPr>
    <w:rPr>
      <w:rFonts w:ascii="文鼎中楷" w:eastAsia="文鼎中楷" w:hAnsi="Arial Unicode MS" w:cs="文鼎ＰＯＰ－２" w:hint="eastAsia"/>
      <w:spacing w:val="0"/>
      <w:kern w:val="0"/>
      <w:sz w:val="18"/>
      <w:szCs w:val="18"/>
    </w:rPr>
  </w:style>
  <w:style w:type="paragraph" w:customStyle="1" w:styleId="font8">
    <w:name w:val="font8"/>
    <w:basedOn w:val="a"/>
    <w:rsid w:val="0092706B"/>
    <w:pPr>
      <w:widowControl/>
      <w:spacing w:before="100" w:beforeAutospacing="1" w:after="100" w:afterAutospacing="1" w:line="240" w:lineRule="auto"/>
      <w:ind w:firstLine="0"/>
      <w:jc w:val="left"/>
    </w:pPr>
    <w:rPr>
      <w:rFonts w:eastAsia="Arial Unicode MS"/>
      <w:spacing w:val="0"/>
      <w:kern w:val="0"/>
      <w:sz w:val="20"/>
      <w:szCs w:val="20"/>
    </w:rPr>
  </w:style>
  <w:style w:type="paragraph" w:customStyle="1" w:styleId="font9">
    <w:name w:val="font9"/>
    <w:basedOn w:val="a"/>
    <w:rsid w:val="0092706B"/>
    <w:pPr>
      <w:widowControl/>
      <w:spacing w:before="100" w:beforeAutospacing="1" w:after="100" w:afterAutospacing="1" w:line="240" w:lineRule="auto"/>
      <w:ind w:firstLine="0"/>
      <w:jc w:val="left"/>
    </w:pPr>
    <w:rPr>
      <w:rFonts w:ascii="文鼎中楷" w:eastAsia="文鼎中楷" w:hAnsi="Arial Unicode MS" w:cs="文鼎ＰＯＰ－２" w:hint="eastAsia"/>
      <w:spacing w:val="0"/>
      <w:kern w:val="0"/>
      <w:sz w:val="20"/>
      <w:szCs w:val="20"/>
    </w:rPr>
  </w:style>
  <w:style w:type="paragraph" w:customStyle="1" w:styleId="font10">
    <w:name w:val="font10"/>
    <w:basedOn w:val="a"/>
    <w:rsid w:val="0092706B"/>
    <w:pPr>
      <w:widowControl/>
      <w:spacing w:before="100" w:beforeAutospacing="1" w:after="100" w:afterAutospacing="1" w:line="240" w:lineRule="auto"/>
      <w:ind w:firstLine="0"/>
      <w:jc w:val="left"/>
    </w:pPr>
    <w:rPr>
      <w:rFonts w:eastAsia="Arial Unicode MS"/>
      <w:b/>
      <w:bCs/>
      <w:spacing w:val="0"/>
      <w:kern w:val="0"/>
      <w:sz w:val="20"/>
      <w:szCs w:val="20"/>
    </w:rPr>
  </w:style>
  <w:style w:type="paragraph" w:customStyle="1" w:styleId="font11">
    <w:name w:val="font11"/>
    <w:basedOn w:val="a"/>
    <w:rsid w:val="0092706B"/>
    <w:pPr>
      <w:widowControl/>
      <w:spacing w:before="100" w:beforeAutospacing="1" w:after="100" w:afterAutospacing="1" w:line="240" w:lineRule="auto"/>
      <w:ind w:firstLine="0"/>
      <w:jc w:val="left"/>
    </w:pPr>
    <w:rPr>
      <w:rFonts w:ascii="文鼎中楷" w:eastAsia="文鼎中楷" w:hAnsi="Arial Unicode MS" w:cs="文鼎ＰＯＰ－２" w:hint="eastAsia"/>
      <w:b/>
      <w:bCs/>
      <w:spacing w:val="0"/>
      <w:kern w:val="0"/>
      <w:sz w:val="20"/>
      <w:szCs w:val="20"/>
    </w:rPr>
  </w:style>
  <w:style w:type="paragraph" w:customStyle="1" w:styleId="xl24">
    <w:name w:val="xl24"/>
    <w:basedOn w:val="a"/>
    <w:rsid w:val="0092706B"/>
    <w:pPr>
      <w:widowControl/>
      <w:spacing w:before="100" w:beforeAutospacing="1" w:after="100" w:afterAutospacing="1" w:line="240" w:lineRule="auto"/>
      <w:ind w:firstLine="0"/>
      <w:jc w:val="left"/>
    </w:pPr>
    <w:rPr>
      <w:rFonts w:ascii="Arial Unicode MS" w:eastAsia="Arial Unicode MS" w:hAnsi="Arial Unicode MS" w:cs="文鼎ＰＯＰ－２"/>
      <w:spacing w:val="0"/>
      <w:kern w:val="0"/>
      <w:sz w:val="18"/>
      <w:szCs w:val="18"/>
    </w:rPr>
  </w:style>
  <w:style w:type="paragraph" w:customStyle="1" w:styleId="xl25">
    <w:name w:val="xl25"/>
    <w:basedOn w:val="a"/>
    <w:rsid w:val="0092706B"/>
    <w:pPr>
      <w:widowControl/>
      <w:pBdr>
        <w:top w:val="single" w:sz="8" w:space="0" w:color="auto"/>
        <w:left w:val="single" w:sz="8" w:space="0" w:color="auto"/>
      </w:pBdr>
      <w:spacing w:before="100" w:beforeAutospacing="1" w:after="100" w:afterAutospacing="1" w:line="240" w:lineRule="auto"/>
      <w:ind w:firstLine="0"/>
      <w:jc w:val="left"/>
      <w:textAlignment w:val="center"/>
    </w:pPr>
    <w:rPr>
      <w:rFonts w:ascii="Arial Unicode MS" w:eastAsia="Arial Unicode MS" w:hAnsi="Arial Unicode MS" w:cs="文鼎ＰＯＰ－２"/>
      <w:spacing w:val="0"/>
      <w:kern w:val="0"/>
      <w:sz w:val="20"/>
      <w:szCs w:val="20"/>
    </w:rPr>
  </w:style>
  <w:style w:type="paragraph" w:customStyle="1" w:styleId="xl26">
    <w:name w:val="xl26"/>
    <w:basedOn w:val="a"/>
    <w:rsid w:val="0092706B"/>
    <w:pPr>
      <w:widowControl/>
      <w:pBdr>
        <w:top w:val="single" w:sz="8" w:space="0" w:color="auto"/>
      </w:pBdr>
      <w:spacing w:before="100" w:beforeAutospacing="1" w:after="100" w:afterAutospacing="1" w:line="240" w:lineRule="auto"/>
      <w:ind w:firstLine="0"/>
      <w:jc w:val="left"/>
      <w:textAlignment w:val="center"/>
    </w:pPr>
    <w:rPr>
      <w:rFonts w:ascii="Arial Unicode MS" w:eastAsia="Arial Unicode MS" w:hAnsi="Arial Unicode MS" w:cs="文鼎ＰＯＰ－２"/>
      <w:spacing w:val="0"/>
      <w:kern w:val="0"/>
      <w:sz w:val="20"/>
      <w:szCs w:val="20"/>
    </w:rPr>
  </w:style>
  <w:style w:type="paragraph" w:customStyle="1" w:styleId="xl27">
    <w:name w:val="xl27"/>
    <w:basedOn w:val="a"/>
    <w:rsid w:val="0092706B"/>
    <w:pPr>
      <w:widowControl/>
      <w:pBdr>
        <w:top w:val="single" w:sz="8" w:space="0" w:color="auto"/>
        <w:right w:val="single" w:sz="4" w:space="0" w:color="auto"/>
      </w:pBdr>
      <w:spacing w:before="100" w:beforeAutospacing="1" w:after="100" w:afterAutospacing="1" w:line="240" w:lineRule="auto"/>
      <w:ind w:firstLine="0"/>
      <w:jc w:val="left"/>
      <w:textAlignment w:val="center"/>
    </w:pPr>
    <w:rPr>
      <w:rFonts w:ascii="Arial Unicode MS" w:eastAsia="Arial Unicode MS" w:hAnsi="Arial Unicode MS" w:cs="文鼎ＰＯＰ－２"/>
      <w:spacing w:val="0"/>
      <w:kern w:val="0"/>
      <w:sz w:val="20"/>
      <w:szCs w:val="20"/>
    </w:rPr>
  </w:style>
  <w:style w:type="paragraph" w:customStyle="1" w:styleId="xl28">
    <w:name w:val="xl28"/>
    <w:basedOn w:val="a"/>
    <w:rsid w:val="0092706B"/>
    <w:pPr>
      <w:widowControl/>
      <w:pBdr>
        <w:top w:val="single" w:sz="8" w:space="0" w:color="auto"/>
      </w:pBdr>
      <w:spacing w:before="100" w:beforeAutospacing="1" w:after="100" w:afterAutospacing="1" w:line="240" w:lineRule="auto"/>
      <w:ind w:firstLine="0"/>
      <w:jc w:val="center"/>
      <w:textAlignment w:val="center"/>
    </w:pPr>
    <w:rPr>
      <w:rFonts w:ascii="Arial Unicode MS" w:eastAsia="Arial Unicode MS" w:hAnsi="Arial Unicode MS" w:cs="文鼎ＰＯＰ－２"/>
      <w:spacing w:val="0"/>
      <w:kern w:val="0"/>
      <w:sz w:val="20"/>
      <w:szCs w:val="20"/>
    </w:rPr>
  </w:style>
  <w:style w:type="paragraph" w:customStyle="1" w:styleId="xl29">
    <w:name w:val="xl29"/>
    <w:basedOn w:val="a"/>
    <w:rsid w:val="0092706B"/>
    <w:pPr>
      <w:widowControl/>
      <w:pBdr>
        <w:top w:val="single" w:sz="8" w:space="0" w:color="auto"/>
        <w:right w:val="single" w:sz="8" w:space="0" w:color="auto"/>
      </w:pBdr>
      <w:spacing w:before="100" w:beforeAutospacing="1" w:after="100" w:afterAutospacing="1" w:line="240" w:lineRule="auto"/>
      <w:ind w:firstLine="0"/>
      <w:jc w:val="center"/>
      <w:textAlignment w:val="center"/>
    </w:pPr>
    <w:rPr>
      <w:rFonts w:ascii="Arial Unicode MS" w:eastAsia="Arial Unicode MS" w:hAnsi="Arial Unicode MS" w:cs="文鼎ＰＯＰ－２"/>
      <w:spacing w:val="0"/>
      <w:kern w:val="0"/>
      <w:sz w:val="20"/>
      <w:szCs w:val="20"/>
    </w:rPr>
  </w:style>
  <w:style w:type="paragraph" w:customStyle="1" w:styleId="xl30">
    <w:name w:val="xl30"/>
    <w:basedOn w:val="a"/>
    <w:rsid w:val="0092706B"/>
    <w:pPr>
      <w:widowControl/>
      <w:pBdr>
        <w:left w:val="single" w:sz="8" w:space="0" w:color="auto"/>
        <w:bottom w:val="single" w:sz="4" w:space="0" w:color="auto"/>
      </w:pBdr>
      <w:spacing w:before="100" w:beforeAutospacing="1" w:after="100" w:afterAutospacing="1" w:line="240" w:lineRule="auto"/>
      <w:ind w:firstLine="0"/>
      <w:jc w:val="left"/>
      <w:textAlignment w:val="center"/>
    </w:pPr>
    <w:rPr>
      <w:rFonts w:ascii="Arial Unicode MS" w:eastAsia="Arial Unicode MS" w:hAnsi="Arial Unicode MS" w:cs="文鼎ＰＯＰ－２"/>
      <w:spacing w:val="0"/>
      <w:kern w:val="0"/>
      <w:sz w:val="20"/>
      <w:szCs w:val="20"/>
    </w:rPr>
  </w:style>
  <w:style w:type="paragraph" w:customStyle="1" w:styleId="xl31">
    <w:name w:val="xl31"/>
    <w:basedOn w:val="a"/>
    <w:rsid w:val="0092706B"/>
    <w:pPr>
      <w:widowControl/>
      <w:pBdr>
        <w:left w:val="single" w:sz="8" w:space="0" w:color="auto"/>
      </w:pBdr>
      <w:spacing w:before="100" w:beforeAutospacing="1" w:after="100" w:afterAutospacing="1" w:line="240" w:lineRule="auto"/>
      <w:ind w:firstLine="0"/>
      <w:jc w:val="left"/>
      <w:textAlignment w:val="center"/>
    </w:pPr>
    <w:rPr>
      <w:rFonts w:ascii="Arial Unicode MS" w:eastAsia="Arial Unicode MS" w:hAnsi="Arial Unicode MS" w:cs="文鼎ＰＯＰ－２"/>
      <w:spacing w:val="0"/>
      <w:kern w:val="0"/>
      <w:sz w:val="20"/>
      <w:szCs w:val="20"/>
    </w:rPr>
  </w:style>
  <w:style w:type="paragraph" w:customStyle="1" w:styleId="xl32">
    <w:name w:val="xl32"/>
    <w:basedOn w:val="a"/>
    <w:rsid w:val="0092706B"/>
    <w:pPr>
      <w:widowControl/>
      <w:pBdr>
        <w:left w:val="single" w:sz="4" w:space="0" w:color="auto"/>
      </w:pBdr>
      <w:spacing w:before="100" w:beforeAutospacing="1" w:after="100" w:afterAutospacing="1" w:line="240" w:lineRule="auto"/>
      <w:ind w:firstLine="0"/>
      <w:jc w:val="left"/>
      <w:textAlignment w:val="center"/>
    </w:pPr>
    <w:rPr>
      <w:rFonts w:ascii="Arial Unicode MS" w:eastAsia="Arial Unicode MS" w:hAnsi="Arial Unicode MS" w:cs="文鼎ＰＯＰ－２"/>
      <w:spacing w:val="0"/>
      <w:kern w:val="0"/>
      <w:sz w:val="20"/>
      <w:szCs w:val="20"/>
    </w:rPr>
  </w:style>
  <w:style w:type="paragraph" w:customStyle="1" w:styleId="xl33">
    <w:name w:val="xl33"/>
    <w:basedOn w:val="a"/>
    <w:rsid w:val="0092706B"/>
    <w:pPr>
      <w:widowControl/>
      <w:spacing w:before="100" w:beforeAutospacing="1" w:after="100" w:afterAutospacing="1" w:line="240" w:lineRule="auto"/>
      <w:ind w:firstLine="0"/>
      <w:jc w:val="left"/>
      <w:textAlignment w:val="center"/>
    </w:pPr>
    <w:rPr>
      <w:rFonts w:ascii="Arial Unicode MS" w:eastAsia="Arial Unicode MS" w:hAnsi="Arial Unicode MS" w:cs="文鼎ＰＯＰ－２"/>
      <w:spacing w:val="0"/>
      <w:kern w:val="0"/>
      <w:sz w:val="20"/>
      <w:szCs w:val="20"/>
    </w:rPr>
  </w:style>
  <w:style w:type="paragraph" w:customStyle="1" w:styleId="xl34">
    <w:name w:val="xl34"/>
    <w:basedOn w:val="a"/>
    <w:rsid w:val="0092706B"/>
    <w:pPr>
      <w:widowControl/>
      <w:pBdr>
        <w:right w:val="single" w:sz="8" w:space="0" w:color="auto"/>
      </w:pBdr>
      <w:spacing w:before="100" w:beforeAutospacing="1" w:after="100" w:afterAutospacing="1" w:line="240" w:lineRule="auto"/>
      <w:ind w:firstLine="0"/>
      <w:jc w:val="left"/>
      <w:textAlignment w:val="center"/>
    </w:pPr>
    <w:rPr>
      <w:rFonts w:ascii="Arial Unicode MS" w:eastAsia="Arial Unicode MS" w:hAnsi="Arial Unicode MS" w:cs="文鼎ＰＯＰ－２"/>
      <w:spacing w:val="0"/>
      <w:kern w:val="0"/>
      <w:sz w:val="20"/>
      <w:szCs w:val="20"/>
    </w:rPr>
  </w:style>
  <w:style w:type="paragraph" w:customStyle="1" w:styleId="xl35">
    <w:name w:val="xl35"/>
    <w:basedOn w:val="a"/>
    <w:rsid w:val="0092706B"/>
    <w:pPr>
      <w:widowControl/>
      <w:pBdr>
        <w:left w:val="single" w:sz="8" w:space="0" w:color="auto"/>
      </w:pBdr>
      <w:spacing w:before="100" w:beforeAutospacing="1" w:after="100" w:afterAutospacing="1" w:line="240" w:lineRule="auto"/>
      <w:ind w:firstLine="0"/>
      <w:jc w:val="left"/>
      <w:textAlignment w:val="center"/>
    </w:pPr>
    <w:rPr>
      <w:rFonts w:ascii="Arial Unicode MS" w:eastAsia="Arial Unicode MS" w:hAnsi="Arial Unicode MS" w:cs="文鼎ＰＯＰ－２"/>
      <w:b/>
      <w:bCs/>
      <w:spacing w:val="0"/>
      <w:kern w:val="0"/>
      <w:sz w:val="20"/>
      <w:szCs w:val="20"/>
    </w:rPr>
  </w:style>
  <w:style w:type="paragraph" w:customStyle="1" w:styleId="xl36">
    <w:name w:val="xl36"/>
    <w:basedOn w:val="a"/>
    <w:rsid w:val="0092706B"/>
    <w:pPr>
      <w:widowControl/>
      <w:pBdr>
        <w:left w:val="single" w:sz="4" w:space="0" w:color="auto"/>
      </w:pBdr>
      <w:spacing w:before="100" w:beforeAutospacing="1" w:after="100" w:afterAutospacing="1" w:line="240" w:lineRule="auto"/>
      <w:ind w:firstLine="0"/>
      <w:jc w:val="left"/>
      <w:textAlignment w:val="center"/>
    </w:pPr>
    <w:rPr>
      <w:rFonts w:ascii="Arial Unicode MS" w:eastAsia="Arial Unicode MS" w:hAnsi="Arial Unicode MS" w:cs="文鼎ＰＯＰ－２"/>
      <w:spacing w:val="0"/>
      <w:kern w:val="0"/>
      <w:sz w:val="20"/>
      <w:szCs w:val="20"/>
    </w:rPr>
  </w:style>
  <w:style w:type="paragraph" w:customStyle="1" w:styleId="xl37">
    <w:name w:val="xl37"/>
    <w:basedOn w:val="a"/>
    <w:rsid w:val="0092706B"/>
    <w:pPr>
      <w:widowControl/>
      <w:spacing w:before="100" w:beforeAutospacing="1" w:after="100" w:afterAutospacing="1" w:line="240" w:lineRule="auto"/>
      <w:ind w:firstLine="0"/>
      <w:jc w:val="left"/>
      <w:textAlignment w:val="center"/>
    </w:pPr>
    <w:rPr>
      <w:rFonts w:ascii="Arial Unicode MS" w:eastAsia="Arial Unicode MS" w:hAnsi="Arial Unicode MS" w:cs="文鼎ＰＯＰ－２"/>
      <w:spacing w:val="0"/>
      <w:kern w:val="0"/>
      <w:sz w:val="20"/>
      <w:szCs w:val="20"/>
    </w:rPr>
  </w:style>
  <w:style w:type="paragraph" w:customStyle="1" w:styleId="xl38">
    <w:name w:val="xl38"/>
    <w:basedOn w:val="a"/>
    <w:rsid w:val="0092706B"/>
    <w:pPr>
      <w:widowControl/>
      <w:pBdr>
        <w:right w:val="single" w:sz="4" w:space="0" w:color="auto"/>
      </w:pBdr>
      <w:spacing w:before="100" w:beforeAutospacing="1" w:after="100" w:afterAutospacing="1" w:line="240" w:lineRule="auto"/>
      <w:ind w:firstLine="0"/>
      <w:jc w:val="left"/>
      <w:textAlignment w:val="center"/>
    </w:pPr>
    <w:rPr>
      <w:rFonts w:ascii="Arial Unicode MS" w:eastAsia="Arial Unicode MS" w:hAnsi="Arial Unicode MS" w:cs="文鼎ＰＯＰ－２"/>
      <w:spacing w:val="0"/>
      <w:kern w:val="0"/>
      <w:sz w:val="20"/>
      <w:szCs w:val="20"/>
    </w:rPr>
  </w:style>
  <w:style w:type="paragraph" w:customStyle="1" w:styleId="xl39">
    <w:name w:val="xl39"/>
    <w:basedOn w:val="a"/>
    <w:rsid w:val="0092706B"/>
    <w:pPr>
      <w:widowControl/>
      <w:pBdr>
        <w:right w:val="single" w:sz="8" w:space="0" w:color="auto"/>
      </w:pBdr>
      <w:spacing w:before="100" w:beforeAutospacing="1" w:after="100" w:afterAutospacing="1" w:line="240" w:lineRule="auto"/>
      <w:ind w:firstLine="0"/>
      <w:jc w:val="left"/>
      <w:textAlignment w:val="center"/>
    </w:pPr>
    <w:rPr>
      <w:rFonts w:ascii="Arial Unicode MS" w:eastAsia="Arial Unicode MS" w:hAnsi="Arial Unicode MS" w:cs="文鼎ＰＯＰ－２"/>
      <w:spacing w:val="0"/>
      <w:kern w:val="0"/>
      <w:sz w:val="20"/>
      <w:szCs w:val="20"/>
    </w:rPr>
  </w:style>
  <w:style w:type="paragraph" w:customStyle="1" w:styleId="xl40">
    <w:name w:val="xl40"/>
    <w:basedOn w:val="a"/>
    <w:rsid w:val="0092706B"/>
    <w:pPr>
      <w:widowControl/>
      <w:pBdr>
        <w:left w:val="single" w:sz="8" w:space="0" w:color="auto"/>
      </w:pBdr>
      <w:spacing w:before="100" w:beforeAutospacing="1" w:after="100" w:afterAutospacing="1" w:line="240" w:lineRule="auto"/>
      <w:ind w:firstLine="0"/>
      <w:jc w:val="left"/>
    </w:pPr>
    <w:rPr>
      <w:rFonts w:ascii="Arial Unicode MS" w:eastAsia="Arial Unicode MS" w:hAnsi="Arial Unicode MS" w:cs="文鼎ＰＯＰ－２"/>
      <w:spacing w:val="0"/>
      <w:kern w:val="0"/>
      <w:sz w:val="20"/>
      <w:szCs w:val="20"/>
    </w:rPr>
  </w:style>
  <w:style w:type="paragraph" w:customStyle="1" w:styleId="xl41">
    <w:name w:val="xl41"/>
    <w:basedOn w:val="a"/>
    <w:rsid w:val="0092706B"/>
    <w:pPr>
      <w:widowControl/>
      <w:pBdr>
        <w:left w:val="single" w:sz="8" w:space="0" w:color="auto"/>
      </w:pBdr>
      <w:spacing w:before="100" w:beforeAutospacing="1" w:after="100" w:afterAutospacing="1" w:line="240" w:lineRule="auto"/>
      <w:ind w:firstLine="0"/>
      <w:jc w:val="left"/>
      <w:textAlignment w:val="center"/>
    </w:pPr>
    <w:rPr>
      <w:rFonts w:ascii="Arial Unicode MS" w:eastAsia="Arial Unicode MS" w:hAnsi="Arial Unicode MS" w:cs="文鼎ＰＯＰ－２"/>
      <w:b/>
      <w:bCs/>
      <w:spacing w:val="0"/>
      <w:kern w:val="0"/>
      <w:sz w:val="20"/>
      <w:szCs w:val="20"/>
    </w:rPr>
  </w:style>
  <w:style w:type="paragraph" w:customStyle="1" w:styleId="xl42">
    <w:name w:val="xl42"/>
    <w:basedOn w:val="a"/>
    <w:rsid w:val="0092706B"/>
    <w:pPr>
      <w:widowControl/>
      <w:pBdr>
        <w:left w:val="single" w:sz="8" w:space="0" w:color="auto"/>
        <w:bottom w:val="single" w:sz="8" w:space="0" w:color="auto"/>
      </w:pBdr>
      <w:spacing w:before="100" w:beforeAutospacing="1" w:after="100" w:afterAutospacing="1" w:line="240" w:lineRule="auto"/>
      <w:ind w:firstLine="0"/>
      <w:jc w:val="left"/>
      <w:textAlignment w:val="center"/>
    </w:pPr>
    <w:rPr>
      <w:rFonts w:ascii="Arial Unicode MS" w:eastAsia="Arial Unicode MS" w:hAnsi="Arial Unicode MS" w:cs="文鼎ＰＯＰ－２"/>
      <w:spacing w:val="0"/>
      <w:kern w:val="0"/>
      <w:sz w:val="20"/>
      <w:szCs w:val="20"/>
    </w:rPr>
  </w:style>
  <w:style w:type="paragraph" w:customStyle="1" w:styleId="xl43">
    <w:name w:val="xl43"/>
    <w:basedOn w:val="a"/>
    <w:rsid w:val="0092706B"/>
    <w:pPr>
      <w:widowControl/>
      <w:pBdr>
        <w:left w:val="single" w:sz="4" w:space="0" w:color="auto"/>
        <w:bottom w:val="single" w:sz="8" w:space="0" w:color="auto"/>
      </w:pBdr>
      <w:spacing w:before="100" w:beforeAutospacing="1" w:after="100" w:afterAutospacing="1" w:line="240" w:lineRule="auto"/>
      <w:ind w:firstLine="0"/>
      <w:jc w:val="left"/>
      <w:textAlignment w:val="center"/>
    </w:pPr>
    <w:rPr>
      <w:rFonts w:ascii="Arial Unicode MS" w:eastAsia="Arial Unicode MS" w:hAnsi="Arial Unicode MS" w:cs="文鼎ＰＯＰ－２"/>
      <w:spacing w:val="0"/>
      <w:kern w:val="0"/>
      <w:sz w:val="20"/>
      <w:szCs w:val="20"/>
    </w:rPr>
  </w:style>
  <w:style w:type="paragraph" w:customStyle="1" w:styleId="xl44">
    <w:name w:val="xl44"/>
    <w:basedOn w:val="a"/>
    <w:rsid w:val="0092706B"/>
    <w:pPr>
      <w:widowControl/>
      <w:pBdr>
        <w:bottom w:val="single" w:sz="8" w:space="0" w:color="auto"/>
      </w:pBdr>
      <w:spacing w:before="100" w:beforeAutospacing="1" w:after="100" w:afterAutospacing="1" w:line="240" w:lineRule="auto"/>
      <w:ind w:firstLine="0"/>
      <w:jc w:val="left"/>
      <w:textAlignment w:val="center"/>
    </w:pPr>
    <w:rPr>
      <w:rFonts w:ascii="Arial Unicode MS" w:eastAsia="Arial Unicode MS" w:hAnsi="Arial Unicode MS" w:cs="文鼎ＰＯＰ－２"/>
      <w:spacing w:val="0"/>
      <w:kern w:val="0"/>
      <w:sz w:val="20"/>
      <w:szCs w:val="20"/>
    </w:rPr>
  </w:style>
  <w:style w:type="paragraph" w:customStyle="1" w:styleId="xl45">
    <w:name w:val="xl45"/>
    <w:basedOn w:val="a"/>
    <w:rsid w:val="0092706B"/>
    <w:pPr>
      <w:widowControl/>
      <w:pBdr>
        <w:bottom w:val="single" w:sz="8" w:space="0" w:color="auto"/>
        <w:right w:val="single" w:sz="4" w:space="0" w:color="auto"/>
      </w:pBdr>
      <w:spacing w:before="100" w:beforeAutospacing="1" w:after="100" w:afterAutospacing="1" w:line="240" w:lineRule="auto"/>
      <w:ind w:firstLine="0"/>
      <w:jc w:val="left"/>
      <w:textAlignment w:val="center"/>
    </w:pPr>
    <w:rPr>
      <w:rFonts w:ascii="Arial Unicode MS" w:eastAsia="Arial Unicode MS" w:hAnsi="Arial Unicode MS" w:cs="文鼎ＰＯＰ－２"/>
      <w:spacing w:val="0"/>
      <w:kern w:val="0"/>
      <w:sz w:val="20"/>
      <w:szCs w:val="20"/>
    </w:rPr>
  </w:style>
  <w:style w:type="paragraph" w:customStyle="1" w:styleId="xl46">
    <w:name w:val="xl46"/>
    <w:basedOn w:val="a"/>
    <w:rsid w:val="0092706B"/>
    <w:pPr>
      <w:widowControl/>
      <w:pBdr>
        <w:bottom w:val="single" w:sz="8" w:space="0" w:color="auto"/>
        <w:right w:val="single" w:sz="8" w:space="0" w:color="auto"/>
      </w:pBdr>
      <w:spacing w:before="100" w:beforeAutospacing="1" w:after="100" w:afterAutospacing="1" w:line="240" w:lineRule="auto"/>
      <w:ind w:firstLine="0"/>
      <w:jc w:val="left"/>
      <w:textAlignment w:val="center"/>
    </w:pPr>
    <w:rPr>
      <w:rFonts w:ascii="Arial Unicode MS" w:eastAsia="Arial Unicode MS" w:hAnsi="Arial Unicode MS" w:cs="文鼎ＰＯＰ－２"/>
      <w:spacing w:val="0"/>
      <w:kern w:val="0"/>
      <w:sz w:val="20"/>
      <w:szCs w:val="20"/>
    </w:rPr>
  </w:style>
  <w:style w:type="paragraph" w:customStyle="1" w:styleId="xl47">
    <w:name w:val="xl47"/>
    <w:basedOn w:val="a"/>
    <w:rsid w:val="0092706B"/>
    <w:pPr>
      <w:widowControl/>
      <w:pBdr>
        <w:left w:val="single" w:sz="4" w:space="0" w:color="auto"/>
      </w:pBdr>
      <w:spacing w:before="100" w:beforeAutospacing="1" w:after="100" w:afterAutospacing="1" w:line="240" w:lineRule="auto"/>
      <w:ind w:firstLine="0"/>
      <w:jc w:val="left"/>
      <w:textAlignment w:val="center"/>
    </w:pPr>
    <w:rPr>
      <w:rFonts w:ascii="Arial Unicode MS" w:eastAsia="Arial Unicode MS" w:hAnsi="Arial Unicode MS" w:cs="文鼎ＰＯＰ－２"/>
      <w:spacing w:val="0"/>
      <w:kern w:val="0"/>
      <w:sz w:val="20"/>
      <w:szCs w:val="20"/>
    </w:rPr>
  </w:style>
  <w:style w:type="paragraph" w:customStyle="1" w:styleId="xl48">
    <w:name w:val="xl48"/>
    <w:basedOn w:val="a"/>
    <w:rsid w:val="0092706B"/>
    <w:pPr>
      <w:widowControl/>
      <w:spacing w:before="100" w:beforeAutospacing="1" w:after="100" w:afterAutospacing="1" w:line="240" w:lineRule="auto"/>
      <w:ind w:firstLine="0"/>
      <w:jc w:val="left"/>
      <w:textAlignment w:val="center"/>
    </w:pPr>
    <w:rPr>
      <w:rFonts w:ascii="Arial Unicode MS" w:eastAsia="Arial Unicode MS" w:hAnsi="Arial Unicode MS" w:cs="文鼎ＰＯＰ－２"/>
      <w:spacing w:val="0"/>
      <w:kern w:val="0"/>
      <w:sz w:val="20"/>
      <w:szCs w:val="20"/>
    </w:rPr>
  </w:style>
  <w:style w:type="paragraph" w:customStyle="1" w:styleId="xl49">
    <w:name w:val="xl49"/>
    <w:basedOn w:val="a"/>
    <w:rsid w:val="0092706B"/>
    <w:pPr>
      <w:widowControl/>
      <w:pBdr>
        <w:right w:val="single" w:sz="4" w:space="0" w:color="auto"/>
      </w:pBdr>
      <w:spacing w:before="100" w:beforeAutospacing="1" w:after="100" w:afterAutospacing="1" w:line="240" w:lineRule="auto"/>
      <w:ind w:firstLine="0"/>
      <w:jc w:val="left"/>
      <w:textAlignment w:val="center"/>
    </w:pPr>
    <w:rPr>
      <w:rFonts w:ascii="Arial Unicode MS" w:eastAsia="Arial Unicode MS" w:hAnsi="Arial Unicode MS" w:cs="文鼎ＰＯＰ－２"/>
      <w:spacing w:val="0"/>
      <w:kern w:val="0"/>
      <w:sz w:val="20"/>
      <w:szCs w:val="20"/>
    </w:rPr>
  </w:style>
  <w:style w:type="paragraph" w:customStyle="1" w:styleId="xl50">
    <w:name w:val="xl50"/>
    <w:basedOn w:val="a"/>
    <w:rsid w:val="0092706B"/>
    <w:pPr>
      <w:widowControl/>
      <w:spacing w:before="100" w:beforeAutospacing="1" w:after="100" w:afterAutospacing="1" w:line="240" w:lineRule="auto"/>
      <w:ind w:firstLine="0"/>
      <w:jc w:val="center"/>
      <w:textAlignment w:val="center"/>
    </w:pPr>
    <w:rPr>
      <w:rFonts w:ascii="Arial Unicode MS" w:eastAsia="Arial Unicode MS" w:hAnsi="Arial Unicode MS" w:cs="文鼎ＰＯＰ－２"/>
      <w:spacing w:val="0"/>
      <w:kern w:val="0"/>
      <w:sz w:val="20"/>
      <w:szCs w:val="20"/>
    </w:rPr>
  </w:style>
  <w:style w:type="paragraph" w:customStyle="1" w:styleId="xl51">
    <w:name w:val="xl51"/>
    <w:basedOn w:val="a"/>
    <w:rsid w:val="0092706B"/>
    <w:pPr>
      <w:widowControl/>
      <w:pBdr>
        <w:right w:val="single" w:sz="8" w:space="0" w:color="auto"/>
      </w:pBdr>
      <w:spacing w:before="100" w:beforeAutospacing="1" w:after="100" w:afterAutospacing="1" w:line="240" w:lineRule="auto"/>
      <w:ind w:firstLine="0"/>
      <w:jc w:val="center"/>
      <w:textAlignment w:val="center"/>
    </w:pPr>
    <w:rPr>
      <w:rFonts w:ascii="Arial Unicode MS" w:eastAsia="Arial Unicode MS" w:hAnsi="Arial Unicode MS" w:cs="文鼎ＰＯＰ－２"/>
      <w:spacing w:val="0"/>
      <w:kern w:val="0"/>
      <w:sz w:val="20"/>
      <w:szCs w:val="20"/>
    </w:rPr>
  </w:style>
  <w:style w:type="paragraph" w:customStyle="1" w:styleId="xl52">
    <w:name w:val="xl52"/>
    <w:basedOn w:val="a"/>
    <w:rsid w:val="0092706B"/>
    <w:pPr>
      <w:widowControl/>
      <w:pBdr>
        <w:top w:val="single" w:sz="8" w:space="0" w:color="auto"/>
        <w:left w:val="single" w:sz="4" w:space="0" w:color="auto"/>
      </w:pBdr>
      <w:spacing w:before="100" w:beforeAutospacing="1" w:after="100" w:afterAutospacing="1" w:line="240" w:lineRule="auto"/>
      <w:ind w:firstLine="0"/>
      <w:jc w:val="left"/>
      <w:textAlignment w:val="center"/>
    </w:pPr>
    <w:rPr>
      <w:rFonts w:ascii="Arial Unicode MS" w:eastAsia="Arial Unicode MS" w:hAnsi="Arial Unicode MS" w:cs="文鼎ＰＯＰ－２"/>
      <w:spacing w:val="0"/>
      <w:kern w:val="0"/>
      <w:sz w:val="20"/>
      <w:szCs w:val="20"/>
    </w:rPr>
  </w:style>
  <w:style w:type="paragraph" w:customStyle="1" w:styleId="xl53">
    <w:name w:val="xl53"/>
    <w:basedOn w:val="a"/>
    <w:rsid w:val="0092706B"/>
    <w:pPr>
      <w:widowControl/>
      <w:pBdr>
        <w:left w:val="single" w:sz="4" w:space="0" w:color="auto"/>
        <w:bottom w:val="single" w:sz="4" w:space="0" w:color="auto"/>
      </w:pBdr>
      <w:spacing w:before="100" w:beforeAutospacing="1" w:after="100" w:afterAutospacing="1" w:line="240" w:lineRule="auto"/>
      <w:ind w:firstLine="0"/>
      <w:jc w:val="center"/>
      <w:textAlignment w:val="center"/>
    </w:pPr>
    <w:rPr>
      <w:rFonts w:ascii="Arial Unicode MS" w:eastAsia="Arial Unicode MS" w:hAnsi="Arial Unicode MS" w:cs="文鼎ＰＯＰ－２"/>
      <w:spacing w:val="0"/>
      <w:kern w:val="0"/>
      <w:sz w:val="20"/>
      <w:szCs w:val="20"/>
    </w:rPr>
  </w:style>
  <w:style w:type="paragraph" w:customStyle="1" w:styleId="xl54">
    <w:name w:val="xl54"/>
    <w:basedOn w:val="a"/>
    <w:rsid w:val="0092706B"/>
    <w:pPr>
      <w:widowControl/>
      <w:pBdr>
        <w:bottom w:val="single" w:sz="4" w:space="0" w:color="auto"/>
      </w:pBdr>
      <w:spacing w:before="100" w:beforeAutospacing="1" w:after="100" w:afterAutospacing="1" w:line="240" w:lineRule="auto"/>
      <w:ind w:firstLine="0"/>
      <w:jc w:val="center"/>
      <w:textAlignment w:val="center"/>
    </w:pPr>
    <w:rPr>
      <w:rFonts w:ascii="Arial Unicode MS" w:eastAsia="Arial Unicode MS" w:hAnsi="Arial Unicode MS" w:cs="文鼎ＰＯＰ－２"/>
      <w:spacing w:val="0"/>
      <w:kern w:val="0"/>
      <w:sz w:val="20"/>
      <w:szCs w:val="20"/>
    </w:rPr>
  </w:style>
  <w:style w:type="paragraph" w:customStyle="1" w:styleId="xl55">
    <w:name w:val="xl55"/>
    <w:basedOn w:val="a"/>
    <w:rsid w:val="0092706B"/>
    <w:pPr>
      <w:widowControl/>
      <w:pBdr>
        <w:bottom w:val="single" w:sz="4" w:space="0" w:color="auto"/>
        <w:right w:val="single" w:sz="4" w:space="0" w:color="auto"/>
      </w:pBdr>
      <w:spacing w:before="100" w:beforeAutospacing="1" w:after="100" w:afterAutospacing="1" w:line="240" w:lineRule="auto"/>
      <w:ind w:firstLine="0"/>
      <w:jc w:val="center"/>
      <w:textAlignment w:val="center"/>
    </w:pPr>
    <w:rPr>
      <w:rFonts w:ascii="Arial Unicode MS" w:eastAsia="Arial Unicode MS" w:hAnsi="Arial Unicode MS" w:cs="文鼎ＰＯＰ－２"/>
      <w:spacing w:val="0"/>
      <w:kern w:val="0"/>
      <w:sz w:val="20"/>
      <w:szCs w:val="20"/>
    </w:rPr>
  </w:style>
  <w:style w:type="paragraph" w:customStyle="1" w:styleId="xl56">
    <w:name w:val="xl56"/>
    <w:basedOn w:val="a"/>
    <w:rsid w:val="0092706B"/>
    <w:pPr>
      <w:widowControl/>
      <w:pBdr>
        <w:bottom w:val="single" w:sz="4" w:space="0" w:color="auto"/>
        <w:right w:val="single" w:sz="8" w:space="0" w:color="auto"/>
      </w:pBdr>
      <w:spacing w:before="100" w:beforeAutospacing="1" w:after="100" w:afterAutospacing="1" w:line="240" w:lineRule="auto"/>
      <w:ind w:firstLine="0"/>
      <w:jc w:val="center"/>
      <w:textAlignment w:val="center"/>
    </w:pPr>
    <w:rPr>
      <w:rFonts w:ascii="Arial Unicode MS" w:eastAsia="Arial Unicode MS" w:hAnsi="Arial Unicode MS" w:cs="文鼎ＰＯＰ－２"/>
      <w:spacing w:val="0"/>
      <w:kern w:val="0"/>
      <w:sz w:val="20"/>
      <w:szCs w:val="20"/>
    </w:rPr>
  </w:style>
  <w:style w:type="paragraph" w:customStyle="1" w:styleId="xl57">
    <w:name w:val="xl57"/>
    <w:basedOn w:val="a"/>
    <w:rsid w:val="0092706B"/>
    <w:pPr>
      <w:widowControl/>
      <w:pBdr>
        <w:top w:val="single" w:sz="4" w:space="0" w:color="auto"/>
        <w:left w:val="single" w:sz="4" w:space="0" w:color="auto"/>
      </w:pBdr>
      <w:spacing w:before="100" w:beforeAutospacing="1" w:after="100" w:afterAutospacing="1" w:line="240" w:lineRule="auto"/>
      <w:ind w:firstLine="0"/>
      <w:jc w:val="center"/>
      <w:textAlignment w:val="center"/>
    </w:pPr>
    <w:rPr>
      <w:rFonts w:ascii="文鼎中楷" w:eastAsia="文鼎中楷" w:hAnsi="Arial Unicode MS" w:cs="文鼎ＰＯＰ－２" w:hint="eastAsia"/>
      <w:spacing w:val="0"/>
      <w:kern w:val="0"/>
      <w:sz w:val="20"/>
      <w:szCs w:val="20"/>
    </w:rPr>
  </w:style>
  <w:style w:type="paragraph" w:customStyle="1" w:styleId="xl58">
    <w:name w:val="xl58"/>
    <w:basedOn w:val="a"/>
    <w:rsid w:val="0092706B"/>
    <w:pPr>
      <w:widowControl/>
      <w:pBdr>
        <w:top w:val="single" w:sz="4" w:space="0" w:color="auto"/>
      </w:pBdr>
      <w:spacing w:before="100" w:beforeAutospacing="1" w:after="100" w:afterAutospacing="1" w:line="240" w:lineRule="auto"/>
      <w:ind w:firstLine="0"/>
      <w:jc w:val="center"/>
      <w:textAlignment w:val="center"/>
    </w:pPr>
    <w:rPr>
      <w:rFonts w:ascii="文鼎中楷" w:eastAsia="文鼎中楷" w:hAnsi="Arial Unicode MS" w:cs="文鼎ＰＯＰ－２" w:hint="eastAsia"/>
      <w:spacing w:val="0"/>
      <w:kern w:val="0"/>
      <w:sz w:val="20"/>
      <w:szCs w:val="20"/>
    </w:rPr>
  </w:style>
  <w:style w:type="paragraph" w:customStyle="1" w:styleId="xl59">
    <w:name w:val="xl59"/>
    <w:basedOn w:val="a"/>
    <w:rsid w:val="0092706B"/>
    <w:pPr>
      <w:widowControl/>
      <w:pBdr>
        <w:top w:val="single" w:sz="4" w:space="0" w:color="auto"/>
        <w:right w:val="single" w:sz="4" w:space="0" w:color="auto"/>
      </w:pBdr>
      <w:spacing w:before="100" w:beforeAutospacing="1" w:after="100" w:afterAutospacing="1" w:line="240" w:lineRule="auto"/>
      <w:ind w:firstLine="0"/>
      <w:jc w:val="center"/>
      <w:textAlignment w:val="center"/>
    </w:pPr>
    <w:rPr>
      <w:rFonts w:ascii="文鼎中楷" w:eastAsia="文鼎中楷" w:hAnsi="Arial Unicode MS" w:cs="文鼎ＰＯＰ－２" w:hint="eastAsia"/>
      <w:spacing w:val="0"/>
      <w:kern w:val="0"/>
      <w:sz w:val="20"/>
      <w:szCs w:val="20"/>
    </w:rPr>
  </w:style>
  <w:style w:type="paragraph" w:customStyle="1" w:styleId="xl60">
    <w:name w:val="xl60"/>
    <w:basedOn w:val="a"/>
    <w:rsid w:val="0092706B"/>
    <w:pPr>
      <w:widowControl/>
      <w:pBdr>
        <w:top w:val="single" w:sz="4" w:space="0" w:color="auto"/>
        <w:right w:val="single" w:sz="8" w:space="0" w:color="auto"/>
      </w:pBdr>
      <w:spacing w:before="100" w:beforeAutospacing="1" w:after="100" w:afterAutospacing="1" w:line="240" w:lineRule="auto"/>
      <w:ind w:firstLine="0"/>
      <w:jc w:val="center"/>
      <w:textAlignment w:val="center"/>
    </w:pPr>
    <w:rPr>
      <w:rFonts w:ascii="文鼎中楷" w:eastAsia="文鼎中楷" w:hAnsi="Arial Unicode MS" w:cs="文鼎ＰＯＰ－２" w:hint="eastAsia"/>
      <w:spacing w:val="0"/>
      <w:kern w:val="0"/>
      <w:sz w:val="20"/>
      <w:szCs w:val="20"/>
    </w:rPr>
  </w:style>
  <w:style w:type="paragraph" w:customStyle="1" w:styleId="xl61">
    <w:name w:val="xl61"/>
    <w:basedOn w:val="a"/>
    <w:rsid w:val="0092706B"/>
    <w:pPr>
      <w:widowControl/>
      <w:spacing w:before="100" w:beforeAutospacing="1" w:after="100" w:afterAutospacing="1" w:line="240" w:lineRule="auto"/>
      <w:ind w:firstLine="0"/>
      <w:jc w:val="right"/>
      <w:textAlignment w:val="center"/>
    </w:pPr>
    <w:rPr>
      <w:rFonts w:ascii="Arial Unicode MS" w:eastAsia="Arial Unicode MS" w:hAnsi="Arial Unicode MS" w:cs="文鼎ＰＯＰ－２"/>
      <w:spacing w:val="0"/>
      <w:kern w:val="0"/>
      <w:sz w:val="20"/>
      <w:szCs w:val="20"/>
    </w:rPr>
  </w:style>
  <w:style w:type="paragraph" w:customStyle="1" w:styleId="xl62">
    <w:name w:val="xl62"/>
    <w:basedOn w:val="a"/>
    <w:rsid w:val="0092706B"/>
    <w:pPr>
      <w:widowControl/>
      <w:spacing w:before="100" w:beforeAutospacing="1" w:after="100" w:afterAutospacing="1" w:line="240" w:lineRule="auto"/>
      <w:ind w:firstLine="0"/>
      <w:jc w:val="center"/>
    </w:pPr>
    <w:rPr>
      <w:rFonts w:ascii="文鼎中楷" w:eastAsia="文鼎中楷" w:hAnsi="Arial Unicode MS" w:cs="文鼎ＰＯＰ－２" w:hint="eastAsia"/>
      <w:b/>
      <w:bCs/>
      <w:spacing w:val="0"/>
      <w:kern w:val="0"/>
      <w:sz w:val="40"/>
      <w:szCs w:val="40"/>
    </w:rPr>
  </w:style>
  <w:style w:type="paragraph" w:customStyle="1" w:styleId="xl63">
    <w:name w:val="xl63"/>
    <w:basedOn w:val="a"/>
    <w:rsid w:val="0092706B"/>
    <w:pPr>
      <w:widowControl/>
      <w:spacing w:before="100" w:beforeAutospacing="1" w:after="100" w:afterAutospacing="1" w:line="240" w:lineRule="auto"/>
      <w:ind w:firstLine="0"/>
      <w:jc w:val="center"/>
    </w:pPr>
    <w:rPr>
      <w:rFonts w:ascii="Arial Unicode MS" w:eastAsia="Arial Unicode MS" w:hAnsi="Arial Unicode MS" w:cs="文鼎ＰＯＰ－２"/>
      <w:b/>
      <w:bCs/>
      <w:spacing w:val="0"/>
      <w:kern w:val="0"/>
      <w:sz w:val="40"/>
      <w:szCs w:val="40"/>
    </w:rPr>
  </w:style>
  <w:style w:type="paragraph" w:customStyle="1" w:styleId="xl64">
    <w:name w:val="xl64"/>
    <w:basedOn w:val="a"/>
    <w:rsid w:val="0092706B"/>
    <w:pPr>
      <w:widowControl/>
      <w:spacing w:before="100" w:beforeAutospacing="1" w:after="100" w:afterAutospacing="1" w:line="240" w:lineRule="auto"/>
      <w:ind w:firstLine="0"/>
      <w:jc w:val="center"/>
    </w:pPr>
    <w:rPr>
      <w:rFonts w:ascii="文鼎中楷" w:eastAsia="文鼎中楷" w:hAnsi="Arial Unicode MS" w:cs="文鼎ＰＯＰ－２" w:hint="eastAsia"/>
      <w:b/>
      <w:bCs/>
      <w:spacing w:val="0"/>
      <w:kern w:val="0"/>
      <w:sz w:val="40"/>
      <w:szCs w:val="40"/>
    </w:rPr>
  </w:style>
  <w:style w:type="paragraph" w:customStyle="1" w:styleId="xl65">
    <w:name w:val="xl65"/>
    <w:basedOn w:val="a"/>
    <w:rsid w:val="0092706B"/>
    <w:pPr>
      <w:widowControl/>
      <w:spacing w:before="100" w:beforeAutospacing="1" w:after="100" w:afterAutospacing="1" w:line="240" w:lineRule="auto"/>
      <w:ind w:firstLine="0"/>
      <w:jc w:val="center"/>
    </w:pPr>
    <w:rPr>
      <w:rFonts w:ascii="Arial Unicode MS" w:eastAsia="Arial Unicode MS" w:hAnsi="Arial Unicode MS" w:cs="文鼎ＰＯＰ－２"/>
      <w:b/>
      <w:bCs/>
      <w:spacing w:val="0"/>
      <w:kern w:val="0"/>
      <w:sz w:val="40"/>
      <w:szCs w:val="40"/>
    </w:rPr>
  </w:style>
  <w:style w:type="paragraph" w:customStyle="1" w:styleId="xl22">
    <w:name w:val="xl22"/>
    <w:basedOn w:val="a"/>
    <w:rsid w:val="0092706B"/>
    <w:pPr>
      <w:widowControl/>
      <w:spacing w:before="100" w:beforeAutospacing="1" w:after="100" w:afterAutospacing="1" w:line="240" w:lineRule="auto"/>
      <w:ind w:firstLine="0"/>
      <w:jc w:val="left"/>
    </w:pPr>
    <w:rPr>
      <w:rFonts w:ascii="Arial Unicode MS" w:eastAsia="Arial Unicode MS" w:hAnsi="Arial Unicode MS" w:cs="Century"/>
      <w:spacing w:val="0"/>
      <w:kern w:val="0"/>
      <w:sz w:val="20"/>
      <w:szCs w:val="20"/>
    </w:rPr>
  </w:style>
  <w:style w:type="paragraph" w:customStyle="1" w:styleId="xl23">
    <w:name w:val="xl23"/>
    <w:basedOn w:val="a"/>
    <w:rsid w:val="0092706B"/>
    <w:pPr>
      <w:widowControl/>
      <w:spacing w:before="100" w:beforeAutospacing="1" w:after="100" w:afterAutospacing="1" w:line="240" w:lineRule="auto"/>
      <w:ind w:firstLine="0"/>
      <w:jc w:val="left"/>
    </w:pPr>
    <w:rPr>
      <w:rFonts w:ascii="文鼎中楷" w:eastAsia="文鼎中楷" w:hAnsi="Arial Unicode MS" w:cs="Century" w:hint="eastAsia"/>
      <w:spacing w:val="0"/>
      <w:kern w:val="0"/>
      <w:sz w:val="18"/>
      <w:szCs w:val="18"/>
    </w:rPr>
  </w:style>
  <w:style w:type="paragraph" w:styleId="af3">
    <w:name w:val="Balloon Text"/>
    <w:basedOn w:val="a"/>
    <w:semiHidden/>
    <w:rsid w:val="00A81734"/>
    <w:rPr>
      <w:rFonts w:ascii="Arial" w:eastAsia="新細明體" w:hAnsi="Arial"/>
      <w:sz w:val="18"/>
      <w:szCs w:val="18"/>
    </w:rPr>
  </w:style>
  <w:style w:type="paragraph" w:customStyle="1" w:styleId="12">
    <w:name w:val="內文1"/>
    <w:rsid w:val="007F2A5B"/>
    <w:pPr>
      <w:widowControl w:val="0"/>
      <w:adjustRightInd w:val="0"/>
      <w:spacing w:line="360" w:lineRule="atLeast"/>
      <w:textAlignment w:val="baseline"/>
    </w:pPr>
    <w:rPr>
      <w:rFonts w:ascii="細明體" w:eastAsia="細明體"/>
      <w:sz w:val="24"/>
    </w:rPr>
  </w:style>
  <w:style w:type="character" w:customStyle="1" w:styleId="a4">
    <w:name w:val="內文縮排 字元"/>
    <w:aliases w:val="內文-正 字元"/>
    <w:link w:val="a0"/>
    <w:rsid w:val="00B11162"/>
    <w:rPr>
      <w:rFonts w:eastAsia="標楷體"/>
      <w:spacing w:val="4"/>
      <w:kern w:val="2"/>
      <w:sz w:val="26"/>
      <w:szCs w:val="24"/>
      <w:lang w:val="en-US" w:eastAsia="zh-TW" w:bidi="ar-SA"/>
    </w:rPr>
  </w:style>
  <w:style w:type="character" w:customStyle="1" w:styleId="af4">
    <w:name w:val="字元 字元"/>
    <w:rsid w:val="00F4011E"/>
    <w:rPr>
      <w:rFonts w:eastAsia="標楷體"/>
      <w:spacing w:val="4"/>
      <w:kern w:val="2"/>
      <w:sz w:val="26"/>
      <w:szCs w:val="24"/>
      <w:lang w:val="en-US" w:eastAsia="zh-TW" w:bidi="ar-SA"/>
    </w:rPr>
  </w:style>
  <w:style w:type="character" w:customStyle="1" w:styleId="af5">
    <w:name w:val="字元"/>
    <w:rsid w:val="001D5905"/>
    <w:rPr>
      <w:rFonts w:eastAsia="標楷體"/>
      <w:spacing w:val="4"/>
      <w:kern w:val="2"/>
      <w:sz w:val="26"/>
      <w:szCs w:val="24"/>
      <w:lang w:val="en-US" w:eastAsia="zh-TW" w:bidi="ar-SA"/>
    </w:rPr>
  </w:style>
  <w:style w:type="paragraph" w:styleId="af6">
    <w:name w:val="footnote text"/>
    <w:basedOn w:val="a"/>
    <w:link w:val="af7"/>
    <w:autoRedefine/>
    <w:semiHidden/>
    <w:rsid w:val="006F046B"/>
    <w:pPr>
      <w:tabs>
        <w:tab w:val="left" w:pos="5235"/>
        <w:tab w:val="left" w:pos="5880"/>
      </w:tabs>
      <w:adjustRightInd w:val="0"/>
      <w:snapToGrid w:val="0"/>
      <w:spacing w:before="0" w:after="0" w:line="0" w:lineRule="atLeast"/>
      <w:ind w:firstLine="0"/>
      <w:textAlignment w:val="baseline"/>
    </w:pPr>
    <w:rPr>
      <w:rFonts w:eastAsia="新細明體"/>
      <w:spacing w:val="8"/>
      <w:kern w:val="0"/>
      <w:sz w:val="18"/>
      <w:szCs w:val="20"/>
    </w:rPr>
  </w:style>
  <w:style w:type="character" w:styleId="af8">
    <w:name w:val="footnote reference"/>
    <w:semiHidden/>
    <w:rsid w:val="001D5905"/>
    <w:rPr>
      <w:vertAlign w:val="superscript"/>
    </w:rPr>
  </w:style>
  <w:style w:type="paragraph" w:styleId="af9">
    <w:name w:val="List Paragraph"/>
    <w:basedOn w:val="a"/>
    <w:uiPriority w:val="99"/>
    <w:qFormat/>
    <w:rsid w:val="00513765"/>
    <w:pPr>
      <w:widowControl/>
      <w:spacing w:before="0" w:after="0" w:line="240" w:lineRule="auto"/>
      <w:ind w:leftChars="200" w:left="480" w:firstLine="0"/>
      <w:jc w:val="left"/>
    </w:pPr>
    <w:rPr>
      <w:rFonts w:ascii="新細明體" w:eastAsia="新細明體" w:hAnsi="新細明體" w:cs="新細明體"/>
      <w:spacing w:val="0"/>
      <w:kern w:val="0"/>
      <w:sz w:val="24"/>
    </w:rPr>
  </w:style>
  <w:style w:type="character" w:customStyle="1" w:styleId="a6">
    <w:name w:val="頁首 字元"/>
    <w:link w:val="a5"/>
    <w:uiPriority w:val="99"/>
    <w:locked/>
    <w:rsid w:val="00016446"/>
    <w:rPr>
      <w:rFonts w:eastAsia="標楷體"/>
      <w:spacing w:val="4"/>
      <w:kern w:val="2"/>
    </w:rPr>
  </w:style>
  <w:style w:type="paragraph" w:customStyle="1" w:styleId="JEB">
    <w:name w:val="JEB內文"/>
    <w:basedOn w:val="a"/>
    <w:link w:val="JEB0"/>
    <w:rsid w:val="00E005CC"/>
    <w:pPr>
      <w:adjustRightInd w:val="0"/>
      <w:snapToGrid w:val="0"/>
      <w:spacing w:beforeLines="50" w:afterLines="50" w:line="440" w:lineRule="atLeast"/>
      <w:ind w:firstLineChars="200" w:firstLine="200"/>
    </w:pPr>
    <w:rPr>
      <w:rFonts w:eastAsia="新細明體"/>
      <w:color w:val="000000"/>
      <w:spacing w:val="0"/>
      <w:kern w:val="0"/>
      <w:sz w:val="24"/>
    </w:rPr>
  </w:style>
  <w:style w:type="character" w:customStyle="1" w:styleId="JEB0">
    <w:name w:val="JEB內文 字元"/>
    <w:link w:val="JEB"/>
    <w:rsid w:val="00E005CC"/>
    <w:rPr>
      <w:color w:val="000000"/>
      <w:sz w:val="24"/>
      <w:szCs w:val="24"/>
    </w:rPr>
  </w:style>
  <w:style w:type="paragraph" w:customStyle="1" w:styleId="afa">
    <w:name w:val="表次"/>
    <w:basedOn w:val="a"/>
    <w:link w:val="afb"/>
    <w:rsid w:val="00E005CC"/>
    <w:pPr>
      <w:adjustRightInd w:val="0"/>
      <w:snapToGrid w:val="0"/>
      <w:spacing w:beforeLines="50" w:afterLines="50" w:line="380" w:lineRule="exact"/>
      <w:ind w:firstLine="0"/>
      <w:jc w:val="center"/>
    </w:pPr>
    <w:rPr>
      <w:rFonts w:eastAsia="新細明體"/>
      <w:b/>
      <w:bCs/>
      <w:color w:val="000000"/>
      <w:spacing w:val="0"/>
      <w:kern w:val="0"/>
      <w:sz w:val="24"/>
    </w:rPr>
  </w:style>
  <w:style w:type="character" w:customStyle="1" w:styleId="afb">
    <w:name w:val="表次 字元"/>
    <w:link w:val="afa"/>
    <w:rsid w:val="00E005CC"/>
    <w:rPr>
      <w:b/>
      <w:bCs/>
      <w:color w:val="000000"/>
      <w:sz w:val="24"/>
      <w:szCs w:val="24"/>
    </w:rPr>
  </w:style>
  <w:style w:type="character" w:customStyle="1" w:styleId="style91">
    <w:name w:val="style91"/>
    <w:basedOn w:val="a1"/>
    <w:rsid w:val="00F441AE"/>
  </w:style>
  <w:style w:type="paragraph" w:styleId="Web">
    <w:name w:val="Normal (Web)"/>
    <w:basedOn w:val="a"/>
    <w:uiPriority w:val="99"/>
    <w:rsid w:val="00FE38F6"/>
    <w:pPr>
      <w:widowControl/>
      <w:spacing w:before="100" w:beforeAutospacing="1" w:after="100" w:afterAutospacing="1" w:line="240" w:lineRule="auto"/>
      <w:ind w:firstLine="0"/>
      <w:jc w:val="left"/>
    </w:pPr>
    <w:rPr>
      <w:rFonts w:ascii="新細明體" w:eastAsia="新細明體" w:hAnsi="新細明體" w:cs="新細明體"/>
      <w:color w:val="000000"/>
      <w:spacing w:val="0"/>
      <w:kern w:val="0"/>
      <w:sz w:val="24"/>
    </w:rPr>
  </w:style>
  <w:style w:type="table" w:styleId="afc">
    <w:name w:val="Table Grid"/>
    <w:basedOn w:val="a2"/>
    <w:uiPriority w:val="59"/>
    <w:rsid w:val="00C831FD"/>
    <w:rPr>
      <w:rFonts w:ascii="Calibri" w:eastAsia="Times New Roman"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樣式1"/>
    <w:basedOn w:val="a"/>
    <w:qFormat/>
    <w:rsid w:val="00DC7DC5"/>
    <w:pPr>
      <w:adjustRightInd w:val="0"/>
      <w:snapToGrid w:val="0"/>
      <w:spacing w:before="0" w:after="0"/>
      <w:ind w:leftChars="158" w:left="424" w:rightChars="-70" w:right="-188" w:hanging="1"/>
    </w:pPr>
    <w:rPr>
      <w:rFonts w:eastAsia="新細明體"/>
      <w:spacing w:val="0"/>
      <w:kern w:val="0"/>
      <w:szCs w:val="26"/>
    </w:rPr>
  </w:style>
  <w:style w:type="paragraph" w:customStyle="1" w:styleId="new">
    <w:name w:val="new"/>
    <w:basedOn w:val="a"/>
    <w:qFormat/>
    <w:rsid w:val="00DC7DC5"/>
    <w:pPr>
      <w:adjustRightInd w:val="0"/>
      <w:snapToGrid w:val="0"/>
      <w:spacing w:before="0" w:after="0"/>
      <w:ind w:leftChars="158" w:left="424" w:rightChars="-70" w:right="-188" w:hanging="1"/>
    </w:pPr>
    <w:rPr>
      <w:rFonts w:eastAsia="新細明體"/>
      <w:spacing w:val="0"/>
      <w:kern w:val="0"/>
      <w:szCs w:val="26"/>
    </w:rPr>
  </w:style>
  <w:style w:type="paragraph" w:customStyle="1" w:styleId="14">
    <w:name w:val="標題1"/>
    <w:basedOn w:val="a"/>
    <w:qFormat/>
    <w:rsid w:val="00DC7DC5"/>
    <w:pPr>
      <w:adjustRightInd w:val="0"/>
      <w:snapToGrid w:val="0"/>
      <w:spacing w:beforeLines="50" w:afterLines="50"/>
      <w:ind w:rightChars="-70" w:right="-188" w:firstLine="0"/>
    </w:pPr>
    <w:rPr>
      <w:rFonts w:eastAsia="新細明體"/>
      <w:b/>
      <w:szCs w:val="26"/>
    </w:rPr>
  </w:style>
  <w:style w:type="paragraph" w:customStyle="1" w:styleId="20">
    <w:name w:val="內文2"/>
    <w:rsid w:val="00E46DE0"/>
    <w:pPr>
      <w:widowControl w:val="0"/>
      <w:adjustRightInd w:val="0"/>
      <w:spacing w:line="360" w:lineRule="atLeast"/>
      <w:textAlignment w:val="baseline"/>
    </w:pPr>
    <w:rPr>
      <w:rFonts w:ascii="細明體" w:eastAsia="細明體"/>
      <w:sz w:val="24"/>
    </w:rPr>
  </w:style>
  <w:style w:type="paragraph" w:customStyle="1" w:styleId="30">
    <w:name w:val="內文3"/>
    <w:rsid w:val="00311ACB"/>
    <w:pPr>
      <w:widowControl w:val="0"/>
      <w:adjustRightInd w:val="0"/>
      <w:spacing w:line="360" w:lineRule="atLeast"/>
      <w:textAlignment w:val="baseline"/>
    </w:pPr>
    <w:rPr>
      <w:rFonts w:ascii="細明體" w:eastAsia="細明體"/>
      <w:sz w:val="24"/>
    </w:rPr>
  </w:style>
  <w:style w:type="paragraph" w:styleId="afd">
    <w:name w:val="Revision"/>
    <w:hidden/>
    <w:uiPriority w:val="99"/>
    <w:semiHidden/>
    <w:rsid w:val="008C472E"/>
    <w:rPr>
      <w:rFonts w:eastAsia="標楷體"/>
      <w:spacing w:val="4"/>
      <w:kern w:val="2"/>
      <w:sz w:val="26"/>
      <w:szCs w:val="24"/>
    </w:rPr>
  </w:style>
  <w:style w:type="character" w:styleId="afe">
    <w:name w:val="annotation reference"/>
    <w:basedOn w:val="a1"/>
    <w:semiHidden/>
    <w:unhideWhenUsed/>
    <w:rsid w:val="00FC28AA"/>
    <w:rPr>
      <w:sz w:val="18"/>
      <w:szCs w:val="18"/>
    </w:rPr>
  </w:style>
  <w:style w:type="paragraph" w:styleId="aff">
    <w:name w:val="annotation text"/>
    <w:basedOn w:val="a"/>
    <w:link w:val="aff0"/>
    <w:semiHidden/>
    <w:unhideWhenUsed/>
    <w:rsid w:val="00FC28AA"/>
    <w:pPr>
      <w:jc w:val="left"/>
    </w:pPr>
  </w:style>
  <w:style w:type="character" w:customStyle="1" w:styleId="aff0">
    <w:name w:val="註解文字 字元"/>
    <w:basedOn w:val="a1"/>
    <w:link w:val="aff"/>
    <w:semiHidden/>
    <w:rsid w:val="00FC28AA"/>
    <w:rPr>
      <w:rFonts w:eastAsia="標楷體"/>
      <w:spacing w:val="4"/>
      <w:kern w:val="2"/>
      <w:sz w:val="26"/>
      <w:szCs w:val="24"/>
    </w:rPr>
  </w:style>
  <w:style w:type="paragraph" w:styleId="aff1">
    <w:name w:val="annotation subject"/>
    <w:basedOn w:val="aff"/>
    <w:next w:val="aff"/>
    <w:link w:val="aff2"/>
    <w:semiHidden/>
    <w:unhideWhenUsed/>
    <w:rsid w:val="00FC28AA"/>
    <w:rPr>
      <w:b/>
      <w:bCs/>
    </w:rPr>
  </w:style>
  <w:style w:type="character" w:customStyle="1" w:styleId="aff2">
    <w:name w:val="註解主旨 字元"/>
    <w:basedOn w:val="aff0"/>
    <w:link w:val="aff1"/>
    <w:semiHidden/>
    <w:rsid w:val="00FC28AA"/>
    <w:rPr>
      <w:rFonts w:eastAsia="標楷體"/>
      <w:b/>
      <w:bCs/>
      <w:spacing w:val="4"/>
      <w:kern w:val="2"/>
      <w:sz w:val="26"/>
      <w:szCs w:val="24"/>
    </w:rPr>
  </w:style>
  <w:style w:type="paragraph" w:customStyle="1" w:styleId="40">
    <w:name w:val="內文4"/>
    <w:rsid w:val="005E4A3C"/>
    <w:pPr>
      <w:widowControl w:val="0"/>
      <w:adjustRightInd w:val="0"/>
      <w:spacing w:line="360" w:lineRule="atLeast"/>
      <w:textAlignment w:val="baseline"/>
    </w:pPr>
    <w:rPr>
      <w:rFonts w:ascii="細明體" w:eastAsia="細明體"/>
      <w:sz w:val="24"/>
    </w:rPr>
  </w:style>
  <w:style w:type="character" w:customStyle="1" w:styleId="list0020paragraphchar">
    <w:name w:val="list_0020paragraph__char"/>
    <w:basedOn w:val="a1"/>
    <w:rsid w:val="00065349"/>
  </w:style>
  <w:style w:type="table" w:customStyle="1" w:styleId="15">
    <w:name w:val="表格格線1"/>
    <w:basedOn w:val="a2"/>
    <w:next w:val="afc"/>
    <w:uiPriority w:val="59"/>
    <w:rsid w:val="00C67C85"/>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格格線2"/>
    <w:basedOn w:val="a2"/>
    <w:next w:val="afc"/>
    <w:uiPriority w:val="59"/>
    <w:rsid w:val="00C67C85"/>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格格線3"/>
    <w:basedOn w:val="a2"/>
    <w:next w:val="afc"/>
    <w:uiPriority w:val="59"/>
    <w:rsid w:val="00944D79"/>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格格線4"/>
    <w:basedOn w:val="a2"/>
    <w:next w:val="afc"/>
    <w:uiPriority w:val="59"/>
    <w:rsid w:val="00DC5288"/>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0">
    <w:name w:val="內文5"/>
    <w:rsid w:val="00A52382"/>
    <w:pPr>
      <w:widowControl w:val="0"/>
      <w:adjustRightInd w:val="0"/>
      <w:spacing w:line="360" w:lineRule="atLeast"/>
      <w:textAlignment w:val="baseline"/>
    </w:pPr>
    <w:rPr>
      <w:rFonts w:ascii="細明體" w:eastAsia="細明體"/>
      <w:sz w:val="24"/>
    </w:rPr>
  </w:style>
  <w:style w:type="table" w:customStyle="1" w:styleId="51">
    <w:name w:val="表格格線5"/>
    <w:basedOn w:val="a2"/>
    <w:next w:val="afc"/>
    <w:uiPriority w:val="59"/>
    <w:rsid w:val="00F242EC"/>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格格線6"/>
    <w:basedOn w:val="a2"/>
    <w:next w:val="afc"/>
    <w:uiPriority w:val="59"/>
    <w:rsid w:val="00EB5692"/>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頁尾 字元"/>
    <w:basedOn w:val="a1"/>
    <w:link w:val="a7"/>
    <w:uiPriority w:val="99"/>
    <w:rsid w:val="005428AC"/>
    <w:rPr>
      <w:rFonts w:eastAsia="標楷體"/>
      <w:spacing w:val="4"/>
      <w:kern w:val="2"/>
    </w:rPr>
  </w:style>
  <w:style w:type="table" w:customStyle="1" w:styleId="7">
    <w:name w:val="表格格線7"/>
    <w:basedOn w:val="a2"/>
    <w:next w:val="afc"/>
    <w:uiPriority w:val="59"/>
    <w:rsid w:val="00934866"/>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endnote text"/>
    <w:basedOn w:val="a"/>
    <w:link w:val="aff4"/>
    <w:semiHidden/>
    <w:unhideWhenUsed/>
    <w:rsid w:val="007909BC"/>
    <w:pPr>
      <w:snapToGrid w:val="0"/>
      <w:jc w:val="left"/>
    </w:pPr>
  </w:style>
  <w:style w:type="character" w:customStyle="1" w:styleId="aff4">
    <w:name w:val="章節附註文字 字元"/>
    <w:basedOn w:val="a1"/>
    <w:link w:val="aff3"/>
    <w:semiHidden/>
    <w:rsid w:val="007909BC"/>
    <w:rPr>
      <w:rFonts w:eastAsia="標楷體"/>
      <w:spacing w:val="4"/>
      <w:kern w:val="2"/>
      <w:sz w:val="26"/>
      <w:szCs w:val="24"/>
    </w:rPr>
  </w:style>
  <w:style w:type="character" w:styleId="aff5">
    <w:name w:val="endnote reference"/>
    <w:basedOn w:val="a1"/>
    <w:semiHidden/>
    <w:unhideWhenUsed/>
    <w:rsid w:val="007909BC"/>
    <w:rPr>
      <w:vertAlign w:val="superscript"/>
    </w:rPr>
  </w:style>
  <w:style w:type="character" w:styleId="aff6">
    <w:name w:val="Strong"/>
    <w:basedOn w:val="a1"/>
    <w:uiPriority w:val="22"/>
    <w:qFormat/>
    <w:rsid w:val="000652F3"/>
    <w:rPr>
      <w:b/>
      <w:bCs/>
    </w:rPr>
  </w:style>
  <w:style w:type="table" w:customStyle="1" w:styleId="8">
    <w:name w:val="表格格線8"/>
    <w:basedOn w:val="a2"/>
    <w:next w:val="afc"/>
    <w:uiPriority w:val="59"/>
    <w:rsid w:val="00710724"/>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格格線9"/>
    <w:basedOn w:val="a2"/>
    <w:next w:val="afc"/>
    <w:uiPriority w:val="59"/>
    <w:rsid w:val="002C0C14"/>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7">
    <w:name w:val="註腳文字 字元"/>
    <w:basedOn w:val="a1"/>
    <w:link w:val="af6"/>
    <w:semiHidden/>
    <w:rsid w:val="00A76995"/>
    <w:rPr>
      <w:spacing w:val="8"/>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67142">
      <w:bodyDiv w:val="1"/>
      <w:marLeft w:val="0"/>
      <w:marRight w:val="0"/>
      <w:marTop w:val="0"/>
      <w:marBottom w:val="0"/>
      <w:divBdr>
        <w:top w:val="none" w:sz="0" w:space="0" w:color="auto"/>
        <w:left w:val="none" w:sz="0" w:space="0" w:color="auto"/>
        <w:bottom w:val="none" w:sz="0" w:space="0" w:color="auto"/>
        <w:right w:val="none" w:sz="0" w:space="0" w:color="auto"/>
      </w:divBdr>
    </w:div>
    <w:div w:id="16270837">
      <w:bodyDiv w:val="1"/>
      <w:marLeft w:val="0"/>
      <w:marRight w:val="0"/>
      <w:marTop w:val="0"/>
      <w:marBottom w:val="0"/>
      <w:divBdr>
        <w:top w:val="none" w:sz="0" w:space="0" w:color="auto"/>
        <w:left w:val="none" w:sz="0" w:space="0" w:color="auto"/>
        <w:bottom w:val="none" w:sz="0" w:space="0" w:color="auto"/>
        <w:right w:val="none" w:sz="0" w:space="0" w:color="auto"/>
      </w:divBdr>
    </w:div>
    <w:div w:id="39208126">
      <w:bodyDiv w:val="1"/>
      <w:marLeft w:val="0"/>
      <w:marRight w:val="0"/>
      <w:marTop w:val="0"/>
      <w:marBottom w:val="0"/>
      <w:divBdr>
        <w:top w:val="none" w:sz="0" w:space="0" w:color="auto"/>
        <w:left w:val="none" w:sz="0" w:space="0" w:color="auto"/>
        <w:bottom w:val="none" w:sz="0" w:space="0" w:color="auto"/>
        <w:right w:val="none" w:sz="0" w:space="0" w:color="auto"/>
      </w:divBdr>
      <w:divsChild>
        <w:div w:id="1036203168">
          <w:marLeft w:val="0"/>
          <w:marRight w:val="0"/>
          <w:marTop w:val="0"/>
          <w:marBottom w:val="0"/>
          <w:divBdr>
            <w:top w:val="none" w:sz="0" w:space="0" w:color="auto"/>
            <w:left w:val="none" w:sz="0" w:space="0" w:color="auto"/>
            <w:bottom w:val="none" w:sz="0" w:space="0" w:color="auto"/>
            <w:right w:val="none" w:sz="0" w:space="0" w:color="auto"/>
          </w:divBdr>
        </w:div>
      </w:divsChild>
    </w:div>
    <w:div w:id="135296642">
      <w:bodyDiv w:val="1"/>
      <w:marLeft w:val="0"/>
      <w:marRight w:val="0"/>
      <w:marTop w:val="0"/>
      <w:marBottom w:val="0"/>
      <w:divBdr>
        <w:top w:val="none" w:sz="0" w:space="0" w:color="auto"/>
        <w:left w:val="none" w:sz="0" w:space="0" w:color="auto"/>
        <w:bottom w:val="none" w:sz="0" w:space="0" w:color="auto"/>
        <w:right w:val="none" w:sz="0" w:space="0" w:color="auto"/>
      </w:divBdr>
    </w:div>
    <w:div w:id="139808464">
      <w:bodyDiv w:val="1"/>
      <w:marLeft w:val="0"/>
      <w:marRight w:val="0"/>
      <w:marTop w:val="0"/>
      <w:marBottom w:val="0"/>
      <w:divBdr>
        <w:top w:val="none" w:sz="0" w:space="0" w:color="auto"/>
        <w:left w:val="none" w:sz="0" w:space="0" w:color="auto"/>
        <w:bottom w:val="none" w:sz="0" w:space="0" w:color="auto"/>
        <w:right w:val="none" w:sz="0" w:space="0" w:color="auto"/>
      </w:divBdr>
      <w:divsChild>
        <w:div w:id="1012296665">
          <w:marLeft w:val="547"/>
          <w:marRight w:val="0"/>
          <w:marTop w:val="0"/>
          <w:marBottom w:val="0"/>
          <w:divBdr>
            <w:top w:val="none" w:sz="0" w:space="0" w:color="auto"/>
            <w:left w:val="none" w:sz="0" w:space="0" w:color="auto"/>
            <w:bottom w:val="none" w:sz="0" w:space="0" w:color="auto"/>
            <w:right w:val="none" w:sz="0" w:space="0" w:color="auto"/>
          </w:divBdr>
        </w:div>
      </w:divsChild>
    </w:div>
    <w:div w:id="153881955">
      <w:bodyDiv w:val="1"/>
      <w:marLeft w:val="0"/>
      <w:marRight w:val="0"/>
      <w:marTop w:val="0"/>
      <w:marBottom w:val="0"/>
      <w:divBdr>
        <w:top w:val="none" w:sz="0" w:space="0" w:color="auto"/>
        <w:left w:val="none" w:sz="0" w:space="0" w:color="auto"/>
        <w:bottom w:val="none" w:sz="0" w:space="0" w:color="auto"/>
        <w:right w:val="none" w:sz="0" w:space="0" w:color="auto"/>
      </w:divBdr>
    </w:div>
    <w:div w:id="205527078">
      <w:bodyDiv w:val="1"/>
      <w:marLeft w:val="0"/>
      <w:marRight w:val="0"/>
      <w:marTop w:val="0"/>
      <w:marBottom w:val="0"/>
      <w:divBdr>
        <w:top w:val="none" w:sz="0" w:space="0" w:color="auto"/>
        <w:left w:val="none" w:sz="0" w:space="0" w:color="auto"/>
        <w:bottom w:val="none" w:sz="0" w:space="0" w:color="auto"/>
        <w:right w:val="none" w:sz="0" w:space="0" w:color="auto"/>
      </w:divBdr>
      <w:divsChild>
        <w:div w:id="294022068">
          <w:marLeft w:val="0"/>
          <w:marRight w:val="0"/>
          <w:marTop w:val="0"/>
          <w:marBottom w:val="0"/>
          <w:divBdr>
            <w:top w:val="none" w:sz="0" w:space="0" w:color="auto"/>
            <w:left w:val="none" w:sz="0" w:space="0" w:color="auto"/>
            <w:bottom w:val="none" w:sz="0" w:space="0" w:color="auto"/>
            <w:right w:val="none" w:sz="0" w:space="0" w:color="auto"/>
          </w:divBdr>
          <w:divsChild>
            <w:div w:id="368998028">
              <w:marLeft w:val="0"/>
              <w:marRight w:val="0"/>
              <w:marTop w:val="0"/>
              <w:marBottom w:val="0"/>
              <w:divBdr>
                <w:top w:val="none" w:sz="0" w:space="0" w:color="auto"/>
                <w:left w:val="none" w:sz="0" w:space="0" w:color="auto"/>
                <w:bottom w:val="none" w:sz="0" w:space="0" w:color="auto"/>
                <w:right w:val="none" w:sz="0" w:space="0" w:color="auto"/>
              </w:divBdr>
            </w:div>
            <w:div w:id="843518562">
              <w:marLeft w:val="0"/>
              <w:marRight w:val="0"/>
              <w:marTop w:val="0"/>
              <w:marBottom w:val="0"/>
              <w:divBdr>
                <w:top w:val="none" w:sz="0" w:space="0" w:color="auto"/>
                <w:left w:val="none" w:sz="0" w:space="0" w:color="auto"/>
                <w:bottom w:val="none" w:sz="0" w:space="0" w:color="auto"/>
                <w:right w:val="none" w:sz="0" w:space="0" w:color="auto"/>
              </w:divBdr>
            </w:div>
            <w:div w:id="941646784">
              <w:marLeft w:val="0"/>
              <w:marRight w:val="0"/>
              <w:marTop w:val="0"/>
              <w:marBottom w:val="0"/>
              <w:divBdr>
                <w:top w:val="none" w:sz="0" w:space="0" w:color="auto"/>
                <w:left w:val="none" w:sz="0" w:space="0" w:color="auto"/>
                <w:bottom w:val="none" w:sz="0" w:space="0" w:color="auto"/>
                <w:right w:val="none" w:sz="0" w:space="0" w:color="auto"/>
              </w:divBdr>
            </w:div>
            <w:div w:id="1058481432">
              <w:marLeft w:val="0"/>
              <w:marRight w:val="0"/>
              <w:marTop w:val="0"/>
              <w:marBottom w:val="0"/>
              <w:divBdr>
                <w:top w:val="none" w:sz="0" w:space="0" w:color="auto"/>
                <w:left w:val="none" w:sz="0" w:space="0" w:color="auto"/>
                <w:bottom w:val="none" w:sz="0" w:space="0" w:color="auto"/>
                <w:right w:val="none" w:sz="0" w:space="0" w:color="auto"/>
              </w:divBdr>
            </w:div>
            <w:div w:id="1502969584">
              <w:marLeft w:val="0"/>
              <w:marRight w:val="0"/>
              <w:marTop w:val="0"/>
              <w:marBottom w:val="0"/>
              <w:divBdr>
                <w:top w:val="none" w:sz="0" w:space="0" w:color="auto"/>
                <w:left w:val="none" w:sz="0" w:space="0" w:color="auto"/>
                <w:bottom w:val="none" w:sz="0" w:space="0" w:color="auto"/>
                <w:right w:val="none" w:sz="0" w:space="0" w:color="auto"/>
              </w:divBdr>
            </w:div>
            <w:div w:id="1576285755">
              <w:marLeft w:val="0"/>
              <w:marRight w:val="0"/>
              <w:marTop w:val="0"/>
              <w:marBottom w:val="0"/>
              <w:divBdr>
                <w:top w:val="none" w:sz="0" w:space="0" w:color="auto"/>
                <w:left w:val="none" w:sz="0" w:space="0" w:color="auto"/>
                <w:bottom w:val="none" w:sz="0" w:space="0" w:color="auto"/>
                <w:right w:val="none" w:sz="0" w:space="0" w:color="auto"/>
              </w:divBdr>
            </w:div>
            <w:div w:id="1649742593">
              <w:marLeft w:val="0"/>
              <w:marRight w:val="0"/>
              <w:marTop w:val="0"/>
              <w:marBottom w:val="0"/>
              <w:divBdr>
                <w:top w:val="none" w:sz="0" w:space="0" w:color="auto"/>
                <w:left w:val="none" w:sz="0" w:space="0" w:color="auto"/>
                <w:bottom w:val="none" w:sz="0" w:space="0" w:color="auto"/>
                <w:right w:val="none" w:sz="0" w:space="0" w:color="auto"/>
              </w:divBdr>
            </w:div>
            <w:div w:id="1651327687">
              <w:marLeft w:val="0"/>
              <w:marRight w:val="0"/>
              <w:marTop w:val="0"/>
              <w:marBottom w:val="0"/>
              <w:divBdr>
                <w:top w:val="none" w:sz="0" w:space="0" w:color="auto"/>
                <w:left w:val="none" w:sz="0" w:space="0" w:color="auto"/>
                <w:bottom w:val="none" w:sz="0" w:space="0" w:color="auto"/>
                <w:right w:val="none" w:sz="0" w:space="0" w:color="auto"/>
              </w:divBdr>
            </w:div>
            <w:div w:id="211146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131017">
      <w:bodyDiv w:val="1"/>
      <w:marLeft w:val="0"/>
      <w:marRight w:val="0"/>
      <w:marTop w:val="0"/>
      <w:marBottom w:val="0"/>
      <w:divBdr>
        <w:top w:val="none" w:sz="0" w:space="0" w:color="auto"/>
        <w:left w:val="none" w:sz="0" w:space="0" w:color="auto"/>
        <w:bottom w:val="none" w:sz="0" w:space="0" w:color="auto"/>
        <w:right w:val="none" w:sz="0" w:space="0" w:color="auto"/>
      </w:divBdr>
    </w:div>
    <w:div w:id="257369269">
      <w:bodyDiv w:val="1"/>
      <w:marLeft w:val="0"/>
      <w:marRight w:val="0"/>
      <w:marTop w:val="0"/>
      <w:marBottom w:val="0"/>
      <w:divBdr>
        <w:top w:val="none" w:sz="0" w:space="0" w:color="auto"/>
        <w:left w:val="none" w:sz="0" w:space="0" w:color="auto"/>
        <w:bottom w:val="none" w:sz="0" w:space="0" w:color="auto"/>
        <w:right w:val="none" w:sz="0" w:space="0" w:color="auto"/>
      </w:divBdr>
    </w:div>
    <w:div w:id="273251720">
      <w:bodyDiv w:val="1"/>
      <w:marLeft w:val="0"/>
      <w:marRight w:val="0"/>
      <w:marTop w:val="0"/>
      <w:marBottom w:val="0"/>
      <w:divBdr>
        <w:top w:val="none" w:sz="0" w:space="0" w:color="auto"/>
        <w:left w:val="none" w:sz="0" w:space="0" w:color="auto"/>
        <w:bottom w:val="none" w:sz="0" w:space="0" w:color="auto"/>
        <w:right w:val="none" w:sz="0" w:space="0" w:color="auto"/>
      </w:divBdr>
      <w:divsChild>
        <w:div w:id="634218006">
          <w:marLeft w:val="0"/>
          <w:marRight w:val="0"/>
          <w:marTop w:val="0"/>
          <w:marBottom w:val="0"/>
          <w:divBdr>
            <w:top w:val="none" w:sz="0" w:space="0" w:color="auto"/>
            <w:left w:val="none" w:sz="0" w:space="0" w:color="auto"/>
            <w:bottom w:val="none" w:sz="0" w:space="0" w:color="auto"/>
            <w:right w:val="none" w:sz="0" w:space="0" w:color="auto"/>
          </w:divBdr>
          <w:divsChild>
            <w:div w:id="130826548">
              <w:marLeft w:val="0"/>
              <w:marRight w:val="0"/>
              <w:marTop w:val="0"/>
              <w:marBottom w:val="0"/>
              <w:divBdr>
                <w:top w:val="none" w:sz="0" w:space="0" w:color="auto"/>
                <w:left w:val="none" w:sz="0" w:space="0" w:color="auto"/>
                <w:bottom w:val="none" w:sz="0" w:space="0" w:color="auto"/>
                <w:right w:val="none" w:sz="0" w:space="0" w:color="auto"/>
              </w:divBdr>
            </w:div>
            <w:div w:id="200024153">
              <w:marLeft w:val="0"/>
              <w:marRight w:val="0"/>
              <w:marTop w:val="0"/>
              <w:marBottom w:val="0"/>
              <w:divBdr>
                <w:top w:val="none" w:sz="0" w:space="0" w:color="auto"/>
                <w:left w:val="none" w:sz="0" w:space="0" w:color="auto"/>
                <w:bottom w:val="none" w:sz="0" w:space="0" w:color="auto"/>
                <w:right w:val="none" w:sz="0" w:space="0" w:color="auto"/>
              </w:divBdr>
            </w:div>
            <w:div w:id="867062950">
              <w:marLeft w:val="0"/>
              <w:marRight w:val="0"/>
              <w:marTop w:val="0"/>
              <w:marBottom w:val="0"/>
              <w:divBdr>
                <w:top w:val="none" w:sz="0" w:space="0" w:color="auto"/>
                <w:left w:val="none" w:sz="0" w:space="0" w:color="auto"/>
                <w:bottom w:val="none" w:sz="0" w:space="0" w:color="auto"/>
                <w:right w:val="none" w:sz="0" w:space="0" w:color="auto"/>
              </w:divBdr>
            </w:div>
            <w:div w:id="1151366102">
              <w:marLeft w:val="0"/>
              <w:marRight w:val="0"/>
              <w:marTop w:val="0"/>
              <w:marBottom w:val="0"/>
              <w:divBdr>
                <w:top w:val="none" w:sz="0" w:space="0" w:color="auto"/>
                <w:left w:val="none" w:sz="0" w:space="0" w:color="auto"/>
                <w:bottom w:val="none" w:sz="0" w:space="0" w:color="auto"/>
                <w:right w:val="none" w:sz="0" w:space="0" w:color="auto"/>
              </w:divBdr>
            </w:div>
            <w:div w:id="1164472602">
              <w:marLeft w:val="0"/>
              <w:marRight w:val="0"/>
              <w:marTop w:val="0"/>
              <w:marBottom w:val="0"/>
              <w:divBdr>
                <w:top w:val="none" w:sz="0" w:space="0" w:color="auto"/>
                <w:left w:val="none" w:sz="0" w:space="0" w:color="auto"/>
                <w:bottom w:val="none" w:sz="0" w:space="0" w:color="auto"/>
                <w:right w:val="none" w:sz="0" w:space="0" w:color="auto"/>
              </w:divBdr>
            </w:div>
            <w:div w:id="1355108190">
              <w:marLeft w:val="0"/>
              <w:marRight w:val="0"/>
              <w:marTop w:val="0"/>
              <w:marBottom w:val="0"/>
              <w:divBdr>
                <w:top w:val="none" w:sz="0" w:space="0" w:color="auto"/>
                <w:left w:val="none" w:sz="0" w:space="0" w:color="auto"/>
                <w:bottom w:val="none" w:sz="0" w:space="0" w:color="auto"/>
                <w:right w:val="none" w:sz="0" w:space="0" w:color="auto"/>
              </w:divBdr>
            </w:div>
            <w:div w:id="1581450182">
              <w:marLeft w:val="0"/>
              <w:marRight w:val="0"/>
              <w:marTop w:val="0"/>
              <w:marBottom w:val="0"/>
              <w:divBdr>
                <w:top w:val="none" w:sz="0" w:space="0" w:color="auto"/>
                <w:left w:val="none" w:sz="0" w:space="0" w:color="auto"/>
                <w:bottom w:val="none" w:sz="0" w:space="0" w:color="auto"/>
                <w:right w:val="none" w:sz="0" w:space="0" w:color="auto"/>
              </w:divBdr>
            </w:div>
            <w:div w:id="208745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618752">
      <w:bodyDiv w:val="1"/>
      <w:marLeft w:val="0"/>
      <w:marRight w:val="0"/>
      <w:marTop w:val="0"/>
      <w:marBottom w:val="0"/>
      <w:divBdr>
        <w:top w:val="none" w:sz="0" w:space="0" w:color="auto"/>
        <w:left w:val="none" w:sz="0" w:space="0" w:color="auto"/>
        <w:bottom w:val="none" w:sz="0" w:space="0" w:color="auto"/>
        <w:right w:val="none" w:sz="0" w:space="0" w:color="auto"/>
      </w:divBdr>
    </w:div>
    <w:div w:id="391924808">
      <w:bodyDiv w:val="1"/>
      <w:marLeft w:val="0"/>
      <w:marRight w:val="0"/>
      <w:marTop w:val="0"/>
      <w:marBottom w:val="0"/>
      <w:divBdr>
        <w:top w:val="none" w:sz="0" w:space="0" w:color="auto"/>
        <w:left w:val="none" w:sz="0" w:space="0" w:color="auto"/>
        <w:bottom w:val="none" w:sz="0" w:space="0" w:color="auto"/>
        <w:right w:val="none" w:sz="0" w:space="0" w:color="auto"/>
      </w:divBdr>
      <w:divsChild>
        <w:div w:id="347096850">
          <w:marLeft w:val="547"/>
          <w:marRight w:val="0"/>
          <w:marTop w:val="0"/>
          <w:marBottom w:val="0"/>
          <w:divBdr>
            <w:top w:val="none" w:sz="0" w:space="0" w:color="auto"/>
            <w:left w:val="none" w:sz="0" w:space="0" w:color="auto"/>
            <w:bottom w:val="none" w:sz="0" w:space="0" w:color="auto"/>
            <w:right w:val="none" w:sz="0" w:space="0" w:color="auto"/>
          </w:divBdr>
        </w:div>
      </w:divsChild>
    </w:div>
    <w:div w:id="425150725">
      <w:bodyDiv w:val="1"/>
      <w:marLeft w:val="0"/>
      <w:marRight w:val="0"/>
      <w:marTop w:val="0"/>
      <w:marBottom w:val="0"/>
      <w:divBdr>
        <w:top w:val="none" w:sz="0" w:space="0" w:color="auto"/>
        <w:left w:val="none" w:sz="0" w:space="0" w:color="auto"/>
        <w:bottom w:val="none" w:sz="0" w:space="0" w:color="auto"/>
        <w:right w:val="none" w:sz="0" w:space="0" w:color="auto"/>
      </w:divBdr>
    </w:div>
    <w:div w:id="465901251">
      <w:bodyDiv w:val="1"/>
      <w:marLeft w:val="0"/>
      <w:marRight w:val="0"/>
      <w:marTop w:val="0"/>
      <w:marBottom w:val="0"/>
      <w:divBdr>
        <w:top w:val="none" w:sz="0" w:space="0" w:color="auto"/>
        <w:left w:val="none" w:sz="0" w:space="0" w:color="auto"/>
        <w:bottom w:val="none" w:sz="0" w:space="0" w:color="auto"/>
        <w:right w:val="none" w:sz="0" w:space="0" w:color="auto"/>
      </w:divBdr>
      <w:divsChild>
        <w:div w:id="821778519">
          <w:marLeft w:val="547"/>
          <w:marRight w:val="0"/>
          <w:marTop w:val="0"/>
          <w:marBottom w:val="0"/>
          <w:divBdr>
            <w:top w:val="none" w:sz="0" w:space="0" w:color="auto"/>
            <w:left w:val="none" w:sz="0" w:space="0" w:color="auto"/>
            <w:bottom w:val="none" w:sz="0" w:space="0" w:color="auto"/>
            <w:right w:val="none" w:sz="0" w:space="0" w:color="auto"/>
          </w:divBdr>
        </w:div>
      </w:divsChild>
    </w:div>
    <w:div w:id="514418805">
      <w:bodyDiv w:val="1"/>
      <w:marLeft w:val="0"/>
      <w:marRight w:val="0"/>
      <w:marTop w:val="0"/>
      <w:marBottom w:val="0"/>
      <w:divBdr>
        <w:top w:val="none" w:sz="0" w:space="0" w:color="auto"/>
        <w:left w:val="none" w:sz="0" w:space="0" w:color="auto"/>
        <w:bottom w:val="none" w:sz="0" w:space="0" w:color="auto"/>
        <w:right w:val="none" w:sz="0" w:space="0" w:color="auto"/>
      </w:divBdr>
    </w:div>
    <w:div w:id="529419124">
      <w:bodyDiv w:val="1"/>
      <w:marLeft w:val="0"/>
      <w:marRight w:val="0"/>
      <w:marTop w:val="0"/>
      <w:marBottom w:val="0"/>
      <w:divBdr>
        <w:top w:val="none" w:sz="0" w:space="0" w:color="auto"/>
        <w:left w:val="none" w:sz="0" w:space="0" w:color="auto"/>
        <w:bottom w:val="none" w:sz="0" w:space="0" w:color="auto"/>
        <w:right w:val="none" w:sz="0" w:space="0" w:color="auto"/>
      </w:divBdr>
    </w:div>
    <w:div w:id="541016384">
      <w:bodyDiv w:val="1"/>
      <w:marLeft w:val="0"/>
      <w:marRight w:val="0"/>
      <w:marTop w:val="0"/>
      <w:marBottom w:val="0"/>
      <w:divBdr>
        <w:top w:val="none" w:sz="0" w:space="0" w:color="auto"/>
        <w:left w:val="none" w:sz="0" w:space="0" w:color="auto"/>
        <w:bottom w:val="none" w:sz="0" w:space="0" w:color="auto"/>
        <w:right w:val="none" w:sz="0" w:space="0" w:color="auto"/>
      </w:divBdr>
      <w:divsChild>
        <w:div w:id="1578902061">
          <w:marLeft w:val="0"/>
          <w:marRight w:val="0"/>
          <w:marTop w:val="0"/>
          <w:marBottom w:val="0"/>
          <w:divBdr>
            <w:top w:val="none" w:sz="0" w:space="0" w:color="auto"/>
            <w:left w:val="none" w:sz="0" w:space="0" w:color="auto"/>
            <w:bottom w:val="none" w:sz="0" w:space="0" w:color="auto"/>
            <w:right w:val="none" w:sz="0" w:space="0" w:color="auto"/>
          </w:divBdr>
        </w:div>
      </w:divsChild>
    </w:div>
    <w:div w:id="542330823">
      <w:bodyDiv w:val="1"/>
      <w:marLeft w:val="0"/>
      <w:marRight w:val="0"/>
      <w:marTop w:val="0"/>
      <w:marBottom w:val="0"/>
      <w:divBdr>
        <w:top w:val="none" w:sz="0" w:space="0" w:color="auto"/>
        <w:left w:val="none" w:sz="0" w:space="0" w:color="auto"/>
        <w:bottom w:val="none" w:sz="0" w:space="0" w:color="auto"/>
        <w:right w:val="none" w:sz="0" w:space="0" w:color="auto"/>
      </w:divBdr>
    </w:div>
    <w:div w:id="542450022">
      <w:bodyDiv w:val="1"/>
      <w:marLeft w:val="0"/>
      <w:marRight w:val="0"/>
      <w:marTop w:val="0"/>
      <w:marBottom w:val="0"/>
      <w:divBdr>
        <w:top w:val="none" w:sz="0" w:space="0" w:color="auto"/>
        <w:left w:val="none" w:sz="0" w:space="0" w:color="auto"/>
        <w:bottom w:val="none" w:sz="0" w:space="0" w:color="auto"/>
        <w:right w:val="none" w:sz="0" w:space="0" w:color="auto"/>
      </w:divBdr>
    </w:div>
    <w:div w:id="613948295">
      <w:bodyDiv w:val="1"/>
      <w:marLeft w:val="0"/>
      <w:marRight w:val="0"/>
      <w:marTop w:val="0"/>
      <w:marBottom w:val="0"/>
      <w:divBdr>
        <w:top w:val="none" w:sz="0" w:space="0" w:color="auto"/>
        <w:left w:val="none" w:sz="0" w:space="0" w:color="auto"/>
        <w:bottom w:val="none" w:sz="0" w:space="0" w:color="auto"/>
        <w:right w:val="none" w:sz="0" w:space="0" w:color="auto"/>
      </w:divBdr>
      <w:divsChild>
        <w:div w:id="471098896">
          <w:marLeft w:val="0"/>
          <w:marRight w:val="0"/>
          <w:marTop w:val="0"/>
          <w:marBottom w:val="0"/>
          <w:divBdr>
            <w:top w:val="none" w:sz="0" w:space="0" w:color="auto"/>
            <w:left w:val="none" w:sz="0" w:space="0" w:color="auto"/>
            <w:bottom w:val="none" w:sz="0" w:space="0" w:color="auto"/>
            <w:right w:val="none" w:sz="0" w:space="0" w:color="auto"/>
          </w:divBdr>
        </w:div>
      </w:divsChild>
    </w:div>
    <w:div w:id="751194924">
      <w:bodyDiv w:val="1"/>
      <w:marLeft w:val="0"/>
      <w:marRight w:val="0"/>
      <w:marTop w:val="0"/>
      <w:marBottom w:val="0"/>
      <w:divBdr>
        <w:top w:val="none" w:sz="0" w:space="0" w:color="auto"/>
        <w:left w:val="none" w:sz="0" w:space="0" w:color="auto"/>
        <w:bottom w:val="none" w:sz="0" w:space="0" w:color="auto"/>
        <w:right w:val="none" w:sz="0" w:space="0" w:color="auto"/>
      </w:divBdr>
    </w:div>
    <w:div w:id="763452901">
      <w:bodyDiv w:val="1"/>
      <w:marLeft w:val="0"/>
      <w:marRight w:val="0"/>
      <w:marTop w:val="0"/>
      <w:marBottom w:val="0"/>
      <w:divBdr>
        <w:top w:val="none" w:sz="0" w:space="0" w:color="auto"/>
        <w:left w:val="none" w:sz="0" w:space="0" w:color="auto"/>
        <w:bottom w:val="none" w:sz="0" w:space="0" w:color="auto"/>
        <w:right w:val="none" w:sz="0" w:space="0" w:color="auto"/>
      </w:divBdr>
      <w:divsChild>
        <w:div w:id="26419363">
          <w:marLeft w:val="0"/>
          <w:marRight w:val="0"/>
          <w:marTop w:val="0"/>
          <w:marBottom w:val="0"/>
          <w:divBdr>
            <w:top w:val="none" w:sz="0" w:space="0" w:color="auto"/>
            <w:left w:val="none" w:sz="0" w:space="0" w:color="auto"/>
            <w:bottom w:val="none" w:sz="0" w:space="0" w:color="auto"/>
            <w:right w:val="none" w:sz="0" w:space="0" w:color="auto"/>
          </w:divBdr>
        </w:div>
      </w:divsChild>
    </w:div>
    <w:div w:id="874081892">
      <w:bodyDiv w:val="1"/>
      <w:marLeft w:val="0"/>
      <w:marRight w:val="0"/>
      <w:marTop w:val="0"/>
      <w:marBottom w:val="0"/>
      <w:divBdr>
        <w:top w:val="none" w:sz="0" w:space="0" w:color="auto"/>
        <w:left w:val="none" w:sz="0" w:space="0" w:color="auto"/>
        <w:bottom w:val="none" w:sz="0" w:space="0" w:color="auto"/>
        <w:right w:val="none" w:sz="0" w:space="0" w:color="auto"/>
      </w:divBdr>
    </w:div>
    <w:div w:id="922688173">
      <w:bodyDiv w:val="1"/>
      <w:marLeft w:val="0"/>
      <w:marRight w:val="0"/>
      <w:marTop w:val="0"/>
      <w:marBottom w:val="0"/>
      <w:divBdr>
        <w:top w:val="none" w:sz="0" w:space="0" w:color="auto"/>
        <w:left w:val="none" w:sz="0" w:space="0" w:color="auto"/>
        <w:bottom w:val="none" w:sz="0" w:space="0" w:color="auto"/>
        <w:right w:val="none" w:sz="0" w:space="0" w:color="auto"/>
      </w:divBdr>
    </w:div>
    <w:div w:id="965240663">
      <w:bodyDiv w:val="1"/>
      <w:marLeft w:val="0"/>
      <w:marRight w:val="0"/>
      <w:marTop w:val="0"/>
      <w:marBottom w:val="0"/>
      <w:divBdr>
        <w:top w:val="none" w:sz="0" w:space="0" w:color="auto"/>
        <w:left w:val="none" w:sz="0" w:space="0" w:color="auto"/>
        <w:bottom w:val="none" w:sz="0" w:space="0" w:color="auto"/>
        <w:right w:val="none" w:sz="0" w:space="0" w:color="auto"/>
      </w:divBdr>
    </w:div>
    <w:div w:id="1008364833">
      <w:bodyDiv w:val="1"/>
      <w:marLeft w:val="0"/>
      <w:marRight w:val="0"/>
      <w:marTop w:val="0"/>
      <w:marBottom w:val="0"/>
      <w:divBdr>
        <w:top w:val="none" w:sz="0" w:space="0" w:color="auto"/>
        <w:left w:val="none" w:sz="0" w:space="0" w:color="auto"/>
        <w:bottom w:val="none" w:sz="0" w:space="0" w:color="auto"/>
        <w:right w:val="none" w:sz="0" w:space="0" w:color="auto"/>
      </w:divBdr>
    </w:div>
    <w:div w:id="1011100682">
      <w:bodyDiv w:val="1"/>
      <w:marLeft w:val="0"/>
      <w:marRight w:val="0"/>
      <w:marTop w:val="0"/>
      <w:marBottom w:val="0"/>
      <w:divBdr>
        <w:top w:val="none" w:sz="0" w:space="0" w:color="auto"/>
        <w:left w:val="none" w:sz="0" w:space="0" w:color="auto"/>
        <w:bottom w:val="none" w:sz="0" w:space="0" w:color="auto"/>
        <w:right w:val="none" w:sz="0" w:space="0" w:color="auto"/>
      </w:divBdr>
    </w:div>
    <w:div w:id="1012998881">
      <w:bodyDiv w:val="1"/>
      <w:marLeft w:val="0"/>
      <w:marRight w:val="0"/>
      <w:marTop w:val="0"/>
      <w:marBottom w:val="0"/>
      <w:divBdr>
        <w:top w:val="none" w:sz="0" w:space="0" w:color="auto"/>
        <w:left w:val="none" w:sz="0" w:space="0" w:color="auto"/>
        <w:bottom w:val="none" w:sz="0" w:space="0" w:color="auto"/>
        <w:right w:val="none" w:sz="0" w:space="0" w:color="auto"/>
      </w:divBdr>
    </w:div>
    <w:div w:id="1028876991">
      <w:bodyDiv w:val="1"/>
      <w:marLeft w:val="0"/>
      <w:marRight w:val="0"/>
      <w:marTop w:val="0"/>
      <w:marBottom w:val="0"/>
      <w:divBdr>
        <w:top w:val="none" w:sz="0" w:space="0" w:color="auto"/>
        <w:left w:val="none" w:sz="0" w:space="0" w:color="auto"/>
        <w:bottom w:val="none" w:sz="0" w:space="0" w:color="auto"/>
        <w:right w:val="none" w:sz="0" w:space="0" w:color="auto"/>
      </w:divBdr>
    </w:div>
    <w:div w:id="1077630158">
      <w:bodyDiv w:val="1"/>
      <w:marLeft w:val="0"/>
      <w:marRight w:val="0"/>
      <w:marTop w:val="0"/>
      <w:marBottom w:val="0"/>
      <w:divBdr>
        <w:top w:val="none" w:sz="0" w:space="0" w:color="auto"/>
        <w:left w:val="none" w:sz="0" w:space="0" w:color="auto"/>
        <w:bottom w:val="none" w:sz="0" w:space="0" w:color="auto"/>
        <w:right w:val="none" w:sz="0" w:space="0" w:color="auto"/>
      </w:divBdr>
      <w:divsChild>
        <w:div w:id="609974355">
          <w:marLeft w:val="432"/>
          <w:marRight w:val="0"/>
          <w:marTop w:val="115"/>
          <w:marBottom w:val="0"/>
          <w:divBdr>
            <w:top w:val="none" w:sz="0" w:space="0" w:color="auto"/>
            <w:left w:val="none" w:sz="0" w:space="0" w:color="auto"/>
            <w:bottom w:val="none" w:sz="0" w:space="0" w:color="auto"/>
            <w:right w:val="none" w:sz="0" w:space="0" w:color="auto"/>
          </w:divBdr>
        </w:div>
      </w:divsChild>
    </w:div>
    <w:div w:id="1098909063">
      <w:bodyDiv w:val="1"/>
      <w:marLeft w:val="0"/>
      <w:marRight w:val="0"/>
      <w:marTop w:val="0"/>
      <w:marBottom w:val="0"/>
      <w:divBdr>
        <w:top w:val="none" w:sz="0" w:space="0" w:color="auto"/>
        <w:left w:val="none" w:sz="0" w:space="0" w:color="auto"/>
        <w:bottom w:val="none" w:sz="0" w:space="0" w:color="auto"/>
        <w:right w:val="none" w:sz="0" w:space="0" w:color="auto"/>
      </w:divBdr>
    </w:div>
    <w:div w:id="1111703470">
      <w:bodyDiv w:val="1"/>
      <w:marLeft w:val="0"/>
      <w:marRight w:val="0"/>
      <w:marTop w:val="0"/>
      <w:marBottom w:val="0"/>
      <w:divBdr>
        <w:top w:val="none" w:sz="0" w:space="0" w:color="auto"/>
        <w:left w:val="none" w:sz="0" w:space="0" w:color="auto"/>
        <w:bottom w:val="none" w:sz="0" w:space="0" w:color="auto"/>
        <w:right w:val="none" w:sz="0" w:space="0" w:color="auto"/>
      </w:divBdr>
      <w:divsChild>
        <w:div w:id="2124763503">
          <w:marLeft w:val="0"/>
          <w:marRight w:val="0"/>
          <w:marTop w:val="0"/>
          <w:marBottom w:val="0"/>
          <w:divBdr>
            <w:top w:val="none" w:sz="0" w:space="0" w:color="auto"/>
            <w:left w:val="none" w:sz="0" w:space="0" w:color="auto"/>
            <w:bottom w:val="none" w:sz="0" w:space="0" w:color="auto"/>
            <w:right w:val="none" w:sz="0" w:space="0" w:color="auto"/>
          </w:divBdr>
        </w:div>
      </w:divsChild>
    </w:div>
    <w:div w:id="1116564891">
      <w:bodyDiv w:val="1"/>
      <w:marLeft w:val="0"/>
      <w:marRight w:val="0"/>
      <w:marTop w:val="0"/>
      <w:marBottom w:val="0"/>
      <w:divBdr>
        <w:top w:val="none" w:sz="0" w:space="0" w:color="auto"/>
        <w:left w:val="none" w:sz="0" w:space="0" w:color="auto"/>
        <w:bottom w:val="none" w:sz="0" w:space="0" w:color="auto"/>
        <w:right w:val="none" w:sz="0" w:space="0" w:color="auto"/>
      </w:divBdr>
    </w:div>
    <w:div w:id="1139958684">
      <w:bodyDiv w:val="1"/>
      <w:marLeft w:val="0"/>
      <w:marRight w:val="0"/>
      <w:marTop w:val="0"/>
      <w:marBottom w:val="0"/>
      <w:divBdr>
        <w:top w:val="none" w:sz="0" w:space="0" w:color="auto"/>
        <w:left w:val="none" w:sz="0" w:space="0" w:color="auto"/>
        <w:bottom w:val="none" w:sz="0" w:space="0" w:color="auto"/>
        <w:right w:val="none" w:sz="0" w:space="0" w:color="auto"/>
      </w:divBdr>
      <w:divsChild>
        <w:div w:id="1640766781">
          <w:marLeft w:val="0"/>
          <w:marRight w:val="0"/>
          <w:marTop w:val="0"/>
          <w:marBottom w:val="0"/>
          <w:divBdr>
            <w:top w:val="none" w:sz="0" w:space="0" w:color="auto"/>
            <w:left w:val="none" w:sz="0" w:space="0" w:color="auto"/>
            <w:bottom w:val="none" w:sz="0" w:space="0" w:color="auto"/>
            <w:right w:val="none" w:sz="0" w:space="0" w:color="auto"/>
          </w:divBdr>
          <w:divsChild>
            <w:div w:id="392461223">
              <w:marLeft w:val="0"/>
              <w:marRight w:val="0"/>
              <w:marTop w:val="0"/>
              <w:marBottom w:val="0"/>
              <w:divBdr>
                <w:top w:val="none" w:sz="0" w:space="0" w:color="auto"/>
                <w:left w:val="none" w:sz="0" w:space="0" w:color="auto"/>
                <w:bottom w:val="none" w:sz="0" w:space="0" w:color="auto"/>
                <w:right w:val="none" w:sz="0" w:space="0" w:color="auto"/>
              </w:divBdr>
            </w:div>
            <w:div w:id="829445557">
              <w:marLeft w:val="0"/>
              <w:marRight w:val="0"/>
              <w:marTop w:val="0"/>
              <w:marBottom w:val="0"/>
              <w:divBdr>
                <w:top w:val="none" w:sz="0" w:space="0" w:color="auto"/>
                <w:left w:val="none" w:sz="0" w:space="0" w:color="auto"/>
                <w:bottom w:val="none" w:sz="0" w:space="0" w:color="auto"/>
                <w:right w:val="none" w:sz="0" w:space="0" w:color="auto"/>
              </w:divBdr>
            </w:div>
            <w:div w:id="117395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388433">
      <w:bodyDiv w:val="1"/>
      <w:marLeft w:val="0"/>
      <w:marRight w:val="0"/>
      <w:marTop w:val="0"/>
      <w:marBottom w:val="0"/>
      <w:divBdr>
        <w:top w:val="none" w:sz="0" w:space="0" w:color="auto"/>
        <w:left w:val="none" w:sz="0" w:space="0" w:color="auto"/>
        <w:bottom w:val="none" w:sz="0" w:space="0" w:color="auto"/>
        <w:right w:val="none" w:sz="0" w:space="0" w:color="auto"/>
      </w:divBdr>
      <w:divsChild>
        <w:div w:id="1817331862">
          <w:marLeft w:val="547"/>
          <w:marRight w:val="0"/>
          <w:marTop w:val="0"/>
          <w:marBottom w:val="0"/>
          <w:divBdr>
            <w:top w:val="none" w:sz="0" w:space="0" w:color="auto"/>
            <w:left w:val="none" w:sz="0" w:space="0" w:color="auto"/>
            <w:bottom w:val="none" w:sz="0" w:space="0" w:color="auto"/>
            <w:right w:val="none" w:sz="0" w:space="0" w:color="auto"/>
          </w:divBdr>
        </w:div>
      </w:divsChild>
    </w:div>
    <w:div w:id="1350521158">
      <w:bodyDiv w:val="1"/>
      <w:marLeft w:val="0"/>
      <w:marRight w:val="0"/>
      <w:marTop w:val="0"/>
      <w:marBottom w:val="0"/>
      <w:divBdr>
        <w:top w:val="none" w:sz="0" w:space="0" w:color="auto"/>
        <w:left w:val="none" w:sz="0" w:space="0" w:color="auto"/>
        <w:bottom w:val="none" w:sz="0" w:space="0" w:color="auto"/>
        <w:right w:val="none" w:sz="0" w:space="0" w:color="auto"/>
      </w:divBdr>
    </w:div>
    <w:div w:id="1397778239">
      <w:bodyDiv w:val="1"/>
      <w:marLeft w:val="0"/>
      <w:marRight w:val="0"/>
      <w:marTop w:val="0"/>
      <w:marBottom w:val="0"/>
      <w:divBdr>
        <w:top w:val="none" w:sz="0" w:space="0" w:color="auto"/>
        <w:left w:val="none" w:sz="0" w:space="0" w:color="auto"/>
        <w:bottom w:val="none" w:sz="0" w:space="0" w:color="auto"/>
        <w:right w:val="none" w:sz="0" w:space="0" w:color="auto"/>
      </w:divBdr>
    </w:div>
    <w:div w:id="1430349588">
      <w:bodyDiv w:val="1"/>
      <w:marLeft w:val="0"/>
      <w:marRight w:val="0"/>
      <w:marTop w:val="0"/>
      <w:marBottom w:val="0"/>
      <w:divBdr>
        <w:top w:val="none" w:sz="0" w:space="0" w:color="auto"/>
        <w:left w:val="none" w:sz="0" w:space="0" w:color="auto"/>
        <w:bottom w:val="none" w:sz="0" w:space="0" w:color="auto"/>
        <w:right w:val="none" w:sz="0" w:space="0" w:color="auto"/>
      </w:divBdr>
    </w:div>
    <w:div w:id="1434087229">
      <w:bodyDiv w:val="1"/>
      <w:marLeft w:val="0"/>
      <w:marRight w:val="0"/>
      <w:marTop w:val="0"/>
      <w:marBottom w:val="0"/>
      <w:divBdr>
        <w:top w:val="none" w:sz="0" w:space="0" w:color="auto"/>
        <w:left w:val="none" w:sz="0" w:space="0" w:color="auto"/>
        <w:bottom w:val="none" w:sz="0" w:space="0" w:color="auto"/>
        <w:right w:val="none" w:sz="0" w:space="0" w:color="auto"/>
      </w:divBdr>
    </w:div>
    <w:div w:id="1437485184">
      <w:bodyDiv w:val="1"/>
      <w:marLeft w:val="0"/>
      <w:marRight w:val="0"/>
      <w:marTop w:val="0"/>
      <w:marBottom w:val="0"/>
      <w:divBdr>
        <w:top w:val="none" w:sz="0" w:space="0" w:color="auto"/>
        <w:left w:val="none" w:sz="0" w:space="0" w:color="auto"/>
        <w:bottom w:val="none" w:sz="0" w:space="0" w:color="auto"/>
        <w:right w:val="none" w:sz="0" w:space="0" w:color="auto"/>
      </w:divBdr>
    </w:div>
    <w:div w:id="1469665798">
      <w:bodyDiv w:val="1"/>
      <w:marLeft w:val="0"/>
      <w:marRight w:val="0"/>
      <w:marTop w:val="0"/>
      <w:marBottom w:val="0"/>
      <w:divBdr>
        <w:top w:val="none" w:sz="0" w:space="0" w:color="auto"/>
        <w:left w:val="none" w:sz="0" w:space="0" w:color="auto"/>
        <w:bottom w:val="none" w:sz="0" w:space="0" w:color="auto"/>
        <w:right w:val="none" w:sz="0" w:space="0" w:color="auto"/>
      </w:divBdr>
    </w:div>
    <w:div w:id="1471895364">
      <w:bodyDiv w:val="1"/>
      <w:marLeft w:val="0"/>
      <w:marRight w:val="0"/>
      <w:marTop w:val="0"/>
      <w:marBottom w:val="0"/>
      <w:divBdr>
        <w:top w:val="none" w:sz="0" w:space="0" w:color="auto"/>
        <w:left w:val="none" w:sz="0" w:space="0" w:color="auto"/>
        <w:bottom w:val="none" w:sz="0" w:space="0" w:color="auto"/>
        <w:right w:val="none" w:sz="0" w:space="0" w:color="auto"/>
      </w:divBdr>
    </w:div>
    <w:div w:id="1559248949">
      <w:bodyDiv w:val="1"/>
      <w:marLeft w:val="0"/>
      <w:marRight w:val="0"/>
      <w:marTop w:val="0"/>
      <w:marBottom w:val="0"/>
      <w:divBdr>
        <w:top w:val="none" w:sz="0" w:space="0" w:color="auto"/>
        <w:left w:val="none" w:sz="0" w:space="0" w:color="auto"/>
        <w:bottom w:val="none" w:sz="0" w:space="0" w:color="auto"/>
        <w:right w:val="none" w:sz="0" w:space="0" w:color="auto"/>
      </w:divBdr>
    </w:div>
    <w:div w:id="1611669014">
      <w:bodyDiv w:val="1"/>
      <w:marLeft w:val="0"/>
      <w:marRight w:val="0"/>
      <w:marTop w:val="0"/>
      <w:marBottom w:val="0"/>
      <w:divBdr>
        <w:top w:val="none" w:sz="0" w:space="0" w:color="auto"/>
        <w:left w:val="none" w:sz="0" w:space="0" w:color="auto"/>
        <w:bottom w:val="none" w:sz="0" w:space="0" w:color="auto"/>
        <w:right w:val="none" w:sz="0" w:space="0" w:color="auto"/>
      </w:divBdr>
      <w:divsChild>
        <w:div w:id="676201374">
          <w:marLeft w:val="0"/>
          <w:marRight w:val="0"/>
          <w:marTop w:val="0"/>
          <w:marBottom w:val="0"/>
          <w:divBdr>
            <w:top w:val="none" w:sz="0" w:space="0" w:color="auto"/>
            <w:left w:val="none" w:sz="0" w:space="0" w:color="auto"/>
            <w:bottom w:val="none" w:sz="0" w:space="0" w:color="auto"/>
            <w:right w:val="none" w:sz="0" w:space="0" w:color="auto"/>
          </w:divBdr>
          <w:divsChild>
            <w:div w:id="269358029">
              <w:marLeft w:val="0"/>
              <w:marRight w:val="0"/>
              <w:marTop w:val="0"/>
              <w:marBottom w:val="0"/>
              <w:divBdr>
                <w:top w:val="none" w:sz="0" w:space="0" w:color="auto"/>
                <w:left w:val="none" w:sz="0" w:space="0" w:color="auto"/>
                <w:bottom w:val="none" w:sz="0" w:space="0" w:color="auto"/>
                <w:right w:val="none" w:sz="0" w:space="0" w:color="auto"/>
              </w:divBdr>
            </w:div>
            <w:div w:id="866790486">
              <w:marLeft w:val="0"/>
              <w:marRight w:val="0"/>
              <w:marTop w:val="0"/>
              <w:marBottom w:val="0"/>
              <w:divBdr>
                <w:top w:val="none" w:sz="0" w:space="0" w:color="auto"/>
                <w:left w:val="none" w:sz="0" w:space="0" w:color="auto"/>
                <w:bottom w:val="none" w:sz="0" w:space="0" w:color="auto"/>
                <w:right w:val="none" w:sz="0" w:space="0" w:color="auto"/>
              </w:divBdr>
            </w:div>
            <w:div w:id="943263740">
              <w:marLeft w:val="0"/>
              <w:marRight w:val="0"/>
              <w:marTop w:val="0"/>
              <w:marBottom w:val="0"/>
              <w:divBdr>
                <w:top w:val="none" w:sz="0" w:space="0" w:color="auto"/>
                <w:left w:val="none" w:sz="0" w:space="0" w:color="auto"/>
                <w:bottom w:val="none" w:sz="0" w:space="0" w:color="auto"/>
                <w:right w:val="none" w:sz="0" w:space="0" w:color="auto"/>
              </w:divBdr>
            </w:div>
            <w:div w:id="1024525472">
              <w:marLeft w:val="0"/>
              <w:marRight w:val="0"/>
              <w:marTop w:val="0"/>
              <w:marBottom w:val="0"/>
              <w:divBdr>
                <w:top w:val="none" w:sz="0" w:space="0" w:color="auto"/>
                <w:left w:val="none" w:sz="0" w:space="0" w:color="auto"/>
                <w:bottom w:val="none" w:sz="0" w:space="0" w:color="auto"/>
                <w:right w:val="none" w:sz="0" w:space="0" w:color="auto"/>
              </w:divBdr>
            </w:div>
            <w:div w:id="1096100772">
              <w:marLeft w:val="0"/>
              <w:marRight w:val="0"/>
              <w:marTop w:val="0"/>
              <w:marBottom w:val="0"/>
              <w:divBdr>
                <w:top w:val="none" w:sz="0" w:space="0" w:color="auto"/>
                <w:left w:val="none" w:sz="0" w:space="0" w:color="auto"/>
                <w:bottom w:val="none" w:sz="0" w:space="0" w:color="auto"/>
                <w:right w:val="none" w:sz="0" w:space="0" w:color="auto"/>
              </w:divBdr>
            </w:div>
            <w:div w:id="1363825948">
              <w:marLeft w:val="0"/>
              <w:marRight w:val="0"/>
              <w:marTop w:val="0"/>
              <w:marBottom w:val="0"/>
              <w:divBdr>
                <w:top w:val="none" w:sz="0" w:space="0" w:color="auto"/>
                <w:left w:val="none" w:sz="0" w:space="0" w:color="auto"/>
                <w:bottom w:val="none" w:sz="0" w:space="0" w:color="auto"/>
                <w:right w:val="none" w:sz="0" w:space="0" w:color="auto"/>
              </w:divBdr>
            </w:div>
            <w:div w:id="1387678354">
              <w:marLeft w:val="0"/>
              <w:marRight w:val="0"/>
              <w:marTop w:val="0"/>
              <w:marBottom w:val="0"/>
              <w:divBdr>
                <w:top w:val="none" w:sz="0" w:space="0" w:color="auto"/>
                <w:left w:val="none" w:sz="0" w:space="0" w:color="auto"/>
                <w:bottom w:val="none" w:sz="0" w:space="0" w:color="auto"/>
                <w:right w:val="none" w:sz="0" w:space="0" w:color="auto"/>
              </w:divBdr>
            </w:div>
            <w:div w:id="1391687903">
              <w:marLeft w:val="0"/>
              <w:marRight w:val="0"/>
              <w:marTop w:val="0"/>
              <w:marBottom w:val="0"/>
              <w:divBdr>
                <w:top w:val="none" w:sz="0" w:space="0" w:color="auto"/>
                <w:left w:val="none" w:sz="0" w:space="0" w:color="auto"/>
                <w:bottom w:val="none" w:sz="0" w:space="0" w:color="auto"/>
                <w:right w:val="none" w:sz="0" w:space="0" w:color="auto"/>
              </w:divBdr>
            </w:div>
            <w:div w:id="1723598712">
              <w:marLeft w:val="0"/>
              <w:marRight w:val="0"/>
              <w:marTop w:val="0"/>
              <w:marBottom w:val="0"/>
              <w:divBdr>
                <w:top w:val="none" w:sz="0" w:space="0" w:color="auto"/>
                <w:left w:val="none" w:sz="0" w:space="0" w:color="auto"/>
                <w:bottom w:val="none" w:sz="0" w:space="0" w:color="auto"/>
                <w:right w:val="none" w:sz="0" w:space="0" w:color="auto"/>
              </w:divBdr>
            </w:div>
            <w:div w:id="1881936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352902">
      <w:bodyDiv w:val="1"/>
      <w:marLeft w:val="0"/>
      <w:marRight w:val="0"/>
      <w:marTop w:val="0"/>
      <w:marBottom w:val="0"/>
      <w:divBdr>
        <w:top w:val="none" w:sz="0" w:space="0" w:color="auto"/>
        <w:left w:val="none" w:sz="0" w:space="0" w:color="auto"/>
        <w:bottom w:val="none" w:sz="0" w:space="0" w:color="auto"/>
        <w:right w:val="none" w:sz="0" w:space="0" w:color="auto"/>
      </w:divBdr>
    </w:div>
    <w:div w:id="1717971302">
      <w:bodyDiv w:val="1"/>
      <w:marLeft w:val="0"/>
      <w:marRight w:val="0"/>
      <w:marTop w:val="0"/>
      <w:marBottom w:val="0"/>
      <w:divBdr>
        <w:top w:val="none" w:sz="0" w:space="0" w:color="auto"/>
        <w:left w:val="none" w:sz="0" w:space="0" w:color="auto"/>
        <w:bottom w:val="none" w:sz="0" w:space="0" w:color="auto"/>
        <w:right w:val="none" w:sz="0" w:space="0" w:color="auto"/>
      </w:divBdr>
      <w:divsChild>
        <w:div w:id="245263834">
          <w:marLeft w:val="0"/>
          <w:marRight w:val="0"/>
          <w:marTop w:val="0"/>
          <w:marBottom w:val="0"/>
          <w:divBdr>
            <w:top w:val="none" w:sz="0" w:space="0" w:color="auto"/>
            <w:left w:val="none" w:sz="0" w:space="0" w:color="auto"/>
            <w:bottom w:val="none" w:sz="0" w:space="0" w:color="auto"/>
            <w:right w:val="none" w:sz="0" w:space="0" w:color="auto"/>
          </w:divBdr>
          <w:divsChild>
            <w:div w:id="156306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451031">
      <w:bodyDiv w:val="1"/>
      <w:marLeft w:val="0"/>
      <w:marRight w:val="0"/>
      <w:marTop w:val="0"/>
      <w:marBottom w:val="0"/>
      <w:divBdr>
        <w:top w:val="none" w:sz="0" w:space="0" w:color="auto"/>
        <w:left w:val="none" w:sz="0" w:space="0" w:color="auto"/>
        <w:bottom w:val="none" w:sz="0" w:space="0" w:color="auto"/>
        <w:right w:val="none" w:sz="0" w:space="0" w:color="auto"/>
      </w:divBdr>
    </w:div>
    <w:div w:id="1731801169">
      <w:bodyDiv w:val="1"/>
      <w:marLeft w:val="0"/>
      <w:marRight w:val="0"/>
      <w:marTop w:val="0"/>
      <w:marBottom w:val="0"/>
      <w:divBdr>
        <w:top w:val="none" w:sz="0" w:space="0" w:color="auto"/>
        <w:left w:val="none" w:sz="0" w:space="0" w:color="auto"/>
        <w:bottom w:val="none" w:sz="0" w:space="0" w:color="auto"/>
        <w:right w:val="none" w:sz="0" w:space="0" w:color="auto"/>
      </w:divBdr>
    </w:div>
    <w:div w:id="1776750078">
      <w:bodyDiv w:val="1"/>
      <w:marLeft w:val="0"/>
      <w:marRight w:val="0"/>
      <w:marTop w:val="0"/>
      <w:marBottom w:val="0"/>
      <w:divBdr>
        <w:top w:val="none" w:sz="0" w:space="0" w:color="auto"/>
        <w:left w:val="none" w:sz="0" w:space="0" w:color="auto"/>
        <w:bottom w:val="none" w:sz="0" w:space="0" w:color="auto"/>
        <w:right w:val="none" w:sz="0" w:space="0" w:color="auto"/>
      </w:divBdr>
      <w:divsChild>
        <w:div w:id="2104566532">
          <w:marLeft w:val="432"/>
          <w:marRight w:val="0"/>
          <w:marTop w:val="115"/>
          <w:marBottom w:val="0"/>
          <w:divBdr>
            <w:top w:val="none" w:sz="0" w:space="0" w:color="auto"/>
            <w:left w:val="none" w:sz="0" w:space="0" w:color="auto"/>
            <w:bottom w:val="none" w:sz="0" w:space="0" w:color="auto"/>
            <w:right w:val="none" w:sz="0" w:space="0" w:color="auto"/>
          </w:divBdr>
        </w:div>
      </w:divsChild>
    </w:div>
    <w:div w:id="1851874412">
      <w:bodyDiv w:val="1"/>
      <w:marLeft w:val="0"/>
      <w:marRight w:val="0"/>
      <w:marTop w:val="0"/>
      <w:marBottom w:val="0"/>
      <w:divBdr>
        <w:top w:val="none" w:sz="0" w:space="0" w:color="auto"/>
        <w:left w:val="none" w:sz="0" w:space="0" w:color="auto"/>
        <w:bottom w:val="none" w:sz="0" w:space="0" w:color="auto"/>
        <w:right w:val="none" w:sz="0" w:space="0" w:color="auto"/>
      </w:divBdr>
    </w:div>
    <w:div w:id="1917157040">
      <w:bodyDiv w:val="1"/>
      <w:marLeft w:val="0"/>
      <w:marRight w:val="0"/>
      <w:marTop w:val="0"/>
      <w:marBottom w:val="0"/>
      <w:divBdr>
        <w:top w:val="none" w:sz="0" w:space="0" w:color="auto"/>
        <w:left w:val="none" w:sz="0" w:space="0" w:color="auto"/>
        <w:bottom w:val="none" w:sz="0" w:space="0" w:color="auto"/>
        <w:right w:val="none" w:sz="0" w:space="0" w:color="auto"/>
      </w:divBdr>
      <w:divsChild>
        <w:div w:id="51009071">
          <w:marLeft w:val="432"/>
          <w:marRight w:val="0"/>
          <w:marTop w:val="115"/>
          <w:marBottom w:val="0"/>
          <w:divBdr>
            <w:top w:val="none" w:sz="0" w:space="0" w:color="auto"/>
            <w:left w:val="none" w:sz="0" w:space="0" w:color="auto"/>
            <w:bottom w:val="none" w:sz="0" w:space="0" w:color="auto"/>
            <w:right w:val="none" w:sz="0" w:space="0" w:color="auto"/>
          </w:divBdr>
        </w:div>
        <w:div w:id="1504662080">
          <w:marLeft w:val="432"/>
          <w:marRight w:val="0"/>
          <w:marTop w:val="115"/>
          <w:marBottom w:val="0"/>
          <w:divBdr>
            <w:top w:val="none" w:sz="0" w:space="0" w:color="auto"/>
            <w:left w:val="none" w:sz="0" w:space="0" w:color="auto"/>
            <w:bottom w:val="none" w:sz="0" w:space="0" w:color="auto"/>
            <w:right w:val="none" w:sz="0" w:space="0" w:color="auto"/>
          </w:divBdr>
        </w:div>
        <w:div w:id="2007710961">
          <w:marLeft w:val="432"/>
          <w:marRight w:val="0"/>
          <w:marTop w:val="115"/>
          <w:marBottom w:val="0"/>
          <w:divBdr>
            <w:top w:val="none" w:sz="0" w:space="0" w:color="auto"/>
            <w:left w:val="none" w:sz="0" w:space="0" w:color="auto"/>
            <w:bottom w:val="none" w:sz="0" w:space="0" w:color="auto"/>
            <w:right w:val="none" w:sz="0" w:space="0" w:color="auto"/>
          </w:divBdr>
        </w:div>
      </w:divsChild>
    </w:div>
    <w:div w:id="2055614390">
      <w:bodyDiv w:val="1"/>
      <w:marLeft w:val="0"/>
      <w:marRight w:val="0"/>
      <w:marTop w:val="0"/>
      <w:marBottom w:val="0"/>
      <w:divBdr>
        <w:top w:val="none" w:sz="0" w:space="0" w:color="auto"/>
        <w:left w:val="none" w:sz="0" w:space="0" w:color="auto"/>
        <w:bottom w:val="none" w:sz="0" w:space="0" w:color="auto"/>
        <w:right w:val="none" w:sz="0" w:space="0" w:color="auto"/>
      </w:divBdr>
    </w:div>
    <w:div w:id="2115510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9.png"/><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8.png"/><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4.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header" Target="header7.xml"/><Relationship Id="rId10" Type="http://schemas.openxmlformats.org/officeDocument/2006/relationships/footer" Target="footer1.xml"/><Relationship Id="rId19" Type="http://schemas.openxmlformats.org/officeDocument/2006/relationships/image" Target="media/image10.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header" Target="header6.xml"/><Relationship Id="rId30" Type="http://schemas.openxmlformats.org/officeDocument/2006/relationships/footer" Target="footer6.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4.png"/><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3" Type="http://schemas.openxmlformats.org/officeDocument/2006/relationships/image" Target="media/image17.jpeg"/><Relationship Id="rId2" Type="http://schemas.openxmlformats.org/officeDocument/2006/relationships/image" Target="media/image16.jpeg"/><Relationship Id="rId1" Type="http://schemas.openxmlformats.org/officeDocument/2006/relationships/image" Target="media/image15.png"/><Relationship Id="rId4" Type="http://schemas.openxmlformats.org/officeDocument/2006/relationships/image" Target="media/image2.png"/></Relationships>
</file>

<file path=word/_rels/header5.xml.rels><?xml version="1.0" encoding="UTF-8" standalone="yes"?>
<Relationships xmlns="http://schemas.openxmlformats.org/package/2006/relationships"><Relationship Id="rId3" Type="http://schemas.openxmlformats.org/officeDocument/2006/relationships/image" Target="media/image17.jpeg"/><Relationship Id="rId2" Type="http://schemas.openxmlformats.org/officeDocument/2006/relationships/image" Target="media/image16.jpeg"/><Relationship Id="rId1" Type="http://schemas.openxmlformats.org/officeDocument/2006/relationships/image" Target="media/image15.png"/><Relationship Id="rId4" Type="http://schemas.openxmlformats.org/officeDocument/2006/relationships/image" Target="media/image2.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59C570-833B-4155-B7EC-7138C4937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400</Words>
  <Characters>2282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cier</Company>
  <LinksUpToDate>false</LinksUpToDate>
  <CharactersWithSpaces>2677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林慈芳</dc:creator>
  <cp:lastModifiedBy>李宜臻</cp:lastModifiedBy>
  <cp:revision>2</cp:revision>
  <cp:lastPrinted>2022-12-28T07:51:00Z</cp:lastPrinted>
  <dcterms:created xsi:type="dcterms:W3CDTF">2023-10-27T03:35:00Z</dcterms:created>
  <dcterms:modified xsi:type="dcterms:W3CDTF">2023-10-27T03:35:00Z</dcterms:modified>
</cp:coreProperties>
</file>