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6D" w:rsidRPr="00764074" w:rsidRDefault="006E186D" w:rsidP="006E186D">
      <w:pPr>
        <w:spacing w:line="48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764074">
        <w:rPr>
          <w:rFonts w:asciiTheme="minorEastAsia" w:hAnsiTheme="minorEastAsia" w:cs="Times New Roman"/>
          <w:b/>
          <w:sz w:val="32"/>
          <w:szCs w:val="32"/>
        </w:rPr>
        <w:t>國家發展委員會 回應稿</w:t>
      </w:r>
    </w:p>
    <w:p w:rsidR="006E186D" w:rsidRPr="00764074" w:rsidRDefault="006E186D" w:rsidP="006E186D">
      <w:pPr>
        <w:spacing w:line="48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764074">
        <w:rPr>
          <w:rFonts w:asciiTheme="minorEastAsia" w:hAnsiTheme="minorEastAsia" w:cs="Times New Roman"/>
          <w:b/>
          <w:sz w:val="32"/>
          <w:szCs w:val="32"/>
        </w:rPr>
        <w:t>針對</w:t>
      </w:r>
      <w:r w:rsidRPr="00764074">
        <w:rPr>
          <w:rFonts w:asciiTheme="minorEastAsia" w:hAnsiTheme="minorEastAsia" w:cs="Times New Roman" w:hint="eastAsia"/>
          <w:b/>
          <w:spacing w:val="15"/>
          <w:sz w:val="32"/>
          <w:szCs w:val="32"/>
        </w:rPr>
        <w:t>媒體報導</w:t>
      </w:r>
      <w:r>
        <w:rPr>
          <w:rFonts w:asciiTheme="minorEastAsia" w:hAnsiTheme="minorEastAsia" w:cs="Times New Roman" w:hint="eastAsia"/>
          <w:b/>
          <w:spacing w:val="15"/>
          <w:sz w:val="32"/>
          <w:szCs w:val="32"/>
        </w:rPr>
        <w:t>實質薪資倒退15年</w:t>
      </w:r>
      <w:r w:rsidRPr="00764074">
        <w:rPr>
          <w:rFonts w:asciiTheme="minorEastAsia" w:hAnsiTheme="minorEastAsia" w:cs="Times New Roman" w:hint="eastAsia"/>
          <w:b/>
          <w:spacing w:val="15"/>
          <w:sz w:val="32"/>
          <w:szCs w:val="32"/>
        </w:rPr>
        <w:t>之說明</w:t>
      </w:r>
    </w:p>
    <w:p w:rsidR="006E186D" w:rsidRPr="00764074" w:rsidRDefault="006E186D" w:rsidP="006E186D">
      <w:pPr>
        <w:spacing w:line="480" w:lineRule="exact"/>
        <w:jc w:val="center"/>
        <w:rPr>
          <w:rFonts w:asciiTheme="minorEastAsia" w:hAnsiTheme="minorEastAsia" w:cs="Times New Roman"/>
          <w:szCs w:val="24"/>
        </w:rPr>
      </w:pPr>
      <w:r w:rsidRPr="00764074">
        <w:rPr>
          <w:rFonts w:asciiTheme="minorEastAsia" w:hAnsiTheme="minorEastAsia" w:cs="Times New Roman"/>
          <w:szCs w:val="24"/>
        </w:rPr>
        <w:t>[</w:t>
      </w:r>
      <w:r>
        <w:rPr>
          <w:rFonts w:asciiTheme="minorEastAsia" w:hAnsiTheme="minorEastAsia" w:cs="Times New Roman" w:hint="eastAsia"/>
          <w:szCs w:val="24"/>
        </w:rPr>
        <w:t>張</w:t>
      </w:r>
      <w:proofErr w:type="gramStart"/>
      <w:r>
        <w:rPr>
          <w:rFonts w:asciiTheme="minorEastAsia" w:hAnsiTheme="minorEastAsia" w:cs="Times New Roman" w:hint="eastAsia"/>
          <w:szCs w:val="24"/>
        </w:rPr>
        <w:t>恒</w:t>
      </w:r>
      <w:proofErr w:type="gramEnd"/>
      <w:r>
        <w:rPr>
          <w:rFonts w:asciiTheme="minorEastAsia" w:hAnsiTheme="minorEastAsia" w:cs="Times New Roman" w:hint="eastAsia"/>
          <w:szCs w:val="24"/>
        </w:rPr>
        <w:t>裕</w:t>
      </w:r>
      <w:r w:rsidRPr="00764074">
        <w:rPr>
          <w:rFonts w:asciiTheme="minorEastAsia" w:hAnsiTheme="minorEastAsia" w:cs="Times New Roman"/>
          <w:szCs w:val="24"/>
        </w:rPr>
        <w:t>/國家發展委員會</w:t>
      </w:r>
      <w:r>
        <w:rPr>
          <w:rFonts w:asciiTheme="minorEastAsia" w:hAnsiTheme="minorEastAsia" w:cs="Times New Roman" w:hint="eastAsia"/>
          <w:szCs w:val="24"/>
        </w:rPr>
        <w:t>人力</w:t>
      </w:r>
      <w:r w:rsidRPr="00764074">
        <w:rPr>
          <w:rFonts w:asciiTheme="minorEastAsia" w:hAnsiTheme="minorEastAsia" w:cs="Times New Roman" w:hint="eastAsia"/>
          <w:szCs w:val="24"/>
        </w:rPr>
        <w:t>發展</w:t>
      </w:r>
      <w:r w:rsidRPr="00764074">
        <w:rPr>
          <w:rFonts w:asciiTheme="minorEastAsia" w:hAnsiTheme="minorEastAsia" w:cs="Times New Roman"/>
          <w:szCs w:val="24"/>
        </w:rPr>
        <w:t>處處長，電話：</w:t>
      </w:r>
      <w:r>
        <w:rPr>
          <w:rFonts w:asciiTheme="minorEastAsia" w:hAnsiTheme="minorEastAsia" w:cs="Times New Roman"/>
          <w:szCs w:val="24"/>
        </w:rPr>
        <w:t>02-2316-5</w:t>
      </w:r>
      <w:r>
        <w:rPr>
          <w:rFonts w:asciiTheme="minorEastAsia" w:hAnsiTheme="minorEastAsia" w:cs="Times New Roman" w:hint="eastAsia"/>
          <w:szCs w:val="24"/>
        </w:rPr>
        <w:t>325</w:t>
      </w:r>
      <w:r w:rsidRPr="00764074">
        <w:rPr>
          <w:rFonts w:asciiTheme="minorEastAsia" w:hAnsiTheme="minorEastAsia" w:cs="Times New Roman"/>
          <w:szCs w:val="24"/>
        </w:rPr>
        <w:t>]</w:t>
      </w:r>
    </w:p>
    <w:p w:rsidR="006E186D" w:rsidRPr="00764074" w:rsidRDefault="006E186D" w:rsidP="006E186D">
      <w:pPr>
        <w:spacing w:line="480" w:lineRule="exact"/>
        <w:jc w:val="right"/>
        <w:rPr>
          <w:rFonts w:asciiTheme="minorEastAsia" w:hAnsiTheme="minorEastAsia" w:cs="Times New Roman"/>
          <w:szCs w:val="24"/>
        </w:rPr>
      </w:pPr>
      <w:r w:rsidRPr="00764074">
        <w:rPr>
          <w:rFonts w:asciiTheme="minorEastAsia" w:hAnsiTheme="minorEastAsia" w:cs="Times New Roman"/>
          <w:szCs w:val="24"/>
        </w:rPr>
        <w:t>103年</w:t>
      </w:r>
      <w:r>
        <w:rPr>
          <w:rFonts w:asciiTheme="minorEastAsia" w:hAnsiTheme="minorEastAsia" w:cs="Times New Roman" w:hint="eastAsia"/>
          <w:szCs w:val="24"/>
        </w:rPr>
        <w:t>12</w:t>
      </w:r>
      <w:r w:rsidRPr="00764074">
        <w:rPr>
          <w:rFonts w:asciiTheme="minorEastAsia" w:hAnsiTheme="minorEastAsia" w:cs="Times New Roman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23</w:t>
      </w:r>
      <w:r w:rsidRPr="00764074">
        <w:rPr>
          <w:rFonts w:asciiTheme="minorEastAsia" w:hAnsiTheme="minorEastAsia" w:cs="Times New Roman"/>
          <w:szCs w:val="24"/>
        </w:rPr>
        <w:t>日</w:t>
      </w:r>
    </w:p>
    <w:p w:rsidR="006E186D" w:rsidRPr="006E186D" w:rsidRDefault="006E186D" w:rsidP="006E186D">
      <w:pPr>
        <w:snapToGrid w:val="0"/>
        <w:spacing w:afterLines="50" w:after="180" w:line="500" w:lineRule="exact"/>
        <w:ind w:firstLineChars="202" w:firstLine="646"/>
        <w:jc w:val="both"/>
        <w:rPr>
          <w:rFonts w:asciiTheme="minorEastAsia" w:hAnsiTheme="minorEastAsia" w:cs="Times New Roman"/>
          <w:sz w:val="32"/>
          <w:szCs w:val="32"/>
        </w:rPr>
      </w:pPr>
      <w:r w:rsidRPr="006E186D">
        <w:rPr>
          <w:rFonts w:asciiTheme="minorEastAsia" w:hAnsiTheme="minorEastAsia" w:cs="Times New Roman" w:hint="eastAsia"/>
          <w:sz w:val="32"/>
          <w:szCs w:val="32"/>
        </w:rPr>
        <w:t>針對12</w:t>
      </w:r>
      <w:r w:rsidRPr="006E186D">
        <w:rPr>
          <w:rFonts w:asciiTheme="minorEastAsia" w:hAnsiTheme="minorEastAsia" w:cs="Times New Roman"/>
          <w:sz w:val="32"/>
          <w:szCs w:val="32"/>
        </w:rPr>
        <w:t>月</w:t>
      </w:r>
      <w:r w:rsidRPr="006E186D">
        <w:rPr>
          <w:rFonts w:asciiTheme="minorEastAsia" w:hAnsiTheme="minorEastAsia" w:cs="Times New Roman" w:hint="eastAsia"/>
          <w:sz w:val="32"/>
          <w:szCs w:val="32"/>
        </w:rPr>
        <w:t>2</w:t>
      </w:r>
      <w:r>
        <w:rPr>
          <w:rFonts w:asciiTheme="minorEastAsia" w:hAnsiTheme="minorEastAsia" w:cs="Times New Roman" w:hint="eastAsia"/>
          <w:sz w:val="32"/>
          <w:szCs w:val="32"/>
        </w:rPr>
        <w:t>3</w:t>
      </w:r>
      <w:r w:rsidRPr="006E186D">
        <w:rPr>
          <w:rFonts w:asciiTheme="minorEastAsia" w:hAnsiTheme="minorEastAsia" w:cs="Times New Roman"/>
          <w:sz w:val="32"/>
          <w:szCs w:val="32"/>
        </w:rPr>
        <w:t>日</w:t>
      </w:r>
      <w:r w:rsidRPr="006E186D">
        <w:rPr>
          <w:rFonts w:asciiTheme="minorEastAsia" w:hAnsiTheme="minorEastAsia" w:cs="Times New Roman" w:hint="eastAsia"/>
          <w:sz w:val="32"/>
          <w:szCs w:val="32"/>
        </w:rPr>
        <w:t>報</w:t>
      </w:r>
      <w:r w:rsidRPr="006E186D">
        <w:rPr>
          <w:rFonts w:asciiTheme="minorEastAsia" w:hAnsiTheme="minorEastAsia" w:cs="Times New Roman"/>
          <w:sz w:val="32"/>
          <w:szCs w:val="32"/>
        </w:rPr>
        <w:t>載</w:t>
      </w:r>
      <w:r w:rsidRPr="006E186D">
        <w:rPr>
          <w:rFonts w:asciiTheme="minorEastAsia" w:hAnsiTheme="minorEastAsia" w:cs="Times New Roman" w:hint="eastAsia"/>
          <w:sz w:val="32"/>
          <w:szCs w:val="32"/>
        </w:rPr>
        <w:t>：「</w:t>
      </w:r>
      <w:r>
        <w:rPr>
          <w:rFonts w:asciiTheme="minorEastAsia" w:hAnsiTheme="minorEastAsia" w:cs="Times New Roman" w:hint="eastAsia"/>
          <w:sz w:val="32"/>
          <w:szCs w:val="32"/>
        </w:rPr>
        <w:t>11月份失業率續降但實質薪資倒退15年</w:t>
      </w:r>
      <w:r w:rsidRPr="006E186D">
        <w:rPr>
          <w:rFonts w:asciiTheme="minorEastAsia" w:hAnsiTheme="minorEastAsia" w:cs="Times New Roman" w:hint="eastAsia"/>
          <w:sz w:val="32"/>
          <w:szCs w:val="32"/>
        </w:rPr>
        <w:t>」一節</w:t>
      </w:r>
      <w:r w:rsidRPr="006E186D">
        <w:rPr>
          <w:rFonts w:asciiTheme="minorEastAsia" w:hAnsiTheme="minorEastAsia" w:cs="Times New Roman"/>
          <w:sz w:val="32"/>
          <w:szCs w:val="32"/>
        </w:rPr>
        <w:t>，</w:t>
      </w:r>
      <w:r w:rsidRPr="006E186D">
        <w:rPr>
          <w:rFonts w:asciiTheme="minorEastAsia" w:hAnsiTheme="minorEastAsia" w:cs="Times New Roman" w:hint="eastAsia"/>
          <w:sz w:val="32"/>
          <w:szCs w:val="32"/>
        </w:rPr>
        <w:t>本會說明</w:t>
      </w:r>
      <w:r w:rsidRPr="006E186D">
        <w:rPr>
          <w:rFonts w:asciiTheme="minorEastAsia" w:hAnsiTheme="minorEastAsia" w:cs="Times New Roman"/>
          <w:sz w:val="32"/>
          <w:szCs w:val="32"/>
        </w:rPr>
        <w:t>如下：</w:t>
      </w:r>
    </w:p>
    <w:p w:rsidR="007463D5" w:rsidRPr="008A1CCB" w:rsidRDefault="00750E4D" w:rsidP="008A1CCB">
      <w:pPr>
        <w:spacing w:line="500" w:lineRule="exact"/>
        <w:ind w:left="641" w:hangingChars="200" w:hanging="641"/>
        <w:jc w:val="both"/>
        <w:rPr>
          <w:rFonts w:hint="eastAsia"/>
          <w:b/>
          <w:sz w:val="32"/>
          <w:szCs w:val="32"/>
        </w:rPr>
      </w:pPr>
      <w:r w:rsidRPr="008A1CCB">
        <w:rPr>
          <w:rFonts w:hint="eastAsia"/>
          <w:b/>
          <w:sz w:val="32"/>
          <w:szCs w:val="32"/>
        </w:rPr>
        <w:t>一、</w:t>
      </w:r>
      <w:r w:rsidR="001519DB" w:rsidRPr="008A1CCB">
        <w:rPr>
          <w:rFonts w:hint="eastAsia"/>
          <w:b/>
          <w:sz w:val="32"/>
          <w:szCs w:val="32"/>
        </w:rPr>
        <w:t>失業情勢穩定好轉</w:t>
      </w:r>
    </w:p>
    <w:p w:rsidR="00750E4D" w:rsidRPr="006E186D" w:rsidRDefault="001519DB" w:rsidP="00560BB9">
      <w:pPr>
        <w:spacing w:after="100" w:afterAutospacing="1" w:line="500" w:lineRule="exact"/>
        <w:ind w:leftChars="300" w:left="720" w:firstLineChars="200" w:firstLine="640"/>
        <w:jc w:val="both"/>
        <w:rPr>
          <w:sz w:val="32"/>
          <w:szCs w:val="32"/>
        </w:rPr>
      </w:pPr>
      <w:r w:rsidRPr="001519DB">
        <w:rPr>
          <w:rFonts w:hint="eastAsia"/>
          <w:sz w:val="32"/>
          <w:szCs w:val="32"/>
        </w:rPr>
        <w:t>我國</w:t>
      </w:r>
      <w:r w:rsidRPr="006E186D">
        <w:rPr>
          <w:rFonts w:hint="eastAsia"/>
          <w:sz w:val="32"/>
          <w:szCs w:val="32"/>
        </w:rPr>
        <w:t>今</w:t>
      </w:r>
      <w:r w:rsidRPr="006E186D">
        <w:rPr>
          <w:rFonts w:hint="eastAsia"/>
          <w:sz w:val="32"/>
          <w:szCs w:val="32"/>
        </w:rPr>
        <w:t>(103)</w:t>
      </w:r>
      <w:r>
        <w:rPr>
          <w:rFonts w:hint="eastAsia"/>
          <w:sz w:val="32"/>
          <w:szCs w:val="32"/>
        </w:rPr>
        <w:t>年</w:t>
      </w:r>
      <w:r w:rsidRPr="001519DB">
        <w:rPr>
          <w:rFonts w:hint="eastAsia"/>
          <w:sz w:val="32"/>
          <w:szCs w:val="32"/>
        </w:rPr>
        <w:t>1</w:t>
      </w:r>
      <w:r w:rsidRPr="001519DB">
        <w:rPr>
          <w:rFonts w:hint="eastAsia"/>
          <w:sz w:val="32"/>
          <w:szCs w:val="32"/>
        </w:rPr>
        <w:t>至</w:t>
      </w:r>
      <w:r w:rsidRPr="001519DB">
        <w:rPr>
          <w:rFonts w:hint="eastAsia"/>
          <w:sz w:val="32"/>
          <w:szCs w:val="32"/>
        </w:rPr>
        <w:t>11</w:t>
      </w:r>
      <w:r w:rsidRPr="001519DB">
        <w:rPr>
          <w:rFonts w:hint="eastAsia"/>
          <w:sz w:val="32"/>
          <w:szCs w:val="32"/>
        </w:rPr>
        <w:t>月平均失業率為</w:t>
      </w:r>
      <w:r w:rsidRPr="001519DB">
        <w:rPr>
          <w:rFonts w:hint="eastAsia"/>
          <w:sz w:val="32"/>
          <w:szCs w:val="32"/>
        </w:rPr>
        <w:t>3.97%</w:t>
      </w:r>
      <w:r w:rsidRPr="001519DB">
        <w:rPr>
          <w:rFonts w:hint="eastAsia"/>
          <w:sz w:val="32"/>
          <w:szCs w:val="32"/>
        </w:rPr>
        <w:t>，較</w:t>
      </w:r>
      <w:r>
        <w:rPr>
          <w:rFonts w:hint="eastAsia"/>
          <w:sz w:val="32"/>
          <w:szCs w:val="32"/>
        </w:rPr>
        <w:t>去</w:t>
      </w:r>
      <w:r w:rsidRPr="001519DB">
        <w:rPr>
          <w:rFonts w:hint="eastAsia"/>
          <w:sz w:val="32"/>
          <w:szCs w:val="32"/>
        </w:rPr>
        <w:t>年同期下降</w:t>
      </w:r>
      <w:r w:rsidRPr="001519DB">
        <w:rPr>
          <w:rFonts w:hint="eastAsia"/>
          <w:sz w:val="32"/>
          <w:szCs w:val="32"/>
        </w:rPr>
        <w:t>0.22</w:t>
      </w:r>
      <w:r w:rsidRPr="001519DB">
        <w:rPr>
          <w:rFonts w:hint="eastAsia"/>
          <w:sz w:val="32"/>
          <w:szCs w:val="32"/>
        </w:rPr>
        <w:t>個百分點，</w:t>
      </w:r>
      <w:r>
        <w:rPr>
          <w:rFonts w:hint="eastAsia"/>
          <w:sz w:val="32"/>
          <w:szCs w:val="32"/>
        </w:rPr>
        <w:t>為</w:t>
      </w:r>
      <w:r w:rsidRPr="001519DB">
        <w:rPr>
          <w:rFonts w:hint="eastAsia"/>
          <w:sz w:val="32"/>
          <w:szCs w:val="32"/>
        </w:rPr>
        <w:t>近</w:t>
      </w:r>
      <w:r w:rsidRPr="001519DB">
        <w:rPr>
          <w:rFonts w:hint="eastAsia"/>
          <w:sz w:val="32"/>
          <w:szCs w:val="32"/>
        </w:rPr>
        <w:t>7</w:t>
      </w:r>
      <w:r w:rsidRPr="001519DB">
        <w:rPr>
          <w:rFonts w:hint="eastAsia"/>
          <w:sz w:val="32"/>
          <w:szCs w:val="32"/>
        </w:rPr>
        <w:t>年同期最低水準，</w:t>
      </w:r>
      <w:r>
        <w:rPr>
          <w:rFonts w:hint="eastAsia"/>
          <w:sz w:val="32"/>
          <w:szCs w:val="32"/>
        </w:rPr>
        <w:t>單</w:t>
      </w:r>
      <w:r w:rsidRPr="001519DB">
        <w:rPr>
          <w:rFonts w:hint="eastAsia"/>
          <w:sz w:val="32"/>
          <w:szCs w:val="32"/>
        </w:rPr>
        <w:t>月失業率</w:t>
      </w:r>
      <w:r>
        <w:rPr>
          <w:rFonts w:hint="eastAsia"/>
          <w:sz w:val="32"/>
          <w:szCs w:val="32"/>
        </w:rPr>
        <w:t>至今年</w:t>
      </w:r>
      <w:proofErr w:type="gramStart"/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 w:rsidR="00560BB9">
        <w:rPr>
          <w:rFonts w:hint="eastAsia"/>
          <w:sz w:val="32"/>
          <w:szCs w:val="32"/>
        </w:rPr>
        <w:t>亦</w:t>
      </w:r>
      <w:r>
        <w:rPr>
          <w:rFonts w:hint="eastAsia"/>
          <w:sz w:val="32"/>
          <w:szCs w:val="32"/>
        </w:rPr>
        <w:t>降</w:t>
      </w:r>
      <w:r w:rsidRPr="001519DB">
        <w:rPr>
          <w:rFonts w:hint="eastAsia"/>
          <w:sz w:val="32"/>
          <w:szCs w:val="32"/>
        </w:rPr>
        <w:t>為</w:t>
      </w:r>
      <w:proofErr w:type="gramEnd"/>
      <w:r w:rsidRPr="001519DB">
        <w:rPr>
          <w:rFonts w:hint="eastAsia"/>
          <w:sz w:val="32"/>
          <w:szCs w:val="32"/>
        </w:rPr>
        <w:t>3.89%</w:t>
      </w:r>
      <w:r w:rsidRPr="001519DB">
        <w:rPr>
          <w:rFonts w:hint="eastAsia"/>
          <w:sz w:val="32"/>
          <w:szCs w:val="32"/>
        </w:rPr>
        <w:t>，</w:t>
      </w:r>
      <w:r w:rsidR="00560BB9">
        <w:rPr>
          <w:rFonts w:hint="eastAsia"/>
          <w:sz w:val="32"/>
          <w:szCs w:val="32"/>
        </w:rPr>
        <w:t>為近</w:t>
      </w:r>
      <w:r>
        <w:rPr>
          <w:rFonts w:hint="eastAsia"/>
          <w:sz w:val="32"/>
          <w:szCs w:val="32"/>
        </w:rPr>
        <w:t>7</w:t>
      </w:r>
      <w:r w:rsidR="00560BB9">
        <w:rPr>
          <w:rFonts w:hint="eastAsia"/>
          <w:sz w:val="32"/>
          <w:szCs w:val="32"/>
        </w:rPr>
        <w:t>年同</w:t>
      </w:r>
      <w:r w:rsidRPr="001519DB">
        <w:rPr>
          <w:rFonts w:hint="eastAsia"/>
          <w:sz w:val="32"/>
          <w:szCs w:val="32"/>
        </w:rPr>
        <w:t>月</w:t>
      </w:r>
      <w:r w:rsidR="00560BB9">
        <w:rPr>
          <w:rFonts w:hint="eastAsia"/>
          <w:sz w:val="32"/>
          <w:szCs w:val="32"/>
        </w:rPr>
        <w:t>最低</w:t>
      </w:r>
      <w:r>
        <w:rPr>
          <w:rFonts w:hint="eastAsia"/>
          <w:sz w:val="32"/>
          <w:szCs w:val="32"/>
        </w:rPr>
        <w:t>，</w:t>
      </w:r>
      <w:r w:rsidR="00560BB9">
        <w:rPr>
          <w:rFonts w:hint="eastAsia"/>
          <w:sz w:val="32"/>
          <w:szCs w:val="32"/>
        </w:rPr>
        <w:t>整體</w:t>
      </w:r>
      <w:r w:rsidRPr="001519DB">
        <w:rPr>
          <w:rFonts w:hint="eastAsia"/>
          <w:sz w:val="32"/>
          <w:szCs w:val="32"/>
        </w:rPr>
        <w:t>失業情形</w:t>
      </w:r>
      <w:r w:rsidR="00560BB9">
        <w:rPr>
          <w:rFonts w:hint="eastAsia"/>
          <w:sz w:val="32"/>
          <w:szCs w:val="32"/>
        </w:rPr>
        <w:t>已</w:t>
      </w:r>
      <w:r w:rsidRPr="001519DB">
        <w:rPr>
          <w:rFonts w:hint="eastAsia"/>
          <w:sz w:val="32"/>
          <w:szCs w:val="32"/>
        </w:rPr>
        <w:t>明顯好轉。政府將持續關注就業市場情勢，並加強推動</w:t>
      </w:r>
      <w:r w:rsidR="00560BB9">
        <w:rPr>
          <w:rFonts w:hint="eastAsia"/>
          <w:sz w:val="32"/>
          <w:szCs w:val="32"/>
        </w:rPr>
        <w:t>促進</w:t>
      </w:r>
      <w:r w:rsidRPr="001519DB">
        <w:rPr>
          <w:rFonts w:hint="eastAsia"/>
          <w:sz w:val="32"/>
          <w:szCs w:val="32"/>
        </w:rPr>
        <w:t>青年就業</w:t>
      </w:r>
      <w:r w:rsidR="00560BB9">
        <w:rPr>
          <w:rFonts w:hint="eastAsia"/>
          <w:sz w:val="32"/>
          <w:szCs w:val="32"/>
        </w:rPr>
        <w:t>及創業相關</w:t>
      </w:r>
      <w:r w:rsidRPr="001519DB">
        <w:rPr>
          <w:rFonts w:hint="eastAsia"/>
          <w:sz w:val="32"/>
          <w:szCs w:val="32"/>
        </w:rPr>
        <w:t>措施</w:t>
      </w:r>
      <w:r w:rsidR="00560BB9">
        <w:rPr>
          <w:rFonts w:hint="eastAsia"/>
          <w:sz w:val="32"/>
          <w:szCs w:val="32"/>
        </w:rPr>
        <w:t>。</w:t>
      </w:r>
    </w:p>
    <w:p w:rsidR="007463D5" w:rsidRPr="008A1CCB" w:rsidRDefault="00750E4D" w:rsidP="008A1CCB">
      <w:pPr>
        <w:spacing w:after="50" w:line="500" w:lineRule="exact"/>
        <w:ind w:left="641" w:hangingChars="200" w:hanging="641"/>
        <w:jc w:val="both"/>
        <w:rPr>
          <w:rFonts w:hint="eastAsia"/>
          <w:b/>
          <w:sz w:val="32"/>
          <w:szCs w:val="32"/>
        </w:rPr>
      </w:pPr>
      <w:r w:rsidRPr="008A1CCB">
        <w:rPr>
          <w:rFonts w:hint="eastAsia"/>
          <w:b/>
          <w:sz w:val="32"/>
          <w:szCs w:val="32"/>
        </w:rPr>
        <w:t>二、</w:t>
      </w:r>
      <w:r w:rsidR="009C7944">
        <w:rPr>
          <w:rFonts w:hint="eastAsia"/>
          <w:b/>
          <w:sz w:val="32"/>
          <w:szCs w:val="32"/>
        </w:rPr>
        <w:t>鼓勵</w:t>
      </w:r>
      <w:r w:rsidR="008A1CCB" w:rsidRPr="008A1CCB">
        <w:rPr>
          <w:rFonts w:hint="eastAsia"/>
          <w:b/>
          <w:sz w:val="32"/>
          <w:szCs w:val="32"/>
        </w:rPr>
        <w:t>企業</w:t>
      </w:r>
      <w:r w:rsidR="007A02B2">
        <w:rPr>
          <w:rFonts w:hint="eastAsia"/>
          <w:b/>
          <w:sz w:val="32"/>
          <w:szCs w:val="32"/>
        </w:rPr>
        <w:t>持</w:t>
      </w:r>
      <w:bookmarkStart w:id="0" w:name="_GoBack"/>
      <w:bookmarkEnd w:id="0"/>
      <w:r w:rsidR="007A02B2">
        <w:rPr>
          <w:rFonts w:hint="eastAsia"/>
          <w:b/>
          <w:sz w:val="32"/>
          <w:szCs w:val="32"/>
        </w:rPr>
        <w:t>續</w:t>
      </w:r>
      <w:r w:rsidR="008A1CCB" w:rsidRPr="008A1CCB">
        <w:rPr>
          <w:rFonts w:hint="eastAsia"/>
          <w:b/>
          <w:sz w:val="32"/>
          <w:szCs w:val="32"/>
        </w:rPr>
        <w:t>調薪</w:t>
      </w:r>
    </w:p>
    <w:p w:rsidR="007463D5" w:rsidRDefault="007463D5" w:rsidP="007463D5">
      <w:pPr>
        <w:spacing w:after="50" w:line="500" w:lineRule="exact"/>
        <w:ind w:left="960" w:hangingChars="300" w:hanging="96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6E186D">
        <w:rPr>
          <w:rFonts w:hint="eastAsia"/>
          <w:sz w:val="32"/>
          <w:szCs w:val="32"/>
        </w:rPr>
        <w:t>98</w:t>
      </w:r>
      <w:r w:rsidRPr="006E186D">
        <w:rPr>
          <w:rFonts w:hint="eastAsia"/>
          <w:sz w:val="32"/>
          <w:szCs w:val="32"/>
        </w:rPr>
        <w:t>年爆發全球金融海嘯，我國實質薪資由</w:t>
      </w:r>
      <w:r w:rsidRPr="006E186D">
        <w:rPr>
          <w:rFonts w:hint="eastAsia"/>
          <w:sz w:val="32"/>
          <w:szCs w:val="32"/>
        </w:rPr>
        <w:t>97</w:t>
      </w:r>
      <w:r w:rsidRPr="006E186D">
        <w:rPr>
          <w:rFonts w:hint="eastAsia"/>
          <w:sz w:val="32"/>
          <w:szCs w:val="32"/>
        </w:rPr>
        <w:t>年之</w:t>
      </w:r>
      <w:r w:rsidRPr="006E186D">
        <w:rPr>
          <w:rFonts w:hint="eastAsia"/>
          <w:sz w:val="32"/>
          <w:szCs w:val="32"/>
        </w:rPr>
        <w:t>45,038</w:t>
      </w:r>
      <w:r w:rsidRPr="006E186D">
        <w:rPr>
          <w:rFonts w:hint="eastAsia"/>
          <w:sz w:val="32"/>
          <w:szCs w:val="32"/>
        </w:rPr>
        <w:t>元降至</w:t>
      </w:r>
      <w:r w:rsidRPr="006E186D">
        <w:rPr>
          <w:rFonts w:hint="eastAsia"/>
          <w:sz w:val="32"/>
          <w:szCs w:val="32"/>
        </w:rPr>
        <w:t>43,193</w:t>
      </w:r>
      <w:r w:rsidRPr="006E186D">
        <w:rPr>
          <w:rFonts w:hint="eastAsia"/>
          <w:sz w:val="32"/>
          <w:szCs w:val="32"/>
        </w:rPr>
        <w:t>元低點，</w:t>
      </w:r>
      <w:r w:rsidRPr="006E186D">
        <w:rPr>
          <w:rFonts w:hint="eastAsia"/>
          <w:sz w:val="32"/>
          <w:szCs w:val="32"/>
        </w:rPr>
        <w:t>100</w:t>
      </w:r>
      <w:r w:rsidRPr="006E186D">
        <w:rPr>
          <w:rFonts w:hint="eastAsia"/>
          <w:sz w:val="32"/>
          <w:szCs w:val="32"/>
        </w:rPr>
        <w:t>年已回升至</w:t>
      </w:r>
      <w:r w:rsidRPr="006E186D">
        <w:rPr>
          <w:rFonts w:hint="eastAsia"/>
          <w:sz w:val="32"/>
          <w:szCs w:val="32"/>
        </w:rPr>
        <w:t>45,508</w:t>
      </w:r>
      <w:r w:rsidRPr="006E186D">
        <w:rPr>
          <w:rFonts w:hint="eastAsia"/>
          <w:sz w:val="32"/>
          <w:szCs w:val="32"/>
        </w:rPr>
        <w:t>元，回復至金融海嘯前水準。近期隨景氣穩健復甦，今年</w:t>
      </w:r>
      <w:r w:rsidRPr="006E186D">
        <w:rPr>
          <w:rFonts w:hint="eastAsia"/>
          <w:sz w:val="32"/>
          <w:szCs w:val="32"/>
        </w:rPr>
        <w:t>1</w:t>
      </w:r>
      <w:r w:rsidRPr="006E186D"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>10</w:t>
      </w:r>
      <w:r w:rsidRPr="006E186D">
        <w:rPr>
          <w:rFonts w:hint="eastAsia"/>
          <w:sz w:val="32"/>
          <w:szCs w:val="32"/>
        </w:rPr>
        <w:t>月實質薪資平均為</w:t>
      </w:r>
      <w:r w:rsidRPr="006E186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6</w:t>
      </w:r>
      <w:r w:rsidRPr="006E186D"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032</w:t>
      </w:r>
      <w:r w:rsidRPr="006E186D">
        <w:rPr>
          <w:rFonts w:hint="eastAsia"/>
          <w:sz w:val="32"/>
          <w:szCs w:val="32"/>
        </w:rPr>
        <w:t>元，較去年同期上升</w:t>
      </w:r>
      <w:r>
        <w:rPr>
          <w:rFonts w:hint="eastAsia"/>
          <w:sz w:val="32"/>
          <w:szCs w:val="32"/>
        </w:rPr>
        <w:t>2</w:t>
      </w:r>
      <w:r w:rsidRPr="006E186D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69</w:t>
      </w:r>
      <w:r w:rsidRPr="006E186D">
        <w:rPr>
          <w:rFonts w:hint="eastAsia"/>
          <w:sz w:val="32"/>
          <w:szCs w:val="32"/>
        </w:rPr>
        <w:t>%</w:t>
      </w:r>
      <w:r w:rsidRPr="006E186D">
        <w:rPr>
          <w:rFonts w:hint="eastAsia"/>
          <w:sz w:val="32"/>
          <w:szCs w:val="32"/>
        </w:rPr>
        <w:t>，為近</w:t>
      </w:r>
      <w:r>
        <w:rPr>
          <w:rFonts w:hint="eastAsia"/>
          <w:sz w:val="32"/>
          <w:szCs w:val="32"/>
        </w:rPr>
        <w:t>4</w:t>
      </w:r>
      <w:r w:rsidRPr="006E186D">
        <w:rPr>
          <w:rFonts w:hint="eastAsia"/>
          <w:sz w:val="32"/>
          <w:szCs w:val="32"/>
        </w:rPr>
        <w:t>年同期最高</w:t>
      </w:r>
      <w:r>
        <w:rPr>
          <w:rFonts w:hint="eastAsia"/>
          <w:sz w:val="32"/>
          <w:szCs w:val="32"/>
        </w:rPr>
        <w:t>增幅</w:t>
      </w:r>
      <w:r w:rsidRPr="006E186D">
        <w:rPr>
          <w:rFonts w:hint="eastAsia"/>
          <w:sz w:val="32"/>
          <w:szCs w:val="32"/>
        </w:rPr>
        <w:t>。（詳附</w:t>
      </w:r>
      <w:r>
        <w:rPr>
          <w:rFonts w:hint="eastAsia"/>
          <w:sz w:val="32"/>
          <w:szCs w:val="32"/>
        </w:rPr>
        <w:t>表</w:t>
      </w:r>
      <w:r w:rsidRPr="006E186D">
        <w:rPr>
          <w:rFonts w:hint="eastAsia"/>
          <w:sz w:val="32"/>
          <w:szCs w:val="32"/>
        </w:rPr>
        <w:t>1</w:t>
      </w:r>
      <w:r w:rsidRPr="006E186D">
        <w:rPr>
          <w:rFonts w:hint="eastAsia"/>
          <w:sz w:val="32"/>
          <w:szCs w:val="32"/>
        </w:rPr>
        <w:t>、</w:t>
      </w:r>
      <w:r w:rsidRPr="006E186D">
        <w:rPr>
          <w:rFonts w:hint="eastAsia"/>
          <w:sz w:val="32"/>
          <w:szCs w:val="32"/>
        </w:rPr>
        <w:t>2</w:t>
      </w:r>
      <w:r w:rsidRPr="006E186D">
        <w:rPr>
          <w:rFonts w:hint="eastAsia"/>
          <w:sz w:val="32"/>
          <w:szCs w:val="32"/>
        </w:rPr>
        <w:t>）</w:t>
      </w:r>
    </w:p>
    <w:p w:rsidR="00916C9A" w:rsidRPr="006E186D" w:rsidRDefault="007463D5" w:rsidP="007463D5">
      <w:pPr>
        <w:spacing w:after="50" w:line="500" w:lineRule="exact"/>
        <w:ind w:left="960" w:hangingChars="300" w:hanging="96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750E4D" w:rsidRPr="006E186D">
        <w:rPr>
          <w:rFonts w:hint="eastAsia"/>
          <w:sz w:val="32"/>
          <w:szCs w:val="32"/>
        </w:rPr>
        <w:t>政府為落實推動鼓勵企業調薪，已修正「中小企業發展條例」第</w:t>
      </w:r>
      <w:r w:rsidR="00750E4D" w:rsidRPr="006E186D">
        <w:rPr>
          <w:rFonts w:hint="eastAsia"/>
          <w:sz w:val="32"/>
          <w:szCs w:val="32"/>
        </w:rPr>
        <w:t>36</w:t>
      </w:r>
      <w:r w:rsidR="00750E4D" w:rsidRPr="006E186D">
        <w:rPr>
          <w:rFonts w:hint="eastAsia"/>
          <w:sz w:val="32"/>
          <w:szCs w:val="32"/>
        </w:rPr>
        <w:t>條之</w:t>
      </w:r>
      <w:r w:rsidR="00750E4D" w:rsidRPr="006E186D">
        <w:rPr>
          <w:rFonts w:hint="eastAsia"/>
          <w:sz w:val="32"/>
          <w:szCs w:val="32"/>
        </w:rPr>
        <w:t>2</w:t>
      </w:r>
      <w:r w:rsidR="00750E4D" w:rsidRPr="006E186D">
        <w:rPr>
          <w:rFonts w:hint="eastAsia"/>
          <w:sz w:val="32"/>
          <w:szCs w:val="32"/>
        </w:rPr>
        <w:t>，增訂中小企業調高本國籍員工薪資所增加支出，亦可列為費用</w:t>
      </w:r>
      <w:proofErr w:type="gramStart"/>
      <w:r w:rsidR="00750E4D" w:rsidRPr="006E186D">
        <w:rPr>
          <w:rFonts w:hint="eastAsia"/>
          <w:sz w:val="32"/>
          <w:szCs w:val="32"/>
        </w:rPr>
        <w:t>加成減除</w:t>
      </w:r>
      <w:proofErr w:type="gramEnd"/>
      <w:r w:rsidR="00750E4D" w:rsidRPr="006E186D">
        <w:rPr>
          <w:rFonts w:hint="eastAsia"/>
          <w:sz w:val="32"/>
          <w:szCs w:val="32"/>
        </w:rPr>
        <w:t>之租稅優惠項目</w:t>
      </w:r>
      <w:r w:rsidR="001B4BF8">
        <w:rPr>
          <w:rFonts w:hint="eastAsia"/>
          <w:sz w:val="32"/>
          <w:szCs w:val="32"/>
        </w:rPr>
        <w:t>；</w:t>
      </w:r>
      <w:r w:rsidR="00750E4D" w:rsidRPr="006E186D">
        <w:rPr>
          <w:rFonts w:hint="eastAsia"/>
          <w:sz w:val="32"/>
          <w:szCs w:val="32"/>
        </w:rPr>
        <w:t>臺灣</w:t>
      </w:r>
      <w:proofErr w:type="gramStart"/>
      <w:r w:rsidR="00750E4D" w:rsidRPr="006E186D">
        <w:rPr>
          <w:rFonts w:hint="eastAsia"/>
          <w:sz w:val="32"/>
          <w:szCs w:val="32"/>
        </w:rPr>
        <w:t>證券交易所亦編製</w:t>
      </w:r>
      <w:proofErr w:type="gramEnd"/>
      <w:r w:rsidR="00750E4D" w:rsidRPr="006E186D">
        <w:rPr>
          <w:rFonts w:hint="eastAsia"/>
          <w:sz w:val="32"/>
          <w:szCs w:val="32"/>
        </w:rPr>
        <w:t>「臺灣高薪</w:t>
      </w:r>
      <w:r w:rsidR="00750E4D" w:rsidRPr="006E186D">
        <w:rPr>
          <w:rFonts w:hint="eastAsia"/>
          <w:sz w:val="32"/>
          <w:szCs w:val="32"/>
        </w:rPr>
        <w:t>100</w:t>
      </w:r>
      <w:r w:rsidR="00750E4D" w:rsidRPr="006E186D">
        <w:rPr>
          <w:rFonts w:hint="eastAsia"/>
          <w:sz w:val="32"/>
          <w:szCs w:val="32"/>
        </w:rPr>
        <w:t>指數」，鼓勵企業重視員工薪酬</w:t>
      </w:r>
      <w:r w:rsidR="001B4BF8">
        <w:rPr>
          <w:rFonts w:hint="eastAsia"/>
          <w:sz w:val="32"/>
          <w:szCs w:val="32"/>
        </w:rPr>
        <w:t>；</w:t>
      </w:r>
      <w:r w:rsidR="00750E4D" w:rsidRPr="006E186D">
        <w:rPr>
          <w:rFonts w:hint="eastAsia"/>
          <w:sz w:val="32"/>
          <w:szCs w:val="32"/>
        </w:rPr>
        <w:t>行政院並</w:t>
      </w:r>
      <w:r w:rsidR="00BE6D44">
        <w:rPr>
          <w:rFonts w:hint="eastAsia"/>
          <w:sz w:val="32"/>
          <w:szCs w:val="32"/>
        </w:rPr>
        <w:t>已核定</w:t>
      </w:r>
      <w:r w:rsidR="00BE6D44" w:rsidRPr="006E186D">
        <w:rPr>
          <w:rFonts w:hint="eastAsia"/>
          <w:sz w:val="32"/>
          <w:szCs w:val="32"/>
        </w:rPr>
        <w:t>基本工資</w:t>
      </w:r>
      <w:r w:rsidR="00750E4D" w:rsidRPr="006E186D">
        <w:rPr>
          <w:rFonts w:hint="eastAsia"/>
          <w:sz w:val="32"/>
          <w:szCs w:val="32"/>
        </w:rPr>
        <w:t>自明（</w:t>
      </w:r>
      <w:r w:rsidR="00750E4D" w:rsidRPr="006E186D">
        <w:rPr>
          <w:rFonts w:hint="eastAsia"/>
          <w:sz w:val="32"/>
          <w:szCs w:val="32"/>
        </w:rPr>
        <w:t>104</w:t>
      </w:r>
      <w:r w:rsidR="00750E4D" w:rsidRPr="006E186D">
        <w:rPr>
          <w:rFonts w:hint="eastAsia"/>
          <w:sz w:val="32"/>
          <w:szCs w:val="32"/>
        </w:rPr>
        <w:t>）年</w:t>
      </w:r>
      <w:r w:rsidR="00750E4D" w:rsidRPr="006E186D">
        <w:rPr>
          <w:rFonts w:hint="eastAsia"/>
          <w:sz w:val="32"/>
          <w:szCs w:val="32"/>
        </w:rPr>
        <w:t>7</w:t>
      </w:r>
      <w:r w:rsidR="00750E4D" w:rsidRPr="006E186D">
        <w:rPr>
          <w:rFonts w:hint="eastAsia"/>
          <w:sz w:val="32"/>
          <w:szCs w:val="32"/>
        </w:rPr>
        <w:t>月</w:t>
      </w:r>
      <w:r w:rsidR="00750E4D" w:rsidRPr="006E186D">
        <w:rPr>
          <w:rFonts w:hint="eastAsia"/>
          <w:sz w:val="32"/>
          <w:szCs w:val="32"/>
        </w:rPr>
        <w:t>1</w:t>
      </w:r>
      <w:r w:rsidR="00750E4D" w:rsidRPr="006E186D">
        <w:rPr>
          <w:rFonts w:hint="eastAsia"/>
          <w:sz w:val="32"/>
          <w:szCs w:val="32"/>
        </w:rPr>
        <w:t>日起，調升</w:t>
      </w:r>
      <w:r w:rsidR="00BE6D44">
        <w:rPr>
          <w:rFonts w:hint="eastAsia"/>
          <w:sz w:val="32"/>
          <w:szCs w:val="32"/>
        </w:rPr>
        <w:t>至</w:t>
      </w:r>
      <w:r w:rsidR="00BE6D44">
        <w:rPr>
          <w:rFonts w:hint="eastAsia"/>
          <w:sz w:val="32"/>
          <w:szCs w:val="32"/>
        </w:rPr>
        <w:t>20,008</w:t>
      </w:r>
      <w:r w:rsidR="00BE6D44">
        <w:rPr>
          <w:rFonts w:hint="eastAsia"/>
          <w:sz w:val="32"/>
          <w:szCs w:val="32"/>
        </w:rPr>
        <w:t>元</w:t>
      </w:r>
      <w:r w:rsidR="00750E4D" w:rsidRPr="006E186D">
        <w:rPr>
          <w:rFonts w:hint="eastAsia"/>
          <w:sz w:val="32"/>
          <w:szCs w:val="32"/>
        </w:rPr>
        <w:t>。</w:t>
      </w:r>
    </w:p>
    <w:sectPr w:rsidR="00916C9A" w:rsidRPr="006E18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B6" w:rsidRDefault="009631B6" w:rsidP="00BC453F">
      <w:r>
        <w:separator/>
      </w:r>
    </w:p>
  </w:endnote>
  <w:endnote w:type="continuationSeparator" w:id="0">
    <w:p w:rsidR="009631B6" w:rsidRDefault="009631B6" w:rsidP="00BC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9315"/>
      <w:docPartObj>
        <w:docPartGallery w:val="Page Numbers (Bottom of Page)"/>
        <w:docPartUnique/>
      </w:docPartObj>
    </w:sdtPr>
    <w:sdtContent>
      <w:p w:rsidR="00BC453F" w:rsidRDefault="00BC45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2B2" w:rsidRPr="007A02B2">
          <w:rPr>
            <w:noProof/>
            <w:lang w:val="zh-TW"/>
          </w:rPr>
          <w:t>1</w:t>
        </w:r>
        <w:r>
          <w:fldChar w:fldCharType="end"/>
        </w:r>
      </w:p>
    </w:sdtContent>
  </w:sdt>
  <w:p w:rsidR="00BC453F" w:rsidRDefault="00BC4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B6" w:rsidRDefault="009631B6" w:rsidP="00BC453F">
      <w:r>
        <w:separator/>
      </w:r>
    </w:p>
  </w:footnote>
  <w:footnote w:type="continuationSeparator" w:id="0">
    <w:p w:rsidR="009631B6" w:rsidRDefault="009631B6" w:rsidP="00BC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D"/>
    <w:rsid w:val="001519DB"/>
    <w:rsid w:val="001B4BF8"/>
    <w:rsid w:val="001C6B46"/>
    <w:rsid w:val="00560BB9"/>
    <w:rsid w:val="006E186D"/>
    <w:rsid w:val="007463D5"/>
    <w:rsid w:val="00750E4D"/>
    <w:rsid w:val="007A02B2"/>
    <w:rsid w:val="007F3DC7"/>
    <w:rsid w:val="008A1CCB"/>
    <w:rsid w:val="00916C9A"/>
    <w:rsid w:val="009631B6"/>
    <w:rsid w:val="009C7944"/>
    <w:rsid w:val="009F4C95"/>
    <w:rsid w:val="00BB1158"/>
    <w:rsid w:val="00BC453F"/>
    <w:rsid w:val="00BE6D44"/>
    <w:rsid w:val="00C83540"/>
    <w:rsid w:val="00D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5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5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2014-12-23T06:43:00Z</cp:lastPrinted>
  <dcterms:created xsi:type="dcterms:W3CDTF">2014-12-23T06:10:00Z</dcterms:created>
  <dcterms:modified xsi:type="dcterms:W3CDTF">2014-12-23T06:54:00Z</dcterms:modified>
</cp:coreProperties>
</file>