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8" w:rsidRPr="0018429A" w:rsidRDefault="006456A8" w:rsidP="0018429A">
      <w:pPr>
        <w:spacing w:afterLines="25" w:after="60"/>
        <w:jc w:val="center"/>
        <w:rPr>
          <w:rFonts w:ascii="華康新儷粗黑" w:eastAsia="華康新儷粗黑"/>
          <w:b/>
          <w:sz w:val="32"/>
          <w:szCs w:val="32"/>
        </w:rPr>
      </w:pPr>
      <w:r w:rsidRPr="000E1330">
        <w:rPr>
          <w:rFonts w:ascii="華康新儷粗黑" w:eastAsia="華康新儷粗黑" w:hint="eastAsia"/>
          <w:b/>
          <w:sz w:val="32"/>
          <w:szCs w:val="32"/>
        </w:rPr>
        <w:t>10</w:t>
      </w:r>
      <w:r w:rsidR="00DB7295">
        <w:rPr>
          <w:rFonts w:ascii="華康新儷粗黑" w:eastAsia="華康新儷粗黑" w:hint="eastAsia"/>
          <w:b/>
          <w:sz w:val="32"/>
          <w:szCs w:val="32"/>
        </w:rPr>
        <w:t>3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年</w:t>
      </w:r>
      <w:r w:rsidR="00823F0C">
        <w:rPr>
          <w:rFonts w:ascii="華康新儷粗黑" w:eastAsia="華康新儷粗黑" w:hint="eastAsia"/>
          <w:b/>
          <w:sz w:val="32"/>
          <w:szCs w:val="32"/>
        </w:rPr>
        <w:t>2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月份景氣概況</w:t>
      </w:r>
      <w:r w:rsidR="00ED2BCB" w:rsidRPr="000E1330">
        <w:rPr>
          <w:rFonts w:ascii="華康新儷粗黑" w:eastAsia="華康新儷粗黑" w:hint="eastAsia"/>
          <w:b/>
          <w:sz w:val="32"/>
          <w:szCs w:val="32"/>
        </w:rPr>
        <w:t xml:space="preserve"> 新聞稿</w:t>
      </w:r>
    </w:p>
    <w:p w:rsidR="00ED2BCB" w:rsidRPr="000E1330" w:rsidRDefault="00ED2BCB" w:rsidP="00ED2BCB">
      <w:pPr>
        <w:snapToGrid w:val="0"/>
        <w:rPr>
          <w:kern w:val="0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新聞聯絡人：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徐志宏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="001A78B6">
        <w:rPr>
          <w:rFonts w:hint="eastAsia"/>
          <w:spacing w:val="-2"/>
          <w:kern w:val="20"/>
          <w:sz w:val="22"/>
          <w:szCs w:val="22"/>
        </w:rPr>
        <w:t xml:space="preserve">       </w:t>
      </w:r>
      <w:r w:rsidR="002977A1">
        <w:rPr>
          <w:rFonts w:hint="eastAsia"/>
          <w:spacing w:val="-2"/>
          <w:kern w:val="20"/>
          <w:sz w:val="22"/>
          <w:szCs w:val="22"/>
        </w:rPr>
        <w:t xml:space="preserve">   </w:t>
      </w:r>
      <w:r w:rsidR="002977A1">
        <w:rPr>
          <w:rFonts w:hint="eastAsia"/>
          <w:spacing w:val="20"/>
          <w:kern w:val="0"/>
        </w:rPr>
        <w:t>國家發展委員會</w:t>
      </w:r>
    </w:p>
    <w:p w:rsidR="00ED2BCB" w:rsidRPr="000E1330" w:rsidRDefault="00ED2BCB" w:rsidP="00ED2BCB">
      <w:pPr>
        <w:snapToGrid w:val="0"/>
        <w:ind w:right="27"/>
        <w:rPr>
          <w:spacing w:val="-2"/>
          <w:kern w:val="20"/>
          <w:sz w:val="22"/>
          <w:szCs w:val="22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電話：</w:t>
      </w:r>
      <w:r w:rsidRPr="000E1330">
        <w:rPr>
          <w:rFonts w:hint="eastAsia"/>
          <w:spacing w:val="-2"/>
          <w:kern w:val="20"/>
          <w:sz w:val="22"/>
          <w:szCs w:val="22"/>
        </w:rPr>
        <w:t>(02) 2316-5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855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  <w:t xml:space="preserve">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 </w:t>
      </w:r>
      <w:r w:rsidR="001A78B6">
        <w:rPr>
          <w:rFonts w:hint="eastAsia"/>
          <w:spacing w:val="-10"/>
          <w:kern w:val="20"/>
          <w:sz w:val="22"/>
          <w:szCs w:val="22"/>
        </w:rPr>
        <w:t xml:space="preserve">      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</w:t>
      </w:r>
      <w:r w:rsidRPr="000E1330">
        <w:rPr>
          <w:rFonts w:hint="eastAsia"/>
          <w:spacing w:val="-10"/>
          <w:kern w:val="20"/>
          <w:sz w:val="22"/>
          <w:szCs w:val="22"/>
        </w:rPr>
        <w:t>民國</w:t>
      </w:r>
      <w:r w:rsidR="00FB7F94" w:rsidRPr="000E1330">
        <w:rPr>
          <w:rFonts w:hint="eastAsia"/>
          <w:spacing w:val="-10"/>
          <w:kern w:val="20"/>
          <w:sz w:val="22"/>
          <w:szCs w:val="22"/>
        </w:rPr>
        <w:t>10</w:t>
      </w:r>
      <w:r w:rsidR="005C13B9" w:rsidRPr="000E1330">
        <w:rPr>
          <w:rFonts w:hint="eastAsia"/>
          <w:spacing w:val="-10"/>
          <w:kern w:val="20"/>
          <w:sz w:val="22"/>
          <w:szCs w:val="22"/>
        </w:rPr>
        <w:t>3</w:t>
      </w:r>
      <w:r w:rsidRPr="000E1330">
        <w:rPr>
          <w:rFonts w:hint="eastAsia"/>
          <w:spacing w:val="-10"/>
          <w:kern w:val="20"/>
          <w:sz w:val="22"/>
          <w:szCs w:val="22"/>
        </w:rPr>
        <w:t>年</w:t>
      </w:r>
      <w:r w:rsidR="00823F0C">
        <w:rPr>
          <w:rFonts w:hint="eastAsia"/>
          <w:spacing w:val="-10"/>
          <w:kern w:val="20"/>
          <w:sz w:val="22"/>
          <w:szCs w:val="22"/>
        </w:rPr>
        <w:t>3</w:t>
      </w:r>
      <w:r w:rsidRPr="000E1330">
        <w:rPr>
          <w:rFonts w:hint="eastAsia"/>
          <w:spacing w:val="-10"/>
          <w:kern w:val="20"/>
          <w:sz w:val="22"/>
          <w:szCs w:val="22"/>
        </w:rPr>
        <w:t>月</w:t>
      </w:r>
      <w:r w:rsidR="0078018C" w:rsidRPr="000E1330">
        <w:rPr>
          <w:rFonts w:hint="eastAsia"/>
          <w:spacing w:val="-10"/>
          <w:kern w:val="20"/>
          <w:sz w:val="22"/>
          <w:szCs w:val="22"/>
        </w:rPr>
        <w:t>2</w:t>
      </w:r>
      <w:r w:rsidR="000C3D99" w:rsidRPr="000E1330">
        <w:rPr>
          <w:rFonts w:hint="eastAsia"/>
          <w:spacing w:val="-10"/>
          <w:kern w:val="20"/>
          <w:sz w:val="22"/>
          <w:szCs w:val="22"/>
        </w:rPr>
        <w:t>7</w:t>
      </w:r>
      <w:r w:rsidRPr="000E1330">
        <w:rPr>
          <w:rFonts w:hint="eastAsia"/>
          <w:spacing w:val="-10"/>
          <w:kern w:val="20"/>
          <w:sz w:val="22"/>
          <w:szCs w:val="22"/>
        </w:rPr>
        <w:t>日發布</w:t>
      </w:r>
    </w:p>
    <w:p w:rsidR="00ED2BCB" w:rsidRPr="000E1330" w:rsidRDefault="005C13B9" w:rsidP="00D30EF8">
      <w:pPr>
        <w:snapToGrid w:val="0"/>
        <w:spacing w:line="320" w:lineRule="exact"/>
        <w:jc w:val="center"/>
      </w:pPr>
      <w:r w:rsidRPr="000E1330">
        <w:rPr>
          <w:rFonts w:hint="eastAsia"/>
        </w:rPr>
        <w:t>國發會</w:t>
      </w:r>
      <w:r w:rsidR="00ED2BCB" w:rsidRPr="000E1330">
        <w:rPr>
          <w:rFonts w:hint="eastAsia"/>
        </w:rPr>
        <w:t>全球資訊網</w:t>
      </w:r>
      <w:r w:rsidRPr="000E1330">
        <w:rPr>
          <w:rFonts w:hint="eastAsia"/>
        </w:rPr>
        <w:t xml:space="preserve"> http://www.ndc</w:t>
      </w:r>
      <w:r w:rsidR="00ED2BCB" w:rsidRPr="000E1330">
        <w:rPr>
          <w:rFonts w:hint="eastAsia"/>
        </w:rPr>
        <w:t>.gov.tw</w:t>
      </w:r>
    </w:p>
    <w:p w:rsidR="00D60D96" w:rsidRPr="000E1330" w:rsidRDefault="00D60D96" w:rsidP="00A92292">
      <w:pPr>
        <w:snapToGrid w:val="0"/>
        <w:spacing w:line="180" w:lineRule="exact"/>
        <w:ind w:rightChars="-48" w:right="-115"/>
        <w:rPr>
          <w:sz w:val="28"/>
          <w:szCs w:val="28"/>
          <w:u w:val="single"/>
        </w:rPr>
      </w:pPr>
      <w:r w:rsidRPr="000E1330">
        <w:rPr>
          <w:rFonts w:hint="eastAsia"/>
          <w:sz w:val="28"/>
          <w:szCs w:val="28"/>
          <w:u w:val="single"/>
        </w:rPr>
        <w:t xml:space="preserve">       </w:t>
      </w:r>
      <w:r w:rsidR="00ED2BCB" w:rsidRPr="000E1330">
        <w:rPr>
          <w:rFonts w:hint="eastAsia"/>
          <w:sz w:val="28"/>
          <w:szCs w:val="28"/>
          <w:u w:val="single"/>
        </w:rPr>
        <w:t xml:space="preserve">                               </w:t>
      </w:r>
      <w:r w:rsidRPr="000E1330">
        <w:rPr>
          <w:rFonts w:hint="eastAsia"/>
          <w:sz w:val="28"/>
          <w:szCs w:val="28"/>
          <w:u w:val="single"/>
        </w:rPr>
        <w:t xml:space="preserve">             </w:t>
      </w:r>
      <w:r w:rsidRPr="000E1330">
        <w:rPr>
          <w:rFonts w:hint="eastAsia"/>
          <w:u w:val="single"/>
        </w:rPr>
        <w:t xml:space="preserve"> </w:t>
      </w:r>
      <w:r w:rsidRPr="000E1330">
        <w:rPr>
          <w:rFonts w:hint="eastAsia"/>
          <w:sz w:val="28"/>
          <w:szCs w:val="28"/>
          <w:u w:val="single"/>
        </w:rPr>
        <w:t xml:space="preserve"> </w:t>
      </w:r>
      <w:r w:rsidR="00A11A99" w:rsidRPr="000E1330">
        <w:rPr>
          <w:rFonts w:hint="eastAsia"/>
          <w:sz w:val="28"/>
          <w:szCs w:val="28"/>
          <w:u w:val="single"/>
        </w:rPr>
        <w:t xml:space="preserve">  </w:t>
      </w:r>
      <w:r w:rsidRPr="000E1330">
        <w:rPr>
          <w:rFonts w:hint="eastAsia"/>
          <w:sz w:val="28"/>
          <w:szCs w:val="28"/>
          <w:u w:val="single"/>
        </w:rPr>
        <w:t xml:space="preserve">    </w:t>
      </w:r>
      <w:r w:rsidR="00353E18">
        <w:rPr>
          <w:rFonts w:hint="eastAsia"/>
          <w:sz w:val="28"/>
          <w:szCs w:val="28"/>
          <w:u w:val="single"/>
        </w:rPr>
        <w:t xml:space="preserve">    </w:t>
      </w:r>
    </w:p>
    <w:p w:rsidR="00C87BC0" w:rsidRPr="008A3BFB" w:rsidRDefault="00C87BC0" w:rsidP="005D70CA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8A3BFB">
        <w:rPr>
          <w:rFonts w:hint="eastAsia"/>
          <w:sz w:val="28"/>
          <w:szCs w:val="28"/>
        </w:rPr>
        <w:t>103</w:t>
      </w:r>
      <w:r w:rsidRPr="008A3BFB">
        <w:rPr>
          <w:rFonts w:hint="eastAsia"/>
          <w:sz w:val="28"/>
          <w:szCs w:val="28"/>
        </w:rPr>
        <w:t>年</w:t>
      </w:r>
      <w:r w:rsidRPr="008A3BFB">
        <w:rPr>
          <w:rFonts w:hint="eastAsia"/>
          <w:sz w:val="28"/>
          <w:szCs w:val="28"/>
        </w:rPr>
        <w:t>2</w:t>
      </w:r>
      <w:r w:rsidRPr="008A3BFB">
        <w:rPr>
          <w:rFonts w:hint="eastAsia"/>
          <w:sz w:val="28"/>
          <w:szCs w:val="28"/>
        </w:rPr>
        <w:t>月，金融面指標維持穩定，</w:t>
      </w:r>
      <w:r w:rsidR="005D70CA" w:rsidRPr="008A3BFB">
        <w:rPr>
          <w:rFonts w:hint="eastAsia"/>
          <w:sz w:val="28"/>
          <w:szCs w:val="28"/>
        </w:rPr>
        <w:t>市場信心調查</w:t>
      </w:r>
      <w:r w:rsidR="00AF3838">
        <w:rPr>
          <w:rFonts w:hint="eastAsia"/>
          <w:sz w:val="28"/>
          <w:szCs w:val="28"/>
        </w:rPr>
        <w:t>對未來景氣看法</w:t>
      </w:r>
      <w:r w:rsidR="005D70CA" w:rsidRPr="008A3BFB">
        <w:rPr>
          <w:rFonts w:hint="eastAsia"/>
          <w:sz w:val="28"/>
          <w:szCs w:val="28"/>
        </w:rPr>
        <w:t>持續偏向樂觀，且</w:t>
      </w:r>
      <w:r w:rsidRPr="008A3BFB">
        <w:rPr>
          <w:rFonts w:hint="eastAsia"/>
          <w:sz w:val="28"/>
          <w:szCs w:val="28"/>
        </w:rPr>
        <w:t>生產面</w:t>
      </w:r>
      <w:r w:rsidR="000536DB">
        <w:rPr>
          <w:rFonts w:hint="eastAsia"/>
          <w:sz w:val="28"/>
          <w:szCs w:val="28"/>
        </w:rPr>
        <w:t>亦逐漸回穩，惟貿易面指標好壞參半，消費面及勞動市場仍未盡理想。</w:t>
      </w:r>
      <w:r w:rsidR="000536DB">
        <w:rPr>
          <w:rFonts w:hint="eastAsia"/>
          <w:sz w:val="28"/>
          <w:szCs w:val="28"/>
        </w:rPr>
        <w:t>2</w:t>
      </w:r>
      <w:r w:rsidR="000536DB">
        <w:rPr>
          <w:rFonts w:hint="eastAsia"/>
          <w:sz w:val="28"/>
          <w:szCs w:val="28"/>
        </w:rPr>
        <w:t>月</w:t>
      </w:r>
      <w:r w:rsidRPr="008A3BFB">
        <w:rPr>
          <w:rFonts w:hint="eastAsia"/>
          <w:sz w:val="28"/>
          <w:szCs w:val="28"/>
        </w:rPr>
        <w:t>景氣對策信號綜合判斷分數增至</w:t>
      </w:r>
      <w:r w:rsidRPr="008A3BFB">
        <w:rPr>
          <w:rFonts w:hint="eastAsia"/>
          <w:sz w:val="28"/>
          <w:szCs w:val="28"/>
        </w:rPr>
        <w:t>25</w:t>
      </w:r>
      <w:r w:rsidR="000536DB">
        <w:rPr>
          <w:rFonts w:hint="eastAsia"/>
          <w:sz w:val="28"/>
          <w:szCs w:val="28"/>
        </w:rPr>
        <w:t>分，燈號由黃藍燈回復至</w:t>
      </w:r>
      <w:r w:rsidR="00C037B5">
        <w:rPr>
          <w:rFonts w:hint="eastAsia"/>
          <w:sz w:val="28"/>
          <w:szCs w:val="28"/>
        </w:rPr>
        <w:t>綠燈，領先及同時指標維持</w:t>
      </w:r>
      <w:r w:rsidR="005D70CA" w:rsidRPr="008A3BFB">
        <w:rPr>
          <w:rFonts w:hint="eastAsia"/>
          <w:sz w:val="28"/>
          <w:szCs w:val="28"/>
        </w:rPr>
        <w:t>上升，顯示國內景氣</w:t>
      </w:r>
      <w:r w:rsidRPr="008A3BFB">
        <w:rPr>
          <w:rFonts w:hint="eastAsia"/>
          <w:sz w:val="28"/>
          <w:szCs w:val="28"/>
        </w:rPr>
        <w:t>持續復甦。</w:t>
      </w:r>
    </w:p>
    <w:p w:rsidR="00B95D73" w:rsidRPr="008A3BFB" w:rsidRDefault="00C87BC0" w:rsidP="00C87BC0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8A3BFB">
        <w:rPr>
          <w:rFonts w:hint="eastAsia"/>
          <w:sz w:val="28"/>
          <w:szCs w:val="28"/>
        </w:rPr>
        <w:t>展望今年，主要國家</w:t>
      </w:r>
      <w:r w:rsidR="00C037B5">
        <w:rPr>
          <w:rFonts w:hint="eastAsia"/>
          <w:sz w:val="28"/>
          <w:szCs w:val="28"/>
        </w:rPr>
        <w:t>景氣</w:t>
      </w:r>
      <w:r w:rsidRPr="008A3BFB">
        <w:rPr>
          <w:rFonts w:hint="eastAsia"/>
          <w:sz w:val="28"/>
          <w:szCs w:val="28"/>
        </w:rPr>
        <w:t>領先指標多維持上升，</w:t>
      </w:r>
      <w:r w:rsidR="00401398" w:rsidRPr="008A3BFB">
        <w:rPr>
          <w:rFonts w:hint="eastAsia"/>
          <w:sz w:val="28"/>
          <w:szCs w:val="28"/>
        </w:rPr>
        <w:t>且</w:t>
      </w:r>
      <w:r w:rsidRPr="008A3BFB">
        <w:rPr>
          <w:rFonts w:hint="eastAsia"/>
          <w:sz w:val="28"/>
          <w:szCs w:val="28"/>
        </w:rPr>
        <w:t>多數國家製造業採購經理人指數</w:t>
      </w:r>
      <w:r w:rsidRPr="008A3BFB">
        <w:rPr>
          <w:rFonts w:hint="eastAsia"/>
          <w:sz w:val="28"/>
          <w:szCs w:val="28"/>
        </w:rPr>
        <w:t xml:space="preserve"> (PMI) </w:t>
      </w:r>
      <w:r w:rsidR="001B64CF" w:rsidRPr="008A3BFB">
        <w:rPr>
          <w:rFonts w:hint="eastAsia"/>
          <w:sz w:val="28"/>
          <w:szCs w:val="28"/>
        </w:rPr>
        <w:t>仍</w:t>
      </w:r>
      <w:r w:rsidRPr="008A3BFB">
        <w:rPr>
          <w:rFonts w:hint="eastAsia"/>
          <w:sz w:val="28"/>
          <w:szCs w:val="28"/>
        </w:rPr>
        <w:t>高於</w:t>
      </w:r>
      <w:r w:rsidRPr="008A3BFB">
        <w:rPr>
          <w:rFonts w:hint="eastAsia"/>
          <w:sz w:val="28"/>
          <w:szCs w:val="28"/>
        </w:rPr>
        <w:t>50</w:t>
      </w:r>
      <w:r w:rsidR="00401398" w:rsidRPr="008A3BFB">
        <w:rPr>
          <w:rFonts w:hint="eastAsia"/>
          <w:sz w:val="28"/>
          <w:szCs w:val="28"/>
        </w:rPr>
        <w:t>，顯示全球經濟復甦態勢</w:t>
      </w:r>
      <w:r w:rsidR="007A2395" w:rsidRPr="008A3BFB">
        <w:rPr>
          <w:rFonts w:hint="eastAsia"/>
          <w:sz w:val="28"/>
          <w:szCs w:val="28"/>
        </w:rPr>
        <w:t>不變</w:t>
      </w:r>
      <w:r w:rsidRPr="008A3BFB">
        <w:rPr>
          <w:rFonts w:hint="eastAsia"/>
          <w:sz w:val="28"/>
          <w:szCs w:val="28"/>
        </w:rPr>
        <w:t>，有助於我國出口動能擴增</w:t>
      </w:r>
      <w:r w:rsidR="000536DB">
        <w:rPr>
          <w:rFonts w:hint="eastAsia"/>
          <w:sz w:val="28"/>
          <w:szCs w:val="28"/>
        </w:rPr>
        <w:t>。</w:t>
      </w:r>
      <w:r w:rsidRPr="008A3BFB">
        <w:rPr>
          <w:rFonts w:hint="eastAsia"/>
          <w:sz w:val="28"/>
          <w:szCs w:val="28"/>
        </w:rPr>
        <w:t>惟</w:t>
      </w:r>
      <w:r w:rsidR="00830315" w:rsidRPr="008A3BFB">
        <w:rPr>
          <w:rFonts w:hint="eastAsia"/>
          <w:sz w:val="28"/>
          <w:szCs w:val="28"/>
        </w:rPr>
        <w:t>Fed</w:t>
      </w:r>
      <w:r w:rsidR="00830315" w:rsidRPr="008A3BFB">
        <w:rPr>
          <w:rFonts w:hint="eastAsia"/>
          <w:sz w:val="28"/>
          <w:szCs w:val="28"/>
        </w:rPr>
        <w:t>持續縮減</w:t>
      </w:r>
      <w:r w:rsidRPr="008A3BFB">
        <w:rPr>
          <w:rFonts w:hint="eastAsia"/>
          <w:sz w:val="28"/>
          <w:szCs w:val="28"/>
        </w:rPr>
        <w:t>QE</w:t>
      </w:r>
      <w:r w:rsidR="00C037B5">
        <w:rPr>
          <w:rFonts w:hint="eastAsia"/>
          <w:sz w:val="28"/>
          <w:szCs w:val="28"/>
        </w:rPr>
        <w:t>規模，加上中國大陸等</w:t>
      </w:r>
      <w:r w:rsidR="00830315" w:rsidRPr="008A3BFB">
        <w:rPr>
          <w:rFonts w:hint="eastAsia"/>
          <w:sz w:val="28"/>
          <w:szCs w:val="28"/>
        </w:rPr>
        <w:t>新興國家</w:t>
      </w:r>
      <w:r w:rsidR="007A2395" w:rsidRPr="008A3BFB">
        <w:rPr>
          <w:rFonts w:hint="eastAsia"/>
          <w:sz w:val="28"/>
          <w:szCs w:val="28"/>
        </w:rPr>
        <w:t>經濟</w:t>
      </w:r>
      <w:r w:rsidR="00C037B5">
        <w:rPr>
          <w:rFonts w:hint="eastAsia"/>
          <w:sz w:val="28"/>
          <w:szCs w:val="28"/>
        </w:rPr>
        <w:t>成長</w:t>
      </w:r>
      <w:r w:rsidR="00830315" w:rsidRPr="008A3BFB">
        <w:rPr>
          <w:rFonts w:hint="eastAsia"/>
          <w:sz w:val="28"/>
          <w:szCs w:val="28"/>
        </w:rPr>
        <w:t>放緩，</w:t>
      </w:r>
      <w:r w:rsidR="007A2395" w:rsidRPr="008A3BFB">
        <w:rPr>
          <w:rFonts w:hint="eastAsia"/>
          <w:sz w:val="28"/>
          <w:szCs w:val="28"/>
        </w:rPr>
        <w:t>對我國貿易</w:t>
      </w:r>
      <w:r w:rsidR="00830315" w:rsidRPr="008A3BFB">
        <w:rPr>
          <w:rFonts w:hint="eastAsia"/>
          <w:sz w:val="28"/>
          <w:szCs w:val="28"/>
        </w:rPr>
        <w:t>之影響仍須密切關注。</w:t>
      </w:r>
      <w:r w:rsidRPr="008A3BFB">
        <w:rPr>
          <w:rFonts w:hint="eastAsia"/>
          <w:sz w:val="28"/>
          <w:szCs w:val="28"/>
        </w:rPr>
        <w:t>內需方面，</w:t>
      </w:r>
      <w:r w:rsidR="007A2395" w:rsidRPr="008A3BFB">
        <w:rPr>
          <w:rFonts w:hint="eastAsia"/>
          <w:sz w:val="28"/>
          <w:szCs w:val="28"/>
        </w:rPr>
        <w:t>政府將加速推動自由經濟示範區，並全力做好加入</w:t>
      </w:r>
      <w:r w:rsidR="007A2395" w:rsidRPr="008A3BFB">
        <w:rPr>
          <w:rFonts w:hint="eastAsia"/>
          <w:sz w:val="28"/>
          <w:szCs w:val="28"/>
        </w:rPr>
        <w:t>TPP</w:t>
      </w:r>
      <w:r w:rsidR="007A2395" w:rsidRPr="008A3BFB">
        <w:rPr>
          <w:rFonts w:hint="eastAsia"/>
          <w:sz w:val="28"/>
          <w:szCs w:val="28"/>
        </w:rPr>
        <w:t>與</w:t>
      </w:r>
      <w:r w:rsidR="007A2395" w:rsidRPr="008A3BFB">
        <w:rPr>
          <w:rFonts w:hint="eastAsia"/>
          <w:sz w:val="28"/>
          <w:szCs w:val="28"/>
        </w:rPr>
        <w:t>RCEP</w:t>
      </w:r>
      <w:r w:rsidR="00C037B5">
        <w:rPr>
          <w:rFonts w:hint="eastAsia"/>
          <w:sz w:val="28"/>
          <w:szCs w:val="28"/>
        </w:rPr>
        <w:t>之準備，落實市場開放與法規鬆綁，打造完善經商</w:t>
      </w:r>
      <w:r w:rsidR="007A2395" w:rsidRPr="008A3BFB">
        <w:rPr>
          <w:rFonts w:hint="eastAsia"/>
          <w:sz w:val="28"/>
          <w:szCs w:val="28"/>
        </w:rPr>
        <w:t>環境，</w:t>
      </w:r>
      <w:r w:rsidRPr="008A3BFB">
        <w:rPr>
          <w:rFonts w:hint="eastAsia"/>
          <w:sz w:val="28"/>
          <w:szCs w:val="28"/>
        </w:rPr>
        <w:t>提升投資動能</w:t>
      </w:r>
      <w:r w:rsidR="00EE5829" w:rsidRPr="008A3BFB">
        <w:rPr>
          <w:rFonts w:hint="eastAsia"/>
          <w:sz w:val="28"/>
          <w:szCs w:val="28"/>
        </w:rPr>
        <w:t>；民間消費在景氣復甦與</w:t>
      </w:r>
      <w:r w:rsidR="00C037B5">
        <w:rPr>
          <w:rFonts w:hint="eastAsia"/>
          <w:sz w:val="28"/>
          <w:szCs w:val="28"/>
        </w:rPr>
        <w:t>信心提升帶動下</w:t>
      </w:r>
      <w:r w:rsidR="004908CA">
        <w:rPr>
          <w:rFonts w:hint="eastAsia"/>
          <w:sz w:val="28"/>
          <w:szCs w:val="28"/>
        </w:rPr>
        <w:t>，</w:t>
      </w:r>
      <w:r w:rsidR="00840BBC">
        <w:rPr>
          <w:rFonts w:hint="eastAsia"/>
          <w:sz w:val="28"/>
          <w:szCs w:val="28"/>
        </w:rPr>
        <w:t>應可維繫</w:t>
      </w:r>
      <w:r w:rsidRPr="008A3BFB">
        <w:rPr>
          <w:rFonts w:hint="eastAsia"/>
          <w:sz w:val="28"/>
          <w:szCs w:val="28"/>
        </w:rPr>
        <w:t>。整體而言，</w:t>
      </w:r>
      <w:r w:rsidR="00C037B5">
        <w:rPr>
          <w:rFonts w:hint="eastAsia"/>
          <w:sz w:val="28"/>
          <w:szCs w:val="28"/>
        </w:rPr>
        <w:t>國內景氣仍處於復甦之途，</w:t>
      </w:r>
      <w:r w:rsidRPr="008A3BFB">
        <w:rPr>
          <w:rFonts w:hint="eastAsia"/>
          <w:sz w:val="28"/>
          <w:szCs w:val="28"/>
        </w:rPr>
        <w:t>可望漸入佳境。</w:t>
      </w:r>
    </w:p>
    <w:p w:rsidR="00C26CDC" w:rsidRPr="000E1330" w:rsidRDefault="007400F6" w:rsidP="00265029">
      <w:pPr>
        <w:tabs>
          <w:tab w:val="left" w:pos="240"/>
          <w:tab w:val="num" w:pos="574"/>
        </w:tabs>
        <w:spacing w:line="420" w:lineRule="exact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一、</w:t>
      </w:r>
      <w:r w:rsidR="001A3760" w:rsidRPr="000E1330">
        <w:rPr>
          <w:rFonts w:hint="eastAsia"/>
          <w:sz w:val="28"/>
          <w:szCs w:val="28"/>
        </w:rPr>
        <w:t>景氣</w:t>
      </w:r>
      <w:r w:rsidR="008B6ED9" w:rsidRPr="000E1330">
        <w:rPr>
          <w:rFonts w:hint="eastAsia"/>
          <w:sz w:val="28"/>
          <w:szCs w:val="28"/>
        </w:rPr>
        <w:t>指標</w:t>
      </w:r>
      <w:r w:rsidR="00B240C0" w:rsidRPr="000E1330">
        <w:rPr>
          <w:rStyle w:val="ae"/>
          <w:sz w:val="28"/>
          <w:szCs w:val="28"/>
        </w:rPr>
        <w:footnoteReference w:id="1"/>
      </w:r>
    </w:p>
    <w:p w:rsidR="00370634" w:rsidRPr="000E1330" w:rsidRDefault="00370634" w:rsidP="00265029">
      <w:pPr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一</w:t>
      </w:r>
      <w:r w:rsidRPr="000E1330">
        <w:rPr>
          <w:rFonts w:hint="eastAsia"/>
          <w:sz w:val="28"/>
          <w:szCs w:val="28"/>
        </w:rPr>
        <w:t>)</w:t>
      </w:r>
      <w:r w:rsidRPr="000E1330">
        <w:rPr>
          <w:sz w:val="28"/>
          <w:szCs w:val="28"/>
        </w:rPr>
        <w:t xml:space="preserve"> </w:t>
      </w:r>
      <w:r w:rsidRPr="000E1330">
        <w:rPr>
          <w:rFonts w:hint="eastAsia"/>
          <w:sz w:val="28"/>
          <w:szCs w:val="28"/>
        </w:rPr>
        <w:t xml:space="preserve"> </w:t>
      </w:r>
      <w:r w:rsidRPr="000E1330">
        <w:rPr>
          <w:sz w:val="28"/>
          <w:szCs w:val="28"/>
        </w:rPr>
        <w:t>領先指標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2</w:t>
      </w:r>
      <w:r w:rsidR="00E115C9" w:rsidRPr="000E1330">
        <w:rPr>
          <w:rFonts w:hint="eastAsia"/>
          <w:sz w:val="28"/>
          <w:szCs w:val="28"/>
        </w:rPr>
        <w:t>）</w:t>
      </w:r>
    </w:p>
    <w:p w:rsidR="000536DB" w:rsidRDefault="001C05E4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E1330">
        <w:rPr>
          <w:rFonts w:hint="eastAsia"/>
          <w:spacing w:val="-4"/>
          <w:sz w:val="28"/>
          <w:szCs w:val="28"/>
        </w:rPr>
        <w:t>10</w:t>
      </w:r>
      <w:r w:rsidR="00307D1F">
        <w:rPr>
          <w:rFonts w:hint="eastAsia"/>
          <w:spacing w:val="-4"/>
          <w:sz w:val="28"/>
          <w:szCs w:val="28"/>
        </w:rPr>
        <w:t>3</w:t>
      </w:r>
      <w:r w:rsidR="00C762E5" w:rsidRPr="000E1330">
        <w:rPr>
          <w:rFonts w:hint="eastAsia"/>
          <w:spacing w:val="-4"/>
          <w:sz w:val="28"/>
          <w:szCs w:val="28"/>
        </w:rPr>
        <w:t>年</w:t>
      </w:r>
      <w:r w:rsidR="00C464ED">
        <w:rPr>
          <w:rFonts w:hint="eastAsia"/>
          <w:spacing w:val="-4"/>
          <w:sz w:val="28"/>
          <w:szCs w:val="28"/>
        </w:rPr>
        <w:t>2</w:t>
      </w:r>
      <w:r w:rsidR="00C762E5" w:rsidRPr="000E1330">
        <w:rPr>
          <w:rFonts w:hint="eastAsia"/>
          <w:spacing w:val="-4"/>
          <w:sz w:val="28"/>
          <w:szCs w:val="28"/>
        </w:rPr>
        <w:t>月領先指標綜合指數為</w:t>
      </w:r>
      <w:r w:rsidR="00B1424F" w:rsidRPr="000E1330">
        <w:rPr>
          <w:rFonts w:hint="eastAsia"/>
          <w:spacing w:val="-4"/>
          <w:sz w:val="28"/>
          <w:szCs w:val="28"/>
        </w:rPr>
        <w:t>10</w:t>
      </w:r>
      <w:r w:rsidR="00C464ED">
        <w:rPr>
          <w:rFonts w:hint="eastAsia"/>
          <w:spacing w:val="-4"/>
          <w:sz w:val="28"/>
          <w:szCs w:val="28"/>
        </w:rPr>
        <w:t>4.53</w:t>
      </w:r>
      <w:r w:rsidR="006E1FFF" w:rsidRPr="000E1330">
        <w:rPr>
          <w:rFonts w:hint="eastAsia"/>
          <w:spacing w:val="-4"/>
          <w:sz w:val="28"/>
          <w:szCs w:val="28"/>
        </w:rPr>
        <w:t>，</w:t>
      </w:r>
      <w:r w:rsidR="000B79B2" w:rsidRPr="000E1330">
        <w:rPr>
          <w:rFonts w:hint="eastAsia"/>
          <w:spacing w:val="-4"/>
          <w:sz w:val="28"/>
          <w:szCs w:val="28"/>
        </w:rPr>
        <w:t>較上月上升</w:t>
      </w:r>
      <w:r w:rsidR="00C464ED">
        <w:rPr>
          <w:rFonts w:hint="eastAsia"/>
          <w:spacing w:val="-4"/>
          <w:sz w:val="28"/>
          <w:szCs w:val="28"/>
        </w:rPr>
        <w:t>0.31</w:t>
      </w:r>
      <w:r w:rsidR="000B79B2" w:rsidRPr="000E1330">
        <w:rPr>
          <w:rFonts w:hint="eastAsia"/>
          <w:spacing w:val="-4"/>
          <w:sz w:val="28"/>
          <w:szCs w:val="28"/>
        </w:rPr>
        <w:t>%</w:t>
      </w:r>
      <w:r w:rsidR="00C762E5" w:rsidRPr="000E1330">
        <w:rPr>
          <w:rFonts w:hint="eastAsia"/>
          <w:spacing w:val="-4"/>
          <w:sz w:val="28"/>
          <w:szCs w:val="28"/>
        </w:rPr>
        <w:t>；</w:t>
      </w:r>
      <w:r w:rsidR="006E1FFF" w:rsidRPr="000E1330">
        <w:rPr>
          <w:rFonts w:hint="eastAsia"/>
          <w:spacing w:val="-4"/>
          <w:sz w:val="28"/>
          <w:szCs w:val="28"/>
        </w:rPr>
        <w:t>不含趨勢之領先指標為</w:t>
      </w:r>
      <w:r w:rsidR="00B1424F" w:rsidRPr="000E1330">
        <w:rPr>
          <w:rFonts w:hint="eastAsia"/>
          <w:spacing w:val="-4"/>
          <w:sz w:val="28"/>
          <w:szCs w:val="28"/>
        </w:rPr>
        <w:t>10</w:t>
      </w:r>
      <w:r w:rsidR="00C464ED">
        <w:rPr>
          <w:rFonts w:hint="eastAsia"/>
          <w:spacing w:val="-4"/>
          <w:sz w:val="28"/>
          <w:szCs w:val="28"/>
        </w:rPr>
        <w:t>1.35</w:t>
      </w:r>
      <w:r w:rsidR="002754B9" w:rsidRPr="000E1330">
        <w:rPr>
          <w:rFonts w:hint="eastAsia"/>
          <w:spacing w:val="-4"/>
          <w:sz w:val="28"/>
          <w:szCs w:val="28"/>
        </w:rPr>
        <w:t>，較上月</w:t>
      </w:r>
      <w:r w:rsidR="00C464ED">
        <w:rPr>
          <w:rFonts w:hint="eastAsia"/>
          <w:spacing w:val="-4"/>
          <w:sz w:val="28"/>
          <w:szCs w:val="28"/>
        </w:rPr>
        <w:t>上升</w:t>
      </w:r>
      <w:r w:rsidR="00B1424F" w:rsidRPr="000E1330">
        <w:rPr>
          <w:rFonts w:hint="eastAsia"/>
          <w:spacing w:val="-4"/>
          <w:sz w:val="28"/>
          <w:szCs w:val="28"/>
        </w:rPr>
        <w:t>0.</w:t>
      </w:r>
      <w:r w:rsidR="00C464ED">
        <w:rPr>
          <w:rFonts w:hint="eastAsia"/>
          <w:spacing w:val="-4"/>
          <w:sz w:val="28"/>
          <w:szCs w:val="28"/>
        </w:rPr>
        <w:t>19</w:t>
      </w:r>
      <w:r w:rsidR="006E1FFF" w:rsidRPr="000E1330">
        <w:rPr>
          <w:rFonts w:hint="eastAsia"/>
          <w:spacing w:val="-4"/>
          <w:sz w:val="28"/>
          <w:szCs w:val="28"/>
        </w:rPr>
        <w:t>%</w:t>
      </w:r>
      <w:r w:rsidR="006E1FFF" w:rsidRPr="000E1330">
        <w:rPr>
          <w:rFonts w:hint="eastAsia"/>
          <w:spacing w:val="-4"/>
          <w:sz w:val="28"/>
          <w:szCs w:val="28"/>
        </w:rPr>
        <w:t>。</w:t>
      </w:r>
    </w:p>
    <w:p w:rsidR="00BE50E3" w:rsidRPr="000536DB" w:rsidRDefault="00CB629D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536DB">
        <w:rPr>
          <w:rFonts w:hint="eastAsia"/>
          <w:sz w:val="28"/>
          <w:szCs w:val="28"/>
        </w:rPr>
        <w:t>7</w:t>
      </w:r>
      <w:r w:rsidRPr="000536DB">
        <w:rPr>
          <w:rFonts w:hint="eastAsia"/>
          <w:sz w:val="28"/>
          <w:szCs w:val="28"/>
        </w:rPr>
        <w:t>個構成項目經去除長期趨勢後，</w:t>
      </w:r>
      <w:r w:rsidR="00307D1F" w:rsidRPr="000536DB">
        <w:rPr>
          <w:rFonts w:hint="eastAsia"/>
          <w:sz w:val="28"/>
          <w:szCs w:val="28"/>
        </w:rPr>
        <w:t>5</w:t>
      </w:r>
      <w:r w:rsidR="006E1FFF" w:rsidRPr="000536DB">
        <w:rPr>
          <w:rFonts w:hint="eastAsia"/>
          <w:sz w:val="28"/>
          <w:szCs w:val="28"/>
        </w:rPr>
        <w:t>項較上月上升，分別為</w:t>
      </w:r>
      <w:r w:rsidR="00C464ED" w:rsidRPr="000536DB">
        <w:rPr>
          <w:rFonts w:hint="eastAsia"/>
          <w:sz w:val="28"/>
          <w:szCs w:val="28"/>
        </w:rPr>
        <w:t>：工業及服務業受僱員工淨進入率、</w:t>
      </w:r>
      <w:r w:rsidR="00307D1F" w:rsidRPr="000536DB">
        <w:rPr>
          <w:rFonts w:hint="eastAsia"/>
          <w:sz w:val="28"/>
          <w:szCs w:val="28"/>
        </w:rPr>
        <w:t>製造業營業氣候測驗點、</w:t>
      </w:r>
      <w:r w:rsidR="00C464ED" w:rsidRPr="000536DB">
        <w:rPr>
          <w:rFonts w:hint="eastAsia"/>
          <w:sz w:val="28"/>
          <w:szCs w:val="28"/>
        </w:rPr>
        <w:t>核發建照面積、股價指數、實質貨幣總計數</w:t>
      </w:r>
      <w:r w:rsidR="00C464ED" w:rsidRPr="000536DB">
        <w:rPr>
          <w:rFonts w:hint="eastAsia"/>
          <w:sz w:val="28"/>
          <w:szCs w:val="28"/>
        </w:rPr>
        <w:t>M1B</w:t>
      </w:r>
      <w:r w:rsidR="00C464ED" w:rsidRPr="000536DB">
        <w:rPr>
          <w:rFonts w:hint="eastAsia"/>
          <w:sz w:val="28"/>
          <w:szCs w:val="28"/>
        </w:rPr>
        <w:t>；其餘</w:t>
      </w:r>
      <w:r w:rsidR="00C464ED" w:rsidRPr="000536DB">
        <w:rPr>
          <w:rFonts w:hint="eastAsia"/>
          <w:sz w:val="28"/>
          <w:szCs w:val="28"/>
        </w:rPr>
        <w:t>2</w:t>
      </w:r>
      <w:r w:rsidR="00C464ED" w:rsidRPr="000536DB">
        <w:rPr>
          <w:rFonts w:hint="eastAsia"/>
          <w:sz w:val="28"/>
          <w:szCs w:val="28"/>
        </w:rPr>
        <w:t>項：</w:t>
      </w:r>
      <w:r w:rsidR="00C771ED" w:rsidRPr="000536DB">
        <w:rPr>
          <w:rFonts w:hint="eastAsia"/>
          <w:sz w:val="28"/>
          <w:szCs w:val="28"/>
        </w:rPr>
        <w:t>外銷訂單指數</w:t>
      </w:r>
      <w:r w:rsidR="00D83D7D" w:rsidRPr="000536DB">
        <w:rPr>
          <w:rFonts w:hint="eastAsia"/>
          <w:sz w:val="28"/>
          <w:szCs w:val="28"/>
        </w:rPr>
        <w:t>與</w:t>
      </w:r>
      <w:r w:rsidR="00B1424F" w:rsidRPr="000536DB">
        <w:rPr>
          <w:rFonts w:hint="eastAsia"/>
          <w:sz w:val="28"/>
          <w:szCs w:val="28"/>
        </w:rPr>
        <w:t>SEMI</w:t>
      </w:r>
      <w:r w:rsidR="00B1424F" w:rsidRPr="000536DB">
        <w:rPr>
          <w:rFonts w:hint="eastAsia"/>
          <w:sz w:val="28"/>
          <w:szCs w:val="28"/>
        </w:rPr>
        <w:t>半導體接單出貨比</w:t>
      </w:r>
      <w:r w:rsidRPr="000536DB">
        <w:rPr>
          <w:rFonts w:hint="eastAsia"/>
          <w:sz w:val="28"/>
          <w:szCs w:val="28"/>
        </w:rPr>
        <w:t>則較上月下滑</w:t>
      </w:r>
      <w:r w:rsidR="00BE50E3" w:rsidRPr="000536DB">
        <w:rPr>
          <w:rFonts w:hint="eastAsia"/>
          <w:sz w:val="28"/>
          <w:szCs w:val="28"/>
        </w:rPr>
        <w:t>。</w:t>
      </w:r>
    </w:p>
    <w:p w:rsidR="00370634" w:rsidRPr="000E1330" w:rsidRDefault="00370634" w:rsidP="00265029">
      <w:pPr>
        <w:tabs>
          <w:tab w:val="left" w:pos="5217"/>
        </w:tabs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二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同時指標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2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4</w:t>
      </w:r>
      <w:r w:rsidR="00E115C9" w:rsidRPr="000E1330">
        <w:rPr>
          <w:rFonts w:hint="eastAsia"/>
          <w:sz w:val="28"/>
          <w:szCs w:val="28"/>
        </w:rPr>
        <w:t>）</w:t>
      </w:r>
    </w:p>
    <w:p w:rsidR="000536DB" w:rsidRDefault="00125BCF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536DB">
        <w:rPr>
          <w:rFonts w:hint="eastAsia"/>
          <w:spacing w:val="-4"/>
          <w:sz w:val="28"/>
          <w:szCs w:val="28"/>
        </w:rPr>
        <w:t>10</w:t>
      </w:r>
      <w:r w:rsidR="00320D56" w:rsidRPr="000536DB">
        <w:rPr>
          <w:rFonts w:hint="eastAsia"/>
          <w:spacing w:val="-4"/>
          <w:sz w:val="28"/>
          <w:szCs w:val="28"/>
        </w:rPr>
        <w:t>3</w:t>
      </w:r>
      <w:r w:rsidR="00707C0F" w:rsidRPr="000536DB">
        <w:rPr>
          <w:rFonts w:hint="eastAsia"/>
          <w:spacing w:val="-4"/>
          <w:sz w:val="28"/>
          <w:szCs w:val="28"/>
        </w:rPr>
        <w:t>年</w:t>
      </w:r>
      <w:r w:rsidR="00823F0C" w:rsidRPr="000536DB">
        <w:rPr>
          <w:rFonts w:hint="eastAsia"/>
          <w:spacing w:val="-4"/>
          <w:sz w:val="28"/>
          <w:szCs w:val="28"/>
        </w:rPr>
        <w:t>2</w:t>
      </w:r>
      <w:r w:rsidR="00707C0F" w:rsidRPr="000536DB">
        <w:rPr>
          <w:rFonts w:hint="eastAsia"/>
          <w:spacing w:val="-4"/>
          <w:sz w:val="28"/>
          <w:szCs w:val="28"/>
        </w:rPr>
        <w:t>月</w:t>
      </w:r>
      <w:r w:rsidR="00370634" w:rsidRPr="000536DB">
        <w:rPr>
          <w:rFonts w:hint="eastAsia"/>
          <w:spacing w:val="-4"/>
          <w:sz w:val="28"/>
          <w:szCs w:val="28"/>
        </w:rPr>
        <w:t>同時指標</w:t>
      </w:r>
      <w:r w:rsidR="00707C0F" w:rsidRPr="000536DB">
        <w:rPr>
          <w:rFonts w:hint="eastAsia"/>
          <w:spacing w:val="-4"/>
          <w:sz w:val="28"/>
          <w:szCs w:val="28"/>
        </w:rPr>
        <w:t>綜合指數為</w:t>
      </w:r>
      <w:r w:rsidR="007E7135" w:rsidRPr="000536DB">
        <w:rPr>
          <w:rFonts w:hint="eastAsia"/>
          <w:spacing w:val="-4"/>
          <w:sz w:val="28"/>
          <w:szCs w:val="28"/>
        </w:rPr>
        <w:t>1</w:t>
      </w:r>
      <w:r w:rsidR="00823F0C" w:rsidRPr="000536DB">
        <w:rPr>
          <w:rFonts w:hint="eastAsia"/>
          <w:spacing w:val="-4"/>
          <w:sz w:val="28"/>
          <w:szCs w:val="28"/>
        </w:rPr>
        <w:t>04</w:t>
      </w:r>
      <w:r w:rsidR="004422FA" w:rsidRPr="000536DB">
        <w:rPr>
          <w:rFonts w:hint="eastAsia"/>
          <w:spacing w:val="-4"/>
          <w:sz w:val="28"/>
          <w:szCs w:val="28"/>
        </w:rPr>
        <w:t>.</w:t>
      </w:r>
      <w:r w:rsidR="00823F0C" w:rsidRPr="000536DB">
        <w:rPr>
          <w:rFonts w:hint="eastAsia"/>
          <w:spacing w:val="-4"/>
          <w:sz w:val="28"/>
          <w:szCs w:val="28"/>
        </w:rPr>
        <w:t>17</w:t>
      </w:r>
      <w:r w:rsidR="000C3D99" w:rsidRPr="000536DB">
        <w:rPr>
          <w:rFonts w:hint="eastAsia"/>
          <w:spacing w:val="-4"/>
          <w:sz w:val="28"/>
          <w:szCs w:val="28"/>
        </w:rPr>
        <w:t>，</w:t>
      </w:r>
      <w:r w:rsidR="00707C0F" w:rsidRPr="000536DB">
        <w:rPr>
          <w:rFonts w:hint="eastAsia"/>
          <w:spacing w:val="-4"/>
          <w:sz w:val="28"/>
          <w:szCs w:val="28"/>
        </w:rPr>
        <w:t>較上月</w:t>
      </w:r>
      <w:r w:rsidR="00B6614C" w:rsidRPr="000536DB">
        <w:rPr>
          <w:rFonts w:hint="eastAsia"/>
          <w:spacing w:val="-4"/>
          <w:sz w:val="28"/>
          <w:szCs w:val="28"/>
        </w:rPr>
        <w:t>上升</w:t>
      </w:r>
      <w:r w:rsidR="001F325B" w:rsidRPr="000536DB">
        <w:rPr>
          <w:rFonts w:hint="eastAsia"/>
          <w:spacing w:val="-4"/>
          <w:sz w:val="28"/>
          <w:szCs w:val="28"/>
        </w:rPr>
        <w:t>0.</w:t>
      </w:r>
      <w:r w:rsidR="00823F0C" w:rsidRPr="000536DB">
        <w:rPr>
          <w:rFonts w:hint="eastAsia"/>
          <w:spacing w:val="-4"/>
          <w:sz w:val="28"/>
          <w:szCs w:val="28"/>
        </w:rPr>
        <w:t>43</w:t>
      </w:r>
      <w:r w:rsidR="00BB4D7E" w:rsidRPr="000536DB">
        <w:rPr>
          <w:rFonts w:hint="eastAsia"/>
          <w:spacing w:val="-4"/>
          <w:sz w:val="28"/>
          <w:szCs w:val="28"/>
        </w:rPr>
        <w:t>%</w:t>
      </w:r>
      <w:r w:rsidR="00707C0F" w:rsidRPr="000536DB">
        <w:rPr>
          <w:rFonts w:hint="eastAsia"/>
          <w:spacing w:val="-4"/>
          <w:sz w:val="28"/>
          <w:szCs w:val="28"/>
        </w:rPr>
        <w:t>；不含趨勢之同時指標為</w:t>
      </w:r>
      <w:r w:rsidR="004E3867" w:rsidRPr="000536DB">
        <w:rPr>
          <w:rFonts w:hint="eastAsia"/>
          <w:spacing w:val="-4"/>
          <w:sz w:val="28"/>
          <w:szCs w:val="28"/>
        </w:rPr>
        <w:t>10</w:t>
      </w:r>
      <w:r w:rsidR="00823F0C" w:rsidRPr="000536DB">
        <w:rPr>
          <w:rFonts w:hint="eastAsia"/>
          <w:spacing w:val="-4"/>
          <w:sz w:val="28"/>
          <w:szCs w:val="28"/>
        </w:rPr>
        <w:t>1</w:t>
      </w:r>
      <w:r w:rsidR="00D83DC7" w:rsidRPr="000536DB">
        <w:rPr>
          <w:rFonts w:hint="eastAsia"/>
          <w:spacing w:val="-4"/>
          <w:sz w:val="28"/>
          <w:szCs w:val="28"/>
        </w:rPr>
        <w:t>.</w:t>
      </w:r>
      <w:r w:rsidR="00823F0C" w:rsidRPr="000536DB">
        <w:rPr>
          <w:rFonts w:hint="eastAsia"/>
          <w:spacing w:val="-4"/>
          <w:sz w:val="28"/>
          <w:szCs w:val="28"/>
        </w:rPr>
        <w:t>00</w:t>
      </w:r>
      <w:r w:rsidR="005C5182" w:rsidRPr="000536DB">
        <w:rPr>
          <w:rFonts w:hint="eastAsia"/>
          <w:spacing w:val="-4"/>
          <w:sz w:val="28"/>
          <w:szCs w:val="28"/>
        </w:rPr>
        <w:t>，</w:t>
      </w:r>
      <w:r w:rsidR="00272FBE" w:rsidRPr="000536DB">
        <w:rPr>
          <w:rFonts w:hint="eastAsia"/>
          <w:spacing w:val="-4"/>
          <w:sz w:val="28"/>
          <w:szCs w:val="28"/>
        </w:rPr>
        <w:t>較上月</w:t>
      </w:r>
      <w:r w:rsidR="00E52E88" w:rsidRPr="000536DB">
        <w:rPr>
          <w:rFonts w:hint="eastAsia"/>
          <w:spacing w:val="-4"/>
          <w:sz w:val="28"/>
          <w:szCs w:val="28"/>
        </w:rPr>
        <w:t>上升</w:t>
      </w:r>
      <w:r w:rsidR="00272FBE" w:rsidRPr="000536DB">
        <w:rPr>
          <w:rFonts w:hint="eastAsia"/>
          <w:spacing w:val="-4"/>
          <w:sz w:val="28"/>
          <w:szCs w:val="28"/>
        </w:rPr>
        <w:t>0.</w:t>
      </w:r>
      <w:r w:rsidR="005B2D77" w:rsidRPr="000536DB">
        <w:rPr>
          <w:rFonts w:hint="eastAsia"/>
          <w:spacing w:val="-4"/>
          <w:sz w:val="28"/>
          <w:szCs w:val="28"/>
        </w:rPr>
        <w:t>3</w:t>
      </w:r>
      <w:r w:rsidR="00823F0C" w:rsidRPr="000536DB">
        <w:rPr>
          <w:rFonts w:hint="eastAsia"/>
          <w:spacing w:val="-4"/>
          <w:sz w:val="28"/>
          <w:szCs w:val="28"/>
        </w:rPr>
        <w:t>0</w:t>
      </w:r>
      <w:r w:rsidR="00272FBE" w:rsidRPr="000536DB">
        <w:rPr>
          <w:rFonts w:hint="eastAsia"/>
          <w:spacing w:val="-4"/>
          <w:sz w:val="28"/>
          <w:szCs w:val="28"/>
        </w:rPr>
        <w:t>%</w:t>
      </w:r>
      <w:r w:rsidR="00650520" w:rsidRPr="000536DB">
        <w:rPr>
          <w:rFonts w:hint="eastAsia"/>
          <w:spacing w:val="-4"/>
          <w:sz w:val="28"/>
          <w:szCs w:val="28"/>
        </w:rPr>
        <w:t>。</w:t>
      </w:r>
    </w:p>
    <w:p w:rsidR="00290D5F" w:rsidRPr="000536DB" w:rsidRDefault="00C17606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536DB">
        <w:rPr>
          <w:rFonts w:hint="eastAsia"/>
          <w:sz w:val="28"/>
          <w:szCs w:val="28"/>
        </w:rPr>
        <w:t>7</w:t>
      </w:r>
      <w:r w:rsidRPr="000536DB">
        <w:rPr>
          <w:rFonts w:hint="eastAsia"/>
          <w:sz w:val="28"/>
          <w:szCs w:val="28"/>
        </w:rPr>
        <w:t>個</w:t>
      </w:r>
      <w:r w:rsidR="0078018C" w:rsidRPr="000536DB">
        <w:rPr>
          <w:rFonts w:hint="eastAsia"/>
          <w:sz w:val="28"/>
          <w:szCs w:val="28"/>
        </w:rPr>
        <w:t>構成項目經去除長期趨勢後，</w:t>
      </w:r>
      <w:r w:rsidR="00823F0C" w:rsidRPr="000536DB">
        <w:rPr>
          <w:rFonts w:hint="eastAsia"/>
          <w:sz w:val="28"/>
          <w:szCs w:val="28"/>
        </w:rPr>
        <w:t>6</w:t>
      </w:r>
      <w:r w:rsidR="000C3D99" w:rsidRPr="000536DB">
        <w:rPr>
          <w:rFonts w:hint="eastAsia"/>
          <w:sz w:val="28"/>
          <w:szCs w:val="28"/>
        </w:rPr>
        <w:t>項較上月上升，分別為：</w:t>
      </w:r>
      <w:r w:rsidR="00823F0C" w:rsidRPr="000536DB">
        <w:rPr>
          <w:rFonts w:hint="eastAsia"/>
          <w:sz w:val="28"/>
          <w:szCs w:val="28"/>
        </w:rPr>
        <w:t>製造業銷售量指數、電力（企業）總用電量、工業生產指數、</w:t>
      </w:r>
      <w:r w:rsidR="005B2D77" w:rsidRPr="000536DB">
        <w:rPr>
          <w:rFonts w:hint="eastAsia"/>
          <w:sz w:val="28"/>
          <w:szCs w:val="28"/>
        </w:rPr>
        <w:t>商業營業額、</w:t>
      </w:r>
      <w:r w:rsidR="00823F0C" w:rsidRPr="000536DB">
        <w:rPr>
          <w:rFonts w:hint="eastAsia"/>
          <w:sz w:val="28"/>
          <w:szCs w:val="28"/>
        </w:rPr>
        <w:t>實質海關出口值，以及非農業部門就業人數</w:t>
      </w:r>
      <w:r w:rsidR="00B6614C" w:rsidRPr="000536DB">
        <w:rPr>
          <w:rFonts w:hint="eastAsia"/>
          <w:sz w:val="28"/>
          <w:szCs w:val="28"/>
        </w:rPr>
        <w:t>；</w:t>
      </w:r>
      <w:r w:rsidR="00823F0C" w:rsidRPr="000536DB">
        <w:rPr>
          <w:rFonts w:hint="eastAsia"/>
          <w:sz w:val="28"/>
          <w:szCs w:val="28"/>
        </w:rPr>
        <w:t>實質機械及電機設備進口值</w:t>
      </w:r>
      <w:r w:rsidR="005142A0" w:rsidRPr="000536DB">
        <w:rPr>
          <w:rFonts w:hint="eastAsia"/>
          <w:sz w:val="28"/>
          <w:szCs w:val="28"/>
        </w:rPr>
        <w:t>則</w:t>
      </w:r>
      <w:r w:rsidR="00B32C3B" w:rsidRPr="000536DB">
        <w:rPr>
          <w:rFonts w:hint="eastAsia"/>
          <w:sz w:val="28"/>
          <w:szCs w:val="28"/>
        </w:rPr>
        <w:t>較上月下滑</w:t>
      </w:r>
      <w:r w:rsidR="00AA4449" w:rsidRPr="000536DB">
        <w:rPr>
          <w:rFonts w:hint="eastAsia"/>
          <w:sz w:val="28"/>
          <w:szCs w:val="28"/>
        </w:rPr>
        <w:t>。</w:t>
      </w:r>
    </w:p>
    <w:p w:rsidR="00903EB6" w:rsidRPr="000E1330" w:rsidRDefault="00903EB6" w:rsidP="00265029">
      <w:pPr>
        <w:tabs>
          <w:tab w:val="left" w:pos="5217"/>
        </w:tabs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="00BD770C" w:rsidRPr="000E1330">
        <w:rPr>
          <w:rFonts w:hint="eastAsia"/>
          <w:sz w:val="28"/>
          <w:szCs w:val="28"/>
        </w:rPr>
        <w:t>三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落後指標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5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6</w:t>
      </w:r>
      <w:r w:rsidR="00E115C9" w:rsidRPr="000E1330">
        <w:rPr>
          <w:rFonts w:hint="eastAsia"/>
          <w:sz w:val="28"/>
          <w:szCs w:val="28"/>
        </w:rPr>
        <w:t>）</w:t>
      </w:r>
      <w:r w:rsidRPr="000E1330">
        <w:rPr>
          <w:sz w:val="28"/>
          <w:szCs w:val="28"/>
        </w:rPr>
        <w:tab/>
      </w:r>
    </w:p>
    <w:p w:rsidR="000536DB" w:rsidRDefault="00F01421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536DB">
        <w:rPr>
          <w:rFonts w:hint="eastAsia"/>
          <w:spacing w:val="-4"/>
          <w:sz w:val="28"/>
          <w:szCs w:val="28"/>
        </w:rPr>
        <w:lastRenderedPageBreak/>
        <w:t>10</w:t>
      </w:r>
      <w:r w:rsidR="00B75AE4" w:rsidRPr="000536DB">
        <w:rPr>
          <w:rFonts w:hint="eastAsia"/>
          <w:spacing w:val="-4"/>
          <w:sz w:val="28"/>
          <w:szCs w:val="28"/>
        </w:rPr>
        <w:t>3</w:t>
      </w:r>
      <w:r w:rsidR="00903EB6" w:rsidRPr="000536DB">
        <w:rPr>
          <w:rFonts w:hint="eastAsia"/>
          <w:spacing w:val="-4"/>
          <w:sz w:val="28"/>
          <w:szCs w:val="28"/>
        </w:rPr>
        <w:t>年</w:t>
      </w:r>
      <w:r w:rsidR="003713B6" w:rsidRPr="000536DB">
        <w:rPr>
          <w:rFonts w:hint="eastAsia"/>
          <w:spacing w:val="-4"/>
          <w:sz w:val="28"/>
          <w:szCs w:val="28"/>
        </w:rPr>
        <w:t>2</w:t>
      </w:r>
      <w:r w:rsidR="00903EB6" w:rsidRPr="000536DB">
        <w:rPr>
          <w:rFonts w:hint="eastAsia"/>
          <w:spacing w:val="-4"/>
          <w:sz w:val="28"/>
          <w:szCs w:val="28"/>
        </w:rPr>
        <w:t>月落後指標綜合指數為</w:t>
      </w:r>
      <w:r w:rsidR="00B75AE4" w:rsidRPr="000536DB">
        <w:rPr>
          <w:rFonts w:hint="eastAsia"/>
          <w:spacing w:val="-4"/>
          <w:sz w:val="28"/>
          <w:szCs w:val="28"/>
        </w:rPr>
        <w:t>100.</w:t>
      </w:r>
      <w:r w:rsidR="003713B6" w:rsidRPr="000536DB">
        <w:rPr>
          <w:rFonts w:hint="eastAsia"/>
          <w:spacing w:val="-4"/>
          <w:sz w:val="28"/>
          <w:szCs w:val="28"/>
        </w:rPr>
        <w:t>00</w:t>
      </w:r>
      <w:r w:rsidR="00177E23" w:rsidRPr="000536DB">
        <w:rPr>
          <w:rFonts w:hint="eastAsia"/>
          <w:spacing w:val="-4"/>
          <w:sz w:val="28"/>
          <w:szCs w:val="28"/>
        </w:rPr>
        <w:t>，較上月</w:t>
      </w:r>
      <w:r w:rsidR="00B03A00" w:rsidRPr="000536DB">
        <w:rPr>
          <w:rFonts w:hint="eastAsia"/>
          <w:spacing w:val="-4"/>
          <w:sz w:val="28"/>
          <w:szCs w:val="28"/>
        </w:rPr>
        <w:t>下滑</w:t>
      </w:r>
      <w:r w:rsidR="00276618" w:rsidRPr="000536DB">
        <w:rPr>
          <w:rFonts w:hint="eastAsia"/>
          <w:spacing w:val="-4"/>
          <w:sz w:val="28"/>
          <w:szCs w:val="28"/>
        </w:rPr>
        <w:t>0.</w:t>
      </w:r>
      <w:r w:rsidR="003713B6" w:rsidRPr="000536DB">
        <w:rPr>
          <w:rFonts w:hint="eastAsia"/>
          <w:spacing w:val="-4"/>
          <w:sz w:val="28"/>
          <w:szCs w:val="28"/>
        </w:rPr>
        <w:t>42</w:t>
      </w:r>
      <w:r w:rsidR="00BA256F" w:rsidRPr="000536DB">
        <w:rPr>
          <w:rFonts w:hint="eastAsia"/>
          <w:spacing w:val="-4"/>
          <w:sz w:val="28"/>
          <w:szCs w:val="28"/>
        </w:rPr>
        <w:t>%</w:t>
      </w:r>
      <w:r w:rsidR="00903EB6" w:rsidRPr="000536DB">
        <w:rPr>
          <w:rFonts w:hint="eastAsia"/>
          <w:spacing w:val="-4"/>
          <w:sz w:val="28"/>
          <w:szCs w:val="28"/>
        </w:rPr>
        <w:t>；不含趨勢之</w:t>
      </w:r>
      <w:r w:rsidR="00BD770C" w:rsidRPr="000536DB">
        <w:rPr>
          <w:rFonts w:hint="eastAsia"/>
          <w:spacing w:val="-4"/>
          <w:sz w:val="28"/>
          <w:szCs w:val="28"/>
        </w:rPr>
        <w:t>落後</w:t>
      </w:r>
      <w:r w:rsidR="00903EB6" w:rsidRPr="000536DB">
        <w:rPr>
          <w:rFonts w:hint="eastAsia"/>
          <w:spacing w:val="-4"/>
          <w:sz w:val="28"/>
          <w:szCs w:val="28"/>
        </w:rPr>
        <w:t>指標為</w:t>
      </w:r>
      <w:r w:rsidR="00B75AE4" w:rsidRPr="000536DB">
        <w:rPr>
          <w:rFonts w:hint="eastAsia"/>
          <w:spacing w:val="-4"/>
          <w:sz w:val="28"/>
          <w:szCs w:val="28"/>
        </w:rPr>
        <w:t>9</w:t>
      </w:r>
      <w:r w:rsidR="003713B6" w:rsidRPr="000536DB">
        <w:rPr>
          <w:rFonts w:hint="eastAsia"/>
          <w:spacing w:val="-4"/>
          <w:sz w:val="28"/>
          <w:szCs w:val="28"/>
        </w:rPr>
        <w:t>6.96</w:t>
      </w:r>
      <w:r w:rsidR="00903EB6" w:rsidRPr="000536DB">
        <w:rPr>
          <w:rFonts w:hint="eastAsia"/>
          <w:spacing w:val="-4"/>
          <w:sz w:val="28"/>
          <w:szCs w:val="28"/>
        </w:rPr>
        <w:t>，較上月</w:t>
      </w:r>
      <w:r w:rsidR="00AF72C0" w:rsidRPr="000536DB">
        <w:rPr>
          <w:rFonts w:hint="eastAsia"/>
          <w:spacing w:val="-4"/>
          <w:sz w:val="28"/>
          <w:szCs w:val="28"/>
        </w:rPr>
        <w:t>下滑</w:t>
      </w:r>
      <w:r w:rsidR="007D28C4" w:rsidRPr="000536DB">
        <w:rPr>
          <w:rFonts w:hint="eastAsia"/>
          <w:spacing w:val="-4"/>
          <w:sz w:val="28"/>
          <w:szCs w:val="28"/>
        </w:rPr>
        <w:t>0.</w:t>
      </w:r>
      <w:r w:rsidR="003713B6" w:rsidRPr="000536DB">
        <w:rPr>
          <w:rFonts w:hint="eastAsia"/>
          <w:spacing w:val="-4"/>
          <w:sz w:val="28"/>
          <w:szCs w:val="28"/>
        </w:rPr>
        <w:t>55</w:t>
      </w:r>
      <w:r w:rsidR="00C80ACA" w:rsidRPr="000536DB">
        <w:rPr>
          <w:rFonts w:hint="eastAsia"/>
          <w:spacing w:val="-4"/>
          <w:sz w:val="28"/>
          <w:szCs w:val="28"/>
        </w:rPr>
        <w:t>%</w:t>
      </w:r>
      <w:r w:rsidR="008204AF" w:rsidRPr="000E1330">
        <w:rPr>
          <w:rFonts w:hint="eastAsia"/>
          <w:spacing w:val="-4"/>
          <w:sz w:val="28"/>
          <w:szCs w:val="28"/>
        </w:rPr>
        <w:t>。</w:t>
      </w:r>
    </w:p>
    <w:p w:rsidR="006679ED" w:rsidRPr="000536DB" w:rsidRDefault="006679ED" w:rsidP="000536D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826" w:hanging="346"/>
        <w:rPr>
          <w:spacing w:val="-4"/>
          <w:sz w:val="28"/>
          <w:szCs w:val="28"/>
        </w:rPr>
      </w:pPr>
      <w:r w:rsidRPr="000536DB">
        <w:rPr>
          <w:rFonts w:hint="eastAsia"/>
          <w:sz w:val="28"/>
          <w:szCs w:val="28"/>
        </w:rPr>
        <w:t>6</w:t>
      </w:r>
      <w:r w:rsidRPr="000536DB">
        <w:rPr>
          <w:rFonts w:hint="eastAsia"/>
          <w:sz w:val="28"/>
          <w:szCs w:val="28"/>
        </w:rPr>
        <w:t>個構成項目經去除長期趨勢後，</w:t>
      </w:r>
      <w:r w:rsidR="00D83D7D" w:rsidRPr="000536DB">
        <w:rPr>
          <w:rFonts w:hint="eastAsia"/>
          <w:sz w:val="28"/>
          <w:szCs w:val="28"/>
        </w:rPr>
        <w:t>僅</w:t>
      </w:r>
      <w:r w:rsidR="00B75AE4" w:rsidRPr="000536DB">
        <w:rPr>
          <w:rFonts w:hint="eastAsia"/>
          <w:sz w:val="28"/>
          <w:szCs w:val="28"/>
        </w:rPr>
        <w:t>失業率（取倒數計算）較上月上升</w:t>
      </w:r>
      <w:r w:rsidR="00680413" w:rsidRPr="000536DB">
        <w:rPr>
          <w:rFonts w:hint="eastAsia"/>
          <w:sz w:val="28"/>
          <w:szCs w:val="28"/>
        </w:rPr>
        <w:t>；</w:t>
      </w:r>
      <w:r w:rsidR="00B75AE4" w:rsidRPr="000536DB">
        <w:rPr>
          <w:rFonts w:hint="eastAsia"/>
          <w:sz w:val="28"/>
          <w:szCs w:val="28"/>
        </w:rPr>
        <w:t>其餘</w:t>
      </w:r>
      <w:r w:rsidR="00B75AE4" w:rsidRPr="000536DB">
        <w:rPr>
          <w:rFonts w:hint="eastAsia"/>
          <w:sz w:val="28"/>
          <w:szCs w:val="28"/>
        </w:rPr>
        <w:t>5</w:t>
      </w:r>
      <w:r w:rsidR="00B75AE4" w:rsidRPr="000536DB">
        <w:rPr>
          <w:rFonts w:hint="eastAsia"/>
          <w:sz w:val="28"/>
          <w:szCs w:val="28"/>
        </w:rPr>
        <w:t>項</w:t>
      </w:r>
      <w:r w:rsidR="007D28C4" w:rsidRPr="000536DB">
        <w:rPr>
          <w:rFonts w:hint="eastAsia"/>
          <w:sz w:val="28"/>
          <w:szCs w:val="28"/>
        </w:rPr>
        <w:t>：</w:t>
      </w:r>
      <w:r w:rsidR="00645A21" w:rsidRPr="000536DB">
        <w:rPr>
          <w:rFonts w:hint="eastAsia"/>
          <w:sz w:val="28"/>
          <w:szCs w:val="28"/>
        </w:rPr>
        <w:t>製造業單位產出勞動成本指數</w:t>
      </w:r>
      <w:r w:rsidR="00A6441F" w:rsidRPr="000536DB">
        <w:rPr>
          <w:rFonts w:hint="eastAsia"/>
          <w:sz w:val="28"/>
          <w:szCs w:val="28"/>
        </w:rPr>
        <w:t>、</w:t>
      </w:r>
      <w:r w:rsidR="003713B6" w:rsidRPr="000536DB">
        <w:rPr>
          <w:rFonts w:hint="eastAsia"/>
          <w:sz w:val="28"/>
          <w:szCs w:val="28"/>
        </w:rPr>
        <w:t>製造業存貨率、</w:t>
      </w:r>
      <w:r w:rsidR="00B75AE4" w:rsidRPr="000536DB">
        <w:rPr>
          <w:rFonts w:hint="eastAsia"/>
          <w:sz w:val="28"/>
          <w:szCs w:val="28"/>
        </w:rPr>
        <w:t>全體貨幣機構放款與投資、</w:t>
      </w:r>
      <w:r w:rsidR="003713B6" w:rsidRPr="000536DB">
        <w:rPr>
          <w:rFonts w:hint="eastAsia"/>
          <w:sz w:val="28"/>
          <w:szCs w:val="28"/>
        </w:rPr>
        <w:t>工業及服務業經常性受僱員工人數</w:t>
      </w:r>
      <w:r w:rsidR="00D83D7D" w:rsidRPr="000536DB">
        <w:rPr>
          <w:rFonts w:hint="eastAsia"/>
          <w:sz w:val="28"/>
          <w:szCs w:val="28"/>
        </w:rPr>
        <w:t>與</w:t>
      </w:r>
      <w:r w:rsidR="003713B6" w:rsidRPr="000536DB">
        <w:rPr>
          <w:rFonts w:hint="eastAsia"/>
          <w:sz w:val="28"/>
          <w:szCs w:val="28"/>
        </w:rPr>
        <w:t>金融業隔夜拆款利率</w:t>
      </w:r>
      <w:r w:rsidR="005142A0" w:rsidRPr="000536DB">
        <w:rPr>
          <w:rFonts w:hint="eastAsia"/>
          <w:sz w:val="28"/>
          <w:szCs w:val="28"/>
        </w:rPr>
        <w:t>則</w:t>
      </w:r>
      <w:r w:rsidR="00B75AE4" w:rsidRPr="000536DB">
        <w:rPr>
          <w:rFonts w:hint="eastAsia"/>
          <w:sz w:val="28"/>
          <w:szCs w:val="28"/>
        </w:rPr>
        <w:t>較上月下滑</w:t>
      </w:r>
      <w:r w:rsidRPr="000536DB">
        <w:rPr>
          <w:rFonts w:hint="eastAsia"/>
          <w:sz w:val="28"/>
          <w:szCs w:val="28"/>
        </w:rPr>
        <w:t>。</w:t>
      </w:r>
    </w:p>
    <w:p w:rsidR="007400F6" w:rsidRPr="000E1330" w:rsidRDefault="007400F6" w:rsidP="00265029">
      <w:pPr>
        <w:tabs>
          <w:tab w:val="left" w:pos="240"/>
          <w:tab w:val="num" w:pos="574"/>
        </w:tabs>
        <w:spacing w:line="420" w:lineRule="exact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二、景氣對策信號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</w:t>
      </w:r>
      <w:r w:rsidR="004D35AA" w:rsidRPr="000E1330">
        <w:rPr>
          <w:rFonts w:hint="eastAsia"/>
          <w:sz w:val="28"/>
          <w:szCs w:val="28"/>
        </w:rPr>
        <w:t>圖</w:t>
      </w:r>
      <w:r w:rsidR="004D35AA" w:rsidRPr="000E1330">
        <w:rPr>
          <w:rFonts w:hint="eastAsia"/>
          <w:sz w:val="28"/>
          <w:szCs w:val="28"/>
        </w:rPr>
        <w:t>7</w:t>
      </w:r>
      <w:r w:rsidR="00F212B5" w:rsidRPr="000E1330">
        <w:rPr>
          <w:rFonts w:hint="eastAsia"/>
          <w:sz w:val="28"/>
          <w:szCs w:val="28"/>
        </w:rPr>
        <w:t>、圖</w:t>
      </w:r>
      <w:r w:rsidR="004D35AA" w:rsidRPr="000E1330">
        <w:rPr>
          <w:rFonts w:hint="eastAsia"/>
          <w:sz w:val="28"/>
          <w:szCs w:val="28"/>
        </w:rPr>
        <w:t>8</w:t>
      </w:r>
      <w:r w:rsidR="00E115C9" w:rsidRPr="000E1330">
        <w:rPr>
          <w:rFonts w:hint="eastAsia"/>
          <w:sz w:val="28"/>
          <w:szCs w:val="28"/>
        </w:rPr>
        <w:t>）</w:t>
      </w:r>
    </w:p>
    <w:p w:rsidR="00BB34D2" w:rsidRPr="000E1330" w:rsidRDefault="007C4DB4" w:rsidP="002146E8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0E1330">
        <w:rPr>
          <w:rFonts w:hint="eastAsia"/>
          <w:sz w:val="28"/>
          <w:szCs w:val="28"/>
          <w:lang w:bidi="hi-IN"/>
        </w:rPr>
        <w:t>10</w:t>
      </w:r>
      <w:r w:rsidR="00BE1D27">
        <w:rPr>
          <w:rFonts w:hint="eastAsia"/>
          <w:sz w:val="28"/>
          <w:szCs w:val="28"/>
          <w:lang w:bidi="hi-IN"/>
        </w:rPr>
        <w:t>3</w:t>
      </w:r>
      <w:r w:rsidRPr="000E1330">
        <w:rPr>
          <w:rFonts w:hint="eastAsia"/>
          <w:sz w:val="28"/>
          <w:szCs w:val="28"/>
          <w:lang w:bidi="hi-IN"/>
        </w:rPr>
        <w:t>年</w:t>
      </w:r>
      <w:r w:rsidR="002146E8">
        <w:rPr>
          <w:rFonts w:hint="eastAsia"/>
          <w:sz w:val="28"/>
          <w:szCs w:val="28"/>
          <w:lang w:bidi="hi-IN"/>
        </w:rPr>
        <w:t>2</w:t>
      </w:r>
      <w:r w:rsidR="00B91847" w:rsidRPr="000E1330">
        <w:rPr>
          <w:rFonts w:hint="eastAsia"/>
          <w:sz w:val="28"/>
          <w:szCs w:val="28"/>
          <w:lang w:bidi="hi-IN"/>
        </w:rPr>
        <w:t>月景氣對策信號</w:t>
      </w:r>
      <w:r w:rsidR="002B45AB" w:rsidRPr="000E1330">
        <w:rPr>
          <w:rFonts w:hint="eastAsia"/>
          <w:sz w:val="28"/>
          <w:szCs w:val="28"/>
          <w:lang w:bidi="hi-IN"/>
        </w:rPr>
        <w:t>由</w:t>
      </w:r>
      <w:r w:rsidR="002146E8" w:rsidRPr="000E1330">
        <w:rPr>
          <w:rFonts w:hint="eastAsia"/>
          <w:sz w:val="28"/>
          <w:szCs w:val="28"/>
          <w:lang w:bidi="hi-IN"/>
        </w:rPr>
        <w:t>黃藍</w:t>
      </w:r>
      <w:r w:rsidR="00BE1D27" w:rsidRPr="000E1330">
        <w:rPr>
          <w:rFonts w:hint="eastAsia"/>
          <w:sz w:val="28"/>
          <w:szCs w:val="28"/>
          <w:lang w:bidi="hi-IN"/>
        </w:rPr>
        <w:t>燈</w:t>
      </w:r>
      <w:r w:rsidR="002B45AB" w:rsidRPr="000E1330">
        <w:rPr>
          <w:rFonts w:hint="eastAsia"/>
          <w:sz w:val="28"/>
          <w:szCs w:val="28"/>
          <w:lang w:bidi="hi-IN"/>
        </w:rPr>
        <w:t>轉呈</w:t>
      </w:r>
      <w:r w:rsidR="002146E8" w:rsidRPr="000E1330">
        <w:rPr>
          <w:rFonts w:hint="eastAsia"/>
          <w:sz w:val="28"/>
          <w:szCs w:val="28"/>
          <w:lang w:bidi="hi-IN"/>
        </w:rPr>
        <w:t>綠</w:t>
      </w:r>
      <w:r w:rsidR="00BE1D27" w:rsidRPr="000E1330">
        <w:rPr>
          <w:rFonts w:hint="eastAsia"/>
          <w:sz w:val="28"/>
          <w:szCs w:val="28"/>
          <w:lang w:bidi="hi-IN"/>
        </w:rPr>
        <w:t>燈</w:t>
      </w:r>
      <w:r w:rsidR="00B91847" w:rsidRPr="000E1330">
        <w:rPr>
          <w:rFonts w:hint="eastAsia"/>
          <w:sz w:val="28"/>
          <w:szCs w:val="28"/>
          <w:lang w:bidi="hi-IN"/>
        </w:rPr>
        <w:t>，綜合判斷分數</w:t>
      </w:r>
      <w:r w:rsidR="00CD0449" w:rsidRPr="000E1330">
        <w:rPr>
          <w:rFonts w:hint="eastAsia"/>
          <w:sz w:val="28"/>
          <w:szCs w:val="28"/>
          <w:lang w:bidi="hi-IN"/>
        </w:rPr>
        <w:t>為</w:t>
      </w:r>
      <w:r w:rsidR="000358A3" w:rsidRPr="000E1330">
        <w:rPr>
          <w:rFonts w:hint="eastAsia"/>
          <w:sz w:val="28"/>
          <w:szCs w:val="28"/>
          <w:lang w:bidi="hi-IN"/>
        </w:rPr>
        <w:t>2</w:t>
      </w:r>
      <w:r w:rsidR="002146E8">
        <w:rPr>
          <w:rFonts w:hint="eastAsia"/>
          <w:sz w:val="28"/>
          <w:szCs w:val="28"/>
          <w:lang w:bidi="hi-IN"/>
        </w:rPr>
        <w:t>5</w:t>
      </w:r>
      <w:r w:rsidR="000358A3" w:rsidRPr="000E1330">
        <w:rPr>
          <w:rFonts w:hint="eastAsia"/>
          <w:sz w:val="28"/>
          <w:szCs w:val="28"/>
          <w:lang w:bidi="hi-IN"/>
        </w:rPr>
        <w:t>分</w:t>
      </w:r>
      <w:r w:rsidR="00CD0449" w:rsidRPr="000E1330">
        <w:rPr>
          <w:rFonts w:hint="eastAsia"/>
          <w:sz w:val="28"/>
          <w:szCs w:val="28"/>
          <w:lang w:bidi="hi-IN"/>
        </w:rPr>
        <w:t>，較</w:t>
      </w:r>
      <w:r w:rsidR="008B5B65">
        <w:rPr>
          <w:rFonts w:hint="eastAsia"/>
          <w:sz w:val="28"/>
          <w:szCs w:val="28"/>
          <w:lang w:bidi="hi-IN"/>
        </w:rPr>
        <w:t>上</w:t>
      </w:r>
      <w:r w:rsidR="00CD0449" w:rsidRPr="000E1330">
        <w:rPr>
          <w:rFonts w:hint="eastAsia"/>
          <w:sz w:val="28"/>
          <w:szCs w:val="28"/>
          <w:lang w:bidi="hi-IN"/>
        </w:rPr>
        <w:t>月</w:t>
      </w:r>
      <w:r w:rsidR="002146E8">
        <w:rPr>
          <w:rFonts w:hint="eastAsia"/>
          <w:sz w:val="28"/>
          <w:szCs w:val="28"/>
          <w:lang w:bidi="hi-IN"/>
        </w:rPr>
        <w:t>增加</w:t>
      </w:r>
      <w:r w:rsidR="008B5B65">
        <w:rPr>
          <w:rFonts w:hint="eastAsia"/>
          <w:sz w:val="28"/>
          <w:szCs w:val="28"/>
          <w:lang w:bidi="hi-IN"/>
        </w:rPr>
        <w:t>3</w:t>
      </w:r>
      <w:r w:rsidR="00CD0449" w:rsidRPr="000E1330">
        <w:rPr>
          <w:rFonts w:hint="eastAsia"/>
          <w:sz w:val="28"/>
          <w:szCs w:val="28"/>
          <w:lang w:bidi="hi-IN"/>
        </w:rPr>
        <w:t>分</w:t>
      </w:r>
      <w:r w:rsidR="00C819C5">
        <w:rPr>
          <w:rFonts w:ascii="新細明體" w:hAnsi="新細明體"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9</w:t>
      </w:r>
      <w:r w:rsidR="000B6A1B" w:rsidRPr="000E1330">
        <w:rPr>
          <w:rFonts w:hint="eastAsia"/>
          <w:sz w:val="28"/>
          <w:szCs w:val="28"/>
          <w:lang w:bidi="hi-IN"/>
        </w:rPr>
        <w:t>項構成項目中，</w:t>
      </w:r>
      <w:r w:rsidR="002146E8" w:rsidRPr="000E1330">
        <w:rPr>
          <w:rFonts w:hint="eastAsia"/>
          <w:sz w:val="28"/>
          <w:szCs w:val="28"/>
          <w:lang w:bidi="hi-IN"/>
        </w:rPr>
        <w:t>工業生產指數</w:t>
      </w:r>
      <w:r w:rsidR="002146E8">
        <w:rPr>
          <w:rFonts w:hint="eastAsia"/>
          <w:sz w:val="28"/>
          <w:szCs w:val="28"/>
          <w:lang w:bidi="hi-IN"/>
        </w:rPr>
        <w:t>與海關出口</w:t>
      </w:r>
      <w:proofErr w:type="gramStart"/>
      <w:r w:rsidR="002146E8">
        <w:rPr>
          <w:rFonts w:hint="eastAsia"/>
          <w:sz w:val="28"/>
          <w:szCs w:val="28"/>
          <w:lang w:bidi="hi-IN"/>
        </w:rPr>
        <w:t>值均由黃</w:t>
      </w:r>
      <w:proofErr w:type="gramEnd"/>
      <w:r w:rsidR="002146E8">
        <w:rPr>
          <w:rFonts w:hint="eastAsia"/>
          <w:sz w:val="28"/>
          <w:szCs w:val="28"/>
          <w:lang w:bidi="hi-IN"/>
        </w:rPr>
        <w:t>藍燈轉呈綠燈，分數各增加</w:t>
      </w:r>
      <w:r w:rsidR="002146E8">
        <w:rPr>
          <w:rFonts w:hint="eastAsia"/>
          <w:sz w:val="28"/>
          <w:szCs w:val="28"/>
          <w:lang w:bidi="hi-IN"/>
        </w:rPr>
        <w:t>1</w:t>
      </w:r>
      <w:r w:rsidR="004908CA">
        <w:rPr>
          <w:rFonts w:hint="eastAsia"/>
          <w:sz w:val="28"/>
          <w:szCs w:val="28"/>
          <w:lang w:bidi="hi-IN"/>
        </w:rPr>
        <w:t>分，製造業銷售量指數則由藍燈轉為綠燈，</w:t>
      </w:r>
      <w:r w:rsidR="002146E8">
        <w:rPr>
          <w:rFonts w:hint="eastAsia"/>
          <w:sz w:val="28"/>
          <w:szCs w:val="28"/>
          <w:lang w:bidi="hi-IN"/>
        </w:rPr>
        <w:t>增加</w:t>
      </w:r>
      <w:r w:rsidR="002146E8">
        <w:rPr>
          <w:rFonts w:hint="eastAsia"/>
          <w:sz w:val="28"/>
          <w:szCs w:val="28"/>
          <w:lang w:bidi="hi-IN"/>
        </w:rPr>
        <w:t>2</w:t>
      </w:r>
      <w:r w:rsidR="004908CA">
        <w:rPr>
          <w:rFonts w:hint="eastAsia"/>
          <w:sz w:val="28"/>
          <w:szCs w:val="28"/>
          <w:lang w:bidi="hi-IN"/>
        </w:rPr>
        <w:t>分；</w:t>
      </w:r>
      <w:proofErr w:type="gramStart"/>
      <w:r w:rsidR="004908CA">
        <w:rPr>
          <w:rFonts w:hint="eastAsia"/>
          <w:sz w:val="28"/>
          <w:szCs w:val="28"/>
          <w:lang w:bidi="hi-IN"/>
        </w:rPr>
        <w:t>惟</w:t>
      </w:r>
      <w:proofErr w:type="gramEnd"/>
      <w:r w:rsidR="004908CA">
        <w:rPr>
          <w:rFonts w:hint="eastAsia"/>
          <w:sz w:val="28"/>
          <w:szCs w:val="28"/>
          <w:lang w:bidi="hi-IN"/>
        </w:rPr>
        <w:t>機械及電機設備進口值由綠燈轉呈黃藍燈，</w:t>
      </w:r>
      <w:r w:rsidR="002146E8">
        <w:rPr>
          <w:rFonts w:hint="eastAsia"/>
          <w:sz w:val="28"/>
          <w:szCs w:val="28"/>
          <w:lang w:bidi="hi-IN"/>
        </w:rPr>
        <w:t>減少</w:t>
      </w:r>
      <w:r w:rsidR="002146E8">
        <w:rPr>
          <w:rFonts w:hint="eastAsia"/>
          <w:sz w:val="28"/>
          <w:szCs w:val="28"/>
          <w:lang w:bidi="hi-IN"/>
        </w:rPr>
        <w:t>1</w:t>
      </w:r>
      <w:r w:rsidR="002146E8">
        <w:rPr>
          <w:rFonts w:hint="eastAsia"/>
          <w:sz w:val="28"/>
          <w:szCs w:val="28"/>
          <w:lang w:bidi="hi-IN"/>
        </w:rPr>
        <w:t>分，</w:t>
      </w:r>
      <w:r w:rsidR="009508B7" w:rsidRPr="000E1330">
        <w:rPr>
          <w:rFonts w:hint="eastAsia"/>
          <w:sz w:val="28"/>
          <w:szCs w:val="28"/>
          <w:lang w:bidi="hi-IN"/>
        </w:rPr>
        <w:t>其餘構成項目燈號維持不變</w:t>
      </w:r>
      <w:r w:rsidR="008B5B65">
        <w:rPr>
          <w:rFonts w:hint="eastAsia"/>
          <w:sz w:val="28"/>
          <w:szCs w:val="28"/>
          <w:lang w:bidi="hi-IN"/>
        </w:rPr>
        <w:t>。</w:t>
      </w:r>
      <w:r w:rsidR="000F7091" w:rsidRPr="000E1330">
        <w:rPr>
          <w:rFonts w:hint="eastAsia"/>
          <w:sz w:val="28"/>
          <w:szCs w:val="28"/>
          <w:lang w:bidi="hi-IN"/>
        </w:rPr>
        <w:t>各構成項目除製造業營業氣候測驗點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為點外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，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其餘均與上年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同月相比之變動率；除股價指數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外均經季節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調整</w:t>
      </w:r>
      <w:r w:rsidR="000F7091">
        <w:rPr>
          <w:rFonts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個別構成項目</w:t>
      </w:r>
      <w:r w:rsidR="00B91847" w:rsidRPr="000E1330">
        <w:rPr>
          <w:rFonts w:hint="eastAsia"/>
          <w:sz w:val="28"/>
          <w:szCs w:val="28"/>
          <w:lang w:bidi="hi-IN"/>
        </w:rPr>
        <w:t>說明如下：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0E1330">
        <w:rPr>
          <w:rFonts w:eastAsiaTheme="majorEastAsia"/>
          <w:spacing w:val="-10"/>
          <w:sz w:val="28"/>
          <w:szCs w:val="28"/>
        </w:rPr>
        <w:t>貨幣總計數</w:t>
      </w:r>
      <w:r w:rsidRPr="000E1330">
        <w:rPr>
          <w:rFonts w:eastAsiaTheme="majorEastAsia"/>
          <w:spacing w:val="-10"/>
          <w:sz w:val="28"/>
          <w:szCs w:val="28"/>
        </w:rPr>
        <w:t>M1B</w:t>
      </w:r>
      <w:r w:rsidRPr="000E1330">
        <w:rPr>
          <w:rFonts w:eastAsiaTheme="majorEastAsia"/>
          <w:spacing w:val="-10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2A42B8" w:rsidRPr="000E1330">
        <w:rPr>
          <w:rFonts w:eastAsiaTheme="majorEastAsia"/>
          <w:spacing w:val="-10"/>
          <w:sz w:val="28"/>
          <w:szCs w:val="28"/>
        </w:rPr>
        <w:t>8.</w:t>
      </w:r>
      <w:r w:rsidR="002146E8">
        <w:rPr>
          <w:rFonts w:eastAsiaTheme="majorEastAsia" w:hint="eastAsia"/>
          <w:spacing w:val="-10"/>
          <w:sz w:val="28"/>
          <w:szCs w:val="28"/>
        </w:rPr>
        <w:t>8</w:t>
      </w:r>
      <w:r w:rsidR="005A3802">
        <w:rPr>
          <w:rFonts w:eastAsiaTheme="majorEastAsia" w:hint="eastAsia"/>
          <w:spacing w:val="-10"/>
          <w:sz w:val="28"/>
          <w:szCs w:val="28"/>
        </w:rPr>
        <w:t xml:space="preserve">% </w:t>
      </w:r>
      <w:r w:rsidR="00BE1D27">
        <w:rPr>
          <w:rFonts w:eastAsiaTheme="majorEastAsia" w:hint="eastAsia"/>
          <w:spacing w:val="-10"/>
          <w:sz w:val="28"/>
          <w:szCs w:val="28"/>
        </w:rPr>
        <w:t>增</w:t>
      </w:r>
      <w:r w:rsidR="009508B7" w:rsidRPr="000E1330">
        <w:rPr>
          <w:rFonts w:eastAsiaTheme="majorEastAsia"/>
          <w:spacing w:val="-10"/>
          <w:sz w:val="28"/>
          <w:szCs w:val="28"/>
        </w:rPr>
        <w:t>為</w:t>
      </w:r>
      <w:r w:rsidR="002146E8">
        <w:rPr>
          <w:rFonts w:eastAsiaTheme="majorEastAsia" w:hint="eastAsia"/>
          <w:spacing w:val="-10"/>
          <w:sz w:val="28"/>
          <w:szCs w:val="28"/>
        </w:rPr>
        <w:t>9.0</w:t>
      </w:r>
      <w:r w:rsidR="009508B7" w:rsidRPr="000E1330">
        <w:rPr>
          <w:rFonts w:eastAsiaTheme="majorEastAsia"/>
          <w:spacing w:val="-10"/>
          <w:sz w:val="28"/>
          <w:szCs w:val="28"/>
        </w:rPr>
        <w:t>%</w:t>
      </w:r>
      <w:r w:rsidRPr="000E1330">
        <w:rPr>
          <w:rFonts w:eastAsiaTheme="majorEastAsia"/>
          <w:spacing w:val="-10"/>
          <w:sz w:val="28"/>
          <w:szCs w:val="28"/>
        </w:rPr>
        <w:t>，燈號</w:t>
      </w:r>
      <w:r w:rsidR="002A42B8" w:rsidRPr="000E1330">
        <w:rPr>
          <w:rFonts w:eastAsiaTheme="majorEastAsia"/>
          <w:spacing w:val="-10"/>
          <w:sz w:val="28"/>
          <w:szCs w:val="28"/>
        </w:rPr>
        <w:t>維持</w:t>
      </w:r>
      <w:r w:rsidR="00E34C98" w:rsidRPr="000E1330">
        <w:rPr>
          <w:rFonts w:eastAsiaTheme="majorEastAsia"/>
          <w:spacing w:val="-10"/>
          <w:sz w:val="28"/>
          <w:szCs w:val="28"/>
        </w:rPr>
        <w:t>綠</w:t>
      </w:r>
      <w:r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pacing w:val="-10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股價指數變動率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1</w:t>
      </w:r>
      <w:r w:rsidR="00BE1D27">
        <w:rPr>
          <w:rFonts w:eastAsiaTheme="majorEastAsia" w:hint="eastAsia"/>
          <w:spacing w:val="-10"/>
          <w:sz w:val="28"/>
          <w:szCs w:val="28"/>
        </w:rPr>
        <w:t>0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.</w:t>
      </w:r>
      <w:r w:rsidR="002146E8">
        <w:rPr>
          <w:rFonts w:eastAsiaTheme="majorEastAsia" w:hint="eastAsia"/>
          <w:spacing w:val="-10"/>
          <w:sz w:val="28"/>
          <w:szCs w:val="28"/>
        </w:rPr>
        <w:t>4</w:t>
      </w:r>
      <w:r w:rsidRPr="000E1330">
        <w:rPr>
          <w:rFonts w:eastAsiaTheme="majorEastAsia"/>
          <w:sz w:val="28"/>
          <w:szCs w:val="28"/>
        </w:rPr>
        <w:t>%</w:t>
      </w:r>
      <w:r w:rsidR="005A3802">
        <w:rPr>
          <w:rFonts w:eastAsiaTheme="majorEastAsia" w:hint="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減</w:t>
      </w:r>
      <w:r w:rsidR="009508B7" w:rsidRPr="000E1330">
        <w:rPr>
          <w:rFonts w:eastAsiaTheme="majorEastAsia"/>
          <w:sz w:val="28"/>
          <w:szCs w:val="28"/>
        </w:rPr>
        <w:t>為</w:t>
      </w:r>
      <w:r w:rsidR="002146E8">
        <w:rPr>
          <w:rFonts w:eastAsiaTheme="majorEastAsia" w:hint="eastAsia"/>
          <w:sz w:val="28"/>
          <w:szCs w:val="28"/>
        </w:rPr>
        <w:t>7.1</w:t>
      </w:r>
      <w:r w:rsidR="009508B7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BE1D27">
        <w:rPr>
          <w:rFonts w:eastAsiaTheme="majorEastAsia" w:hint="eastAsia"/>
          <w:sz w:val="28"/>
          <w:szCs w:val="28"/>
        </w:rPr>
        <w:t>續呈</w:t>
      </w:r>
      <w:r w:rsidR="006001F6" w:rsidRPr="000E1330">
        <w:rPr>
          <w:rFonts w:eastAsiaTheme="majorEastAsia" w:hint="eastAsia"/>
          <w:sz w:val="28"/>
          <w:szCs w:val="28"/>
        </w:rPr>
        <w:t>綠燈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946524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工業生產指數變動率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2146E8">
        <w:rPr>
          <w:rFonts w:eastAsiaTheme="majorEastAsia" w:hint="eastAsia"/>
          <w:sz w:val="28"/>
          <w:szCs w:val="28"/>
        </w:rPr>
        <w:t>1.2</w:t>
      </w:r>
      <w:r w:rsidR="00BB34D2" w:rsidRPr="000E1330">
        <w:rPr>
          <w:rFonts w:eastAsiaTheme="majorEastAsia"/>
          <w:sz w:val="28"/>
          <w:szCs w:val="28"/>
        </w:rPr>
        <w:t>%</w:t>
      </w:r>
      <w:r w:rsidR="005A3802">
        <w:rPr>
          <w:rFonts w:eastAsiaTheme="majorEastAsia" w:hint="eastAsia"/>
          <w:sz w:val="28"/>
          <w:szCs w:val="28"/>
        </w:rPr>
        <w:t xml:space="preserve"> </w:t>
      </w:r>
      <w:r w:rsidR="002146E8">
        <w:rPr>
          <w:rFonts w:eastAsiaTheme="majorEastAsia" w:hint="eastAsia"/>
          <w:sz w:val="28"/>
          <w:szCs w:val="28"/>
        </w:rPr>
        <w:t>增</w:t>
      </w:r>
      <w:r w:rsidR="001055FF" w:rsidRPr="000E1330">
        <w:rPr>
          <w:rFonts w:eastAsiaTheme="majorEastAsia"/>
          <w:sz w:val="28"/>
          <w:szCs w:val="28"/>
        </w:rPr>
        <w:t>為</w:t>
      </w:r>
      <w:r w:rsidR="002146E8">
        <w:rPr>
          <w:rFonts w:eastAsiaTheme="majorEastAsia" w:hint="eastAsia"/>
          <w:sz w:val="28"/>
          <w:szCs w:val="28"/>
        </w:rPr>
        <w:t>4.1</w:t>
      </w:r>
      <w:r w:rsidR="009508B7" w:rsidRPr="000E1330">
        <w:rPr>
          <w:rFonts w:eastAsiaTheme="majorEastAsia"/>
          <w:sz w:val="28"/>
          <w:szCs w:val="28"/>
        </w:rPr>
        <w:t>%</w:t>
      </w:r>
      <w:r w:rsidR="00BB34D2"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2146E8">
        <w:rPr>
          <w:rFonts w:eastAsiaTheme="majorEastAsia" w:hint="eastAsia"/>
          <w:sz w:val="28"/>
          <w:szCs w:val="28"/>
        </w:rPr>
        <w:t>黃藍</w:t>
      </w:r>
      <w:r w:rsidR="00BE1D27" w:rsidRPr="000E1330">
        <w:rPr>
          <w:rFonts w:eastAsiaTheme="majorEastAsia" w:hint="eastAsia"/>
          <w:sz w:val="28"/>
          <w:szCs w:val="28"/>
        </w:rPr>
        <w:t>燈</w:t>
      </w:r>
      <w:r w:rsidR="006001F6" w:rsidRPr="000E1330">
        <w:rPr>
          <w:rFonts w:eastAsiaTheme="majorEastAsia" w:hint="eastAsia"/>
          <w:sz w:val="28"/>
          <w:szCs w:val="28"/>
        </w:rPr>
        <w:t>轉為</w:t>
      </w:r>
      <w:r w:rsidR="002146E8">
        <w:rPr>
          <w:rFonts w:eastAsiaTheme="majorEastAsia" w:hint="eastAsia"/>
          <w:sz w:val="28"/>
          <w:szCs w:val="28"/>
        </w:rPr>
        <w:t>綠</w:t>
      </w:r>
      <w:r w:rsidR="00BE1D27" w:rsidRPr="000E1330">
        <w:rPr>
          <w:rFonts w:eastAsiaTheme="majorEastAsia"/>
          <w:sz w:val="28"/>
          <w:szCs w:val="28"/>
        </w:rPr>
        <w:t>燈</w:t>
      </w:r>
      <w:r w:rsidR="00BB34D2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非農業部門就業人數變動率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2146E8">
        <w:rPr>
          <w:rFonts w:eastAsiaTheme="majorEastAsia" w:hint="eastAsia"/>
          <w:spacing w:val="-10"/>
          <w:sz w:val="28"/>
          <w:szCs w:val="28"/>
        </w:rPr>
        <w:t>與</w:t>
      </w:r>
      <w:r w:rsidR="006D48A4" w:rsidRPr="000E1330">
        <w:rPr>
          <w:rFonts w:eastAsiaTheme="majorEastAsia"/>
          <w:spacing w:val="-10"/>
          <w:sz w:val="28"/>
          <w:szCs w:val="28"/>
        </w:rPr>
        <w:t>上月</w:t>
      </w:r>
      <w:r w:rsidR="002146E8">
        <w:rPr>
          <w:rFonts w:eastAsiaTheme="majorEastAsia" w:hint="eastAsia"/>
          <w:spacing w:val="-10"/>
          <w:sz w:val="28"/>
          <w:szCs w:val="28"/>
        </w:rPr>
        <w:t>相同，仍為</w:t>
      </w:r>
      <w:r w:rsidR="00BE1D27" w:rsidRPr="000E1330">
        <w:rPr>
          <w:rFonts w:eastAsiaTheme="majorEastAsia"/>
          <w:sz w:val="28"/>
          <w:szCs w:val="28"/>
        </w:rPr>
        <w:t>1.0</w:t>
      </w:r>
      <w:r w:rsidR="006001F6" w:rsidRPr="000E1330">
        <w:rPr>
          <w:rFonts w:eastAsiaTheme="majorEastAsia" w:hint="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D48A4" w:rsidRPr="000E1330">
        <w:rPr>
          <w:rFonts w:eastAsiaTheme="majorEastAsia"/>
          <w:sz w:val="28"/>
          <w:szCs w:val="28"/>
        </w:rPr>
        <w:t>續呈</w:t>
      </w:r>
      <w:r w:rsidR="00470160" w:rsidRPr="000E1330">
        <w:rPr>
          <w:rFonts w:eastAsiaTheme="majorEastAsia"/>
          <w:sz w:val="28"/>
          <w:szCs w:val="28"/>
        </w:rPr>
        <w:t>黃藍</w:t>
      </w:r>
      <w:r w:rsidR="009242A0"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0" w:name="OLE_LINK1"/>
      <w:r w:rsidRPr="000E1330">
        <w:rPr>
          <w:rFonts w:eastAsiaTheme="majorEastAsia"/>
          <w:sz w:val="28"/>
          <w:szCs w:val="28"/>
        </w:rPr>
        <w:t>海關出口</w:t>
      </w:r>
      <w:bookmarkEnd w:id="0"/>
      <w:r w:rsidRPr="000E1330">
        <w:rPr>
          <w:rFonts w:eastAsiaTheme="majorEastAsia"/>
          <w:sz w:val="28"/>
          <w:szCs w:val="28"/>
        </w:rPr>
        <w:t>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BE1D27">
        <w:rPr>
          <w:rFonts w:eastAsiaTheme="majorEastAsia" w:hint="eastAsia"/>
          <w:spacing w:val="-10"/>
          <w:sz w:val="28"/>
          <w:szCs w:val="28"/>
        </w:rPr>
        <w:t>由</w:t>
      </w:r>
      <w:r w:rsidR="001055FF" w:rsidRPr="000E1330">
        <w:rPr>
          <w:rFonts w:eastAsiaTheme="majorEastAsia"/>
          <w:spacing w:val="-10"/>
          <w:sz w:val="28"/>
          <w:szCs w:val="28"/>
        </w:rPr>
        <w:t>上月</w:t>
      </w:r>
      <w:r w:rsidR="002146E8">
        <w:rPr>
          <w:rFonts w:eastAsiaTheme="majorEastAsia" w:hint="eastAsia"/>
          <w:spacing w:val="-10"/>
          <w:sz w:val="28"/>
          <w:szCs w:val="28"/>
        </w:rPr>
        <w:t>1.7</w:t>
      </w:r>
      <w:r w:rsidRPr="000E1330">
        <w:rPr>
          <w:rFonts w:eastAsiaTheme="majorEastAsia"/>
          <w:sz w:val="28"/>
          <w:szCs w:val="28"/>
        </w:rPr>
        <w:t>%</w:t>
      </w:r>
      <w:r w:rsidR="00F875D8">
        <w:rPr>
          <w:rFonts w:eastAsiaTheme="majorEastAsia" w:hint="eastAsia"/>
          <w:sz w:val="28"/>
          <w:szCs w:val="28"/>
        </w:rPr>
        <w:t xml:space="preserve"> </w:t>
      </w:r>
      <w:r w:rsidR="002146E8">
        <w:rPr>
          <w:rFonts w:eastAsiaTheme="majorEastAsia" w:hint="eastAsia"/>
          <w:sz w:val="28"/>
          <w:szCs w:val="28"/>
        </w:rPr>
        <w:t>增</w:t>
      </w:r>
      <w:r w:rsidR="00F875D8">
        <w:rPr>
          <w:rFonts w:eastAsiaTheme="majorEastAsia" w:hint="eastAsia"/>
          <w:sz w:val="28"/>
          <w:szCs w:val="28"/>
        </w:rPr>
        <w:t>為</w:t>
      </w:r>
      <w:r w:rsidR="00BE1D27">
        <w:rPr>
          <w:rFonts w:eastAsiaTheme="majorEastAsia" w:hint="eastAsia"/>
          <w:sz w:val="28"/>
          <w:szCs w:val="28"/>
        </w:rPr>
        <w:t>7</w:t>
      </w:r>
      <w:r w:rsidR="002146E8">
        <w:rPr>
          <w:rFonts w:eastAsiaTheme="majorEastAsia" w:hint="eastAsia"/>
          <w:sz w:val="28"/>
          <w:szCs w:val="28"/>
        </w:rPr>
        <w:t>.3</w:t>
      </w:r>
      <w:r w:rsidR="00BE1D27">
        <w:rPr>
          <w:rFonts w:eastAsiaTheme="majorEastAsia" w:hint="eastAsia"/>
          <w:sz w:val="28"/>
          <w:szCs w:val="28"/>
        </w:rPr>
        <w:t>%</w:t>
      </w:r>
      <w:r w:rsidR="007A4D70">
        <w:rPr>
          <w:rFonts w:eastAsiaTheme="majorEastAsia" w:hint="eastAsia"/>
          <w:sz w:val="28"/>
          <w:szCs w:val="28"/>
        </w:rPr>
        <w:t>，</w:t>
      </w:r>
      <w:r w:rsidRPr="000E1330">
        <w:rPr>
          <w:rFonts w:eastAsiaTheme="majorEastAsia"/>
          <w:sz w:val="28"/>
          <w:szCs w:val="28"/>
        </w:rPr>
        <w:t>燈號</w:t>
      </w:r>
      <w:r w:rsidR="002146E8">
        <w:rPr>
          <w:rFonts w:eastAsiaTheme="majorEastAsia" w:hint="eastAsia"/>
          <w:sz w:val="28"/>
          <w:szCs w:val="28"/>
        </w:rPr>
        <w:t>由</w:t>
      </w:r>
      <w:r w:rsidR="006001F6" w:rsidRPr="000E1330">
        <w:rPr>
          <w:rFonts w:eastAsiaTheme="majorEastAsia" w:hint="eastAsia"/>
          <w:sz w:val="28"/>
          <w:szCs w:val="28"/>
        </w:rPr>
        <w:t>黃</w:t>
      </w:r>
      <w:r w:rsidR="00DC20D7" w:rsidRPr="000E1330">
        <w:rPr>
          <w:rFonts w:eastAsiaTheme="majorEastAsia"/>
          <w:sz w:val="28"/>
          <w:szCs w:val="28"/>
        </w:rPr>
        <w:t>藍燈</w:t>
      </w:r>
      <w:r w:rsidR="002146E8">
        <w:rPr>
          <w:rFonts w:eastAsiaTheme="majorEastAsia" w:hint="eastAsia"/>
          <w:sz w:val="28"/>
          <w:szCs w:val="28"/>
        </w:rPr>
        <w:t>轉為綠燈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機械及電機設備進口值變動率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r w:rsidR="00BE1D27">
        <w:rPr>
          <w:rFonts w:eastAsiaTheme="majorEastAsia" w:hint="eastAsia"/>
          <w:sz w:val="28"/>
          <w:szCs w:val="28"/>
        </w:rPr>
        <w:t>0</w:t>
      </w:r>
      <w:r w:rsidR="002146E8">
        <w:rPr>
          <w:rFonts w:eastAsiaTheme="majorEastAsia" w:hint="eastAsia"/>
          <w:sz w:val="28"/>
          <w:szCs w:val="28"/>
        </w:rPr>
        <w:t>.9</w:t>
      </w:r>
      <w:r w:rsidRPr="000E1330">
        <w:rPr>
          <w:rFonts w:eastAsiaTheme="majorEastAsia"/>
          <w:sz w:val="28"/>
          <w:szCs w:val="28"/>
        </w:rPr>
        <w:t>%</w:t>
      </w:r>
      <w:r w:rsidR="006F306E">
        <w:rPr>
          <w:rFonts w:eastAsiaTheme="majorEastAsia" w:hint="eastAsia"/>
          <w:sz w:val="28"/>
          <w:szCs w:val="28"/>
        </w:rPr>
        <w:t xml:space="preserve"> </w:t>
      </w:r>
      <w:r w:rsidR="00BE1D27">
        <w:rPr>
          <w:rFonts w:eastAsiaTheme="majorEastAsia" w:hint="eastAsia"/>
          <w:sz w:val="28"/>
          <w:szCs w:val="28"/>
        </w:rPr>
        <w:t>減</w:t>
      </w:r>
      <w:r w:rsidR="001055FF" w:rsidRPr="000E1330">
        <w:rPr>
          <w:rFonts w:eastAsiaTheme="majorEastAsia"/>
          <w:sz w:val="28"/>
          <w:szCs w:val="28"/>
        </w:rPr>
        <w:t>為</w:t>
      </w:r>
      <w:r w:rsidR="006F306E">
        <w:rPr>
          <w:rFonts w:eastAsiaTheme="majorEastAsia" w:hint="eastAsia"/>
          <w:sz w:val="28"/>
          <w:szCs w:val="28"/>
        </w:rPr>
        <w:t xml:space="preserve"> </w:t>
      </w:r>
      <w:r w:rsidR="002146E8">
        <w:rPr>
          <w:rFonts w:eastAsiaTheme="majorEastAsia" w:hint="eastAsia"/>
          <w:sz w:val="28"/>
          <w:szCs w:val="28"/>
        </w:rPr>
        <w:t>-4.0</w:t>
      </w:r>
      <w:r w:rsidR="001055FF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2146E8">
        <w:rPr>
          <w:rFonts w:eastAsiaTheme="majorEastAsia" w:hint="eastAsia"/>
          <w:sz w:val="28"/>
          <w:szCs w:val="28"/>
        </w:rPr>
        <w:t>綠</w:t>
      </w:r>
      <w:r w:rsidR="00BE1D27" w:rsidRPr="000E1330">
        <w:rPr>
          <w:rFonts w:eastAsiaTheme="majorEastAsia" w:hint="eastAsia"/>
          <w:sz w:val="28"/>
          <w:szCs w:val="28"/>
        </w:rPr>
        <w:t>燈</w:t>
      </w:r>
      <w:r w:rsidR="006001F6" w:rsidRPr="000E1330">
        <w:rPr>
          <w:rFonts w:eastAsiaTheme="majorEastAsia" w:hint="eastAsia"/>
          <w:sz w:val="28"/>
          <w:szCs w:val="28"/>
        </w:rPr>
        <w:t>轉為</w:t>
      </w:r>
      <w:r w:rsidR="002146E8">
        <w:rPr>
          <w:rFonts w:eastAsiaTheme="majorEastAsia" w:hint="eastAsia"/>
          <w:sz w:val="28"/>
          <w:szCs w:val="28"/>
        </w:rPr>
        <w:t>黃藍</w:t>
      </w:r>
      <w:r w:rsidR="00BE1D27"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製造業銷售</w:t>
      </w:r>
      <w:r w:rsidR="00C77AF4" w:rsidRPr="000E1330">
        <w:rPr>
          <w:rFonts w:eastAsiaTheme="majorEastAsia"/>
          <w:sz w:val="28"/>
          <w:szCs w:val="28"/>
        </w:rPr>
        <w:t>量指數</w:t>
      </w:r>
      <w:r w:rsidRPr="000E1330">
        <w:rPr>
          <w:rFonts w:eastAsiaTheme="majorEastAsia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BE1D27">
        <w:rPr>
          <w:rFonts w:eastAsiaTheme="majorEastAsia" w:hint="eastAsia"/>
          <w:spacing w:val="-10"/>
          <w:sz w:val="28"/>
          <w:szCs w:val="28"/>
        </w:rPr>
        <w:t>由</w:t>
      </w:r>
      <w:r w:rsidR="000D7943" w:rsidRPr="000E1330">
        <w:rPr>
          <w:rFonts w:eastAsiaTheme="majorEastAsia"/>
          <w:sz w:val="28"/>
          <w:szCs w:val="28"/>
        </w:rPr>
        <w:t>上月</w:t>
      </w:r>
      <w:proofErr w:type="gramStart"/>
      <w:r w:rsidR="00014E04">
        <w:rPr>
          <w:rFonts w:eastAsiaTheme="majorEastAsia" w:hint="eastAsia"/>
          <w:sz w:val="28"/>
          <w:szCs w:val="28"/>
        </w:rPr>
        <w:t>下</w:t>
      </w:r>
      <w:r w:rsidR="00D77686" w:rsidRPr="000E1330">
        <w:rPr>
          <w:rFonts w:eastAsiaTheme="majorEastAsia"/>
          <w:sz w:val="28"/>
          <w:szCs w:val="28"/>
        </w:rPr>
        <w:t>修</w:t>
      </w:r>
      <w:r w:rsidR="008F057E">
        <w:rPr>
          <w:rFonts w:eastAsiaTheme="majorEastAsia" w:hint="eastAsia"/>
          <w:sz w:val="28"/>
          <w:szCs w:val="28"/>
        </w:rPr>
        <w:t>值</w:t>
      </w:r>
      <w:proofErr w:type="gramEnd"/>
      <w:r w:rsidR="003B390C" w:rsidRPr="000E1330">
        <w:rPr>
          <w:rFonts w:eastAsiaTheme="majorEastAsia"/>
          <w:sz w:val="28"/>
          <w:szCs w:val="28"/>
        </w:rPr>
        <w:t xml:space="preserve"> </w:t>
      </w:r>
      <w:r w:rsidR="00014E04">
        <w:rPr>
          <w:rFonts w:eastAsiaTheme="majorEastAsia" w:hint="eastAsia"/>
          <w:sz w:val="28"/>
          <w:szCs w:val="28"/>
        </w:rPr>
        <w:t>-3.3</w:t>
      </w:r>
      <w:r w:rsidR="000D7943" w:rsidRPr="000E1330">
        <w:rPr>
          <w:rFonts w:eastAsiaTheme="majorEastAsia"/>
          <w:sz w:val="28"/>
          <w:szCs w:val="28"/>
        </w:rPr>
        <w:t>%</w:t>
      </w:r>
      <w:r w:rsidR="006F306E">
        <w:rPr>
          <w:rFonts w:eastAsiaTheme="majorEastAsia" w:hint="eastAsia"/>
          <w:sz w:val="28"/>
          <w:szCs w:val="28"/>
        </w:rPr>
        <w:t xml:space="preserve"> </w:t>
      </w:r>
      <w:r w:rsidR="00014E04">
        <w:rPr>
          <w:rFonts w:eastAsiaTheme="majorEastAsia" w:hint="eastAsia"/>
          <w:sz w:val="28"/>
          <w:szCs w:val="28"/>
        </w:rPr>
        <w:t>增</w:t>
      </w:r>
      <w:r w:rsidR="00BE1D27">
        <w:rPr>
          <w:rFonts w:eastAsiaTheme="majorEastAsia" w:hint="eastAsia"/>
          <w:sz w:val="28"/>
          <w:szCs w:val="28"/>
        </w:rPr>
        <w:t>為</w:t>
      </w:r>
      <w:r w:rsidR="00014E04">
        <w:rPr>
          <w:rFonts w:eastAsiaTheme="majorEastAsia" w:hint="eastAsia"/>
          <w:sz w:val="28"/>
          <w:szCs w:val="28"/>
        </w:rPr>
        <w:t>5.6</w:t>
      </w:r>
      <w:r w:rsidR="00BE1D27">
        <w:rPr>
          <w:rFonts w:eastAsiaTheme="majorEastAsia" w:hint="eastAsia"/>
          <w:sz w:val="28"/>
          <w:szCs w:val="28"/>
        </w:rPr>
        <w:t>%</w:t>
      </w:r>
      <w:r w:rsidR="007A4D70">
        <w:rPr>
          <w:rFonts w:eastAsiaTheme="majorEastAsia" w:hint="eastAsia"/>
          <w:sz w:val="28"/>
          <w:szCs w:val="28"/>
        </w:rPr>
        <w:t>，</w:t>
      </w:r>
      <w:r w:rsidR="000D7943" w:rsidRPr="000E1330">
        <w:rPr>
          <w:rFonts w:eastAsiaTheme="majorEastAsia"/>
          <w:sz w:val="28"/>
          <w:szCs w:val="28"/>
        </w:rPr>
        <w:t>燈號</w:t>
      </w:r>
      <w:r w:rsidR="00CD0449" w:rsidRPr="000E1330">
        <w:rPr>
          <w:rFonts w:eastAsiaTheme="majorEastAsia"/>
          <w:sz w:val="28"/>
          <w:szCs w:val="28"/>
        </w:rPr>
        <w:t>由</w:t>
      </w:r>
      <w:r w:rsidR="000D7943" w:rsidRPr="000E1330">
        <w:rPr>
          <w:rFonts w:eastAsiaTheme="majorEastAsia"/>
          <w:sz w:val="28"/>
          <w:szCs w:val="28"/>
        </w:rPr>
        <w:t>藍燈</w:t>
      </w:r>
      <w:r w:rsidR="00CD0449" w:rsidRPr="000E1330">
        <w:rPr>
          <w:rFonts w:eastAsiaTheme="majorEastAsia"/>
          <w:sz w:val="28"/>
          <w:szCs w:val="28"/>
        </w:rPr>
        <w:t>轉為</w:t>
      </w:r>
      <w:r w:rsidR="00014E04">
        <w:rPr>
          <w:rFonts w:eastAsiaTheme="majorEastAsia" w:hint="eastAsia"/>
          <w:sz w:val="28"/>
          <w:szCs w:val="28"/>
        </w:rPr>
        <w:t>綠</w:t>
      </w:r>
      <w:r w:rsidR="00CD0449" w:rsidRPr="000E1330">
        <w:rPr>
          <w:rFonts w:eastAsiaTheme="majorEastAsia"/>
          <w:sz w:val="28"/>
          <w:szCs w:val="28"/>
        </w:rPr>
        <w:t>燈</w:t>
      </w:r>
      <w:r w:rsidR="000D7943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商業營業額變動率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014E04">
        <w:rPr>
          <w:rFonts w:eastAsiaTheme="majorEastAsia" w:hint="eastAsia"/>
          <w:spacing w:val="-10"/>
          <w:sz w:val="28"/>
          <w:szCs w:val="28"/>
        </w:rPr>
        <w:t>與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上月</w:t>
      </w:r>
      <w:proofErr w:type="gramStart"/>
      <w:r w:rsidR="00014E04">
        <w:rPr>
          <w:rFonts w:eastAsiaTheme="majorEastAsia" w:hint="eastAsia"/>
          <w:sz w:val="28"/>
          <w:szCs w:val="28"/>
        </w:rPr>
        <w:t>下</w:t>
      </w:r>
      <w:r w:rsidR="00014E04" w:rsidRPr="000E1330">
        <w:rPr>
          <w:rFonts w:eastAsiaTheme="majorEastAsia"/>
          <w:sz w:val="28"/>
          <w:szCs w:val="28"/>
        </w:rPr>
        <w:t>修</w:t>
      </w:r>
      <w:r w:rsidR="00014E04">
        <w:rPr>
          <w:rFonts w:eastAsiaTheme="majorEastAsia" w:hint="eastAsia"/>
          <w:sz w:val="28"/>
          <w:szCs w:val="28"/>
        </w:rPr>
        <w:t>值</w:t>
      </w:r>
      <w:proofErr w:type="gramEnd"/>
      <w:r w:rsidR="008F057E">
        <w:rPr>
          <w:rFonts w:eastAsiaTheme="majorEastAsia" w:hint="eastAsia"/>
          <w:spacing w:val="-10"/>
          <w:sz w:val="28"/>
          <w:szCs w:val="28"/>
        </w:rPr>
        <w:t>3</w:t>
      </w:r>
      <w:r w:rsidR="00014E04">
        <w:rPr>
          <w:rFonts w:eastAsiaTheme="majorEastAsia" w:hint="eastAsia"/>
          <w:spacing w:val="-10"/>
          <w:sz w:val="28"/>
          <w:szCs w:val="28"/>
        </w:rPr>
        <w:t>.1</w:t>
      </w:r>
      <w:r w:rsidR="003B390C" w:rsidRPr="000E1330">
        <w:rPr>
          <w:rFonts w:eastAsiaTheme="majorEastAsia"/>
          <w:spacing w:val="-10"/>
          <w:sz w:val="28"/>
          <w:szCs w:val="28"/>
        </w:rPr>
        <w:t>%</w:t>
      </w:r>
      <w:r w:rsidR="006F306E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014E04">
        <w:rPr>
          <w:rFonts w:eastAsiaTheme="majorEastAsia" w:hint="eastAsia"/>
          <w:spacing w:val="-10"/>
          <w:sz w:val="28"/>
          <w:szCs w:val="28"/>
        </w:rPr>
        <w:t>持平</w:t>
      </w:r>
      <w:r w:rsidR="00470160" w:rsidRPr="000E1330">
        <w:rPr>
          <w:sz w:val="28"/>
          <w:szCs w:val="28"/>
        </w:rPr>
        <w:t>，燈號</w:t>
      </w:r>
      <w:r w:rsidR="001055FF" w:rsidRPr="000E1330">
        <w:rPr>
          <w:sz w:val="28"/>
          <w:szCs w:val="28"/>
        </w:rPr>
        <w:t>續呈</w:t>
      </w:r>
      <w:r w:rsidR="003B390C" w:rsidRPr="000E1330">
        <w:rPr>
          <w:sz w:val="28"/>
          <w:szCs w:val="28"/>
        </w:rPr>
        <w:t>黃</w:t>
      </w:r>
      <w:r w:rsidR="00A51A92" w:rsidRPr="000E1330">
        <w:rPr>
          <w:sz w:val="28"/>
          <w:szCs w:val="28"/>
        </w:rPr>
        <w:t>藍</w:t>
      </w:r>
      <w:r w:rsidR="00470160" w:rsidRPr="000E1330">
        <w:rPr>
          <w:sz w:val="28"/>
          <w:szCs w:val="28"/>
        </w:rPr>
        <w:t>燈</w:t>
      </w:r>
      <w:r w:rsidRPr="000E1330">
        <w:rPr>
          <w:sz w:val="28"/>
          <w:szCs w:val="28"/>
        </w:rPr>
        <w:t>。</w:t>
      </w:r>
    </w:p>
    <w:p w:rsidR="0014126E" w:rsidRPr="000E1330" w:rsidRDefault="00C77AF4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製造業營業氣候測驗點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proofErr w:type="gramStart"/>
      <w:r w:rsidR="00014E04">
        <w:rPr>
          <w:rFonts w:eastAsiaTheme="majorEastAsia" w:hint="eastAsia"/>
          <w:sz w:val="28"/>
          <w:szCs w:val="28"/>
        </w:rPr>
        <w:t>下</w:t>
      </w:r>
      <w:r w:rsidR="00014E04" w:rsidRPr="000E1330">
        <w:rPr>
          <w:rFonts w:eastAsiaTheme="majorEastAsia"/>
          <w:sz w:val="28"/>
          <w:szCs w:val="28"/>
        </w:rPr>
        <w:t>修</w:t>
      </w:r>
      <w:r w:rsidR="00014E04">
        <w:rPr>
          <w:rFonts w:eastAsiaTheme="majorEastAsia" w:hint="eastAsia"/>
          <w:sz w:val="28"/>
          <w:szCs w:val="28"/>
        </w:rPr>
        <w:t>值</w:t>
      </w:r>
      <w:r w:rsidR="00014E04">
        <w:rPr>
          <w:rFonts w:eastAsiaTheme="majorEastAsia" w:hint="eastAsia"/>
          <w:spacing w:val="-10"/>
          <w:sz w:val="28"/>
          <w:szCs w:val="28"/>
        </w:rPr>
        <w:t>101.2</w:t>
      </w:r>
      <w:r w:rsidRPr="000E1330">
        <w:rPr>
          <w:sz w:val="28"/>
          <w:szCs w:val="28"/>
        </w:rPr>
        <w:t>點</w:t>
      </w:r>
      <w:proofErr w:type="gramEnd"/>
      <w:r w:rsidR="006001F6" w:rsidRPr="000E1330">
        <w:rPr>
          <w:rFonts w:hint="eastAsia"/>
          <w:sz w:val="28"/>
          <w:szCs w:val="28"/>
        </w:rPr>
        <w:t>增</w:t>
      </w:r>
      <w:r w:rsidR="001055FF" w:rsidRPr="000E1330">
        <w:rPr>
          <w:sz w:val="28"/>
          <w:szCs w:val="28"/>
        </w:rPr>
        <w:t>為</w:t>
      </w:r>
      <w:r w:rsidR="008F057E">
        <w:rPr>
          <w:rFonts w:hint="eastAsia"/>
          <w:sz w:val="28"/>
          <w:szCs w:val="28"/>
        </w:rPr>
        <w:t>101.</w:t>
      </w:r>
      <w:r w:rsidR="00014E04">
        <w:rPr>
          <w:rFonts w:hint="eastAsia"/>
          <w:sz w:val="28"/>
          <w:szCs w:val="28"/>
        </w:rPr>
        <w:t>3</w:t>
      </w:r>
      <w:r w:rsidR="001055FF" w:rsidRPr="000E1330">
        <w:rPr>
          <w:sz w:val="28"/>
          <w:szCs w:val="28"/>
        </w:rPr>
        <w:t>點</w:t>
      </w:r>
      <w:r w:rsidRPr="000E1330">
        <w:rPr>
          <w:sz w:val="28"/>
          <w:szCs w:val="28"/>
        </w:rPr>
        <w:t>，燈號</w:t>
      </w:r>
      <w:r w:rsidR="00014E04">
        <w:rPr>
          <w:rFonts w:hint="eastAsia"/>
          <w:sz w:val="28"/>
          <w:szCs w:val="28"/>
        </w:rPr>
        <w:t>續</w:t>
      </w:r>
      <w:r w:rsidR="006001F6" w:rsidRPr="000E1330">
        <w:rPr>
          <w:rFonts w:hint="eastAsia"/>
          <w:sz w:val="28"/>
          <w:szCs w:val="28"/>
        </w:rPr>
        <w:t>呈</w:t>
      </w:r>
      <w:r w:rsidR="008F057E">
        <w:rPr>
          <w:sz w:val="28"/>
          <w:szCs w:val="28"/>
        </w:rPr>
        <w:t>黃</w:t>
      </w:r>
      <w:r w:rsidR="008F057E">
        <w:rPr>
          <w:rFonts w:hint="eastAsia"/>
          <w:sz w:val="28"/>
          <w:szCs w:val="28"/>
        </w:rPr>
        <w:t>紅</w:t>
      </w:r>
      <w:r w:rsidR="008F057E" w:rsidRPr="000E1330">
        <w:rPr>
          <w:sz w:val="28"/>
          <w:szCs w:val="28"/>
        </w:rPr>
        <w:t>燈</w:t>
      </w:r>
      <w:r w:rsidRPr="000E1330">
        <w:rPr>
          <w:sz w:val="28"/>
          <w:szCs w:val="28"/>
        </w:rPr>
        <w:t>。</w:t>
      </w:r>
    </w:p>
    <w:p w:rsidR="00042112" w:rsidRPr="000E1330" w:rsidRDefault="00D47B73" w:rsidP="0093459B">
      <w:pPr>
        <w:spacing w:beforeLines="100" w:before="240" w:line="240" w:lineRule="atLeast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sz w:val="28"/>
          <w:szCs w:val="28"/>
          <w:bdr w:val="single" w:sz="4" w:space="0" w:color="auto"/>
        </w:rPr>
        <w:t>下次發布日期為</w:t>
      </w:r>
      <w:r w:rsidRPr="000E1330">
        <w:rPr>
          <w:rFonts w:hint="eastAsia"/>
          <w:sz w:val="28"/>
          <w:szCs w:val="28"/>
          <w:bdr w:val="single" w:sz="4" w:space="0" w:color="auto"/>
        </w:rPr>
        <w:t xml:space="preserve"> 10</w:t>
      </w:r>
      <w:r w:rsidR="00CD0449" w:rsidRPr="000E1330">
        <w:rPr>
          <w:rFonts w:hint="eastAsia"/>
          <w:sz w:val="28"/>
          <w:szCs w:val="28"/>
          <w:bdr w:val="single" w:sz="4" w:space="0" w:color="auto"/>
        </w:rPr>
        <w:t>3</w:t>
      </w:r>
      <w:r w:rsidRPr="000E1330">
        <w:rPr>
          <w:rFonts w:hint="eastAsia"/>
          <w:sz w:val="28"/>
          <w:szCs w:val="28"/>
          <w:bdr w:val="single" w:sz="4" w:space="0" w:color="auto"/>
        </w:rPr>
        <w:t>年</w:t>
      </w:r>
      <w:r w:rsidR="009C2892">
        <w:rPr>
          <w:rFonts w:hint="eastAsia"/>
          <w:sz w:val="28"/>
          <w:szCs w:val="28"/>
          <w:bdr w:val="single" w:sz="4" w:space="0" w:color="auto"/>
        </w:rPr>
        <w:t>4</w:t>
      </w:r>
      <w:r w:rsidRPr="000E1330">
        <w:rPr>
          <w:rFonts w:hint="eastAsia"/>
          <w:sz w:val="28"/>
          <w:szCs w:val="28"/>
          <w:bdr w:val="single" w:sz="4" w:space="0" w:color="auto"/>
        </w:rPr>
        <w:t>月</w:t>
      </w:r>
      <w:r w:rsidRPr="000E1330">
        <w:rPr>
          <w:rFonts w:hint="eastAsia"/>
          <w:sz w:val="28"/>
          <w:szCs w:val="28"/>
          <w:bdr w:val="single" w:sz="4" w:space="0" w:color="auto"/>
        </w:rPr>
        <w:t>2</w:t>
      </w:r>
      <w:r w:rsidR="009C2892">
        <w:rPr>
          <w:rFonts w:hint="eastAsia"/>
          <w:sz w:val="28"/>
          <w:szCs w:val="28"/>
          <w:bdr w:val="single" w:sz="4" w:space="0" w:color="auto"/>
        </w:rPr>
        <w:t>8</w:t>
      </w:r>
      <w:r w:rsidRPr="000E1330">
        <w:rPr>
          <w:rFonts w:hint="eastAsia"/>
          <w:sz w:val="28"/>
          <w:szCs w:val="28"/>
          <w:bdr w:val="single" w:sz="4" w:space="0" w:color="auto"/>
        </w:rPr>
        <w:t>日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（</w:t>
      </w:r>
      <w:r w:rsidRPr="000E1330">
        <w:rPr>
          <w:rFonts w:hint="eastAsia"/>
          <w:sz w:val="28"/>
          <w:szCs w:val="28"/>
          <w:bdr w:val="single" w:sz="4" w:space="0" w:color="auto"/>
        </w:rPr>
        <w:t>星期</w:t>
      </w:r>
      <w:r w:rsidR="009C2892">
        <w:rPr>
          <w:rFonts w:hint="eastAsia"/>
          <w:sz w:val="28"/>
          <w:szCs w:val="28"/>
          <w:bdr w:val="single" w:sz="4" w:space="0" w:color="auto"/>
        </w:rPr>
        <w:t>一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）</w:t>
      </w:r>
      <w:r w:rsidRPr="000E1330">
        <w:rPr>
          <w:rFonts w:hint="eastAsia"/>
          <w:sz w:val="28"/>
          <w:szCs w:val="28"/>
          <w:bdr w:val="single" w:sz="4" w:space="0" w:color="auto"/>
        </w:rPr>
        <w:t>下午</w:t>
      </w:r>
      <w:r w:rsidRPr="000E1330">
        <w:rPr>
          <w:rFonts w:hint="eastAsia"/>
          <w:sz w:val="28"/>
          <w:szCs w:val="28"/>
          <w:bdr w:val="single" w:sz="4" w:space="0" w:color="auto"/>
        </w:rPr>
        <w:t>4</w:t>
      </w:r>
      <w:r w:rsidRPr="000E1330">
        <w:rPr>
          <w:rFonts w:hint="eastAsia"/>
          <w:sz w:val="28"/>
          <w:szCs w:val="28"/>
          <w:bdr w:val="single" w:sz="4" w:space="0" w:color="auto"/>
        </w:rPr>
        <w:t>時</w:t>
      </w:r>
      <w:r w:rsidR="00042112" w:rsidRPr="000E1330">
        <w:rPr>
          <w:b/>
          <w:bCs/>
          <w:sz w:val="28"/>
          <w:szCs w:val="28"/>
        </w:rPr>
        <w:br w:type="page"/>
      </w:r>
    </w:p>
    <w:p w:rsidR="00A96390" w:rsidRPr="000E1330" w:rsidRDefault="00FF1AA4" w:rsidP="00A5254E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1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領先指標</w:t>
      </w:r>
    </w:p>
    <w:p w:rsidR="00A96390" w:rsidRPr="000E1330" w:rsidRDefault="00B40674" w:rsidP="00B40674">
      <w:pPr>
        <w:ind w:rightChars="-23" w:right="-55"/>
        <w:jc w:val="center"/>
      </w:pPr>
      <w:r>
        <w:rPr>
          <w:rFonts w:hint="eastAsia"/>
          <w:sz w:val="18"/>
          <w:szCs w:val="18"/>
        </w:rPr>
        <w:t xml:space="preserve">                                                                             </w:t>
      </w:r>
      <w:r w:rsidR="004D082D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經季</w:t>
      </w:r>
      <w:r w:rsidR="00A96390" w:rsidRPr="000E1330">
        <w:rPr>
          <w:sz w:val="18"/>
          <w:szCs w:val="18"/>
        </w:rPr>
        <w:t>節調整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811004" w:rsidRPr="000E1330" w:rsidTr="002146E8">
        <w:trPr>
          <w:cantSplit/>
          <w:trHeight w:val="561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(2013)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81100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811004" w:rsidRPr="000E1330" w:rsidTr="004D082D">
        <w:trPr>
          <w:cantSplit/>
          <w:trHeight w:val="272"/>
          <w:jc w:val="center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004" w:rsidRPr="000E1330" w:rsidRDefault="00811004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81100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102.51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102.91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103.27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103.59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103.91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104.20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104.53</w:t>
            </w:r>
          </w:p>
        </w:tc>
      </w:tr>
      <w:tr w:rsidR="00811004" w:rsidRPr="000E1330" w:rsidTr="00B66F0E">
        <w:trPr>
          <w:cantSplit/>
          <w:trHeight w:val="361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0.31</w:t>
            </w:r>
          </w:p>
        </w:tc>
      </w:tr>
      <w:tr w:rsidR="00811004" w:rsidRPr="000E1330" w:rsidTr="00B66F0E">
        <w:trPr>
          <w:cantSplit/>
          <w:trHeight w:val="334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101.35</w:t>
            </w:r>
          </w:p>
        </w:tc>
      </w:tr>
      <w:tr w:rsidR="0081100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0E1330" w:rsidRPr="000E1330" w:rsidTr="00B66F0E">
        <w:trPr>
          <w:cantSplit/>
          <w:trHeight w:val="339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0E1330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</w:tr>
      <w:tr w:rsidR="0081100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外銷訂單指數 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109.0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112.3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118.8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109.2</w:t>
            </w:r>
          </w:p>
        </w:tc>
      </w:tr>
      <w:tr w:rsidR="0081100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11004" w:rsidRPr="000E1330" w:rsidRDefault="00811004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0E1330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  <w:p w:rsidR="00811004" w:rsidRPr="000E1330" w:rsidRDefault="00811004" w:rsidP="00B436A7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0E1330">
              <w:rPr>
                <w:rFonts w:ascii="新細明體" w:hAnsi="新細明體"/>
                <w:sz w:val="22"/>
                <w:szCs w:val="22"/>
              </w:rPr>
              <w:t>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12,661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12,668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12,760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12,863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12,944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13,059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004" w:rsidRPr="00F1448F" w:rsidRDefault="00811004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12,978 </w:t>
            </w:r>
          </w:p>
        </w:tc>
      </w:tr>
      <w:tr w:rsidR="00FA54CE" w:rsidRPr="000E1330" w:rsidTr="003F79F6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A54CE" w:rsidRPr="000E1330" w:rsidRDefault="00FA54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股價指數 (1966=100)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8,496 </w:t>
            </w:r>
          </w:p>
        </w:tc>
      </w:tr>
      <w:tr w:rsidR="00FA54CE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A54CE" w:rsidRPr="000E1330" w:rsidRDefault="00FA54CE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0.33</w:t>
            </w:r>
            <w:r w:rsidR="005B0BAB" w:rsidRPr="005B0BA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FA54CE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A54CE" w:rsidRPr="000E1330" w:rsidRDefault="00FA54CE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3,299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3,501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3,296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2,302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2,964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2,605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3,448 </w:t>
            </w:r>
          </w:p>
        </w:tc>
      </w:tr>
      <w:tr w:rsidR="00FA54CE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A54CE" w:rsidRPr="000E1330" w:rsidRDefault="00FA54CE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1.00</w:t>
            </w:r>
          </w:p>
        </w:tc>
      </w:tr>
      <w:tr w:rsidR="00FA54CE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4CE" w:rsidRPr="000E1330" w:rsidRDefault="00FA54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FA54CE" w:rsidRPr="000E1330" w:rsidRDefault="00FA54CE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98.76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4CE" w:rsidRPr="00F1448F" w:rsidRDefault="00FA54C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101.31</w:t>
            </w:r>
          </w:p>
        </w:tc>
      </w:tr>
    </w:tbl>
    <w:p w:rsidR="002B4FE5" w:rsidRPr="000E1330" w:rsidRDefault="00BE3523" w:rsidP="007E5BE9">
      <w:pPr>
        <w:pStyle w:val="a3"/>
        <w:spacing w:beforeLines="10" w:before="24" w:line="220" w:lineRule="exact"/>
        <w:ind w:right="-1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0E1330">
        <w:rPr>
          <w:rFonts w:ascii="Times New Roman" w:hAnsi="Times New Roman" w:cs="Times New Roman"/>
          <w:w w:val="95"/>
          <w:sz w:val="20"/>
          <w:szCs w:val="20"/>
        </w:rPr>
        <w:t>p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為推估值；因配合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OECD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 w:rsidRPr="000E1330">
        <w:rPr>
          <w:rFonts w:ascii="Times New Roman" w:hAnsi="Times New Roman" w:cs="Times New Roman" w:hint="eastAsia"/>
          <w:w w:val="95"/>
          <w:sz w:val="20"/>
          <w:szCs w:val="20"/>
        </w:rPr>
        <w:t>以下表同。</w:t>
      </w:r>
    </w:p>
    <w:p w:rsidR="003659A8" w:rsidRPr="000E1330" w:rsidRDefault="005F45FC" w:rsidP="00043F51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043F51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1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. 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Pr="000E1330" w:rsidRDefault="005F45FC" w:rsidP="005E04CB">
      <w:pPr>
        <w:pStyle w:val="a3"/>
        <w:spacing w:beforeLines="10" w:before="24" w:line="220" w:lineRule="exact"/>
        <w:ind w:leftChars="110" w:left="264" w:firstLineChars="126" w:firstLine="239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2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0E1330" w:rsidRDefault="00043F51" w:rsidP="005E04CB">
      <w:pPr>
        <w:pStyle w:val="a3"/>
        <w:spacing w:beforeLines="10" w:before="24" w:line="220" w:lineRule="exact"/>
        <w:ind w:leftChars="110" w:left="264" w:firstLineChars="126" w:firstLine="239"/>
        <w:rPr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0E1330" w:rsidRDefault="00FF1AA4" w:rsidP="000431D0">
      <w:pPr>
        <w:spacing w:beforeLines="200" w:before="48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表</w:t>
      </w:r>
      <w:r w:rsidRPr="000E1330">
        <w:rPr>
          <w:rFonts w:hint="eastAsia"/>
          <w:b/>
          <w:bCs/>
          <w:sz w:val="28"/>
          <w:szCs w:val="28"/>
        </w:rPr>
        <w:t xml:space="preserve">2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同時指標</w:t>
      </w:r>
    </w:p>
    <w:p w:rsidR="00A96390" w:rsidRPr="000E1330" w:rsidRDefault="004D082D" w:rsidP="00C54FE6">
      <w:pPr>
        <w:ind w:right="-73" w:firstLineChars="4277" w:firstLine="7699"/>
      </w:pP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</w:t>
      </w:r>
      <w:r w:rsidR="00A96390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801"/>
        <w:gridCol w:w="756"/>
        <w:gridCol w:w="780"/>
      </w:tblGrid>
      <w:tr w:rsidR="009C2892" w:rsidRPr="000E1330" w:rsidTr="002146E8">
        <w:trPr>
          <w:cantSplit/>
          <w:trHeight w:val="525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Pr="000E1330" w:rsidRDefault="009C2892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Pr="000E1330" w:rsidRDefault="009C2892" w:rsidP="009C2892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9C2892" w:rsidRPr="000E1330" w:rsidTr="009C2892">
        <w:trPr>
          <w:cantSplit/>
          <w:trHeight w:val="272"/>
          <w:jc w:val="center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892" w:rsidRPr="000E1330" w:rsidRDefault="009C2892" w:rsidP="002146E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Pr="000E1330" w:rsidRDefault="009C2892" w:rsidP="00AE73F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bookmarkStart w:id="1" w:name="_Hlk196880764"/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101.41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101.78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102.23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102.74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103.26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103.72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104.17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B436A7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B436A7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</w:tr>
      <w:tr w:rsidR="009C2892" w:rsidRPr="000E1330" w:rsidTr="009C2892">
        <w:trPr>
          <w:cantSplit/>
          <w:trHeight w:val="294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9C2892" w:rsidRPr="000E1330" w:rsidRDefault="009C2892" w:rsidP="002617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</w:t>
            </w:r>
            <w:bookmarkStart w:id="2" w:name="OLE_LINK2"/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</w:tr>
      <w:tr w:rsidR="009C2892" w:rsidRPr="000E1330" w:rsidTr="009C2892">
        <w:trPr>
          <w:cantSplit/>
          <w:trHeight w:val="339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9C2892" w:rsidRPr="000E1330" w:rsidRDefault="009C2892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4422FA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工業生產指數 (</w:t>
            </w:r>
            <w:r w:rsidRPr="000E1330">
              <w:rPr>
                <w:rFonts w:ascii="新細明體" w:hAnsi="新細明體"/>
                <w:sz w:val="22"/>
                <w:szCs w:val="22"/>
              </w:rPr>
              <w:t>20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0E1330">
              <w:rPr>
                <w:rFonts w:ascii="新細明體" w:hAnsi="新細明體"/>
                <w:sz w:val="22"/>
                <w:szCs w:val="22"/>
              </w:rPr>
              <w:t>=100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9C2892" w:rsidRPr="000E1330" w:rsidRDefault="009C2892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電力(企業)總用電量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10億度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12.14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4422FA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製造業銷售量指數 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9C2892" w:rsidRPr="000E1330" w:rsidRDefault="009C2892" w:rsidP="0058096F">
            <w:pPr>
              <w:ind w:leftChars="88" w:left="431" w:hangingChars="100" w:hanging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商業營業額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1,208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非農業部門就業人數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10,497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9C2892" w:rsidRPr="000E1330" w:rsidRDefault="009C2892" w:rsidP="006F4B1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實質海關出口值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784.3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783.7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792.6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780.7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800.1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780.0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803.2 </w:t>
            </w:r>
          </w:p>
        </w:tc>
      </w:tr>
      <w:tr w:rsidR="009C2892" w:rsidRPr="000E1330" w:rsidTr="009C2892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92" w:rsidRPr="000E1330" w:rsidRDefault="009C2892" w:rsidP="00B436A7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  <w:p w:rsidR="009C2892" w:rsidRPr="000E1330" w:rsidRDefault="009C2892" w:rsidP="006F4B1C">
            <w:pPr>
              <w:ind w:leftChars="180" w:left="43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194.3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209.2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245.4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892" w:rsidRDefault="009C289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204.3 </w:t>
            </w:r>
          </w:p>
        </w:tc>
      </w:tr>
      <w:bookmarkEnd w:id="1"/>
    </w:tbl>
    <w:p w:rsidR="001632A2" w:rsidRPr="000E1330" w:rsidRDefault="001632A2" w:rsidP="00BE3523">
      <w:pPr>
        <w:spacing w:beforeLines="50" w:before="120"/>
        <w:jc w:val="center"/>
        <w:rPr>
          <w:b/>
          <w:bCs/>
          <w:sz w:val="28"/>
          <w:szCs w:val="28"/>
        </w:rPr>
      </w:pPr>
    </w:p>
    <w:p w:rsidR="00BE3523" w:rsidRPr="000E1330" w:rsidRDefault="00FF1AA4" w:rsidP="00BE3523">
      <w:pPr>
        <w:spacing w:beforeLines="50" w:before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="00BE3523" w:rsidRPr="000E1330">
        <w:rPr>
          <w:b/>
          <w:bCs/>
          <w:sz w:val="28"/>
          <w:szCs w:val="28"/>
        </w:rPr>
        <w:t>景氣</w:t>
      </w:r>
      <w:r w:rsidR="00BE3523" w:rsidRPr="000E1330">
        <w:rPr>
          <w:rFonts w:hint="eastAsia"/>
          <w:b/>
          <w:bCs/>
          <w:sz w:val="28"/>
          <w:szCs w:val="28"/>
        </w:rPr>
        <w:t>落後指標</w:t>
      </w:r>
    </w:p>
    <w:p w:rsidR="00BE3523" w:rsidRPr="000E1330" w:rsidRDefault="00B40674" w:rsidP="005F45FC">
      <w:pPr>
        <w:ind w:right="141"/>
        <w:jc w:val="right"/>
      </w:pPr>
      <w:r>
        <w:rPr>
          <w:rFonts w:hint="eastAsia"/>
          <w:sz w:val="18"/>
          <w:szCs w:val="18"/>
        </w:rPr>
        <w:t xml:space="preserve">                                                                                </w:t>
      </w:r>
      <w:r w:rsidR="005F45FC">
        <w:rPr>
          <w:rFonts w:hint="eastAsia"/>
          <w:sz w:val="18"/>
          <w:szCs w:val="18"/>
        </w:rPr>
        <w:t xml:space="preserve">   </w:t>
      </w:r>
      <w:r w:rsidR="00182C15" w:rsidRPr="000E1330">
        <w:rPr>
          <w:rFonts w:hint="eastAsia"/>
          <w:sz w:val="18"/>
          <w:szCs w:val="18"/>
        </w:rPr>
        <w:t>經</w:t>
      </w:r>
      <w:r w:rsidR="00BE3523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9"/>
        <w:gridCol w:w="777"/>
        <w:gridCol w:w="781"/>
        <w:gridCol w:w="777"/>
        <w:gridCol w:w="771"/>
        <w:gridCol w:w="808"/>
        <w:gridCol w:w="760"/>
        <w:gridCol w:w="794"/>
      </w:tblGrid>
      <w:tr w:rsidR="00564719" w:rsidRPr="000E1330" w:rsidTr="00643234">
        <w:trPr>
          <w:cantSplit/>
          <w:trHeight w:val="563"/>
          <w:jc w:val="center"/>
        </w:trPr>
        <w:tc>
          <w:tcPr>
            <w:tcW w:w="31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719" w:rsidRPr="000E1330" w:rsidRDefault="00564719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719" w:rsidRPr="000E1330" w:rsidRDefault="00564719" w:rsidP="0056471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564719" w:rsidRPr="000E1330" w:rsidTr="00564719">
        <w:trPr>
          <w:cantSplit/>
          <w:trHeight w:val="272"/>
          <w:jc w:val="center"/>
        </w:trPr>
        <w:tc>
          <w:tcPr>
            <w:tcW w:w="31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19" w:rsidRPr="000E1330" w:rsidRDefault="00564719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719" w:rsidRPr="000E1330" w:rsidRDefault="00564719" w:rsidP="0068153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719" w:rsidRPr="000E1330" w:rsidRDefault="00564719" w:rsidP="00D210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3A43B7" w:rsidRPr="000E1330" w:rsidTr="00564719">
        <w:trPr>
          <w:cantSplit/>
          <w:trHeight w:val="360"/>
          <w:jc w:val="center"/>
        </w:trPr>
        <w:tc>
          <w:tcPr>
            <w:tcW w:w="31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102.22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101.92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101.62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101.25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100.83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100.42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100.00 </w:t>
            </w:r>
          </w:p>
        </w:tc>
      </w:tr>
      <w:tr w:rsidR="003A43B7" w:rsidRPr="000E1330" w:rsidTr="00564719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-0.32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-0.36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</w:tr>
      <w:tr w:rsidR="003A43B7" w:rsidRPr="000E1330" w:rsidTr="00564719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286895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99.87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99.45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99.02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98.54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98.01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97.49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96.96 </w:t>
            </w:r>
          </w:p>
        </w:tc>
      </w:tr>
      <w:tr w:rsidR="003A43B7" w:rsidRPr="000E1330" w:rsidTr="00564719">
        <w:trPr>
          <w:cantSplit/>
          <w:trHeight w:val="294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3B7" w:rsidRPr="000E1330" w:rsidRDefault="003A43B7" w:rsidP="002868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-0.49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-0.53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3A43B7" w:rsidRDefault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rFonts w:hint="eastAsia"/>
                <w:color w:val="000000" w:themeColor="text1"/>
                <w:sz w:val="20"/>
                <w:szCs w:val="20"/>
              </w:rPr>
              <w:t xml:space="preserve">-0.55 </w:t>
            </w:r>
          </w:p>
        </w:tc>
      </w:tr>
      <w:tr w:rsidR="003A43B7" w:rsidRPr="000E1330" w:rsidTr="00564719">
        <w:trPr>
          <w:cantSplit/>
          <w:trHeight w:val="339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3B7" w:rsidRPr="000E1330" w:rsidRDefault="003A43B7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3B7" w:rsidRPr="000E1330" w:rsidRDefault="003A43B7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C53B56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失業率 (%)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4.15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4.05 </w:t>
            </w: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3B7" w:rsidRPr="000E1330" w:rsidRDefault="003A43B7" w:rsidP="00C4368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工業及服務業經常性受僱員工人數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6,976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6,986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6,997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7,009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7,013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7,026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7,032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3A43B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3C426E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製造業單位產出勞動成本指數(20</w:t>
            </w:r>
            <w:r w:rsidR="003C426E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=100)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104.2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102.4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106.1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103.7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100.7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101.6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>100.0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3A43B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DB539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  <w:p w:rsidR="003A43B7" w:rsidRPr="000E1330" w:rsidRDefault="003A43B7" w:rsidP="0007720B">
            <w:pPr>
              <w:ind w:left="212"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年息百分比率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3A43B7" w:rsidRPr="000E1330" w:rsidRDefault="003A43B7" w:rsidP="00D86494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26,411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26,532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26,617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26,745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26,695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26,886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 27,002 </w:t>
            </w:r>
          </w:p>
        </w:tc>
      </w:tr>
      <w:tr w:rsidR="003A43B7" w:rsidRPr="000E1330" w:rsidTr="0049668F">
        <w:trPr>
          <w:cantSplit/>
          <w:trHeight w:val="360"/>
          <w:jc w:val="center"/>
        </w:trPr>
        <w:tc>
          <w:tcPr>
            <w:tcW w:w="31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B7" w:rsidRPr="000E1330" w:rsidRDefault="003A43B7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製造業存貨率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%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66.9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67.8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66.6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67.0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65.8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 xml:space="preserve">66.7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3B7" w:rsidRPr="003A43B7" w:rsidRDefault="003A43B7" w:rsidP="003A43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3B7">
              <w:rPr>
                <w:color w:val="000000" w:themeColor="text1"/>
                <w:sz w:val="20"/>
                <w:szCs w:val="20"/>
              </w:rPr>
              <w:t>65.6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3A43B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E3523" w:rsidRPr="005F45FC" w:rsidRDefault="007D0CA0" w:rsidP="005E04CB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7924C9" w:rsidRPr="000E1330">
        <w:rPr>
          <w:rFonts w:ascii="Times New Roman" w:hAnsi="Times New Roman" w:cs="Times New Roman"/>
          <w:w w:val="95"/>
          <w:sz w:val="20"/>
          <w:szCs w:val="20"/>
        </w:rPr>
        <w:t>1.</w:t>
      </w:r>
      <w:r w:rsid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5F45FC">
        <w:rPr>
          <w:rFonts w:ascii="Times New Roman" w:hAnsi="Times New Roman" w:cs="Times New Roman" w:hint="eastAsia"/>
          <w:w w:val="95"/>
          <w:sz w:val="20"/>
          <w:szCs w:val="20"/>
        </w:rPr>
        <w:t>失業率於合成落後指標綜合指數時取倒數計算。</w:t>
      </w:r>
    </w:p>
    <w:p w:rsidR="003659A8" w:rsidRPr="005F45FC" w:rsidRDefault="005F45FC" w:rsidP="005E04CB">
      <w:pPr>
        <w:pStyle w:val="a3"/>
        <w:spacing w:beforeLines="10" w:before="24" w:line="220" w:lineRule="exact"/>
        <w:ind w:leftChars="-50" w:left="-120"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7D0CA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金融業隔夜拆款利率未經季節調整。</w:t>
      </w:r>
    </w:p>
    <w:p w:rsidR="0033150B" w:rsidRPr="000E1330" w:rsidRDefault="00926383" w:rsidP="00241A3C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0E1330">
        <w:rPr>
          <w:w w:val="95"/>
          <w:sz w:val="20"/>
          <w:szCs w:val="20"/>
        </w:rPr>
        <w:br w:type="page"/>
      </w:r>
      <w:r w:rsidR="004D35AA" w:rsidRPr="000E1330">
        <w:rPr>
          <w:b/>
          <w:bCs/>
          <w:noProof/>
          <w:sz w:val="28"/>
          <w:szCs w:val="28"/>
          <w:lang w:bidi="hi-IN"/>
        </w:rPr>
        <w:lastRenderedPageBreak/>
        <w:t xml:space="preserve"> </w:t>
      </w:r>
    </w:p>
    <w:p w:rsidR="0012486D" w:rsidRPr="000E1330" w:rsidRDefault="003239E9" w:rsidP="00320D56">
      <w:pPr>
        <w:spacing w:beforeLines="200" w:before="480"/>
        <w:jc w:val="center"/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8748BF" wp14:editId="2BFEA26D">
                <wp:simplePos x="0" y="0"/>
                <wp:positionH relativeFrom="column">
                  <wp:posOffset>63077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190BCF" w:rsidRDefault="00214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4.9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" filled="f" stroked="f">
                <v:textbox>
                  <w:txbxContent>
                    <w:p w:rsidR="002146E8" w:rsidRPr="00190BCF" w:rsidRDefault="002146E8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AF7638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C8015" wp14:editId="7C8A58BA">
                <wp:simplePos x="0" y="0"/>
                <wp:positionH relativeFrom="column">
                  <wp:posOffset>2336504</wp:posOffset>
                </wp:positionH>
                <wp:positionV relativeFrom="paragraph">
                  <wp:posOffset>-279400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184pt;margin-top:-22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RLBT6N4AAAAKAQAADwAAAAAAAAAAAAAAAABSBQAAZHJzL2Rvd25yZXYueG1sUEsFBgAAAAAE&#10;AAQA8wAAAF0GAAAAAA==&#10;" filled="f" stroked="f">
                <v:textbox>
                  <w:txbxContent>
                    <w:p w:rsidR="002146E8" w:rsidRDefault="002146E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AF7638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7AD320" wp14:editId="1D0260B2">
                <wp:simplePos x="0" y="0"/>
                <wp:positionH relativeFrom="column">
                  <wp:posOffset>724535</wp:posOffset>
                </wp:positionH>
                <wp:positionV relativeFrom="paragraph">
                  <wp:posOffset>-278765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left:0;text-align:left;margin-left:57.05pt;margin-top:-21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" filled="f" stroked="f">
                <v:textbox>
                  <w:txbxContent>
                    <w:p w:rsidR="002146E8" w:rsidRDefault="002146E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45FFB" wp14:editId="7D231FC8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2146E8" w:rsidRPr="00051305" w:rsidRDefault="002146E8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AV+w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" filled="f" stroked="f">
                <v:textbox>
                  <w:txbxContent>
                    <w:p w:rsidR="002146E8" w:rsidRPr="00E36475" w:rsidRDefault="002146E8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2146E8" w:rsidRPr="00051305" w:rsidRDefault="002146E8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ECB">
        <w:rPr>
          <w:noProof/>
        </w:rPr>
        <w:drawing>
          <wp:inline distT="0" distB="0" distL="0" distR="0" wp14:anchorId="366E3A7E">
            <wp:extent cx="5187600" cy="316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0E1330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sz w:val="28"/>
          <w:szCs w:val="28"/>
        </w:rPr>
      </w:pPr>
      <w:proofErr w:type="gramStart"/>
      <w:r w:rsidRPr="000E1330">
        <w:rPr>
          <w:rFonts w:hint="eastAsia"/>
          <w:bCs/>
          <w:sz w:val="18"/>
          <w:szCs w:val="18"/>
        </w:rPr>
        <w:t>註</w:t>
      </w:r>
      <w:proofErr w:type="gramEnd"/>
      <w:r w:rsidRPr="000E1330">
        <w:rPr>
          <w:rFonts w:hint="eastAsia"/>
          <w:bCs/>
          <w:sz w:val="18"/>
          <w:szCs w:val="18"/>
        </w:rPr>
        <w:t>：</w:t>
      </w:r>
      <w:proofErr w:type="gramStart"/>
      <w:r w:rsidRPr="000E1330">
        <w:rPr>
          <w:rFonts w:hint="eastAsia"/>
          <w:bCs/>
          <w:sz w:val="18"/>
          <w:szCs w:val="18"/>
        </w:rPr>
        <w:t>陰影區表景氣循環</w:t>
      </w:r>
      <w:proofErr w:type="gramEnd"/>
      <w:r w:rsidRPr="000E1330">
        <w:rPr>
          <w:rFonts w:hint="eastAsia"/>
          <w:bCs/>
          <w:sz w:val="18"/>
          <w:szCs w:val="18"/>
        </w:rPr>
        <w:t>收縮期，</w:t>
      </w:r>
      <w:proofErr w:type="gramStart"/>
      <w:r w:rsidRPr="000E1330">
        <w:rPr>
          <w:rFonts w:hint="eastAsia"/>
          <w:bCs/>
          <w:sz w:val="18"/>
          <w:szCs w:val="18"/>
        </w:rPr>
        <w:t>以下圖同</w:t>
      </w:r>
      <w:proofErr w:type="gramEnd"/>
      <w:r w:rsidRPr="000E1330">
        <w:rPr>
          <w:rFonts w:hint="eastAsia"/>
          <w:bCs/>
          <w:sz w:val="18"/>
          <w:szCs w:val="18"/>
        </w:rPr>
        <w:t>。</w:t>
      </w:r>
    </w:p>
    <w:p w:rsidR="00C53204" w:rsidRPr="000E1330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rFonts w:hint="eastAsia"/>
          <w:b/>
          <w:bCs/>
          <w:sz w:val="28"/>
          <w:szCs w:val="28"/>
        </w:rPr>
        <w:t>圖1  近年領先指標綜合指數走勢圖</w:t>
      </w:r>
    </w:p>
    <w:p w:rsidR="00E32169" w:rsidRPr="000E1330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09E906" wp14:editId="373D53B6">
                <wp:simplePos x="0" y="0"/>
                <wp:positionH relativeFrom="column">
                  <wp:posOffset>57362</wp:posOffset>
                </wp:positionH>
                <wp:positionV relativeFrom="paragraph">
                  <wp:posOffset>358140</wp:posOffset>
                </wp:positionV>
                <wp:extent cx="411480" cy="236855"/>
                <wp:effectExtent l="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190BCF" w:rsidRDefault="002146E8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4.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" filled="f" stroked="f">
                <v:textbox>
                  <w:txbxContent>
                    <w:p w:rsidR="002146E8" w:rsidRPr="00190BCF" w:rsidRDefault="002146E8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0E1330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526114" w:rsidRPr="000E1330" w:rsidRDefault="00293EA6" w:rsidP="00320D56">
      <w:pPr>
        <w:spacing w:beforeLines="100" w:before="240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1F8F9" wp14:editId="7C8957DF">
                <wp:simplePos x="0" y="0"/>
                <wp:positionH relativeFrom="column">
                  <wp:posOffset>-29917</wp:posOffset>
                </wp:positionH>
                <wp:positionV relativeFrom="paragraph">
                  <wp:posOffset>3192056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101C4A">
                            <w:pPr>
                              <w:ind w:firstLineChars="300" w:firstLine="4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</w:t>
                            </w:r>
                          </w:p>
                          <w:p w:rsidR="002146E8" w:rsidRPr="00051305" w:rsidRDefault="002146E8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35pt;margin-top:251.35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" filled="f" stroked="f">
                <v:textbox>
                  <w:txbxContent>
                    <w:p w:rsidR="002146E8" w:rsidRPr="00E36475" w:rsidRDefault="002146E8" w:rsidP="00101C4A">
                      <w:pPr>
                        <w:ind w:firstLineChars="300" w:firstLine="45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</w:t>
                      </w:r>
                    </w:p>
                    <w:p w:rsidR="002146E8" w:rsidRPr="00051305" w:rsidRDefault="002146E8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ECB">
        <w:rPr>
          <w:noProof/>
        </w:rPr>
        <w:drawing>
          <wp:inline distT="0" distB="0" distL="0" distR="0" wp14:anchorId="0F854611">
            <wp:extent cx="5187600" cy="3160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Pr="000E1330" w:rsidRDefault="004D35AA" w:rsidP="00926383">
      <w:pPr>
        <w:spacing w:beforeLines="100" w:before="240"/>
        <w:jc w:val="center"/>
        <w:rPr>
          <w:bCs/>
          <w:sz w:val="18"/>
          <w:szCs w:val="18"/>
        </w:rPr>
      </w:pPr>
      <w:r w:rsidRPr="000E1330">
        <w:rPr>
          <w:rFonts w:hint="eastAsia"/>
          <w:b/>
          <w:bCs/>
          <w:noProof/>
          <w:sz w:val="28"/>
          <w:szCs w:val="28"/>
          <w:lang w:bidi="hi-IN"/>
        </w:rPr>
        <w:t>圖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2  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近年領先指標走勢圖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（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）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 </w:t>
      </w:r>
      <w:r w:rsidR="00FD683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618AFF" wp14:editId="381E201E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B947F4" w:rsidRDefault="002146E8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2146E8" w:rsidRPr="00B947F4" w:rsidRDefault="002146E8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3239E9" w:rsidRPr="000E13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FC260" wp14:editId="12808D82">
                <wp:simplePos x="0" y="0"/>
                <wp:positionH relativeFrom="column">
                  <wp:posOffset>128693</wp:posOffset>
                </wp:positionH>
                <wp:positionV relativeFrom="paragraph">
                  <wp:posOffset>590550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190BCF" w:rsidRDefault="002146E8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3" type="#_x0000_t202" style="position:absolute;left:0;text-align:left;margin-left:10.15pt;margin-top:46.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I8+gIAAI4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" filled="f" stroked="f">
                <v:textbox>
                  <w:txbxContent>
                    <w:p w:rsidR="002146E8" w:rsidRPr="00190BCF" w:rsidRDefault="002146E8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4D35AA" w:rsidRPr="000E1330">
        <w:rPr>
          <w:b/>
          <w:bCs/>
          <w:sz w:val="28"/>
          <w:szCs w:val="28"/>
        </w:rPr>
        <w:t xml:space="preserve"> </w:t>
      </w:r>
    </w:p>
    <w:p w:rsidR="006560EB" w:rsidRPr="000E1330" w:rsidRDefault="009C2892" w:rsidP="00320D56">
      <w:pPr>
        <w:ind w:leftChars="6" w:left="14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F66A" wp14:editId="4A01E4B3">
                <wp:simplePos x="0" y="0"/>
                <wp:positionH relativeFrom="column">
                  <wp:posOffset>152309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2146E8" w:rsidRPr="00051305" w:rsidRDefault="002146E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uG+gIAAI8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" filled="f" stroked="f">
                <v:textbox>
                  <w:txbxContent>
                    <w:p w:rsidR="002146E8" w:rsidRPr="00E36475" w:rsidRDefault="002146E8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2146E8" w:rsidRPr="00051305" w:rsidRDefault="002146E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4927" behindDoc="0" locked="0" layoutInCell="1" allowOverlap="1" wp14:anchorId="45AF769A" wp14:editId="7765D380">
            <wp:simplePos x="0" y="0"/>
            <wp:positionH relativeFrom="column">
              <wp:posOffset>241300</wp:posOffset>
            </wp:positionH>
            <wp:positionV relativeFrom="paragraph">
              <wp:posOffset>22225</wp:posOffset>
            </wp:positionV>
            <wp:extent cx="5187315" cy="316039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316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C3747" wp14:editId="4A81951B">
                <wp:simplePos x="0" y="0"/>
                <wp:positionH relativeFrom="column">
                  <wp:posOffset>-88257</wp:posOffset>
                </wp:positionH>
                <wp:positionV relativeFrom="paragraph">
                  <wp:posOffset>416279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2146E8" w:rsidRDefault="002146E8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2146E8" w:rsidRPr="0033150B" w:rsidRDefault="002146E8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-6.95pt;margin-top:32.8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ml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" filled="f" stroked="f">
                <v:textbox>
                  <w:txbxContent>
                    <w:p w:rsidR="002146E8" w:rsidRDefault="002146E8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2146E8" w:rsidRDefault="002146E8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2146E8" w:rsidRPr="0033150B" w:rsidRDefault="002146E8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D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1FF74" wp14:editId="46F1EC64">
                <wp:simplePos x="0" y="0"/>
                <wp:positionH relativeFrom="column">
                  <wp:posOffset>2259330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2146E8" w:rsidRPr="0033150B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177.9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tW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" filled="f" stroked="f">
                <v:textbox>
                  <w:txbxContent>
                    <w:p w:rsidR="002146E8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2146E8" w:rsidRPr="0033150B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0D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69DB5" wp14:editId="7ADCF960">
                <wp:simplePos x="0" y="0"/>
                <wp:positionH relativeFrom="column">
                  <wp:posOffset>2825750</wp:posOffset>
                </wp:positionH>
                <wp:positionV relativeFrom="paragraph">
                  <wp:posOffset>-262890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2.5pt;margin-top:-20.7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j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" filled="f" stroked="f">
                <v:textbox>
                  <w:txbxContent>
                    <w:p w:rsidR="002146E8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0D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7C2CD" wp14:editId="63D8EDBD">
                <wp:simplePos x="0" y="0"/>
                <wp:positionH relativeFrom="column">
                  <wp:posOffset>675640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3.2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Qw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" filled="f" stroked="f">
                <v:textbox>
                  <w:txbxContent>
                    <w:p w:rsidR="002146E8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286B8B" w:rsidRPr="000E1330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Pr="000E1330">
        <w:rPr>
          <w:rFonts w:hint="eastAsia"/>
          <w:b/>
          <w:bCs/>
          <w:sz w:val="28"/>
          <w:szCs w:val="28"/>
        </w:rPr>
        <w:t>近年同時指標綜合指數走勢圖</w:t>
      </w:r>
    </w:p>
    <w:p w:rsidR="00352673" w:rsidRPr="000E1330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</w:p>
    <w:p w:rsidR="00F90FA2" w:rsidRPr="000E1330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bookmarkStart w:id="3" w:name="_GoBack"/>
      <w:bookmarkEnd w:id="3"/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751CE3" wp14:editId="7CE21637">
                <wp:simplePos x="0" y="0"/>
                <wp:positionH relativeFrom="column">
                  <wp:posOffset>69157</wp:posOffset>
                </wp:positionH>
                <wp:positionV relativeFrom="paragraph">
                  <wp:posOffset>202565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330483" w:rsidRDefault="002146E8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5.45pt;margin-top:15.9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O+nwePbAAAABwEAAA8AAAAAAAAAAAAAAAAAVgUAAGRycy9kb3ducmV2LnhtbFBLBQYAAAAA&#10;BAAEAPMAAABeBgAAAAA=&#10;" filled="f" stroked="f">
                <v:textbox>
                  <w:txbxContent>
                    <w:p w:rsidR="002146E8" w:rsidRPr="00330483" w:rsidRDefault="002146E8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Pr="000E1330" w:rsidRDefault="00E476F1" w:rsidP="00320D56">
      <w:pPr>
        <w:snapToGrid w:val="0"/>
        <w:jc w:val="center"/>
        <w:rPr>
          <w:bCs/>
          <w:sz w:val="18"/>
          <w:szCs w:val="1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047AA" wp14:editId="1D7A4AE2">
                <wp:simplePos x="0" y="0"/>
                <wp:positionH relativeFrom="column">
                  <wp:posOffset>72310</wp:posOffset>
                </wp:positionH>
                <wp:positionV relativeFrom="paragraph">
                  <wp:posOffset>3040380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100     101      102     103</w:t>
                            </w:r>
                          </w:p>
                          <w:p w:rsidR="002146E8" w:rsidRPr="00051305" w:rsidRDefault="002146E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.7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" filled="f" stroked="f">
                <v:textbox>
                  <w:txbxContent>
                    <w:p w:rsidR="002146E8" w:rsidRPr="00E36475" w:rsidRDefault="002146E8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100     101      102     103</w:t>
                      </w:r>
                    </w:p>
                    <w:p w:rsidR="002146E8" w:rsidRPr="00051305" w:rsidRDefault="002146E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892">
        <w:rPr>
          <w:bCs/>
          <w:noProof/>
          <w:sz w:val="18"/>
          <w:szCs w:val="18"/>
        </w:rPr>
        <w:drawing>
          <wp:inline distT="0" distB="0" distL="0" distR="0" wp14:anchorId="1A23E716">
            <wp:extent cx="5187600" cy="3160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A4B" w:rsidRPr="000E1330" w:rsidRDefault="005F196F" w:rsidP="003239E9">
      <w:pPr>
        <w:snapToGrid w:val="0"/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AC33E" wp14:editId="11E108E1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2146E8" w:rsidRPr="00051305" w:rsidRDefault="002146E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2146E8" w:rsidRPr="00E36475" w:rsidRDefault="002146E8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2146E8" w:rsidRPr="00051305" w:rsidRDefault="002146E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5AA" w:rsidRPr="000E1330">
        <w:rPr>
          <w:rFonts w:hint="eastAsia"/>
          <w:b/>
          <w:bCs/>
          <w:sz w:val="28"/>
          <w:szCs w:val="28"/>
        </w:rPr>
        <w:t>圖</w:t>
      </w:r>
      <w:r w:rsidR="004D35AA" w:rsidRPr="000E1330">
        <w:rPr>
          <w:rFonts w:hint="eastAsia"/>
          <w:b/>
          <w:bCs/>
          <w:sz w:val="28"/>
          <w:szCs w:val="28"/>
        </w:rPr>
        <w:t xml:space="preserve">4  </w:t>
      </w:r>
      <w:r w:rsidR="004D35AA" w:rsidRPr="000E1330">
        <w:rPr>
          <w:rFonts w:hint="eastAsia"/>
          <w:b/>
          <w:bCs/>
          <w:sz w:val="28"/>
          <w:szCs w:val="28"/>
        </w:rPr>
        <w:t>近年</w:t>
      </w:r>
      <w:r w:rsidR="004D35AA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同時指標</w:t>
      </w:r>
      <w:r w:rsidR="004D35AA"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（</w:t>
      </w:r>
      <w:r w:rsidR="004D35AA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AE3A4B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4D35AA" w:rsidRPr="000E1330">
        <w:rPr>
          <w:b/>
          <w:bCs/>
          <w:sz w:val="28"/>
          <w:szCs w:val="28"/>
        </w:rPr>
        <w:lastRenderedPageBreak/>
        <w:t xml:space="preserve"> </w:t>
      </w:r>
    </w:p>
    <w:p w:rsidR="00AE3A4B" w:rsidRPr="000E1330" w:rsidRDefault="003239E9" w:rsidP="00320D56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B321F" wp14:editId="39AEB889">
                <wp:simplePos x="0" y="0"/>
                <wp:positionH relativeFrom="column">
                  <wp:posOffset>78952</wp:posOffset>
                </wp:positionH>
                <wp:positionV relativeFrom="paragraph">
                  <wp:posOffset>-221615</wp:posOffset>
                </wp:positionV>
                <wp:extent cx="431800" cy="220345"/>
                <wp:effectExtent l="0" t="0" r="0" b="8255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330483" w:rsidRDefault="002146E8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2" type="#_x0000_t202" style="position:absolute;left:0;text-align:left;margin-left:6.2pt;margin-top:-17.45pt;width:34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" filled="f" stroked="f">
                <v:textbox>
                  <w:txbxContent>
                    <w:p w:rsidR="002146E8" w:rsidRPr="00330483" w:rsidRDefault="002146E8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AF7638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44867" wp14:editId="211A6353">
                <wp:simplePos x="0" y="0"/>
                <wp:positionH relativeFrom="column">
                  <wp:posOffset>2753360</wp:posOffset>
                </wp:positionH>
                <wp:positionV relativeFrom="paragraph">
                  <wp:posOffset>-270510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6.8pt;margin-top:-21.3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1E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" filled="f" stroked="f">
                <v:textbox>
                  <w:txbxContent>
                    <w:p w:rsidR="002146E8" w:rsidRDefault="002146E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7638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11AB5" wp14:editId="044A4409">
                <wp:simplePos x="0" y="0"/>
                <wp:positionH relativeFrom="column">
                  <wp:posOffset>2256155</wp:posOffset>
                </wp:positionH>
                <wp:positionV relativeFrom="paragraph">
                  <wp:posOffset>-275590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2146E8" w:rsidRPr="0033150B" w:rsidRDefault="002146E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3" type="#_x0000_t202" style="position:absolute;left:0;text-align:left;margin-left:177.65pt;margin-top:-21.7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" filled="f" stroked="f">
                <v:textbox>
                  <w:txbxContent>
                    <w:p w:rsidR="002146E8" w:rsidRDefault="002146E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2146E8" w:rsidRPr="0033150B" w:rsidRDefault="002146E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7638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0BC2D" wp14:editId="72DFD8F2">
                <wp:simplePos x="0" y="0"/>
                <wp:positionH relativeFrom="column">
                  <wp:posOffset>646430</wp:posOffset>
                </wp:positionH>
                <wp:positionV relativeFrom="paragraph">
                  <wp:posOffset>-262890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Default="002146E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2146E8" w:rsidRPr="0033150B" w:rsidRDefault="002146E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left:0;text-align:left;margin-left:50.9pt;margin-top:-20.7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" filled="f" stroked="f">
                <v:textbox>
                  <w:txbxContent>
                    <w:p w:rsidR="002146E8" w:rsidRDefault="002146E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2146E8" w:rsidRPr="0033150B" w:rsidRDefault="002146E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E65A9E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2AA83" wp14:editId="65A41AF6">
                <wp:simplePos x="0" y="0"/>
                <wp:positionH relativeFrom="column">
                  <wp:posOffset>33270</wp:posOffset>
                </wp:positionH>
                <wp:positionV relativeFrom="paragraph">
                  <wp:posOffset>3057158</wp:posOffset>
                </wp:positionV>
                <wp:extent cx="5499279" cy="244699"/>
                <wp:effectExtent l="0" t="0" r="0" b="3175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279" cy="244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E65A9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</w:t>
                            </w:r>
                          </w:p>
                          <w:p w:rsidR="002146E8" w:rsidRPr="00051305" w:rsidRDefault="002146E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left:0;text-align:left;margin-left:2.6pt;margin-top:240.7pt;width:433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D3+wIAAJA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" filled="f" stroked="f">
                <v:textbox>
                  <w:txbxContent>
                    <w:p w:rsidR="002146E8" w:rsidRPr="00E36475" w:rsidRDefault="002146E8" w:rsidP="00E65A9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</w:t>
                      </w:r>
                    </w:p>
                    <w:p w:rsidR="002146E8" w:rsidRPr="00051305" w:rsidRDefault="002146E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C7A">
        <w:rPr>
          <w:b/>
          <w:bCs/>
          <w:noProof/>
          <w:sz w:val="28"/>
          <w:szCs w:val="28"/>
        </w:rPr>
        <w:drawing>
          <wp:inline distT="0" distB="0" distL="0" distR="0" wp14:anchorId="188F8E92">
            <wp:extent cx="5182325" cy="3160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Pr="000E1330" w:rsidRDefault="004D35AA" w:rsidP="003239E9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5  </w:t>
      </w:r>
      <w:r w:rsidRPr="000E1330">
        <w:rPr>
          <w:rFonts w:hint="eastAsia"/>
          <w:b/>
          <w:bCs/>
          <w:sz w:val="28"/>
          <w:szCs w:val="28"/>
        </w:rPr>
        <w:t>近年落後指標綜合指數走勢圖</w:t>
      </w:r>
    </w:p>
    <w:p w:rsidR="00E32169" w:rsidRPr="000E1330" w:rsidRDefault="003239E9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26A7E" wp14:editId="4D4C26D5">
                <wp:simplePos x="0" y="0"/>
                <wp:positionH relativeFrom="column">
                  <wp:posOffset>111972</wp:posOffset>
                </wp:positionH>
                <wp:positionV relativeFrom="paragraph">
                  <wp:posOffset>295275</wp:posOffset>
                </wp:positionV>
                <wp:extent cx="499110" cy="220345"/>
                <wp:effectExtent l="0" t="0" r="0" b="825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330483" w:rsidRDefault="002146E8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7" type="#_x0000_t202" style="position:absolute;left:0;text-align:left;margin-left:8.8pt;margin-top:23.25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" filled="f" stroked="f">
                <v:textbox>
                  <w:txbxContent>
                    <w:p w:rsidR="002146E8" w:rsidRPr="00330483" w:rsidRDefault="002146E8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F1AA4" w:rsidRPr="000E1330">
        <w:rPr>
          <w:rFonts w:hint="eastAsia"/>
          <w:b/>
          <w:bCs/>
          <w:sz w:val="28"/>
          <w:szCs w:val="28"/>
        </w:rPr>
        <w:t xml:space="preserve">  </w:t>
      </w:r>
      <w:r w:rsidR="0037267A" w:rsidRPr="000E1330">
        <w:rPr>
          <w:rFonts w:hint="eastAsia"/>
          <w:b/>
          <w:bCs/>
          <w:sz w:val="28"/>
          <w:szCs w:val="28"/>
        </w:rPr>
        <w:t xml:space="preserve"> </w:t>
      </w:r>
    </w:p>
    <w:p w:rsidR="00E32169" w:rsidRPr="000E1330" w:rsidRDefault="00207396" w:rsidP="00320D56">
      <w:pPr>
        <w:snapToGrid w:val="0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2BC6BE" wp14:editId="7B740BCF">
                <wp:simplePos x="0" y="0"/>
                <wp:positionH relativeFrom="column">
                  <wp:posOffset>-134156</wp:posOffset>
                </wp:positionH>
                <wp:positionV relativeFrom="paragraph">
                  <wp:posOffset>3021250</wp:posOffset>
                </wp:positionV>
                <wp:extent cx="5666525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46E8" w:rsidRPr="00E36475" w:rsidRDefault="002146E8" w:rsidP="00E65A9E">
                            <w:pPr>
                              <w:ind w:firstLineChars="450" w:firstLine="766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100     101      102     103</w:t>
                            </w:r>
                          </w:p>
                          <w:p w:rsidR="002146E8" w:rsidRPr="00051305" w:rsidRDefault="002146E8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10.55pt;margin-top:237.9pt;width:446.2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KT/A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" filled="f" stroked="f">
                <v:textbox>
                  <w:txbxContent>
                    <w:p w:rsidR="002146E8" w:rsidRPr="00E36475" w:rsidRDefault="002146E8" w:rsidP="00E65A9E">
                      <w:pPr>
                        <w:ind w:firstLineChars="450" w:firstLine="766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100     101      102     103</w:t>
                      </w:r>
                    </w:p>
                    <w:p w:rsidR="002146E8" w:rsidRPr="00051305" w:rsidRDefault="002146E8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C7A">
        <w:rPr>
          <w:noProof/>
        </w:rPr>
        <w:drawing>
          <wp:inline distT="0" distB="0" distL="0" distR="0" wp14:anchorId="23CE77AB">
            <wp:extent cx="5180041" cy="3160800"/>
            <wp:effectExtent l="0" t="0" r="190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169" w:rsidRPr="000E1330" w:rsidRDefault="004D35AA" w:rsidP="003239E9">
      <w:pPr>
        <w:snapToGrid w:val="0"/>
        <w:spacing w:beforeLines="100" w:before="240" w:afterLines="50" w:after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>6</w:t>
      </w:r>
      <w:r w:rsidRPr="000E1330">
        <w:rPr>
          <w:rFonts w:hint="eastAsia"/>
          <w:b/>
          <w:bCs/>
          <w:sz w:val="28"/>
          <w:szCs w:val="28"/>
        </w:rPr>
        <w:t xml:space="preserve">　近年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落後指標</w:t>
      </w:r>
      <w:r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hint="eastAsia"/>
          <w:b/>
          <w:bCs/>
          <w:sz w:val="28"/>
          <w:szCs w:val="28"/>
        </w:rPr>
        <w:t>（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4709AA" w:rsidRPr="000E1330" w:rsidRDefault="004709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4D35AA" w:rsidRPr="000E1330" w:rsidRDefault="004D35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2A10EE" w:rsidRPr="000E1330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p w:rsidR="002A10EE" w:rsidRPr="000E1330" w:rsidRDefault="001B6D42" w:rsidP="00F4293D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0E1330">
        <w:rPr>
          <w:rFonts w:asciiTheme="minorEastAsia" w:hAnsiTheme="minorEastAsia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E2552B0" wp14:editId="28E22233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47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146E8" w:rsidRPr="002A10EE" w:rsidRDefault="002146E8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1B6D42" w:rsidRDefault="001B6D42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8" name="群組 48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49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6E8" w:rsidRPr="002A10EE" w:rsidRDefault="002146E8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6E8" w:rsidRPr="002A10EE" w:rsidRDefault="002146E8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51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46E8" w:rsidRPr="002A10EE" w:rsidRDefault="002146E8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46E8" w:rsidRPr="002A10EE" w:rsidRDefault="002146E8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46E8" w:rsidRPr="002A10EE" w:rsidRDefault="002146E8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46E8" w:rsidRPr="002A10EE" w:rsidRDefault="002146E8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2146E8" w:rsidRPr="002A10EE" w:rsidRDefault="002146E8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49" style="position:absolute;left:0;text-align:left;margin-left:-8.8pt;margin-top:243.65pt;width:475.3pt;height:22.25pt;z-index:251711488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">
                <v:shape id="_x0000_s1050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2146E8" w:rsidRPr="002A10EE" w:rsidRDefault="002146E8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1B6D42" w:rsidRDefault="001B6D42"/>
                    </w:txbxContent>
                  </v:textbox>
                </v:shape>
                <v:group id="群組 48" o:spid="_x0000_s1051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673" o:spid="_x0000_s1052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5QsUA&#10;AADbAAAADwAAAGRycy9kb3ducmV2LnhtbESPT4vCMBTE74LfITxhL0XTXVbRahRZ2D9eBKvsXh/N&#10;s602L7XJav32RhA8DjPzG2a2aE0lztS40rKC10EMgjizuuRcwW772R+DcB5ZY2WZFFzJwWLe7cww&#10;0fbCGzqnPhcBwi5BBYX3dSKlywoy6Aa2Jg7e3jYGfZBNLnWDlwA3lXyL45E0WHJYKLCmj4KyY/pv&#10;FIzs6bA+rX6z/Zf8HqYTjKK/YaTUS69dTkF4av0z/Gj/aAXvE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DlCxQAAANsAAAAPAAAAAAAAAAAAAAAAAJgCAABkcnMv&#10;ZG93bnJldi54bWxQSwUGAAAAAAQABAD1AAAAigMAAAAA&#10;" fillcolor="blue" strokecolor="blue" strokeweight="0">
                    <o:lock v:ext="edit" aspectratio="t"/>
                    <v:textbox>
                      <w:txbxContent>
                        <w:p w:rsidR="002146E8" w:rsidRPr="002A10EE" w:rsidRDefault="002146E8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53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c7cEA&#10;AADbAAAADwAAAGRycy9kb3ducmV2LnhtbERPyWrDMBC9F/IPYgK91XICDcW1HEJISq51Q3BvU2u8&#10;UGtkLNVLvz46FHp8vD3dz6YTIw2utaxgE8UgiEurW64VXD/OTy8gnEfW2FkmBQs52GerhxQTbSd+&#10;pzH3tQgh7BJU0HjfJ1K6siGDLrI9ceAqOxj0AQ611ANOIdx0chvHO2mw5dDQYE/Hhsrv/McoGJ07&#10;X+nt81bVy29hv06X+DgVSj2u58MrCE+z/xf/uS9awXNYH76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4nO3BAAAA2wAAAA8AAAAAAAAAAAAAAAAAmAIAAGRycy9kb3du&#10;cmV2LnhtbFBLBQYAAAAABAAEAPUAAACGAwAAAAA=&#10;" strokecolor="white" strokeweight=".5pt">
                    <v:fill opacity="0"/>
                    <o:lock v:ext="edit" aspectratio="t"/>
                    <v:textbox>
                      <w:txbxContent>
                        <w:p w:rsidR="002146E8" w:rsidRPr="002A10EE" w:rsidRDefault="002146E8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54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f9MAA&#10;AADbAAAADwAAAGRycy9kb3ducmV2LnhtbESP3YrCMBSE7xd8h3AE79ZUwWXpmhYRBEEQ/HmAQ3O2&#10;iTYnpYm2+vRGWNjLYWa+YZbl4Bpxpy5Yzwpm0wwEceW15VrB+bT5/AYRIrLGxjMpeFCAshh9LDHX&#10;vucD3Y+xFgnCIUcFJsY2lzJUhhyGqW+Jk/frO4cxya6WusM+wV0j51n2JR1aTgsGW1obqq7Hm1PQ&#10;W9s+L7faWbkg3B3IyLg3Sk3Gw+oHRKQh/of/2lutYDGD9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Hf9MAAAADbAAAADwAAAAAAAAAAAAAAAACYAgAAZHJzL2Rvd25y&#10;ZXYueG1sUEsFBgAAAAAEAAQA9QAAAIUDAAAAAA=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2146E8" w:rsidRPr="002A10EE" w:rsidRDefault="002146E8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55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3S8UA&#10;AADbAAAADwAAAGRycy9kb3ducmV2LnhtbESPS2vCQBSF9wX/w3CFbkqdWLFI6hi0tFDcFF8Ld5fM&#10;bRKauRNnRpP46x2h0OXhPD7OPOtMLS7kfGVZwXiUgCDOra64ULDffT7PQPiArLG2TAp68pAtBg9z&#10;TLVteUOXbShEHGGfooIyhCaV0uclGfQj2xBH78c6gyFKV0jtsI3jppYvSfIqDVYcCSU29F5S/rs9&#10;m8g98vTpIM/Hw/d11n+sV+vW5SelHofd8g1EoC78h//aX1rB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3dL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2146E8" w:rsidRPr="002A10EE" w:rsidRDefault="002146E8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56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PMcQA&#10;AADbAAAADwAAAGRycy9kb3ducmV2LnhtbESPT4vCMBTE7wt+h/AEL4umLq5INYoIghcV/x28PZtn&#10;W9q8lCZb67c3woLHYWZ+w8wWrSlFQ7XLLSsYDiIQxInVOacKzqd1fwLCeWSNpWVS8CQHi3nna4ax&#10;tg8+UHP0qQgQdjEqyLyvYildkpFBN7AVcfDutjbog6xTqWt8BLgp5U8UjaXBnMNChhWtMkqK459R&#10;MB5tlvaib9sC79/P4nDNm91+pVSv2y6nIDy1/hP+b2+0gt8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3DzHEAAAA2wAAAA8AAAAAAAAAAAAAAAAAmAIAAGRycy9k&#10;b3ducmV2LnhtbFBLBQYAAAAABAAEAPUAAACJAwAAAAA=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2146E8" w:rsidRPr="002A10EE" w:rsidRDefault="002146E8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57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cmMMA&#10;AADbAAAADwAAAGRycy9kb3ducmV2LnhtbESPQYvCMBSE74L/ITzBi2zTFZSlGmVZFbx4UJc9P5tn&#10;WzZ5KU201V9vBMHjMDPfMPNlZ424UuMrxwo+kxQEce50xYWC3+Pm4wuED8gajWNScCMPy0W/N8dM&#10;u5b3dD2EQkQI+wwVlCHUmZQ+L8miT1xNHL2zayyGKJtC6gbbCLdGjtN0Ki1WHBdKrOmnpPz/cLEK&#10;/rrz2KzkfbtuT+3obviy2u1JqeGg+56BCNSFd/jV3moFk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cmMMAAADbAAAADwAAAAAAAAAAAAAAAACYAgAAZHJzL2Rv&#10;d25yZXYueG1sUEsFBgAAAAAEAAQA9QAAAIgDAAAAAA==&#10;" fillcolor="#cfc" strokecolor="green" strokeweight=".5pt">
                  <o:lock v:ext="edit" aspectratio="t"/>
                  <v:textbox>
                    <w:txbxContent>
                      <w:p w:rsidR="002146E8" w:rsidRPr="002A10EE" w:rsidRDefault="002146E8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2146E8" w:rsidRPr="002A10EE" w:rsidRDefault="002146E8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014E04" w:rsidRPr="00F93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266305" wp14:editId="35B17934">
                <wp:simplePos x="0" y="0"/>
                <wp:positionH relativeFrom="column">
                  <wp:posOffset>194732</wp:posOffset>
                </wp:positionH>
                <wp:positionV relativeFrom="paragraph">
                  <wp:posOffset>338243</wp:posOffset>
                </wp:positionV>
                <wp:extent cx="219287" cy="456989"/>
                <wp:effectExtent l="0" t="0" r="9525" b="63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87" cy="456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E04" w:rsidRDefault="00014E04" w:rsidP="00014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8" type="#_x0000_t202" style="position:absolute;left:0;text-align:left;margin-left:15.35pt;margin-top:26.65pt;width:17.2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" fillcolor="white [3212]" stroked="f">
                <v:textbox>
                  <w:txbxContent>
                    <w:p w:rsidR="00014E04" w:rsidRDefault="00014E04" w:rsidP="00014E04"/>
                  </w:txbxContent>
                </v:textbox>
              </v:shape>
            </w:pict>
          </mc:Fallback>
        </mc:AlternateContent>
      </w:r>
      <w:r w:rsidR="00F931DC" w:rsidRPr="00F93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83972E" wp14:editId="774BB100">
                <wp:simplePos x="0" y="0"/>
                <wp:positionH relativeFrom="column">
                  <wp:posOffset>228600</wp:posOffset>
                </wp:positionH>
                <wp:positionV relativeFrom="paragraph">
                  <wp:posOffset>1235710</wp:posOffset>
                </wp:positionV>
                <wp:extent cx="185843" cy="677333"/>
                <wp:effectExtent l="0" t="0" r="508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43" cy="677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6E8" w:rsidRDefault="00214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pt;margin-top:97.3pt;width:14.65pt;height:5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" fillcolor="white [3212]" stroked="f">
                <v:textbox>
                  <w:txbxContent>
                    <w:p w:rsidR="002146E8" w:rsidRDefault="002146E8"/>
                  </w:txbxContent>
                </v:textbox>
              </v:shape>
            </w:pict>
          </mc:Fallback>
        </mc:AlternateContent>
      </w:r>
      <w:r w:rsidR="002A10EE" w:rsidRPr="000E1330">
        <w:rPr>
          <w:noProof/>
        </w:rPr>
        <w:drawing>
          <wp:inline distT="0" distB="0" distL="0" distR="0" wp14:anchorId="2DD23F6B" wp14:editId="75D7AD6E">
            <wp:extent cx="6041571" cy="3004457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7B67" w:rsidRPr="000E1330" w:rsidRDefault="00CB7B67" w:rsidP="00CB7B67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0C269A" w:rsidRPr="000E1330" w:rsidRDefault="00FD6831" w:rsidP="00B411BB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0E13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0217" wp14:editId="12B90526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189AA" wp14:editId="05AB07B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 w:rsidRPr="000E1330">
        <w:rPr>
          <w:rFonts w:hint="eastAsia"/>
          <w:b/>
          <w:bCs/>
          <w:sz w:val="28"/>
          <w:szCs w:val="28"/>
        </w:rPr>
        <w:t>圖</w:t>
      </w:r>
      <w:r w:rsidR="00D0306F" w:rsidRPr="000E1330">
        <w:rPr>
          <w:rFonts w:hint="eastAsia"/>
          <w:b/>
          <w:bCs/>
          <w:sz w:val="28"/>
          <w:szCs w:val="28"/>
        </w:rPr>
        <w:t>7</w:t>
      </w:r>
      <w:r w:rsidR="004D35AA" w:rsidRPr="000E1330">
        <w:rPr>
          <w:rFonts w:hint="eastAsia"/>
          <w:b/>
          <w:bCs/>
          <w:sz w:val="28"/>
          <w:szCs w:val="28"/>
        </w:rPr>
        <w:t xml:space="preserve">  </w:t>
      </w:r>
      <w:r w:rsidR="00BA6C49" w:rsidRPr="000E1330">
        <w:rPr>
          <w:rFonts w:hint="eastAsia"/>
          <w:b/>
          <w:bCs/>
          <w:sz w:val="28"/>
          <w:szCs w:val="28"/>
        </w:rPr>
        <w:t>近</w:t>
      </w:r>
      <w:r w:rsidR="00BA6C49" w:rsidRPr="000E1330">
        <w:rPr>
          <w:rFonts w:hint="eastAsia"/>
          <w:b/>
          <w:bCs/>
          <w:sz w:val="28"/>
          <w:szCs w:val="28"/>
        </w:rPr>
        <w:t>1</w:t>
      </w:r>
      <w:r w:rsidR="004D35AA" w:rsidRPr="000E1330">
        <w:rPr>
          <w:rFonts w:hint="eastAsia"/>
          <w:b/>
          <w:bCs/>
          <w:sz w:val="28"/>
          <w:szCs w:val="28"/>
        </w:rPr>
        <w:t>年景氣對策信號走勢圖</w:t>
      </w:r>
    </w:p>
    <w:p w:rsidR="00D0306F" w:rsidRPr="000E1330" w:rsidRDefault="00D0306F" w:rsidP="00A855E7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</w:p>
    <w:p w:rsidR="00D0306F" w:rsidRPr="000E1330" w:rsidRDefault="00014E04" w:rsidP="00F4293D">
      <w:pPr>
        <w:spacing w:afterLines="100" w:after="240"/>
        <w:ind w:leftChars="59" w:left="142" w:firstLine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0720" cy="3749040"/>
            <wp:effectExtent l="0" t="0" r="0" b="3810"/>
            <wp:docPr id="18" name="圖片 18" descr="N:\經濟處\經濟處資料限閱區\02_經濟景氣科\1.記者會及月報工作區(10109試編)\5.燈號\2.新聞稿圖\10302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經濟處\經濟處資料限閱區\02_經濟景氣科\1.記者會及月報工作區(10109試編)\5.燈號\2.新聞稿圖\10302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94" cy="3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F" w:rsidRPr="000E1330" w:rsidRDefault="00D0306F" w:rsidP="00B411BB">
      <w:pPr>
        <w:spacing w:afterLines="100" w:after="240"/>
        <w:ind w:leftChars="59" w:left="142" w:firstLine="2"/>
        <w:jc w:val="center"/>
        <w:rPr>
          <w:noProof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8  </w:t>
      </w:r>
      <w:r w:rsidRPr="000E1330">
        <w:rPr>
          <w:rFonts w:hint="eastAsia"/>
          <w:b/>
          <w:bCs/>
          <w:sz w:val="28"/>
          <w:szCs w:val="28"/>
        </w:rPr>
        <w:t>一年來景氣對策信號</w:t>
      </w:r>
      <w:r w:rsidRPr="000E1330">
        <w:rPr>
          <w:rFonts w:hint="eastAsia"/>
          <w:b/>
          <w:bCs/>
          <w:sz w:val="28"/>
          <w:szCs w:val="28"/>
        </w:rPr>
        <w:t xml:space="preserve">    </w:t>
      </w:r>
    </w:p>
    <w:sectPr w:rsidR="00D0306F" w:rsidRPr="000E1330" w:rsidSect="002A10EE">
      <w:footerReference w:type="even" r:id="rId17"/>
      <w:footerReference w:type="default" r:id="rId18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E8" w:rsidRDefault="002146E8">
      <w:r>
        <w:separator/>
      </w:r>
    </w:p>
  </w:endnote>
  <w:endnote w:type="continuationSeparator" w:id="0">
    <w:p w:rsidR="002146E8" w:rsidRDefault="0021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8" w:rsidRDefault="002146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6E8" w:rsidRDefault="002146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8" w:rsidRDefault="002146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D42">
      <w:rPr>
        <w:rStyle w:val="a7"/>
        <w:noProof/>
      </w:rPr>
      <w:t>3</w:t>
    </w:r>
    <w:r>
      <w:rPr>
        <w:rStyle w:val="a7"/>
      </w:rPr>
      <w:fldChar w:fldCharType="end"/>
    </w:r>
  </w:p>
  <w:p w:rsidR="002146E8" w:rsidRDefault="00214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E8" w:rsidRDefault="002146E8">
      <w:r>
        <w:separator/>
      </w:r>
    </w:p>
  </w:footnote>
  <w:footnote w:type="continuationSeparator" w:id="0">
    <w:p w:rsidR="002146E8" w:rsidRDefault="002146E8">
      <w:r>
        <w:continuationSeparator/>
      </w:r>
    </w:p>
  </w:footnote>
  <w:footnote w:id="1">
    <w:p w:rsidR="002146E8" w:rsidRPr="00065BC1" w:rsidRDefault="002146E8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7"/>
      </v:shape>
    </w:pict>
  </w:numPicBullet>
  <w:numPicBullet w:numPicBulletId="1">
    <w:pict>
      <v:shape id="_x0000_i1027" type="#_x0000_t75" style="width:8.75pt;height:8.75pt" o:bullet="t">
        <v:imagedata r:id="rId2" o:title="clip_image001"/>
      </v:shape>
    </w:pict>
  </w:numPicBullet>
  <w:numPicBullet w:numPicBulletId="2">
    <w:pict>
      <v:shape id="_x0000_i1028" type="#_x0000_t75" style="width:8.75pt;height:8.7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3E18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7C7"/>
    <w:rsid w:val="005B2D7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B89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5314"/>
    <w:rsid w:val="00AF5684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4ED"/>
    <w:rsid w:val="00C468B0"/>
    <w:rsid w:val="00C50156"/>
    <w:rsid w:val="00C51020"/>
    <w:rsid w:val="00C51150"/>
    <w:rsid w:val="00C515FA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875D8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0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3225273869161"/>
          <c:y val="4.6278927864905811E-2"/>
          <c:w val="0.86958178536861641"/>
          <c:h val="0.79858097953355067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景氣對策信號綜合判斷分數!$J$567:$J$579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景氣對策信號綜合判斷分數!$L$567:$L$579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景氣對策信號綜合判斷分數!$H$567:$H$579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景氣對策信號綜合判斷分數!$I$567:$I$579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景氣對策信號綜合判斷分數!$K$567:$K$579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w="3175"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3.6869646353744942E-2"/>
                  <c:y val="-9.228805048716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823529411764705E-2"/>
                  <c:y val="-9.1056358224766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948620393039106E-2"/>
                  <c:y val="-8.5834221101080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757261959902069E-2"/>
                  <c:y val="-8.4175021442834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829186792827367E-2"/>
                  <c:y val="-8.6928820434472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8313372593132E-2"/>
                  <c:y val="-8.2092621069673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4621848739495799E-2"/>
                  <c:y val="-9.1056358224766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8319327731092439E-2"/>
                  <c:y val="-0.116408476524004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418447694038246E-2"/>
                  <c:y val="-8.6952775191920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景氣對策信號綜合判斷分數!$D$567:$E$579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1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景氣對策信號綜合判斷分數!$F$567:$F$579</c:f>
              <c:numCache>
                <c:formatCode>General</c:formatCode>
                <c:ptCount val="1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  <c:pt idx="3">
                  <c:v>19</c:v>
                </c:pt>
                <c:pt idx="4">
                  <c:v>23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21</c:v>
                </c:pt>
                <c:pt idx="9">
                  <c:v>21</c:v>
                </c:pt>
                <c:pt idx="10">
                  <c:v>24</c:v>
                </c:pt>
                <c:pt idx="11">
                  <c:v>22</c:v>
                </c:pt>
                <c:pt idx="12">
                  <c:v>25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734912"/>
        <c:axId val="169736448"/>
      </c:lineChart>
      <c:catAx>
        <c:axId val="16973491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736448"/>
        <c:crosses val="autoZero"/>
        <c:auto val="1"/>
        <c:lblAlgn val="ctr"/>
        <c:lblOffset val="0"/>
        <c:tickMarkSkip val="1"/>
        <c:noMultiLvlLbl val="0"/>
      </c:catAx>
      <c:valAx>
        <c:axId val="169736448"/>
        <c:scaling>
          <c:orientation val="minMax"/>
          <c:max val="27"/>
          <c:min val="15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734912"/>
        <c:crosses val="autoZero"/>
        <c:crossBetween val="between"/>
        <c:majorUnit val="2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25400">
          <a:solidFill>
            <a:schemeClr val="bg1">
              <a:lumMod val="65000"/>
            </a:scheme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</cdr:x>
      <cdr:y>0.03407</cdr:y>
    </cdr:from>
    <cdr:to>
      <cdr:x>0.04994</cdr:x>
      <cdr:y>0.54353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247" y="102353"/>
          <a:ext cx="236460" cy="15305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0.06499</cdr:x>
      <cdr:y>0.33861</cdr:y>
    </cdr:from>
    <cdr:to>
      <cdr:x>0.09558</cdr:x>
      <cdr:y>0.43063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384416" y="1206903"/>
          <a:ext cx="180962" cy="3279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4FF-22D0-4A48-9B25-800B06B0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2346</Words>
  <Characters>2293</Characters>
  <Application>Microsoft Office Word</Application>
  <DocSecurity>0</DocSecurity>
  <Lines>19</Lines>
  <Paragraphs>9</Paragraphs>
  <ScaleCrop>false</ScaleCrop>
  <Company>cepd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40</cp:revision>
  <cp:lastPrinted>2014-01-27T06:47:00Z</cp:lastPrinted>
  <dcterms:created xsi:type="dcterms:W3CDTF">2014-02-26T07:28:00Z</dcterms:created>
  <dcterms:modified xsi:type="dcterms:W3CDTF">2014-03-26T02:45:00Z</dcterms:modified>
</cp:coreProperties>
</file>