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103</w:t>
      </w:r>
      <w:r w:rsidRPr="008E0A8E">
        <w:rPr>
          <w:rFonts w:eastAsia="文鼎圓體M"/>
        </w:rPr>
        <w:t>年</w:t>
      </w:r>
      <w:r w:rsidR="001E6553">
        <w:rPr>
          <w:rFonts w:eastAsia="文鼎圓體M" w:hint="eastAsia"/>
        </w:rPr>
        <w:t>10</w:t>
      </w:r>
      <w:r w:rsidRPr="008E0A8E">
        <w:rPr>
          <w:rFonts w:eastAsia="文鼎圓體M"/>
        </w:rPr>
        <w:t>月</w:t>
      </w:r>
      <w:r w:rsidR="00B1086D" w:rsidRPr="008E0A8E">
        <w:rPr>
          <w:rFonts w:eastAsia="文鼎圓體M"/>
        </w:rPr>
        <w:t>2</w:t>
      </w:r>
      <w:r w:rsidR="001E6553">
        <w:rPr>
          <w:rFonts w:eastAsia="文鼎圓體M" w:hint="eastAsia"/>
        </w:rPr>
        <w:t>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CB51F0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bCs/>
          <w:kern w:val="0"/>
          <w:sz w:val="36"/>
          <w:szCs w:val="36"/>
        </w:rPr>
        <w:t xml:space="preserve"> </w:t>
      </w:r>
      <w:r w:rsidR="008A6C77" w:rsidRPr="008E0A8E">
        <w:rPr>
          <w:rFonts w:eastAsia="文鼎圓體M"/>
          <w:b/>
          <w:spacing w:val="20"/>
          <w:sz w:val="36"/>
          <w:szCs w:val="32"/>
        </w:rPr>
        <w:t>103</w:t>
      </w:r>
      <w:r w:rsidR="008A6C77" w:rsidRPr="008E0A8E">
        <w:rPr>
          <w:rFonts w:eastAsia="文鼎圓體M"/>
          <w:b/>
          <w:spacing w:val="20"/>
          <w:sz w:val="36"/>
          <w:szCs w:val="32"/>
        </w:rPr>
        <w:t>年</w:t>
      </w:r>
      <w:r w:rsidR="001E6553">
        <w:rPr>
          <w:rFonts w:eastAsia="文鼎圓體M" w:hint="eastAsia"/>
          <w:b/>
          <w:spacing w:val="20"/>
          <w:sz w:val="36"/>
          <w:szCs w:val="32"/>
        </w:rPr>
        <w:t>9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B22458" w:rsidRPr="00B22458" w:rsidRDefault="00B22458" w:rsidP="00B22458">
      <w:pPr>
        <w:spacing w:afterLines="25" w:after="60"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B22458">
        <w:rPr>
          <w:rFonts w:eastAsia="文鼎圓體M" w:hint="eastAsia"/>
          <w:sz w:val="28"/>
          <w:szCs w:val="28"/>
        </w:rPr>
        <w:t>103</w:t>
      </w:r>
      <w:r w:rsidRPr="00B22458">
        <w:rPr>
          <w:rFonts w:eastAsia="文鼎圓體M" w:hint="eastAsia"/>
          <w:sz w:val="28"/>
          <w:szCs w:val="28"/>
        </w:rPr>
        <w:t>年</w:t>
      </w:r>
      <w:r w:rsidRPr="00B22458">
        <w:rPr>
          <w:rFonts w:eastAsia="文鼎圓體M" w:hint="eastAsia"/>
          <w:sz w:val="28"/>
          <w:szCs w:val="28"/>
        </w:rPr>
        <w:t>9</w:t>
      </w:r>
      <w:r w:rsidRPr="00B22458">
        <w:rPr>
          <w:rFonts w:eastAsia="文鼎圓體M" w:hint="eastAsia"/>
          <w:sz w:val="28"/>
          <w:szCs w:val="28"/>
        </w:rPr>
        <w:t>月，景氣對策信號</w:t>
      </w:r>
      <w:r w:rsidR="00227A26" w:rsidRPr="00B22458">
        <w:rPr>
          <w:rFonts w:eastAsia="文鼎圓體M" w:hint="eastAsia"/>
          <w:sz w:val="28"/>
          <w:szCs w:val="28"/>
        </w:rPr>
        <w:t>連續第</w:t>
      </w:r>
      <w:r w:rsidR="00227A26" w:rsidRPr="00B22458">
        <w:rPr>
          <w:rFonts w:eastAsia="文鼎圓體M" w:hint="eastAsia"/>
          <w:sz w:val="28"/>
          <w:szCs w:val="28"/>
        </w:rPr>
        <w:t>8</w:t>
      </w:r>
      <w:r w:rsidR="00227A26">
        <w:rPr>
          <w:rFonts w:eastAsia="文鼎圓體M" w:hint="eastAsia"/>
          <w:sz w:val="28"/>
          <w:szCs w:val="28"/>
        </w:rPr>
        <w:t>個月呈現綠燈，</w:t>
      </w:r>
      <w:r w:rsidRPr="00B22458">
        <w:rPr>
          <w:rFonts w:eastAsia="文鼎圓體M" w:hint="eastAsia"/>
          <w:sz w:val="28"/>
          <w:szCs w:val="28"/>
        </w:rPr>
        <w:t>綜合判斷分數較上月減少</w:t>
      </w:r>
      <w:r w:rsidRPr="00B22458">
        <w:rPr>
          <w:rFonts w:eastAsia="文鼎圓體M" w:hint="eastAsia"/>
          <w:sz w:val="28"/>
          <w:szCs w:val="28"/>
        </w:rPr>
        <w:t>2</w:t>
      </w:r>
      <w:r w:rsidRPr="00B22458">
        <w:rPr>
          <w:rFonts w:eastAsia="文鼎圓體M" w:hint="eastAsia"/>
          <w:sz w:val="28"/>
          <w:szCs w:val="28"/>
        </w:rPr>
        <w:t>分至</w:t>
      </w:r>
      <w:r w:rsidRPr="00B22458">
        <w:rPr>
          <w:rFonts w:eastAsia="文鼎圓體M" w:hint="eastAsia"/>
          <w:sz w:val="28"/>
          <w:szCs w:val="28"/>
        </w:rPr>
        <w:t>27</w:t>
      </w:r>
      <w:r w:rsidRPr="00B22458">
        <w:rPr>
          <w:rFonts w:eastAsia="文鼎圓體M" w:hint="eastAsia"/>
          <w:sz w:val="28"/>
          <w:szCs w:val="28"/>
        </w:rPr>
        <w:t>分，</w:t>
      </w:r>
      <w:r w:rsidR="00755574">
        <w:rPr>
          <w:rFonts w:eastAsia="文鼎圓體M" w:hint="eastAsia"/>
          <w:sz w:val="28"/>
          <w:szCs w:val="28"/>
        </w:rPr>
        <w:t>係因</w:t>
      </w:r>
      <w:r w:rsidRPr="00B22458">
        <w:rPr>
          <w:rFonts w:eastAsia="文鼎圓體M" w:hint="eastAsia"/>
          <w:sz w:val="28"/>
          <w:szCs w:val="28"/>
        </w:rPr>
        <w:t>機械及電機設備進口值、製造業營業氣候測驗點</w:t>
      </w:r>
      <w:r w:rsidR="00755574">
        <w:rPr>
          <w:rFonts w:eastAsia="文鼎圓體M" w:hint="eastAsia"/>
          <w:sz w:val="28"/>
          <w:szCs w:val="28"/>
        </w:rPr>
        <w:t>，</w:t>
      </w:r>
      <w:proofErr w:type="gramStart"/>
      <w:r w:rsidRPr="00B22458">
        <w:rPr>
          <w:rFonts w:eastAsia="文鼎圓體M" w:hint="eastAsia"/>
          <w:sz w:val="28"/>
          <w:szCs w:val="28"/>
        </w:rPr>
        <w:t>均由黃</w:t>
      </w:r>
      <w:proofErr w:type="gramEnd"/>
      <w:r w:rsidRPr="00B22458">
        <w:rPr>
          <w:rFonts w:eastAsia="文鼎圓體M" w:hint="eastAsia"/>
          <w:sz w:val="28"/>
          <w:szCs w:val="28"/>
        </w:rPr>
        <w:t>紅燈轉呈綠燈，各減少</w:t>
      </w:r>
      <w:r w:rsidRPr="00B22458">
        <w:rPr>
          <w:rFonts w:eastAsia="文鼎圓體M" w:hint="eastAsia"/>
          <w:sz w:val="28"/>
          <w:szCs w:val="28"/>
        </w:rPr>
        <w:t>1</w:t>
      </w:r>
      <w:r w:rsidRPr="00B22458">
        <w:rPr>
          <w:rFonts w:eastAsia="文鼎圓體M" w:hint="eastAsia"/>
          <w:sz w:val="28"/>
          <w:szCs w:val="28"/>
        </w:rPr>
        <w:t>分</w:t>
      </w:r>
      <w:r w:rsidR="00755574">
        <w:rPr>
          <w:rFonts w:eastAsia="文鼎圓體M" w:hint="eastAsia"/>
          <w:sz w:val="28"/>
          <w:szCs w:val="28"/>
        </w:rPr>
        <w:t>所致。景氣指標方面，領先指標持續下跌但</w:t>
      </w:r>
      <w:r w:rsidR="008F6212">
        <w:rPr>
          <w:rFonts w:eastAsia="文鼎圓體M" w:hint="eastAsia"/>
          <w:sz w:val="28"/>
          <w:szCs w:val="28"/>
        </w:rPr>
        <w:t>累計</w:t>
      </w:r>
      <w:r w:rsidR="00755574">
        <w:rPr>
          <w:rFonts w:eastAsia="文鼎圓體M" w:hint="eastAsia"/>
          <w:sz w:val="28"/>
          <w:szCs w:val="28"/>
        </w:rPr>
        <w:t>跌幅不大，同時指標仍</w:t>
      </w:r>
      <w:r w:rsidR="00C06EDA">
        <w:rPr>
          <w:rFonts w:eastAsia="文鼎圓體M" w:hint="eastAsia"/>
          <w:sz w:val="28"/>
          <w:szCs w:val="28"/>
        </w:rPr>
        <w:t>穩定上升，顯示當前國內經濟續呈</w:t>
      </w:r>
      <w:r w:rsidRPr="00B22458">
        <w:rPr>
          <w:rFonts w:eastAsia="文鼎圓體M" w:hint="eastAsia"/>
          <w:sz w:val="28"/>
          <w:szCs w:val="28"/>
        </w:rPr>
        <w:t>溫和成長。</w:t>
      </w:r>
    </w:p>
    <w:p w:rsidR="00CA18B8" w:rsidRDefault="00B22458" w:rsidP="00B22458">
      <w:pPr>
        <w:spacing w:afterLines="25" w:after="60"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B22458">
        <w:rPr>
          <w:rFonts w:eastAsia="文鼎圓體M" w:hint="eastAsia"/>
          <w:sz w:val="28"/>
          <w:szCs w:val="28"/>
        </w:rPr>
        <w:t>展望未來，</w:t>
      </w:r>
      <w:r w:rsidR="00755574">
        <w:rPr>
          <w:rFonts w:eastAsia="文鼎圓體M" w:hint="eastAsia"/>
          <w:sz w:val="28"/>
          <w:szCs w:val="28"/>
        </w:rPr>
        <w:t>根據環球透視等機構最新預測，明年全球經濟成長率將優於今年，經濟仍處於復甦態勢</w:t>
      </w:r>
      <w:r w:rsidRPr="00B22458">
        <w:rPr>
          <w:rFonts w:eastAsia="文鼎圓體M" w:hint="eastAsia"/>
          <w:sz w:val="28"/>
          <w:szCs w:val="28"/>
        </w:rPr>
        <w:t>，有</w:t>
      </w:r>
      <w:r>
        <w:rPr>
          <w:rFonts w:eastAsia="文鼎圓體M" w:hint="eastAsia"/>
          <w:sz w:val="28"/>
          <w:szCs w:val="28"/>
        </w:rPr>
        <w:t>利</w:t>
      </w:r>
      <w:r w:rsidR="00755574">
        <w:rPr>
          <w:rFonts w:eastAsia="文鼎圓體M" w:hint="eastAsia"/>
          <w:sz w:val="28"/>
          <w:szCs w:val="28"/>
        </w:rPr>
        <w:t>於</w:t>
      </w:r>
      <w:r w:rsidRPr="00B22458">
        <w:rPr>
          <w:rFonts w:eastAsia="文鼎圓體M" w:hint="eastAsia"/>
          <w:sz w:val="28"/>
          <w:szCs w:val="28"/>
        </w:rPr>
        <w:t>我國出口動能擴增。內需方面，</w:t>
      </w:r>
      <w:r w:rsidR="00686ED1">
        <w:rPr>
          <w:rFonts w:eastAsia="文鼎圓體M" w:hint="eastAsia"/>
          <w:sz w:val="28"/>
          <w:szCs w:val="28"/>
        </w:rPr>
        <w:t>電信業者</w:t>
      </w:r>
      <w:r w:rsidRPr="00B22458">
        <w:rPr>
          <w:rFonts w:eastAsia="文鼎圓體M" w:hint="eastAsia"/>
          <w:sz w:val="28"/>
          <w:szCs w:val="28"/>
        </w:rPr>
        <w:t>建置</w:t>
      </w:r>
      <w:r w:rsidRPr="00B22458">
        <w:rPr>
          <w:rFonts w:eastAsia="文鼎圓體M" w:hint="eastAsia"/>
          <w:sz w:val="28"/>
          <w:szCs w:val="28"/>
        </w:rPr>
        <w:t>4G</w:t>
      </w:r>
      <w:r>
        <w:rPr>
          <w:rFonts w:eastAsia="文鼎圓體M" w:hint="eastAsia"/>
          <w:sz w:val="28"/>
          <w:szCs w:val="28"/>
        </w:rPr>
        <w:t>網路服務設備</w:t>
      </w:r>
      <w:r w:rsidR="00686ED1">
        <w:rPr>
          <w:rFonts w:eastAsia="文鼎圓體M" w:hint="eastAsia"/>
          <w:sz w:val="28"/>
          <w:szCs w:val="28"/>
        </w:rPr>
        <w:t>，加上航空公司擴充機隊，可望</w:t>
      </w:r>
      <w:proofErr w:type="gramStart"/>
      <w:r w:rsidR="00686ED1">
        <w:rPr>
          <w:rFonts w:eastAsia="文鼎圓體M" w:hint="eastAsia"/>
          <w:sz w:val="28"/>
          <w:szCs w:val="28"/>
        </w:rPr>
        <w:t>挹</w:t>
      </w:r>
      <w:proofErr w:type="gramEnd"/>
      <w:r w:rsidR="00686ED1">
        <w:rPr>
          <w:rFonts w:eastAsia="文鼎圓體M" w:hint="eastAsia"/>
          <w:sz w:val="28"/>
          <w:szCs w:val="28"/>
        </w:rPr>
        <w:t>注民間投資；民間消費</w:t>
      </w:r>
      <w:r w:rsidR="008F6212">
        <w:rPr>
          <w:rFonts w:eastAsia="文鼎圓體M" w:hint="eastAsia"/>
          <w:sz w:val="28"/>
          <w:szCs w:val="28"/>
        </w:rPr>
        <w:t>在</w:t>
      </w:r>
      <w:r w:rsidR="00686ED1">
        <w:rPr>
          <w:rFonts w:eastAsia="文鼎圓體M" w:hint="eastAsia"/>
          <w:sz w:val="28"/>
          <w:szCs w:val="28"/>
        </w:rPr>
        <w:t>就業情勢持續改善</w:t>
      </w:r>
      <w:r w:rsidRPr="00B22458">
        <w:rPr>
          <w:rFonts w:eastAsia="文鼎圓體M" w:hint="eastAsia"/>
          <w:sz w:val="28"/>
          <w:szCs w:val="28"/>
        </w:rPr>
        <w:t>，</w:t>
      </w:r>
      <w:r w:rsidR="00C06EDA">
        <w:rPr>
          <w:rFonts w:eastAsia="文鼎圓體M" w:hint="eastAsia"/>
          <w:sz w:val="28"/>
          <w:szCs w:val="28"/>
        </w:rPr>
        <w:t>加上</w:t>
      </w:r>
      <w:r w:rsidR="00686ED1">
        <w:rPr>
          <w:rFonts w:eastAsia="文鼎圓體M" w:hint="eastAsia"/>
          <w:sz w:val="28"/>
          <w:szCs w:val="28"/>
        </w:rPr>
        <w:t>百貨公司週年慶</w:t>
      </w:r>
      <w:r w:rsidR="002A1028">
        <w:rPr>
          <w:rFonts w:eastAsia="文鼎圓體M" w:hint="eastAsia"/>
          <w:sz w:val="28"/>
          <w:szCs w:val="28"/>
        </w:rPr>
        <w:t>檔期</w:t>
      </w:r>
      <w:r w:rsidR="00686ED1">
        <w:rPr>
          <w:rFonts w:eastAsia="文鼎圓體M" w:hint="eastAsia"/>
          <w:sz w:val="28"/>
          <w:szCs w:val="28"/>
        </w:rPr>
        <w:t>激勵</w:t>
      </w:r>
      <w:r w:rsidR="008F6212">
        <w:rPr>
          <w:rFonts w:eastAsia="文鼎圓體M" w:hint="eastAsia"/>
          <w:sz w:val="28"/>
          <w:szCs w:val="28"/>
        </w:rPr>
        <w:t>下</w:t>
      </w:r>
      <w:r w:rsidR="00686ED1">
        <w:rPr>
          <w:rFonts w:eastAsia="文鼎圓體M" w:hint="eastAsia"/>
          <w:sz w:val="28"/>
          <w:szCs w:val="28"/>
        </w:rPr>
        <w:t>，動能應可維持；</w:t>
      </w:r>
      <w:r w:rsidRPr="00B22458">
        <w:rPr>
          <w:rFonts w:eastAsia="文鼎圓體M" w:hint="eastAsia"/>
          <w:sz w:val="28"/>
          <w:szCs w:val="28"/>
        </w:rPr>
        <w:t>但</w:t>
      </w:r>
      <w:r w:rsidR="002A1028">
        <w:rPr>
          <w:rFonts w:eastAsia="文鼎圓體M" w:hint="eastAsia"/>
          <w:sz w:val="28"/>
          <w:szCs w:val="28"/>
        </w:rPr>
        <w:t>食安問題擴大</w:t>
      </w:r>
      <w:r w:rsidR="00C06EDA">
        <w:rPr>
          <w:rFonts w:eastAsia="文鼎圓體M" w:hint="eastAsia"/>
          <w:sz w:val="28"/>
          <w:szCs w:val="28"/>
        </w:rPr>
        <w:t>影響民眾消費信心</w:t>
      </w:r>
      <w:r w:rsidR="002A1028">
        <w:rPr>
          <w:rFonts w:eastAsia="文鼎圓體M" w:hint="eastAsia"/>
          <w:sz w:val="28"/>
          <w:szCs w:val="28"/>
        </w:rPr>
        <w:t>，恐再抑制食品、餐飲業營收</w:t>
      </w:r>
      <w:r w:rsidRPr="00B22458">
        <w:rPr>
          <w:rFonts w:eastAsia="文鼎圓體M" w:hint="eastAsia"/>
          <w:sz w:val="28"/>
          <w:szCs w:val="28"/>
        </w:rPr>
        <w:t>。整體而言，國內景氣向上趨勢不變，前景</w:t>
      </w:r>
      <w:r w:rsidR="00C06EDA">
        <w:rPr>
          <w:rFonts w:eastAsia="文鼎圓體M" w:hint="eastAsia"/>
          <w:sz w:val="28"/>
          <w:szCs w:val="28"/>
        </w:rPr>
        <w:t>仍</w:t>
      </w:r>
      <w:r w:rsidRPr="00B22458">
        <w:rPr>
          <w:rFonts w:eastAsia="文鼎圓體M" w:hint="eastAsia"/>
          <w:sz w:val="28"/>
          <w:szCs w:val="28"/>
        </w:rPr>
        <w:t>審慎樂觀。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921372">
      <w:pPr>
        <w:tabs>
          <w:tab w:val="left" w:pos="480"/>
        </w:tabs>
        <w:spacing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103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FE458E">
        <w:rPr>
          <w:rFonts w:eastAsia="文鼎圓體M" w:hint="eastAsia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月景氣對策信號續呈綠燈，綜合判斷分數為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FE458E">
        <w:rPr>
          <w:rFonts w:eastAsia="文鼎圓體M" w:hint="eastAsia"/>
          <w:sz w:val="28"/>
          <w:szCs w:val="28"/>
          <w:lang w:bidi="hi-IN"/>
        </w:rPr>
        <w:t>7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FE458E">
        <w:rPr>
          <w:rFonts w:eastAsia="文鼎圓體M" w:hint="eastAsia"/>
          <w:sz w:val="28"/>
          <w:szCs w:val="28"/>
          <w:lang w:bidi="hi-IN"/>
        </w:rPr>
        <w:t>減少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項構成項目中，機械及電機設備進口值</w:t>
      </w:r>
      <w:r w:rsidR="00FE458E" w:rsidRPr="008E0A8E">
        <w:rPr>
          <w:rFonts w:eastAsia="文鼎圓體M"/>
          <w:sz w:val="28"/>
          <w:szCs w:val="28"/>
          <w:lang w:bidi="hi-IN"/>
        </w:rPr>
        <w:t>、</w:t>
      </w:r>
      <w:r w:rsidR="00FE458E">
        <w:rPr>
          <w:rFonts w:eastAsia="文鼎圓體M" w:hint="eastAsia"/>
          <w:sz w:val="28"/>
          <w:szCs w:val="28"/>
          <w:lang w:bidi="hi-IN"/>
        </w:rPr>
        <w:t>製造業營業氣候測驗</w:t>
      </w:r>
      <w:proofErr w:type="gramStart"/>
      <w:r w:rsidR="00FE458E">
        <w:rPr>
          <w:rFonts w:eastAsia="文鼎圓體M" w:hint="eastAsia"/>
          <w:sz w:val="28"/>
          <w:szCs w:val="28"/>
          <w:lang w:bidi="hi-IN"/>
        </w:rPr>
        <w:t>點</w:t>
      </w:r>
      <w:r w:rsidRPr="008E0A8E">
        <w:rPr>
          <w:rFonts w:eastAsia="文鼎圓體M"/>
          <w:sz w:val="28"/>
          <w:szCs w:val="28"/>
          <w:lang w:bidi="hi-IN"/>
        </w:rPr>
        <w:t>均由</w:t>
      </w:r>
      <w:r w:rsidR="00FE458E" w:rsidRPr="008E0A8E">
        <w:rPr>
          <w:rFonts w:eastAsia="文鼎圓體M"/>
          <w:sz w:val="28"/>
          <w:szCs w:val="28"/>
          <w:lang w:bidi="hi-IN"/>
        </w:rPr>
        <w:t>黃</w:t>
      </w:r>
      <w:proofErr w:type="gramEnd"/>
      <w:r w:rsidR="00FE458E" w:rsidRPr="008E0A8E">
        <w:rPr>
          <w:rFonts w:eastAsia="文鼎圓體M"/>
          <w:sz w:val="28"/>
          <w:szCs w:val="28"/>
          <w:lang w:bidi="hi-IN"/>
        </w:rPr>
        <w:t>紅燈</w:t>
      </w:r>
      <w:r w:rsidRPr="008E0A8E">
        <w:rPr>
          <w:rFonts w:eastAsia="文鼎圓體M"/>
          <w:sz w:val="28"/>
          <w:szCs w:val="28"/>
          <w:lang w:bidi="hi-IN"/>
        </w:rPr>
        <w:t>轉為</w:t>
      </w:r>
      <w:r w:rsidR="00FE458E" w:rsidRPr="008E0A8E">
        <w:rPr>
          <w:rFonts w:eastAsia="文鼎圓體M"/>
          <w:sz w:val="28"/>
          <w:szCs w:val="28"/>
          <w:lang w:bidi="hi-IN"/>
        </w:rPr>
        <w:t>綠燈</w:t>
      </w:r>
      <w:r w:rsidRPr="008E0A8E">
        <w:rPr>
          <w:rFonts w:eastAsia="文鼎圓體M"/>
          <w:sz w:val="28"/>
          <w:szCs w:val="28"/>
          <w:lang w:bidi="hi-IN"/>
        </w:rPr>
        <w:t>，分數各</w:t>
      </w:r>
      <w:r w:rsidR="00FE458E">
        <w:rPr>
          <w:rFonts w:eastAsia="文鼎圓體M" w:hint="eastAsia"/>
          <w:sz w:val="28"/>
          <w:szCs w:val="28"/>
          <w:lang w:bidi="hi-IN"/>
        </w:rPr>
        <w:t>減少</w:t>
      </w:r>
      <w:r w:rsidRPr="008E0A8E">
        <w:rPr>
          <w:rFonts w:eastAsia="文鼎圓體M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分；其餘構成項目燈號維持不變。各構成項目除製造業營業氣候測驗點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為點外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，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其餘均與上年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同月相比之變動率；除股價指數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調整。個別構成項目說明如下：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Pr="008E0A8E">
        <w:rPr>
          <w:rFonts w:eastAsia="文鼎圓體M"/>
          <w:spacing w:val="-10"/>
          <w:sz w:val="28"/>
          <w:szCs w:val="28"/>
        </w:rPr>
        <w:t>7.</w:t>
      </w:r>
      <w:r w:rsidR="00FE458E">
        <w:rPr>
          <w:rFonts w:eastAsia="文鼎圓體M" w:hint="eastAsia"/>
          <w:spacing w:val="-10"/>
          <w:sz w:val="28"/>
          <w:szCs w:val="28"/>
        </w:rPr>
        <w:t>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Pr="008E0A8E">
        <w:rPr>
          <w:rFonts w:eastAsia="文鼎圓體M"/>
          <w:spacing w:val="-10"/>
          <w:sz w:val="28"/>
          <w:szCs w:val="28"/>
        </w:rPr>
        <w:t>7.</w:t>
      </w:r>
      <w:r w:rsidR="00FE458E">
        <w:rPr>
          <w:rFonts w:eastAsia="文鼎圓體M" w:hint="eastAsia"/>
          <w:spacing w:val="-10"/>
          <w:sz w:val="28"/>
          <w:szCs w:val="28"/>
        </w:rPr>
        <w:t>3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，燈號維持綠</w:t>
      </w:r>
      <w:r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Pr="008E0A8E">
        <w:rPr>
          <w:rFonts w:eastAsia="文鼎圓體M"/>
          <w:spacing w:val="-10"/>
          <w:sz w:val="28"/>
          <w:szCs w:val="28"/>
        </w:rPr>
        <w:t>16.</w:t>
      </w:r>
      <w:r w:rsidR="00FE458E">
        <w:rPr>
          <w:rFonts w:eastAsia="文鼎圓體M" w:hint="eastAsia"/>
          <w:spacing w:val="-10"/>
          <w:sz w:val="28"/>
          <w:szCs w:val="28"/>
        </w:rPr>
        <w:t>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減為</w:t>
      </w:r>
      <w:r w:rsidRPr="008E0A8E">
        <w:rPr>
          <w:rFonts w:eastAsia="文鼎圓體M"/>
          <w:sz w:val="28"/>
          <w:szCs w:val="28"/>
        </w:rPr>
        <w:t>1</w:t>
      </w:r>
      <w:r w:rsidR="00FE458E">
        <w:rPr>
          <w:rFonts w:eastAsia="文鼎圓體M" w:hint="eastAsia"/>
          <w:sz w:val="28"/>
          <w:szCs w:val="28"/>
        </w:rPr>
        <w:t>2.6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，燈號續呈黃紅燈。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FE458E">
        <w:rPr>
          <w:rFonts w:eastAsia="文鼎圓體M" w:hint="eastAsia"/>
          <w:spacing w:val="-10"/>
          <w:sz w:val="28"/>
          <w:szCs w:val="28"/>
        </w:rPr>
        <w:t>下</w:t>
      </w:r>
      <w:r w:rsidRPr="008E0A8E">
        <w:rPr>
          <w:rFonts w:eastAsia="文鼎圓體M"/>
          <w:spacing w:val="-10"/>
          <w:sz w:val="28"/>
          <w:szCs w:val="28"/>
        </w:rPr>
        <w:t>修值</w:t>
      </w:r>
      <w:proofErr w:type="gramEnd"/>
      <w:r w:rsidR="00FE458E">
        <w:rPr>
          <w:rFonts w:eastAsia="文鼎圓體M" w:hint="eastAsia"/>
          <w:spacing w:val="-10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增為</w:t>
      </w:r>
      <w:r w:rsidRPr="008E0A8E">
        <w:rPr>
          <w:rFonts w:eastAsia="文鼎圓體M"/>
          <w:sz w:val="28"/>
          <w:szCs w:val="28"/>
        </w:rPr>
        <w:t>8.</w:t>
      </w:r>
      <w:r w:rsidR="00FE458E">
        <w:rPr>
          <w:rFonts w:eastAsia="文鼎圓體M" w:hint="eastAsia"/>
          <w:sz w:val="28"/>
          <w:szCs w:val="28"/>
        </w:rPr>
        <w:t>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FE458E">
        <w:rPr>
          <w:rFonts w:eastAsia="文鼎圓體M" w:hint="eastAsia"/>
          <w:sz w:val="28"/>
          <w:szCs w:val="28"/>
        </w:rPr>
        <w:t>仍為</w:t>
      </w:r>
      <w:r w:rsidRPr="008E0A8E">
        <w:rPr>
          <w:rFonts w:eastAsia="文鼎圓體M"/>
          <w:sz w:val="28"/>
          <w:szCs w:val="28"/>
        </w:rPr>
        <w:t>黃紅燈。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FE458E">
        <w:rPr>
          <w:rFonts w:eastAsia="文鼎圓體M" w:hint="eastAsia"/>
          <w:spacing w:val="-10"/>
          <w:sz w:val="28"/>
          <w:szCs w:val="28"/>
        </w:rPr>
        <w:t>由上月</w:t>
      </w:r>
      <w:r w:rsidRPr="008E0A8E">
        <w:rPr>
          <w:rFonts w:eastAsia="文鼎圓體M"/>
          <w:sz w:val="28"/>
          <w:szCs w:val="28"/>
        </w:rPr>
        <w:t>1.0%</w:t>
      </w:r>
      <w:r w:rsidR="00FE458E">
        <w:rPr>
          <w:rFonts w:eastAsia="文鼎圓體M" w:hint="eastAsia"/>
          <w:sz w:val="28"/>
          <w:szCs w:val="28"/>
        </w:rPr>
        <w:t>增為</w:t>
      </w:r>
      <w:r w:rsidR="00FE458E">
        <w:rPr>
          <w:rFonts w:eastAsia="文鼎圓體M" w:hint="eastAsia"/>
          <w:sz w:val="28"/>
          <w:szCs w:val="28"/>
        </w:rPr>
        <w:t>1.1%</w:t>
      </w:r>
      <w:r w:rsidR="00FE458E">
        <w:rPr>
          <w:rFonts w:eastAsia="文鼎圓體M"/>
          <w:sz w:val="28"/>
          <w:szCs w:val="28"/>
        </w:rPr>
        <w:t>，燈號</w:t>
      </w:r>
      <w:r w:rsidR="00FE458E">
        <w:rPr>
          <w:rFonts w:eastAsia="文鼎圓體M" w:hint="eastAsia"/>
          <w:sz w:val="28"/>
          <w:szCs w:val="28"/>
        </w:rPr>
        <w:t>續呈</w:t>
      </w:r>
      <w:r w:rsidRPr="008E0A8E">
        <w:rPr>
          <w:rFonts w:eastAsia="文鼎圓體M"/>
          <w:sz w:val="28"/>
          <w:szCs w:val="28"/>
        </w:rPr>
        <w:t>黃藍燈。</w:t>
      </w:r>
    </w:p>
    <w:p w:rsidR="00A4132C" w:rsidRPr="006F032A" w:rsidRDefault="00921372" w:rsidP="006F032A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0" w:name="OLE_LINK1"/>
      <w:r w:rsidRPr="008E0A8E">
        <w:rPr>
          <w:rFonts w:eastAsia="文鼎圓體M"/>
          <w:sz w:val="28"/>
          <w:szCs w:val="28"/>
        </w:rPr>
        <w:t>海關出口</w:t>
      </w:r>
      <w:bookmarkEnd w:id="0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FE458E">
        <w:rPr>
          <w:rFonts w:eastAsia="文鼎圓體M" w:hint="eastAsia"/>
          <w:spacing w:val="-10"/>
          <w:sz w:val="28"/>
          <w:szCs w:val="28"/>
        </w:rPr>
        <w:t>下修值</w:t>
      </w:r>
      <w:r w:rsidR="00FE458E">
        <w:rPr>
          <w:rFonts w:eastAsia="文鼎圓體M" w:hint="eastAsia"/>
          <w:spacing w:val="-10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%</w:t>
      </w:r>
      <w:r w:rsidR="00FE458E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FE458E">
        <w:rPr>
          <w:rFonts w:eastAsia="文鼎圓體M" w:hint="eastAsia"/>
          <w:sz w:val="28"/>
          <w:szCs w:val="28"/>
        </w:rPr>
        <w:t>5.8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，燈號維持綠燈。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8E0A8E">
        <w:rPr>
          <w:rFonts w:eastAsia="文鼎圓體M"/>
          <w:spacing w:val="-6"/>
          <w:sz w:val="28"/>
          <w:szCs w:val="28"/>
        </w:rPr>
        <w:t>機械及電機設備進口值變動率：由上月</w:t>
      </w:r>
      <w:proofErr w:type="gramStart"/>
      <w:r w:rsidR="00FE458E">
        <w:rPr>
          <w:rFonts w:eastAsia="文鼎圓體M" w:hint="eastAsia"/>
          <w:spacing w:val="-6"/>
          <w:sz w:val="28"/>
          <w:szCs w:val="28"/>
        </w:rPr>
        <w:t>上修值</w:t>
      </w:r>
      <w:proofErr w:type="gramEnd"/>
      <w:r w:rsidR="00FE458E">
        <w:rPr>
          <w:rFonts w:eastAsia="文鼎圓體M" w:hint="eastAsia"/>
          <w:spacing w:val="-6"/>
          <w:sz w:val="28"/>
          <w:szCs w:val="28"/>
        </w:rPr>
        <w:t>11.6</w:t>
      </w:r>
      <w:r w:rsidRPr="008E0A8E">
        <w:rPr>
          <w:rFonts w:eastAsia="文鼎圓體M"/>
          <w:spacing w:val="-6"/>
          <w:sz w:val="28"/>
          <w:szCs w:val="28"/>
        </w:rPr>
        <w:t>%</w:t>
      </w:r>
      <w:r w:rsidR="00FE458E">
        <w:rPr>
          <w:rFonts w:eastAsia="文鼎圓體M" w:hint="eastAsia"/>
          <w:spacing w:val="-6"/>
          <w:sz w:val="28"/>
          <w:szCs w:val="28"/>
        </w:rPr>
        <w:t>減</w:t>
      </w:r>
      <w:r w:rsidRPr="008E0A8E">
        <w:rPr>
          <w:rFonts w:eastAsia="文鼎圓體M"/>
          <w:spacing w:val="-6"/>
          <w:sz w:val="28"/>
          <w:szCs w:val="28"/>
        </w:rPr>
        <w:t>為</w:t>
      </w:r>
      <w:r w:rsidR="00FE458E">
        <w:rPr>
          <w:rFonts w:eastAsia="文鼎圓體M" w:hint="eastAsia"/>
          <w:spacing w:val="-6"/>
          <w:sz w:val="28"/>
          <w:szCs w:val="28"/>
        </w:rPr>
        <w:t>3</w:t>
      </w:r>
      <w:r w:rsidRPr="008E0A8E">
        <w:rPr>
          <w:rFonts w:eastAsia="文鼎圓體M"/>
          <w:spacing w:val="-6"/>
          <w:sz w:val="28"/>
          <w:szCs w:val="28"/>
        </w:rPr>
        <w:t>.5%</w:t>
      </w:r>
      <w:r w:rsidRPr="008E0A8E">
        <w:rPr>
          <w:rFonts w:eastAsia="文鼎圓體M"/>
          <w:spacing w:val="-6"/>
          <w:sz w:val="28"/>
          <w:szCs w:val="28"/>
        </w:rPr>
        <w:t>，燈號轉呈</w:t>
      </w:r>
      <w:r w:rsidR="00FE458E">
        <w:rPr>
          <w:rFonts w:eastAsia="文鼎圓體M" w:hint="eastAsia"/>
          <w:spacing w:val="-6"/>
          <w:sz w:val="28"/>
          <w:szCs w:val="28"/>
        </w:rPr>
        <w:lastRenderedPageBreak/>
        <w:t>綠</w:t>
      </w:r>
      <w:r w:rsidRPr="008E0A8E">
        <w:rPr>
          <w:rFonts w:eastAsia="文鼎圓體M"/>
          <w:spacing w:val="-6"/>
          <w:sz w:val="28"/>
          <w:szCs w:val="28"/>
        </w:rPr>
        <w:t>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製造業銷售量指數變動率：由上月</w:t>
      </w:r>
      <w:r w:rsidR="00FE458E">
        <w:rPr>
          <w:rFonts w:eastAsia="文鼎圓體M" w:hint="eastAsia"/>
          <w:spacing w:val="-4"/>
          <w:sz w:val="28"/>
          <w:szCs w:val="28"/>
        </w:rPr>
        <w:t>3.5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FE458E">
        <w:rPr>
          <w:rFonts w:eastAsia="文鼎圓體M" w:hint="eastAsia"/>
          <w:spacing w:val="-4"/>
          <w:sz w:val="28"/>
          <w:szCs w:val="28"/>
        </w:rPr>
        <w:t>增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FE458E">
        <w:rPr>
          <w:rFonts w:eastAsia="文鼎圓體M" w:hint="eastAsia"/>
          <w:spacing w:val="-4"/>
          <w:sz w:val="28"/>
          <w:szCs w:val="28"/>
        </w:rPr>
        <w:t>5.4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，燈號仍為綠燈。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FE458E">
        <w:rPr>
          <w:rFonts w:eastAsia="文鼎圓體M"/>
          <w:spacing w:val="-10"/>
          <w:sz w:val="28"/>
          <w:szCs w:val="28"/>
        </w:rPr>
        <w:t>2.</w:t>
      </w:r>
      <w:r w:rsidR="00FE458E">
        <w:rPr>
          <w:rFonts w:eastAsia="文鼎圓體M" w:hint="eastAsia"/>
          <w:spacing w:val="-10"/>
          <w:sz w:val="28"/>
          <w:szCs w:val="28"/>
        </w:rPr>
        <w:t>7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Pr="008E0A8E">
        <w:rPr>
          <w:rFonts w:eastAsia="文鼎圓體M"/>
          <w:spacing w:val="-10"/>
          <w:sz w:val="28"/>
          <w:szCs w:val="28"/>
        </w:rPr>
        <w:t>2.</w:t>
      </w:r>
      <w:r w:rsidR="00FE458E">
        <w:rPr>
          <w:rFonts w:eastAsia="文鼎圓體M" w:hint="eastAsia"/>
          <w:spacing w:val="-10"/>
          <w:sz w:val="28"/>
          <w:szCs w:val="28"/>
        </w:rPr>
        <w:t>4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，燈號維持黃藍燈。</w:t>
      </w:r>
    </w:p>
    <w:p w:rsidR="00921372" w:rsidRPr="00921372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FE458E">
        <w:rPr>
          <w:rFonts w:eastAsia="文鼎圓體M" w:hint="eastAsia"/>
          <w:spacing w:val="-10"/>
          <w:sz w:val="28"/>
          <w:szCs w:val="28"/>
        </w:rPr>
        <w:t>上修值</w:t>
      </w:r>
      <w:r w:rsidR="00FE458E">
        <w:rPr>
          <w:rFonts w:eastAsia="文鼎圓體M" w:hint="eastAsia"/>
          <w:spacing w:val="-10"/>
          <w:sz w:val="28"/>
          <w:szCs w:val="28"/>
        </w:rPr>
        <w:t>102.8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Pr="008E0A8E">
        <w:rPr>
          <w:rFonts w:eastAsia="文鼎圓體M"/>
          <w:sz w:val="28"/>
          <w:szCs w:val="28"/>
        </w:rPr>
        <w:t>減為</w:t>
      </w:r>
      <w:r w:rsidR="00FE458E">
        <w:rPr>
          <w:rFonts w:eastAsia="文鼎圓體M" w:hint="eastAsia"/>
          <w:sz w:val="28"/>
          <w:szCs w:val="28"/>
        </w:rPr>
        <w:t>100.0</w:t>
      </w:r>
      <w:r w:rsidRPr="008E0A8E">
        <w:rPr>
          <w:rFonts w:eastAsia="文鼎圓體M"/>
          <w:sz w:val="28"/>
          <w:szCs w:val="28"/>
        </w:rPr>
        <w:t>點，燈號</w:t>
      </w:r>
      <w:r w:rsidR="00FE458E">
        <w:rPr>
          <w:rFonts w:eastAsia="文鼎圓體M" w:hint="eastAsia"/>
          <w:sz w:val="28"/>
          <w:szCs w:val="28"/>
        </w:rPr>
        <w:t>轉</w:t>
      </w:r>
      <w:r w:rsidRPr="008E0A8E">
        <w:rPr>
          <w:rFonts w:eastAsia="文鼎圓體M"/>
          <w:sz w:val="28"/>
          <w:szCs w:val="28"/>
        </w:rPr>
        <w:t>呈</w:t>
      </w:r>
      <w:r w:rsidR="00FE458E">
        <w:rPr>
          <w:rFonts w:eastAsia="文鼎圓體M" w:hint="eastAsia"/>
          <w:sz w:val="28"/>
          <w:szCs w:val="28"/>
        </w:rPr>
        <w:t>綠</w:t>
      </w:r>
      <w:r w:rsidRPr="008E0A8E">
        <w:rPr>
          <w:rFonts w:eastAsia="文鼎圓體M"/>
          <w:sz w:val="28"/>
          <w:szCs w:val="28"/>
        </w:rPr>
        <w:t>燈。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936182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8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094B44">
        <w:rPr>
          <w:rFonts w:eastAsia="文鼎圓體M" w:hint="eastAsia"/>
          <w:spacing w:val="-4"/>
          <w:sz w:val="28"/>
          <w:szCs w:val="28"/>
        </w:rPr>
        <w:t>99.99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1C40FD" w:rsidRPr="008E0A8E">
        <w:rPr>
          <w:rFonts w:eastAsia="文鼎圓體M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094B44">
        <w:rPr>
          <w:rFonts w:eastAsia="文鼎圓體M"/>
          <w:spacing w:val="-4"/>
          <w:sz w:val="28"/>
          <w:szCs w:val="28"/>
        </w:rPr>
        <w:t>1</w:t>
      </w:r>
      <w:r w:rsidR="00094B44">
        <w:rPr>
          <w:rFonts w:eastAsia="文鼎圓體M" w:hint="eastAsia"/>
          <w:spacing w:val="-4"/>
          <w:sz w:val="28"/>
          <w:szCs w:val="28"/>
        </w:rPr>
        <w:t>0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250FE9" w:rsidRPr="008E0A8E">
        <w:rPr>
          <w:rFonts w:eastAsia="文鼎圓體M"/>
          <w:spacing w:val="-4"/>
          <w:sz w:val="28"/>
          <w:szCs w:val="28"/>
        </w:rPr>
        <w:t>，已連續</w:t>
      </w:r>
      <w:r w:rsidR="00094B44">
        <w:rPr>
          <w:rFonts w:eastAsia="文鼎圓體M" w:hint="eastAsia"/>
          <w:spacing w:val="-4"/>
          <w:sz w:val="28"/>
          <w:szCs w:val="28"/>
        </w:rPr>
        <w:t>7</w:t>
      </w:r>
      <w:r w:rsidR="007E7807" w:rsidRPr="008E0A8E">
        <w:rPr>
          <w:rFonts w:eastAsia="文鼎圓體M"/>
          <w:spacing w:val="-4"/>
          <w:sz w:val="28"/>
          <w:szCs w:val="28"/>
        </w:rPr>
        <w:t>個月下跌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936182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250FE9" w:rsidRPr="008E0A8E">
        <w:rPr>
          <w:rFonts w:eastAsia="文鼎圓體M"/>
          <w:sz w:val="28"/>
          <w:szCs w:val="28"/>
        </w:rPr>
        <w:t>2</w:t>
      </w:r>
      <w:r w:rsidR="006E1FFF" w:rsidRPr="008E0A8E">
        <w:rPr>
          <w:rFonts w:eastAsia="文鼎圓體M"/>
          <w:sz w:val="28"/>
          <w:szCs w:val="28"/>
        </w:rPr>
        <w:t>項較上月上升，分別為</w:t>
      </w:r>
      <w:r w:rsidR="00C464ED" w:rsidRPr="008E0A8E">
        <w:rPr>
          <w:rFonts w:eastAsia="文鼎圓體M"/>
          <w:sz w:val="28"/>
          <w:szCs w:val="28"/>
        </w:rPr>
        <w:t>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094B44">
        <w:rPr>
          <w:rFonts w:eastAsia="文鼎圓體M" w:hint="eastAsia"/>
          <w:sz w:val="28"/>
          <w:szCs w:val="28"/>
        </w:rPr>
        <w:t>、</w:t>
      </w:r>
      <w:r w:rsidR="00BA53EC" w:rsidRPr="008E0A8E">
        <w:rPr>
          <w:rFonts w:eastAsia="文鼎圓體M"/>
          <w:sz w:val="28"/>
          <w:szCs w:val="28"/>
        </w:rPr>
        <w:t>股價指數</w:t>
      </w:r>
      <w:r w:rsidR="00C464ED" w:rsidRPr="008E0A8E">
        <w:rPr>
          <w:rFonts w:eastAsia="文鼎圓體M"/>
          <w:sz w:val="28"/>
          <w:szCs w:val="28"/>
        </w:rPr>
        <w:t>；其餘</w:t>
      </w:r>
      <w:r w:rsidR="00250FE9" w:rsidRPr="008E0A8E">
        <w:rPr>
          <w:rFonts w:eastAsia="文鼎圓體M"/>
          <w:sz w:val="28"/>
          <w:szCs w:val="28"/>
        </w:rPr>
        <w:t>5</w:t>
      </w:r>
      <w:r w:rsidR="00C464ED" w:rsidRPr="008E0A8E">
        <w:rPr>
          <w:rFonts w:eastAsia="文鼎圓體M"/>
          <w:sz w:val="28"/>
          <w:szCs w:val="28"/>
        </w:rPr>
        <w:t>項：</w:t>
      </w:r>
      <w:r w:rsidR="00094B44" w:rsidRPr="008E0A8E">
        <w:rPr>
          <w:rFonts w:eastAsia="文鼎圓體M"/>
          <w:sz w:val="28"/>
          <w:szCs w:val="28"/>
        </w:rPr>
        <w:t>SEMI</w:t>
      </w:r>
      <w:r w:rsidR="00094B44" w:rsidRPr="008E0A8E">
        <w:rPr>
          <w:rFonts w:eastAsia="文鼎圓體M"/>
          <w:sz w:val="28"/>
          <w:szCs w:val="28"/>
        </w:rPr>
        <w:t>半導體接單出貨比</w:t>
      </w:r>
      <w:r w:rsidR="00094B44">
        <w:rPr>
          <w:rFonts w:eastAsia="文鼎圓體M" w:hint="eastAsia"/>
          <w:sz w:val="28"/>
          <w:szCs w:val="28"/>
        </w:rPr>
        <w:t>、</w:t>
      </w:r>
      <w:r w:rsidR="00094B44" w:rsidRPr="008E0A8E">
        <w:rPr>
          <w:rFonts w:eastAsia="文鼎圓體M"/>
          <w:sz w:val="28"/>
          <w:szCs w:val="28"/>
        </w:rPr>
        <w:t>製造業營業氣候測驗點</w:t>
      </w:r>
      <w:r w:rsidR="00094B44">
        <w:rPr>
          <w:rFonts w:eastAsia="文鼎圓體M" w:hint="eastAsia"/>
          <w:sz w:val="28"/>
          <w:szCs w:val="28"/>
        </w:rPr>
        <w:t>、</w:t>
      </w:r>
      <w:r w:rsidR="00250FE9" w:rsidRPr="008E0A8E">
        <w:rPr>
          <w:rFonts w:eastAsia="文鼎圓體M"/>
          <w:sz w:val="28"/>
          <w:szCs w:val="28"/>
        </w:rPr>
        <w:t>核發建照面積、</w:t>
      </w:r>
      <w:r w:rsidR="00094B44">
        <w:rPr>
          <w:rFonts w:eastAsia="文鼎圓體M"/>
          <w:sz w:val="28"/>
          <w:szCs w:val="28"/>
        </w:rPr>
        <w:t>工業及服務業受僱員工淨進入率</w:t>
      </w:r>
      <w:r w:rsidR="00EB4A22" w:rsidRPr="008E0A8E">
        <w:rPr>
          <w:rFonts w:eastAsia="文鼎圓體M"/>
          <w:sz w:val="28"/>
          <w:szCs w:val="28"/>
        </w:rPr>
        <w:t>，</w:t>
      </w:r>
      <w:r w:rsidR="007E7807" w:rsidRPr="008E0A8E">
        <w:rPr>
          <w:rFonts w:eastAsia="文鼎圓體M"/>
          <w:sz w:val="28"/>
          <w:szCs w:val="28"/>
        </w:rPr>
        <w:t>以及</w:t>
      </w:r>
      <w:r w:rsidR="00094B44" w:rsidRPr="008E0A8E">
        <w:rPr>
          <w:rFonts w:eastAsia="文鼎圓體M"/>
          <w:sz w:val="28"/>
          <w:szCs w:val="28"/>
        </w:rPr>
        <w:t>實質貨幣總計數</w:t>
      </w:r>
      <w:r w:rsidR="00094B44" w:rsidRPr="008E0A8E">
        <w:rPr>
          <w:rFonts w:eastAsia="文鼎圓體M"/>
          <w:sz w:val="28"/>
          <w:szCs w:val="28"/>
        </w:rPr>
        <w:t>M1B</w:t>
      </w:r>
      <w:r w:rsidRPr="008E0A8E">
        <w:rPr>
          <w:rFonts w:eastAsia="文鼎圓體M"/>
          <w:sz w:val="28"/>
          <w:szCs w:val="28"/>
        </w:rPr>
        <w:t>則較上月下滑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936182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8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C12202" w:rsidRPr="008E0A8E">
        <w:rPr>
          <w:rFonts w:eastAsia="文鼎圓體M"/>
          <w:spacing w:val="-4"/>
          <w:sz w:val="28"/>
          <w:szCs w:val="28"/>
        </w:rPr>
        <w:t>1.9</w:t>
      </w:r>
      <w:r w:rsidR="001E6553">
        <w:rPr>
          <w:rFonts w:eastAsia="文鼎圓體M" w:hint="eastAsia"/>
          <w:spacing w:val="-4"/>
          <w:sz w:val="28"/>
          <w:szCs w:val="28"/>
        </w:rPr>
        <w:t>0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1E0292" w:rsidRPr="008E0A8E">
        <w:rPr>
          <w:rFonts w:eastAsia="文鼎圓體M"/>
          <w:spacing w:val="-4"/>
          <w:sz w:val="28"/>
          <w:szCs w:val="28"/>
        </w:rPr>
        <w:t>上升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1E6553">
        <w:rPr>
          <w:rFonts w:eastAsia="文鼎圓體M" w:hint="eastAsia"/>
          <w:spacing w:val="-4"/>
          <w:sz w:val="28"/>
          <w:szCs w:val="28"/>
        </w:rPr>
        <w:t>30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6F032A">
        <w:rPr>
          <w:rFonts w:eastAsia="文鼎圓體M" w:hint="eastAsia"/>
          <w:spacing w:val="-4"/>
          <w:sz w:val="28"/>
          <w:szCs w:val="28"/>
        </w:rPr>
        <w:t>，已連續</w:t>
      </w:r>
      <w:r w:rsidR="006F032A">
        <w:rPr>
          <w:rFonts w:eastAsia="文鼎圓體M" w:hint="eastAsia"/>
          <w:spacing w:val="-4"/>
          <w:sz w:val="28"/>
          <w:szCs w:val="28"/>
        </w:rPr>
        <w:t>14</w:t>
      </w:r>
      <w:r w:rsidR="006F032A">
        <w:rPr>
          <w:rFonts w:eastAsia="文鼎圓體M" w:hint="eastAsia"/>
          <w:spacing w:val="-4"/>
          <w:sz w:val="28"/>
          <w:szCs w:val="28"/>
        </w:rPr>
        <w:t>個月上升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8E0A8E" w:rsidRDefault="00C17606" w:rsidP="00936182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E71823" w:rsidRPr="008E0A8E">
        <w:rPr>
          <w:rFonts w:eastAsia="文鼎圓體M"/>
          <w:sz w:val="28"/>
          <w:szCs w:val="28"/>
        </w:rPr>
        <w:t>5</w:t>
      </w:r>
      <w:r w:rsidR="000C3D99" w:rsidRPr="008E0A8E">
        <w:rPr>
          <w:rFonts w:eastAsia="文鼎圓體M"/>
          <w:sz w:val="28"/>
          <w:szCs w:val="28"/>
        </w:rPr>
        <w:t>項較上月上升，分別為：</w:t>
      </w:r>
      <w:r w:rsidR="001E6553" w:rsidRPr="008E0A8E">
        <w:rPr>
          <w:rFonts w:eastAsia="文鼎圓體M"/>
          <w:sz w:val="28"/>
          <w:szCs w:val="28"/>
        </w:rPr>
        <w:t>工業生產指數、</w:t>
      </w:r>
      <w:r w:rsidR="00C12202" w:rsidRPr="008E0A8E">
        <w:rPr>
          <w:rFonts w:eastAsia="文鼎圓體M"/>
          <w:sz w:val="28"/>
          <w:szCs w:val="28"/>
        </w:rPr>
        <w:t>電力（企業）總用電量、實質海關出口值</w:t>
      </w:r>
      <w:r w:rsidR="009C0EDA" w:rsidRPr="008E0A8E">
        <w:rPr>
          <w:rFonts w:eastAsia="文鼎圓體M"/>
          <w:sz w:val="28"/>
          <w:szCs w:val="28"/>
        </w:rPr>
        <w:t>、</w:t>
      </w:r>
      <w:r w:rsidR="001E6553" w:rsidRPr="008E0A8E">
        <w:rPr>
          <w:rFonts w:eastAsia="文鼎圓體M"/>
          <w:sz w:val="28"/>
          <w:szCs w:val="28"/>
        </w:rPr>
        <w:t>實質機械及電機設備進口值</w:t>
      </w:r>
      <w:r w:rsidR="00DE0CFA" w:rsidRPr="008E0A8E">
        <w:rPr>
          <w:rFonts w:eastAsia="文鼎圓體M"/>
          <w:sz w:val="28"/>
          <w:szCs w:val="28"/>
        </w:rPr>
        <w:t>，以及</w:t>
      </w:r>
      <w:r w:rsidR="001E6553" w:rsidRPr="008E0A8E">
        <w:rPr>
          <w:rFonts w:eastAsia="文鼎圓體M"/>
          <w:sz w:val="28"/>
          <w:szCs w:val="28"/>
        </w:rPr>
        <w:t>製造業銷售量指數</w:t>
      </w:r>
      <w:r w:rsidR="0079389F" w:rsidRPr="008E0A8E">
        <w:rPr>
          <w:rFonts w:eastAsia="文鼎圓體M"/>
          <w:sz w:val="28"/>
          <w:szCs w:val="28"/>
        </w:rPr>
        <w:t>；</w:t>
      </w:r>
      <w:r w:rsidR="00D97D4B" w:rsidRPr="008E0A8E">
        <w:rPr>
          <w:rFonts w:eastAsia="文鼎圓體M"/>
          <w:sz w:val="28"/>
          <w:szCs w:val="28"/>
        </w:rPr>
        <w:t>其餘</w:t>
      </w:r>
      <w:r w:rsidR="00E71823" w:rsidRPr="008E0A8E">
        <w:rPr>
          <w:rFonts w:eastAsia="文鼎圓體M"/>
          <w:sz w:val="28"/>
          <w:szCs w:val="28"/>
        </w:rPr>
        <w:t>2</w:t>
      </w:r>
      <w:r w:rsidR="00D97D4B" w:rsidRPr="008E0A8E">
        <w:rPr>
          <w:rFonts w:eastAsia="文鼎圓體M"/>
          <w:sz w:val="28"/>
          <w:szCs w:val="28"/>
        </w:rPr>
        <w:t>項：</w:t>
      </w:r>
      <w:r w:rsidR="00C12202" w:rsidRPr="008E0A8E">
        <w:rPr>
          <w:rFonts w:eastAsia="文鼎圓體M"/>
          <w:sz w:val="28"/>
          <w:szCs w:val="28"/>
        </w:rPr>
        <w:t>商業營業額及</w:t>
      </w:r>
      <w:r w:rsidR="009C0EDA" w:rsidRPr="008E0A8E">
        <w:rPr>
          <w:rFonts w:eastAsia="文鼎圓體M"/>
          <w:sz w:val="28"/>
          <w:szCs w:val="28"/>
        </w:rPr>
        <w:t>非農業部門就業人數</w:t>
      </w:r>
      <w:r w:rsidR="005142A0" w:rsidRPr="008E0A8E">
        <w:rPr>
          <w:rFonts w:eastAsia="文鼎圓體M"/>
          <w:sz w:val="28"/>
          <w:szCs w:val="28"/>
        </w:rPr>
        <w:t>則</w:t>
      </w:r>
      <w:r w:rsidR="00B32C3B" w:rsidRPr="008E0A8E">
        <w:rPr>
          <w:rFonts w:eastAsia="文鼎圓體M"/>
          <w:sz w:val="28"/>
          <w:szCs w:val="28"/>
        </w:rPr>
        <w:t>較上月下滑</w:t>
      </w:r>
      <w:r w:rsidR="00AA4449" w:rsidRPr="008E0A8E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93618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783745">
        <w:rPr>
          <w:rFonts w:eastAsia="文鼎圓體M" w:hint="eastAsia"/>
          <w:spacing w:val="-4"/>
          <w:sz w:val="28"/>
          <w:szCs w:val="28"/>
        </w:rPr>
        <w:t>98.61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783745">
        <w:rPr>
          <w:rFonts w:eastAsia="文鼎圓體M" w:hint="eastAsia"/>
          <w:spacing w:val="-4"/>
          <w:sz w:val="28"/>
          <w:szCs w:val="28"/>
        </w:rPr>
        <w:t>下跌</w:t>
      </w:r>
      <w:r w:rsidR="00783745">
        <w:rPr>
          <w:rFonts w:eastAsia="文鼎圓體M" w:hint="eastAsia"/>
          <w:spacing w:val="-4"/>
          <w:sz w:val="28"/>
          <w:szCs w:val="28"/>
        </w:rPr>
        <w:t>0.21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8E0A8E" w:rsidRDefault="006679ED" w:rsidP="00CD4CE0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783745">
        <w:rPr>
          <w:rFonts w:eastAsia="文鼎圓體M" w:hint="eastAsia"/>
          <w:sz w:val="28"/>
          <w:szCs w:val="28"/>
        </w:rPr>
        <w:t>3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1423C5" w:rsidRPr="008E0A8E">
        <w:rPr>
          <w:rFonts w:eastAsia="文鼎圓體M"/>
          <w:sz w:val="28"/>
          <w:szCs w:val="28"/>
        </w:rPr>
        <w:t>製造業存貨率、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0D71C8" w:rsidRPr="008E0A8E">
        <w:rPr>
          <w:rFonts w:eastAsia="文鼎圓體M"/>
          <w:sz w:val="28"/>
          <w:szCs w:val="28"/>
        </w:rPr>
        <w:t>、</w:t>
      </w:r>
      <w:r w:rsidR="001423C5" w:rsidRPr="008E0A8E">
        <w:rPr>
          <w:rFonts w:eastAsia="文鼎圓體M"/>
          <w:sz w:val="28"/>
          <w:szCs w:val="28"/>
        </w:rPr>
        <w:t>工業及服務業經常性受僱員工人數</w:t>
      </w:r>
      <w:r w:rsidR="00680413" w:rsidRPr="008E0A8E">
        <w:rPr>
          <w:rFonts w:eastAsia="文鼎圓體M"/>
          <w:sz w:val="28"/>
          <w:szCs w:val="28"/>
        </w:rPr>
        <w:t>；</w:t>
      </w:r>
      <w:r w:rsidR="00CD4CE0" w:rsidRPr="00CD4CE0">
        <w:rPr>
          <w:rFonts w:eastAsia="文鼎圓體M" w:hint="eastAsia"/>
          <w:sz w:val="28"/>
          <w:szCs w:val="28"/>
        </w:rPr>
        <w:t>其餘</w:t>
      </w:r>
      <w:r w:rsidR="00CD4CE0">
        <w:rPr>
          <w:rFonts w:eastAsia="文鼎圓體M" w:hint="eastAsia"/>
          <w:sz w:val="28"/>
          <w:szCs w:val="28"/>
        </w:rPr>
        <w:t>3</w:t>
      </w:r>
      <w:r w:rsidR="00CD4CE0" w:rsidRPr="00CD4CE0">
        <w:rPr>
          <w:rFonts w:eastAsia="文鼎圓體M" w:hint="eastAsia"/>
          <w:sz w:val="28"/>
          <w:szCs w:val="28"/>
        </w:rPr>
        <w:t>項：</w:t>
      </w:r>
      <w:r w:rsidR="00783745" w:rsidRPr="008E0A8E">
        <w:rPr>
          <w:rFonts w:eastAsia="文鼎圓體M"/>
          <w:sz w:val="28"/>
          <w:szCs w:val="28"/>
        </w:rPr>
        <w:t>製造業單位產出勞動成本指數、全體貨幣</w:t>
      </w:r>
      <w:bookmarkStart w:id="1" w:name="_GoBack"/>
      <w:bookmarkEnd w:id="1"/>
      <w:r w:rsidR="00783745" w:rsidRPr="008E0A8E">
        <w:rPr>
          <w:rFonts w:eastAsia="文鼎圓體M"/>
          <w:sz w:val="28"/>
          <w:szCs w:val="28"/>
        </w:rPr>
        <w:t>機構放款與投資，以及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CD0449" w:rsidRPr="008E0A8E">
        <w:rPr>
          <w:rFonts w:eastAsia="文鼎圓體M"/>
          <w:sz w:val="28"/>
          <w:szCs w:val="28"/>
          <w:bdr w:val="single" w:sz="4" w:space="0" w:color="auto"/>
        </w:rPr>
        <w:t>3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1</w:t>
      </w:r>
      <w:r w:rsidR="001E6553">
        <w:rPr>
          <w:rFonts w:eastAsia="文鼎圓體M" w:hint="eastAsia"/>
          <w:sz w:val="28"/>
          <w:szCs w:val="28"/>
          <w:bdr w:val="single" w:sz="4" w:space="0" w:color="auto"/>
        </w:rPr>
        <w:t>1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Pr="008E0A8E">
        <w:rPr>
          <w:rFonts w:eastAsia="文鼎圓體M"/>
          <w:sz w:val="28"/>
          <w:szCs w:val="28"/>
          <w:bdr w:val="single" w:sz="4" w:space="0" w:color="auto"/>
        </w:rPr>
        <w:t>2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1E6553">
        <w:rPr>
          <w:rFonts w:eastAsia="文鼎圓體M" w:hint="eastAsia"/>
          <w:sz w:val="28"/>
          <w:szCs w:val="28"/>
          <w:bdr w:val="single" w:sz="4" w:space="0" w:color="auto"/>
        </w:rPr>
        <w:t>四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DC5A56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</w:p>
    <w:p w:rsidR="00D12CC8" w:rsidRPr="00C457E2" w:rsidRDefault="00D12CC8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</w:p>
    <w:p w:rsidR="00DC5A56" w:rsidRPr="00C457E2" w:rsidRDefault="00E51F51" w:rsidP="00E51F51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93095" cy="3857625"/>
            <wp:effectExtent l="0" t="0" r="8255" b="0"/>
            <wp:docPr id="2" name="圖片 2" descr="N:\經濟處\經濟處資料限閱區\02_經濟景氣科\1.記者會及月報工作區(10109試編)\5.燈號\2.新聞稿圖\10309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經濟處\經濟處資料限閱區\02_經濟景氣科\1.記者會及月報工作區(10109試編)\5.燈號\2.新聞稿圖\10309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837" cy="38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12" w:rsidRPr="00E51F51" w:rsidRDefault="00DC5A56" w:rsidP="00E51F51">
      <w:pPr>
        <w:spacing w:afterLines="100" w:after="240"/>
        <w:ind w:leftChars="-59" w:left="-142" w:firstLine="2"/>
        <w:jc w:val="center"/>
        <w:rPr>
          <w:noProof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 </w:t>
      </w:r>
    </w:p>
    <w:p w:rsidR="00D12CC8" w:rsidRDefault="00D12CC8" w:rsidP="00204E5B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</w:p>
    <w:p w:rsidR="00204E5B" w:rsidRPr="00C457E2" w:rsidRDefault="00204E5B" w:rsidP="00204E5B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Pr="00C457E2">
        <w:rPr>
          <w:rFonts w:hint="eastAsia"/>
          <w:b/>
          <w:bCs/>
          <w:sz w:val="28"/>
          <w:szCs w:val="28"/>
        </w:rPr>
        <w:t xml:space="preserve">1  </w:t>
      </w:r>
      <w:r w:rsidRPr="00C457E2">
        <w:rPr>
          <w:b/>
          <w:bCs/>
          <w:sz w:val="28"/>
          <w:szCs w:val="28"/>
        </w:rPr>
        <w:t>景氣</w:t>
      </w:r>
      <w:r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9"/>
        <w:gridCol w:w="793"/>
        <w:gridCol w:w="794"/>
        <w:gridCol w:w="794"/>
        <w:gridCol w:w="795"/>
        <w:gridCol w:w="795"/>
        <w:gridCol w:w="794"/>
        <w:gridCol w:w="795"/>
      </w:tblGrid>
      <w:tr w:rsidR="00204E5B" w:rsidRPr="00C457E2" w:rsidTr="005569C9">
        <w:trPr>
          <w:cantSplit/>
          <w:trHeight w:val="561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D12CC8" w:rsidRPr="00C457E2" w:rsidTr="005569C9">
        <w:trPr>
          <w:cantSplit/>
          <w:trHeight w:val="272"/>
          <w:jc w:val="center"/>
        </w:trPr>
        <w:tc>
          <w:tcPr>
            <w:tcW w:w="3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C8" w:rsidRPr="00C457E2" w:rsidRDefault="00D12CC8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140AA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CC8" w:rsidRPr="00C457E2" w:rsidRDefault="00D12CC8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D12CC8" w:rsidRPr="00C457E2" w:rsidTr="005569C9">
        <w:trPr>
          <w:cantSplit/>
          <w:trHeight w:val="334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2CC8" w:rsidRPr="00C457E2" w:rsidRDefault="00D12CC8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99.99</w:t>
            </w:r>
          </w:p>
        </w:tc>
      </w:tr>
      <w:tr w:rsidR="00D12CC8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2CC8" w:rsidRPr="00C457E2" w:rsidRDefault="00D12CC8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2CC8" w:rsidRPr="00287215" w:rsidRDefault="00D12CC8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-0.10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287215" w:rsidRPr="00C457E2" w:rsidTr="00C2066D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101.11</w:t>
            </w:r>
          </w:p>
        </w:tc>
      </w:tr>
      <w:tr w:rsidR="00287215" w:rsidRPr="00C457E2" w:rsidTr="00601901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</w:tr>
      <w:tr w:rsidR="00287215" w:rsidRPr="00C457E2" w:rsidTr="007A6150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100.42</w:t>
            </w:r>
          </w:p>
        </w:tc>
      </w:tr>
      <w:tr w:rsidR="00287215" w:rsidRPr="00C457E2" w:rsidTr="00373BF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99.81</w:t>
            </w:r>
          </w:p>
        </w:tc>
      </w:tr>
      <w:tr w:rsidR="00287215" w:rsidRPr="00C457E2" w:rsidTr="003400E3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99.25</w:t>
            </w:r>
          </w:p>
        </w:tc>
      </w:tr>
      <w:tr w:rsidR="00287215" w:rsidRPr="00C457E2" w:rsidTr="00805F52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99.56</w:t>
            </w:r>
          </w:p>
        </w:tc>
      </w:tr>
      <w:tr w:rsidR="00287215" w:rsidRPr="00C457E2" w:rsidTr="00254797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15" w:rsidRPr="00C457E2" w:rsidRDefault="00287215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215" w:rsidRPr="00287215" w:rsidRDefault="00287215">
            <w:pPr>
              <w:jc w:val="right"/>
              <w:rPr>
                <w:sz w:val="20"/>
                <w:szCs w:val="20"/>
              </w:rPr>
            </w:pPr>
            <w:r w:rsidRPr="00287215">
              <w:rPr>
                <w:rFonts w:hint="eastAsia"/>
                <w:sz w:val="20"/>
                <w:szCs w:val="20"/>
              </w:rPr>
              <w:t>100.13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C407EB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3359A1" wp14:editId="0D024178">
                <wp:simplePos x="0" y="0"/>
                <wp:positionH relativeFrom="column">
                  <wp:posOffset>2123440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36" type="#_x0000_t202" style="position:absolute;left:0;text-align:left;margin-left:167.2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562E6E" wp14:editId="28402760">
                <wp:simplePos x="0" y="0"/>
                <wp:positionH relativeFrom="column">
                  <wp:posOffset>446405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7" type="#_x0000_t202" style="position:absolute;left:0;text-align:left;margin-left:35.1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dK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3239E9" w:rsidP="00320D56">
      <w:pPr>
        <w:spacing w:beforeLines="200" w:before="480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F66E3A" wp14:editId="13EF58D3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8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0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9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Zt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TQ&#10;tabtzJ1s7qEdlYRugZ6DMQ6LTqqvGE0wEgusv9xSxTDq3who6SwkxM5QtyFxEsFGnd/szm+oqMFV&#10;gQ3U0y1LM8/d21HxfQeR5iEi5ArGQMtdhz6iAkp2A2PPkTuOaDtXz/fO6vGP5OoH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BX6sZt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CC8">
        <w:rPr>
          <w:noProof/>
        </w:rPr>
        <w:drawing>
          <wp:inline distT="0" distB="0" distL="0" distR="0" wp14:anchorId="1ABBFDB9">
            <wp:extent cx="5176800" cy="316080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788"/>
        <w:gridCol w:w="755"/>
        <w:gridCol w:w="798"/>
        <w:gridCol w:w="781"/>
        <w:gridCol w:w="801"/>
        <w:gridCol w:w="756"/>
        <w:gridCol w:w="780"/>
      </w:tblGrid>
      <w:tr w:rsidR="00204E5B" w:rsidRPr="00C457E2" w:rsidTr="005569C9">
        <w:trPr>
          <w:cantSplit/>
          <w:trHeight w:val="525"/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1E6553" w:rsidRPr="00C457E2" w:rsidTr="005569C9">
        <w:trPr>
          <w:cantSplit/>
          <w:trHeight w:val="272"/>
          <w:jc w:val="center"/>
        </w:trPr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53" w:rsidRPr="00C457E2" w:rsidRDefault="001E6553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553" w:rsidRPr="00C457E2" w:rsidRDefault="001E6553" w:rsidP="002F0F7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Pr="00C457E2" w:rsidRDefault="001E6553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6553" w:rsidRPr="00C457E2" w:rsidRDefault="001E6553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101.90 </w:t>
            </w:r>
          </w:p>
        </w:tc>
      </w:tr>
      <w:tr w:rsidR="001E6553" w:rsidRPr="00C457E2" w:rsidTr="005569C9">
        <w:trPr>
          <w:cantSplit/>
          <w:trHeight w:val="294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E6553" w:rsidRPr="00C457E2" w:rsidRDefault="001E6553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6553" w:rsidRPr="002F08CA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101.13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E6553" w:rsidRPr="002F08CA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6553" w:rsidRPr="00C457E2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E6553" w:rsidRPr="002F08CA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6553" w:rsidRPr="002F08CA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1E6553" w:rsidRPr="00C457E2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100.57 </w:t>
            </w:r>
          </w:p>
        </w:tc>
      </w:tr>
      <w:tr w:rsidR="001E6553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53" w:rsidRPr="00C457E2" w:rsidRDefault="001E6553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553" w:rsidRDefault="001E655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541753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</w:p>
    <w:p w:rsidR="006560EB" w:rsidRPr="00C457E2" w:rsidRDefault="009C0EDA" w:rsidP="00320D56">
      <w:pPr>
        <w:ind w:leftChars="6" w:left="14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980F1" wp14:editId="3F349BCE">
                <wp:simplePos x="0" y="0"/>
                <wp:positionH relativeFrom="column">
                  <wp:posOffset>2075815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0" type="#_x0000_t202" style="position:absolute;left:0;text-align:left;margin-left:163.4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BU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A0A39" wp14:editId="13770520">
                <wp:simplePos x="0" y="0"/>
                <wp:positionH relativeFrom="column">
                  <wp:posOffset>2570105</wp:posOffset>
                </wp:positionH>
                <wp:positionV relativeFrom="paragraph">
                  <wp:posOffset>-274955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2.35pt;margin-top:-21.6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C5CFD" wp14:editId="6D5830DF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2" type="#_x0000_t202" style="position:absolute;left:0;text-align:left;margin-left:41.0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g3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D758B5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7C87B" wp14:editId="21B2FF10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.4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YK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E1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BD56" wp14:editId="0A3F72BF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8.6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WC+wIAAI8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1E6553">
        <w:rPr>
          <w:noProof/>
        </w:rPr>
        <w:drawing>
          <wp:inline distT="0" distB="0" distL="0" distR="0" wp14:anchorId="223670DC">
            <wp:extent cx="5176800" cy="31608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B70FA1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780"/>
        <w:gridCol w:w="794"/>
        <w:gridCol w:w="766"/>
        <w:gridCol w:w="780"/>
        <w:gridCol w:w="14"/>
        <w:gridCol w:w="766"/>
        <w:gridCol w:w="17"/>
        <w:gridCol w:w="763"/>
        <w:gridCol w:w="779"/>
        <w:gridCol w:w="16"/>
      </w:tblGrid>
      <w:tr w:rsidR="00343967" w:rsidRPr="00C457E2" w:rsidTr="005569C9">
        <w:trPr>
          <w:gridAfter w:val="1"/>
          <w:wAfter w:w="16" w:type="dxa"/>
          <w:cantSplit/>
          <w:trHeight w:val="563"/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3A4D92" w:rsidRPr="00C457E2" w:rsidTr="005569C9">
        <w:trPr>
          <w:cantSplit/>
          <w:trHeight w:val="272"/>
          <w:jc w:val="center"/>
        </w:trPr>
        <w:tc>
          <w:tcPr>
            <w:tcW w:w="3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2" w:rsidRPr="00C457E2" w:rsidRDefault="003A4D92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D92" w:rsidRPr="00C457E2" w:rsidRDefault="003A4D92" w:rsidP="0062287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3A4D92" w:rsidRPr="003A4D9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D92" w:rsidRPr="00C457E2" w:rsidRDefault="003A4D92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98.73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98.76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98.81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98.90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98.81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98.61 </w:t>
            </w:r>
          </w:p>
        </w:tc>
      </w:tr>
      <w:tr w:rsidR="003A4D92" w:rsidRPr="003A4D92" w:rsidTr="005569C9">
        <w:trPr>
          <w:cantSplit/>
          <w:trHeight w:val="294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A4D92" w:rsidRPr="00C457E2" w:rsidRDefault="003A4D92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0.05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-0.09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A4D92">
              <w:rPr>
                <w:rFonts w:hint="eastAsia"/>
                <w:color w:val="000000" w:themeColor="text1"/>
                <w:sz w:val="20"/>
                <w:szCs w:val="20"/>
              </w:rPr>
              <w:t xml:space="preserve">-0.21 </w:t>
            </w:r>
          </w:p>
        </w:tc>
      </w:tr>
      <w:tr w:rsidR="003A4D92" w:rsidRPr="00C457E2" w:rsidTr="005569C9">
        <w:trPr>
          <w:cantSplit/>
          <w:trHeight w:val="339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A4D92" w:rsidRPr="00C457E2" w:rsidRDefault="003A4D92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C457E2" w:rsidRDefault="003A4D92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D92" w:rsidRPr="002F08CA" w:rsidRDefault="003A4D92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99.99 </w:t>
            </w: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A4D92" w:rsidRPr="002F08CA" w:rsidRDefault="003A4D9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99.79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99.80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99.83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D92" w:rsidRPr="00C457E2" w:rsidRDefault="003A4D9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99.59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99.15 </w:t>
            </w: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4D92" w:rsidRPr="00F039F6" w:rsidRDefault="003A4D9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99.94 </w:t>
            </w: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A4D92" w:rsidRPr="00C457E2" w:rsidRDefault="003A4D9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99.83 </w:t>
            </w:r>
          </w:p>
        </w:tc>
      </w:tr>
      <w:tr w:rsidR="003A4D92" w:rsidRPr="00C457E2" w:rsidTr="003A4D92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92" w:rsidRPr="00C457E2" w:rsidRDefault="003A4D9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99.33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99.22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99.31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99.46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92" w:rsidRPr="003A4D92" w:rsidRDefault="003A4D92" w:rsidP="003A4D9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D92">
              <w:rPr>
                <w:color w:val="000000" w:themeColor="text1"/>
                <w:sz w:val="20"/>
                <w:szCs w:val="20"/>
              </w:rPr>
              <w:t xml:space="preserve"> 99.61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541753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</w:p>
    <w:p w:rsidR="00343967" w:rsidRPr="00C457E2" w:rsidRDefault="00343967" w:rsidP="00343967">
      <w:pPr>
        <w:ind w:leftChars="6" w:left="14"/>
        <w:jc w:val="center"/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8E057" wp14:editId="07A33BE1">
                <wp:simplePos x="0" y="0"/>
                <wp:positionH relativeFrom="column">
                  <wp:posOffset>2075815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63.45pt;margin-top:-21.6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K3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1GE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3CEB26" wp14:editId="6815E46C">
                <wp:simplePos x="0" y="0"/>
                <wp:positionH relativeFrom="column">
                  <wp:posOffset>2570105</wp:posOffset>
                </wp:positionH>
                <wp:positionV relativeFrom="paragraph">
                  <wp:posOffset>-274955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2.35pt;margin-top:-21.6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QQ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E8F859" wp14:editId="468C4480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.05pt;margin-top:-21.6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I0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2CB7FF" wp14:editId="649B6EC7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2i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F5AA86" wp14:editId="209BB58B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.6pt;margin-top:-17.6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mf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R64z&#10;bWNuZX0P3agkdAs0Fkxx2LRSfcdohImYY/3tliqGUfdeQEenIbEzwrgDiRcRHNSpZHsqoaICUzk2&#10;kE+3Lcw0dm8HxXcteJpmiJBLmAINdx36iAoo2QNMPUfuMKHtWD09O63H/8jFLwA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+&#10;i2mf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255E52">
        <w:rPr>
          <w:noProof/>
        </w:rPr>
        <w:drawing>
          <wp:inline distT="0" distB="0" distL="0" distR="0" wp14:anchorId="1140A140">
            <wp:extent cx="5165384" cy="3160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317B">
      <w:rPr>
        <w:rStyle w:val="a7"/>
        <w:noProof/>
      </w:rPr>
      <w:t>5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7"/>
      </v:shape>
    </w:pict>
  </w:numPicBullet>
  <w:numPicBullet w:numPicBulletId="1">
    <w:pict>
      <v:shape id="_x0000_i1027" type="#_x0000_t75" style="width:8.2pt;height:8.2pt" o:bullet="t">
        <v:imagedata r:id="rId2" o:title="clip_image001"/>
      </v:shape>
    </w:pict>
  </w:numPicBullet>
  <w:numPicBullet w:numPicBulletId="2">
    <w:pict>
      <v:shape id="_x0000_i1028" type="#_x0000_t75" style="width:8.2pt;height:8.2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C6C"/>
    <w:rsid w:val="001D226C"/>
    <w:rsid w:val="001D2318"/>
    <w:rsid w:val="001D2453"/>
    <w:rsid w:val="001D2527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0A8E"/>
    <w:rsid w:val="008E14A5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89A"/>
    <w:rsid w:val="00A04ABC"/>
    <w:rsid w:val="00A050FA"/>
    <w:rsid w:val="00A05684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09247044140503E-2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景氣對策信號綜合判斷分數!$J$574:$J$586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景氣對策信號綜合判斷分數!$L$574:$L$586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景氣對策信號綜合判斷分數!$H$574:$H$586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景氣對策信號綜合判斷分數!$I$574:$I$586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景氣對策信號綜合判斷分數!$K$574:$K$586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5.368604949617891E-2"/>
                  <c:y val="-8.3822522184726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754017735164808E-2"/>
                  <c:y val="-8.6926134233220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313172209940594E-2"/>
                  <c:y val="-8.2594675665541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942903036174107E-2"/>
                  <c:y val="-0.106998291880181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673224206595625E-2"/>
                  <c:y val="-7.9936674582343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4646828452437138E-2"/>
                  <c:y val="-7.84818564346123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77378971161653E-2"/>
                  <c:y val="-7.7820605757613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818127623636948E-2"/>
                  <c:y val="-0.103520393284172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88992937397E-2"/>
                  <c:y val="-8.292263467066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42761170991548E-2"/>
                  <c:y val="-7.8513586755438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4109448450279011E-2"/>
                  <c:y val="-8.252415863710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794991420639217E-2"/>
                  <c:y val="-7.772409637632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景氣對策信號綜合判斷分數!$D$574:$E$586</c:f>
              <c:multiLvlStrCache>
                <c:ptCount val="13"/>
                <c:lvl>
                  <c:pt idx="0">
                    <c:v>9</c:v>
                  </c:pt>
                  <c:pt idx="1">
                    <c:v>10</c:v>
                  </c:pt>
                  <c:pt idx="2">
                    <c:v>11</c:v>
                  </c:pt>
                  <c:pt idx="3">
                    <c:v>12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5</c:v>
                  </c:pt>
                  <c:pt idx="9">
                    <c:v>6</c:v>
                  </c:pt>
                  <c:pt idx="10">
                    <c:v>7</c:v>
                  </c:pt>
                  <c:pt idx="11">
                    <c:v>8</c:v>
                  </c:pt>
                  <c:pt idx="12">
                    <c:v>9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景氣對策信號綜合判斷分數!$F$574:$F$586</c:f>
              <c:numCache>
                <c:formatCode>General</c:formatCode>
                <c:ptCount val="13"/>
                <c:pt idx="0">
                  <c:v>20</c:v>
                </c:pt>
                <c:pt idx="1">
                  <c:v>21</c:v>
                </c:pt>
                <c:pt idx="2">
                  <c:v>21</c:v>
                </c:pt>
                <c:pt idx="3">
                  <c:v>24</c:v>
                </c:pt>
                <c:pt idx="4">
                  <c:v>22</c:v>
                </c:pt>
                <c:pt idx="5">
                  <c:v>25</c:v>
                </c:pt>
                <c:pt idx="6">
                  <c:v>25</c:v>
                </c:pt>
                <c:pt idx="7">
                  <c:v>29</c:v>
                </c:pt>
                <c:pt idx="8">
                  <c:v>24</c:v>
                </c:pt>
                <c:pt idx="9">
                  <c:v>26</c:v>
                </c:pt>
                <c:pt idx="10">
                  <c:v>27</c:v>
                </c:pt>
                <c:pt idx="11">
                  <c:v>29</c:v>
                </c:pt>
                <c:pt idx="12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243392"/>
        <c:axId val="169244928"/>
      </c:lineChart>
      <c:catAx>
        <c:axId val="16924339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244928"/>
        <c:crosses val="autoZero"/>
        <c:auto val="1"/>
        <c:lblAlgn val="ctr"/>
        <c:lblOffset val="0"/>
        <c:tickMarkSkip val="1"/>
        <c:noMultiLvlLbl val="0"/>
      </c:catAx>
      <c:valAx>
        <c:axId val="169244928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0556811313412324E-2"/>
              <c:y val="3.2577887180716236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9243392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E20F-6AEE-48CC-ACFF-8747679F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1919</Words>
  <Characters>1825</Characters>
  <Application>Microsoft Office Word</Application>
  <DocSecurity>0</DocSecurity>
  <Lines>15</Lines>
  <Paragraphs>7</Paragraphs>
  <ScaleCrop>false</ScaleCrop>
  <Company>cepd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50</cp:revision>
  <cp:lastPrinted>2014-09-26T01:37:00Z</cp:lastPrinted>
  <dcterms:created xsi:type="dcterms:W3CDTF">2014-09-26T01:21:00Z</dcterms:created>
  <dcterms:modified xsi:type="dcterms:W3CDTF">2014-10-24T06:57:00Z</dcterms:modified>
</cp:coreProperties>
</file>