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A0" w:rsidRPr="009722A0" w:rsidRDefault="009722A0" w:rsidP="009722A0">
      <w:pPr>
        <w:widowControl/>
        <w:spacing w:line="500" w:lineRule="exact"/>
        <w:textAlignment w:val="top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9722A0">
        <w:rPr>
          <w:rFonts w:ascii="標楷體" w:eastAsia="標楷體" w:hAnsi="標楷體"/>
          <w:b/>
          <w:noProof/>
          <w:color w:val="000000" w:themeColor="text1"/>
          <w:sz w:val="40"/>
          <w:szCs w:val="40"/>
        </w:rPr>
        <w:drawing>
          <wp:inline distT="0" distB="0" distL="0" distR="0" wp14:anchorId="7A7FB7F7" wp14:editId="10C16FBA">
            <wp:extent cx="1137920" cy="230505"/>
            <wp:effectExtent l="0" t="0" r="508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A0" w:rsidRPr="009722A0" w:rsidRDefault="009722A0" w:rsidP="009722A0">
      <w:pPr>
        <w:widowControl/>
        <w:spacing w:line="54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  <w:lang w:bidi="ta-IN"/>
        </w:rPr>
      </w:pPr>
      <w:r w:rsidRPr="009722A0">
        <w:rPr>
          <w:rFonts w:ascii="Times New Roman" w:eastAsia="標楷體" w:hAnsi="Times New Roman" w:cs="Times New Roman"/>
          <w:b/>
          <w:kern w:val="0"/>
          <w:sz w:val="36"/>
          <w:szCs w:val="36"/>
          <w:lang w:bidi="ta-IN"/>
        </w:rPr>
        <w:t>國家發展委員會</w:t>
      </w:r>
      <w:r w:rsidRPr="009722A0">
        <w:rPr>
          <w:rFonts w:ascii="Times New Roman" w:eastAsia="標楷體" w:hAnsi="Times New Roman" w:cs="Times New Roman" w:hint="eastAsia"/>
          <w:b/>
          <w:kern w:val="0"/>
          <w:sz w:val="36"/>
          <w:szCs w:val="36"/>
          <w:lang w:bidi="ta-IN"/>
        </w:rPr>
        <w:t xml:space="preserve"> </w:t>
      </w:r>
      <w:r w:rsidRPr="009722A0">
        <w:rPr>
          <w:rFonts w:ascii="Times New Roman" w:eastAsia="標楷體" w:hAnsi="Times New Roman" w:cs="Times New Roman" w:hint="eastAsia"/>
          <w:b/>
          <w:kern w:val="0"/>
          <w:sz w:val="36"/>
          <w:szCs w:val="36"/>
          <w:lang w:bidi="ta-IN"/>
        </w:rPr>
        <w:t>新聞稿</w:t>
      </w:r>
    </w:p>
    <w:p w:rsidR="009722A0" w:rsidRPr="009722A0" w:rsidRDefault="00982434" w:rsidP="00982434">
      <w:pPr>
        <w:spacing w:beforeLines="50" w:before="180"/>
        <w:ind w:leftChars="400" w:left="960" w:rightChars="200" w:right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                  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發</w:t>
      </w:r>
      <w:r w:rsidR="009722A0" w:rsidRPr="009722A0">
        <w:rPr>
          <w:rFonts w:ascii="Times New Roman" w:eastAsia="標楷體" w:hAnsi="Times New Roman" w:cs="Times New Roman" w:hint="eastAsia"/>
          <w:color w:val="000000"/>
          <w:szCs w:val="24"/>
        </w:rPr>
        <w:t>布日期：</w:t>
      </w:r>
      <w:r w:rsidR="009722A0" w:rsidRPr="009722A0">
        <w:rPr>
          <w:rFonts w:ascii="Times New Roman" w:eastAsia="標楷體" w:hAnsi="Times New Roman" w:cs="Times New Roman"/>
          <w:color w:val="000000"/>
          <w:szCs w:val="24"/>
        </w:rPr>
        <w:t>107</w:t>
      </w:r>
      <w:r w:rsidR="009722A0" w:rsidRPr="009722A0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="009722A0" w:rsidRPr="009722A0">
        <w:rPr>
          <w:rFonts w:ascii="Times New Roman" w:eastAsia="標楷體" w:hAnsi="Times New Roman" w:cs="Times New Roman"/>
          <w:color w:val="000000"/>
          <w:szCs w:val="24"/>
        </w:rPr>
        <w:t>6</w:t>
      </w:r>
      <w:r w:rsidR="009722A0" w:rsidRPr="009722A0">
        <w:rPr>
          <w:rFonts w:ascii="Times New Roman" w:eastAsia="標楷體" w:hAnsi="Times New Roman" w:cs="Times New Roman" w:hint="eastAsia"/>
          <w:color w:val="000000"/>
          <w:szCs w:val="24"/>
        </w:rPr>
        <w:t>月</w:t>
      </w:r>
      <w:r w:rsidR="009722A0" w:rsidRPr="009722A0">
        <w:rPr>
          <w:rFonts w:ascii="Times New Roman" w:eastAsia="標楷體" w:hAnsi="Times New Roman" w:cs="Times New Roman"/>
          <w:color w:val="000000"/>
          <w:szCs w:val="24"/>
        </w:rPr>
        <w:t>23</w:t>
      </w:r>
      <w:r w:rsidR="009722A0" w:rsidRPr="009722A0"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</w:p>
    <w:p w:rsidR="009722A0" w:rsidRPr="009722A0" w:rsidRDefault="00982434" w:rsidP="00982434">
      <w:pPr>
        <w:spacing w:line="280" w:lineRule="exact"/>
        <w:ind w:leftChars="400" w:left="960" w:rightChars="200" w:right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                       </w:t>
      </w:r>
      <w:r w:rsidR="009722A0" w:rsidRPr="009722A0">
        <w:rPr>
          <w:rFonts w:ascii="Times New Roman" w:eastAsia="標楷體" w:hAnsi="Times New Roman" w:cs="Times New Roman" w:hint="eastAsia"/>
          <w:color w:val="000000"/>
          <w:szCs w:val="24"/>
        </w:rPr>
        <w:t>聯絡人：管考處處長李奇</w:t>
      </w:r>
    </w:p>
    <w:p w:rsidR="009722A0" w:rsidRPr="009722A0" w:rsidRDefault="009722A0" w:rsidP="00982434">
      <w:pPr>
        <w:spacing w:line="280" w:lineRule="exact"/>
        <w:ind w:leftChars="400" w:left="960" w:rightChars="200" w:right="480"/>
        <w:jc w:val="right"/>
        <w:rPr>
          <w:rFonts w:ascii="Times New Roman" w:eastAsia="標楷體" w:hAnsi="Times New Roman" w:cs="Times New Roman"/>
          <w:color w:val="000000"/>
          <w:szCs w:val="24"/>
        </w:rPr>
      </w:pPr>
      <w:bookmarkStart w:id="0" w:name="_GoBack"/>
      <w:bookmarkEnd w:id="0"/>
      <w:r w:rsidRPr="009722A0">
        <w:rPr>
          <w:rFonts w:ascii="Times New Roman" w:eastAsia="標楷體" w:hAnsi="Times New Roman" w:cs="Times New Roman" w:hint="eastAsia"/>
          <w:color w:val="000000"/>
          <w:szCs w:val="24"/>
        </w:rPr>
        <w:t>聯絡電話：</w:t>
      </w:r>
      <w:r w:rsidRPr="009722A0">
        <w:rPr>
          <w:rFonts w:ascii="Times New Roman" w:eastAsia="標楷體" w:hAnsi="Times New Roman" w:cs="Times New Roman" w:hint="eastAsia"/>
          <w:color w:val="000000"/>
          <w:szCs w:val="24"/>
        </w:rPr>
        <w:t>0910-871</w:t>
      </w:r>
      <w:r w:rsidRPr="009722A0">
        <w:rPr>
          <w:rFonts w:ascii="Times New Roman" w:eastAsia="標楷體" w:hAnsi="Times New Roman" w:cs="Times New Roman"/>
          <w:color w:val="000000"/>
          <w:szCs w:val="24"/>
        </w:rPr>
        <w:t>-</w:t>
      </w:r>
      <w:r w:rsidRPr="009722A0">
        <w:rPr>
          <w:rFonts w:ascii="Times New Roman" w:eastAsia="標楷體" w:hAnsi="Times New Roman" w:cs="Times New Roman" w:hint="eastAsia"/>
          <w:color w:val="000000"/>
          <w:szCs w:val="24"/>
        </w:rPr>
        <w:t>66</w:t>
      </w:r>
      <w:r w:rsidRPr="009722A0">
        <w:rPr>
          <w:rFonts w:ascii="Times New Roman" w:eastAsia="標楷體" w:hAnsi="Times New Roman" w:cs="Times New Roman"/>
          <w:color w:val="000000"/>
          <w:szCs w:val="24"/>
        </w:rPr>
        <w:t>9</w:t>
      </w:r>
    </w:p>
    <w:p w:rsidR="009722A0" w:rsidRPr="009722A0" w:rsidRDefault="009722A0" w:rsidP="009722A0">
      <w:pPr>
        <w:snapToGrid w:val="0"/>
        <w:spacing w:beforeLines="50" w:before="180" w:afterLines="50" w:after="180" w:line="56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9722A0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臺灣省政府走入歷史</w:t>
      </w:r>
      <w:r w:rsidRPr="009722A0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 xml:space="preserve"> </w:t>
      </w:r>
      <w:r w:rsidRPr="009722A0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國發會接續服務展新局</w:t>
      </w:r>
    </w:p>
    <w:p w:rsidR="009722A0" w:rsidRPr="009722A0" w:rsidRDefault="009722A0" w:rsidP="009722A0">
      <w:pPr>
        <w:spacing w:beforeLines="50" w:before="180" w:afterLines="50" w:after="180" w:line="560" w:lineRule="exact"/>
        <w:ind w:firstLineChars="221" w:firstLine="61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臺灣省政府將於今年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日走入歷史，相關業務及人員將移交國發會接續辦理。為鼓舞省府同仁士氣，竭誠歡迎省府同仁加入國發會工作團隊，行政院政務委員兼國發會主委陳美伶特別於今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(23)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日率領所有一級主管走訪中興新村。除聽取省府</w:t>
      </w:r>
      <w:proofErr w:type="gramStart"/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鄭秘書長培富說明</w:t>
      </w:r>
      <w:proofErr w:type="gramEnd"/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業務移交辦理情形，並與同仁互動交流。陳主委也表達對於中興新村未來發展的願景，並期</w:t>
      </w:r>
      <w:proofErr w:type="gramStart"/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勉</w:t>
      </w:r>
      <w:proofErr w:type="gramEnd"/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所有同仁共同努力，使省府業務移撥</w:t>
      </w:r>
      <w:proofErr w:type="gramStart"/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無縫接軌</w:t>
      </w:r>
      <w:proofErr w:type="gramEnd"/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、服務不中斷，促成中興新村昔日榮景再現。</w:t>
      </w:r>
    </w:p>
    <w:p w:rsidR="009722A0" w:rsidRPr="009722A0" w:rsidRDefault="009722A0" w:rsidP="009722A0">
      <w:pPr>
        <w:spacing w:beforeLines="50" w:before="180" w:afterLines="50" w:after="180" w:line="560" w:lineRule="exact"/>
        <w:ind w:firstLineChars="221" w:firstLine="61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為活化中興新村，陳主委自去年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起迄今，已多次親訪中興新村，現地實際瞭解相關辦公廳舍運用情形，此行她也特別走訪幾處具有指標性意義的辦公廳舍。她表示中興新村生活機能甚佳，有市場、小學到高中及醫院，交通便利，應善用現有辦公廳舍，活化閒置資產。</w:t>
      </w:r>
    </w:p>
    <w:p w:rsidR="009722A0" w:rsidRPr="009722A0" w:rsidRDefault="009722A0" w:rsidP="009722A0">
      <w:pPr>
        <w:spacing w:beforeLines="50" w:before="180" w:afterLines="50" w:after="180" w:line="560" w:lineRule="exact"/>
        <w:ind w:firstLineChars="221" w:firstLine="61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陳主委表示中興新村是臺灣第一個以花園城市規劃的都市計畫區，將工作、居住區合一，</w:t>
      </w:r>
      <w:proofErr w:type="gramStart"/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採取高綠覆</w:t>
      </w:r>
      <w:proofErr w:type="gramEnd"/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地比率設計，環境</w:t>
      </w:r>
      <w:proofErr w:type="gramStart"/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清靜悠美</w:t>
      </w:r>
      <w:proofErr w:type="gramEnd"/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，全盛時期設籍人口有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萬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千多人。尤其中核心區生活機能良好，相當適合年青人來此工作及成家。她表示國發會將於當地成立中興新村活化專案辦公室，希望透過相關部會通力合作，促成當地展現新的繁榮風貌。她也順道對文化創意業者有意進駐的區位進行瞭解，以作為未來活化當地的參考。</w:t>
      </w:r>
    </w:p>
    <w:p w:rsidR="009722A0" w:rsidRPr="009722A0" w:rsidRDefault="009722A0" w:rsidP="009722A0">
      <w:pPr>
        <w:spacing w:beforeLines="50" w:before="180" w:afterLines="50" w:after="180" w:line="560" w:lineRule="exact"/>
        <w:ind w:firstLineChars="221" w:firstLine="619"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臺灣省政府係於民國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36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日由臺灣省行政長官公署改組成立，經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86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年修憲後，組織功能逐漸縮減。依據行政院所定省府業務與人員移撥時程，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108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年起省府預算歸零，業務與員額至遲將於今年底完成移撥中央部會，並由國發會率先自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9722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日起承接大部分的省府業務。</w:t>
      </w:r>
    </w:p>
    <w:p w:rsidR="009722A0" w:rsidRDefault="009722A0">
      <w:pPr>
        <w:widowControl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drawing>
          <wp:inline distT="0" distB="0" distL="0" distR="0">
            <wp:extent cx="5274310" cy="3953948"/>
            <wp:effectExtent l="0" t="0" r="2540" b="8890"/>
            <wp:docPr id="3" name="圖片 3" descr="C:\Users\user1\Desktop\jill's\JILL\S__291045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jill's\JILL\S__2910454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A0" w:rsidRDefault="009722A0">
      <w:r>
        <w:rPr>
          <w:noProof/>
        </w:rPr>
        <w:drawing>
          <wp:inline distT="0" distB="0" distL="0" distR="0" wp14:anchorId="7CD90A82" wp14:editId="2D751A49">
            <wp:extent cx="5274310" cy="3953501"/>
            <wp:effectExtent l="0" t="0" r="2540" b="9525"/>
            <wp:docPr id="2" name="圖片 2" descr="C:\Users\user1\Desktop\jill's\JILL\9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jill's\JILL\909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2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60" w:rsidRDefault="00780E60" w:rsidP="00982434">
      <w:r>
        <w:separator/>
      </w:r>
    </w:p>
  </w:endnote>
  <w:endnote w:type="continuationSeparator" w:id="0">
    <w:p w:rsidR="00780E60" w:rsidRDefault="00780E60" w:rsidP="0098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60" w:rsidRDefault="00780E60" w:rsidP="00982434">
      <w:r>
        <w:separator/>
      </w:r>
    </w:p>
  </w:footnote>
  <w:footnote w:type="continuationSeparator" w:id="0">
    <w:p w:rsidR="00780E60" w:rsidRDefault="00780E60" w:rsidP="00982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A0"/>
    <w:rsid w:val="00432AB5"/>
    <w:rsid w:val="00780E60"/>
    <w:rsid w:val="009722A0"/>
    <w:rsid w:val="0098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2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2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24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2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24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2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2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24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2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24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2018-06-23T04:22:00Z</dcterms:created>
  <dcterms:modified xsi:type="dcterms:W3CDTF">2018-06-23T04:30:00Z</dcterms:modified>
</cp:coreProperties>
</file>