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</w:t>
      </w:r>
      <w:r w:rsidR="00385941">
        <w:rPr>
          <w:rFonts w:eastAsia="文鼎圓體M" w:hint="eastAsia"/>
        </w:rPr>
        <w:t>4</w:t>
      </w:r>
      <w:r w:rsidRPr="008E0A8E">
        <w:rPr>
          <w:rFonts w:eastAsia="文鼎圓體M"/>
        </w:rPr>
        <w:t>年</w:t>
      </w:r>
      <w:r w:rsidR="00DC4691">
        <w:rPr>
          <w:rFonts w:eastAsia="文鼎圓體M" w:hint="eastAsia"/>
        </w:rPr>
        <w:t>3</w:t>
      </w:r>
      <w:r w:rsidRPr="008E0A8E">
        <w:rPr>
          <w:rFonts w:eastAsia="文鼎圓體M"/>
        </w:rPr>
        <w:t>月</w:t>
      </w:r>
      <w:r w:rsidR="004F2CA5">
        <w:rPr>
          <w:rFonts w:eastAsia="文鼎圓體M" w:hint="eastAsia"/>
        </w:rPr>
        <w:t>27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spacing w:val="20"/>
          <w:sz w:val="36"/>
          <w:szCs w:val="32"/>
        </w:rPr>
        <w:t>10</w:t>
      </w:r>
      <w:r w:rsidR="00DC4691">
        <w:rPr>
          <w:rFonts w:eastAsia="文鼎圓體M" w:hint="eastAsia"/>
          <w:b/>
          <w:spacing w:val="20"/>
          <w:sz w:val="36"/>
          <w:szCs w:val="32"/>
        </w:rPr>
        <w:t>4</w:t>
      </w:r>
      <w:r w:rsidRPr="008E0A8E">
        <w:rPr>
          <w:rFonts w:eastAsia="文鼎圓體M"/>
          <w:b/>
          <w:spacing w:val="20"/>
          <w:sz w:val="36"/>
          <w:szCs w:val="32"/>
        </w:rPr>
        <w:t>年</w:t>
      </w:r>
      <w:r w:rsidR="004F2CA5">
        <w:rPr>
          <w:rFonts w:eastAsia="文鼎圓體M" w:hint="eastAsia"/>
          <w:b/>
          <w:spacing w:val="20"/>
          <w:sz w:val="36"/>
          <w:szCs w:val="32"/>
        </w:rPr>
        <w:t>2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CF0055" w:rsidRPr="00CA48C3" w:rsidRDefault="00CF0055" w:rsidP="00CF0055">
      <w:pPr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CA48C3">
        <w:rPr>
          <w:rFonts w:eastAsia="文鼎圓體M" w:hint="eastAsia"/>
          <w:sz w:val="28"/>
          <w:szCs w:val="28"/>
        </w:rPr>
        <w:t>104</w:t>
      </w:r>
      <w:r w:rsidRPr="00CA48C3">
        <w:rPr>
          <w:rFonts w:eastAsia="文鼎圓體M" w:hint="eastAsia"/>
          <w:sz w:val="28"/>
          <w:szCs w:val="28"/>
        </w:rPr>
        <w:t>年</w:t>
      </w:r>
      <w:r w:rsidRPr="00CA48C3">
        <w:rPr>
          <w:rFonts w:eastAsia="文鼎圓體M" w:hint="eastAsia"/>
          <w:sz w:val="28"/>
          <w:szCs w:val="28"/>
        </w:rPr>
        <w:t>2</w:t>
      </w:r>
      <w:r w:rsidRPr="00CA48C3">
        <w:rPr>
          <w:rFonts w:eastAsia="文鼎圓體M" w:hint="eastAsia"/>
          <w:sz w:val="28"/>
          <w:szCs w:val="28"/>
        </w:rPr>
        <w:t>月，景氣對策信號續呈綠燈，綜合判斷分數較上月增加</w:t>
      </w:r>
      <w:r w:rsidRPr="00CA48C3">
        <w:rPr>
          <w:rFonts w:eastAsia="文鼎圓體M" w:hint="eastAsia"/>
          <w:sz w:val="28"/>
          <w:szCs w:val="28"/>
        </w:rPr>
        <w:t>1</w:t>
      </w:r>
      <w:r w:rsidRPr="00CA48C3">
        <w:rPr>
          <w:rFonts w:eastAsia="文鼎圓體M" w:hint="eastAsia"/>
          <w:sz w:val="28"/>
          <w:szCs w:val="28"/>
        </w:rPr>
        <w:t>分至</w:t>
      </w:r>
      <w:r w:rsidRPr="00CA48C3">
        <w:rPr>
          <w:rFonts w:eastAsia="文鼎圓體M" w:hint="eastAsia"/>
          <w:sz w:val="28"/>
          <w:szCs w:val="28"/>
        </w:rPr>
        <w:t>24</w:t>
      </w:r>
      <w:r w:rsidRPr="00CA48C3">
        <w:rPr>
          <w:rFonts w:eastAsia="文鼎圓體M" w:hint="eastAsia"/>
          <w:sz w:val="28"/>
          <w:szCs w:val="28"/>
        </w:rPr>
        <w:t>分；構成項目中，股價指數</w:t>
      </w:r>
      <w:r w:rsidR="000A621F" w:rsidRPr="00CA48C3">
        <w:rPr>
          <w:rFonts w:eastAsia="文鼎圓體M" w:hint="eastAsia"/>
          <w:sz w:val="28"/>
          <w:szCs w:val="28"/>
        </w:rPr>
        <w:t>、機械及電機設備進口值由綠燈轉呈黃紅燈，商業營業額則由藍燈轉呈黃藍燈，分數增加；</w:t>
      </w:r>
      <w:r w:rsidRPr="00CA48C3">
        <w:rPr>
          <w:rFonts w:eastAsia="文鼎圓體M" w:hint="eastAsia"/>
          <w:sz w:val="28"/>
          <w:szCs w:val="28"/>
        </w:rPr>
        <w:t>貨幣總計數</w:t>
      </w:r>
      <w:r w:rsidRPr="00CA48C3">
        <w:rPr>
          <w:rFonts w:eastAsia="文鼎圓體M" w:hint="eastAsia"/>
          <w:sz w:val="28"/>
          <w:szCs w:val="28"/>
        </w:rPr>
        <w:t>M1B</w:t>
      </w:r>
      <w:r w:rsidR="000A621F" w:rsidRPr="00CA48C3">
        <w:rPr>
          <w:rFonts w:eastAsia="文鼎圓體M" w:hint="eastAsia"/>
          <w:sz w:val="28"/>
          <w:szCs w:val="28"/>
        </w:rPr>
        <w:t>、製造業銷售量指數由綠燈轉為黃藍燈，分數減少。景氣領先指標與同時指標雖下跌，但累計跌幅不大</w:t>
      </w:r>
      <w:r w:rsidRPr="00CA48C3">
        <w:rPr>
          <w:rFonts w:eastAsia="文鼎圓體M" w:hint="eastAsia"/>
          <w:sz w:val="28"/>
          <w:szCs w:val="28"/>
        </w:rPr>
        <w:t>，顯示國內經濟</w:t>
      </w:r>
      <w:r w:rsidR="00B21C15" w:rsidRPr="00CA48C3">
        <w:rPr>
          <w:rFonts w:eastAsia="文鼎圓體M" w:hint="eastAsia"/>
          <w:sz w:val="28"/>
          <w:szCs w:val="28"/>
        </w:rPr>
        <w:t>仍</w:t>
      </w:r>
      <w:r w:rsidRPr="00CA48C3">
        <w:rPr>
          <w:rFonts w:eastAsia="文鼎圓體M" w:hint="eastAsia"/>
          <w:sz w:val="28"/>
          <w:szCs w:val="28"/>
        </w:rPr>
        <w:t>大致穩定。</w:t>
      </w:r>
    </w:p>
    <w:p w:rsidR="00CA18B8" w:rsidRPr="00CA48C3" w:rsidRDefault="00CF0055" w:rsidP="00CF0055">
      <w:pPr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CA48C3">
        <w:rPr>
          <w:rFonts w:eastAsia="文鼎圓體M" w:hint="eastAsia"/>
          <w:sz w:val="28"/>
          <w:szCs w:val="28"/>
        </w:rPr>
        <w:t>展望未來，</w:t>
      </w:r>
      <w:r w:rsidR="002E681E">
        <w:rPr>
          <w:rFonts w:eastAsia="文鼎圓體M" w:hint="eastAsia"/>
          <w:sz w:val="28"/>
          <w:szCs w:val="28"/>
        </w:rPr>
        <w:t>今年美國、歐元區、日本經濟</w:t>
      </w:r>
      <w:r w:rsidR="001F469F">
        <w:rPr>
          <w:rFonts w:eastAsia="文鼎圓體M" w:hint="eastAsia"/>
          <w:sz w:val="28"/>
          <w:szCs w:val="28"/>
        </w:rPr>
        <w:t>成長可望</w:t>
      </w:r>
      <w:r w:rsidR="00B21C15" w:rsidRPr="00CA48C3">
        <w:rPr>
          <w:rFonts w:eastAsia="文鼎圓體M" w:hint="eastAsia"/>
          <w:sz w:val="28"/>
          <w:szCs w:val="28"/>
        </w:rPr>
        <w:t>優於去年，有助於我國</w:t>
      </w:r>
      <w:r w:rsidRPr="00CA48C3">
        <w:rPr>
          <w:rFonts w:eastAsia="文鼎圓體M" w:hint="eastAsia"/>
          <w:sz w:val="28"/>
          <w:szCs w:val="28"/>
        </w:rPr>
        <w:t>出口動能</w:t>
      </w:r>
      <w:r w:rsidR="0005462F" w:rsidRPr="00CA48C3">
        <w:rPr>
          <w:rFonts w:eastAsia="文鼎圓體M" w:hint="eastAsia"/>
          <w:sz w:val="28"/>
          <w:szCs w:val="28"/>
        </w:rPr>
        <w:t>擴增</w:t>
      </w:r>
      <w:r w:rsidR="002E681E">
        <w:rPr>
          <w:rFonts w:eastAsia="文鼎圓體M" w:hint="eastAsia"/>
          <w:sz w:val="28"/>
          <w:szCs w:val="28"/>
        </w:rPr>
        <w:t>；但中國大陸經濟持續放緩對我國貿易</w:t>
      </w:r>
      <w:r w:rsidR="00BB1167">
        <w:rPr>
          <w:rFonts w:eastAsia="文鼎圓體M" w:hint="eastAsia"/>
          <w:sz w:val="28"/>
          <w:szCs w:val="28"/>
        </w:rPr>
        <w:t>的</w:t>
      </w:r>
      <w:r w:rsidR="002E681E">
        <w:rPr>
          <w:rFonts w:eastAsia="文鼎圓體M" w:hint="eastAsia"/>
          <w:sz w:val="28"/>
          <w:szCs w:val="28"/>
        </w:rPr>
        <w:t>影響，</w:t>
      </w:r>
      <w:r w:rsidRPr="00CA48C3">
        <w:rPr>
          <w:rFonts w:eastAsia="文鼎圓體M" w:hint="eastAsia"/>
          <w:sz w:val="28"/>
          <w:szCs w:val="28"/>
        </w:rPr>
        <w:t>需</w:t>
      </w:r>
      <w:r w:rsidR="002E681E">
        <w:rPr>
          <w:rFonts w:eastAsia="文鼎圓體M" w:hint="eastAsia"/>
          <w:sz w:val="28"/>
          <w:szCs w:val="28"/>
        </w:rPr>
        <w:t>密切</w:t>
      </w:r>
      <w:r w:rsidRPr="00CA48C3">
        <w:rPr>
          <w:rFonts w:eastAsia="文鼎圓體M" w:hint="eastAsia"/>
          <w:sz w:val="28"/>
          <w:szCs w:val="28"/>
        </w:rPr>
        <w:t>關注。內需方面，行動通訊</w:t>
      </w:r>
      <w:r w:rsidR="002E681E">
        <w:rPr>
          <w:rFonts w:eastAsia="文鼎圓體M" w:hint="eastAsia"/>
          <w:sz w:val="28"/>
          <w:szCs w:val="28"/>
        </w:rPr>
        <w:t>裝置</w:t>
      </w:r>
      <w:r w:rsidRPr="00CA48C3">
        <w:rPr>
          <w:rFonts w:eastAsia="文鼎圓體M" w:hint="eastAsia"/>
          <w:sz w:val="28"/>
          <w:szCs w:val="28"/>
        </w:rPr>
        <w:t>、</w:t>
      </w:r>
      <w:r w:rsidR="002E681E">
        <w:rPr>
          <w:rFonts w:eastAsia="文鼎圓體M" w:hint="eastAsia"/>
          <w:sz w:val="28"/>
          <w:szCs w:val="28"/>
        </w:rPr>
        <w:t>智慧晶片應用領域</w:t>
      </w:r>
      <w:r w:rsidR="008D2FB9">
        <w:rPr>
          <w:rFonts w:eastAsia="文鼎圓體M" w:hint="eastAsia"/>
          <w:sz w:val="28"/>
          <w:szCs w:val="28"/>
        </w:rPr>
        <w:t>等新興</w:t>
      </w:r>
      <w:r w:rsidR="002E681E">
        <w:rPr>
          <w:rFonts w:eastAsia="文鼎圓體M" w:hint="eastAsia"/>
          <w:sz w:val="28"/>
          <w:szCs w:val="28"/>
        </w:rPr>
        <w:t>商機，將帶動</w:t>
      </w:r>
      <w:r w:rsidRPr="00CA48C3">
        <w:rPr>
          <w:rFonts w:eastAsia="文鼎圓體M" w:hint="eastAsia"/>
          <w:sz w:val="28"/>
          <w:szCs w:val="28"/>
        </w:rPr>
        <w:t>相關產業投資力道；民間消費受惠於就業情勢改善與低油價因素，實質購買力應可提升。</w:t>
      </w:r>
      <w:bookmarkStart w:id="0" w:name="_GoBack"/>
      <w:bookmarkEnd w:id="0"/>
      <w:r w:rsidRPr="00CA48C3">
        <w:rPr>
          <w:rFonts w:eastAsia="文鼎圓體M" w:hint="eastAsia"/>
          <w:sz w:val="28"/>
          <w:szCs w:val="28"/>
        </w:rPr>
        <w:t>整</w:t>
      </w:r>
      <w:r w:rsidR="00CA48C3" w:rsidRPr="00CA48C3">
        <w:rPr>
          <w:rFonts w:eastAsia="文鼎圓體M" w:hint="eastAsia"/>
          <w:sz w:val="28"/>
          <w:szCs w:val="28"/>
        </w:rPr>
        <w:t>體而言，</w:t>
      </w:r>
      <w:r w:rsidR="001C6467">
        <w:rPr>
          <w:rFonts w:eastAsia="文鼎圓體M" w:hint="eastAsia"/>
          <w:sz w:val="28"/>
          <w:szCs w:val="28"/>
        </w:rPr>
        <w:t>目前</w:t>
      </w:r>
      <w:r w:rsidR="00CA48C3" w:rsidRPr="00CA48C3">
        <w:rPr>
          <w:rFonts w:eastAsia="文鼎圓體M" w:hint="eastAsia"/>
          <w:sz w:val="28"/>
          <w:szCs w:val="28"/>
        </w:rPr>
        <w:t>多數機構對</w:t>
      </w:r>
      <w:r w:rsidRPr="00CA48C3">
        <w:rPr>
          <w:rFonts w:eastAsia="文鼎圓體M" w:hint="eastAsia"/>
          <w:sz w:val="28"/>
          <w:szCs w:val="28"/>
        </w:rPr>
        <w:t>今年</w:t>
      </w:r>
      <w:r w:rsidR="00CA48C3" w:rsidRPr="00CA48C3">
        <w:rPr>
          <w:rFonts w:eastAsia="文鼎圓體M" w:hint="eastAsia"/>
          <w:sz w:val="28"/>
          <w:szCs w:val="28"/>
        </w:rPr>
        <w:t>國內</w:t>
      </w:r>
      <w:r w:rsidRPr="00CA48C3">
        <w:rPr>
          <w:rFonts w:eastAsia="文鼎圓體M" w:hint="eastAsia"/>
          <w:sz w:val="28"/>
          <w:szCs w:val="28"/>
        </w:rPr>
        <w:t>景氣</w:t>
      </w:r>
      <w:r w:rsidR="00CA48C3" w:rsidRPr="00CA48C3">
        <w:rPr>
          <w:rFonts w:eastAsia="文鼎圓體M" w:hint="eastAsia"/>
          <w:sz w:val="28"/>
          <w:szCs w:val="28"/>
        </w:rPr>
        <w:t>仍持審慎樂觀看法，經濟可望</w:t>
      </w:r>
      <w:r w:rsidRPr="00CA48C3">
        <w:rPr>
          <w:rFonts w:eastAsia="文鼎圓體M" w:hint="eastAsia"/>
          <w:sz w:val="28"/>
          <w:szCs w:val="28"/>
        </w:rPr>
        <w:t>續呈溫和成長。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E2049E">
      <w:pPr>
        <w:tabs>
          <w:tab w:val="left" w:pos="480"/>
        </w:tabs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</w:t>
      </w:r>
      <w:r w:rsidR="005A439B">
        <w:rPr>
          <w:rFonts w:eastAsia="文鼎圓體M" w:hint="eastAsia"/>
          <w:sz w:val="28"/>
          <w:szCs w:val="28"/>
          <w:lang w:bidi="hi-IN"/>
        </w:rPr>
        <w:t>4</w:t>
      </w:r>
      <w:r w:rsidRPr="008E0A8E">
        <w:rPr>
          <w:rFonts w:eastAsia="文鼎圓體M"/>
          <w:sz w:val="28"/>
          <w:szCs w:val="28"/>
          <w:lang w:bidi="hi-IN"/>
        </w:rPr>
        <w:t>年</w:t>
      </w:r>
      <w:r w:rsidR="008E0472">
        <w:rPr>
          <w:rFonts w:eastAsia="文鼎圓體M" w:hint="eastAsia"/>
          <w:sz w:val="28"/>
          <w:szCs w:val="28"/>
          <w:lang w:bidi="hi-IN"/>
        </w:rPr>
        <w:t>2</w:t>
      </w:r>
      <w:r w:rsidRPr="008E0A8E">
        <w:rPr>
          <w:rFonts w:eastAsia="文鼎圓體M"/>
          <w:sz w:val="28"/>
          <w:szCs w:val="28"/>
          <w:lang w:bidi="hi-IN"/>
        </w:rPr>
        <w:t>月景氣對策信號</w:t>
      </w:r>
      <w:r w:rsidR="006A6FCD">
        <w:rPr>
          <w:rFonts w:eastAsia="文鼎圓體M" w:hint="eastAsia"/>
          <w:sz w:val="28"/>
          <w:szCs w:val="28"/>
          <w:lang w:bidi="hi-IN"/>
        </w:rPr>
        <w:t>續呈</w:t>
      </w:r>
      <w:r w:rsidR="005A439B">
        <w:rPr>
          <w:rFonts w:eastAsia="文鼎圓體M" w:hint="eastAsia"/>
          <w:sz w:val="28"/>
          <w:szCs w:val="28"/>
          <w:lang w:bidi="hi-IN"/>
        </w:rPr>
        <w:t>綠</w:t>
      </w:r>
      <w:r w:rsidRPr="008E0A8E">
        <w:rPr>
          <w:rFonts w:eastAsia="文鼎圓體M"/>
          <w:sz w:val="28"/>
          <w:szCs w:val="28"/>
          <w:lang w:bidi="hi-IN"/>
        </w:rPr>
        <w:t>燈，綜合判斷分數為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="008E0472">
        <w:rPr>
          <w:rFonts w:eastAsia="文鼎圓體M" w:hint="eastAsia"/>
          <w:sz w:val="28"/>
          <w:szCs w:val="28"/>
          <w:lang w:bidi="hi-IN"/>
        </w:rPr>
        <w:t>4</w:t>
      </w:r>
      <w:r w:rsidR="00FE458E">
        <w:rPr>
          <w:rFonts w:eastAsia="文鼎圓體M"/>
          <w:sz w:val="28"/>
          <w:szCs w:val="28"/>
          <w:lang w:bidi="hi-IN"/>
        </w:rPr>
        <w:t>分，較上月</w:t>
      </w:r>
      <w:r w:rsidR="005A439B">
        <w:rPr>
          <w:rFonts w:eastAsia="文鼎圓體M" w:hint="eastAsia"/>
          <w:sz w:val="28"/>
          <w:szCs w:val="28"/>
          <w:lang w:bidi="hi-IN"/>
        </w:rPr>
        <w:t>增加</w:t>
      </w:r>
      <w:r w:rsidR="005A439B">
        <w:rPr>
          <w:rFonts w:eastAsia="文鼎圓體M" w:hint="eastAsia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分。</w:t>
      </w:r>
      <w:r w:rsidRPr="008E0A8E">
        <w:rPr>
          <w:rFonts w:eastAsia="文鼎圓體M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項構成項目中，</w:t>
      </w:r>
      <w:r w:rsidR="008E0472">
        <w:rPr>
          <w:rFonts w:eastAsia="文鼎圓體M" w:hint="eastAsia"/>
          <w:sz w:val="28"/>
          <w:szCs w:val="28"/>
          <w:lang w:bidi="hi-IN"/>
        </w:rPr>
        <w:t>股價指數</w:t>
      </w:r>
      <w:r w:rsidR="008E0472">
        <w:rPr>
          <w:rFonts w:ascii="新細明體" w:hAnsi="新細明體" w:hint="eastAsia"/>
          <w:sz w:val="28"/>
          <w:szCs w:val="28"/>
          <w:lang w:bidi="hi-IN"/>
        </w:rPr>
        <w:t>、</w:t>
      </w:r>
      <w:r w:rsidR="008E0472">
        <w:rPr>
          <w:rFonts w:eastAsia="文鼎圓體M" w:hint="eastAsia"/>
          <w:sz w:val="28"/>
          <w:szCs w:val="28"/>
          <w:lang w:bidi="hi-IN"/>
        </w:rPr>
        <w:t>機械及電機設備進口</w:t>
      </w:r>
      <w:proofErr w:type="gramStart"/>
      <w:r w:rsidR="008E0472">
        <w:rPr>
          <w:rFonts w:eastAsia="文鼎圓體M" w:hint="eastAsia"/>
          <w:sz w:val="28"/>
          <w:szCs w:val="28"/>
          <w:lang w:bidi="hi-IN"/>
        </w:rPr>
        <w:t>值均由綠燈</w:t>
      </w:r>
      <w:proofErr w:type="gramEnd"/>
      <w:r w:rsidR="008E0472">
        <w:rPr>
          <w:rFonts w:eastAsia="文鼎圓體M" w:hint="eastAsia"/>
          <w:sz w:val="28"/>
          <w:szCs w:val="28"/>
          <w:lang w:bidi="hi-IN"/>
        </w:rPr>
        <w:t>轉為黃紅燈，分數各增加</w:t>
      </w:r>
      <w:r w:rsidR="008E0472">
        <w:rPr>
          <w:rFonts w:eastAsia="文鼎圓體M" w:hint="eastAsia"/>
          <w:sz w:val="28"/>
          <w:szCs w:val="28"/>
          <w:lang w:bidi="hi-IN"/>
        </w:rPr>
        <w:t>1</w:t>
      </w:r>
      <w:r w:rsidR="001F469F">
        <w:rPr>
          <w:rFonts w:eastAsia="文鼎圓體M" w:hint="eastAsia"/>
          <w:sz w:val="28"/>
          <w:szCs w:val="28"/>
          <w:lang w:bidi="hi-IN"/>
        </w:rPr>
        <w:t>分，商業營業額由藍燈轉為黃藍燈，亦</w:t>
      </w:r>
      <w:r w:rsidR="008E0472">
        <w:rPr>
          <w:rFonts w:eastAsia="文鼎圓體M" w:hint="eastAsia"/>
          <w:sz w:val="28"/>
          <w:szCs w:val="28"/>
          <w:lang w:bidi="hi-IN"/>
        </w:rPr>
        <w:t>增加</w:t>
      </w:r>
      <w:r w:rsidR="008E0472">
        <w:rPr>
          <w:rFonts w:eastAsia="文鼎圓體M" w:hint="eastAsia"/>
          <w:sz w:val="28"/>
          <w:szCs w:val="28"/>
          <w:lang w:bidi="hi-IN"/>
        </w:rPr>
        <w:t>1</w:t>
      </w:r>
      <w:r w:rsidR="008E0472">
        <w:rPr>
          <w:rFonts w:eastAsia="文鼎圓體M" w:hint="eastAsia"/>
          <w:sz w:val="28"/>
          <w:szCs w:val="28"/>
          <w:lang w:bidi="hi-IN"/>
        </w:rPr>
        <w:t>分</w:t>
      </w:r>
      <w:r w:rsidR="00E2049E">
        <w:rPr>
          <w:rFonts w:eastAsia="文鼎圓體M" w:hint="eastAsia"/>
          <w:sz w:val="28"/>
          <w:szCs w:val="28"/>
          <w:lang w:bidi="hi-IN"/>
        </w:rPr>
        <w:t>；貨幣總計數</w:t>
      </w:r>
      <w:r w:rsidR="00E2049E">
        <w:rPr>
          <w:rFonts w:eastAsia="文鼎圓體M" w:hint="eastAsia"/>
          <w:sz w:val="28"/>
          <w:szCs w:val="28"/>
          <w:lang w:bidi="hi-IN"/>
        </w:rPr>
        <w:t>M1B</w:t>
      </w:r>
      <w:r w:rsidR="00E2049E">
        <w:rPr>
          <w:rFonts w:ascii="新細明體" w:hAnsi="新細明體" w:hint="eastAsia"/>
          <w:sz w:val="28"/>
          <w:szCs w:val="28"/>
          <w:lang w:bidi="hi-IN"/>
        </w:rPr>
        <w:t>、</w:t>
      </w:r>
      <w:r w:rsidR="001F469F">
        <w:rPr>
          <w:rFonts w:eastAsia="文鼎圓體M" w:hint="eastAsia"/>
          <w:sz w:val="28"/>
          <w:szCs w:val="28"/>
          <w:lang w:bidi="hi-IN"/>
        </w:rPr>
        <w:t>製造業銷售量指數則由綠燈轉為黃藍燈，各</w:t>
      </w:r>
      <w:r w:rsidR="00E2049E">
        <w:rPr>
          <w:rFonts w:eastAsia="文鼎圓體M" w:hint="eastAsia"/>
          <w:sz w:val="28"/>
          <w:szCs w:val="28"/>
          <w:lang w:bidi="hi-IN"/>
        </w:rPr>
        <w:t>減少</w:t>
      </w:r>
      <w:r w:rsidR="00E2049E">
        <w:rPr>
          <w:rFonts w:eastAsia="文鼎圓體M" w:hint="eastAsia"/>
          <w:sz w:val="28"/>
          <w:szCs w:val="28"/>
          <w:lang w:bidi="hi-IN"/>
        </w:rPr>
        <w:t>1</w:t>
      </w:r>
      <w:r w:rsidR="00E2049E">
        <w:rPr>
          <w:rFonts w:eastAsia="文鼎圓體M" w:hint="eastAsia"/>
          <w:sz w:val="28"/>
          <w:szCs w:val="28"/>
          <w:lang w:bidi="hi-IN"/>
        </w:rPr>
        <w:t>分；</w:t>
      </w:r>
      <w:r w:rsidRPr="008E0A8E">
        <w:rPr>
          <w:rFonts w:eastAsia="文鼎圓體M"/>
          <w:sz w:val="28"/>
          <w:szCs w:val="28"/>
          <w:lang w:bidi="hi-IN"/>
        </w:rPr>
        <w:t>其餘構成項目燈號維持不變。各構成項目除製造業營業氣候測驗點</w:t>
      </w:r>
      <w:r w:rsidR="00E76794">
        <w:rPr>
          <w:rFonts w:eastAsia="文鼎圓體M" w:hint="eastAsia"/>
          <w:sz w:val="28"/>
          <w:szCs w:val="28"/>
          <w:lang w:bidi="hi-IN"/>
        </w:rPr>
        <w:t>之單位</w:t>
      </w:r>
      <w:r w:rsidRPr="008E0A8E">
        <w:rPr>
          <w:rFonts w:eastAsia="文鼎圓體M"/>
          <w:sz w:val="28"/>
          <w:szCs w:val="28"/>
          <w:lang w:bidi="hi-IN"/>
        </w:rPr>
        <w:t>為點外，其餘均</w:t>
      </w:r>
      <w:r w:rsidR="00E76794">
        <w:rPr>
          <w:rFonts w:eastAsia="文鼎圓體M" w:hint="eastAsia"/>
          <w:sz w:val="28"/>
          <w:szCs w:val="28"/>
          <w:lang w:bidi="hi-IN"/>
        </w:rPr>
        <w:t>為</w:t>
      </w:r>
      <w:r w:rsidRPr="008E0A8E">
        <w:rPr>
          <w:rFonts w:eastAsia="文鼎圓體M"/>
          <w:sz w:val="28"/>
          <w:szCs w:val="28"/>
          <w:lang w:bidi="hi-IN"/>
        </w:rPr>
        <w:t>與</w:t>
      </w:r>
      <w:r w:rsidR="000325C3">
        <w:rPr>
          <w:rFonts w:eastAsia="文鼎圓體M"/>
          <w:sz w:val="28"/>
          <w:szCs w:val="28"/>
          <w:lang w:bidi="hi-IN"/>
        </w:rPr>
        <w:t>上年同月相比</w:t>
      </w:r>
      <w:r w:rsidR="000325C3">
        <w:rPr>
          <w:rFonts w:eastAsia="文鼎圓體M" w:hint="eastAsia"/>
          <w:sz w:val="28"/>
          <w:szCs w:val="28"/>
          <w:lang w:bidi="hi-IN"/>
        </w:rPr>
        <w:t>的</w:t>
      </w:r>
      <w:r w:rsidRPr="008E0A8E">
        <w:rPr>
          <w:rFonts w:eastAsia="文鼎圓體M"/>
          <w:sz w:val="28"/>
          <w:szCs w:val="28"/>
          <w:lang w:bidi="hi-IN"/>
        </w:rPr>
        <w:t>變動率；除股價指數外均經季節調整。個別構成項目說明如下：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="005A439B">
        <w:rPr>
          <w:rFonts w:eastAsia="文鼎圓體M" w:hint="eastAsia"/>
          <w:spacing w:val="-10"/>
          <w:sz w:val="28"/>
          <w:szCs w:val="28"/>
        </w:rPr>
        <w:t>6.</w:t>
      </w:r>
      <w:r w:rsidR="00E2049E">
        <w:rPr>
          <w:rFonts w:eastAsia="文鼎圓體M" w:hint="eastAsia"/>
          <w:spacing w:val="-10"/>
          <w:sz w:val="28"/>
          <w:szCs w:val="28"/>
        </w:rPr>
        <w:t>1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="00E2049E">
        <w:rPr>
          <w:rFonts w:eastAsia="文鼎圓體M" w:hint="eastAsia"/>
          <w:spacing w:val="-10"/>
          <w:sz w:val="28"/>
          <w:szCs w:val="28"/>
        </w:rPr>
        <w:t>5.8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Pr="008E0A8E">
        <w:rPr>
          <w:rFonts w:eastAsia="文鼎圓體M"/>
          <w:spacing w:val="-10"/>
          <w:sz w:val="28"/>
          <w:szCs w:val="28"/>
        </w:rPr>
        <w:t>綠</w:t>
      </w:r>
      <w:r w:rsidRPr="008E0A8E">
        <w:rPr>
          <w:rFonts w:eastAsia="文鼎圓體M"/>
          <w:sz w:val="28"/>
          <w:szCs w:val="28"/>
        </w:rPr>
        <w:t>燈</w:t>
      </w:r>
      <w:r w:rsidR="00E2049E">
        <w:rPr>
          <w:rFonts w:eastAsia="文鼎圓體M" w:hint="eastAsia"/>
          <w:sz w:val="28"/>
          <w:szCs w:val="28"/>
        </w:rPr>
        <w:t>轉為黃藍燈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5A439B">
        <w:rPr>
          <w:rFonts w:eastAsia="文鼎圓體M" w:hint="eastAsia"/>
          <w:spacing w:val="-10"/>
          <w:sz w:val="28"/>
          <w:szCs w:val="28"/>
        </w:rPr>
        <w:t>8</w:t>
      </w:r>
      <w:r w:rsidR="00E2049E">
        <w:rPr>
          <w:rFonts w:eastAsia="文鼎圓體M" w:hint="eastAsia"/>
          <w:spacing w:val="-10"/>
          <w:sz w:val="28"/>
          <w:szCs w:val="28"/>
        </w:rPr>
        <w:t>.3</w:t>
      </w:r>
      <w:r w:rsidRPr="008E0A8E">
        <w:rPr>
          <w:rFonts w:eastAsia="文鼎圓體M"/>
          <w:sz w:val="28"/>
          <w:szCs w:val="28"/>
        </w:rPr>
        <w:t>%</w:t>
      </w:r>
      <w:r w:rsidR="005A439B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E2049E">
        <w:rPr>
          <w:rFonts w:eastAsia="文鼎圓體M" w:hint="eastAsia"/>
          <w:sz w:val="28"/>
          <w:szCs w:val="28"/>
        </w:rPr>
        <w:t>11.9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E2049E">
        <w:rPr>
          <w:rFonts w:eastAsia="文鼎圓體M" w:hint="eastAsia"/>
          <w:sz w:val="28"/>
          <w:szCs w:val="28"/>
        </w:rPr>
        <w:t>由</w:t>
      </w:r>
      <w:r w:rsidR="00BB4180">
        <w:rPr>
          <w:rFonts w:eastAsia="文鼎圓體M" w:hint="eastAsia"/>
          <w:sz w:val="28"/>
          <w:szCs w:val="28"/>
        </w:rPr>
        <w:t>綠燈</w:t>
      </w:r>
      <w:r w:rsidR="00E2049E">
        <w:rPr>
          <w:rFonts w:eastAsia="文鼎圓體M" w:hint="eastAsia"/>
          <w:sz w:val="28"/>
          <w:szCs w:val="28"/>
        </w:rPr>
        <w:t>轉呈黃紅燈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5A439B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E2049E">
        <w:rPr>
          <w:rFonts w:eastAsia="文鼎圓體M" w:hint="eastAsia"/>
          <w:spacing w:val="-10"/>
          <w:sz w:val="28"/>
          <w:szCs w:val="28"/>
        </w:rPr>
        <w:t>下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proofErr w:type="gramEnd"/>
      <w:r w:rsidR="00E2049E">
        <w:rPr>
          <w:rFonts w:eastAsia="文鼎圓體M" w:hint="eastAsia"/>
          <w:spacing w:val="-10"/>
          <w:sz w:val="28"/>
          <w:szCs w:val="28"/>
        </w:rPr>
        <w:t>5.6%</w:t>
      </w:r>
      <w:r w:rsidR="00E2049E">
        <w:rPr>
          <w:rFonts w:eastAsia="文鼎圓體M" w:hint="eastAsia"/>
          <w:spacing w:val="-10"/>
          <w:sz w:val="28"/>
          <w:szCs w:val="28"/>
        </w:rPr>
        <w:t>增為</w:t>
      </w:r>
      <w:r w:rsidR="00E2049E">
        <w:rPr>
          <w:rFonts w:eastAsia="文鼎圓體M" w:hint="eastAsia"/>
          <w:spacing w:val="-10"/>
          <w:sz w:val="28"/>
          <w:szCs w:val="28"/>
        </w:rPr>
        <w:t>5.7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242A2F">
        <w:rPr>
          <w:rFonts w:eastAsia="文鼎圓體M" w:hint="eastAsia"/>
          <w:sz w:val="28"/>
          <w:szCs w:val="28"/>
        </w:rPr>
        <w:t>續呈</w:t>
      </w:r>
      <w:r w:rsidR="00F85399">
        <w:rPr>
          <w:rFonts w:eastAsia="文鼎圓體M" w:hint="eastAsia"/>
          <w:sz w:val="28"/>
          <w:szCs w:val="28"/>
        </w:rPr>
        <w:t>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FE458E">
        <w:rPr>
          <w:rFonts w:eastAsia="文鼎圓體M" w:hint="eastAsia"/>
          <w:sz w:val="28"/>
          <w:szCs w:val="28"/>
        </w:rPr>
        <w:t>1.1%</w:t>
      </w:r>
      <w:r w:rsidR="00E2049E">
        <w:rPr>
          <w:rFonts w:eastAsia="文鼎圓體M" w:hint="eastAsia"/>
          <w:sz w:val="28"/>
          <w:szCs w:val="28"/>
        </w:rPr>
        <w:t>減為</w:t>
      </w:r>
      <w:r w:rsidR="00E2049E">
        <w:rPr>
          <w:rFonts w:eastAsia="文鼎圓體M" w:hint="eastAsia"/>
          <w:sz w:val="28"/>
          <w:szCs w:val="28"/>
        </w:rPr>
        <w:t>1.0%</w:t>
      </w:r>
      <w:r w:rsidR="00FE458E">
        <w:rPr>
          <w:rFonts w:eastAsia="文鼎圓體M"/>
          <w:sz w:val="28"/>
          <w:szCs w:val="28"/>
        </w:rPr>
        <w:t>，燈號</w:t>
      </w:r>
      <w:r w:rsidR="00385941">
        <w:rPr>
          <w:rFonts w:eastAsia="文鼎圓體M" w:hint="eastAsia"/>
          <w:sz w:val="28"/>
          <w:szCs w:val="28"/>
        </w:rPr>
        <w:t>維持</w:t>
      </w:r>
      <w:r w:rsidRPr="008E0A8E">
        <w:rPr>
          <w:rFonts w:eastAsia="文鼎圓體M"/>
          <w:sz w:val="28"/>
          <w:szCs w:val="28"/>
        </w:rPr>
        <w:t>黃藍燈。</w:t>
      </w:r>
    </w:p>
    <w:p w:rsidR="00A4132C" w:rsidRPr="006F032A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1" w:name="OLE_LINK1"/>
      <w:r w:rsidRPr="008E0A8E">
        <w:rPr>
          <w:rFonts w:eastAsia="文鼎圓體M"/>
          <w:sz w:val="28"/>
          <w:szCs w:val="28"/>
        </w:rPr>
        <w:t>海關出口</w:t>
      </w:r>
      <w:bookmarkEnd w:id="1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385941">
        <w:rPr>
          <w:rFonts w:eastAsia="文鼎圓體M" w:hint="eastAsia"/>
          <w:spacing w:val="-10"/>
          <w:sz w:val="28"/>
          <w:szCs w:val="28"/>
        </w:rPr>
        <w:t>下修值</w:t>
      </w:r>
      <w:proofErr w:type="gramEnd"/>
      <w:r w:rsidR="00E2049E">
        <w:rPr>
          <w:rFonts w:eastAsia="文鼎圓體M" w:hint="eastAsia"/>
          <w:spacing w:val="-10"/>
          <w:sz w:val="28"/>
          <w:szCs w:val="28"/>
        </w:rPr>
        <w:t>4.9</w:t>
      </w:r>
      <w:r w:rsidRPr="008E0A8E">
        <w:rPr>
          <w:rFonts w:eastAsia="文鼎圓體M"/>
          <w:sz w:val="28"/>
          <w:szCs w:val="28"/>
        </w:rPr>
        <w:t>%</w:t>
      </w:r>
      <w:r w:rsidR="00E2049E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E2049E">
        <w:rPr>
          <w:rFonts w:eastAsia="文鼎圓體M" w:hint="eastAsia"/>
          <w:sz w:val="28"/>
          <w:szCs w:val="28"/>
        </w:rPr>
        <w:t>0.3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E2049E">
        <w:rPr>
          <w:rFonts w:eastAsia="文鼎圓體M" w:hint="eastAsia"/>
          <w:sz w:val="28"/>
          <w:szCs w:val="28"/>
        </w:rPr>
        <w:t>仍為</w:t>
      </w:r>
      <w:r w:rsidR="00385941">
        <w:rPr>
          <w:rFonts w:eastAsia="文鼎圓體M" w:hint="eastAsia"/>
          <w:sz w:val="28"/>
          <w:szCs w:val="28"/>
        </w:rPr>
        <w:t>黃藍</w:t>
      </w:r>
      <w:r w:rsidR="00E07553"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E2049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8066FF">
        <w:rPr>
          <w:rFonts w:eastAsia="文鼎圓體M"/>
          <w:spacing w:val="-14"/>
          <w:sz w:val="28"/>
          <w:szCs w:val="28"/>
        </w:rPr>
        <w:t>機械及電機設備進口值變動率</w:t>
      </w:r>
      <w:r w:rsidRPr="00E2049E">
        <w:rPr>
          <w:rFonts w:eastAsia="文鼎圓體M"/>
          <w:spacing w:val="-18"/>
          <w:sz w:val="28"/>
          <w:szCs w:val="28"/>
        </w:rPr>
        <w:t>：由上月</w:t>
      </w:r>
      <w:r w:rsidR="00E2049E" w:rsidRPr="00E2049E">
        <w:rPr>
          <w:rFonts w:eastAsia="文鼎圓體M" w:hint="eastAsia"/>
          <w:spacing w:val="-18"/>
          <w:sz w:val="28"/>
          <w:szCs w:val="28"/>
        </w:rPr>
        <w:t>4.0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="005A439B" w:rsidRPr="00E2049E">
        <w:rPr>
          <w:rFonts w:eastAsia="文鼎圓體M" w:hint="eastAsia"/>
          <w:spacing w:val="-18"/>
          <w:sz w:val="28"/>
          <w:szCs w:val="28"/>
        </w:rPr>
        <w:t>增</w:t>
      </w:r>
      <w:r w:rsidRPr="00E2049E">
        <w:rPr>
          <w:rFonts w:eastAsia="文鼎圓體M"/>
          <w:spacing w:val="-18"/>
          <w:sz w:val="28"/>
          <w:szCs w:val="28"/>
        </w:rPr>
        <w:t>為</w:t>
      </w:r>
      <w:r w:rsidR="00E2049E" w:rsidRPr="00E2049E">
        <w:rPr>
          <w:rFonts w:eastAsia="文鼎圓體M" w:hint="eastAsia"/>
          <w:spacing w:val="-18"/>
          <w:sz w:val="28"/>
          <w:szCs w:val="28"/>
        </w:rPr>
        <w:t>17.9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Pr="00E2049E">
        <w:rPr>
          <w:rFonts w:eastAsia="文鼎圓體M"/>
          <w:spacing w:val="-18"/>
          <w:sz w:val="28"/>
          <w:szCs w:val="28"/>
        </w:rPr>
        <w:t>，燈號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由</w:t>
      </w:r>
      <w:r w:rsidR="00E2049E" w:rsidRPr="00E2049E">
        <w:rPr>
          <w:rFonts w:eastAsia="文鼎圓體M" w:hint="eastAsia"/>
          <w:spacing w:val="-18"/>
          <w:sz w:val="28"/>
          <w:szCs w:val="28"/>
        </w:rPr>
        <w:t>綠</w:t>
      </w:r>
      <w:r w:rsidRPr="00E2049E">
        <w:rPr>
          <w:rFonts w:eastAsia="文鼎圓體M"/>
          <w:spacing w:val="-18"/>
          <w:sz w:val="28"/>
          <w:szCs w:val="28"/>
        </w:rPr>
        <w:t>燈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轉為</w:t>
      </w:r>
      <w:r w:rsidR="00E2049E" w:rsidRPr="00E2049E">
        <w:rPr>
          <w:rFonts w:eastAsia="文鼎圓體M" w:hint="eastAsia"/>
          <w:spacing w:val="-18"/>
          <w:sz w:val="28"/>
          <w:szCs w:val="28"/>
        </w:rPr>
        <w:t>黃紅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燈</w:t>
      </w:r>
      <w:r w:rsidRPr="00E2049E">
        <w:rPr>
          <w:rFonts w:eastAsia="文鼎圓體M"/>
          <w:spacing w:val="-18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製造業銷售量指數變動率：由上月</w:t>
      </w:r>
      <w:proofErr w:type="gramStart"/>
      <w:r w:rsidR="00AE4C31">
        <w:rPr>
          <w:rFonts w:eastAsia="文鼎圓體M" w:hint="eastAsia"/>
          <w:spacing w:val="-4"/>
          <w:sz w:val="28"/>
          <w:szCs w:val="28"/>
        </w:rPr>
        <w:t>下</w:t>
      </w:r>
      <w:r w:rsidR="008066FF">
        <w:rPr>
          <w:rFonts w:eastAsia="文鼎圓體M" w:hint="eastAsia"/>
          <w:spacing w:val="-4"/>
          <w:sz w:val="28"/>
          <w:szCs w:val="28"/>
        </w:rPr>
        <w:t>修值</w:t>
      </w:r>
      <w:proofErr w:type="gramEnd"/>
      <w:r w:rsidR="00AE4C31">
        <w:rPr>
          <w:rFonts w:eastAsia="文鼎圓體M" w:hint="eastAsia"/>
          <w:spacing w:val="-4"/>
          <w:sz w:val="28"/>
          <w:szCs w:val="28"/>
        </w:rPr>
        <w:t>6.1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="00AE4C31">
        <w:rPr>
          <w:rFonts w:eastAsia="文鼎圓體M" w:hint="eastAsia"/>
          <w:spacing w:val="-4"/>
          <w:sz w:val="28"/>
          <w:szCs w:val="28"/>
        </w:rPr>
        <w:t>減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AE4C31">
        <w:rPr>
          <w:rFonts w:eastAsia="文鼎圓體M" w:hint="eastAsia"/>
          <w:spacing w:val="-4"/>
          <w:sz w:val="28"/>
          <w:szCs w:val="28"/>
        </w:rPr>
        <w:t>1.5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Pr="008E0A8E">
        <w:rPr>
          <w:rFonts w:eastAsia="文鼎圓體M"/>
          <w:spacing w:val="-4"/>
          <w:sz w:val="28"/>
          <w:szCs w:val="28"/>
        </w:rPr>
        <w:t>，燈號</w:t>
      </w:r>
      <w:r w:rsidR="00385941">
        <w:rPr>
          <w:rFonts w:eastAsia="文鼎圓體M" w:hint="eastAsia"/>
          <w:spacing w:val="-4"/>
          <w:sz w:val="28"/>
          <w:szCs w:val="28"/>
        </w:rPr>
        <w:t>由</w:t>
      </w:r>
      <w:r w:rsidR="00AE4C31">
        <w:rPr>
          <w:rFonts w:eastAsia="文鼎圓體M" w:hint="eastAsia"/>
          <w:spacing w:val="-4"/>
          <w:sz w:val="28"/>
          <w:szCs w:val="28"/>
        </w:rPr>
        <w:t>綠</w:t>
      </w:r>
      <w:r w:rsidRPr="008E0A8E">
        <w:rPr>
          <w:rFonts w:eastAsia="文鼎圓體M"/>
          <w:spacing w:val="-4"/>
          <w:sz w:val="28"/>
          <w:szCs w:val="28"/>
        </w:rPr>
        <w:t>燈</w:t>
      </w:r>
      <w:r w:rsidR="00385941">
        <w:rPr>
          <w:rFonts w:eastAsia="文鼎圓體M" w:hint="eastAsia"/>
          <w:spacing w:val="-4"/>
          <w:sz w:val="28"/>
          <w:szCs w:val="28"/>
        </w:rPr>
        <w:t>轉</w:t>
      </w:r>
      <w:r w:rsidR="00AE4C31">
        <w:rPr>
          <w:rFonts w:eastAsia="文鼎圓體M" w:hint="eastAsia"/>
          <w:spacing w:val="-4"/>
          <w:sz w:val="28"/>
          <w:szCs w:val="28"/>
        </w:rPr>
        <w:lastRenderedPageBreak/>
        <w:t>呈黃藍</w:t>
      </w:r>
      <w:r w:rsidR="00385941">
        <w:rPr>
          <w:rFonts w:eastAsia="文鼎圓體M" w:hint="eastAsia"/>
          <w:spacing w:val="-4"/>
          <w:sz w:val="28"/>
          <w:szCs w:val="28"/>
        </w:rPr>
        <w:t>燈</w:t>
      </w:r>
      <w:r w:rsidRPr="008E0A8E">
        <w:rPr>
          <w:rFonts w:eastAsia="文鼎圓體M"/>
          <w:spacing w:val="-4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AE4C31">
        <w:rPr>
          <w:rFonts w:eastAsia="文鼎圓體M" w:hint="eastAsia"/>
          <w:spacing w:val="-10"/>
          <w:sz w:val="28"/>
          <w:szCs w:val="28"/>
        </w:rPr>
        <w:t>下修值</w:t>
      </w:r>
      <w:proofErr w:type="gramEnd"/>
      <w:r w:rsidR="00AE4C31">
        <w:rPr>
          <w:rFonts w:eastAsia="文鼎圓體M" w:hint="eastAsia"/>
          <w:spacing w:val="-10"/>
          <w:sz w:val="28"/>
          <w:szCs w:val="28"/>
        </w:rPr>
        <w:t xml:space="preserve"> -2.2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AE4C31">
        <w:rPr>
          <w:rFonts w:eastAsia="文鼎圓體M" w:hint="eastAsia"/>
          <w:spacing w:val="-10"/>
          <w:sz w:val="28"/>
          <w:szCs w:val="28"/>
        </w:rPr>
        <w:t>增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5A439B">
        <w:rPr>
          <w:rFonts w:eastAsia="文鼎圓體M" w:hint="eastAsia"/>
          <w:spacing w:val="-10"/>
          <w:sz w:val="28"/>
          <w:szCs w:val="28"/>
        </w:rPr>
        <w:t xml:space="preserve"> </w:t>
      </w:r>
      <w:r w:rsidR="00AE4C31">
        <w:rPr>
          <w:rFonts w:eastAsia="文鼎圓體M" w:hint="eastAsia"/>
          <w:spacing w:val="-10"/>
          <w:sz w:val="28"/>
          <w:szCs w:val="28"/>
        </w:rPr>
        <w:t>1.5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5A439B">
        <w:rPr>
          <w:rFonts w:eastAsia="文鼎圓體M" w:hint="eastAsia"/>
          <w:sz w:val="28"/>
          <w:szCs w:val="28"/>
        </w:rPr>
        <w:t>由</w:t>
      </w:r>
      <w:r w:rsidRPr="008E0A8E">
        <w:rPr>
          <w:rFonts w:eastAsia="文鼎圓體M"/>
          <w:sz w:val="28"/>
          <w:szCs w:val="28"/>
        </w:rPr>
        <w:t>藍燈</w:t>
      </w:r>
      <w:r w:rsidR="005A439B">
        <w:rPr>
          <w:rFonts w:eastAsia="文鼎圓體M" w:hint="eastAsia"/>
          <w:sz w:val="28"/>
          <w:szCs w:val="28"/>
        </w:rPr>
        <w:t>轉為</w:t>
      </w:r>
      <w:r w:rsidR="00AE4C31">
        <w:rPr>
          <w:rFonts w:eastAsia="文鼎圓體M" w:hint="eastAsia"/>
          <w:sz w:val="28"/>
          <w:szCs w:val="28"/>
        </w:rPr>
        <w:t>黃</w:t>
      </w:r>
      <w:r w:rsidR="005A439B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921372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AE4C31">
        <w:rPr>
          <w:rFonts w:eastAsia="文鼎圓體M" w:hint="eastAsia"/>
          <w:spacing w:val="-10"/>
          <w:sz w:val="28"/>
          <w:szCs w:val="28"/>
        </w:rPr>
        <w:t>下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r w:rsidR="005A439B">
        <w:rPr>
          <w:rFonts w:eastAsia="文鼎圓體M" w:hint="eastAsia"/>
          <w:spacing w:val="-10"/>
          <w:sz w:val="28"/>
          <w:szCs w:val="28"/>
        </w:rPr>
        <w:t>9</w:t>
      </w:r>
      <w:r w:rsidR="00AE4C31">
        <w:rPr>
          <w:rFonts w:eastAsia="文鼎圓體M" w:hint="eastAsia"/>
          <w:spacing w:val="-10"/>
          <w:sz w:val="28"/>
          <w:szCs w:val="28"/>
        </w:rPr>
        <w:t>9.2</w:t>
      </w:r>
      <w:r w:rsidRPr="008E0A8E">
        <w:rPr>
          <w:rFonts w:eastAsia="文鼎圓體M"/>
          <w:sz w:val="28"/>
          <w:szCs w:val="28"/>
        </w:rPr>
        <w:t>點</w:t>
      </w:r>
      <w:r w:rsidR="00AE4C31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5A439B">
        <w:rPr>
          <w:rFonts w:eastAsia="文鼎圓體M" w:hint="eastAsia"/>
          <w:sz w:val="28"/>
          <w:szCs w:val="28"/>
        </w:rPr>
        <w:t>9</w:t>
      </w:r>
      <w:r w:rsidR="00AE4C31">
        <w:rPr>
          <w:rFonts w:eastAsia="文鼎圓體M" w:hint="eastAsia"/>
          <w:sz w:val="28"/>
          <w:szCs w:val="28"/>
        </w:rPr>
        <w:t>8.0</w:t>
      </w:r>
      <w:r w:rsidRPr="008E0A8E">
        <w:rPr>
          <w:rFonts w:eastAsia="文鼎圓體M"/>
          <w:sz w:val="28"/>
          <w:szCs w:val="28"/>
        </w:rPr>
        <w:t>點，燈號</w:t>
      </w:r>
      <w:r w:rsidR="005A439B">
        <w:rPr>
          <w:rFonts w:eastAsia="文鼎圓體M" w:hint="eastAsia"/>
          <w:sz w:val="28"/>
          <w:szCs w:val="28"/>
        </w:rPr>
        <w:t>仍</w:t>
      </w:r>
      <w:r w:rsidR="00385941">
        <w:rPr>
          <w:rFonts w:eastAsia="文鼎圓體M" w:hint="eastAsia"/>
          <w:sz w:val="28"/>
          <w:szCs w:val="28"/>
        </w:rPr>
        <w:t>為綠燈</w:t>
      </w:r>
      <w:r w:rsidRPr="008E0A8E">
        <w:rPr>
          <w:rFonts w:eastAsia="文鼎圓體M"/>
          <w:sz w:val="28"/>
          <w:szCs w:val="28"/>
        </w:rPr>
        <w:t>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86157F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4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972681">
        <w:rPr>
          <w:rFonts w:eastAsia="文鼎圓體M" w:hint="eastAsia"/>
          <w:spacing w:val="-4"/>
          <w:sz w:val="28"/>
          <w:szCs w:val="28"/>
        </w:rPr>
        <w:t>99.60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972681">
        <w:rPr>
          <w:rFonts w:eastAsia="文鼎圓體M" w:hint="eastAsia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130D4D">
        <w:rPr>
          <w:rFonts w:eastAsia="文鼎圓體M" w:hint="eastAsia"/>
          <w:spacing w:val="-4"/>
          <w:sz w:val="28"/>
          <w:szCs w:val="28"/>
        </w:rPr>
        <w:t>1</w:t>
      </w:r>
      <w:r w:rsidR="005B60A9">
        <w:rPr>
          <w:rFonts w:eastAsia="文鼎圓體M" w:hint="eastAsia"/>
          <w:spacing w:val="-4"/>
          <w:sz w:val="28"/>
          <w:szCs w:val="28"/>
        </w:rPr>
        <w:t>0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130D4D">
        <w:rPr>
          <w:rFonts w:eastAsia="文鼎圓體M" w:hint="eastAsia"/>
          <w:spacing w:val="-4"/>
          <w:sz w:val="28"/>
          <w:szCs w:val="28"/>
        </w:rPr>
        <w:t>；經回溯修正</w:t>
      </w:r>
      <w:r w:rsidR="00972681">
        <w:rPr>
          <w:rFonts w:eastAsia="文鼎圓體M" w:hint="eastAsia"/>
          <w:spacing w:val="-4"/>
          <w:sz w:val="28"/>
          <w:szCs w:val="28"/>
        </w:rPr>
        <w:t>後，</w:t>
      </w:r>
      <w:r w:rsidR="00130D4D">
        <w:rPr>
          <w:rFonts w:eastAsia="文鼎圓體M" w:hint="eastAsia"/>
          <w:spacing w:val="-4"/>
          <w:sz w:val="28"/>
          <w:szCs w:val="28"/>
        </w:rPr>
        <w:t>連續</w:t>
      </w:r>
      <w:r w:rsidR="00972681">
        <w:rPr>
          <w:rFonts w:eastAsia="文鼎圓體M" w:hint="eastAsia"/>
          <w:spacing w:val="-4"/>
          <w:sz w:val="28"/>
          <w:szCs w:val="28"/>
        </w:rPr>
        <w:t>12</w:t>
      </w:r>
      <w:r w:rsidR="00130D4D">
        <w:rPr>
          <w:rFonts w:eastAsia="文鼎圓體M" w:hint="eastAsia"/>
          <w:spacing w:val="-4"/>
          <w:sz w:val="28"/>
          <w:szCs w:val="28"/>
        </w:rPr>
        <w:t>個月</w:t>
      </w:r>
      <w:r w:rsidR="00972681">
        <w:rPr>
          <w:rFonts w:eastAsia="文鼎圓體M" w:hint="eastAsia"/>
          <w:spacing w:val="-4"/>
          <w:sz w:val="28"/>
          <w:szCs w:val="28"/>
        </w:rPr>
        <w:t>下跌，惟累計跌幅不到</w:t>
      </w:r>
      <w:r w:rsidR="00972681">
        <w:rPr>
          <w:rFonts w:eastAsia="文鼎圓體M" w:hint="eastAsia"/>
          <w:spacing w:val="-4"/>
          <w:sz w:val="28"/>
          <w:szCs w:val="28"/>
        </w:rPr>
        <w:t>1%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86157F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130D4D">
        <w:rPr>
          <w:rFonts w:eastAsia="文鼎圓體M" w:hint="eastAsia"/>
          <w:sz w:val="28"/>
          <w:szCs w:val="28"/>
        </w:rPr>
        <w:t>4</w:t>
      </w:r>
      <w:r w:rsidR="00536CAC">
        <w:rPr>
          <w:rFonts w:eastAsia="文鼎圓體M" w:hint="eastAsia"/>
          <w:sz w:val="28"/>
          <w:szCs w:val="28"/>
        </w:rPr>
        <w:t>項較上月上升，分別為：</w:t>
      </w:r>
      <w:r w:rsidR="00972681">
        <w:rPr>
          <w:rFonts w:eastAsia="文鼎圓體M"/>
          <w:sz w:val="28"/>
          <w:szCs w:val="28"/>
        </w:rPr>
        <w:t>工業及服務業受僱員工淨進入率</w:t>
      </w:r>
      <w:r w:rsidR="00972681">
        <w:rPr>
          <w:rFonts w:eastAsia="文鼎圓體M" w:hint="eastAsia"/>
          <w:sz w:val="28"/>
          <w:szCs w:val="28"/>
        </w:rPr>
        <w:t>、</w:t>
      </w:r>
      <w:r w:rsidR="00972681" w:rsidRPr="008E0A8E">
        <w:rPr>
          <w:rFonts w:eastAsia="文鼎圓體M"/>
          <w:sz w:val="28"/>
          <w:szCs w:val="28"/>
        </w:rPr>
        <w:t>SEMI</w:t>
      </w:r>
      <w:r w:rsidR="00972681" w:rsidRPr="008E0A8E">
        <w:rPr>
          <w:rFonts w:eastAsia="文鼎圓體M"/>
          <w:sz w:val="28"/>
          <w:szCs w:val="28"/>
        </w:rPr>
        <w:t>半導體接單出貨比</w:t>
      </w:r>
      <w:r w:rsidR="00972681">
        <w:rPr>
          <w:rFonts w:eastAsia="文鼎圓體M" w:hint="eastAsia"/>
          <w:sz w:val="28"/>
          <w:szCs w:val="28"/>
        </w:rPr>
        <w:t>、</w:t>
      </w:r>
      <w:r w:rsidR="00972681" w:rsidRPr="008E0A8E">
        <w:rPr>
          <w:rFonts w:eastAsia="文鼎圓體M"/>
          <w:sz w:val="28"/>
          <w:szCs w:val="28"/>
        </w:rPr>
        <w:t>實質貨幣總計數</w:t>
      </w:r>
      <w:r w:rsidR="00972681" w:rsidRPr="008E0A8E">
        <w:rPr>
          <w:rFonts w:eastAsia="文鼎圓體M"/>
          <w:sz w:val="28"/>
          <w:szCs w:val="28"/>
        </w:rPr>
        <w:t>M1B</w:t>
      </w:r>
      <w:r w:rsidR="00972681">
        <w:rPr>
          <w:rFonts w:eastAsia="文鼎圓體M" w:hint="eastAsia"/>
          <w:sz w:val="28"/>
          <w:szCs w:val="28"/>
        </w:rPr>
        <w:t>、</w:t>
      </w:r>
      <w:r w:rsidR="00972681" w:rsidRPr="008E0A8E">
        <w:rPr>
          <w:rFonts w:eastAsia="文鼎圓體M"/>
          <w:sz w:val="28"/>
          <w:szCs w:val="28"/>
        </w:rPr>
        <w:t>股價指數</w:t>
      </w:r>
      <w:r w:rsidR="00797617">
        <w:rPr>
          <w:rFonts w:eastAsia="文鼎圓體M" w:hint="eastAsia"/>
          <w:sz w:val="28"/>
          <w:szCs w:val="28"/>
        </w:rPr>
        <w:t>；</w:t>
      </w:r>
      <w:r w:rsidR="00797617" w:rsidRPr="008E0A8E">
        <w:rPr>
          <w:rFonts w:eastAsia="文鼎圓體M"/>
          <w:sz w:val="28"/>
          <w:szCs w:val="28"/>
        </w:rPr>
        <w:t>其餘</w:t>
      </w:r>
      <w:r w:rsidR="00797617">
        <w:rPr>
          <w:rFonts w:eastAsia="文鼎圓體M" w:hint="eastAsia"/>
          <w:sz w:val="28"/>
          <w:szCs w:val="28"/>
        </w:rPr>
        <w:t>3</w:t>
      </w:r>
      <w:r w:rsidR="00797617" w:rsidRPr="008E0A8E">
        <w:rPr>
          <w:rFonts w:eastAsia="文鼎圓體M"/>
          <w:sz w:val="28"/>
          <w:szCs w:val="28"/>
        </w:rPr>
        <w:t>項：</w:t>
      </w:r>
      <w:r w:rsidR="00094B44" w:rsidRPr="008E0A8E">
        <w:rPr>
          <w:rFonts w:eastAsia="文鼎圓體M"/>
          <w:sz w:val="28"/>
          <w:szCs w:val="28"/>
        </w:rPr>
        <w:t>外銷訂單指數</w:t>
      </w:r>
      <w:r w:rsidR="00536CAC">
        <w:rPr>
          <w:rFonts w:eastAsia="文鼎圓體M" w:hint="eastAsia"/>
          <w:sz w:val="28"/>
          <w:szCs w:val="28"/>
        </w:rPr>
        <w:t>、</w:t>
      </w:r>
      <w:r w:rsidR="00797617" w:rsidRPr="008E0A8E">
        <w:rPr>
          <w:rFonts w:eastAsia="文鼎圓體M"/>
          <w:sz w:val="28"/>
          <w:szCs w:val="28"/>
        </w:rPr>
        <w:t>核發建照面積</w:t>
      </w:r>
      <w:r w:rsidR="00797617">
        <w:rPr>
          <w:rFonts w:eastAsia="文鼎圓體M" w:hint="eastAsia"/>
          <w:sz w:val="28"/>
          <w:szCs w:val="28"/>
        </w:rPr>
        <w:t>，以及</w:t>
      </w:r>
      <w:r w:rsidR="005E652D" w:rsidRPr="008E0A8E">
        <w:rPr>
          <w:rFonts w:eastAsia="文鼎圓體M"/>
          <w:sz w:val="28"/>
          <w:szCs w:val="28"/>
        </w:rPr>
        <w:t>製造業營業氣候測驗點</w:t>
      </w:r>
      <w:r w:rsidR="00536CAC">
        <w:rPr>
          <w:rFonts w:eastAsia="文鼎圓體M" w:hint="eastAsia"/>
          <w:sz w:val="28"/>
          <w:szCs w:val="28"/>
        </w:rPr>
        <w:t>則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4E3867" w:rsidRPr="008E0A8E">
        <w:rPr>
          <w:rFonts w:eastAsia="文鼎圓體M"/>
          <w:spacing w:val="-4"/>
          <w:sz w:val="28"/>
          <w:szCs w:val="28"/>
        </w:rPr>
        <w:t>10</w:t>
      </w:r>
      <w:r w:rsidR="00DC4691">
        <w:rPr>
          <w:rFonts w:eastAsia="文鼎圓體M" w:hint="eastAsia"/>
          <w:spacing w:val="-4"/>
          <w:sz w:val="28"/>
          <w:szCs w:val="28"/>
        </w:rPr>
        <w:t>0</w:t>
      </w:r>
      <w:r w:rsidR="00C12202" w:rsidRPr="008E0A8E">
        <w:rPr>
          <w:rFonts w:eastAsia="文鼎圓體M"/>
          <w:spacing w:val="-4"/>
          <w:sz w:val="28"/>
          <w:szCs w:val="28"/>
        </w:rPr>
        <w:t>.</w:t>
      </w:r>
      <w:r w:rsidR="00661E19">
        <w:rPr>
          <w:rFonts w:eastAsia="文鼎圓體M" w:hint="eastAsia"/>
          <w:spacing w:val="-4"/>
          <w:sz w:val="28"/>
          <w:szCs w:val="28"/>
        </w:rPr>
        <w:t>62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DC4691">
        <w:rPr>
          <w:rFonts w:eastAsia="文鼎圓體M" w:hint="eastAsia"/>
          <w:spacing w:val="-4"/>
          <w:sz w:val="28"/>
          <w:szCs w:val="28"/>
        </w:rPr>
        <w:t>下跌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DC4691">
        <w:rPr>
          <w:rFonts w:eastAsia="文鼎圓體M" w:hint="eastAsia"/>
          <w:spacing w:val="-4"/>
          <w:sz w:val="28"/>
          <w:szCs w:val="28"/>
        </w:rPr>
        <w:t>22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661E19">
        <w:rPr>
          <w:rFonts w:eastAsia="文鼎圓體M" w:hint="eastAsia"/>
          <w:sz w:val="28"/>
          <w:szCs w:val="28"/>
        </w:rPr>
        <w:t>3</w:t>
      </w:r>
      <w:r w:rsidR="00476338">
        <w:rPr>
          <w:rFonts w:eastAsia="文鼎圓體M" w:hint="eastAsia"/>
          <w:sz w:val="28"/>
          <w:szCs w:val="28"/>
        </w:rPr>
        <w:t>項較上月上升，分別為：</w:t>
      </w:r>
      <w:r w:rsidR="00661E19" w:rsidRPr="0015655B">
        <w:rPr>
          <w:rFonts w:eastAsia="文鼎圓體M"/>
          <w:sz w:val="28"/>
          <w:szCs w:val="28"/>
        </w:rPr>
        <w:t>實質機械及電機設備進口值</w:t>
      </w:r>
      <w:r w:rsidR="00661E19">
        <w:rPr>
          <w:rFonts w:eastAsia="文鼎圓體M" w:hint="eastAsia"/>
          <w:sz w:val="28"/>
          <w:szCs w:val="28"/>
        </w:rPr>
        <w:t>、</w:t>
      </w:r>
      <w:r w:rsidR="00DC4691" w:rsidRPr="008E0A8E">
        <w:rPr>
          <w:rFonts w:eastAsia="文鼎圓體M"/>
          <w:sz w:val="28"/>
          <w:szCs w:val="28"/>
        </w:rPr>
        <w:t>製造業銷售量指數</w:t>
      </w:r>
      <w:r w:rsidR="00661E19">
        <w:rPr>
          <w:rFonts w:eastAsia="文鼎圓體M" w:hint="eastAsia"/>
          <w:sz w:val="28"/>
          <w:szCs w:val="28"/>
        </w:rPr>
        <w:t>、</w:t>
      </w:r>
      <w:r w:rsidR="00661E19" w:rsidRPr="0015655B">
        <w:rPr>
          <w:rFonts w:eastAsia="文鼎圓體M"/>
          <w:sz w:val="28"/>
          <w:szCs w:val="28"/>
        </w:rPr>
        <w:t>實質海關出口值</w:t>
      </w:r>
      <w:r w:rsidR="00DC4691" w:rsidRPr="0015655B">
        <w:rPr>
          <w:rFonts w:eastAsia="文鼎圓體M"/>
          <w:sz w:val="28"/>
          <w:szCs w:val="28"/>
        </w:rPr>
        <w:t>；其餘</w:t>
      </w:r>
      <w:r w:rsidR="00661E19">
        <w:rPr>
          <w:rFonts w:eastAsia="文鼎圓體M" w:hint="eastAsia"/>
          <w:sz w:val="28"/>
          <w:szCs w:val="28"/>
        </w:rPr>
        <w:t>4</w:t>
      </w:r>
      <w:r w:rsidR="00DC4691" w:rsidRPr="0015655B">
        <w:rPr>
          <w:rFonts w:eastAsia="文鼎圓體M"/>
          <w:sz w:val="28"/>
          <w:szCs w:val="28"/>
        </w:rPr>
        <w:t>項：</w:t>
      </w:r>
      <w:r w:rsidR="00DC4691">
        <w:rPr>
          <w:rFonts w:eastAsia="文鼎圓體M"/>
          <w:sz w:val="28"/>
          <w:szCs w:val="28"/>
        </w:rPr>
        <w:t>電力（企業）總用電量</w:t>
      </w:r>
      <w:r w:rsidR="00DC4691">
        <w:rPr>
          <w:rFonts w:eastAsia="文鼎圓體M" w:hint="eastAsia"/>
          <w:sz w:val="28"/>
          <w:szCs w:val="28"/>
        </w:rPr>
        <w:t>、</w:t>
      </w:r>
      <w:r w:rsidR="00DC4691" w:rsidRPr="0015655B">
        <w:rPr>
          <w:rFonts w:eastAsia="文鼎圓體M"/>
          <w:sz w:val="28"/>
          <w:szCs w:val="28"/>
        </w:rPr>
        <w:t>商業營業額</w:t>
      </w:r>
      <w:r w:rsidR="00DC4691">
        <w:rPr>
          <w:rFonts w:eastAsia="文鼎圓體M" w:hint="eastAsia"/>
          <w:sz w:val="28"/>
          <w:szCs w:val="28"/>
        </w:rPr>
        <w:t>、</w:t>
      </w:r>
      <w:r w:rsidR="00DC4691" w:rsidRPr="008E0A8E">
        <w:rPr>
          <w:rFonts w:eastAsia="文鼎圓體M"/>
          <w:sz w:val="28"/>
          <w:szCs w:val="28"/>
        </w:rPr>
        <w:t>工業生產指數</w:t>
      </w:r>
      <w:r w:rsidR="00DC4691">
        <w:rPr>
          <w:rFonts w:eastAsia="文鼎圓體M" w:hint="eastAsia"/>
          <w:sz w:val="28"/>
          <w:szCs w:val="28"/>
        </w:rPr>
        <w:t>，以及</w:t>
      </w:r>
      <w:r w:rsidR="00661E19" w:rsidRPr="0015655B">
        <w:rPr>
          <w:rFonts w:eastAsia="文鼎圓體M"/>
          <w:sz w:val="28"/>
          <w:szCs w:val="28"/>
        </w:rPr>
        <w:t>非農業部門就業人數</w:t>
      </w:r>
      <w:r w:rsidR="005142A0" w:rsidRPr="0015655B">
        <w:rPr>
          <w:rFonts w:eastAsia="文鼎圓體M"/>
          <w:sz w:val="28"/>
          <w:szCs w:val="28"/>
        </w:rPr>
        <w:t>則</w:t>
      </w:r>
      <w:r w:rsidR="00B32C3B" w:rsidRPr="0015655B">
        <w:rPr>
          <w:rFonts w:eastAsia="文鼎圓體M"/>
          <w:sz w:val="28"/>
          <w:szCs w:val="28"/>
        </w:rPr>
        <w:t>較上月下滑</w:t>
      </w:r>
      <w:r w:rsidR="00AA4449" w:rsidRPr="0015655B">
        <w:rPr>
          <w:rFonts w:eastAsia="文鼎圓體M"/>
          <w:sz w:val="28"/>
          <w:szCs w:val="28"/>
        </w:rPr>
        <w:t>。</w:t>
      </w:r>
    </w:p>
    <w:p w:rsidR="00903EB6" w:rsidRPr="008E0A8E" w:rsidRDefault="00903EB6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EE397F">
        <w:rPr>
          <w:rFonts w:eastAsia="文鼎圓體M" w:hint="eastAsia"/>
          <w:spacing w:val="-4"/>
          <w:sz w:val="28"/>
          <w:szCs w:val="28"/>
        </w:rPr>
        <w:t>101.81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EE397F">
        <w:rPr>
          <w:rFonts w:eastAsia="文鼎圓體M" w:hint="eastAsia"/>
          <w:spacing w:val="-4"/>
          <w:sz w:val="28"/>
          <w:szCs w:val="28"/>
        </w:rPr>
        <w:t>1.06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6679ED" w:rsidRPr="002B6543" w:rsidRDefault="006679ED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EE397F">
        <w:rPr>
          <w:rFonts w:eastAsia="文鼎圓體M" w:hint="eastAsia"/>
          <w:sz w:val="28"/>
          <w:szCs w:val="28"/>
        </w:rPr>
        <w:t>4</w:t>
      </w:r>
      <w:r w:rsidR="00F85746" w:rsidRPr="008E0A8E">
        <w:rPr>
          <w:rFonts w:eastAsia="文鼎圓體M"/>
          <w:sz w:val="28"/>
          <w:szCs w:val="28"/>
        </w:rPr>
        <w:t>項較上月上升，分別為：</w:t>
      </w:r>
      <w:r w:rsidR="00EE397F" w:rsidRPr="008E0A8E">
        <w:rPr>
          <w:rFonts w:eastAsia="文鼎圓體M"/>
          <w:sz w:val="28"/>
          <w:szCs w:val="28"/>
        </w:rPr>
        <w:t>製造業單位產出勞動成本指數、</w:t>
      </w:r>
      <w:r w:rsidR="001423C5" w:rsidRPr="008E0A8E">
        <w:rPr>
          <w:rFonts w:eastAsia="文鼎圓體M"/>
          <w:sz w:val="28"/>
          <w:szCs w:val="28"/>
        </w:rPr>
        <w:t>製造業存貨率</w:t>
      </w:r>
      <w:r w:rsidR="00F6481D" w:rsidRPr="008E0A8E">
        <w:rPr>
          <w:rFonts w:eastAsia="文鼎圓體M"/>
          <w:sz w:val="28"/>
          <w:szCs w:val="28"/>
        </w:rPr>
        <w:t>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27786D" w:rsidRPr="008E0A8E">
        <w:rPr>
          <w:rFonts w:eastAsia="文鼎圓體M"/>
          <w:sz w:val="28"/>
          <w:szCs w:val="28"/>
        </w:rPr>
        <w:t>、工業及服務業經常性受僱員工人數</w:t>
      </w:r>
      <w:r w:rsidR="00680413" w:rsidRPr="008E0A8E">
        <w:rPr>
          <w:rFonts w:eastAsia="文鼎圓體M"/>
          <w:sz w:val="28"/>
          <w:szCs w:val="28"/>
        </w:rPr>
        <w:t>；</w:t>
      </w:r>
      <w:r w:rsidR="00CD4CE0" w:rsidRPr="00CD4CE0">
        <w:rPr>
          <w:rFonts w:eastAsia="文鼎圓體M" w:hint="eastAsia"/>
          <w:sz w:val="28"/>
          <w:szCs w:val="28"/>
        </w:rPr>
        <w:t>其餘</w:t>
      </w:r>
      <w:r w:rsidR="00EE397F">
        <w:rPr>
          <w:rFonts w:eastAsia="文鼎圓體M" w:hint="eastAsia"/>
          <w:sz w:val="28"/>
          <w:szCs w:val="28"/>
        </w:rPr>
        <w:t>2</w:t>
      </w:r>
      <w:r w:rsidR="00CD4CE0" w:rsidRPr="00CD4CE0">
        <w:rPr>
          <w:rFonts w:eastAsia="文鼎圓體M" w:hint="eastAsia"/>
          <w:sz w:val="28"/>
          <w:szCs w:val="28"/>
        </w:rPr>
        <w:t>項：</w:t>
      </w:r>
      <w:r w:rsidR="00D24CEE">
        <w:rPr>
          <w:rFonts w:eastAsia="文鼎圓體M"/>
          <w:sz w:val="28"/>
          <w:szCs w:val="28"/>
        </w:rPr>
        <w:t>全體貨幣機構放款與投資，</w:t>
      </w:r>
      <w:r w:rsidR="00476338">
        <w:rPr>
          <w:rFonts w:eastAsia="文鼎圓體M" w:hint="eastAsia"/>
          <w:sz w:val="28"/>
          <w:szCs w:val="28"/>
        </w:rPr>
        <w:t>以</w:t>
      </w:r>
      <w:r w:rsidR="00783745" w:rsidRPr="008E0A8E">
        <w:rPr>
          <w:rFonts w:eastAsia="文鼎圓體M"/>
          <w:sz w:val="28"/>
          <w:szCs w:val="28"/>
        </w:rPr>
        <w:t>及</w:t>
      </w:r>
      <w:r w:rsidR="00810CAE" w:rsidRPr="008E0A8E">
        <w:rPr>
          <w:rFonts w:eastAsia="文鼎圓體M"/>
          <w:sz w:val="28"/>
          <w:szCs w:val="28"/>
        </w:rPr>
        <w:t>金融業隔夜拆款利率</w:t>
      </w:r>
      <w:r w:rsidR="005142A0" w:rsidRPr="008E0A8E">
        <w:rPr>
          <w:rFonts w:eastAsia="文鼎圓體M"/>
          <w:sz w:val="28"/>
          <w:szCs w:val="28"/>
        </w:rPr>
        <w:t>則</w:t>
      </w:r>
      <w:r w:rsidR="00B75AE4" w:rsidRPr="008E0A8E">
        <w:rPr>
          <w:rFonts w:eastAsia="文鼎圓體M"/>
          <w:sz w:val="28"/>
          <w:szCs w:val="28"/>
        </w:rPr>
        <w:t>較上月下滑</w:t>
      </w:r>
      <w:r w:rsidRPr="008E0A8E">
        <w:rPr>
          <w:rFonts w:eastAsia="文鼎圓體M"/>
          <w:sz w:val="28"/>
          <w:szCs w:val="28"/>
        </w:rPr>
        <w:t>。</w:t>
      </w:r>
    </w:p>
    <w:p w:rsidR="002B6543" w:rsidRDefault="002B6543" w:rsidP="002B6543">
      <w:pPr>
        <w:tabs>
          <w:tab w:val="num" w:pos="709"/>
        </w:tabs>
        <w:spacing w:line="440" w:lineRule="exact"/>
        <w:jc w:val="both"/>
        <w:rPr>
          <w:rFonts w:eastAsia="文鼎圓體M"/>
          <w:spacing w:val="-4"/>
          <w:sz w:val="28"/>
          <w:szCs w:val="28"/>
        </w:rPr>
      </w:pPr>
    </w:p>
    <w:p w:rsidR="002B6543" w:rsidRPr="002B6543" w:rsidRDefault="002B6543" w:rsidP="002B6543">
      <w:pPr>
        <w:tabs>
          <w:tab w:val="num" w:pos="709"/>
        </w:tabs>
        <w:spacing w:line="440" w:lineRule="exact"/>
        <w:jc w:val="both"/>
        <w:rPr>
          <w:rFonts w:eastAsia="文鼎圓體M"/>
          <w:spacing w:val="-4"/>
          <w:sz w:val="28"/>
          <w:szCs w:val="28"/>
        </w:rPr>
      </w:pP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4F2CA5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27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4F2CA5">
        <w:rPr>
          <w:rFonts w:eastAsia="文鼎圓體M" w:hint="eastAsia"/>
          <w:sz w:val="28"/>
          <w:szCs w:val="28"/>
          <w:bdr w:val="single" w:sz="4" w:space="0" w:color="auto"/>
        </w:rPr>
        <w:t>一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56" w:rsidRDefault="00DC5A56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6.85pt;width:21.95pt;height:7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" fillcolor="window" stroked="f">
                <v:textbox>
                  <w:txbxContent>
                    <w:p w:rsidR="00DC5A56" w:rsidRDefault="00DC5A56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DC5A56" w:rsidRDefault="00DC5A56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DC5A56" w:rsidRDefault="00DC5A56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6846AC" w:rsidP="006846AC">
      <w:pPr>
        <w:spacing w:afterLines="100" w:after="240"/>
        <w:ind w:leftChars="-177" w:left="-425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81057" cy="4060372"/>
            <wp:effectExtent l="0" t="0" r="5715" b="0"/>
            <wp:docPr id="1" name="圖片 1" descr="N:\經濟處\經濟處資料限閱區\02_經濟景氣科\1.記者會及月報工作區(10109試編)\5.燈號\2.新聞稿圖\10402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402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78" cy="40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29" w:rsidRDefault="00DC5A56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</w:t>
      </w:r>
    </w:p>
    <w:p w:rsidR="008E1FE3" w:rsidRDefault="008E1FE3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</w:p>
    <w:p w:rsidR="00204E5B" w:rsidRPr="00C457E2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1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6"/>
        <w:gridCol w:w="794"/>
        <w:gridCol w:w="794"/>
        <w:gridCol w:w="795"/>
        <w:gridCol w:w="795"/>
        <w:gridCol w:w="795"/>
        <w:gridCol w:w="795"/>
        <w:gridCol w:w="795"/>
      </w:tblGrid>
      <w:tr w:rsidR="00797BF1" w:rsidRPr="00C457E2" w:rsidTr="000008C7">
        <w:trPr>
          <w:cantSplit/>
          <w:trHeight w:val="561"/>
          <w:jc w:val="center"/>
        </w:trPr>
        <w:tc>
          <w:tcPr>
            <w:tcW w:w="31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797BF1" w:rsidRPr="00C457E2" w:rsidTr="00797BF1">
        <w:trPr>
          <w:cantSplit/>
          <w:trHeight w:val="272"/>
          <w:jc w:val="center"/>
        </w:trPr>
        <w:tc>
          <w:tcPr>
            <w:tcW w:w="31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F1" w:rsidRPr="00C457E2" w:rsidRDefault="00797BF1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8033E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8033E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8033E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8033E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8033E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8033E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BF1" w:rsidRPr="00C457E2" w:rsidRDefault="00797BF1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797BF1" w:rsidRPr="00C457E2" w:rsidTr="00797BF1">
        <w:trPr>
          <w:cantSplit/>
          <w:trHeight w:val="334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7BF1" w:rsidRPr="00C457E2" w:rsidRDefault="00797BF1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99.82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99.60</w:t>
            </w:r>
          </w:p>
        </w:tc>
      </w:tr>
      <w:tr w:rsidR="00797BF1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7BF1" w:rsidRPr="00C457E2" w:rsidRDefault="00797BF1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-0.06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-0.10</w:t>
            </w:r>
          </w:p>
        </w:tc>
      </w:tr>
      <w:tr w:rsidR="00204E5B" w:rsidRPr="00C457E2" w:rsidTr="00797BF1">
        <w:trPr>
          <w:cantSplit/>
          <w:trHeight w:val="339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797BF1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7BF1" w:rsidRPr="00C457E2" w:rsidRDefault="00797BF1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100.76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101.09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101.25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101.04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100.78</w:t>
            </w:r>
          </w:p>
        </w:tc>
      </w:tr>
      <w:tr w:rsidR="00797BF1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7BF1" w:rsidRPr="00C457E2" w:rsidRDefault="00797BF1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BF1" w:rsidRPr="001136E8" w:rsidRDefault="00797BF1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100.30</w:t>
            </w:r>
          </w:p>
        </w:tc>
      </w:tr>
      <w:tr w:rsidR="001136E8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136E8" w:rsidRPr="00C457E2" w:rsidRDefault="001136E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100.11</w:t>
            </w:r>
          </w:p>
        </w:tc>
      </w:tr>
      <w:tr w:rsidR="001136E8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136E8" w:rsidRPr="00C457E2" w:rsidRDefault="001136E8" w:rsidP="005569C9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100.22</w:t>
            </w:r>
          </w:p>
        </w:tc>
      </w:tr>
      <w:tr w:rsidR="001136E8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136E8" w:rsidRPr="00C457E2" w:rsidRDefault="001136E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99.11</w:t>
            </w:r>
          </w:p>
        </w:tc>
      </w:tr>
      <w:tr w:rsidR="001136E8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136E8" w:rsidRPr="00C457E2" w:rsidRDefault="001136E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99.78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99.84</w:t>
            </w:r>
          </w:p>
        </w:tc>
      </w:tr>
      <w:tr w:rsidR="001136E8" w:rsidRPr="00C457E2" w:rsidTr="00797BF1">
        <w:trPr>
          <w:cantSplit/>
          <w:trHeight w:val="360"/>
          <w:jc w:val="center"/>
        </w:trPr>
        <w:tc>
          <w:tcPr>
            <w:tcW w:w="319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E8" w:rsidRPr="00C457E2" w:rsidRDefault="001136E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6E8" w:rsidRPr="001136E8" w:rsidRDefault="001136E8">
            <w:pPr>
              <w:jc w:val="right"/>
              <w:rPr>
                <w:sz w:val="20"/>
                <w:szCs w:val="20"/>
              </w:rPr>
            </w:pPr>
            <w:r w:rsidRPr="001136E8">
              <w:rPr>
                <w:rFonts w:hint="eastAsia"/>
                <w:sz w:val="20"/>
                <w:szCs w:val="20"/>
              </w:rPr>
              <w:t>99.34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B43351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B15235" wp14:editId="19AB941F">
                <wp:simplePos x="0" y="0"/>
                <wp:positionH relativeFrom="column">
                  <wp:posOffset>-6985</wp:posOffset>
                </wp:positionH>
                <wp:positionV relativeFrom="paragraph">
                  <wp:posOffset>430530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36" type="#_x0000_t202" style="position:absolute;left:0;text-align:left;margin-left:-.55pt;margin-top:33.9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" filled="f" stroked="f">
                <v:textbox>
                  <w:txbxContent>
                    <w:p w:rsidR="004E2776" w:rsidRPr="00190BCF" w:rsidRDefault="004E2776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48D357" wp14:editId="27E09BD4">
                <wp:simplePos x="0" y="0"/>
                <wp:positionH relativeFrom="column">
                  <wp:posOffset>284480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7" type="#_x0000_t202" style="position:absolute;left:0;text-align:left;margin-left:22.4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+/QIAAJA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AD2761"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C6EB28" wp14:editId="603840E2">
                <wp:simplePos x="0" y="0"/>
                <wp:positionH relativeFrom="column">
                  <wp:posOffset>3295073</wp:posOffset>
                </wp:positionH>
                <wp:positionV relativeFrom="paragraph">
                  <wp:posOffset>354618</wp:posOffset>
                </wp:positionV>
                <wp:extent cx="1155065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079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545079" w:rsidRPr="0033150B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259.45pt;margin-top:27.9pt;width:90.95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t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" filled="f" stroked="f">
                <v:textbox>
                  <w:txbxContent>
                    <w:p w:rsidR="00545079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545079" w:rsidRPr="0033150B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101.1</w:t>
                      </w:r>
                    </w:p>
                  </w:txbxContent>
                </v:textbox>
              </v:shape>
            </w:pict>
          </mc:Fallback>
        </mc:AlternateContent>
      </w:r>
      <w:r w:rsidR="00AD276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1E18C2" wp14:editId="42A8B194">
                <wp:simplePos x="0" y="0"/>
                <wp:positionH relativeFrom="column">
                  <wp:posOffset>1967230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9" type="#_x0000_t202" style="position:absolute;left:0;text-align:left;margin-left:154.9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GW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EC4E46" w:rsidP="00320D56">
      <w:pPr>
        <w:spacing w:beforeLines="200" w:before="480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F6181" wp14:editId="14BC7D50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 w:rsidR="00AD276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103</w:t>
                            </w:r>
                            <w:r w:rsidR="00AD276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4E2776" w:rsidRPr="00051305" w:rsidRDefault="004E2776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iD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Qw&#10;shmznbmTzT20o5LQLdBzMMZh0Un1FaMJRmKB9ZdbqhhG/RsBLZ2FhNgZ6jYkTiLYqPOb3fkNFTW4&#10;KrCBerplaea5ezsqvu8g0jxEhFzBGGi569BHVEDJbmDsOXLHEW3n6vneWT3+kVz9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D2P6iD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4E2776" w:rsidRPr="00E36475" w:rsidRDefault="004E2776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 w:rsidR="00AD276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103</w:t>
                      </w:r>
                      <w:r w:rsidR="00AD276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4E2776" w:rsidRPr="00051305" w:rsidRDefault="004E2776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FDF">
        <w:rPr>
          <w:noProof/>
        </w:rPr>
        <w:drawing>
          <wp:inline distT="0" distB="0" distL="0" distR="0" wp14:anchorId="3AA273BD">
            <wp:extent cx="5176800" cy="3160800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5"/>
        <w:gridCol w:w="787"/>
        <w:gridCol w:w="755"/>
        <w:gridCol w:w="798"/>
        <w:gridCol w:w="781"/>
        <w:gridCol w:w="801"/>
        <w:gridCol w:w="760"/>
        <w:gridCol w:w="780"/>
      </w:tblGrid>
      <w:tr w:rsidR="00661E19" w:rsidRPr="00C457E2" w:rsidTr="00661E19">
        <w:trPr>
          <w:cantSplit/>
          <w:trHeight w:val="525"/>
          <w:jc w:val="center"/>
        </w:trPr>
        <w:tc>
          <w:tcPr>
            <w:tcW w:w="31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19" w:rsidRPr="00C457E2" w:rsidRDefault="00661E19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Pr="00C457E2" w:rsidRDefault="00661E19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Pr="00C457E2" w:rsidRDefault="00661E19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104年 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661E19" w:rsidRPr="00C457E2" w:rsidTr="00661E19">
        <w:trPr>
          <w:cantSplit/>
          <w:trHeight w:val="272"/>
          <w:jc w:val="center"/>
        </w:trPr>
        <w:tc>
          <w:tcPr>
            <w:tcW w:w="31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19" w:rsidRPr="00C457E2" w:rsidRDefault="00661E19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E19" w:rsidRPr="00C457E2" w:rsidRDefault="00661E19" w:rsidP="00F8175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E19" w:rsidRPr="00C457E2" w:rsidRDefault="00661E19" w:rsidP="00F8175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E19" w:rsidRPr="00C457E2" w:rsidRDefault="00661E19" w:rsidP="00F8175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E19" w:rsidRPr="00C457E2" w:rsidRDefault="00661E19" w:rsidP="00F8175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E19" w:rsidRPr="00C457E2" w:rsidRDefault="00661E19" w:rsidP="00F8175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E19" w:rsidRPr="00C457E2" w:rsidRDefault="00661E19" w:rsidP="00F8175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Pr="00C457E2" w:rsidRDefault="00661E19" w:rsidP="00D236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1E19" w:rsidRPr="00C457E2" w:rsidRDefault="00661E19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</w:tr>
      <w:tr w:rsidR="00661E19" w:rsidRPr="00C457E2" w:rsidTr="00661E19">
        <w:trPr>
          <w:cantSplit/>
          <w:trHeight w:val="294"/>
          <w:jc w:val="center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661E19" w:rsidRPr="00C457E2" w:rsidRDefault="00661E19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-0.22 </w:t>
            </w:r>
          </w:p>
        </w:tc>
      </w:tr>
      <w:tr w:rsidR="00661E19" w:rsidRPr="00C457E2" w:rsidTr="00661E19">
        <w:trPr>
          <w:cantSplit/>
          <w:trHeight w:val="339"/>
          <w:jc w:val="center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661E19" w:rsidRPr="00C457E2" w:rsidRDefault="00661E19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1E19" w:rsidRPr="002F08CA" w:rsidRDefault="00661E1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661E19" w:rsidRPr="002F08CA" w:rsidRDefault="00661E1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98.97 </w:t>
            </w: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1E19" w:rsidRPr="00C457E2" w:rsidRDefault="00661E1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100.43 </w:t>
            </w: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661E19" w:rsidRPr="002F08CA" w:rsidRDefault="00661E1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1E19" w:rsidRPr="002F08CA" w:rsidRDefault="00661E1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661E19" w:rsidRPr="00C457E2" w:rsidRDefault="00661E1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661E19" w:rsidRPr="00C457E2" w:rsidTr="00661E19">
        <w:trPr>
          <w:cantSplit/>
          <w:trHeight w:val="360"/>
          <w:jc w:val="center"/>
        </w:trPr>
        <w:tc>
          <w:tcPr>
            <w:tcW w:w="31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19" w:rsidRPr="00C457E2" w:rsidRDefault="00661E19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E19" w:rsidRDefault="00661E1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100.81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B43351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C3695" wp14:editId="72F6B543">
                <wp:simplePos x="0" y="0"/>
                <wp:positionH relativeFrom="column">
                  <wp:posOffset>7620</wp:posOffset>
                </wp:positionH>
                <wp:positionV relativeFrom="paragraph">
                  <wp:posOffset>444500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1" type="#_x0000_t202" style="position:absolute;left:0;text-align:left;margin-left:.6pt;margin-top:35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WC+wIAAI8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" filled="f" stroked="f">
                <v:textbox>
                  <w:txbxContent>
                    <w:p w:rsidR="004E2776" w:rsidRPr="00190BCF" w:rsidRDefault="004E2776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402E4C" wp14:editId="0E3CFD58">
                <wp:simplePos x="0" y="0"/>
                <wp:positionH relativeFrom="column">
                  <wp:posOffset>271145</wp:posOffset>
                </wp:positionH>
                <wp:positionV relativeFrom="paragraph">
                  <wp:posOffset>387350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="00B4335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2" type="#_x0000_t202" style="position:absolute;left:0;text-align:left;margin-left:21.35pt;margin-top:30.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="00B4335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94.2</w:t>
                      </w:r>
                    </w:p>
                  </w:txbxContent>
                </v:textbox>
              </v:shape>
            </w:pict>
          </mc:Fallback>
        </mc:AlternateContent>
      </w:r>
      <w:r w:rsidR="00D236F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FC361" wp14:editId="418732BC">
                <wp:simplePos x="0" y="0"/>
                <wp:positionH relativeFrom="column">
                  <wp:posOffset>2332990</wp:posOffset>
                </wp:positionH>
                <wp:positionV relativeFrom="paragraph">
                  <wp:posOffset>382905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3.7pt;margin-top:30.1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h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36F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B22F9C" wp14:editId="20D9614B">
                <wp:simplePos x="0" y="0"/>
                <wp:positionH relativeFrom="column">
                  <wp:posOffset>3644900</wp:posOffset>
                </wp:positionH>
                <wp:positionV relativeFrom="paragraph">
                  <wp:posOffset>394970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7pt;margin-top:31.1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D236F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764A32" wp14:editId="2B0932BD">
                <wp:simplePos x="0" y="0"/>
                <wp:positionH relativeFrom="column">
                  <wp:posOffset>3145790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47.7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O6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10264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D475D" wp14:editId="5CB77A19">
                <wp:simplePos x="0" y="0"/>
                <wp:positionH relativeFrom="column">
                  <wp:posOffset>1843405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45.15pt;margin-top:30.4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Vc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B80C" wp14:editId="10525F7B">
                <wp:simplePos x="0" y="0"/>
                <wp:positionH relativeFrom="column">
                  <wp:posOffset>231775</wp:posOffset>
                </wp:positionH>
                <wp:positionV relativeFrom="paragraph">
                  <wp:posOffset>3035300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D236F7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  <w:r w:rsidR="00D236F7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4E2776" w:rsidRPr="00051305" w:rsidRDefault="004E2776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.25pt;margin-top:239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PmjEOd4AAAAKAQAADwAAAAAAAAAAAAAAAABVBQAAZHJzL2Rvd25yZXYueG1sUEsFBgAA&#10;AAAEAAQA8wAAAGAGAAAAAA==&#10;" filled="f" stroked="f">
                <v:textbox>
                  <w:txbxContent>
                    <w:p w:rsidR="004E2776" w:rsidRPr="00E36475" w:rsidRDefault="004E2776" w:rsidP="00D236F7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  <w:r w:rsidR="00D236F7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4E2776" w:rsidRPr="00051305" w:rsidRDefault="004E2776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E19">
        <w:rPr>
          <w:noProof/>
        </w:rPr>
        <w:drawing>
          <wp:inline distT="0" distB="0" distL="0" distR="0" wp14:anchorId="16D4D450">
            <wp:extent cx="5180400" cy="3160800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6"/>
        <w:gridCol w:w="778"/>
        <w:gridCol w:w="793"/>
        <w:gridCol w:w="766"/>
        <w:gridCol w:w="780"/>
        <w:gridCol w:w="14"/>
        <w:gridCol w:w="769"/>
        <w:gridCol w:w="14"/>
        <w:gridCol w:w="772"/>
        <w:gridCol w:w="778"/>
        <w:gridCol w:w="17"/>
      </w:tblGrid>
      <w:tr w:rsidR="006E7423" w:rsidRPr="006E7423" w:rsidTr="008A0257">
        <w:trPr>
          <w:gridAfter w:val="1"/>
          <w:wAfter w:w="17" w:type="dxa"/>
          <w:cantSplit/>
          <w:trHeight w:val="563"/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6E7423" w:rsidRPr="006E7423" w:rsidTr="008A0257">
        <w:trPr>
          <w:cantSplit/>
          <w:trHeight w:val="272"/>
          <w:jc w:val="center"/>
        </w:trPr>
        <w:tc>
          <w:tcPr>
            <w:tcW w:w="31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57" w:rsidRPr="006E7423" w:rsidRDefault="008A0257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57" w:rsidRPr="006E7423" w:rsidRDefault="008A0257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</w:tr>
      <w:tr w:rsidR="006E7423" w:rsidRPr="006E7423" w:rsidTr="008A0257">
        <w:trPr>
          <w:cantSplit/>
          <w:trHeight w:val="360"/>
          <w:jc w:val="center"/>
        </w:trPr>
        <w:tc>
          <w:tcPr>
            <w:tcW w:w="31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0257" w:rsidRPr="006E7423" w:rsidRDefault="008A0257" w:rsidP="005569C9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98.633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98.629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98.82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99.22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101.81 </w:t>
            </w:r>
          </w:p>
        </w:tc>
      </w:tr>
      <w:tr w:rsidR="006E7423" w:rsidRPr="006E7423" w:rsidTr="008A0257">
        <w:trPr>
          <w:cantSplit/>
          <w:trHeight w:val="294"/>
          <w:jc w:val="center"/>
        </w:trPr>
        <w:tc>
          <w:tcPr>
            <w:tcW w:w="3166" w:type="dxa"/>
            <w:tcBorders>
              <w:top w:val="nil"/>
              <w:bottom w:val="nil"/>
            </w:tcBorders>
            <w:shd w:val="clear" w:color="auto" w:fill="auto"/>
          </w:tcPr>
          <w:p w:rsidR="008A0257" w:rsidRPr="006E7423" w:rsidRDefault="008A0257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E7423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-0.004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0.41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0.62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0.90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1.06 </w:t>
            </w:r>
          </w:p>
        </w:tc>
      </w:tr>
      <w:tr w:rsidR="006E7423" w:rsidRPr="006E7423" w:rsidTr="008A0257">
        <w:trPr>
          <w:cantSplit/>
          <w:trHeight w:val="339"/>
          <w:jc w:val="center"/>
        </w:trPr>
        <w:tc>
          <w:tcPr>
            <w:tcW w:w="3166" w:type="dxa"/>
            <w:tcBorders>
              <w:top w:val="nil"/>
              <w:bottom w:val="nil"/>
            </w:tcBorders>
            <w:shd w:val="clear" w:color="auto" w:fill="auto"/>
          </w:tcPr>
          <w:p w:rsidR="008A0257" w:rsidRPr="006E7423" w:rsidRDefault="008A0257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6E7423" w:rsidRPr="006E7423" w:rsidTr="008A0257">
        <w:trPr>
          <w:cantSplit/>
          <w:trHeight w:val="360"/>
          <w:jc w:val="center"/>
        </w:trPr>
        <w:tc>
          <w:tcPr>
            <w:tcW w:w="31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0257" w:rsidRPr="006E7423" w:rsidRDefault="008A0257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100.25 </w:t>
            </w:r>
          </w:p>
        </w:tc>
      </w:tr>
      <w:tr w:rsidR="006E7423" w:rsidRPr="006E7423" w:rsidTr="008A0257">
        <w:trPr>
          <w:cantSplit/>
          <w:trHeight w:val="360"/>
          <w:jc w:val="center"/>
        </w:trPr>
        <w:tc>
          <w:tcPr>
            <w:tcW w:w="3166" w:type="dxa"/>
            <w:tcBorders>
              <w:top w:val="nil"/>
              <w:bottom w:val="nil"/>
            </w:tcBorders>
            <w:shd w:val="clear" w:color="auto" w:fill="auto"/>
          </w:tcPr>
          <w:p w:rsidR="008A0257" w:rsidRPr="006E7423" w:rsidRDefault="008A025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100.04 </w:t>
            </w:r>
          </w:p>
        </w:tc>
      </w:tr>
      <w:tr w:rsidR="006E7423" w:rsidRPr="006E7423" w:rsidTr="008A0257">
        <w:trPr>
          <w:cantSplit/>
          <w:trHeight w:val="360"/>
          <w:jc w:val="center"/>
        </w:trPr>
        <w:tc>
          <w:tcPr>
            <w:tcW w:w="31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0257" w:rsidRPr="006E7423" w:rsidRDefault="008A025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99.42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99.07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99.23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101.32 </w:t>
            </w:r>
          </w:p>
        </w:tc>
      </w:tr>
      <w:tr w:rsidR="006E7423" w:rsidRPr="006E7423" w:rsidTr="008A0257">
        <w:trPr>
          <w:cantSplit/>
          <w:trHeight w:val="360"/>
          <w:jc w:val="center"/>
        </w:trPr>
        <w:tc>
          <w:tcPr>
            <w:tcW w:w="31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0257" w:rsidRPr="006E7423" w:rsidRDefault="008A025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99.952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99.948 </w:t>
            </w:r>
          </w:p>
        </w:tc>
      </w:tr>
      <w:tr w:rsidR="006E7423" w:rsidRPr="006E7423" w:rsidTr="008A0257">
        <w:trPr>
          <w:cantSplit/>
          <w:trHeight w:val="360"/>
          <w:jc w:val="center"/>
        </w:trPr>
        <w:tc>
          <w:tcPr>
            <w:tcW w:w="3166" w:type="dxa"/>
            <w:tcBorders>
              <w:top w:val="nil"/>
              <w:bottom w:val="nil"/>
            </w:tcBorders>
            <w:shd w:val="clear" w:color="auto" w:fill="auto"/>
          </w:tcPr>
          <w:p w:rsidR="008A0257" w:rsidRPr="006E7423" w:rsidRDefault="008A025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99.76 </w:t>
            </w:r>
          </w:p>
        </w:tc>
      </w:tr>
      <w:tr w:rsidR="006E7423" w:rsidRPr="006E7423" w:rsidTr="008A0257">
        <w:trPr>
          <w:cantSplit/>
          <w:trHeight w:val="360"/>
          <w:jc w:val="center"/>
        </w:trPr>
        <w:tc>
          <w:tcPr>
            <w:tcW w:w="31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57" w:rsidRPr="006E7423" w:rsidRDefault="008A025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99.32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99.56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57" w:rsidRPr="006E7423" w:rsidRDefault="008A025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6E7423">
              <w:rPr>
                <w:rFonts w:hint="eastAsia"/>
                <w:sz w:val="20"/>
                <w:szCs w:val="20"/>
              </w:rPr>
              <w:t xml:space="preserve">100.79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B43351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E1CCDD" wp14:editId="487D0D88">
                <wp:simplePos x="0" y="0"/>
                <wp:positionH relativeFrom="column">
                  <wp:posOffset>-22860</wp:posOffset>
                </wp:positionH>
                <wp:positionV relativeFrom="paragraph">
                  <wp:posOffset>423545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190BCF" w:rsidRDefault="00343967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1.8pt;margin-top:33.35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mf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" filled="f" stroked="f">
                <v:textbox>
                  <w:txbxContent>
                    <w:p w:rsidR="00343967" w:rsidRPr="00190BCF" w:rsidRDefault="00343967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D220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008087" wp14:editId="564F8658">
                <wp:simplePos x="0" y="0"/>
                <wp:positionH relativeFrom="column">
                  <wp:posOffset>260350</wp:posOffset>
                </wp:positionH>
                <wp:positionV relativeFrom="paragraph">
                  <wp:posOffset>375285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0.5pt;margin-top:29.55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FC9193" wp14:editId="0269A686">
                <wp:simplePos x="0" y="0"/>
                <wp:positionH relativeFrom="column">
                  <wp:posOffset>3659505</wp:posOffset>
                </wp:positionH>
                <wp:positionV relativeFrom="paragraph">
                  <wp:posOffset>383796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88.15pt;margin-top:30.2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26084C" wp14:editId="10190622">
                <wp:simplePos x="0" y="0"/>
                <wp:positionH relativeFrom="column">
                  <wp:posOffset>3122295</wp:posOffset>
                </wp:positionH>
                <wp:positionV relativeFrom="paragraph">
                  <wp:posOffset>379606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45.85pt;margin-top:29.9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0D0B83" wp14:editId="2E7F6D2B">
                <wp:simplePos x="0" y="0"/>
                <wp:positionH relativeFrom="column">
                  <wp:posOffset>2326640</wp:posOffset>
                </wp:positionH>
                <wp:positionV relativeFrom="paragraph">
                  <wp:posOffset>381635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83.2pt;margin-top:30.05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K+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33AE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8BD685" wp14:editId="34B1AC98">
                <wp:simplePos x="0" y="0"/>
                <wp:positionH relativeFrom="column">
                  <wp:posOffset>1811655</wp:posOffset>
                </wp:positionH>
                <wp:positionV relativeFrom="paragraph">
                  <wp:posOffset>382270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42.65pt;margin-top:30.1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YU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A3F691" wp14:editId="1336CDCE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E36475" w:rsidRDefault="00343967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  <w:r w:rsidR="009C282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343967" w:rsidRPr="00051305" w:rsidRDefault="00343967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l/QIAAJA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" filled="f" stroked="f">
                <v:textbox>
                  <w:txbxContent>
                    <w:p w:rsidR="00343967" w:rsidRPr="00E36475" w:rsidRDefault="00343967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  <w:r w:rsidR="009C282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343967" w:rsidRPr="00051305" w:rsidRDefault="00343967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257">
        <w:rPr>
          <w:noProof/>
        </w:rPr>
        <w:drawing>
          <wp:inline distT="0" distB="0" distL="0" distR="0" wp14:anchorId="071903B3">
            <wp:extent cx="5165384" cy="3160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6" w:rsidRDefault="004E2776">
      <w:r>
        <w:separator/>
      </w:r>
    </w:p>
  </w:endnote>
  <w:endnote w:type="continuationSeparator" w:id="0">
    <w:p w:rsidR="004E2776" w:rsidRDefault="004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1167">
      <w:rPr>
        <w:rStyle w:val="a7"/>
        <w:noProof/>
      </w:rPr>
      <w:t>1</w: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6" w:rsidRDefault="004E2776">
      <w:r>
        <w:separator/>
      </w:r>
    </w:p>
  </w:footnote>
  <w:footnote w:type="continuationSeparator" w:id="0">
    <w:p w:rsidR="004E2776" w:rsidRDefault="004E2776">
      <w:r>
        <w:continuationSeparator/>
      </w:r>
    </w:p>
  </w:footnote>
  <w:footnote w:id="1">
    <w:p w:rsidR="004E2776" w:rsidRPr="00EE317B" w:rsidRDefault="004E2776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7012F8" w:rsidRDefault="007012F8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" o:bullet="t">
        <v:imagedata r:id="rId1" o:title="mso7"/>
      </v:shape>
    </w:pict>
  </w:numPicBullet>
  <w:numPicBullet w:numPicBulletId="1">
    <w:pict>
      <v:shape id="_x0000_i1027" type="#_x0000_t75" style="width:8.65pt;height:8.65pt" o:bullet="t">
        <v:imagedata r:id="rId2" o:title="clip_image001"/>
      </v:shape>
    </w:pict>
  </w:numPicBullet>
  <w:numPicBullet w:numPicBulletId="2">
    <w:pict>
      <v:shape id="_x0000_i1028" type="#_x0000_t75" style="width:8.65pt;height:8.6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C90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5C3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6E8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021E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0B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543"/>
    <w:rsid w:val="002B6778"/>
    <w:rsid w:val="002B73CE"/>
    <w:rsid w:val="002B7414"/>
    <w:rsid w:val="002B7AB4"/>
    <w:rsid w:val="002B7C88"/>
    <w:rsid w:val="002B7DFD"/>
    <w:rsid w:val="002C0085"/>
    <w:rsid w:val="002C0993"/>
    <w:rsid w:val="002C0D9F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DB2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DB7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2FB9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864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761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167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8C3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435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055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192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33BE"/>
    <w:rsid w:val="00DD401E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2939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794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BE"/>
    <w:rsid w:val="00EC0476"/>
    <w:rsid w:val="00EC05F9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0D9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景氣對策信號綜合判斷分數!$D$579:$E$591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景氣對策信號綜合判斷分數!$J$579:$J$591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景氣對策信號綜合判斷分數!$D$579:$E$591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景氣對策信號綜合判斷分數!$L$579:$L$591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景氣對策信號綜合判斷分數!$D$579:$E$591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景氣對策信號綜合判斷分數!$H$579:$H$591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景氣對策信號綜合判斷分數!$D$579:$E$591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景氣對策信號綜合判斷分數!$I$579:$I$591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景氣對策信號綜合判斷分數!$D$579:$E$591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景氣對策信號綜合判斷分數!$K$579:$K$591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4.4133885044138357E-2"/>
                  <c:y val="-7.8327631249174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783100641831534E-2"/>
                  <c:y val="-7.9607314984432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138188560558171E-2"/>
                  <c:y val="-7.8463429498242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706937814684293E-2"/>
                  <c:y val="-0.103717576919889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4105690390794E-2"/>
                  <c:y val="-8.1648697252115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0363420375263E-2"/>
                  <c:y val="-7.57128492769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42943161516577E-2"/>
                  <c:y val="-8.6922831745110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8864394707932674E-2"/>
                  <c:y val="-8.2031461924733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4122629693501829E-2"/>
                  <c:y val="-9.0858015275305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4116670978459081E-2"/>
                  <c:y val="-7.8682437458748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4145802474224005E-2"/>
                  <c:y val="-0.108109718328470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8323689318556379E-2"/>
                  <c:y val="-8.67348076540952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4794992891749513E-2"/>
                  <c:y val="-9.8857796933023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景氣對策信號綜合判斷分數!$D$579:$E$591</c:f>
              <c:multiLvlStrCache>
                <c:ptCount val="13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9</c:v>
                  </c:pt>
                  <c:pt idx="8">
                    <c:v>10</c:v>
                  </c:pt>
                  <c:pt idx="9">
                    <c:v>11</c:v>
                  </c:pt>
                  <c:pt idx="10">
                    <c:v>12</c:v>
                  </c:pt>
                  <c:pt idx="11">
                    <c:v>1</c:v>
                  </c:pt>
                  <c:pt idx="12">
                    <c:v>2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景氣對策信號綜合判斷分數!$F$579:$F$591</c:f>
              <c:numCache>
                <c:formatCode>General</c:formatCode>
                <c:ptCount val="13"/>
                <c:pt idx="0">
                  <c:v>25</c:v>
                </c:pt>
                <c:pt idx="1">
                  <c:v>25</c:v>
                </c:pt>
                <c:pt idx="2">
                  <c:v>29</c:v>
                </c:pt>
                <c:pt idx="3">
                  <c:v>24</c:v>
                </c:pt>
                <c:pt idx="4">
                  <c:v>26</c:v>
                </c:pt>
                <c:pt idx="5">
                  <c:v>27</c:v>
                </c:pt>
                <c:pt idx="6">
                  <c:v>29</c:v>
                </c:pt>
                <c:pt idx="7">
                  <c:v>27</c:v>
                </c:pt>
                <c:pt idx="8">
                  <c:v>24</c:v>
                </c:pt>
                <c:pt idx="9">
                  <c:v>25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533760"/>
        <c:axId val="58535296"/>
      </c:lineChart>
      <c:catAx>
        <c:axId val="5853376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8535296"/>
        <c:crosses val="autoZero"/>
        <c:auto val="1"/>
        <c:lblAlgn val="ctr"/>
        <c:lblOffset val="0"/>
        <c:tickMarkSkip val="1"/>
        <c:noMultiLvlLbl val="0"/>
      </c:catAx>
      <c:valAx>
        <c:axId val="58535296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8533760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64F3-65F1-4B44-B6AA-E46E6735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2011</Words>
  <Characters>1837</Characters>
  <Application>Microsoft Office Word</Application>
  <DocSecurity>0</DocSecurity>
  <Lines>15</Lines>
  <Paragraphs>7</Paragraphs>
  <ScaleCrop>false</ScaleCrop>
  <Company>cepd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aurelia</cp:lastModifiedBy>
  <cp:revision>3</cp:revision>
  <cp:lastPrinted>2015-03-04T05:00:00Z</cp:lastPrinted>
  <dcterms:created xsi:type="dcterms:W3CDTF">2015-03-26T10:10:00Z</dcterms:created>
  <dcterms:modified xsi:type="dcterms:W3CDTF">2015-03-27T02:05:00Z</dcterms:modified>
</cp:coreProperties>
</file>