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4A1" w:rsidRPr="002E65D9" w:rsidRDefault="00C118AB" w:rsidP="002D14A1">
      <w:pPr>
        <w:adjustRightInd w:val="0"/>
        <w:spacing w:line="500" w:lineRule="exact"/>
        <w:ind w:firstLine="231"/>
        <w:jc w:val="center"/>
        <w:textDirection w:val="lrTbV"/>
        <w:textAlignment w:val="center"/>
        <w:rPr>
          <w:b/>
          <w:bCs/>
          <w:kern w:val="0"/>
          <w:sz w:val="32"/>
          <w:szCs w:val="32"/>
        </w:rPr>
      </w:pPr>
      <w:r w:rsidRPr="002E65D9">
        <w:rPr>
          <w:b/>
          <w:bCs/>
          <w:spacing w:val="5"/>
          <w:kern w:val="0"/>
          <w:sz w:val="32"/>
          <w:szCs w:val="32"/>
        </w:rPr>
        <w:t>中央銀行</w:t>
      </w:r>
      <w:r w:rsidRPr="002E65D9">
        <w:rPr>
          <w:b/>
          <w:bCs/>
          <w:spacing w:val="5"/>
          <w:kern w:val="0"/>
          <w:sz w:val="32"/>
          <w:szCs w:val="32"/>
        </w:rPr>
        <w:t>10</w:t>
      </w:r>
      <w:r w:rsidR="00F7256E" w:rsidRPr="002E65D9">
        <w:rPr>
          <w:rFonts w:hint="eastAsia"/>
          <w:b/>
          <w:bCs/>
          <w:spacing w:val="5"/>
          <w:kern w:val="0"/>
          <w:sz w:val="32"/>
          <w:szCs w:val="32"/>
        </w:rPr>
        <w:t>7</w:t>
      </w:r>
      <w:r w:rsidRPr="002E65D9">
        <w:rPr>
          <w:b/>
          <w:bCs/>
          <w:spacing w:val="5"/>
          <w:kern w:val="0"/>
          <w:sz w:val="32"/>
          <w:szCs w:val="32"/>
        </w:rPr>
        <w:t>年度工作考成實施要點</w:t>
      </w:r>
      <w:r w:rsidR="002D14A1" w:rsidRPr="002E65D9">
        <w:rPr>
          <w:b/>
          <w:bCs/>
          <w:kern w:val="0"/>
          <w:sz w:val="32"/>
          <w:szCs w:val="32"/>
        </w:rPr>
        <w:t>（</w:t>
      </w:r>
      <w:r w:rsidR="002D14A1" w:rsidRPr="002E65D9">
        <w:rPr>
          <w:rFonts w:hint="eastAsia"/>
          <w:b/>
          <w:bCs/>
          <w:kern w:val="0"/>
          <w:sz w:val="32"/>
          <w:szCs w:val="32"/>
        </w:rPr>
        <w:t>核定本</w:t>
      </w:r>
      <w:r w:rsidR="002D14A1" w:rsidRPr="002E65D9">
        <w:rPr>
          <w:b/>
          <w:bCs/>
          <w:kern w:val="0"/>
          <w:sz w:val="32"/>
          <w:szCs w:val="32"/>
        </w:rPr>
        <w:t>）</w:t>
      </w:r>
    </w:p>
    <w:p w:rsidR="00C118AB" w:rsidRPr="002E65D9" w:rsidRDefault="00542223" w:rsidP="002D14A1">
      <w:pPr>
        <w:adjustRightInd w:val="0"/>
        <w:spacing w:line="520" w:lineRule="exact"/>
        <w:ind w:firstLine="231"/>
        <w:jc w:val="right"/>
        <w:textDirection w:val="lrTbV"/>
        <w:textAlignment w:val="center"/>
        <w:rPr>
          <w:rFonts w:hint="eastAsia"/>
          <w:bCs/>
          <w:kern w:val="0"/>
          <w:sz w:val="24"/>
          <w:szCs w:val="24"/>
        </w:rPr>
      </w:pPr>
      <w:r w:rsidRPr="002E65D9">
        <w:rPr>
          <w:rFonts w:hint="eastAsia"/>
          <w:bCs/>
          <w:kern w:val="0"/>
          <w:sz w:val="24"/>
          <w:szCs w:val="24"/>
        </w:rPr>
        <w:t>107</w:t>
      </w:r>
      <w:r w:rsidRPr="002E65D9">
        <w:rPr>
          <w:rFonts w:hint="eastAsia"/>
          <w:bCs/>
          <w:kern w:val="0"/>
          <w:sz w:val="24"/>
          <w:szCs w:val="24"/>
        </w:rPr>
        <w:t>年</w:t>
      </w:r>
      <w:r w:rsidRPr="002E65D9">
        <w:rPr>
          <w:rFonts w:hint="eastAsia"/>
          <w:bCs/>
          <w:kern w:val="0"/>
          <w:sz w:val="24"/>
          <w:szCs w:val="24"/>
        </w:rPr>
        <w:t>3</w:t>
      </w:r>
      <w:r w:rsidRPr="002E65D9">
        <w:rPr>
          <w:rFonts w:hint="eastAsia"/>
          <w:bCs/>
          <w:kern w:val="0"/>
          <w:sz w:val="24"/>
          <w:szCs w:val="24"/>
        </w:rPr>
        <w:t>月</w:t>
      </w:r>
      <w:r w:rsidRPr="002E65D9">
        <w:rPr>
          <w:rFonts w:hint="eastAsia"/>
          <w:bCs/>
          <w:kern w:val="0"/>
          <w:sz w:val="24"/>
          <w:szCs w:val="24"/>
        </w:rPr>
        <w:t>12</w:t>
      </w:r>
      <w:r w:rsidRPr="002E65D9">
        <w:rPr>
          <w:rFonts w:hint="eastAsia"/>
          <w:bCs/>
          <w:kern w:val="0"/>
          <w:sz w:val="24"/>
          <w:szCs w:val="24"/>
        </w:rPr>
        <w:t>日院授發管字第</w:t>
      </w:r>
      <w:r w:rsidRPr="002E65D9">
        <w:rPr>
          <w:rFonts w:hint="eastAsia"/>
          <w:bCs/>
          <w:kern w:val="0"/>
          <w:sz w:val="24"/>
          <w:szCs w:val="24"/>
        </w:rPr>
        <w:t>1071400422</w:t>
      </w:r>
      <w:r w:rsidRPr="002E65D9">
        <w:rPr>
          <w:rFonts w:hint="eastAsia"/>
          <w:bCs/>
          <w:kern w:val="0"/>
          <w:sz w:val="24"/>
          <w:szCs w:val="24"/>
        </w:rPr>
        <w:t>號函核定</w:t>
      </w:r>
    </w:p>
    <w:p w:rsidR="002D14A1" w:rsidRPr="002E65D9" w:rsidRDefault="002D14A1" w:rsidP="00C118AB">
      <w:pPr>
        <w:numPr>
          <w:ilvl w:val="0"/>
          <w:numId w:val="2"/>
        </w:numPr>
        <w:spacing w:line="500" w:lineRule="exact"/>
        <w:ind w:left="567" w:hanging="567"/>
        <w:jc w:val="both"/>
      </w:pPr>
      <w:r w:rsidRPr="002E65D9">
        <w:rPr>
          <w:rFonts w:hint="eastAsia"/>
        </w:rPr>
        <w:t>本要點依據國營事業工作考成辦法第</w:t>
      </w:r>
      <w:r w:rsidRPr="002E65D9">
        <w:rPr>
          <w:rFonts w:hint="eastAsia"/>
        </w:rPr>
        <w:t>3</w:t>
      </w:r>
      <w:r w:rsidRPr="002E65D9">
        <w:rPr>
          <w:rFonts w:hint="eastAsia"/>
        </w:rPr>
        <w:t>條及第</w:t>
      </w:r>
      <w:r w:rsidRPr="002E65D9">
        <w:rPr>
          <w:rFonts w:hint="eastAsia"/>
        </w:rPr>
        <w:t>11</w:t>
      </w:r>
      <w:r w:rsidRPr="002E65D9">
        <w:rPr>
          <w:rFonts w:hint="eastAsia"/>
        </w:rPr>
        <w:t>條之規定訂定。</w:t>
      </w:r>
    </w:p>
    <w:p w:rsidR="00C118AB" w:rsidRPr="002E65D9" w:rsidRDefault="00C118AB" w:rsidP="00C118AB">
      <w:pPr>
        <w:numPr>
          <w:ilvl w:val="0"/>
          <w:numId w:val="2"/>
        </w:numPr>
        <w:spacing w:line="500" w:lineRule="exact"/>
        <w:ind w:left="567" w:hanging="567"/>
        <w:jc w:val="both"/>
      </w:pPr>
      <w:r w:rsidRPr="002E65D9">
        <w:rPr>
          <w:rFonts w:hint="eastAsia"/>
        </w:rPr>
        <w:t>本行各單位辦理工作考成，除依國營事業工作考成辦法及工作考成作業要點等之規定外，有關評估面向、指標及評量計算方式，均依本要點之規定辦理。</w:t>
      </w:r>
    </w:p>
    <w:p w:rsidR="00C118AB" w:rsidRPr="002E65D9" w:rsidRDefault="00C118AB" w:rsidP="00C118AB">
      <w:pPr>
        <w:numPr>
          <w:ilvl w:val="0"/>
          <w:numId w:val="2"/>
        </w:numPr>
        <w:spacing w:line="500" w:lineRule="exact"/>
        <w:ind w:left="567" w:hanging="567"/>
        <w:jc w:val="both"/>
      </w:pPr>
      <w:r w:rsidRPr="002E65D9">
        <w:rPr>
          <w:rFonts w:hint="eastAsia"/>
        </w:rPr>
        <w:t>本行工作考成評估面向及權數規定如次：</w:t>
      </w:r>
    </w:p>
    <w:p w:rsidR="00C118AB" w:rsidRPr="002E65D9" w:rsidRDefault="00C118AB" w:rsidP="00C118AB">
      <w:pPr>
        <w:spacing w:line="500" w:lineRule="exact"/>
        <w:ind w:left="567"/>
        <w:jc w:val="both"/>
      </w:pPr>
      <w:r w:rsidRPr="002E65D9">
        <w:rPr>
          <w:rFonts w:hint="eastAsia"/>
        </w:rPr>
        <w:t>評</w:t>
      </w:r>
      <w:r w:rsidRPr="002E65D9">
        <w:rPr>
          <w:rFonts w:hint="eastAsia"/>
        </w:rPr>
        <w:t xml:space="preserve"> </w:t>
      </w:r>
      <w:r w:rsidR="005C2015" w:rsidRPr="002E65D9">
        <w:rPr>
          <w:rFonts w:hint="eastAsia"/>
        </w:rPr>
        <w:t xml:space="preserve"> </w:t>
      </w:r>
      <w:r w:rsidRPr="002E65D9">
        <w:rPr>
          <w:rFonts w:hint="eastAsia"/>
        </w:rPr>
        <w:t>估</w:t>
      </w:r>
      <w:r w:rsidRPr="002E65D9">
        <w:rPr>
          <w:rFonts w:hint="eastAsia"/>
        </w:rPr>
        <w:t xml:space="preserve"> </w:t>
      </w:r>
      <w:r w:rsidR="005C2015" w:rsidRPr="002E65D9">
        <w:rPr>
          <w:rFonts w:hint="eastAsia"/>
        </w:rPr>
        <w:t xml:space="preserve"> </w:t>
      </w:r>
      <w:r w:rsidRPr="002E65D9">
        <w:rPr>
          <w:rFonts w:hint="eastAsia"/>
        </w:rPr>
        <w:t>面</w:t>
      </w:r>
      <w:r w:rsidRPr="002E65D9">
        <w:rPr>
          <w:rFonts w:hint="eastAsia"/>
        </w:rPr>
        <w:t xml:space="preserve"> </w:t>
      </w:r>
      <w:r w:rsidR="005C2015" w:rsidRPr="002E65D9">
        <w:rPr>
          <w:rFonts w:hint="eastAsia"/>
        </w:rPr>
        <w:t xml:space="preserve"> </w:t>
      </w:r>
      <w:r w:rsidR="005C2015" w:rsidRPr="002E65D9">
        <w:rPr>
          <w:rFonts w:hint="eastAsia"/>
        </w:rPr>
        <w:t>向</w:t>
      </w:r>
      <w:r w:rsidRPr="002E65D9">
        <w:rPr>
          <w:rFonts w:hint="eastAsia"/>
        </w:rPr>
        <w:t xml:space="preserve">                  </w:t>
      </w:r>
      <w:r w:rsidR="005C2015" w:rsidRPr="002E65D9">
        <w:rPr>
          <w:rFonts w:hint="eastAsia"/>
        </w:rPr>
        <w:t xml:space="preserve"> </w:t>
      </w:r>
      <w:r w:rsidRPr="002E65D9">
        <w:rPr>
          <w:rFonts w:hint="eastAsia"/>
        </w:rPr>
        <w:t>權數</w:t>
      </w:r>
    </w:p>
    <w:p w:rsidR="00C118AB" w:rsidRPr="002E65D9" w:rsidRDefault="00C118AB" w:rsidP="00C118AB">
      <w:pPr>
        <w:spacing w:line="500" w:lineRule="exact"/>
        <w:ind w:left="567"/>
        <w:jc w:val="both"/>
      </w:pPr>
      <w:r w:rsidRPr="002E65D9">
        <w:t>(</w:t>
      </w:r>
      <w:r w:rsidRPr="002E65D9">
        <w:t>一</w:t>
      </w:r>
      <w:r w:rsidRPr="002E65D9">
        <w:t>)</w:t>
      </w:r>
      <w:r w:rsidRPr="002E65D9">
        <w:t>調節金融</w:t>
      </w:r>
      <w:r w:rsidRPr="002E65D9">
        <w:rPr>
          <w:rFonts w:hint="eastAsia"/>
        </w:rPr>
        <w:t xml:space="preserve">                    </w:t>
      </w:r>
      <w:r w:rsidR="005C2015" w:rsidRPr="002E65D9">
        <w:rPr>
          <w:rFonts w:hint="eastAsia"/>
        </w:rPr>
        <w:t xml:space="preserve">   </w:t>
      </w:r>
      <w:r w:rsidRPr="002E65D9">
        <w:rPr>
          <w:rFonts w:hint="eastAsia"/>
        </w:rPr>
        <w:t>20</w:t>
      </w:r>
    </w:p>
    <w:p w:rsidR="00C118AB" w:rsidRPr="002E65D9" w:rsidRDefault="00C118AB" w:rsidP="00C118AB">
      <w:pPr>
        <w:spacing w:line="500" w:lineRule="exact"/>
        <w:ind w:left="567"/>
        <w:jc w:val="both"/>
      </w:pPr>
      <w:r w:rsidRPr="002E65D9">
        <w:t>(</w:t>
      </w:r>
      <w:r w:rsidRPr="002E65D9">
        <w:t>二</w:t>
      </w:r>
      <w:r w:rsidRPr="002E65D9">
        <w:t>)</w:t>
      </w:r>
      <w:r w:rsidRPr="002E65D9">
        <w:t>發行通貨</w:t>
      </w:r>
      <w:r w:rsidRPr="002E65D9">
        <w:rPr>
          <w:rFonts w:hint="eastAsia"/>
        </w:rPr>
        <w:t xml:space="preserve">                     </w:t>
      </w:r>
      <w:r w:rsidR="005C2015" w:rsidRPr="002E65D9">
        <w:rPr>
          <w:rFonts w:hint="eastAsia"/>
        </w:rPr>
        <w:t xml:space="preserve">   </w:t>
      </w:r>
      <w:r w:rsidRPr="002E65D9">
        <w:rPr>
          <w:rFonts w:hint="eastAsia"/>
        </w:rPr>
        <w:t>8</w:t>
      </w:r>
    </w:p>
    <w:p w:rsidR="00C118AB" w:rsidRPr="002E65D9" w:rsidRDefault="00C118AB" w:rsidP="00C118AB">
      <w:pPr>
        <w:tabs>
          <w:tab w:val="left" w:pos="4962"/>
        </w:tabs>
        <w:spacing w:line="500" w:lineRule="exact"/>
        <w:ind w:firstLineChars="202" w:firstLine="566"/>
        <w:jc w:val="both"/>
        <w:textDirection w:val="lrTbV"/>
      </w:pPr>
      <w:r w:rsidRPr="002E65D9">
        <w:t>(</w:t>
      </w:r>
      <w:r w:rsidRPr="002E65D9">
        <w:t>三</w:t>
      </w:r>
      <w:r w:rsidRPr="002E65D9">
        <w:t>)</w:t>
      </w:r>
      <w:r w:rsidRPr="002E65D9">
        <w:t>外匯管理</w:t>
      </w:r>
      <w:r w:rsidRPr="002E65D9">
        <w:tab/>
      </w:r>
      <w:r w:rsidR="005C2015" w:rsidRPr="002E65D9">
        <w:rPr>
          <w:rFonts w:hint="eastAsia"/>
        </w:rPr>
        <w:t xml:space="preserve">   </w:t>
      </w:r>
      <w:r w:rsidRPr="002E65D9">
        <w:t>25</w:t>
      </w:r>
    </w:p>
    <w:p w:rsidR="00C118AB" w:rsidRPr="002E65D9" w:rsidRDefault="00C118AB" w:rsidP="00C118AB">
      <w:pPr>
        <w:tabs>
          <w:tab w:val="left" w:pos="4962"/>
        </w:tabs>
        <w:spacing w:line="500" w:lineRule="exact"/>
        <w:ind w:left="567"/>
        <w:jc w:val="both"/>
        <w:textDirection w:val="lrTbV"/>
      </w:pPr>
      <w:r w:rsidRPr="002E65D9">
        <w:t>(</w:t>
      </w:r>
      <w:r w:rsidRPr="002E65D9">
        <w:t>四</w:t>
      </w:r>
      <w:r w:rsidRPr="002E65D9">
        <w:t>)</w:t>
      </w:r>
      <w:r w:rsidRPr="002E65D9">
        <w:t>經理國庫</w:t>
      </w:r>
      <w:r w:rsidRPr="002E65D9">
        <w:tab/>
      </w:r>
      <w:r w:rsidR="005C2015" w:rsidRPr="002E65D9">
        <w:rPr>
          <w:rFonts w:hint="eastAsia"/>
        </w:rPr>
        <w:t xml:space="preserve">   </w:t>
      </w:r>
      <w:r w:rsidRPr="002E65D9">
        <w:t>10</w:t>
      </w:r>
    </w:p>
    <w:p w:rsidR="00C118AB" w:rsidRPr="002E65D9" w:rsidRDefault="00C118AB" w:rsidP="00C118AB">
      <w:pPr>
        <w:tabs>
          <w:tab w:val="left" w:pos="4962"/>
        </w:tabs>
        <w:spacing w:line="500" w:lineRule="exact"/>
        <w:ind w:left="567"/>
        <w:jc w:val="both"/>
        <w:textDirection w:val="lrTbV"/>
      </w:pPr>
      <w:r w:rsidRPr="002E65D9">
        <w:t>(</w:t>
      </w:r>
      <w:r w:rsidRPr="002E65D9">
        <w:t>五</w:t>
      </w:r>
      <w:r w:rsidRPr="002E65D9">
        <w:t>)</w:t>
      </w:r>
      <w:r w:rsidRPr="002E65D9">
        <w:t>金融檢查</w:t>
      </w:r>
      <w:r w:rsidRPr="002E65D9">
        <w:tab/>
      </w:r>
      <w:r w:rsidR="005C2015" w:rsidRPr="002E65D9">
        <w:rPr>
          <w:rFonts w:hint="eastAsia"/>
        </w:rPr>
        <w:t xml:space="preserve">   </w:t>
      </w:r>
      <w:r w:rsidRPr="002E65D9">
        <w:t>10</w:t>
      </w:r>
    </w:p>
    <w:p w:rsidR="00C118AB" w:rsidRPr="002E65D9" w:rsidRDefault="00C118AB" w:rsidP="00C118AB">
      <w:pPr>
        <w:tabs>
          <w:tab w:val="left" w:pos="4962"/>
        </w:tabs>
        <w:spacing w:line="500" w:lineRule="exact"/>
        <w:ind w:left="567"/>
        <w:jc w:val="both"/>
        <w:textDirection w:val="lrTbV"/>
      </w:pPr>
      <w:r w:rsidRPr="002E65D9">
        <w:t>(</w:t>
      </w:r>
      <w:r w:rsidRPr="002E65D9">
        <w:t>六</w:t>
      </w:r>
      <w:r w:rsidRPr="002E65D9">
        <w:t>)</w:t>
      </w:r>
      <w:r w:rsidRPr="002E65D9">
        <w:t>經濟研究</w:t>
      </w:r>
      <w:r w:rsidRPr="002E65D9">
        <w:tab/>
      </w:r>
      <w:r w:rsidR="005C2015" w:rsidRPr="002E65D9">
        <w:rPr>
          <w:rFonts w:hint="eastAsia"/>
        </w:rPr>
        <w:t xml:space="preserve">   </w:t>
      </w:r>
      <w:r w:rsidRPr="002E65D9">
        <w:t>12</w:t>
      </w:r>
    </w:p>
    <w:p w:rsidR="00C118AB" w:rsidRPr="002E65D9" w:rsidRDefault="00C118AB" w:rsidP="00C118AB">
      <w:pPr>
        <w:tabs>
          <w:tab w:val="left" w:pos="5108"/>
        </w:tabs>
        <w:spacing w:line="500" w:lineRule="exact"/>
        <w:ind w:left="567"/>
        <w:jc w:val="both"/>
        <w:textDirection w:val="lrTbV"/>
      </w:pPr>
      <w:r w:rsidRPr="002E65D9">
        <w:t>(</w:t>
      </w:r>
      <w:r w:rsidRPr="002E65D9">
        <w:t>七</w:t>
      </w:r>
      <w:r w:rsidRPr="002E65D9">
        <w:t>)</w:t>
      </w:r>
      <w:r w:rsidRPr="002E65D9">
        <w:t>財務管理</w:t>
      </w:r>
      <w:r w:rsidRPr="002E65D9">
        <w:tab/>
      </w:r>
      <w:r w:rsidR="005C2015" w:rsidRPr="002E65D9">
        <w:rPr>
          <w:rFonts w:hint="eastAsia"/>
        </w:rPr>
        <w:t xml:space="preserve">   </w:t>
      </w:r>
      <w:r w:rsidR="000D5910" w:rsidRPr="002E65D9">
        <w:rPr>
          <w:rFonts w:hint="eastAsia"/>
        </w:rPr>
        <w:t>6</w:t>
      </w:r>
    </w:p>
    <w:p w:rsidR="00C118AB" w:rsidRPr="002E65D9" w:rsidRDefault="00C118AB" w:rsidP="00C118AB">
      <w:pPr>
        <w:tabs>
          <w:tab w:val="left" w:pos="5108"/>
        </w:tabs>
        <w:spacing w:line="500" w:lineRule="exact"/>
        <w:ind w:left="567"/>
        <w:jc w:val="both"/>
        <w:textDirection w:val="lrTbV"/>
      </w:pPr>
      <w:r w:rsidRPr="002E65D9">
        <w:t>(</w:t>
      </w:r>
      <w:r w:rsidRPr="002E65D9">
        <w:t>八</w:t>
      </w:r>
      <w:r w:rsidRPr="002E65D9">
        <w:t>)</w:t>
      </w:r>
      <w:r w:rsidRPr="002E65D9">
        <w:t>人力資源管理</w:t>
      </w:r>
      <w:r w:rsidRPr="002E65D9">
        <w:tab/>
      </w:r>
      <w:r w:rsidR="005C2015" w:rsidRPr="002E65D9">
        <w:rPr>
          <w:rFonts w:hint="eastAsia"/>
        </w:rPr>
        <w:t xml:space="preserve">   </w:t>
      </w:r>
      <w:r w:rsidRPr="002E65D9">
        <w:t>5</w:t>
      </w:r>
    </w:p>
    <w:p w:rsidR="00C118AB" w:rsidRPr="002E65D9" w:rsidRDefault="00C118AB" w:rsidP="00C118AB">
      <w:pPr>
        <w:tabs>
          <w:tab w:val="left" w:pos="5108"/>
        </w:tabs>
        <w:spacing w:line="500" w:lineRule="exact"/>
        <w:ind w:left="567"/>
        <w:jc w:val="both"/>
        <w:textDirection w:val="lrTbV"/>
      </w:pPr>
      <w:r w:rsidRPr="002E65D9">
        <w:rPr>
          <w:rFonts w:hint="eastAsia"/>
        </w:rPr>
        <w:t>(</w:t>
      </w:r>
      <w:r w:rsidRPr="002E65D9">
        <w:rPr>
          <w:rFonts w:hint="eastAsia"/>
        </w:rPr>
        <w:t>九</w:t>
      </w:r>
      <w:r w:rsidRPr="002E65D9">
        <w:rPr>
          <w:rFonts w:hint="eastAsia"/>
        </w:rPr>
        <w:t>)</w:t>
      </w:r>
      <w:r w:rsidRPr="002E65D9">
        <w:rPr>
          <w:rFonts w:hint="eastAsia"/>
        </w:rPr>
        <w:t>其他</w:t>
      </w:r>
      <w:r w:rsidRPr="002E65D9">
        <w:tab/>
      </w:r>
      <w:r w:rsidR="005C2015" w:rsidRPr="002E65D9">
        <w:rPr>
          <w:rFonts w:hint="eastAsia"/>
        </w:rPr>
        <w:t xml:space="preserve">   </w:t>
      </w:r>
      <w:r w:rsidR="000D5910" w:rsidRPr="002E65D9">
        <w:rPr>
          <w:rFonts w:hint="eastAsia"/>
        </w:rPr>
        <w:t>4</w:t>
      </w:r>
    </w:p>
    <w:p w:rsidR="00C118AB" w:rsidRPr="002E65D9" w:rsidRDefault="00C118AB" w:rsidP="00C118AB">
      <w:pPr>
        <w:tabs>
          <w:tab w:val="left" w:pos="5108"/>
        </w:tabs>
        <w:spacing w:line="500" w:lineRule="exact"/>
        <w:ind w:left="567"/>
        <w:jc w:val="both"/>
        <w:textDirection w:val="lrTbV"/>
      </w:pPr>
      <w:r w:rsidRPr="002E65D9">
        <w:rPr>
          <w:rFonts w:hint="eastAsia"/>
        </w:rPr>
        <w:t>以上評估面向所含各評估指標及權數詳如后。</w:t>
      </w:r>
    </w:p>
    <w:p w:rsidR="00C118AB" w:rsidRPr="002E65D9" w:rsidRDefault="00C118AB" w:rsidP="00C118AB">
      <w:pPr>
        <w:numPr>
          <w:ilvl w:val="0"/>
          <w:numId w:val="2"/>
        </w:numPr>
        <w:spacing w:line="500" w:lineRule="exact"/>
        <w:ind w:left="567" w:hanging="567"/>
        <w:jc w:val="both"/>
        <w:textDirection w:val="lrTbV"/>
      </w:pPr>
      <w:r w:rsidRPr="002E65D9">
        <w:t>本行為貨幣政策主管機關，不以盈餘作為評分標準。</w:t>
      </w:r>
    </w:p>
    <w:p w:rsidR="00C118AB" w:rsidRPr="002E65D9" w:rsidRDefault="00C118AB" w:rsidP="00C118AB">
      <w:pPr>
        <w:numPr>
          <w:ilvl w:val="0"/>
          <w:numId w:val="2"/>
        </w:numPr>
        <w:spacing w:line="500" w:lineRule="exact"/>
        <w:ind w:left="567" w:hanging="567"/>
        <w:jc w:val="both"/>
        <w:textDirection w:val="lrTbV"/>
      </w:pPr>
      <w:r w:rsidRPr="002E65D9">
        <w:rPr>
          <w:rFonts w:hint="eastAsia"/>
        </w:rPr>
        <w:t>本要點附表所列評估指標及權數，如因情況變動必須更改時，應先陳報行政院同意後，方得依更改後之評估指標及權數辦理考成。</w:t>
      </w:r>
    </w:p>
    <w:p w:rsidR="00C118AB" w:rsidRPr="002E65D9" w:rsidRDefault="00C118AB" w:rsidP="00C118AB">
      <w:pPr>
        <w:numPr>
          <w:ilvl w:val="0"/>
          <w:numId w:val="2"/>
        </w:numPr>
        <w:spacing w:line="500" w:lineRule="exact"/>
        <w:ind w:left="567" w:hanging="567"/>
        <w:jc w:val="both"/>
        <w:textDirection w:val="lrTbV"/>
        <w:rPr>
          <w:szCs w:val="24"/>
        </w:rPr>
      </w:pPr>
      <w:r w:rsidRPr="002E65D9">
        <w:rPr>
          <w:szCs w:val="24"/>
        </w:rPr>
        <w:t>若本行依限於</w:t>
      </w:r>
      <w:r w:rsidR="00F67479" w:rsidRPr="002E65D9">
        <w:rPr>
          <w:szCs w:val="24"/>
        </w:rPr>
        <w:t>10</w:t>
      </w:r>
      <w:r w:rsidR="0071568E" w:rsidRPr="002E65D9">
        <w:rPr>
          <w:rFonts w:hint="eastAsia"/>
          <w:szCs w:val="24"/>
        </w:rPr>
        <w:t>8</w:t>
      </w:r>
      <w:r w:rsidRPr="002E65D9">
        <w:rPr>
          <w:szCs w:val="24"/>
        </w:rPr>
        <w:t>年</w:t>
      </w:r>
      <w:r w:rsidRPr="002E65D9">
        <w:rPr>
          <w:szCs w:val="24"/>
        </w:rPr>
        <w:t>3</w:t>
      </w:r>
      <w:r w:rsidRPr="002E65D9">
        <w:rPr>
          <w:szCs w:val="24"/>
        </w:rPr>
        <w:t>月底將工作考成初評結果報院，則指標之計算依本行初編決算辦理核算；若逾</w:t>
      </w:r>
      <w:r w:rsidRPr="002E65D9">
        <w:rPr>
          <w:szCs w:val="24"/>
        </w:rPr>
        <w:t>4</w:t>
      </w:r>
      <w:r w:rsidRPr="002E65D9">
        <w:rPr>
          <w:szCs w:val="24"/>
        </w:rPr>
        <w:t>月</w:t>
      </w:r>
      <w:r w:rsidRPr="002E65D9">
        <w:rPr>
          <w:szCs w:val="24"/>
        </w:rPr>
        <w:t>30</w:t>
      </w:r>
      <w:r w:rsidRPr="002E65D9">
        <w:rPr>
          <w:szCs w:val="24"/>
        </w:rPr>
        <w:t>日方將初評結果報院，則依行政院決算辦理核算；若逾</w:t>
      </w:r>
      <w:r w:rsidRPr="002E65D9">
        <w:rPr>
          <w:szCs w:val="24"/>
        </w:rPr>
        <w:t>7</w:t>
      </w:r>
      <w:r w:rsidRPr="002E65D9">
        <w:rPr>
          <w:szCs w:val="24"/>
        </w:rPr>
        <w:t>月</w:t>
      </w:r>
      <w:r w:rsidRPr="002E65D9">
        <w:rPr>
          <w:szCs w:val="24"/>
        </w:rPr>
        <w:t>31</w:t>
      </w:r>
      <w:r w:rsidRPr="002E65D9">
        <w:rPr>
          <w:szCs w:val="24"/>
        </w:rPr>
        <w:t>日，則依審計部審定決算辦理核算。</w:t>
      </w:r>
    </w:p>
    <w:p w:rsidR="00872199" w:rsidRPr="002E65D9" w:rsidRDefault="00872199" w:rsidP="0010225F">
      <w:pPr>
        <w:spacing w:line="300" w:lineRule="exact"/>
        <w:ind w:left="426" w:hanging="426"/>
        <w:jc w:val="both"/>
        <w:textDirection w:val="lrTbV"/>
      </w:pPr>
    </w:p>
    <w:p w:rsidR="00872199" w:rsidRPr="002E65D9" w:rsidRDefault="00872199" w:rsidP="00872199">
      <w:pPr>
        <w:spacing w:line="300" w:lineRule="exact"/>
        <w:ind w:left="426" w:hanging="426"/>
        <w:textDirection w:val="lrTbV"/>
      </w:pPr>
    </w:p>
    <w:p w:rsidR="00872199" w:rsidRPr="002E65D9" w:rsidRDefault="00872199" w:rsidP="0071568E">
      <w:pPr>
        <w:spacing w:after="120" w:line="480" w:lineRule="exact"/>
        <w:ind w:rightChars="-150" w:right="-420"/>
        <w:textDirection w:val="lrTbV"/>
        <w:rPr>
          <w:sz w:val="24"/>
          <w:szCs w:val="24"/>
        </w:rPr>
      </w:pPr>
      <w:r w:rsidRPr="002E65D9">
        <w:br w:type="page"/>
      </w:r>
      <w:r w:rsidRPr="002E65D9">
        <w:rPr>
          <w:sz w:val="24"/>
          <w:szCs w:val="24"/>
        </w:rPr>
        <w:lastRenderedPageBreak/>
        <w:t>附表</w:t>
      </w:r>
      <w:r w:rsidRPr="002E65D9">
        <w:rPr>
          <w:sz w:val="24"/>
          <w:szCs w:val="24"/>
        </w:rPr>
        <w:t xml:space="preserve">1     </w:t>
      </w:r>
    </w:p>
    <w:p w:rsidR="00872199" w:rsidRPr="002E65D9" w:rsidRDefault="00872199" w:rsidP="00872199">
      <w:pPr>
        <w:spacing w:after="120" w:line="300" w:lineRule="exact"/>
        <w:ind w:rightChars="212" w:right="594" w:firstLineChars="177" w:firstLine="567"/>
        <w:jc w:val="center"/>
        <w:textDirection w:val="lrTbV"/>
        <w:rPr>
          <w:sz w:val="32"/>
        </w:rPr>
      </w:pPr>
      <w:r w:rsidRPr="002E65D9">
        <w:rPr>
          <w:b/>
          <w:bCs/>
          <w:sz w:val="32"/>
        </w:rPr>
        <w:t>中央銀行</w:t>
      </w:r>
      <w:r w:rsidRPr="002E65D9">
        <w:rPr>
          <w:b/>
          <w:bCs/>
          <w:sz w:val="32"/>
        </w:rPr>
        <w:t>10</w:t>
      </w:r>
      <w:r w:rsidR="0071568E" w:rsidRPr="002E65D9">
        <w:rPr>
          <w:rFonts w:hint="eastAsia"/>
          <w:b/>
          <w:bCs/>
          <w:sz w:val="32"/>
        </w:rPr>
        <w:t>7</w:t>
      </w:r>
      <w:r w:rsidRPr="002E65D9">
        <w:rPr>
          <w:b/>
          <w:bCs/>
          <w:sz w:val="32"/>
        </w:rPr>
        <w:t>年度工作考成評估指標及權數簡表</w:t>
      </w: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905"/>
        <w:gridCol w:w="1069"/>
        <w:gridCol w:w="2915"/>
      </w:tblGrid>
      <w:tr w:rsidR="00872199" w:rsidRPr="002E65D9" w:rsidTr="007A0134">
        <w:tblPrEx>
          <w:tblCellMar>
            <w:top w:w="0" w:type="dxa"/>
            <w:bottom w:w="0" w:type="dxa"/>
          </w:tblCellMar>
        </w:tblPrEx>
        <w:tc>
          <w:tcPr>
            <w:tcW w:w="4905" w:type="dxa"/>
            <w:tcBorders>
              <w:top w:val="single" w:sz="4" w:space="0" w:color="auto"/>
              <w:left w:val="single" w:sz="4" w:space="0" w:color="auto"/>
              <w:bottom w:val="single" w:sz="4" w:space="0" w:color="auto"/>
              <w:right w:val="single" w:sz="4" w:space="0" w:color="auto"/>
            </w:tcBorders>
          </w:tcPr>
          <w:p w:rsidR="00872199" w:rsidRPr="002E65D9" w:rsidRDefault="00872199" w:rsidP="00AF6CB8">
            <w:pPr>
              <w:spacing w:line="400" w:lineRule="exact"/>
              <w:ind w:right="-150"/>
              <w:jc w:val="center"/>
            </w:pPr>
            <w:r w:rsidRPr="002E65D9">
              <w:t>面向及評估指標</w:t>
            </w:r>
          </w:p>
        </w:tc>
        <w:tc>
          <w:tcPr>
            <w:tcW w:w="1069" w:type="dxa"/>
            <w:tcBorders>
              <w:top w:val="single" w:sz="4" w:space="0" w:color="auto"/>
              <w:left w:val="single" w:sz="4" w:space="0" w:color="auto"/>
              <w:bottom w:val="single" w:sz="4" w:space="0" w:color="auto"/>
              <w:right w:val="single" w:sz="4" w:space="0" w:color="auto"/>
            </w:tcBorders>
          </w:tcPr>
          <w:p w:rsidR="00872199" w:rsidRPr="002E65D9" w:rsidRDefault="00872199" w:rsidP="00AF6CB8">
            <w:pPr>
              <w:spacing w:line="400" w:lineRule="exact"/>
              <w:ind w:right="-150"/>
              <w:jc w:val="center"/>
            </w:pPr>
            <w:r w:rsidRPr="002E65D9">
              <w:t>權數</w:t>
            </w:r>
          </w:p>
        </w:tc>
        <w:tc>
          <w:tcPr>
            <w:tcW w:w="2915" w:type="dxa"/>
            <w:tcBorders>
              <w:top w:val="single" w:sz="4" w:space="0" w:color="auto"/>
              <w:left w:val="single" w:sz="4" w:space="0" w:color="auto"/>
              <w:bottom w:val="single" w:sz="4" w:space="0" w:color="auto"/>
              <w:right w:val="single" w:sz="4" w:space="0" w:color="auto"/>
            </w:tcBorders>
          </w:tcPr>
          <w:p w:rsidR="00872199" w:rsidRPr="002E65D9" w:rsidRDefault="00872199" w:rsidP="00AF6CB8">
            <w:pPr>
              <w:spacing w:line="400" w:lineRule="exact"/>
              <w:ind w:right="-150"/>
              <w:jc w:val="center"/>
            </w:pPr>
            <w:r w:rsidRPr="002E65D9">
              <w:t>權責單位</w:t>
            </w:r>
          </w:p>
        </w:tc>
      </w:tr>
      <w:tr w:rsidR="00872199" w:rsidRPr="002E65D9" w:rsidTr="007A0134">
        <w:tblPrEx>
          <w:tblCellMar>
            <w:top w:w="0" w:type="dxa"/>
            <w:bottom w:w="0" w:type="dxa"/>
          </w:tblCellMar>
        </w:tblPrEx>
        <w:tc>
          <w:tcPr>
            <w:tcW w:w="4905" w:type="dxa"/>
            <w:tcBorders>
              <w:top w:val="single" w:sz="4" w:space="0" w:color="auto"/>
              <w:left w:val="single" w:sz="4" w:space="0" w:color="auto"/>
              <w:bottom w:val="single" w:sz="4" w:space="0" w:color="auto"/>
              <w:right w:val="single" w:sz="4" w:space="0" w:color="auto"/>
            </w:tcBorders>
          </w:tcPr>
          <w:p w:rsidR="00872199" w:rsidRPr="002E65D9" w:rsidRDefault="00872199" w:rsidP="00AF6CB8">
            <w:pPr>
              <w:spacing w:line="400" w:lineRule="exact"/>
            </w:pPr>
            <w:r w:rsidRPr="002E65D9">
              <w:t>調節金融</w:t>
            </w:r>
          </w:p>
          <w:p w:rsidR="00872199" w:rsidRPr="002E65D9" w:rsidRDefault="00872199" w:rsidP="00AF6CB8">
            <w:pPr>
              <w:pStyle w:val="a3"/>
              <w:spacing w:line="400" w:lineRule="exact"/>
              <w:ind w:leftChars="96" w:left="504" w:hangingChars="84" w:hanging="235"/>
            </w:pPr>
            <w:r w:rsidRPr="002E65D9">
              <w:t>1.</w:t>
            </w:r>
            <w:r w:rsidRPr="002E65D9">
              <w:t>維持合宜貨幣總計數</w:t>
            </w:r>
          </w:p>
          <w:p w:rsidR="00872199" w:rsidRPr="002E65D9" w:rsidRDefault="00872199" w:rsidP="00AF6CB8">
            <w:pPr>
              <w:pStyle w:val="a3"/>
              <w:spacing w:line="400" w:lineRule="exact"/>
              <w:ind w:left="280" w:firstLineChars="0" w:firstLine="0"/>
            </w:pPr>
            <w:r w:rsidRPr="002E65D9">
              <w:t>2.</w:t>
            </w:r>
            <w:r w:rsidRPr="002E65D9">
              <w:t>支付清算系統正常運作</w:t>
            </w:r>
          </w:p>
          <w:p w:rsidR="00872199" w:rsidRPr="002E65D9" w:rsidRDefault="00872199" w:rsidP="00AF6CB8">
            <w:pPr>
              <w:spacing w:line="400" w:lineRule="exact"/>
            </w:pPr>
            <w:r w:rsidRPr="002E65D9">
              <w:t>發行通貨</w:t>
            </w:r>
          </w:p>
          <w:p w:rsidR="00872199" w:rsidRPr="002E65D9" w:rsidRDefault="00872199" w:rsidP="00AF6CB8">
            <w:pPr>
              <w:pStyle w:val="a3"/>
              <w:spacing w:line="400" w:lineRule="exact"/>
              <w:ind w:left="280" w:firstLineChars="0" w:firstLine="0"/>
            </w:pPr>
            <w:r w:rsidRPr="002E65D9">
              <w:t>3.</w:t>
            </w:r>
            <w:r w:rsidRPr="002E65D9">
              <w:t>發行業務及監理</w:t>
            </w:r>
          </w:p>
          <w:p w:rsidR="00872199" w:rsidRPr="002E65D9" w:rsidRDefault="00872199" w:rsidP="00AF6CB8">
            <w:pPr>
              <w:spacing w:line="400" w:lineRule="exact"/>
            </w:pPr>
            <w:r w:rsidRPr="002E65D9">
              <w:t>外匯管理</w:t>
            </w:r>
          </w:p>
          <w:p w:rsidR="00872199" w:rsidRPr="002E65D9" w:rsidRDefault="00872199" w:rsidP="00AF6CB8">
            <w:pPr>
              <w:pStyle w:val="a3"/>
              <w:spacing w:line="400" w:lineRule="exact"/>
              <w:ind w:left="280" w:firstLineChars="0" w:firstLine="0"/>
            </w:pPr>
            <w:r w:rsidRPr="002E65D9">
              <w:t>4.</w:t>
            </w:r>
            <w:r w:rsidRPr="002E65D9">
              <w:t>外匯資產投資運用</w:t>
            </w:r>
          </w:p>
          <w:p w:rsidR="00872199" w:rsidRPr="002E65D9" w:rsidRDefault="00872199" w:rsidP="00AF6CB8">
            <w:pPr>
              <w:pStyle w:val="a3"/>
              <w:spacing w:line="400" w:lineRule="exact"/>
              <w:ind w:left="280" w:firstLineChars="0" w:firstLine="0"/>
            </w:pPr>
            <w:r w:rsidRPr="002E65D9">
              <w:t>5.</w:t>
            </w:r>
            <w:r w:rsidRPr="002E65D9">
              <w:t>外匯市場管理</w:t>
            </w:r>
          </w:p>
          <w:p w:rsidR="00872199" w:rsidRPr="002E65D9" w:rsidRDefault="00872199" w:rsidP="00AF6CB8">
            <w:pPr>
              <w:spacing w:line="400" w:lineRule="exact"/>
            </w:pPr>
            <w:r w:rsidRPr="002E65D9">
              <w:t>經理國庫</w:t>
            </w:r>
          </w:p>
          <w:p w:rsidR="00872199" w:rsidRPr="002E65D9" w:rsidRDefault="00872199" w:rsidP="00AF6CB8">
            <w:pPr>
              <w:spacing w:line="400" w:lineRule="exact"/>
              <w:ind w:leftChars="107" w:left="535" w:hangingChars="84" w:hanging="235"/>
            </w:pPr>
            <w:r w:rsidRPr="002E65D9">
              <w:t>6.</w:t>
            </w:r>
            <w:r w:rsidRPr="002E65D9">
              <w:t>統籌庫款收付調撥並經理中央政府債券</w:t>
            </w:r>
          </w:p>
          <w:p w:rsidR="00872199" w:rsidRPr="002E65D9" w:rsidRDefault="00872199" w:rsidP="00AF6CB8">
            <w:pPr>
              <w:spacing w:line="400" w:lineRule="exact"/>
            </w:pPr>
            <w:r w:rsidRPr="002E65D9">
              <w:t>金融檢查</w:t>
            </w:r>
          </w:p>
          <w:p w:rsidR="00872199" w:rsidRPr="002E65D9" w:rsidRDefault="00872199" w:rsidP="00AF6CB8">
            <w:pPr>
              <w:spacing w:line="400" w:lineRule="exact"/>
              <w:ind w:leftChars="99" w:left="770" w:hangingChars="176" w:hanging="493"/>
            </w:pPr>
            <w:r w:rsidRPr="002E65D9">
              <w:t>7.</w:t>
            </w:r>
            <w:r w:rsidRPr="002E65D9">
              <w:t>實地檢查、報表稽核及金融穩定評估</w:t>
            </w:r>
          </w:p>
          <w:p w:rsidR="00872199" w:rsidRPr="002E65D9" w:rsidRDefault="00872199" w:rsidP="00AF6CB8">
            <w:pPr>
              <w:spacing w:line="400" w:lineRule="exact"/>
            </w:pPr>
            <w:r w:rsidRPr="002E65D9">
              <w:t>經濟研究</w:t>
            </w:r>
          </w:p>
          <w:p w:rsidR="00872199" w:rsidRPr="002E65D9" w:rsidRDefault="00872199" w:rsidP="00BA11E0">
            <w:pPr>
              <w:spacing w:line="400" w:lineRule="exact"/>
              <w:ind w:leftChars="99" w:left="487" w:hangingChars="75" w:hanging="210"/>
            </w:pPr>
            <w:r w:rsidRPr="002E65D9">
              <w:t>8.</w:t>
            </w:r>
            <w:r w:rsidRPr="002E65D9">
              <w:t>貨幣經濟金融政策研究及經濟金融資訊蒐集、統計與分析</w:t>
            </w:r>
          </w:p>
          <w:p w:rsidR="00872199" w:rsidRPr="002E65D9" w:rsidRDefault="00872199" w:rsidP="00AF6CB8">
            <w:pPr>
              <w:spacing w:line="400" w:lineRule="exact"/>
            </w:pPr>
            <w:r w:rsidRPr="002E65D9">
              <w:t>財務管理</w:t>
            </w:r>
          </w:p>
          <w:p w:rsidR="00872199" w:rsidRPr="002E65D9" w:rsidRDefault="00872199" w:rsidP="00AF6CB8">
            <w:pPr>
              <w:spacing w:line="400" w:lineRule="exact"/>
              <w:ind w:left="280"/>
            </w:pPr>
            <w:r w:rsidRPr="002E65D9">
              <w:t>9.</w:t>
            </w:r>
            <w:r w:rsidRPr="002E65D9">
              <w:t>內部稽核</w:t>
            </w:r>
          </w:p>
          <w:p w:rsidR="00872199" w:rsidRPr="002E65D9" w:rsidRDefault="00872199" w:rsidP="00AF6CB8">
            <w:pPr>
              <w:spacing w:line="400" w:lineRule="exact"/>
            </w:pPr>
            <w:r w:rsidRPr="002E65D9">
              <w:t>人力資源管理</w:t>
            </w:r>
          </w:p>
          <w:p w:rsidR="00872199" w:rsidRPr="002E65D9" w:rsidRDefault="00872199" w:rsidP="00AF6CB8">
            <w:pPr>
              <w:spacing w:line="400" w:lineRule="exact"/>
              <w:ind w:leftChars="100" w:left="560" w:hangingChars="100" w:hanging="280"/>
            </w:pPr>
            <w:r w:rsidRPr="002E65D9">
              <w:t>10.</w:t>
            </w:r>
            <w:r w:rsidRPr="002E65D9">
              <w:t>用人費率</w:t>
            </w:r>
          </w:p>
          <w:p w:rsidR="00872199" w:rsidRPr="002E65D9" w:rsidRDefault="00872199" w:rsidP="00AF6CB8">
            <w:pPr>
              <w:spacing w:line="400" w:lineRule="exact"/>
            </w:pPr>
            <w:r w:rsidRPr="002E65D9">
              <w:t>其他</w:t>
            </w:r>
          </w:p>
          <w:p w:rsidR="00872199" w:rsidRPr="002E65D9" w:rsidRDefault="00872199" w:rsidP="00AF6CB8">
            <w:pPr>
              <w:spacing w:line="400" w:lineRule="exact"/>
              <w:ind w:leftChars="100" w:left="560" w:hangingChars="100" w:hanging="280"/>
            </w:pPr>
            <w:r w:rsidRPr="002E65D9">
              <w:t>1</w:t>
            </w:r>
            <w:r w:rsidR="00B664BA" w:rsidRPr="002E65D9">
              <w:rPr>
                <w:rFonts w:hint="eastAsia"/>
              </w:rPr>
              <w:t>1</w:t>
            </w:r>
            <w:r w:rsidRPr="002E65D9">
              <w:t>.</w:t>
            </w:r>
            <w:r w:rsidRPr="002E65D9">
              <w:t>風險管理</w:t>
            </w:r>
          </w:p>
          <w:p w:rsidR="00872199" w:rsidRPr="002E65D9" w:rsidRDefault="00872199" w:rsidP="003232EC">
            <w:pPr>
              <w:spacing w:line="400" w:lineRule="exact"/>
              <w:ind w:leftChars="100" w:left="560" w:hangingChars="100" w:hanging="280"/>
              <w:rPr>
                <w:rFonts w:hint="eastAsia"/>
              </w:rPr>
            </w:pPr>
            <w:r w:rsidRPr="002E65D9">
              <w:t>1</w:t>
            </w:r>
            <w:r w:rsidR="00B664BA" w:rsidRPr="002E65D9">
              <w:rPr>
                <w:rFonts w:hint="eastAsia"/>
              </w:rPr>
              <w:t>2</w:t>
            </w:r>
            <w:r w:rsidRPr="002E65D9">
              <w:t>.</w:t>
            </w:r>
            <w:r w:rsidR="003232EC" w:rsidRPr="002E65D9">
              <w:t>法規遵循</w:t>
            </w:r>
          </w:p>
        </w:tc>
        <w:tc>
          <w:tcPr>
            <w:tcW w:w="1069" w:type="dxa"/>
            <w:tcBorders>
              <w:top w:val="single" w:sz="4" w:space="0" w:color="auto"/>
              <w:left w:val="single" w:sz="4" w:space="0" w:color="auto"/>
              <w:bottom w:val="single" w:sz="4" w:space="0" w:color="auto"/>
              <w:right w:val="single" w:sz="4" w:space="0" w:color="auto"/>
            </w:tcBorders>
          </w:tcPr>
          <w:p w:rsidR="00872199" w:rsidRPr="002E65D9" w:rsidRDefault="00872199" w:rsidP="00AF6CB8">
            <w:pPr>
              <w:spacing w:line="400" w:lineRule="exact"/>
            </w:pPr>
            <w:r w:rsidRPr="002E65D9">
              <w:t>20</w:t>
            </w:r>
          </w:p>
          <w:p w:rsidR="00872199" w:rsidRPr="002E65D9" w:rsidRDefault="00872199" w:rsidP="00AF6CB8">
            <w:pPr>
              <w:spacing w:line="400" w:lineRule="exact"/>
              <w:jc w:val="center"/>
            </w:pPr>
            <w:r w:rsidRPr="002E65D9">
              <w:t>16</w:t>
            </w:r>
          </w:p>
          <w:p w:rsidR="00872199" w:rsidRPr="002E65D9" w:rsidRDefault="00872199" w:rsidP="00AF6CB8">
            <w:pPr>
              <w:spacing w:line="400" w:lineRule="exact"/>
              <w:jc w:val="center"/>
            </w:pPr>
            <w:r w:rsidRPr="002E65D9">
              <w:t xml:space="preserve"> 4</w:t>
            </w:r>
          </w:p>
          <w:p w:rsidR="00872199" w:rsidRPr="002E65D9" w:rsidRDefault="00872199" w:rsidP="00AF6CB8">
            <w:pPr>
              <w:spacing w:line="400" w:lineRule="exact"/>
            </w:pPr>
            <w:r w:rsidRPr="002E65D9">
              <w:t>8</w:t>
            </w:r>
          </w:p>
          <w:p w:rsidR="00872199" w:rsidRPr="002E65D9" w:rsidRDefault="00872199" w:rsidP="00AF6CB8">
            <w:pPr>
              <w:spacing w:line="400" w:lineRule="exact"/>
              <w:jc w:val="center"/>
            </w:pPr>
            <w:r w:rsidRPr="002E65D9">
              <w:t xml:space="preserve"> 8</w:t>
            </w:r>
          </w:p>
          <w:p w:rsidR="00872199" w:rsidRPr="002E65D9" w:rsidRDefault="00872199" w:rsidP="00AF6CB8">
            <w:pPr>
              <w:spacing w:line="400" w:lineRule="exact"/>
            </w:pPr>
            <w:r w:rsidRPr="002E65D9">
              <w:t>25</w:t>
            </w:r>
          </w:p>
          <w:p w:rsidR="00872199" w:rsidRPr="002E65D9" w:rsidRDefault="00872199" w:rsidP="00AF6CB8">
            <w:pPr>
              <w:spacing w:line="400" w:lineRule="exact"/>
              <w:jc w:val="center"/>
            </w:pPr>
            <w:r w:rsidRPr="002E65D9">
              <w:t>12</w:t>
            </w:r>
          </w:p>
          <w:p w:rsidR="00872199" w:rsidRPr="002E65D9" w:rsidRDefault="00872199" w:rsidP="00AF6CB8">
            <w:pPr>
              <w:spacing w:line="400" w:lineRule="exact"/>
              <w:jc w:val="center"/>
            </w:pPr>
            <w:r w:rsidRPr="002E65D9">
              <w:t>13</w:t>
            </w:r>
          </w:p>
          <w:p w:rsidR="00872199" w:rsidRPr="002E65D9" w:rsidRDefault="00872199" w:rsidP="00AF6CB8">
            <w:pPr>
              <w:spacing w:line="400" w:lineRule="exact"/>
            </w:pPr>
            <w:r w:rsidRPr="002E65D9">
              <w:t>10</w:t>
            </w:r>
          </w:p>
          <w:p w:rsidR="00872199" w:rsidRPr="002E65D9" w:rsidRDefault="00872199" w:rsidP="00AF6CB8">
            <w:pPr>
              <w:spacing w:line="400" w:lineRule="exact"/>
              <w:jc w:val="center"/>
            </w:pPr>
            <w:r w:rsidRPr="002E65D9">
              <w:t>10</w:t>
            </w:r>
          </w:p>
          <w:p w:rsidR="00872199" w:rsidRPr="002E65D9" w:rsidRDefault="00872199" w:rsidP="00AF6CB8">
            <w:pPr>
              <w:spacing w:line="400" w:lineRule="exact"/>
            </w:pPr>
          </w:p>
          <w:p w:rsidR="00872199" w:rsidRPr="002E65D9" w:rsidRDefault="00872199" w:rsidP="00AF6CB8">
            <w:pPr>
              <w:spacing w:line="400" w:lineRule="exact"/>
            </w:pPr>
            <w:r w:rsidRPr="002E65D9">
              <w:t>10</w:t>
            </w:r>
          </w:p>
          <w:p w:rsidR="00872199" w:rsidRPr="002E65D9" w:rsidRDefault="00872199" w:rsidP="00AF6CB8">
            <w:pPr>
              <w:spacing w:line="400" w:lineRule="exact"/>
              <w:jc w:val="center"/>
            </w:pPr>
            <w:r w:rsidRPr="002E65D9">
              <w:t>10</w:t>
            </w:r>
          </w:p>
          <w:p w:rsidR="00872199" w:rsidRPr="002E65D9" w:rsidRDefault="00872199" w:rsidP="00AF6CB8">
            <w:pPr>
              <w:spacing w:line="400" w:lineRule="exact"/>
            </w:pPr>
            <w:r w:rsidRPr="002E65D9">
              <w:t>12</w:t>
            </w:r>
          </w:p>
          <w:p w:rsidR="00872199" w:rsidRPr="002E65D9" w:rsidRDefault="00872199" w:rsidP="00AF6CB8">
            <w:pPr>
              <w:spacing w:line="400" w:lineRule="exact"/>
              <w:jc w:val="center"/>
            </w:pPr>
            <w:r w:rsidRPr="002E65D9">
              <w:t>12</w:t>
            </w:r>
          </w:p>
          <w:p w:rsidR="00872199" w:rsidRPr="002E65D9" w:rsidRDefault="00872199" w:rsidP="00AF6CB8">
            <w:pPr>
              <w:spacing w:line="400" w:lineRule="exact"/>
              <w:jc w:val="center"/>
            </w:pPr>
          </w:p>
          <w:p w:rsidR="00872199" w:rsidRPr="002E65D9" w:rsidRDefault="003232EC" w:rsidP="00AF6CB8">
            <w:pPr>
              <w:spacing w:line="400" w:lineRule="exact"/>
            </w:pPr>
            <w:r w:rsidRPr="002E65D9">
              <w:rPr>
                <w:rFonts w:hint="eastAsia"/>
              </w:rPr>
              <w:t>6</w:t>
            </w:r>
          </w:p>
          <w:p w:rsidR="00872199" w:rsidRPr="002E65D9" w:rsidRDefault="00872199" w:rsidP="00AF6CB8">
            <w:pPr>
              <w:spacing w:line="400" w:lineRule="exact"/>
              <w:jc w:val="center"/>
            </w:pPr>
            <w:r w:rsidRPr="002E65D9">
              <w:t xml:space="preserve"> </w:t>
            </w:r>
            <w:r w:rsidR="003232EC" w:rsidRPr="002E65D9">
              <w:rPr>
                <w:rFonts w:hint="eastAsia"/>
              </w:rPr>
              <w:t>6</w:t>
            </w:r>
          </w:p>
          <w:p w:rsidR="00872199" w:rsidRPr="002E65D9" w:rsidRDefault="00872199" w:rsidP="00AF6CB8">
            <w:pPr>
              <w:spacing w:line="400" w:lineRule="exact"/>
            </w:pPr>
            <w:r w:rsidRPr="002E65D9">
              <w:t>5</w:t>
            </w:r>
          </w:p>
          <w:p w:rsidR="00872199" w:rsidRPr="002E65D9" w:rsidRDefault="00872199" w:rsidP="00AF6CB8">
            <w:pPr>
              <w:spacing w:line="400" w:lineRule="exact"/>
              <w:jc w:val="center"/>
            </w:pPr>
            <w:r w:rsidRPr="002E65D9">
              <w:t xml:space="preserve"> </w:t>
            </w:r>
            <w:r w:rsidR="003232EC" w:rsidRPr="002E65D9">
              <w:rPr>
                <w:rFonts w:hint="eastAsia"/>
              </w:rPr>
              <w:t>5</w:t>
            </w:r>
          </w:p>
          <w:p w:rsidR="00872199" w:rsidRPr="002E65D9" w:rsidRDefault="003232EC" w:rsidP="00AF6CB8">
            <w:pPr>
              <w:spacing w:line="400" w:lineRule="exact"/>
            </w:pPr>
            <w:r w:rsidRPr="002E65D9">
              <w:rPr>
                <w:rFonts w:hint="eastAsia"/>
              </w:rPr>
              <w:t>4</w:t>
            </w:r>
          </w:p>
          <w:p w:rsidR="00872199" w:rsidRPr="002E65D9" w:rsidRDefault="00872199" w:rsidP="00AF6CB8">
            <w:pPr>
              <w:spacing w:line="400" w:lineRule="exact"/>
              <w:jc w:val="center"/>
            </w:pPr>
            <w:r w:rsidRPr="002E65D9">
              <w:t xml:space="preserve"> 2</w:t>
            </w:r>
          </w:p>
          <w:p w:rsidR="00872199" w:rsidRPr="002E65D9" w:rsidRDefault="00872199" w:rsidP="003232EC">
            <w:pPr>
              <w:spacing w:line="400" w:lineRule="exact"/>
              <w:jc w:val="center"/>
              <w:rPr>
                <w:rFonts w:hint="eastAsia"/>
              </w:rPr>
            </w:pPr>
            <w:r w:rsidRPr="002E65D9">
              <w:t xml:space="preserve"> </w:t>
            </w:r>
            <w:r w:rsidR="003232EC" w:rsidRPr="002E65D9">
              <w:rPr>
                <w:rFonts w:hint="eastAsia"/>
              </w:rPr>
              <w:t>2</w:t>
            </w:r>
          </w:p>
        </w:tc>
        <w:tc>
          <w:tcPr>
            <w:tcW w:w="2915" w:type="dxa"/>
            <w:tcBorders>
              <w:top w:val="single" w:sz="4" w:space="0" w:color="auto"/>
              <w:left w:val="single" w:sz="4" w:space="0" w:color="auto"/>
              <w:bottom w:val="single" w:sz="4" w:space="0" w:color="auto"/>
              <w:right w:val="single" w:sz="4" w:space="0" w:color="auto"/>
            </w:tcBorders>
          </w:tcPr>
          <w:p w:rsidR="00872199" w:rsidRPr="002E65D9" w:rsidRDefault="00872199" w:rsidP="00AF6CB8">
            <w:pPr>
              <w:spacing w:line="400" w:lineRule="exact"/>
              <w:ind w:right="-147"/>
            </w:pPr>
            <w:r w:rsidRPr="002E65D9">
              <w:t>業務局</w:t>
            </w:r>
          </w:p>
          <w:p w:rsidR="007A0134" w:rsidRPr="002E65D9" w:rsidRDefault="007A0134" w:rsidP="00AF6CB8">
            <w:pPr>
              <w:spacing w:line="400" w:lineRule="exact"/>
              <w:ind w:right="-147"/>
            </w:pPr>
          </w:p>
          <w:p w:rsidR="007A0134" w:rsidRPr="002E65D9" w:rsidRDefault="007A0134" w:rsidP="00AF6CB8">
            <w:pPr>
              <w:spacing w:line="400" w:lineRule="exact"/>
              <w:ind w:right="-147"/>
            </w:pPr>
          </w:p>
          <w:p w:rsidR="00872199" w:rsidRPr="002E65D9" w:rsidRDefault="00872199" w:rsidP="00AF6CB8">
            <w:pPr>
              <w:spacing w:line="400" w:lineRule="exact"/>
              <w:ind w:right="-147"/>
            </w:pPr>
            <w:r w:rsidRPr="002E65D9">
              <w:t>發行局</w:t>
            </w:r>
          </w:p>
          <w:p w:rsidR="00872199" w:rsidRPr="002E65D9" w:rsidRDefault="00872199" w:rsidP="00AF6CB8">
            <w:pPr>
              <w:spacing w:line="400" w:lineRule="exact"/>
              <w:ind w:right="-147"/>
            </w:pPr>
          </w:p>
          <w:p w:rsidR="00872199" w:rsidRPr="002E65D9" w:rsidRDefault="00872199" w:rsidP="00AF6CB8">
            <w:pPr>
              <w:spacing w:line="400" w:lineRule="exact"/>
              <w:ind w:right="-147"/>
            </w:pPr>
            <w:r w:rsidRPr="002E65D9">
              <w:t>外匯局</w:t>
            </w:r>
          </w:p>
          <w:p w:rsidR="00872199" w:rsidRPr="002E65D9" w:rsidRDefault="00872199" w:rsidP="00AF6CB8">
            <w:pPr>
              <w:spacing w:line="400" w:lineRule="exact"/>
              <w:ind w:right="-147"/>
            </w:pPr>
          </w:p>
          <w:p w:rsidR="007A0134" w:rsidRPr="002E65D9" w:rsidRDefault="007A0134" w:rsidP="00AF6CB8">
            <w:pPr>
              <w:spacing w:line="400" w:lineRule="exact"/>
              <w:ind w:right="-147"/>
              <w:rPr>
                <w:rFonts w:hint="eastAsia"/>
              </w:rPr>
            </w:pPr>
          </w:p>
          <w:p w:rsidR="00872199" w:rsidRPr="002E65D9" w:rsidRDefault="00872199" w:rsidP="00AF6CB8">
            <w:pPr>
              <w:spacing w:line="400" w:lineRule="exact"/>
              <w:ind w:right="-147"/>
            </w:pPr>
            <w:r w:rsidRPr="002E65D9">
              <w:t>國庫局</w:t>
            </w:r>
          </w:p>
          <w:p w:rsidR="00872199" w:rsidRPr="002E65D9" w:rsidRDefault="00872199" w:rsidP="00AF6CB8">
            <w:pPr>
              <w:spacing w:line="400" w:lineRule="exact"/>
              <w:ind w:right="-147"/>
            </w:pPr>
          </w:p>
          <w:p w:rsidR="00872199" w:rsidRPr="002E65D9" w:rsidRDefault="00872199" w:rsidP="00AF6CB8">
            <w:pPr>
              <w:spacing w:line="400" w:lineRule="exact"/>
              <w:ind w:right="-147"/>
            </w:pPr>
          </w:p>
          <w:p w:rsidR="00872199" w:rsidRPr="002E65D9" w:rsidRDefault="00872199" w:rsidP="00AF6CB8">
            <w:pPr>
              <w:spacing w:line="400" w:lineRule="exact"/>
              <w:ind w:right="-147"/>
            </w:pPr>
            <w:r w:rsidRPr="002E65D9">
              <w:t>金檢處</w:t>
            </w:r>
          </w:p>
          <w:p w:rsidR="00872199" w:rsidRPr="002E65D9" w:rsidRDefault="00872199" w:rsidP="00AF6CB8">
            <w:pPr>
              <w:spacing w:line="400" w:lineRule="exact"/>
              <w:ind w:right="-147"/>
            </w:pPr>
          </w:p>
          <w:p w:rsidR="00872199" w:rsidRPr="002E65D9" w:rsidRDefault="00872199" w:rsidP="00AF6CB8">
            <w:pPr>
              <w:spacing w:line="400" w:lineRule="exact"/>
              <w:ind w:right="-147"/>
            </w:pPr>
            <w:r w:rsidRPr="002E65D9">
              <w:t>經研處</w:t>
            </w:r>
          </w:p>
          <w:p w:rsidR="00872199" w:rsidRPr="002E65D9" w:rsidRDefault="00872199" w:rsidP="00AF6CB8">
            <w:pPr>
              <w:spacing w:line="400" w:lineRule="exact"/>
              <w:ind w:right="-147"/>
            </w:pPr>
          </w:p>
          <w:p w:rsidR="00872199" w:rsidRPr="002E65D9" w:rsidRDefault="00872199" w:rsidP="00AF6CB8">
            <w:pPr>
              <w:spacing w:line="400" w:lineRule="exact"/>
              <w:ind w:right="-147"/>
            </w:pPr>
          </w:p>
          <w:p w:rsidR="00872199" w:rsidRPr="002E65D9" w:rsidRDefault="00872199" w:rsidP="00AF6CB8">
            <w:pPr>
              <w:spacing w:line="400" w:lineRule="exact"/>
              <w:ind w:right="-147"/>
            </w:pPr>
            <w:r w:rsidRPr="002E65D9">
              <w:t>會計處</w:t>
            </w:r>
          </w:p>
          <w:p w:rsidR="00872199" w:rsidRPr="002E65D9" w:rsidRDefault="00872199" w:rsidP="00AF6CB8">
            <w:pPr>
              <w:spacing w:line="400" w:lineRule="exact"/>
              <w:ind w:right="-147"/>
            </w:pPr>
          </w:p>
          <w:p w:rsidR="00872199" w:rsidRPr="002E65D9" w:rsidRDefault="00872199" w:rsidP="00AF6CB8">
            <w:pPr>
              <w:spacing w:line="400" w:lineRule="exact"/>
              <w:ind w:right="-147"/>
            </w:pPr>
            <w:r w:rsidRPr="002E65D9">
              <w:t>人事室</w:t>
            </w:r>
          </w:p>
          <w:p w:rsidR="00872199" w:rsidRPr="002E65D9" w:rsidRDefault="00872199" w:rsidP="00AF6CB8">
            <w:pPr>
              <w:spacing w:line="400" w:lineRule="exact"/>
            </w:pPr>
          </w:p>
          <w:p w:rsidR="00872199" w:rsidRPr="002E65D9" w:rsidRDefault="00872199" w:rsidP="00AF6CB8">
            <w:pPr>
              <w:spacing w:line="400" w:lineRule="exact"/>
              <w:rPr>
                <w:rFonts w:hint="eastAsia"/>
              </w:rPr>
            </w:pPr>
          </w:p>
          <w:p w:rsidR="00872199" w:rsidRPr="002E65D9" w:rsidRDefault="00872199" w:rsidP="00AF6CB8">
            <w:pPr>
              <w:spacing w:line="400" w:lineRule="exact"/>
            </w:pPr>
            <w:r w:rsidRPr="002E65D9">
              <w:t>秘書處、資訊處</w:t>
            </w:r>
          </w:p>
          <w:p w:rsidR="00872199" w:rsidRPr="002E65D9" w:rsidRDefault="00872199" w:rsidP="00AF6CB8">
            <w:pPr>
              <w:spacing w:line="400" w:lineRule="exact"/>
            </w:pPr>
            <w:r w:rsidRPr="002E65D9">
              <w:t>法務室</w:t>
            </w:r>
          </w:p>
        </w:tc>
      </w:tr>
    </w:tbl>
    <w:p w:rsidR="00872199" w:rsidRPr="002E65D9" w:rsidRDefault="00872199" w:rsidP="001C6D27">
      <w:pPr>
        <w:spacing w:line="300" w:lineRule="exact"/>
        <w:ind w:leftChars="-100" w:left="-280" w:rightChars="-170" w:right="-476" w:firstLineChars="100" w:firstLine="280"/>
        <w:rPr>
          <w:sz w:val="24"/>
          <w:szCs w:val="24"/>
        </w:rPr>
      </w:pPr>
      <w:r w:rsidRPr="002E65D9">
        <w:br w:type="page"/>
      </w:r>
      <w:r w:rsidRPr="002E65D9">
        <w:rPr>
          <w:sz w:val="24"/>
          <w:szCs w:val="24"/>
        </w:rPr>
        <w:lastRenderedPageBreak/>
        <w:t>附表</w:t>
      </w:r>
      <w:r w:rsidRPr="002E65D9">
        <w:rPr>
          <w:sz w:val="24"/>
          <w:szCs w:val="24"/>
        </w:rPr>
        <w:t>2</w:t>
      </w:r>
    </w:p>
    <w:p w:rsidR="00872199" w:rsidRPr="002E65D9" w:rsidRDefault="00872199" w:rsidP="006F4EB5">
      <w:pPr>
        <w:spacing w:line="300" w:lineRule="exact"/>
        <w:ind w:leftChars="-50" w:left="-8" w:rightChars="2" w:right="6" w:hangingChars="44" w:hanging="132"/>
        <w:jc w:val="center"/>
        <w:rPr>
          <w:b/>
          <w:bCs/>
          <w:sz w:val="30"/>
          <w:szCs w:val="30"/>
        </w:rPr>
      </w:pPr>
      <w:r w:rsidRPr="002E65D9">
        <w:rPr>
          <w:b/>
          <w:bCs/>
          <w:kern w:val="0"/>
          <w:sz w:val="30"/>
          <w:szCs w:val="30"/>
        </w:rPr>
        <w:t>中央銀行</w:t>
      </w:r>
      <w:r w:rsidRPr="002E65D9">
        <w:rPr>
          <w:b/>
          <w:bCs/>
          <w:kern w:val="0"/>
          <w:sz w:val="30"/>
          <w:szCs w:val="30"/>
        </w:rPr>
        <w:t>10</w:t>
      </w:r>
      <w:r w:rsidR="00F26D06" w:rsidRPr="002E65D9">
        <w:rPr>
          <w:rFonts w:hint="eastAsia"/>
          <w:b/>
          <w:bCs/>
          <w:kern w:val="0"/>
          <w:sz w:val="30"/>
          <w:szCs w:val="30"/>
        </w:rPr>
        <w:t>7</w:t>
      </w:r>
      <w:r w:rsidRPr="002E65D9">
        <w:rPr>
          <w:b/>
          <w:bCs/>
          <w:sz w:val="30"/>
          <w:szCs w:val="30"/>
        </w:rPr>
        <w:t>年度經營績效評估面向、指標、目標值及評量計算方式</w:t>
      </w:r>
    </w:p>
    <w:tbl>
      <w:tblPr>
        <w:tblW w:w="9854"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8"/>
        <w:gridCol w:w="1690"/>
        <w:gridCol w:w="2330"/>
        <w:gridCol w:w="591"/>
        <w:gridCol w:w="4685"/>
      </w:tblGrid>
      <w:tr w:rsidR="002E65D9" w:rsidRPr="002E65D9" w:rsidTr="002E65D9">
        <w:tblPrEx>
          <w:tblCellMar>
            <w:top w:w="0" w:type="dxa"/>
            <w:bottom w:w="0" w:type="dxa"/>
          </w:tblCellMar>
        </w:tblPrEx>
        <w:trPr>
          <w:tblHeader/>
          <w:jc w:val="center"/>
        </w:trPr>
        <w:tc>
          <w:tcPr>
            <w:tcW w:w="558" w:type="dxa"/>
            <w:tcBorders>
              <w:top w:val="single" w:sz="4" w:space="0" w:color="auto"/>
              <w:bottom w:val="single" w:sz="4" w:space="0" w:color="auto"/>
            </w:tcBorders>
            <w:vAlign w:val="center"/>
          </w:tcPr>
          <w:p w:rsidR="00872199" w:rsidRPr="002E65D9" w:rsidRDefault="00872199" w:rsidP="006F4EB5">
            <w:pPr>
              <w:autoSpaceDE w:val="0"/>
              <w:autoSpaceDN w:val="0"/>
              <w:adjustRightInd w:val="0"/>
              <w:spacing w:line="300" w:lineRule="exact"/>
              <w:jc w:val="center"/>
              <w:rPr>
                <w:b/>
                <w:bCs/>
                <w:sz w:val="24"/>
                <w:szCs w:val="24"/>
              </w:rPr>
            </w:pPr>
            <w:r w:rsidRPr="002E65D9">
              <w:rPr>
                <w:b/>
                <w:bCs/>
                <w:sz w:val="24"/>
                <w:szCs w:val="24"/>
              </w:rPr>
              <w:t>面向</w:t>
            </w:r>
          </w:p>
        </w:tc>
        <w:tc>
          <w:tcPr>
            <w:tcW w:w="1690" w:type="dxa"/>
            <w:tcBorders>
              <w:top w:val="single" w:sz="4" w:space="0" w:color="auto"/>
              <w:bottom w:val="single" w:sz="4" w:space="0" w:color="auto"/>
            </w:tcBorders>
            <w:vAlign w:val="center"/>
          </w:tcPr>
          <w:p w:rsidR="00872199" w:rsidRPr="002E65D9" w:rsidRDefault="00872199" w:rsidP="006F4EB5">
            <w:pPr>
              <w:autoSpaceDE w:val="0"/>
              <w:autoSpaceDN w:val="0"/>
              <w:adjustRightInd w:val="0"/>
              <w:spacing w:line="300" w:lineRule="exact"/>
              <w:jc w:val="center"/>
              <w:rPr>
                <w:b/>
                <w:bCs/>
                <w:sz w:val="24"/>
                <w:szCs w:val="24"/>
              </w:rPr>
            </w:pPr>
            <w:r w:rsidRPr="002E65D9">
              <w:rPr>
                <w:b/>
                <w:bCs/>
                <w:sz w:val="24"/>
                <w:szCs w:val="24"/>
              </w:rPr>
              <w:t>評估指標</w:t>
            </w:r>
          </w:p>
        </w:tc>
        <w:tc>
          <w:tcPr>
            <w:tcW w:w="2330" w:type="dxa"/>
            <w:tcBorders>
              <w:top w:val="single" w:sz="4" w:space="0" w:color="auto"/>
              <w:bottom w:val="single" w:sz="4" w:space="0" w:color="auto"/>
            </w:tcBorders>
            <w:vAlign w:val="center"/>
          </w:tcPr>
          <w:p w:rsidR="00872199" w:rsidRPr="002E65D9" w:rsidRDefault="00872199" w:rsidP="006F4EB5">
            <w:pPr>
              <w:autoSpaceDE w:val="0"/>
              <w:autoSpaceDN w:val="0"/>
              <w:adjustRightInd w:val="0"/>
              <w:spacing w:line="300" w:lineRule="exact"/>
              <w:jc w:val="center"/>
              <w:rPr>
                <w:b/>
                <w:bCs/>
                <w:sz w:val="24"/>
                <w:szCs w:val="24"/>
              </w:rPr>
            </w:pPr>
            <w:r w:rsidRPr="002E65D9">
              <w:rPr>
                <w:b/>
                <w:bCs/>
                <w:sz w:val="24"/>
                <w:szCs w:val="24"/>
              </w:rPr>
              <w:t>計算公式</w:t>
            </w:r>
          </w:p>
        </w:tc>
        <w:tc>
          <w:tcPr>
            <w:tcW w:w="591" w:type="dxa"/>
            <w:tcBorders>
              <w:top w:val="single" w:sz="4" w:space="0" w:color="auto"/>
              <w:bottom w:val="single" w:sz="4" w:space="0" w:color="auto"/>
            </w:tcBorders>
            <w:vAlign w:val="center"/>
          </w:tcPr>
          <w:p w:rsidR="00872199" w:rsidRPr="002E65D9" w:rsidRDefault="00872199" w:rsidP="006F4EB5">
            <w:pPr>
              <w:autoSpaceDE w:val="0"/>
              <w:autoSpaceDN w:val="0"/>
              <w:adjustRightInd w:val="0"/>
              <w:spacing w:line="300" w:lineRule="exact"/>
              <w:jc w:val="center"/>
              <w:rPr>
                <w:b/>
                <w:bCs/>
                <w:sz w:val="24"/>
                <w:szCs w:val="24"/>
              </w:rPr>
            </w:pPr>
            <w:r w:rsidRPr="002E65D9">
              <w:rPr>
                <w:b/>
                <w:bCs/>
                <w:sz w:val="24"/>
                <w:szCs w:val="24"/>
              </w:rPr>
              <w:t>權數</w:t>
            </w:r>
          </w:p>
        </w:tc>
        <w:tc>
          <w:tcPr>
            <w:tcW w:w="4685" w:type="dxa"/>
            <w:tcBorders>
              <w:top w:val="single" w:sz="4" w:space="0" w:color="auto"/>
              <w:bottom w:val="single" w:sz="4" w:space="0" w:color="auto"/>
            </w:tcBorders>
            <w:vAlign w:val="center"/>
          </w:tcPr>
          <w:p w:rsidR="00872199" w:rsidRPr="002E65D9" w:rsidRDefault="00872199" w:rsidP="006F4EB5">
            <w:pPr>
              <w:autoSpaceDE w:val="0"/>
              <w:autoSpaceDN w:val="0"/>
              <w:adjustRightInd w:val="0"/>
              <w:spacing w:line="300" w:lineRule="exact"/>
              <w:jc w:val="center"/>
              <w:rPr>
                <w:b/>
                <w:bCs/>
                <w:sz w:val="24"/>
                <w:szCs w:val="24"/>
              </w:rPr>
            </w:pPr>
            <w:r w:rsidRPr="002E65D9">
              <w:rPr>
                <w:b/>
                <w:bCs/>
                <w:sz w:val="24"/>
                <w:szCs w:val="24"/>
              </w:rPr>
              <w:t>評量計算方式</w:t>
            </w:r>
          </w:p>
        </w:tc>
      </w:tr>
      <w:tr w:rsidR="002E65D9" w:rsidRPr="002E65D9" w:rsidTr="002E65D9">
        <w:tblPrEx>
          <w:tblCellMar>
            <w:top w:w="0" w:type="dxa"/>
            <w:bottom w:w="0" w:type="dxa"/>
          </w:tblCellMar>
        </w:tblPrEx>
        <w:trPr>
          <w:jc w:val="center"/>
        </w:trPr>
        <w:tc>
          <w:tcPr>
            <w:tcW w:w="558" w:type="dxa"/>
            <w:tcBorders>
              <w:top w:val="single" w:sz="4" w:space="0" w:color="auto"/>
            </w:tcBorders>
          </w:tcPr>
          <w:p w:rsidR="00872199" w:rsidRPr="002E65D9" w:rsidRDefault="00872199" w:rsidP="00940780">
            <w:pPr>
              <w:autoSpaceDE w:val="0"/>
              <w:autoSpaceDN w:val="0"/>
              <w:adjustRightInd w:val="0"/>
              <w:spacing w:line="300" w:lineRule="exact"/>
              <w:jc w:val="center"/>
              <w:rPr>
                <w:strike/>
                <w:sz w:val="24"/>
                <w:szCs w:val="24"/>
              </w:rPr>
            </w:pPr>
            <w:r w:rsidRPr="002E65D9">
              <w:rPr>
                <w:sz w:val="24"/>
                <w:szCs w:val="24"/>
              </w:rPr>
              <w:t>調節</w:t>
            </w:r>
            <w:r w:rsidRPr="002E65D9">
              <w:rPr>
                <w:sz w:val="24"/>
              </w:rPr>
              <w:t>金融</w:t>
            </w:r>
          </w:p>
        </w:tc>
        <w:tc>
          <w:tcPr>
            <w:tcW w:w="1690" w:type="dxa"/>
            <w:tcBorders>
              <w:top w:val="single" w:sz="4" w:space="0" w:color="auto"/>
            </w:tcBorders>
          </w:tcPr>
          <w:p w:rsidR="00872199" w:rsidRPr="002E65D9" w:rsidRDefault="00872199" w:rsidP="00872199">
            <w:pPr>
              <w:autoSpaceDE w:val="0"/>
              <w:autoSpaceDN w:val="0"/>
              <w:adjustRightInd w:val="0"/>
              <w:spacing w:line="300" w:lineRule="exact"/>
              <w:ind w:left="248" w:hanging="248"/>
              <w:rPr>
                <w:sz w:val="24"/>
              </w:rPr>
            </w:pPr>
          </w:p>
          <w:p w:rsidR="00872199" w:rsidRPr="002E65D9" w:rsidRDefault="00872199" w:rsidP="00BA11E0">
            <w:pPr>
              <w:autoSpaceDE w:val="0"/>
              <w:autoSpaceDN w:val="0"/>
              <w:adjustRightInd w:val="0"/>
              <w:spacing w:line="300" w:lineRule="exact"/>
              <w:ind w:left="175" w:hanging="175"/>
              <w:rPr>
                <w:sz w:val="24"/>
                <w:szCs w:val="24"/>
              </w:rPr>
            </w:pPr>
            <w:r w:rsidRPr="002E65D9">
              <w:rPr>
                <w:sz w:val="24"/>
              </w:rPr>
              <w:t>1.</w:t>
            </w:r>
            <w:r w:rsidRPr="002E65D9">
              <w:rPr>
                <w:sz w:val="24"/>
              </w:rPr>
              <w:t>維持合宜貨幣總計數</w:t>
            </w:r>
          </w:p>
        </w:tc>
        <w:tc>
          <w:tcPr>
            <w:tcW w:w="2330" w:type="dxa"/>
            <w:tcBorders>
              <w:top w:val="single" w:sz="4" w:space="0" w:color="auto"/>
            </w:tcBorders>
          </w:tcPr>
          <w:p w:rsidR="00872199" w:rsidRPr="002E65D9" w:rsidRDefault="00872199" w:rsidP="00872199">
            <w:pPr>
              <w:autoSpaceDE w:val="0"/>
              <w:autoSpaceDN w:val="0"/>
              <w:adjustRightInd w:val="0"/>
              <w:spacing w:line="300" w:lineRule="exact"/>
              <w:ind w:left="240" w:hangingChars="100" w:hanging="240"/>
              <w:jc w:val="both"/>
              <w:rPr>
                <w:sz w:val="24"/>
              </w:rPr>
            </w:pPr>
          </w:p>
          <w:p w:rsidR="00872199" w:rsidRPr="002E65D9" w:rsidRDefault="00872199" w:rsidP="00872199">
            <w:pPr>
              <w:autoSpaceDE w:val="0"/>
              <w:autoSpaceDN w:val="0"/>
              <w:adjustRightInd w:val="0"/>
              <w:spacing w:line="300" w:lineRule="exact"/>
              <w:ind w:left="240" w:hangingChars="100" w:hanging="240"/>
              <w:rPr>
                <w:sz w:val="24"/>
              </w:rPr>
            </w:pPr>
          </w:p>
          <w:p w:rsidR="00872199" w:rsidRPr="002E65D9" w:rsidRDefault="00872199" w:rsidP="00BA11E0">
            <w:pPr>
              <w:pStyle w:val="3"/>
              <w:adjustRightInd/>
              <w:spacing w:line="300" w:lineRule="exact"/>
              <w:ind w:leftChars="23" w:left="514" w:hangingChars="180" w:hanging="450"/>
              <w:jc w:val="both"/>
              <w:textDirection w:val="lrTb"/>
              <w:rPr>
                <w:sz w:val="24"/>
                <w:szCs w:val="24"/>
              </w:rPr>
            </w:pPr>
            <w:r w:rsidRPr="002E65D9">
              <w:rPr>
                <w:rFonts w:ascii="Times New Roman"/>
                <w:sz w:val="24"/>
              </w:rPr>
              <w:t>1.1</w:t>
            </w:r>
            <w:r w:rsidRPr="002E65D9">
              <w:rPr>
                <w:sz w:val="24"/>
              </w:rPr>
              <w:t>貨幣總計數維持於適度水準</w:t>
            </w:r>
          </w:p>
        </w:tc>
        <w:tc>
          <w:tcPr>
            <w:tcW w:w="591" w:type="dxa"/>
            <w:tcBorders>
              <w:top w:val="single" w:sz="4" w:space="0" w:color="auto"/>
            </w:tcBorders>
          </w:tcPr>
          <w:p w:rsidR="00872199" w:rsidRPr="002E65D9" w:rsidRDefault="00872199" w:rsidP="00872199">
            <w:pPr>
              <w:pStyle w:val="ac"/>
              <w:tabs>
                <w:tab w:val="center" w:pos="307"/>
              </w:tabs>
              <w:spacing w:line="300" w:lineRule="exact"/>
              <w:ind w:left="240" w:hangingChars="100" w:hanging="240"/>
              <w:rPr>
                <w:rFonts w:ascii="Times New Roman"/>
              </w:rPr>
            </w:pPr>
            <w:r w:rsidRPr="002E65D9">
              <w:rPr>
                <w:rFonts w:ascii="Times New Roman"/>
              </w:rPr>
              <w:t>20</w:t>
            </w:r>
          </w:p>
          <w:p w:rsidR="00872199" w:rsidRPr="002E65D9" w:rsidRDefault="00872199" w:rsidP="00872199">
            <w:pPr>
              <w:pStyle w:val="ac"/>
              <w:tabs>
                <w:tab w:val="center" w:pos="307"/>
              </w:tabs>
              <w:spacing w:line="300" w:lineRule="exact"/>
              <w:ind w:left="240" w:hangingChars="100" w:hanging="240"/>
              <w:jc w:val="center"/>
              <w:rPr>
                <w:rFonts w:ascii="Times New Roman"/>
                <w:b/>
              </w:rPr>
            </w:pPr>
            <w:r w:rsidRPr="002E65D9">
              <w:rPr>
                <w:rFonts w:ascii="Times New Roman"/>
              </w:rPr>
              <w:t>16</w:t>
            </w:r>
          </w:p>
          <w:p w:rsidR="00872199" w:rsidRPr="002E65D9" w:rsidRDefault="00872199" w:rsidP="00F251CB">
            <w:pPr>
              <w:autoSpaceDE w:val="0"/>
              <w:autoSpaceDN w:val="0"/>
              <w:adjustRightInd w:val="0"/>
              <w:spacing w:line="300" w:lineRule="exact"/>
              <w:jc w:val="center"/>
              <w:rPr>
                <w:bCs/>
                <w:sz w:val="24"/>
                <w:szCs w:val="24"/>
              </w:rPr>
            </w:pPr>
            <w:r w:rsidRPr="002E65D9">
              <w:rPr>
                <w:bCs/>
                <w:sz w:val="24"/>
                <w:szCs w:val="24"/>
              </w:rPr>
              <w:t>8</w:t>
            </w:r>
          </w:p>
        </w:tc>
        <w:tc>
          <w:tcPr>
            <w:tcW w:w="4685" w:type="dxa"/>
            <w:tcBorders>
              <w:top w:val="single" w:sz="4" w:space="0" w:color="auto"/>
            </w:tcBorders>
          </w:tcPr>
          <w:p w:rsidR="00872199" w:rsidRPr="002E65D9" w:rsidRDefault="00872199" w:rsidP="00872199">
            <w:pPr>
              <w:autoSpaceDE w:val="0"/>
              <w:autoSpaceDN w:val="0"/>
              <w:adjustRightInd w:val="0"/>
              <w:spacing w:line="300" w:lineRule="exact"/>
              <w:ind w:left="249" w:hanging="249"/>
              <w:jc w:val="both"/>
              <w:rPr>
                <w:sz w:val="24"/>
              </w:rPr>
            </w:pPr>
          </w:p>
          <w:p w:rsidR="00872199" w:rsidRPr="002E65D9" w:rsidRDefault="00872199" w:rsidP="00872199">
            <w:pPr>
              <w:autoSpaceDE w:val="0"/>
              <w:autoSpaceDN w:val="0"/>
              <w:adjustRightInd w:val="0"/>
              <w:spacing w:line="300" w:lineRule="exact"/>
              <w:ind w:left="28" w:hanging="28"/>
              <w:jc w:val="both"/>
              <w:rPr>
                <w:sz w:val="24"/>
              </w:rPr>
            </w:pPr>
          </w:p>
          <w:p w:rsidR="00872199" w:rsidRPr="002E65D9" w:rsidRDefault="00872199" w:rsidP="00DF60DC">
            <w:pPr>
              <w:spacing w:line="300" w:lineRule="exact"/>
              <w:jc w:val="both"/>
              <w:rPr>
                <w:sz w:val="24"/>
                <w:szCs w:val="24"/>
              </w:rPr>
            </w:pPr>
            <w:r w:rsidRPr="002E65D9">
              <w:rPr>
                <w:sz w:val="24"/>
                <w:szCs w:val="24"/>
              </w:rPr>
              <w:t>依據本行設定之貨幣總計數成長目標區，以</w:t>
            </w:r>
            <w:r w:rsidRPr="002E65D9">
              <w:rPr>
                <w:sz w:val="24"/>
                <w:szCs w:val="24"/>
              </w:rPr>
              <w:t>75</w:t>
            </w:r>
            <w:r w:rsidRPr="002E65D9">
              <w:rPr>
                <w:sz w:val="24"/>
                <w:szCs w:val="24"/>
              </w:rPr>
              <w:t>分為基準，按執行結果評量績效，計算方式如次：</w:t>
            </w:r>
          </w:p>
          <w:p w:rsidR="00872199" w:rsidRPr="002E65D9" w:rsidRDefault="00872199" w:rsidP="00872199">
            <w:pPr>
              <w:autoSpaceDE w:val="0"/>
              <w:autoSpaceDN w:val="0"/>
              <w:adjustRightInd w:val="0"/>
              <w:spacing w:line="300" w:lineRule="exact"/>
              <w:ind w:leftChars="50" w:left="622" w:hangingChars="201" w:hanging="482"/>
              <w:jc w:val="both"/>
              <w:rPr>
                <w:sz w:val="24"/>
                <w:szCs w:val="24"/>
              </w:rPr>
            </w:pPr>
            <w:r w:rsidRPr="002E65D9">
              <w:rPr>
                <w:sz w:val="24"/>
                <w:szCs w:val="24"/>
              </w:rPr>
              <w:t>1.1.1</w:t>
            </w:r>
            <w:r w:rsidRPr="002E65D9">
              <w:rPr>
                <w:bCs/>
                <w:sz w:val="24"/>
              </w:rPr>
              <w:t>績效</w:t>
            </w:r>
            <w:r w:rsidRPr="002E65D9">
              <w:rPr>
                <w:sz w:val="24"/>
                <w:szCs w:val="24"/>
              </w:rPr>
              <w:t>優良之情況：</w:t>
            </w:r>
          </w:p>
          <w:p w:rsidR="00872199" w:rsidRPr="002E65D9" w:rsidRDefault="00872199" w:rsidP="00FB2CC0">
            <w:pPr>
              <w:spacing w:line="300" w:lineRule="exact"/>
              <w:ind w:leftChars="225" w:left="644" w:hanging="14"/>
              <w:jc w:val="both"/>
              <w:rPr>
                <w:spacing w:val="-4"/>
                <w:sz w:val="24"/>
                <w:szCs w:val="24"/>
              </w:rPr>
            </w:pPr>
            <w:r w:rsidRPr="002E65D9">
              <w:rPr>
                <w:spacing w:val="-4"/>
                <w:sz w:val="24"/>
                <w:szCs w:val="24"/>
              </w:rPr>
              <w:t>當年度貨幣總計數平均年增率落在目標區間者，加</w:t>
            </w:r>
            <w:r w:rsidRPr="002E65D9">
              <w:rPr>
                <w:spacing w:val="-4"/>
                <w:sz w:val="24"/>
                <w:szCs w:val="24"/>
              </w:rPr>
              <w:t>20</w:t>
            </w:r>
            <w:r w:rsidRPr="002E65D9">
              <w:rPr>
                <w:spacing w:val="-4"/>
                <w:sz w:val="24"/>
                <w:szCs w:val="24"/>
              </w:rPr>
              <w:t>分。</w:t>
            </w:r>
          </w:p>
          <w:p w:rsidR="00872199" w:rsidRPr="002E65D9" w:rsidRDefault="00872199" w:rsidP="00872199">
            <w:pPr>
              <w:autoSpaceDE w:val="0"/>
              <w:autoSpaceDN w:val="0"/>
              <w:adjustRightInd w:val="0"/>
              <w:spacing w:line="300" w:lineRule="exact"/>
              <w:ind w:leftChars="50" w:left="622" w:hangingChars="201" w:hanging="482"/>
              <w:jc w:val="both"/>
              <w:rPr>
                <w:sz w:val="24"/>
                <w:szCs w:val="24"/>
              </w:rPr>
            </w:pPr>
            <w:r w:rsidRPr="002E65D9">
              <w:rPr>
                <w:sz w:val="24"/>
                <w:szCs w:val="24"/>
              </w:rPr>
              <w:t>1.1.2</w:t>
            </w:r>
            <w:r w:rsidRPr="002E65D9">
              <w:rPr>
                <w:bCs/>
                <w:sz w:val="24"/>
              </w:rPr>
              <w:t>績效</w:t>
            </w:r>
            <w:r w:rsidRPr="002E65D9">
              <w:rPr>
                <w:sz w:val="24"/>
                <w:szCs w:val="24"/>
              </w:rPr>
              <w:t>欠佳之情況：</w:t>
            </w:r>
          </w:p>
          <w:p w:rsidR="00872199" w:rsidRPr="002E65D9" w:rsidRDefault="00872199" w:rsidP="001C5A20">
            <w:pPr>
              <w:spacing w:line="300" w:lineRule="exact"/>
              <w:ind w:leftChars="225" w:left="644" w:hanging="14"/>
              <w:jc w:val="both"/>
              <w:textDirection w:val="lrTbV"/>
              <w:rPr>
                <w:spacing w:val="-4"/>
                <w:kern w:val="0"/>
                <w:sz w:val="24"/>
                <w:szCs w:val="24"/>
              </w:rPr>
            </w:pPr>
            <w:r w:rsidRPr="002E65D9">
              <w:rPr>
                <w:spacing w:val="-4"/>
                <w:kern w:val="0"/>
                <w:sz w:val="24"/>
                <w:szCs w:val="24"/>
              </w:rPr>
              <w:t>貨幣</w:t>
            </w:r>
            <w:r w:rsidRPr="002E65D9">
              <w:rPr>
                <w:spacing w:val="-4"/>
                <w:sz w:val="24"/>
                <w:szCs w:val="24"/>
              </w:rPr>
              <w:t>總計</w:t>
            </w:r>
            <w:r w:rsidRPr="002E65D9">
              <w:rPr>
                <w:spacing w:val="-4"/>
                <w:kern w:val="0"/>
                <w:sz w:val="24"/>
                <w:szCs w:val="24"/>
              </w:rPr>
              <w:t>數平均年增率偏離目標區上下限</w:t>
            </w:r>
            <w:r w:rsidRPr="002E65D9">
              <w:rPr>
                <w:spacing w:val="-4"/>
                <w:kern w:val="0"/>
                <w:sz w:val="24"/>
                <w:szCs w:val="24"/>
              </w:rPr>
              <w:t>1</w:t>
            </w:r>
            <w:r w:rsidRPr="002E65D9">
              <w:rPr>
                <w:spacing w:val="-4"/>
                <w:kern w:val="0"/>
                <w:sz w:val="24"/>
                <w:szCs w:val="24"/>
              </w:rPr>
              <w:t>個百分點以內，扣</w:t>
            </w:r>
            <w:r w:rsidRPr="002E65D9">
              <w:rPr>
                <w:spacing w:val="-4"/>
                <w:kern w:val="0"/>
                <w:sz w:val="24"/>
                <w:szCs w:val="24"/>
              </w:rPr>
              <w:t>5</w:t>
            </w:r>
            <w:r w:rsidRPr="002E65D9">
              <w:rPr>
                <w:spacing w:val="-4"/>
                <w:kern w:val="0"/>
                <w:sz w:val="24"/>
                <w:szCs w:val="24"/>
              </w:rPr>
              <w:t>分；偏離目標區上下限</w:t>
            </w:r>
            <w:r w:rsidRPr="002E65D9">
              <w:rPr>
                <w:spacing w:val="-4"/>
                <w:kern w:val="0"/>
                <w:sz w:val="24"/>
                <w:szCs w:val="24"/>
              </w:rPr>
              <w:t>1</w:t>
            </w:r>
            <w:r w:rsidRPr="002E65D9">
              <w:rPr>
                <w:spacing w:val="-4"/>
                <w:kern w:val="0"/>
                <w:sz w:val="24"/>
                <w:szCs w:val="24"/>
              </w:rPr>
              <w:t>至</w:t>
            </w:r>
            <w:r w:rsidRPr="002E65D9">
              <w:rPr>
                <w:spacing w:val="-4"/>
                <w:kern w:val="0"/>
                <w:sz w:val="24"/>
                <w:szCs w:val="24"/>
              </w:rPr>
              <w:t>2</w:t>
            </w:r>
            <w:r w:rsidRPr="002E65D9">
              <w:rPr>
                <w:spacing w:val="-4"/>
                <w:kern w:val="0"/>
                <w:sz w:val="24"/>
                <w:szCs w:val="24"/>
              </w:rPr>
              <w:t>個百分點，扣</w:t>
            </w:r>
            <w:r w:rsidRPr="002E65D9">
              <w:rPr>
                <w:spacing w:val="-4"/>
                <w:kern w:val="0"/>
                <w:sz w:val="24"/>
                <w:szCs w:val="24"/>
              </w:rPr>
              <w:t>10</w:t>
            </w:r>
            <w:r w:rsidRPr="002E65D9">
              <w:rPr>
                <w:spacing w:val="-4"/>
                <w:kern w:val="0"/>
                <w:sz w:val="24"/>
                <w:szCs w:val="24"/>
              </w:rPr>
              <w:t>分；偏離目標區上下限</w:t>
            </w:r>
            <w:r w:rsidRPr="002E65D9">
              <w:rPr>
                <w:spacing w:val="-4"/>
                <w:kern w:val="0"/>
                <w:sz w:val="24"/>
                <w:szCs w:val="24"/>
              </w:rPr>
              <w:t>2</w:t>
            </w:r>
            <w:r w:rsidRPr="002E65D9">
              <w:rPr>
                <w:spacing w:val="-4"/>
                <w:kern w:val="0"/>
                <w:sz w:val="24"/>
                <w:szCs w:val="24"/>
              </w:rPr>
              <w:t>個百分點以上，扣</w:t>
            </w:r>
            <w:r w:rsidRPr="002E65D9">
              <w:rPr>
                <w:spacing w:val="-4"/>
                <w:kern w:val="0"/>
                <w:sz w:val="24"/>
                <w:szCs w:val="24"/>
              </w:rPr>
              <w:t>20</w:t>
            </w:r>
            <w:r w:rsidRPr="002E65D9">
              <w:rPr>
                <w:spacing w:val="-4"/>
                <w:kern w:val="0"/>
                <w:sz w:val="24"/>
                <w:szCs w:val="24"/>
              </w:rPr>
              <w:t>分。</w:t>
            </w:r>
          </w:p>
          <w:p w:rsidR="00872199" w:rsidRPr="002E65D9" w:rsidRDefault="00872199" w:rsidP="00BA11E0">
            <w:pPr>
              <w:autoSpaceDE w:val="0"/>
              <w:autoSpaceDN w:val="0"/>
              <w:adjustRightInd w:val="0"/>
              <w:spacing w:line="300" w:lineRule="exact"/>
              <w:ind w:leftChars="49" w:left="641" w:hangingChars="210" w:hanging="504"/>
              <w:jc w:val="both"/>
              <w:rPr>
                <w:sz w:val="24"/>
                <w:szCs w:val="24"/>
              </w:rPr>
            </w:pPr>
            <w:r w:rsidRPr="002E65D9">
              <w:rPr>
                <w:sz w:val="24"/>
                <w:szCs w:val="24"/>
              </w:rPr>
              <w:t>1.1.3</w:t>
            </w:r>
            <w:r w:rsidRPr="002E65D9">
              <w:rPr>
                <w:sz w:val="24"/>
                <w:szCs w:val="24"/>
              </w:rPr>
              <w:t>若國內外發生金融危機或其他特殊情況</w:t>
            </w:r>
            <w:r w:rsidR="00CD79AA" w:rsidRPr="002E65D9">
              <w:rPr>
                <w:sz w:val="24"/>
                <w:szCs w:val="24"/>
              </w:rPr>
              <w:t>：</w:t>
            </w:r>
          </w:p>
          <w:p w:rsidR="00872199" w:rsidRPr="002E65D9" w:rsidRDefault="00872199" w:rsidP="001C5A20">
            <w:pPr>
              <w:spacing w:line="300" w:lineRule="exact"/>
              <w:ind w:leftChars="225" w:left="644" w:hanging="14"/>
              <w:jc w:val="both"/>
              <w:rPr>
                <w:sz w:val="24"/>
                <w:szCs w:val="24"/>
              </w:rPr>
            </w:pPr>
            <w:r w:rsidRPr="002E65D9">
              <w:rPr>
                <w:spacing w:val="-4"/>
                <w:sz w:val="24"/>
                <w:szCs w:val="24"/>
              </w:rPr>
              <w:t>當年度貨幣</w:t>
            </w:r>
            <w:r w:rsidRPr="002E65D9">
              <w:rPr>
                <w:sz w:val="24"/>
                <w:szCs w:val="24"/>
              </w:rPr>
              <w:t>總計數平均年增率落在目標區上下限</w:t>
            </w:r>
            <w:r w:rsidRPr="002E65D9">
              <w:rPr>
                <w:sz w:val="24"/>
                <w:szCs w:val="24"/>
              </w:rPr>
              <w:t>1</w:t>
            </w:r>
            <w:r w:rsidRPr="002E65D9">
              <w:rPr>
                <w:sz w:val="24"/>
                <w:szCs w:val="24"/>
              </w:rPr>
              <w:t>個百分點以內者，加</w:t>
            </w:r>
            <w:r w:rsidRPr="002E65D9">
              <w:rPr>
                <w:sz w:val="24"/>
                <w:szCs w:val="24"/>
              </w:rPr>
              <w:t>20</w:t>
            </w:r>
            <w:r w:rsidRPr="002E65D9">
              <w:rPr>
                <w:sz w:val="24"/>
                <w:szCs w:val="24"/>
              </w:rPr>
              <w:t>分；落在目標區上下限超過</w:t>
            </w:r>
            <w:r w:rsidRPr="002E65D9">
              <w:rPr>
                <w:sz w:val="24"/>
                <w:szCs w:val="24"/>
              </w:rPr>
              <w:t>1</w:t>
            </w:r>
            <w:r w:rsidRPr="002E65D9">
              <w:rPr>
                <w:sz w:val="24"/>
                <w:szCs w:val="24"/>
              </w:rPr>
              <w:t>個百分點但在</w:t>
            </w:r>
            <w:r w:rsidRPr="002E65D9">
              <w:rPr>
                <w:sz w:val="24"/>
                <w:szCs w:val="24"/>
              </w:rPr>
              <w:t>1.5</w:t>
            </w:r>
            <w:r w:rsidRPr="002E65D9">
              <w:rPr>
                <w:sz w:val="24"/>
                <w:szCs w:val="24"/>
              </w:rPr>
              <w:t>個百分點以內者，加</w:t>
            </w:r>
            <w:r w:rsidRPr="002E65D9">
              <w:rPr>
                <w:sz w:val="24"/>
                <w:szCs w:val="24"/>
              </w:rPr>
              <w:t>15</w:t>
            </w:r>
            <w:r w:rsidRPr="002E65D9">
              <w:rPr>
                <w:sz w:val="24"/>
                <w:szCs w:val="24"/>
              </w:rPr>
              <w:t>分；落在目標區上下限超過</w:t>
            </w:r>
            <w:r w:rsidRPr="002E65D9">
              <w:rPr>
                <w:sz w:val="24"/>
                <w:szCs w:val="24"/>
              </w:rPr>
              <w:t>1.5</w:t>
            </w:r>
            <w:r w:rsidRPr="002E65D9">
              <w:rPr>
                <w:sz w:val="24"/>
                <w:szCs w:val="24"/>
              </w:rPr>
              <w:t>個百分點但在</w:t>
            </w:r>
            <w:r w:rsidRPr="002E65D9">
              <w:rPr>
                <w:sz w:val="24"/>
                <w:szCs w:val="24"/>
              </w:rPr>
              <w:t>2</w:t>
            </w:r>
            <w:r w:rsidRPr="002E65D9">
              <w:rPr>
                <w:sz w:val="24"/>
                <w:szCs w:val="24"/>
              </w:rPr>
              <w:t>個百分點以內者，加</w:t>
            </w:r>
            <w:r w:rsidRPr="002E65D9">
              <w:rPr>
                <w:sz w:val="24"/>
                <w:szCs w:val="24"/>
              </w:rPr>
              <w:t>10</w:t>
            </w:r>
            <w:r w:rsidRPr="002E65D9">
              <w:rPr>
                <w:sz w:val="24"/>
                <w:szCs w:val="24"/>
              </w:rPr>
              <w:t>分</w:t>
            </w:r>
            <w:r w:rsidR="00CD79AA" w:rsidRPr="002E65D9">
              <w:rPr>
                <w:sz w:val="24"/>
                <w:szCs w:val="24"/>
              </w:rPr>
              <w:t>；</w:t>
            </w:r>
            <w:r w:rsidRPr="002E65D9">
              <w:rPr>
                <w:sz w:val="24"/>
                <w:szCs w:val="24"/>
              </w:rPr>
              <w:t>超過目標區上下限</w:t>
            </w:r>
            <w:r w:rsidRPr="002E65D9">
              <w:rPr>
                <w:sz w:val="24"/>
                <w:szCs w:val="24"/>
              </w:rPr>
              <w:t>2</w:t>
            </w:r>
            <w:r w:rsidRPr="002E65D9">
              <w:rPr>
                <w:sz w:val="24"/>
                <w:szCs w:val="24"/>
              </w:rPr>
              <w:t>個百分點者，不予加減分。</w:t>
            </w:r>
          </w:p>
        </w:tc>
      </w:tr>
      <w:tr w:rsidR="002E65D9" w:rsidRPr="002E65D9" w:rsidTr="002E65D9">
        <w:tblPrEx>
          <w:tblCellMar>
            <w:top w:w="0" w:type="dxa"/>
            <w:bottom w:w="0" w:type="dxa"/>
          </w:tblCellMar>
        </w:tblPrEx>
        <w:trPr>
          <w:jc w:val="center"/>
        </w:trPr>
        <w:tc>
          <w:tcPr>
            <w:tcW w:w="558" w:type="dxa"/>
            <w:tcBorders>
              <w:bottom w:val="nil"/>
            </w:tcBorders>
            <w:vAlign w:val="center"/>
          </w:tcPr>
          <w:p w:rsidR="00872199" w:rsidRPr="002E65D9" w:rsidRDefault="00872199" w:rsidP="00872199">
            <w:pPr>
              <w:autoSpaceDE w:val="0"/>
              <w:autoSpaceDN w:val="0"/>
              <w:adjustRightInd w:val="0"/>
              <w:spacing w:line="300" w:lineRule="exact"/>
              <w:jc w:val="center"/>
              <w:rPr>
                <w:b/>
                <w:bCs/>
                <w:sz w:val="24"/>
                <w:szCs w:val="24"/>
              </w:rPr>
            </w:pPr>
          </w:p>
        </w:tc>
        <w:tc>
          <w:tcPr>
            <w:tcW w:w="1690" w:type="dxa"/>
            <w:tcBorders>
              <w:bottom w:val="nil"/>
            </w:tcBorders>
            <w:vAlign w:val="center"/>
          </w:tcPr>
          <w:p w:rsidR="00872199" w:rsidRPr="002E65D9" w:rsidRDefault="00872199" w:rsidP="00872199">
            <w:pPr>
              <w:autoSpaceDE w:val="0"/>
              <w:autoSpaceDN w:val="0"/>
              <w:adjustRightInd w:val="0"/>
              <w:spacing w:line="300" w:lineRule="exact"/>
              <w:jc w:val="center"/>
              <w:rPr>
                <w:b/>
                <w:bCs/>
                <w:sz w:val="24"/>
                <w:szCs w:val="24"/>
              </w:rPr>
            </w:pPr>
          </w:p>
        </w:tc>
        <w:tc>
          <w:tcPr>
            <w:tcW w:w="2330" w:type="dxa"/>
            <w:tcBorders>
              <w:bottom w:val="nil"/>
            </w:tcBorders>
          </w:tcPr>
          <w:p w:rsidR="00872199" w:rsidRPr="002E65D9" w:rsidRDefault="00872199" w:rsidP="00255580">
            <w:pPr>
              <w:pStyle w:val="3"/>
              <w:adjustRightInd/>
              <w:spacing w:line="300" w:lineRule="exact"/>
              <w:ind w:leftChars="23" w:left="489" w:hangingChars="170" w:hanging="425"/>
              <w:jc w:val="both"/>
              <w:textDirection w:val="lrTb"/>
              <w:rPr>
                <w:bCs/>
                <w:sz w:val="24"/>
                <w:szCs w:val="24"/>
              </w:rPr>
            </w:pPr>
            <w:r w:rsidRPr="002E65D9">
              <w:rPr>
                <w:rFonts w:ascii="Times New Roman"/>
                <w:sz w:val="24"/>
              </w:rPr>
              <w:t>1.2</w:t>
            </w:r>
            <w:r w:rsidRPr="002E65D9">
              <w:rPr>
                <w:sz w:val="24"/>
              </w:rPr>
              <w:t>金融業隔夜拆款利率維持於合理水準</w:t>
            </w:r>
          </w:p>
        </w:tc>
        <w:tc>
          <w:tcPr>
            <w:tcW w:w="591" w:type="dxa"/>
            <w:tcBorders>
              <w:bottom w:val="nil"/>
            </w:tcBorders>
          </w:tcPr>
          <w:p w:rsidR="00872199" w:rsidRPr="002E65D9" w:rsidRDefault="00872199" w:rsidP="00872199">
            <w:pPr>
              <w:autoSpaceDE w:val="0"/>
              <w:autoSpaceDN w:val="0"/>
              <w:adjustRightInd w:val="0"/>
              <w:spacing w:line="300" w:lineRule="exact"/>
              <w:jc w:val="center"/>
              <w:rPr>
                <w:bCs/>
                <w:sz w:val="24"/>
                <w:szCs w:val="24"/>
              </w:rPr>
            </w:pPr>
            <w:r w:rsidRPr="002E65D9">
              <w:rPr>
                <w:bCs/>
                <w:sz w:val="24"/>
                <w:szCs w:val="24"/>
              </w:rPr>
              <w:t>8</w:t>
            </w:r>
          </w:p>
        </w:tc>
        <w:tc>
          <w:tcPr>
            <w:tcW w:w="4685" w:type="dxa"/>
            <w:tcBorders>
              <w:bottom w:val="nil"/>
            </w:tcBorders>
          </w:tcPr>
          <w:p w:rsidR="00872199" w:rsidRPr="002E65D9" w:rsidRDefault="00872199" w:rsidP="00DF60DC">
            <w:pPr>
              <w:spacing w:line="300" w:lineRule="exact"/>
              <w:jc w:val="both"/>
              <w:rPr>
                <w:sz w:val="24"/>
                <w:szCs w:val="24"/>
              </w:rPr>
            </w:pPr>
            <w:r w:rsidRPr="002E65D9">
              <w:rPr>
                <w:sz w:val="24"/>
              </w:rPr>
              <w:t>設定</w:t>
            </w:r>
            <w:r w:rsidRPr="002E65D9">
              <w:rPr>
                <w:sz w:val="24"/>
                <w:szCs w:val="24"/>
              </w:rPr>
              <w:t>「本行短天期定存單申購利率上下</w:t>
            </w:r>
            <w:r w:rsidRPr="002E65D9">
              <w:rPr>
                <w:sz w:val="24"/>
                <w:szCs w:val="24"/>
              </w:rPr>
              <w:t>1</w:t>
            </w:r>
            <w:r w:rsidRPr="002E65D9">
              <w:rPr>
                <w:sz w:val="24"/>
                <w:szCs w:val="24"/>
              </w:rPr>
              <w:t>個百分點」為利率平穩區間，以</w:t>
            </w:r>
            <w:r w:rsidRPr="002E65D9">
              <w:rPr>
                <w:sz w:val="24"/>
                <w:szCs w:val="24"/>
              </w:rPr>
              <w:t>75</w:t>
            </w:r>
            <w:r w:rsidRPr="002E65D9">
              <w:rPr>
                <w:sz w:val="24"/>
                <w:szCs w:val="24"/>
              </w:rPr>
              <w:t>分為基準，按每月執行結果評量績效，再將</w:t>
            </w:r>
            <w:r w:rsidRPr="002E65D9">
              <w:rPr>
                <w:sz w:val="24"/>
                <w:szCs w:val="24"/>
              </w:rPr>
              <w:t>1</w:t>
            </w:r>
            <w:r w:rsidRPr="002E65D9">
              <w:rPr>
                <w:sz w:val="24"/>
                <w:szCs w:val="24"/>
              </w:rPr>
              <w:t>至</w:t>
            </w:r>
            <w:r w:rsidRPr="002E65D9">
              <w:rPr>
                <w:sz w:val="24"/>
                <w:szCs w:val="24"/>
              </w:rPr>
              <w:t>12</w:t>
            </w:r>
            <w:r w:rsidRPr="002E65D9">
              <w:rPr>
                <w:sz w:val="24"/>
                <w:szCs w:val="24"/>
              </w:rPr>
              <w:t>月分數加總平均作為年度評量成績。每月計算方式如下：</w:t>
            </w:r>
          </w:p>
          <w:p w:rsidR="00872199" w:rsidRPr="002E65D9" w:rsidRDefault="00872199" w:rsidP="00872199">
            <w:pPr>
              <w:autoSpaceDE w:val="0"/>
              <w:autoSpaceDN w:val="0"/>
              <w:adjustRightInd w:val="0"/>
              <w:spacing w:line="300" w:lineRule="exact"/>
              <w:ind w:leftChars="50" w:left="622" w:hangingChars="201" w:hanging="482"/>
              <w:jc w:val="both"/>
              <w:rPr>
                <w:sz w:val="24"/>
                <w:szCs w:val="24"/>
              </w:rPr>
            </w:pPr>
            <w:r w:rsidRPr="002E65D9">
              <w:rPr>
                <w:sz w:val="24"/>
                <w:szCs w:val="24"/>
              </w:rPr>
              <w:t>1.2.1</w:t>
            </w:r>
            <w:r w:rsidRPr="002E65D9">
              <w:rPr>
                <w:bCs/>
                <w:sz w:val="24"/>
              </w:rPr>
              <w:t>績效</w:t>
            </w:r>
            <w:r w:rsidRPr="002E65D9">
              <w:rPr>
                <w:sz w:val="24"/>
                <w:szCs w:val="24"/>
              </w:rPr>
              <w:t>優良之情況：</w:t>
            </w:r>
          </w:p>
          <w:p w:rsidR="00872199" w:rsidRPr="002E65D9" w:rsidRDefault="00872199" w:rsidP="001C5A20">
            <w:pPr>
              <w:spacing w:line="300" w:lineRule="exact"/>
              <w:ind w:leftChars="225" w:left="644" w:hanging="14"/>
              <w:jc w:val="both"/>
              <w:rPr>
                <w:sz w:val="24"/>
                <w:szCs w:val="24"/>
              </w:rPr>
            </w:pPr>
            <w:r w:rsidRPr="002E65D9">
              <w:rPr>
                <w:sz w:val="24"/>
                <w:szCs w:val="24"/>
              </w:rPr>
              <w:t>當月金融業隔夜拆款加權平均利率落在平穩區間內者，當月加</w:t>
            </w:r>
            <w:r w:rsidRPr="002E65D9">
              <w:rPr>
                <w:sz w:val="24"/>
                <w:szCs w:val="24"/>
              </w:rPr>
              <w:t>20</w:t>
            </w:r>
            <w:r w:rsidRPr="002E65D9">
              <w:rPr>
                <w:sz w:val="24"/>
                <w:szCs w:val="24"/>
              </w:rPr>
              <w:t>分。</w:t>
            </w:r>
          </w:p>
          <w:p w:rsidR="00872199" w:rsidRPr="002E65D9" w:rsidRDefault="00872199" w:rsidP="00872199">
            <w:pPr>
              <w:autoSpaceDE w:val="0"/>
              <w:autoSpaceDN w:val="0"/>
              <w:adjustRightInd w:val="0"/>
              <w:spacing w:line="300" w:lineRule="exact"/>
              <w:ind w:leftChars="50" w:left="622" w:hangingChars="201" w:hanging="482"/>
              <w:jc w:val="both"/>
              <w:rPr>
                <w:sz w:val="24"/>
                <w:szCs w:val="24"/>
              </w:rPr>
            </w:pPr>
            <w:r w:rsidRPr="002E65D9">
              <w:rPr>
                <w:sz w:val="24"/>
                <w:szCs w:val="24"/>
              </w:rPr>
              <w:t>1.2.2</w:t>
            </w:r>
            <w:r w:rsidRPr="002E65D9">
              <w:rPr>
                <w:bCs/>
                <w:sz w:val="24"/>
              </w:rPr>
              <w:t>績效</w:t>
            </w:r>
            <w:r w:rsidRPr="002E65D9">
              <w:rPr>
                <w:sz w:val="24"/>
                <w:szCs w:val="24"/>
              </w:rPr>
              <w:t>欠佳之情況：</w:t>
            </w:r>
          </w:p>
          <w:p w:rsidR="00872199" w:rsidRPr="002E65D9" w:rsidRDefault="00872199" w:rsidP="001C5A20">
            <w:pPr>
              <w:spacing w:line="300" w:lineRule="exact"/>
              <w:ind w:leftChars="225" w:left="644" w:hanging="14"/>
              <w:jc w:val="both"/>
              <w:rPr>
                <w:sz w:val="24"/>
                <w:szCs w:val="24"/>
              </w:rPr>
            </w:pPr>
            <w:r w:rsidRPr="002E65D9">
              <w:rPr>
                <w:sz w:val="24"/>
                <w:szCs w:val="24"/>
              </w:rPr>
              <w:t>當月金融業隔夜拆款加權平均利率偏離平穩區間</w:t>
            </w:r>
            <w:r w:rsidRPr="002E65D9">
              <w:rPr>
                <w:sz w:val="24"/>
                <w:szCs w:val="24"/>
              </w:rPr>
              <w:t>1</w:t>
            </w:r>
            <w:r w:rsidRPr="002E65D9">
              <w:rPr>
                <w:sz w:val="24"/>
                <w:szCs w:val="24"/>
              </w:rPr>
              <w:t>～</w:t>
            </w:r>
            <w:r w:rsidRPr="002E65D9">
              <w:rPr>
                <w:sz w:val="24"/>
                <w:szCs w:val="24"/>
              </w:rPr>
              <w:t>2(</w:t>
            </w:r>
            <w:r w:rsidRPr="002E65D9">
              <w:rPr>
                <w:sz w:val="24"/>
                <w:szCs w:val="24"/>
              </w:rPr>
              <w:t>含</w:t>
            </w:r>
            <w:r w:rsidRPr="002E65D9">
              <w:rPr>
                <w:sz w:val="24"/>
                <w:szCs w:val="24"/>
              </w:rPr>
              <w:t>)</w:t>
            </w:r>
            <w:r w:rsidRPr="002E65D9">
              <w:rPr>
                <w:sz w:val="24"/>
                <w:szCs w:val="24"/>
              </w:rPr>
              <w:t>個百分點以內者，當月扣</w:t>
            </w:r>
            <w:r w:rsidRPr="002E65D9">
              <w:rPr>
                <w:sz w:val="24"/>
                <w:szCs w:val="24"/>
              </w:rPr>
              <w:t>10</w:t>
            </w:r>
            <w:r w:rsidRPr="002E65D9">
              <w:rPr>
                <w:sz w:val="24"/>
                <w:szCs w:val="24"/>
              </w:rPr>
              <w:t>分；偏離</w:t>
            </w:r>
            <w:r w:rsidRPr="002E65D9">
              <w:rPr>
                <w:sz w:val="24"/>
                <w:szCs w:val="24"/>
              </w:rPr>
              <w:t>2</w:t>
            </w:r>
            <w:r w:rsidRPr="002E65D9">
              <w:rPr>
                <w:sz w:val="24"/>
                <w:szCs w:val="24"/>
              </w:rPr>
              <w:t>～</w:t>
            </w:r>
            <w:r w:rsidRPr="002E65D9">
              <w:rPr>
                <w:sz w:val="24"/>
                <w:szCs w:val="24"/>
              </w:rPr>
              <w:t>3(</w:t>
            </w:r>
            <w:r w:rsidRPr="002E65D9">
              <w:rPr>
                <w:sz w:val="24"/>
                <w:szCs w:val="24"/>
              </w:rPr>
              <w:t>含</w:t>
            </w:r>
            <w:r w:rsidRPr="002E65D9">
              <w:rPr>
                <w:sz w:val="24"/>
                <w:szCs w:val="24"/>
              </w:rPr>
              <w:t>)</w:t>
            </w:r>
            <w:r w:rsidRPr="002E65D9">
              <w:rPr>
                <w:sz w:val="24"/>
                <w:szCs w:val="24"/>
              </w:rPr>
              <w:t>個百分點者，當月扣</w:t>
            </w:r>
            <w:r w:rsidRPr="002E65D9">
              <w:rPr>
                <w:sz w:val="24"/>
                <w:szCs w:val="24"/>
              </w:rPr>
              <w:t>15</w:t>
            </w:r>
            <w:r w:rsidRPr="002E65D9">
              <w:rPr>
                <w:sz w:val="24"/>
                <w:szCs w:val="24"/>
              </w:rPr>
              <w:t>分；偏離</w:t>
            </w:r>
            <w:r w:rsidRPr="002E65D9">
              <w:rPr>
                <w:sz w:val="24"/>
                <w:szCs w:val="24"/>
              </w:rPr>
              <w:t>3</w:t>
            </w:r>
            <w:r w:rsidRPr="002E65D9">
              <w:rPr>
                <w:sz w:val="24"/>
                <w:szCs w:val="24"/>
              </w:rPr>
              <w:t>個百分點以上者，當月扣</w:t>
            </w:r>
            <w:r w:rsidRPr="002E65D9">
              <w:rPr>
                <w:sz w:val="24"/>
                <w:szCs w:val="24"/>
              </w:rPr>
              <w:t>20</w:t>
            </w:r>
            <w:r w:rsidRPr="002E65D9">
              <w:rPr>
                <w:sz w:val="24"/>
                <w:szCs w:val="24"/>
              </w:rPr>
              <w:t>分。</w:t>
            </w:r>
          </w:p>
          <w:p w:rsidR="00872199" w:rsidRPr="002E65D9" w:rsidRDefault="00872199" w:rsidP="00A5370F">
            <w:pPr>
              <w:autoSpaceDE w:val="0"/>
              <w:autoSpaceDN w:val="0"/>
              <w:adjustRightInd w:val="0"/>
              <w:spacing w:line="300" w:lineRule="exact"/>
              <w:ind w:leftChars="49" w:left="629" w:hangingChars="205" w:hanging="492"/>
              <w:jc w:val="both"/>
              <w:rPr>
                <w:sz w:val="24"/>
                <w:szCs w:val="20"/>
              </w:rPr>
            </w:pPr>
            <w:r w:rsidRPr="002E65D9">
              <w:rPr>
                <w:sz w:val="24"/>
                <w:szCs w:val="24"/>
              </w:rPr>
              <w:t>1.2.3</w:t>
            </w:r>
            <w:r w:rsidRPr="002E65D9">
              <w:rPr>
                <w:sz w:val="24"/>
                <w:szCs w:val="24"/>
              </w:rPr>
              <w:t>若國內外發生金融危機或其他特殊情況，當月平均隔夜拆款加權平均利率仍維持於平穩區間，當月加</w:t>
            </w:r>
            <w:r w:rsidRPr="002E65D9">
              <w:rPr>
                <w:sz w:val="24"/>
                <w:szCs w:val="24"/>
              </w:rPr>
              <w:t>25</w:t>
            </w:r>
            <w:r w:rsidRPr="002E65D9">
              <w:rPr>
                <w:sz w:val="24"/>
                <w:szCs w:val="24"/>
              </w:rPr>
              <w:t>分；惟若偏離平穩區間，該異常期間不列計考評績效。</w:t>
            </w:r>
          </w:p>
        </w:tc>
      </w:tr>
      <w:tr w:rsidR="002E65D9" w:rsidRPr="002E65D9" w:rsidTr="002E65D9">
        <w:tblPrEx>
          <w:tblCellMar>
            <w:top w:w="0" w:type="dxa"/>
            <w:bottom w:w="0" w:type="dxa"/>
          </w:tblCellMar>
        </w:tblPrEx>
        <w:trPr>
          <w:jc w:val="center"/>
        </w:trPr>
        <w:tc>
          <w:tcPr>
            <w:tcW w:w="558" w:type="dxa"/>
            <w:tcBorders>
              <w:top w:val="nil"/>
              <w:bottom w:val="single" w:sz="4" w:space="0" w:color="auto"/>
            </w:tcBorders>
            <w:vAlign w:val="center"/>
          </w:tcPr>
          <w:p w:rsidR="00872199" w:rsidRPr="002E65D9" w:rsidRDefault="00872199" w:rsidP="00872199">
            <w:pPr>
              <w:autoSpaceDE w:val="0"/>
              <w:autoSpaceDN w:val="0"/>
              <w:adjustRightInd w:val="0"/>
              <w:spacing w:line="300" w:lineRule="exact"/>
              <w:jc w:val="center"/>
              <w:rPr>
                <w:b/>
                <w:bCs/>
                <w:sz w:val="24"/>
                <w:szCs w:val="24"/>
              </w:rPr>
            </w:pPr>
          </w:p>
        </w:tc>
        <w:tc>
          <w:tcPr>
            <w:tcW w:w="1690" w:type="dxa"/>
            <w:tcBorders>
              <w:top w:val="nil"/>
              <w:bottom w:val="single" w:sz="4" w:space="0" w:color="auto"/>
            </w:tcBorders>
          </w:tcPr>
          <w:p w:rsidR="00872199" w:rsidRPr="002E65D9" w:rsidRDefault="00872199" w:rsidP="00A16A5A">
            <w:pPr>
              <w:autoSpaceDE w:val="0"/>
              <w:autoSpaceDN w:val="0"/>
              <w:adjustRightInd w:val="0"/>
              <w:spacing w:line="300" w:lineRule="exact"/>
              <w:ind w:left="189" w:hanging="189"/>
              <w:rPr>
                <w:bCs/>
                <w:sz w:val="24"/>
              </w:rPr>
            </w:pPr>
            <w:r w:rsidRPr="002E65D9">
              <w:rPr>
                <w:bCs/>
                <w:sz w:val="24"/>
              </w:rPr>
              <w:t>2.</w:t>
            </w:r>
            <w:r w:rsidRPr="002E65D9">
              <w:rPr>
                <w:bCs/>
                <w:sz w:val="24"/>
              </w:rPr>
              <w:t>支付清算系統正常運作</w:t>
            </w:r>
          </w:p>
        </w:tc>
        <w:tc>
          <w:tcPr>
            <w:tcW w:w="2330" w:type="dxa"/>
            <w:tcBorders>
              <w:top w:val="nil"/>
              <w:bottom w:val="single" w:sz="4" w:space="0" w:color="auto"/>
            </w:tcBorders>
          </w:tcPr>
          <w:p w:rsidR="00872199" w:rsidRPr="002E65D9" w:rsidRDefault="00872199" w:rsidP="00A16A5A">
            <w:pPr>
              <w:pStyle w:val="3"/>
              <w:adjustRightInd/>
              <w:spacing w:line="300" w:lineRule="exact"/>
              <w:ind w:leftChars="23" w:left="514" w:hangingChars="180" w:hanging="450"/>
              <w:jc w:val="both"/>
              <w:textDirection w:val="lrTb"/>
              <w:rPr>
                <w:sz w:val="24"/>
                <w:szCs w:val="24"/>
              </w:rPr>
            </w:pPr>
            <w:r w:rsidRPr="002E65D9">
              <w:rPr>
                <w:rFonts w:ascii="Times New Roman"/>
                <w:sz w:val="24"/>
              </w:rPr>
              <w:t>2.1</w:t>
            </w:r>
            <w:r w:rsidRPr="002E65D9">
              <w:rPr>
                <w:sz w:val="24"/>
              </w:rPr>
              <w:t>維持</w:t>
            </w:r>
            <w:r w:rsidRPr="002E65D9">
              <w:rPr>
                <w:bCs/>
                <w:sz w:val="24"/>
              </w:rPr>
              <w:t>支付清算系統正常運作</w:t>
            </w:r>
          </w:p>
        </w:tc>
        <w:tc>
          <w:tcPr>
            <w:tcW w:w="591" w:type="dxa"/>
            <w:tcBorders>
              <w:top w:val="nil"/>
              <w:bottom w:val="single" w:sz="4" w:space="0" w:color="auto"/>
            </w:tcBorders>
          </w:tcPr>
          <w:p w:rsidR="00872199" w:rsidRPr="002E65D9" w:rsidRDefault="00872199" w:rsidP="00872199">
            <w:pPr>
              <w:autoSpaceDE w:val="0"/>
              <w:autoSpaceDN w:val="0"/>
              <w:adjustRightInd w:val="0"/>
              <w:spacing w:line="300" w:lineRule="exact"/>
              <w:jc w:val="center"/>
              <w:rPr>
                <w:rFonts w:hint="eastAsia"/>
                <w:sz w:val="24"/>
                <w:szCs w:val="24"/>
              </w:rPr>
            </w:pPr>
            <w:r w:rsidRPr="002E65D9">
              <w:rPr>
                <w:sz w:val="24"/>
                <w:szCs w:val="24"/>
              </w:rPr>
              <w:t>4</w:t>
            </w:r>
          </w:p>
          <w:p w:rsidR="00136D7A" w:rsidRPr="002E65D9" w:rsidRDefault="00136D7A" w:rsidP="00872199">
            <w:pPr>
              <w:autoSpaceDE w:val="0"/>
              <w:autoSpaceDN w:val="0"/>
              <w:adjustRightInd w:val="0"/>
              <w:spacing w:line="300" w:lineRule="exact"/>
              <w:jc w:val="center"/>
              <w:rPr>
                <w:sz w:val="24"/>
                <w:szCs w:val="24"/>
              </w:rPr>
            </w:pPr>
          </w:p>
        </w:tc>
        <w:tc>
          <w:tcPr>
            <w:tcW w:w="4685" w:type="dxa"/>
            <w:tcBorders>
              <w:top w:val="nil"/>
              <w:bottom w:val="single" w:sz="4" w:space="0" w:color="auto"/>
            </w:tcBorders>
          </w:tcPr>
          <w:p w:rsidR="00872199" w:rsidRPr="002E65D9" w:rsidRDefault="00872199" w:rsidP="00872199">
            <w:pPr>
              <w:spacing w:line="300" w:lineRule="exact"/>
              <w:jc w:val="both"/>
              <w:rPr>
                <w:sz w:val="24"/>
                <w:szCs w:val="24"/>
              </w:rPr>
            </w:pPr>
            <w:r w:rsidRPr="002E65D9">
              <w:rPr>
                <w:sz w:val="24"/>
                <w:szCs w:val="24"/>
              </w:rPr>
              <w:t>建置營運「中央銀行同業資金調撥清算系統」，採行符合國際標準之即時總額清算機制，辦理銀行間資金之調撥、清算，得基準</w:t>
            </w:r>
            <w:r w:rsidRPr="002E65D9">
              <w:rPr>
                <w:sz w:val="24"/>
                <w:szCs w:val="24"/>
              </w:rPr>
              <w:lastRenderedPageBreak/>
              <w:t>分</w:t>
            </w:r>
            <w:r w:rsidRPr="002E65D9">
              <w:rPr>
                <w:sz w:val="24"/>
                <w:szCs w:val="24"/>
              </w:rPr>
              <w:t>75</w:t>
            </w:r>
            <w:r w:rsidRPr="002E65D9">
              <w:rPr>
                <w:sz w:val="24"/>
                <w:szCs w:val="24"/>
              </w:rPr>
              <w:t>分。再以本行同資系統營運狀況評量績效，計算方式如下</w:t>
            </w:r>
            <w:r w:rsidR="00C56E1D" w:rsidRPr="002E65D9">
              <w:rPr>
                <w:sz w:val="24"/>
                <w:szCs w:val="24"/>
              </w:rPr>
              <w:t>(</w:t>
            </w:r>
            <w:r w:rsidRPr="002E65D9">
              <w:rPr>
                <w:sz w:val="24"/>
                <w:szCs w:val="24"/>
              </w:rPr>
              <w:t>最高加至滿分</w:t>
            </w:r>
            <w:r w:rsidRPr="002E65D9">
              <w:rPr>
                <w:sz w:val="24"/>
                <w:szCs w:val="24"/>
              </w:rPr>
              <w:t>100</w:t>
            </w:r>
            <w:r w:rsidRPr="002E65D9">
              <w:rPr>
                <w:sz w:val="24"/>
                <w:szCs w:val="24"/>
              </w:rPr>
              <w:t>分</w:t>
            </w:r>
            <w:r w:rsidR="00C56E1D" w:rsidRPr="002E65D9">
              <w:rPr>
                <w:sz w:val="24"/>
                <w:szCs w:val="24"/>
              </w:rPr>
              <w:t>)</w:t>
            </w:r>
            <w:r w:rsidRPr="002E65D9">
              <w:rPr>
                <w:sz w:val="24"/>
                <w:szCs w:val="24"/>
              </w:rPr>
              <w:t>：</w:t>
            </w:r>
          </w:p>
          <w:p w:rsidR="00872199" w:rsidRPr="002E65D9" w:rsidRDefault="00872199" w:rsidP="00872199">
            <w:pPr>
              <w:spacing w:before="120" w:line="300" w:lineRule="exact"/>
              <w:jc w:val="both"/>
              <w:rPr>
                <w:sz w:val="24"/>
                <w:szCs w:val="24"/>
              </w:rPr>
            </w:pPr>
            <w:r w:rsidRPr="002E65D9">
              <w:rPr>
                <w:sz w:val="24"/>
                <w:szCs w:val="24"/>
              </w:rPr>
              <w:t>2.1.</w:t>
            </w:r>
            <w:r w:rsidRPr="002E65D9">
              <w:rPr>
                <w:sz w:val="24"/>
                <w:szCs w:val="24"/>
              </w:rPr>
              <w:t>績效優良之情況：</w:t>
            </w:r>
          </w:p>
          <w:p w:rsidR="00872199" w:rsidRPr="002E65D9" w:rsidRDefault="00872199" w:rsidP="00ED098A">
            <w:pPr>
              <w:autoSpaceDE w:val="0"/>
              <w:autoSpaceDN w:val="0"/>
              <w:adjustRightInd w:val="0"/>
              <w:spacing w:line="300" w:lineRule="exact"/>
              <w:ind w:leftChars="49" w:left="629" w:hangingChars="205" w:hanging="492"/>
              <w:jc w:val="both"/>
              <w:textDirection w:val="lrTbV"/>
              <w:rPr>
                <w:sz w:val="24"/>
                <w:szCs w:val="24"/>
              </w:rPr>
            </w:pPr>
            <w:r w:rsidRPr="002E65D9">
              <w:rPr>
                <w:sz w:val="24"/>
                <w:szCs w:val="24"/>
              </w:rPr>
              <w:t>2.1.1</w:t>
            </w:r>
            <w:r w:rsidRPr="002E65D9">
              <w:rPr>
                <w:sz w:val="24"/>
                <w:szCs w:val="24"/>
              </w:rPr>
              <w:t>同資系統每月之系統可用率平均達</w:t>
            </w:r>
            <w:r w:rsidRPr="002E65D9">
              <w:rPr>
                <w:sz w:val="24"/>
                <w:szCs w:val="24"/>
              </w:rPr>
              <w:t>98</w:t>
            </w:r>
            <w:r w:rsidR="000568B5" w:rsidRPr="002E65D9">
              <w:rPr>
                <w:rFonts w:hint="eastAsia"/>
                <w:sz w:val="24"/>
                <w:szCs w:val="24"/>
              </w:rPr>
              <w:t>%</w:t>
            </w:r>
            <w:r w:rsidRPr="002E65D9">
              <w:rPr>
                <w:sz w:val="24"/>
                <w:szCs w:val="24"/>
              </w:rPr>
              <w:t>以上，能快速、準確辦理金融機構間之資金撥轉及金融市場股票、債券、票券交易之款項清算，維持我國金融體系資金之順暢調撥，俾利經濟、金融交易活動之進行，每月加</w:t>
            </w:r>
            <w:r w:rsidRPr="002E65D9">
              <w:rPr>
                <w:sz w:val="24"/>
                <w:szCs w:val="24"/>
              </w:rPr>
              <w:t>1.5</w:t>
            </w:r>
            <w:r w:rsidRPr="002E65D9">
              <w:rPr>
                <w:sz w:val="24"/>
                <w:szCs w:val="24"/>
              </w:rPr>
              <w:t>分。</w:t>
            </w:r>
          </w:p>
          <w:p w:rsidR="00872199" w:rsidRPr="002E65D9" w:rsidRDefault="00872199" w:rsidP="00ED098A">
            <w:pPr>
              <w:autoSpaceDE w:val="0"/>
              <w:autoSpaceDN w:val="0"/>
              <w:adjustRightInd w:val="0"/>
              <w:spacing w:line="300" w:lineRule="exact"/>
              <w:ind w:leftChars="49" w:left="629" w:hangingChars="205" w:hanging="492"/>
              <w:jc w:val="both"/>
              <w:textDirection w:val="lrTbV"/>
              <w:rPr>
                <w:sz w:val="24"/>
                <w:szCs w:val="24"/>
              </w:rPr>
            </w:pPr>
            <w:r w:rsidRPr="002E65D9">
              <w:rPr>
                <w:sz w:val="24"/>
                <w:szCs w:val="24"/>
              </w:rPr>
              <w:t>2.1.2</w:t>
            </w:r>
            <w:r w:rsidRPr="002E65D9">
              <w:rPr>
                <w:sz w:val="24"/>
                <w:szCs w:val="24"/>
              </w:rPr>
              <w:t>遇天然災害或國內外發生金融危機或其他特殊情況，能有效控管風險，維持正常運作及完成清算作業，每件加</w:t>
            </w:r>
            <w:r w:rsidRPr="002E65D9">
              <w:rPr>
                <w:sz w:val="24"/>
                <w:szCs w:val="24"/>
              </w:rPr>
              <w:t>3</w:t>
            </w:r>
            <w:r w:rsidRPr="002E65D9">
              <w:rPr>
                <w:sz w:val="24"/>
                <w:szCs w:val="24"/>
              </w:rPr>
              <w:t>分。</w:t>
            </w:r>
          </w:p>
          <w:p w:rsidR="00872199" w:rsidRPr="002E65D9" w:rsidRDefault="00872199" w:rsidP="00ED098A">
            <w:pPr>
              <w:autoSpaceDE w:val="0"/>
              <w:autoSpaceDN w:val="0"/>
              <w:adjustRightInd w:val="0"/>
              <w:spacing w:line="300" w:lineRule="exact"/>
              <w:ind w:leftChars="49" w:left="629" w:hangingChars="205" w:hanging="492"/>
              <w:jc w:val="both"/>
              <w:textDirection w:val="lrTbV"/>
              <w:rPr>
                <w:sz w:val="24"/>
                <w:szCs w:val="24"/>
              </w:rPr>
            </w:pPr>
            <w:r w:rsidRPr="002E65D9">
              <w:rPr>
                <w:sz w:val="24"/>
                <w:szCs w:val="24"/>
              </w:rPr>
              <w:t>2.1.3</w:t>
            </w:r>
            <w:r w:rsidRPr="002E65D9">
              <w:rPr>
                <w:sz w:val="24"/>
                <w:szCs w:val="24"/>
              </w:rPr>
              <w:t>完成專案性工作或增設支付機制，每件加</w:t>
            </w:r>
            <w:r w:rsidRPr="002E65D9">
              <w:rPr>
                <w:sz w:val="24"/>
                <w:szCs w:val="24"/>
              </w:rPr>
              <w:t>2</w:t>
            </w:r>
            <w:r w:rsidRPr="002E65D9">
              <w:rPr>
                <w:sz w:val="24"/>
                <w:szCs w:val="24"/>
              </w:rPr>
              <w:t>分。</w:t>
            </w:r>
          </w:p>
          <w:p w:rsidR="00872199" w:rsidRPr="002E65D9" w:rsidRDefault="00872199" w:rsidP="00872199">
            <w:pPr>
              <w:spacing w:before="120" w:line="300" w:lineRule="exact"/>
              <w:jc w:val="both"/>
              <w:rPr>
                <w:sz w:val="24"/>
                <w:szCs w:val="24"/>
              </w:rPr>
            </w:pPr>
            <w:r w:rsidRPr="002E65D9">
              <w:rPr>
                <w:sz w:val="24"/>
                <w:szCs w:val="24"/>
              </w:rPr>
              <w:t>2.2</w:t>
            </w:r>
            <w:r w:rsidRPr="002E65D9">
              <w:rPr>
                <w:sz w:val="24"/>
                <w:szCs w:val="24"/>
              </w:rPr>
              <w:t>績效欠佳之情況：</w:t>
            </w:r>
          </w:p>
          <w:p w:rsidR="00872199" w:rsidRPr="002E65D9" w:rsidRDefault="00872199" w:rsidP="00ED098A">
            <w:pPr>
              <w:autoSpaceDE w:val="0"/>
              <w:autoSpaceDN w:val="0"/>
              <w:adjustRightInd w:val="0"/>
              <w:spacing w:line="300" w:lineRule="exact"/>
              <w:ind w:leftChars="49" w:left="629" w:hangingChars="205" w:hanging="492"/>
              <w:jc w:val="both"/>
              <w:textDirection w:val="lrTbV"/>
              <w:rPr>
                <w:sz w:val="24"/>
                <w:szCs w:val="24"/>
              </w:rPr>
            </w:pPr>
            <w:r w:rsidRPr="002E65D9">
              <w:rPr>
                <w:sz w:val="24"/>
                <w:szCs w:val="24"/>
              </w:rPr>
              <w:t>2.2.1</w:t>
            </w:r>
            <w:r w:rsidRPr="002E65D9">
              <w:rPr>
                <w:sz w:val="24"/>
                <w:szCs w:val="24"/>
              </w:rPr>
              <w:t>同資系統之運作，無國內外發生金融危機或其他特殊情況致當日無法完成清算者，每次扣</w:t>
            </w:r>
            <w:r w:rsidRPr="002E65D9">
              <w:rPr>
                <w:sz w:val="24"/>
                <w:szCs w:val="24"/>
              </w:rPr>
              <w:t>2</w:t>
            </w:r>
            <w:r w:rsidRPr="002E65D9">
              <w:rPr>
                <w:sz w:val="24"/>
                <w:szCs w:val="24"/>
              </w:rPr>
              <w:t>分。</w:t>
            </w:r>
          </w:p>
          <w:p w:rsidR="00872199" w:rsidRPr="002E65D9" w:rsidRDefault="00872199" w:rsidP="00ED098A">
            <w:pPr>
              <w:autoSpaceDE w:val="0"/>
              <w:autoSpaceDN w:val="0"/>
              <w:adjustRightInd w:val="0"/>
              <w:spacing w:line="300" w:lineRule="exact"/>
              <w:ind w:leftChars="49" w:left="629" w:hangingChars="205" w:hanging="492"/>
              <w:jc w:val="both"/>
              <w:rPr>
                <w:sz w:val="24"/>
                <w:szCs w:val="24"/>
              </w:rPr>
            </w:pPr>
            <w:r w:rsidRPr="002E65D9">
              <w:rPr>
                <w:sz w:val="24"/>
                <w:szCs w:val="24"/>
              </w:rPr>
              <w:t>2.2.2</w:t>
            </w:r>
            <w:r w:rsidRPr="002E65D9">
              <w:rPr>
                <w:sz w:val="24"/>
                <w:szCs w:val="24"/>
              </w:rPr>
              <w:t>每月辦理結算機構之清算事宜若有疏失，當月扣</w:t>
            </w:r>
            <w:r w:rsidRPr="002E65D9">
              <w:rPr>
                <w:sz w:val="24"/>
                <w:szCs w:val="24"/>
              </w:rPr>
              <w:t>2</w:t>
            </w:r>
            <w:r w:rsidRPr="002E65D9">
              <w:rPr>
                <w:sz w:val="24"/>
                <w:szCs w:val="24"/>
              </w:rPr>
              <w:t>分。</w:t>
            </w:r>
          </w:p>
        </w:tc>
      </w:tr>
      <w:tr w:rsidR="002E65D9" w:rsidRPr="002E65D9" w:rsidTr="002E65D9">
        <w:tblPrEx>
          <w:tblCellMar>
            <w:top w:w="0" w:type="dxa"/>
            <w:bottom w:w="0" w:type="dxa"/>
          </w:tblCellMar>
        </w:tblPrEx>
        <w:trPr>
          <w:jc w:val="center"/>
        </w:trPr>
        <w:tc>
          <w:tcPr>
            <w:tcW w:w="558" w:type="dxa"/>
            <w:tcBorders>
              <w:top w:val="single" w:sz="4" w:space="0" w:color="auto"/>
              <w:bottom w:val="nil"/>
            </w:tcBorders>
          </w:tcPr>
          <w:p w:rsidR="00872199" w:rsidRPr="002E65D9" w:rsidRDefault="00872199" w:rsidP="00872199">
            <w:pPr>
              <w:autoSpaceDE w:val="0"/>
              <w:autoSpaceDN w:val="0"/>
              <w:adjustRightInd w:val="0"/>
              <w:spacing w:line="300" w:lineRule="exact"/>
              <w:jc w:val="center"/>
              <w:rPr>
                <w:b/>
                <w:bCs/>
                <w:sz w:val="24"/>
                <w:szCs w:val="24"/>
              </w:rPr>
            </w:pPr>
            <w:r w:rsidRPr="002E65D9">
              <w:rPr>
                <w:sz w:val="24"/>
                <w:szCs w:val="24"/>
              </w:rPr>
              <w:lastRenderedPageBreak/>
              <w:t>發行通貨</w:t>
            </w:r>
          </w:p>
        </w:tc>
        <w:tc>
          <w:tcPr>
            <w:tcW w:w="1690" w:type="dxa"/>
            <w:tcBorders>
              <w:top w:val="single" w:sz="4" w:space="0" w:color="auto"/>
              <w:bottom w:val="nil"/>
            </w:tcBorders>
          </w:tcPr>
          <w:p w:rsidR="00872199" w:rsidRPr="002E65D9" w:rsidRDefault="00872199" w:rsidP="00A16A5A">
            <w:pPr>
              <w:autoSpaceDE w:val="0"/>
              <w:autoSpaceDN w:val="0"/>
              <w:adjustRightInd w:val="0"/>
              <w:spacing w:line="300" w:lineRule="exact"/>
              <w:ind w:left="175" w:hanging="175"/>
              <w:rPr>
                <w:sz w:val="24"/>
              </w:rPr>
            </w:pPr>
            <w:r w:rsidRPr="002E65D9">
              <w:rPr>
                <w:sz w:val="24"/>
              </w:rPr>
              <w:t>3.</w:t>
            </w:r>
            <w:r w:rsidRPr="002E65D9">
              <w:rPr>
                <w:sz w:val="24"/>
              </w:rPr>
              <w:t>發行業務及監理</w:t>
            </w:r>
          </w:p>
        </w:tc>
        <w:tc>
          <w:tcPr>
            <w:tcW w:w="2330" w:type="dxa"/>
            <w:tcBorders>
              <w:top w:val="single" w:sz="4" w:space="0" w:color="auto"/>
              <w:bottom w:val="nil"/>
            </w:tcBorders>
          </w:tcPr>
          <w:p w:rsidR="00872199" w:rsidRPr="002E65D9" w:rsidRDefault="00872199" w:rsidP="00872199">
            <w:pPr>
              <w:spacing w:line="300" w:lineRule="exact"/>
              <w:jc w:val="both"/>
              <w:rPr>
                <w:sz w:val="24"/>
                <w:szCs w:val="24"/>
              </w:rPr>
            </w:pPr>
          </w:p>
          <w:p w:rsidR="00872199" w:rsidRPr="002E65D9" w:rsidRDefault="00872199" w:rsidP="00255580">
            <w:pPr>
              <w:pStyle w:val="3"/>
              <w:adjustRightInd/>
              <w:spacing w:line="300" w:lineRule="exact"/>
              <w:ind w:leftChars="23" w:left="489" w:hangingChars="170" w:hanging="425"/>
              <w:jc w:val="both"/>
              <w:textDirection w:val="lrTb"/>
              <w:rPr>
                <w:sz w:val="24"/>
                <w:szCs w:val="24"/>
              </w:rPr>
            </w:pPr>
            <w:r w:rsidRPr="002E65D9">
              <w:rPr>
                <w:rFonts w:ascii="Times New Roman"/>
                <w:sz w:val="24"/>
              </w:rPr>
              <w:t>3.1</w:t>
            </w:r>
            <w:r w:rsidRPr="002E65D9">
              <w:rPr>
                <w:sz w:val="24"/>
              </w:rPr>
              <w:t>券幣供應</w:t>
            </w:r>
          </w:p>
        </w:tc>
        <w:tc>
          <w:tcPr>
            <w:tcW w:w="591" w:type="dxa"/>
            <w:tcBorders>
              <w:top w:val="single" w:sz="4" w:space="0" w:color="auto"/>
              <w:bottom w:val="nil"/>
            </w:tcBorders>
          </w:tcPr>
          <w:p w:rsidR="00872199" w:rsidRPr="002E65D9" w:rsidRDefault="00872199" w:rsidP="00872199">
            <w:pPr>
              <w:autoSpaceDE w:val="0"/>
              <w:autoSpaceDN w:val="0"/>
              <w:adjustRightInd w:val="0"/>
              <w:spacing w:line="300" w:lineRule="exact"/>
              <w:jc w:val="both"/>
              <w:rPr>
                <w:sz w:val="24"/>
                <w:szCs w:val="24"/>
              </w:rPr>
            </w:pPr>
            <w:r w:rsidRPr="002E65D9">
              <w:rPr>
                <w:sz w:val="24"/>
                <w:szCs w:val="24"/>
              </w:rPr>
              <w:t>8</w:t>
            </w:r>
          </w:p>
          <w:p w:rsidR="00872199" w:rsidRPr="002E65D9" w:rsidRDefault="00872199" w:rsidP="00872199">
            <w:pPr>
              <w:autoSpaceDE w:val="0"/>
              <w:autoSpaceDN w:val="0"/>
              <w:adjustRightInd w:val="0"/>
              <w:spacing w:line="300" w:lineRule="exact"/>
              <w:jc w:val="center"/>
              <w:rPr>
                <w:sz w:val="24"/>
                <w:szCs w:val="24"/>
              </w:rPr>
            </w:pPr>
            <w:r w:rsidRPr="002E65D9">
              <w:rPr>
                <w:sz w:val="24"/>
                <w:szCs w:val="24"/>
              </w:rPr>
              <w:t>6</w:t>
            </w:r>
          </w:p>
        </w:tc>
        <w:tc>
          <w:tcPr>
            <w:tcW w:w="4685" w:type="dxa"/>
            <w:tcBorders>
              <w:top w:val="single" w:sz="4" w:space="0" w:color="auto"/>
              <w:bottom w:val="nil"/>
            </w:tcBorders>
          </w:tcPr>
          <w:p w:rsidR="00872199" w:rsidRPr="002E65D9" w:rsidRDefault="00872199" w:rsidP="00872199">
            <w:pPr>
              <w:autoSpaceDE w:val="0"/>
              <w:autoSpaceDN w:val="0"/>
              <w:adjustRightInd w:val="0"/>
              <w:spacing w:line="300" w:lineRule="exact"/>
              <w:jc w:val="both"/>
              <w:rPr>
                <w:sz w:val="24"/>
                <w:szCs w:val="24"/>
              </w:rPr>
            </w:pPr>
          </w:p>
          <w:p w:rsidR="00872199" w:rsidRPr="002E65D9" w:rsidRDefault="00872199" w:rsidP="00ED098A">
            <w:pPr>
              <w:autoSpaceDE w:val="0"/>
              <w:autoSpaceDN w:val="0"/>
              <w:adjustRightInd w:val="0"/>
              <w:spacing w:line="300" w:lineRule="exact"/>
              <w:ind w:leftChars="49" w:left="629" w:hangingChars="205" w:hanging="492"/>
              <w:jc w:val="both"/>
              <w:rPr>
                <w:sz w:val="24"/>
                <w:szCs w:val="24"/>
              </w:rPr>
            </w:pPr>
            <w:r w:rsidRPr="002E65D9">
              <w:rPr>
                <w:sz w:val="24"/>
                <w:szCs w:val="24"/>
              </w:rPr>
              <w:t>3.1.1</w:t>
            </w:r>
            <w:r w:rsidRPr="002E65D9">
              <w:rPr>
                <w:sz w:val="24"/>
              </w:rPr>
              <w:t>依照</w:t>
            </w:r>
            <w:r w:rsidRPr="002E65D9">
              <w:rPr>
                <w:sz w:val="24"/>
                <w:szCs w:val="24"/>
              </w:rPr>
              <w:t>規定辦理券幣供應，得基準分</w:t>
            </w:r>
            <w:r w:rsidRPr="002E65D9">
              <w:rPr>
                <w:sz w:val="24"/>
                <w:szCs w:val="24"/>
              </w:rPr>
              <w:t>75</w:t>
            </w:r>
            <w:r w:rsidRPr="002E65D9">
              <w:rPr>
                <w:sz w:val="24"/>
                <w:szCs w:val="24"/>
              </w:rPr>
              <w:t>分。</w:t>
            </w:r>
            <w:r w:rsidRPr="002E65D9">
              <w:rPr>
                <w:sz w:val="24"/>
              </w:rPr>
              <w:t>發行業務按月控管，逐月評估，如供應無缺，按月加</w:t>
            </w:r>
            <w:r w:rsidRPr="002E65D9">
              <w:rPr>
                <w:sz w:val="24"/>
              </w:rPr>
              <w:t>2</w:t>
            </w:r>
            <w:r w:rsidRPr="002E65D9">
              <w:rPr>
                <w:sz w:val="24"/>
              </w:rPr>
              <w:t>分；反之，如券幣供應有短缺，按月扣</w:t>
            </w:r>
            <w:r w:rsidRPr="002E65D9">
              <w:rPr>
                <w:sz w:val="24"/>
              </w:rPr>
              <w:t>2</w:t>
            </w:r>
            <w:r w:rsidRPr="002E65D9">
              <w:rPr>
                <w:sz w:val="24"/>
              </w:rPr>
              <w:t>分。</w:t>
            </w:r>
          </w:p>
        </w:tc>
      </w:tr>
      <w:tr w:rsidR="002E65D9" w:rsidRPr="002E65D9" w:rsidTr="002E65D9">
        <w:tblPrEx>
          <w:tblCellMar>
            <w:top w:w="0" w:type="dxa"/>
            <w:bottom w:w="0" w:type="dxa"/>
          </w:tblCellMar>
        </w:tblPrEx>
        <w:trPr>
          <w:jc w:val="center"/>
        </w:trPr>
        <w:tc>
          <w:tcPr>
            <w:tcW w:w="558" w:type="dxa"/>
            <w:tcBorders>
              <w:top w:val="nil"/>
              <w:bottom w:val="single" w:sz="4" w:space="0" w:color="auto"/>
            </w:tcBorders>
            <w:vAlign w:val="center"/>
          </w:tcPr>
          <w:p w:rsidR="00872199" w:rsidRPr="002E65D9" w:rsidRDefault="00872199" w:rsidP="00872199">
            <w:pPr>
              <w:autoSpaceDE w:val="0"/>
              <w:autoSpaceDN w:val="0"/>
              <w:adjustRightInd w:val="0"/>
              <w:spacing w:line="300" w:lineRule="exact"/>
              <w:jc w:val="center"/>
              <w:rPr>
                <w:b/>
                <w:bCs/>
                <w:sz w:val="24"/>
                <w:szCs w:val="24"/>
              </w:rPr>
            </w:pPr>
          </w:p>
        </w:tc>
        <w:tc>
          <w:tcPr>
            <w:tcW w:w="1690" w:type="dxa"/>
            <w:tcBorders>
              <w:top w:val="nil"/>
              <w:bottom w:val="single" w:sz="4" w:space="0" w:color="auto"/>
            </w:tcBorders>
          </w:tcPr>
          <w:p w:rsidR="00872199" w:rsidRPr="002E65D9" w:rsidRDefault="00872199" w:rsidP="00872199">
            <w:pPr>
              <w:autoSpaceDE w:val="0"/>
              <w:autoSpaceDN w:val="0"/>
              <w:adjustRightInd w:val="0"/>
              <w:spacing w:line="300" w:lineRule="exact"/>
              <w:ind w:left="248" w:hanging="248"/>
              <w:rPr>
                <w:sz w:val="24"/>
                <w:szCs w:val="24"/>
              </w:rPr>
            </w:pPr>
          </w:p>
        </w:tc>
        <w:tc>
          <w:tcPr>
            <w:tcW w:w="2330" w:type="dxa"/>
            <w:tcBorders>
              <w:top w:val="nil"/>
              <w:bottom w:val="single" w:sz="4" w:space="0" w:color="auto"/>
            </w:tcBorders>
          </w:tcPr>
          <w:p w:rsidR="00872199" w:rsidRPr="002E65D9" w:rsidRDefault="00872199" w:rsidP="00255580">
            <w:pPr>
              <w:pStyle w:val="3"/>
              <w:adjustRightInd/>
              <w:spacing w:line="300" w:lineRule="exact"/>
              <w:ind w:leftChars="23" w:left="489" w:hangingChars="170" w:hanging="425"/>
              <w:jc w:val="both"/>
              <w:textDirection w:val="lrTb"/>
              <w:rPr>
                <w:sz w:val="24"/>
                <w:szCs w:val="24"/>
              </w:rPr>
            </w:pPr>
            <w:r w:rsidRPr="002E65D9">
              <w:rPr>
                <w:rFonts w:ascii="Times New Roman"/>
                <w:sz w:val="24"/>
                <w:szCs w:val="24"/>
              </w:rPr>
              <w:t>3.2</w:t>
            </w:r>
            <w:r w:rsidRPr="002E65D9">
              <w:rPr>
                <w:sz w:val="24"/>
              </w:rPr>
              <w:t>新臺幣發行數額及準備</w:t>
            </w:r>
          </w:p>
        </w:tc>
        <w:tc>
          <w:tcPr>
            <w:tcW w:w="591" w:type="dxa"/>
            <w:tcBorders>
              <w:top w:val="nil"/>
              <w:bottom w:val="single" w:sz="4" w:space="0" w:color="auto"/>
            </w:tcBorders>
          </w:tcPr>
          <w:p w:rsidR="00872199" w:rsidRPr="002E65D9" w:rsidRDefault="00872199" w:rsidP="00872199">
            <w:pPr>
              <w:autoSpaceDE w:val="0"/>
              <w:autoSpaceDN w:val="0"/>
              <w:adjustRightInd w:val="0"/>
              <w:spacing w:line="300" w:lineRule="exact"/>
              <w:jc w:val="center"/>
              <w:rPr>
                <w:sz w:val="24"/>
                <w:szCs w:val="24"/>
              </w:rPr>
            </w:pPr>
            <w:r w:rsidRPr="002E65D9">
              <w:rPr>
                <w:sz w:val="24"/>
                <w:szCs w:val="24"/>
              </w:rPr>
              <w:t>2</w:t>
            </w:r>
          </w:p>
        </w:tc>
        <w:tc>
          <w:tcPr>
            <w:tcW w:w="4685" w:type="dxa"/>
            <w:tcBorders>
              <w:top w:val="nil"/>
              <w:bottom w:val="single" w:sz="4" w:space="0" w:color="auto"/>
            </w:tcBorders>
          </w:tcPr>
          <w:p w:rsidR="00872199" w:rsidRPr="002E65D9" w:rsidRDefault="00872199" w:rsidP="00ED098A">
            <w:pPr>
              <w:autoSpaceDE w:val="0"/>
              <w:autoSpaceDN w:val="0"/>
              <w:adjustRightInd w:val="0"/>
              <w:spacing w:line="300" w:lineRule="exact"/>
              <w:ind w:leftChars="49" w:left="629" w:hangingChars="205" w:hanging="492"/>
              <w:jc w:val="both"/>
              <w:rPr>
                <w:sz w:val="24"/>
                <w:szCs w:val="24"/>
              </w:rPr>
            </w:pPr>
            <w:r w:rsidRPr="002E65D9">
              <w:rPr>
                <w:sz w:val="24"/>
              </w:rPr>
              <w:t>3.2.1</w:t>
            </w:r>
            <w:r w:rsidRPr="002E65D9">
              <w:rPr>
                <w:sz w:val="24"/>
              </w:rPr>
              <w:t>依照規定辦理新臺幣發行數額及發行準備業務，得基準分</w:t>
            </w:r>
            <w:r w:rsidRPr="002E65D9">
              <w:rPr>
                <w:sz w:val="24"/>
              </w:rPr>
              <w:t>75</w:t>
            </w:r>
            <w:r w:rsidRPr="002E65D9">
              <w:rPr>
                <w:sz w:val="24"/>
              </w:rPr>
              <w:t>分；另全年</w:t>
            </w:r>
            <w:r w:rsidRPr="002E65D9">
              <w:rPr>
                <w:sz w:val="24"/>
                <w:szCs w:val="24"/>
              </w:rPr>
              <w:t>檢查</w:t>
            </w:r>
            <w:r w:rsidRPr="002E65D9">
              <w:rPr>
                <w:sz w:val="24"/>
              </w:rPr>
              <w:t>發庫</w:t>
            </w:r>
            <w:r w:rsidRPr="002E65D9">
              <w:rPr>
                <w:sz w:val="24"/>
              </w:rPr>
              <w:t>12</w:t>
            </w:r>
            <w:r w:rsidRPr="002E65D9">
              <w:rPr>
                <w:sz w:val="24"/>
              </w:rPr>
              <w:t>處次，每超過</w:t>
            </w:r>
            <w:r w:rsidRPr="002E65D9">
              <w:rPr>
                <w:sz w:val="24"/>
              </w:rPr>
              <w:t>1</w:t>
            </w:r>
            <w:r w:rsidRPr="002E65D9">
              <w:rPr>
                <w:sz w:val="24"/>
              </w:rPr>
              <w:t>次，帳表庫存均相符者加</w:t>
            </w:r>
            <w:r w:rsidRPr="002E65D9">
              <w:rPr>
                <w:sz w:val="24"/>
              </w:rPr>
              <w:t>1</w:t>
            </w:r>
            <w:r w:rsidRPr="002E65D9">
              <w:rPr>
                <w:sz w:val="24"/>
              </w:rPr>
              <w:t>分；反之，每件扣</w:t>
            </w:r>
            <w:r w:rsidRPr="002E65D9">
              <w:rPr>
                <w:sz w:val="24"/>
              </w:rPr>
              <w:t>1</w:t>
            </w:r>
            <w:r w:rsidRPr="002E65D9">
              <w:rPr>
                <w:sz w:val="24"/>
              </w:rPr>
              <w:t>分。</w:t>
            </w:r>
          </w:p>
        </w:tc>
      </w:tr>
      <w:tr w:rsidR="002E65D9" w:rsidRPr="002E65D9" w:rsidTr="002E65D9">
        <w:tblPrEx>
          <w:tblCellMar>
            <w:top w:w="0" w:type="dxa"/>
            <w:bottom w:w="0" w:type="dxa"/>
          </w:tblCellMar>
        </w:tblPrEx>
        <w:trPr>
          <w:jc w:val="center"/>
        </w:trPr>
        <w:tc>
          <w:tcPr>
            <w:tcW w:w="558" w:type="dxa"/>
            <w:tcBorders>
              <w:top w:val="single" w:sz="4" w:space="0" w:color="auto"/>
            </w:tcBorders>
          </w:tcPr>
          <w:p w:rsidR="00B36C1E" w:rsidRPr="002E65D9" w:rsidRDefault="00B36C1E" w:rsidP="00940780">
            <w:pPr>
              <w:autoSpaceDE w:val="0"/>
              <w:autoSpaceDN w:val="0"/>
              <w:adjustRightInd w:val="0"/>
              <w:spacing w:line="300" w:lineRule="exact"/>
              <w:jc w:val="center"/>
              <w:rPr>
                <w:strike/>
                <w:sz w:val="24"/>
                <w:szCs w:val="24"/>
              </w:rPr>
            </w:pPr>
            <w:r w:rsidRPr="002E65D9">
              <w:rPr>
                <w:sz w:val="24"/>
                <w:szCs w:val="24"/>
              </w:rPr>
              <w:t>外匯管理</w:t>
            </w:r>
          </w:p>
        </w:tc>
        <w:tc>
          <w:tcPr>
            <w:tcW w:w="1690" w:type="dxa"/>
            <w:tcBorders>
              <w:top w:val="single" w:sz="4" w:space="0" w:color="auto"/>
            </w:tcBorders>
          </w:tcPr>
          <w:p w:rsidR="00B36C1E" w:rsidRPr="002E65D9" w:rsidRDefault="00B36C1E" w:rsidP="00B36C1E">
            <w:pPr>
              <w:autoSpaceDE w:val="0"/>
              <w:autoSpaceDN w:val="0"/>
              <w:adjustRightInd w:val="0"/>
              <w:spacing w:line="300" w:lineRule="exact"/>
              <w:ind w:left="248" w:hanging="248"/>
              <w:rPr>
                <w:sz w:val="24"/>
              </w:rPr>
            </w:pPr>
          </w:p>
          <w:p w:rsidR="00B36C1E" w:rsidRPr="002E65D9" w:rsidRDefault="00B36C1E" w:rsidP="00A16A5A">
            <w:pPr>
              <w:autoSpaceDE w:val="0"/>
              <w:autoSpaceDN w:val="0"/>
              <w:adjustRightInd w:val="0"/>
              <w:spacing w:line="300" w:lineRule="exact"/>
              <w:ind w:left="175" w:hanging="175"/>
              <w:rPr>
                <w:sz w:val="24"/>
                <w:szCs w:val="24"/>
              </w:rPr>
            </w:pPr>
            <w:r w:rsidRPr="002E65D9">
              <w:rPr>
                <w:sz w:val="24"/>
              </w:rPr>
              <w:t>4.</w:t>
            </w:r>
            <w:r w:rsidRPr="002E65D9">
              <w:rPr>
                <w:sz w:val="24"/>
              </w:rPr>
              <w:t>外匯資產投資運用</w:t>
            </w:r>
          </w:p>
        </w:tc>
        <w:tc>
          <w:tcPr>
            <w:tcW w:w="2330" w:type="dxa"/>
            <w:tcBorders>
              <w:top w:val="single" w:sz="4" w:space="0" w:color="auto"/>
            </w:tcBorders>
          </w:tcPr>
          <w:p w:rsidR="00B36C1E" w:rsidRPr="002E65D9" w:rsidRDefault="00B36C1E" w:rsidP="00B36C1E">
            <w:pPr>
              <w:autoSpaceDE w:val="0"/>
              <w:autoSpaceDN w:val="0"/>
              <w:adjustRightInd w:val="0"/>
              <w:spacing w:line="300" w:lineRule="exact"/>
              <w:rPr>
                <w:sz w:val="24"/>
              </w:rPr>
            </w:pPr>
          </w:p>
          <w:p w:rsidR="00B36C1E" w:rsidRPr="002E65D9" w:rsidRDefault="00B36C1E" w:rsidP="00A16A5A">
            <w:pPr>
              <w:pStyle w:val="3"/>
              <w:adjustRightInd/>
              <w:spacing w:line="300" w:lineRule="exact"/>
              <w:ind w:leftChars="23" w:left="514" w:hangingChars="180" w:hanging="450"/>
              <w:jc w:val="both"/>
              <w:textDirection w:val="lrTb"/>
              <w:rPr>
                <w:sz w:val="24"/>
                <w:szCs w:val="24"/>
              </w:rPr>
            </w:pPr>
            <w:r w:rsidRPr="002E65D9">
              <w:rPr>
                <w:rFonts w:ascii="Times New Roman"/>
                <w:sz w:val="24"/>
              </w:rPr>
              <w:t>4.1</w:t>
            </w:r>
            <w:r w:rsidRPr="002E65D9">
              <w:rPr>
                <w:rFonts w:ascii="Times New Roman"/>
                <w:spacing w:val="0"/>
                <w:sz w:val="24"/>
              </w:rPr>
              <w:t>外匯</w:t>
            </w:r>
            <w:r w:rsidRPr="002E65D9">
              <w:rPr>
                <w:sz w:val="24"/>
              </w:rPr>
              <w:t>資產投資運用</w:t>
            </w:r>
          </w:p>
        </w:tc>
        <w:tc>
          <w:tcPr>
            <w:tcW w:w="591" w:type="dxa"/>
            <w:tcBorders>
              <w:top w:val="single" w:sz="4" w:space="0" w:color="auto"/>
            </w:tcBorders>
          </w:tcPr>
          <w:p w:rsidR="00B36C1E" w:rsidRPr="002E65D9" w:rsidRDefault="00B36C1E" w:rsidP="00B36C1E">
            <w:pPr>
              <w:autoSpaceDE w:val="0"/>
              <w:autoSpaceDN w:val="0"/>
              <w:adjustRightInd w:val="0"/>
              <w:spacing w:line="300" w:lineRule="exact"/>
              <w:jc w:val="both"/>
              <w:rPr>
                <w:sz w:val="24"/>
                <w:szCs w:val="24"/>
              </w:rPr>
            </w:pPr>
            <w:r w:rsidRPr="002E65D9">
              <w:rPr>
                <w:sz w:val="24"/>
                <w:szCs w:val="24"/>
              </w:rPr>
              <w:t>25</w:t>
            </w:r>
          </w:p>
          <w:p w:rsidR="00B36C1E" w:rsidRPr="002E65D9" w:rsidRDefault="00B36C1E" w:rsidP="00B36C1E">
            <w:pPr>
              <w:autoSpaceDE w:val="0"/>
              <w:autoSpaceDN w:val="0"/>
              <w:adjustRightInd w:val="0"/>
              <w:spacing w:line="300" w:lineRule="exact"/>
              <w:jc w:val="center"/>
              <w:rPr>
                <w:sz w:val="24"/>
                <w:szCs w:val="24"/>
              </w:rPr>
            </w:pPr>
            <w:r w:rsidRPr="002E65D9">
              <w:rPr>
                <w:sz w:val="24"/>
                <w:szCs w:val="24"/>
              </w:rPr>
              <w:t>12</w:t>
            </w:r>
          </w:p>
        </w:tc>
        <w:tc>
          <w:tcPr>
            <w:tcW w:w="4685" w:type="dxa"/>
            <w:tcBorders>
              <w:top w:val="single" w:sz="4" w:space="0" w:color="auto"/>
            </w:tcBorders>
          </w:tcPr>
          <w:p w:rsidR="00B36C1E" w:rsidRPr="002E65D9" w:rsidRDefault="00B36C1E" w:rsidP="00B36C1E">
            <w:pPr>
              <w:pStyle w:val="af"/>
              <w:snapToGrid w:val="0"/>
              <w:spacing w:line="300" w:lineRule="exact"/>
              <w:ind w:left="24" w:hangingChars="10" w:hanging="24"/>
              <w:rPr>
                <w:rFonts w:ascii="Times New Roman" w:eastAsia="標楷體" w:hAnsi="Times New Roman"/>
                <w:sz w:val="24"/>
              </w:rPr>
            </w:pPr>
          </w:p>
          <w:p w:rsidR="00B36C1E" w:rsidRPr="002E65D9" w:rsidRDefault="00B36C1E" w:rsidP="00ED098A">
            <w:pPr>
              <w:autoSpaceDE w:val="0"/>
              <w:autoSpaceDN w:val="0"/>
              <w:adjustRightInd w:val="0"/>
              <w:spacing w:line="300" w:lineRule="exact"/>
              <w:ind w:leftChars="49" w:left="629" w:hangingChars="205" w:hanging="492"/>
              <w:jc w:val="both"/>
              <w:rPr>
                <w:sz w:val="24"/>
              </w:rPr>
            </w:pPr>
            <w:r w:rsidRPr="002E65D9">
              <w:rPr>
                <w:sz w:val="24"/>
              </w:rPr>
              <w:t>4.1.1</w:t>
            </w:r>
            <w:r w:rsidRPr="002E65D9">
              <w:rPr>
                <w:sz w:val="24"/>
              </w:rPr>
              <w:t>辦理</w:t>
            </w:r>
            <w:r w:rsidRPr="002E65D9">
              <w:rPr>
                <w:sz w:val="24"/>
                <w:szCs w:val="24"/>
              </w:rPr>
              <w:t>外匯存底</w:t>
            </w:r>
            <w:r w:rsidRPr="002E65D9">
              <w:rPr>
                <w:sz w:val="24"/>
              </w:rPr>
              <w:t>之投資及管理，得基準分</w:t>
            </w:r>
            <w:r w:rsidRPr="002E65D9">
              <w:rPr>
                <w:sz w:val="24"/>
              </w:rPr>
              <w:t>75</w:t>
            </w:r>
            <w:r w:rsidRPr="002E65D9">
              <w:rPr>
                <w:sz w:val="24"/>
              </w:rPr>
              <w:t>分。收益金額超過預算目標：加</w:t>
            </w:r>
            <w:r w:rsidRPr="002E65D9">
              <w:rPr>
                <w:sz w:val="24"/>
              </w:rPr>
              <w:t>6</w:t>
            </w:r>
            <w:r w:rsidRPr="002E65D9">
              <w:rPr>
                <w:sz w:val="24"/>
              </w:rPr>
              <w:t>分，反之，減</w:t>
            </w:r>
            <w:r w:rsidRPr="002E65D9">
              <w:rPr>
                <w:sz w:val="24"/>
              </w:rPr>
              <w:t>6</w:t>
            </w:r>
            <w:r w:rsidRPr="002E65D9">
              <w:rPr>
                <w:sz w:val="24"/>
              </w:rPr>
              <w:t>分。</w:t>
            </w:r>
          </w:p>
          <w:p w:rsidR="00B36C1E" w:rsidRPr="002E65D9" w:rsidRDefault="00B36C1E" w:rsidP="00ED098A">
            <w:pPr>
              <w:autoSpaceDE w:val="0"/>
              <w:autoSpaceDN w:val="0"/>
              <w:adjustRightInd w:val="0"/>
              <w:spacing w:line="300" w:lineRule="exact"/>
              <w:ind w:leftChars="49" w:left="629" w:hangingChars="205" w:hanging="492"/>
              <w:jc w:val="both"/>
              <w:rPr>
                <w:sz w:val="24"/>
              </w:rPr>
            </w:pPr>
            <w:r w:rsidRPr="002E65D9">
              <w:rPr>
                <w:sz w:val="24"/>
              </w:rPr>
              <w:t>4.1.2</w:t>
            </w:r>
            <w:r w:rsidRPr="002E65D9">
              <w:rPr>
                <w:sz w:val="24"/>
              </w:rPr>
              <w:t>維持</w:t>
            </w:r>
            <w:r w:rsidRPr="002E65D9">
              <w:rPr>
                <w:sz w:val="24"/>
                <w:szCs w:val="24"/>
              </w:rPr>
              <w:t>足夠</w:t>
            </w:r>
            <w:r w:rsidRPr="002E65D9">
              <w:rPr>
                <w:sz w:val="24"/>
              </w:rPr>
              <w:t>之流動性資金，足以應付國際收支之外匯需求，並未因急須臨時籌資，而發生資產變現損失之情形：加</w:t>
            </w:r>
            <w:r w:rsidRPr="002E65D9">
              <w:rPr>
                <w:sz w:val="24"/>
              </w:rPr>
              <w:t>7</w:t>
            </w:r>
            <w:r w:rsidRPr="002E65D9">
              <w:rPr>
                <w:sz w:val="24"/>
              </w:rPr>
              <w:t>分，反之，減</w:t>
            </w:r>
            <w:r w:rsidRPr="002E65D9">
              <w:rPr>
                <w:sz w:val="24"/>
              </w:rPr>
              <w:t>7</w:t>
            </w:r>
            <w:r w:rsidRPr="002E65D9">
              <w:rPr>
                <w:sz w:val="24"/>
              </w:rPr>
              <w:t>分。</w:t>
            </w:r>
          </w:p>
          <w:p w:rsidR="00B36C1E" w:rsidRPr="002E65D9" w:rsidRDefault="00B36C1E" w:rsidP="00ED098A">
            <w:pPr>
              <w:autoSpaceDE w:val="0"/>
              <w:autoSpaceDN w:val="0"/>
              <w:adjustRightInd w:val="0"/>
              <w:spacing w:line="300" w:lineRule="exact"/>
              <w:ind w:leftChars="49" w:left="629" w:hangingChars="205" w:hanging="492"/>
              <w:jc w:val="both"/>
              <w:rPr>
                <w:sz w:val="24"/>
              </w:rPr>
            </w:pPr>
            <w:r w:rsidRPr="002E65D9">
              <w:rPr>
                <w:sz w:val="24"/>
              </w:rPr>
              <w:t>4.1.3</w:t>
            </w:r>
            <w:r w:rsidRPr="002E65D9">
              <w:rPr>
                <w:sz w:val="24"/>
              </w:rPr>
              <w:t>以</w:t>
            </w:r>
            <w:r w:rsidRPr="002E65D9">
              <w:rPr>
                <w:sz w:val="24"/>
              </w:rPr>
              <w:t>3</w:t>
            </w:r>
            <w:r w:rsidRPr="002E65D9">
              <w:rPr>
                <w:sz w:val="24"/>
              </w:rPr>
              <w:t>年移動平均為比較基礎，收益率高於市場利率：加</w:t>
            </w:r>
            <w:r w:rsidRPr="002E65D9">
              <w:rPr>
                <w:sz w:val="24"/>
              </w:rPr>
              <w:t>6</w:t>
            </w:r>
            <w:r w:rsidRPr="002E65D9">
              <w:rPr>
                <w:sz w:val="24"/>
              </w:rPr>
              <w:t>分，反之，減</w:t>
            </w:r>
            <w:r w:rsidRPr="002E65D9">
              <w:rPr>
                <w:sz w:val="24"/>
              </w:rPr>
              <w:t>6</w:t>
            </w:r>
            <w:r w:rsidRPr="002E65D9">
              <w:rPr>
                <w:sz w:val="24"/>
              </w:rPr>
              <w:t>分。</w:t>
            </w:r>
          </w:p>
          <w:p w:rsidR="00B36C1E" w:rsidRPr="002E65D9" w:rsidRDefault="00B36C1E" w:rsidP="00ED098A">
            <w:pPr>
              <w:autoSpaceDE w:val="0"/>
              <w:autoSpaceDN w:val="0"/>
              <w:adjustRightInd w:val="0"/>
              <w:spacing w:line="300" w:lineRule="exact"/>
              <w:ind w:leftChars="49" w:left="629" w:hangingChars="205" w:hanging="492"/>
              <w:jc w:val="both"/>
              <w:rPr>
                <w:sz w:val="24"/>
                <w:szCs w:val="24"/>
              </w:rPr>
            </w:pPr>
            <w:r w:rsidRPr="002E65D9">
              <w:rPr>
                <w:sz w:val="24"/>
              </w:rPr>
              <w:t>4.1.4</w:t>
            </w:r>
            <w:r w:rsidRPr="002E65D9">
              <w:rPr>
                <w:sz w:val="24"/>
              </w:rPr>
              <w:t>維持</w:t>
            </w:r>
            <w:r w:rsidRPr="002E65D9">
              <w:rPr>
                <w:sz w:val="24"/>
                <w:szCs w:val="24"/>
              </w:rPr>
              <w:t>外匯存底</w:t>
            </w:r>
            <w:r w:rsidRPr="002E65D9">
              <w:rPr>
                <w:sz w:val="24"/>
              </w:rPr>
              <w:t>之安全性，倒帳損失小於外匯資產之</w:t>
            </w:r>
            <w:r w:rsidRPr="002E65D9">
              <w:rPr>
                <w:sz w:val="24"/>
              </w:rPr>
              <w:t>0.01</w:t>
            </w:r>
            <w:r w:rsidR="000568B5" w:rsidRPr="002E65D9">
              <w:rPr>
                <w:rFonts w:hint="eastAsia"/>
                <w:spacing w:val="5"/>
                <w:kern w:val="0"/>
                <w:sz w:val="24"/>
              </w:rPr>
              <w:t>%</w:t>
            </w:r>
            <w:r w:rsidRPr="002E65D9">
              <w:rPr>
                <w:sz w:val="24"/>
              </w:rPr>
              <w:t>，或本行所提列之風險準備足以沖銷者加</w:t>
            </w:r>
            <w:r w:rsidRPr="002E65D9">
              <w:rPr>
                <w:sz w:val="24"/>
              </w:rPr>
              <w:t>6</w:t>
            </w:r>
            <w:r w:rsidRPr="002E65D9">
              <w:rPr>
                <w:sz w:val="24"/>
              </w:rPr>
              <w:t>分，反之，減</w:t>
            </w:r>
            <w:r w:rsidRPr="002E65D9">
              <w:rPr>
                <w:sz w:val="24"/>
              </w:rPr>
              <w:t>6</w:t>
            </w:r>
            <w:r w:rsidRPr="002E65D9">
              <w:rPr>
                <w:sz w:val="24"/>
              </w:rPr>
              <w:t>分。</w:t>
            </w:r>
          </w:p>
        </w:tc>
      </w:tr>
      <w:tr w:rsidR="002E65D9" w:rsidRPr="002E65D9" w:rsidTr="002E65D9">
        <w:tblPrEx>
          <w:tblCellMar>
            <w:top w:w="0" w:type="dxa"/>
            <w:bottom w:w="0" w:type="dxa"/>
          </w:tblCellMar>
        </w:tblPrEx>
        <w:trPr>
          <w:jc w:val="center"/>
        </w:trPr>
        <w:tc>
          <w:tcPr>
            <w:tcW w:w="558" w:type="dxa"/>
            <w:tcBorders>
              <w:bottom w:val="single" w:sz="4" w:space="0" w:color="auto"/>
            </w:tcBorders>
          </w:tcPr>
          <w:p w:rsidR="00B36C1E" w:rsidRPr="002E65D9" w:rsidRDefault="00B36C1E" w:rsidP="00B36C1E">
            <w:pPr>
              <w:autoSpaceDE w:val="0"/>
              <w:autoSpaceDN w:val="0"/>
              <w:adjustRightInd w:val="0"/>
              <w:spacing w:line="300" w:lineRule="exact"/>
              <w:rPr>
                <w:sz w:val="24"/>
                <w:szCs w:val="24"/>
              </w:rPr>
            </w:pPr>
          </w:p>
        </w:tc>
        <w:tc>
          <w:tcPr>
            <w:tcW w:w="1690" w:type="dxa"/>
            <w:tcBorders>
              <w:bottom w:val="single" w:sz="4" w:space="0" w:color="auto"/>
            </w:tcBorders>
          </w:tcPr>
          <w:p w:rsidR="00B36C1E" w:rsidRPr="002E65D9" w:rsidRDefault="00B36C1E" w:rsidP="00B36C1E">
            <w:pPr>
              <w:autoSpaceDE w:val="0"/>
              <w:autoSpaceDN w:val="0"/>
              <w:adjustRightInd w:val="0"/>
              <w:spacing w:line="300" w:lineRule="exact"/>
              <w:ind w:left="248" w:hanging="248"/>
              <w:rPr>
                <w:sz w:val="24"/>
                <w:szCs w:val="24"/>
              </w:rPr>
            </w:pPr>
            <w:r w:rsidRPr="002E65D9">
              <w:rPr>
                <w:sz w:val="24"/>
              </w:rPr>
              <w:t>5.</w:t>
            </w:r>
            <w:r w:rsidRPr="002E65D9">
              <w:rPr>
                <w:sz w:val="24"/>
              </w:rPr>
              <w:t>外匯市場管理</w:t>
            </w:r>
          </w:p>
        </w:tc>
        <w:tc>
          <w:tcPr>
            <w:tcW w:w="2330" w:type="dxa"/>
            <w:tcBorders>
              <w:bottom w:val="single" w:sz="4" w:space="0" w:color="auto"/>
            </w:tcBorders>
          </w:tcPr>
          <w:p w:rsidR="00B36C1E" w:rsidRPr="002E65D9" w:rsidRDefault="00B36C1E" w:rsidP="00255580">
            <w:pPr>
              <w:pStyle w:val="3"/>
              <w:adjustRightInd/>
              <w:spacing w:line="300" w:lineRule="exact"/>
              <w:ind w:leftChars="23" w:left="489" w:hangingChars="170" w:hanging="425"/>
              <w:jc w:val="both"/>
              <w:textDirection w:val="lrTb"/>
              <w:rPr>
                <w:sz w:val="24"/>
                <w:szCs w:val="24"/>
              </w:rPr>
            </w:pPr>
            <w:r w:rsidRPr="002E65D9">
              <w:rPr>
                <w:rFonts w:ascii="Times New Roman"/>
                <w:sz w:val="24"/>
              </w:rPr>
              <w:t>5.1</w:t>
            </w:r>
            <w:r w:rsidRPr="002E65D9">
              <w:rPr>
                <w:sz w:val="24"/>
              </w:rPr>
              <w:t>外匯市場管理</w:t>
            </w:r>
          </w:p>
        </w:tc>
        <w:tc>
          <w:tcPr>
            <w:tcW w:w="591" w:type="dxa"/>
            <w:tcBorders>
              <w:bottom w:val="single" w:sz="4" w:space="0" w:color="auto"/>
            </w:tcBorders>
          </w:tcPr>
          <w:p w:rsidR="00B36C1E" w:rsidRPr="002E65D9" w:rsidRDefault="00B36C1E" w:rsidP="00B36C1E">
            <w:pPr>
              <w:autoSpaceDE w:val="0"/>
              <w:autoSpaceDN w:val="0"/>
              <w:adjustRightInd w:val="0"/>
              <w:spacing w:line="300" w:lineRule="exact"/>
              <w:jc w:val="center"/>
              <w:rPr>
                <w:sz w:val="24"/>
                <w:szCs w:val="24"/>
              </w:rPr>
            </w:pPr>
            <w:r w:rsidRPr="002E65D9">
              <w:rPr>
                <w:sz w:val="24"/>
                <w:szCs w:val="24"/>
              </w:rPr>
              <w:t>13</w:t>
            </w:r>
          </w:p>
        </w:tc>
        <w:tc>
          <w:tcPr>
            <w:tcW w:w="4685" w:type="dxa"/>
            <w:tcBorders>
              <w:bottom w:val="single" w:sz="4" w:space="0" w:color="auto"/>
            </w:tcBorders>
          </w:tcPr>
          <w:p w:rsidR="00B36C1E" w:rsidRPr="002E65D9" w:rsidRDefault="00B36C1E" w:rsidP="00ED098A">
            <w:pPr>
              <w:autoSpaceDE w:val="0"/>
              <w:autoSpaceDN w:val="0"/>
              <w:adjustRightInd w:val="0"/>
              <w:spacing w:line="300" w:lineRule="exact"/>
              <w:ind w:leftChars="49" w:left="629" w:hangingChars="205" w:hanging="492"/>
              <w:jc w:val="both"/>
              <w:rPr>
                <w:sz w:val="24"/>
              </w:rPr>
            </w:pPr>
            <w:r w:rsidRPr="002E65D9">
              <w:rPr>
                <w:sz w:val="24"/>
              </w:rPr>
              <w:t>5.1.1</w:t>
            </w:r>
            <w:r w:rsidRPr="002E65D9">
              <w:rPr>
                <w:sz w:val="24"/>
              </w:rPr>
              <w:t>維持匯市秩序、維持國內銀行體系外幣資金流動性，得基準分</w:t>
            </w:r>
            <w:r w:rsidRPr="002E65D9">
              <w:rPr>
                <w:sz w:val="24"/>
              </w:rPr>
              <w:t>75</w:t>
            </w:r>
            <w:r w:rsidRPr="002E65D9">
              <w:rPr>
                <w:sz w:val="24"/>
              </w:rPr>
              <w:t>分。按月觀察，同期間新臺幣對美元匯率波動幅度低</w:t>
            </w:r>
            <w:r w:rsidR="00C56E1D" w:rsidRPr="002E65D9">
              <w:rPr>
                <w:sz w:val="24"/>
              </w:rPr>
              <w:t>(</w:t>
            </w:r>
            <w:r w:rsidRPr="002E65D9">
              <w:rPr>
                <w:sz w:val="24"/>
              </w:rPr>
              <w:t>高</w:t>
            </w:r>
            <w:r w:rsidR="00C56E1D" w:rsidRPr="002E65D9">
              <w:rPr>
                <w:sz w:val="24"/>
              </w:rPr>
              <w:t>)</w:t>
            </w:r>
            <w:r w:rsidRPr="002E65D9">
              <w:rPr>
                <w:sz w:val="24"/>
              </w:rPr>
              <w:t>於主要先進國家歐元、日圓對美</w:t>
            </w:r>
            <w:r w:rsidRPr="002E65D9">
              <w:rPr>
                <w:sz w:val="24"/>
              </w:rPr>
              <w:lastRenderedPageBreak/>
              <w:t>元匯率波動幅度，每月加</w:t>
            </w:r>
            <w:r w:rsidR="00C56E1D" w:rsidRPr="002E65D9">
              <w:rPr>
                <w:sz w:val="24"/>
              </w:rPr>
              <w:t>(</w:t>
            </w:r>
            <w:r w:rsidRPr="002E65D9">
              <w:rPr>
                <w:sz w:val="24"/>
              </w:rPr>
              <w:t>減</w:t>
            </w:r>
            <w:r w:rsidR="00C56E1D" w:rsidRPr="002E65D9">
              <w:rPr>
                <w:sz w:val="24"/>
              </w:rPr>
              <w:t>)</w:t>
            </w:r>
            <w:r w:rsidRPr="002E65D9">
              <w:rPr>
                <w:sz w:val="24"/>
              </w:rPr>
              <w:t>1</w:t>
            </w:r>
            <w:r w:rsidRPr="002E65D9">
              <w:rPr>
                <w:sz w:val="24"/>
              </w:rPr>
              <w:t>分，最高加</w:t>
            </w:r>
            <w:r w:rsidRPr="002E65D9">
              <w:rPr>
                <w:sz w:val="24"/>
              </w:rPr>
              <w:t>5</w:t>
            </w:r>
            <w:r w:rsidRPr="002E65D9">
              <w:rPr>
                <w:sz w:val="24"/>
              </w:rPr>
              <w:t>分。</w:t>
            </w:r>
          </w:p>
          <w:p w:rsidR="00B36C1E" w:rsidRPr="002E65D9" w:rsidRDefault="00B36C1E" w:rsidP="00ED098A">
            <w:pPr>
              <w:autoSpaceDE w:val="0"/>
              <w:autoSpaceDN w:val="0"/>
              <w:adjustRightInd w:val="0"/>
              <w:spacing w:line="300" w:lineRule="exact"/>
              <w:ind w:leftChars="49" w:left="629" w:hangingChars="205" w:hanging="492"/>
              <w:jc w:val="both"/>
              <w:rPr>
                <w:sz w:val="24"/>
              </w:rPr>
            </w:pPr>
            <w:r w:rsidRPr="002E65D9">
              <w:rPr>
                <w:sz w:val="24"/>
              </w:rPr>
              <w:t>5.1.2</w:t>
            </w:r>
            <w:r w:rsidRPr="002E65D9">
              <w:rPr>
                <w:sz w:val="24"/>
              </w:rPr>
              <w:t>辦理銀行間換匯交易及外幣拆款，每月其平均收益率高</w:t>
            </w:r>
            <w:r w:rsidR="00C56E1D" w:rsidRPr="002E65D9">
              <w:rPr>
                <w:sz w:val="24"/>
              </w:rPr>
              <w:t>(</w:t>
            </w:r>
            <w:r w:rsidRPr="002E65D9">
              <w:rPr>
                <w:sz w:val="24"/>
              </w:rPr>
              <w:t>低</w:t>
            </w:r>
            <w:r w:rsidR="00C56E1D" w:rsidRPr="002E65D9">
              <w:rPr>
                <w:sz w:val="24"/>
              </w:rPr>
              <w:t>)</w:t>
            </w:r>
            <w:r w:rsidRPr="002E65D9">
              <w:rPr>
                <w:sz w:val="24"/>
              </w:rPr>
              <w:t>於美國聯邦資金</w:t>
            </w:r>
            <w:r w:rsidRPr="002E65D9">
              <w:rPr>
                <w:sz w:val="24"/>
                <w:szCs w:val="24"/>
              </w:rPr>
              <w:t>利率</w:t>
            </w:r>
            <w:r w:rsidR="00C56E1D" w:rsidRPr="002E65D9">
              <w:rPr>
                <w:sz w:val="24"/>
              </w:rPr>
              <w:t>(</w:t>
            </w:r>
            <w:r w:rsidRPr="002E65D9">
              <w:rPr>
                <w:sz w:val="24"/>
              </w:rPr>
              <w:t>Federal Funds Rate</w:t>
            </w:r>
            <w:r w:rsidR="00C56E1D" w:rsidRPr="002E65D9">
              <w:rPr>
                <w:sz w:val="24"/>
              </w:rPr>
              <w:t>)</w:t>
            </w:r>
            <w:r w:rsidRPr="002E65D9">
              <w:rPr>
                <w:sz w:val="24"/>
              </w:rPr>
              <w:t>，最高加</w:t>
            </w:r>
            <w:r w:rsidR="00C56E1D" w:rsidRPr="002E65D9">
              <w:rPr>
                <w:sz w:val="24"/>
              </w:rPr>
              <w:t>(</w:t>
            </w:r>
            <w:r w:rsidRPr="002E65D9">
              <w:rPr>
                <w:sz w:val="24"/>
              </w:rPr>
              <w:t>減</w:t>
            </w:r>
            <w:r w:rsidR="00C56E1D" w:rsidRPr="002E65D9">
              <w:rPr>
                <w:sz w:val="24"/>
              </w:rPr>
              <w:t>)</w:t>
            </w:r>
            <w:r w:rsidRPr="002E65D9">
              <w:rPr>
                <w:sz w:val="24"/>
              </w:rPr>
              <w:t>2</w:t>
            </w:r>
            <w:r w:rsidRPr="002E65D9">
              <w:rPr>
                <w:sz w:val="24"/>
              </w:rPr>
              <w:t>分。</w:t>
            </w:r>
          </w:p>
          <w:p w:rsidR="00B36C1E" w:rsidRPr="002E65D9" w:rsidRDefault="00B36C1E" w:rsidP="00ED098A">
            <w:pPr>
              <w:autoSpaceDE w:val="0"/>
              <w:autoSpaceDN w:val="0"/>
              <w:adjustRightInd w:val="0"/>
              <w:spacing w:line="300" w:lineRule="exact"/>
              <w:ind w:leftChars="49" w:left="629" w:hangingChars="205" w:hanging="492"/>
              <w:jc w:val="both"/>
              <w:rPr>
                <w:sz w:val="24"/>
              </w:rPr>
            </w:pPr>
            <w:r w:rsidRPr="002E65D9">
              <w:rPr>
                <w:sz w:val="24"/>
              </w:rPr>
              <w:t>5.1.3</w:t>
            </w:r>
            <w:r w:rsidRPr="002E65D9">
              <w:rPr>
                <w:sz w:val="24"/>
              </w:rPr>
              <w:t>因發生重大或特殊事件，致部分金融機構外幣資金籌措不易，因而對其提供資金支援，且能維持資金之安全性者，每件加</w:t>
            </w:r>
            <w:r w:rsidRPr="002E65D9">
              <w:rPr>
                <w:sz w:val="24"/>
              </w:rPr>
              <w:t>1</w:t>
            </w:r>
            <w:r w:rsidRPr="002E65D9">
              <w:rPr>
                <w:sz w:val="24"/>
              </w:rPr>
              <w:t>分，最高加</w:t>
            </w:r>
            <w:r w:rsidRPr="002E65D9">
              <w:rPr>
                <w:sz w:val="24"/>
              </w:rPr>
              <w:t>4</w:t>
            </w:r>
            <w:r w:rsidRPr="002E65D9">
              <w:rPr>
                <w:sz w:val="24"/>
              </w:rPr>
              <w:t>分。</w:t>
            </w:r>
          </w:p>
        </w:tc>
      </w:tr>
      <w:tr w:rsidR="002E65D9" w:rsidRPr="002E65D9" w:rsidTr="002E65D9">
        <w:tblPrEx>
          <w:tblCellMar>
            <w:top w:w="0" w:type="dxa"/>
            <w:bottom w:w="0" w:type="dxa"/>
          </w:tblCellMar>
        </w:tblPrEx>
        <w:trPr>
          <w:jc w:val="center"/>
        </w:trPr>
        <w:tc>
          <w:tcPr>
            <w:tcW w:w="558" w:type="dxa"/>
            <w:tcBorders>
              <w:top w:val="single" w:sz="4" w:space="0" w:color="auto"/>
              <w:bottom w:val="single" w:sz="4" w:space="0" w:color="auto"/>
            </w:tcBorders>
          </w:tcPr>
          <w:p w:rsidR="00B36C1E" w:rsidRPr="002E65D9" w:rsidRDefault="00B36C1E" w:rsidP="00940780">
            <w:pPr>
              <w:autoSpaceDE w:val="0"/>
              <w:autoSpaceDN w:val="0"/>
              <w:adjustRightInd w:val="0"/>
              <w:spacing w:line="300" w:lineRule="exact"/>
              <w:jc w:val="center"/>
              <w:rPr>
                <w:sz w:val="24"/>
                <w:szCs w:val="24"/>
              </w:rPr>
            </w:pPr>
            <w:r w:rsidRPr="002E65D9">
              <w:rPr>
                <w:sz w:val="24"/>
                <w:szCs w:val="24"/>
              </w:rPr>
              <w:lastRenderedPageBreak/>
              <w:t>經理</w:t>
            </w:r>
            <w:r w:rsidRPr="002E65D9">
              <w:rPr>
                <w:sz w:val="24"/>
              </w:rPr>
              <w:t>國庫</w:t>
            </w:r>
          </w:p>
        </w:tc>
        <w:tc>
          <w:tcPr>
            <w:tcW w:w="1690" w:type="dxa"/>
            <w:tcBorders>
              <w:top w:val="single" w:sz="4" w:space="0" w:color="auto"/>
              <w:bottom w:val="single" w:sz="4" w:space="0" w:color="auto"/>
            </w:tcBorders>
          </w:tcPr>
          <w:p w:rsidR="00B36C1E" w:rsidRPr="002E65D9" w:rsidRDefault="00B36C1E" w:rsidP="00A16A5A">
            <w:pPr>
              <w:autoSpaceDE w:val="0"/>
              <w:autoSpaceDN w:val="0"/>
              <w:adjustRightInd w:val="0"/>
              <w:spacing w:line="300" w:lineRule="exact"/>
              <w:ind w:left="175" w:hanging="175"/>
              <w:jc w:val="both"/>
              <w:rPr>
                <w:sz w:val="24"/>
                <w:szCs w:val="24"/>
              </w:rPr>
            </w:pPr>
            <w:r w:rsidRPr="002E65D9">
              <w:rPr>
                <w:sz w:val="24"/>
              </w:rPr>
              <w:t>6.</w:t>
            </w:r>
            <w:r w:rsidRPr="002E65D9">
              <w:rPr>
                <w:sz w:val="24"/>
              </w:rPr>
              <w:t>統籌庫款收付調撥並經理中央政府債券</w:t>
            </w:r>
          </w:p>
        </w:tc>
        <w:tc>
          <w:tcPr>
            <w:tcW w:w="2330" w:type="dxa"/>
            <w:tcBorders>
              <w:top w:val="single" w:sz="4" w:space="0" w:color="auto"/>
              <w:bottom w:val="single" w:sz="4" w:space="0" w:color="auto"/>
            </w:tcBorders>
          </w:tcPr>
          <w:p w:rsidR="00B36C1E" w:rsidRPr="002E65D9" w:rsidRDefault="00B36C1E" w:rsidP="00B36C1E">
            <w:pPr>
              <w:spacing w:line="300" w:lineRule="exact"/>
              <w:jc w:val="both"/>
              <w:rPr>
                <w:sz w:val="24"/>
              </w:rPr>
            </w:pPr>
          </w:p>
          <w:p w:rsidR="00B36C1E" w:rsidRPr="002E65D9" w:rsidRDefault="00B36C1E" w:rsidP="00B36C1E">
            <w:pPr>
              <w:spacing w:line="300" w:lineRule="exact"/>
              <w:jc w:val="both"/>
              <w:rPr>
                <w:sz w:val="24"/>
              </w:rPr>
            </w:pPr>
          </w:p>
          <w:p w:rsidR="00B36C1E" w:rsidRPr="002E65D9" w:rsidRDefault="00B36C1E" w:rsidP="00B36C1E">
            <w:pPr>
              <w:spacing w:line="300" w:lineRule="exact"/>
              <w:jc w:val="both"/>
              <w:rPr>
                <w:sz w:val="24"/>
              </w:rPr>
            </w:pPr>
          </w:p>
          <w:p w:rsidR="00B36C1E" w:rsidRPr="002E65D9" w:rsidRDefault="00B36C1E" w:rsidP="00B36C1E">
            <w:pPr>
              <w:spacing w:line="300" w:lineRule="exact"/>
              <w:jc w:val="both"/>
              <w:rPr>
                <w:sz w:val="24"/>
              </w:rPr>
            </w:pPr>
          </w:p>
          <w:p w:rsidR="00B36C1E" w:rsidRPr="002E65D9" w:rsidRDefault="00B36C1E" w:rsidP="00B36C1E">
            <w:pPr>
              <w:spacing w:line="300" w:lineRule="exact"/>
              <w:jc w:val="both"/>
              <w:rPr>
                <w:sz w:val="24"/>
              </w:rPr>
            </w:pPr>
          </w:p>
          <w:p w:rsidR="00B36C1E" w:rsidRPr="002E65D9" w:rsidRDefault="00B36C1E" w:rsidP="00B36C1E">
            <w:pPr>
              <w:spacing w:line="300" w:lineRule="exact"/>
              <w:jc w:val="both"/>
              <w:rPr>
                <w:sz w:val="24"/>
              </w:rPr>
            </w:pPr>
          </w:p>
          <w:p w:rsidR="00B36C1E" w:rsidRPr="002E65D9" w:rsidRDefault="00B36C1E" w:rsidP="00857AD3">
            <w:pPr>
              <w:pStyle w:val="3"/>
              <w:spacing w:line="300" w:lineRule="exact"/>
              <w:ind w:left="638" w:hangingChars="255" w:hanging="638"/>
              <w:textDirection w:val="lrTb"/>
              <w:rPr>
                <w:sz w:val="24"/>
              </w:rPr>
            </w:pPr>
          </w:p>
          <w:p w:rsidR="00B36C1E" w:rsidRPr="002E65D9" w:rsidRDefault="00B36C1E" w:rsidP="00255580">
            <w:pPr>
              <w:pStyle w:val="3"/>
              <w:adjustRightInd/>
              <w:spacing w:line="300" w:lineRule="exact"/>
              <w:ind w:leftChars="23" w:left="489" w:hangingChars="170" w:hanging="425"/>
              <w:jc w:val="both"/>
              <w:textDirection w:val="lrTb"/>
              <w:rPr>
                <w:b/>
                <w:bCs/>
                <w:sz w:val="24"/>
              </w:rPr>
            </w:pPr>
            <w:r w:rsidRPr="002E65D9">
              <w:rPr>
                <w:rFonts w:ascii="Times New Roman"/>
                <w:sz w:val="24"/>
              </w:rPr>
              <w:t>6.1</w:t>
            </w:r>
            <w:r w:rsidRPr="002E65D9">
              <w:rPr>
                <w:sz w:val="24"/>
              </w:rPr>
              <w:t>維持國庫收支連線系統正常營運</w:t>
            </w:r>
            <w:r w:rsidRPr="002E65D9">
              <w:rPr>
                <w:bCs/>
                <w:sz w:val="24"/>
              </w:rPr>
              <w:t>及落實代庫機構管理督導</w:t>
            </w:r>
          </w:p>
          <w:p w:rsidR="00B36C1E" w:rsidRPr="002E65D9" w:rsidRDefault="00B36C1E" w:rsidP="00B36C1E">
            <w:pPr>
              <w:kinsoku w:val="0"/>
              <w:overflowPunct w:val="0"/>
              <w:autoSpaceDE w:val="0"/>
              <w:autoSpaceDN w:val="0"/>
              <w:spacing w:line="300" w:lineRule="exact"/>
              <w:jc w:val="both"/>
              <w:rPr>
                <w:sz w:val="24"/>
              </w:rPr>
            </w:pPr>
          </w:p>
          <w:p w:rsidR="00B36C1E" w:rsidRPr="002E65D9" w:rsidRDefault="00B36C1E" w:rsidP="00B36C1E">
            <w:pPr>
              <w:kinsoku w:val="0"/>
              <w:overflowPunct w:val="0"/>
              <w:autoSpaceDE w:val="0"/>
              <w:autoSpaceDN w:val="0"/>
              <w:spacing w:line="300" w:lineRule="exact"/>
              <w:jc w:val="both"/>
              <w:rPr>
                <w:sz w:val="24"/>
              </w:rPr>
            </w:pPr>
          </w:p>
          <w:p w:rsidR="00B36C1E" w:rsidRPr="002E65D9" w:rsidRDefault="00B36C1E" w:rsidP="00B36C1E">
            <w:pPr>
              <w:kinsoku w:val="0"/>
              <w:overflowPunct w:val="0"/>
              <w:autoSpaceDE w:val="0"/>
              <w:autoSpaceDN w:val="0"/>
              <w:spacing w:line="300" w:lineRule="exact"/>
              <w:jc w:val="both"/>
              <w:rPr>
                <w:sz w:val="24"/>
              </w:rPr>
            </w:pPr>
          </w:p>
          <w:p w:rsidR="00B36C1E" w:rsidRPr="002E65D9" w:rsidRDefault="00B36C1E" w:rsidP="00B36C1E">
            <w:pPr>
              <w:kinsoku w:val="0"/>
              <w:overflowPunct w:val="0"/>
              <w:autoSpaceDE w:val="0"/>
              <w:autoSpaceDN w:val="0"/>
              <w:spacing w:line="300" w:lineRule="exact"/>
              <w:jc w:val="both"/>
              <w:rPr>
                <w:sz w:val="24"/>
              </w:rPr>
            </w:pPr>
          </w:p>
          <w:p w:rsidR="00B36C1E" w:rsidRPr="002E65D9" w:rsidRDefault="00B36C1E" w:rsidP="00B36C1E">
            <w:pPr>
              <w:kinsoku w:val="0"/>
              <w:overflowPunct w:val="0"/>
              <w:autoSpaceDE w:val="0"/>
              <w:autoSpaceDN w:val="0"/>
              <w:spacing w:line="300" w:lineRule="exact"/>
              <w:jc w:val="both"/>
              <w:rPr>
                <w:sz w:val="24"/>
              </w:rPr>
            </w:pPr>
          </w:p>
          <w:p w:rsidR="00B36C1E" w:rsidRPr="002E65D9" w:rsidRDefault="00B36C1E" w:rsidP="00B36C1E">
            <w:pPr>
              <w:kinsoku w:val="0"/>
              <w:overflowPunct w:val="0"/>
              <w:autoSpaceDE w:val="0"/>
              <w:autoSpaceDN w:val="0"/>
              <w:spacing w:line="300" w:lineRule="exact"/>
              <w:jc w:val="both"/>
              <w:rPr>
                <w:sz w:val="24"/>
              </w:rPr>
            </w:pPr>
          </w:p>
          <w:p w:rsidR="00B36C1E" w:rsidRPr="002E65D9" w:rsidRDefault="00B36C1E" w:rsidP="00B36C1E">
            <w:pPr>
              <w:kinsoku w:val="0"/>
              <w:overflowPunct w:val="0"/>
              <w:autoSpaceDE w:val="0"/>
              <w:autoSpaceDN w:val="0"/>
              <w:spacing w:line="300" w:lineRule="exact"/>
              <w:jc w:val="both"/>
              <w:rPr>
                <w:sz w:val="24"/>
              </w:rPr>
            </w:pPr>
          </w:p>
          <w:p w:rsidR="00B36C1E" w:rsidRPr="002E65D9" w:rsidRDefault="00B36C1E" w:rsidP="00B36C1E">
            <w:pPr>
              <w:kinsoku w:val="0"/>
              <w:overflowPunct w:val="0"/>
              <w:autoSpaceDE w:val="0"/>
              <w:autoSpaceDN w:val="0"/>
              <w:spacing w:line="300" w:lineRule="exact"/>
              <w:jc w:val="both"/>
              <w:rPr>
                <w:sz w:val="24"/>
              </w:rPr>
            </w:pPr>
          </w:p>
          <w:p w:rsidR="00B36C1E" w:rsidRPr="002E65D9" w:rsidRDefault="00B36C1E" w:rsidP="00B36C1E">
            <w:pPr>
              <w:kinsoku w:val="0"/>
              <w:overflowPunct w:val="0"/>
              <w:autoSpaceDE w:val="0"/>
              <w:autoSpaceDN w:val="0"/>
              <w:spacing w:line="300" w:lineRule="exact"/>
              <w:jc w:val="both"/>
              <w:rPr>
                <w:sz w:val="24"/>
              </w:rPr>
            </w:pPr>
          </w:p>
          <w:p w:rsidR="00B36C1E" w:rsidRPr="002E65D9" w:rsidRDefault="00B36C1E" w:rsidP="00B36C1E">
            <w:pPr>
              <w:kinsoku w:val="0"/>
              <w:overflowPunct w:val="0"/>
              <w:autoSpaceDE w:val="0"/>
              <w:autoSpaceDN w:val="0"/>
              <w:spacing w:line="300" w:lineRule="exact"/>
              <w:jc w:val="both"/>
              <w:rPr>
                <w:sz w:val="24"/>
              </w:rPr>
            </w:pPr>
          </w:p>
          <w:p w:rsidR="00B36C1E" w:rsidRPr="002E65D9" w:rsidRDefault="00B36C1E" w:rsidP="00B36C1E">
            <w:pPr>
              <w:kinsoku w:val="0"/>
              <w:overflowPunct w:val="0"/>
              <w:autoSpaceDE w:val="0"/>
              <w:autoSpaceDN w:val="0"/>
              <w:spacing w:line="300" w:lineRule="exact"/>
              <w:jc w:val="both"/>
              <w:rPr>
                <w:sz w:val="24"/>
              </w:rPr>
            </w:pPr>
          </w:p>
          <w:p w:rsidR="00B36C1E" w:rsidRPr="002E65D9" w:rsidRDefault="00B36C1E" w:rsidP="00B36C1E">
            <w:pPr>
              <w:kinsoku w:val="0"/>
              <w:overflowPunct w:val="0"/>
              <w:autoSpaceDE w:val="0"/>
              <w:autoSpaceDN w:val="0"/>
              <w:spacing w:line="300" w:lineRule="exact"/>
              <w:jc w:val="both"/>
              <w:rPr>
                <w:sz w:val="24"/>
              </w:rPr>
            </w:pPr>
          </w:p>
          <w:p w:rsidR="00B36C1E" w:rsidRPr="002E65D9" w:rsidRDefault="00B36C1E" w:rsidP="00B36C1E">
            <w:pPr>
              <w:kinsoku w:val="0"/>
              <w:overflowPunct w:val="0"/>
              <w:autoSpaceDE w:val="0"/>
              <w:autoSpaceDN w:val="0"/>
              <w:spacing w:line="300" w:lineRule="exact"/>
              <w:jc w:val="both"/>
              <w:rPr>
                <w:sz w:val="24"/>
              </w:rPr>
            </w:pPr>
          </w:p>
          <w:p w:rsidR="005C047B" w:rsidRPr="002E65D9" w:rsidRDefault="005C047B" w:rsidP="00B36C1E">
            <w:pPr>
              <w:kinsoku w:val="0"/>
              <w:overflowPunct w:val="0"/>
              <w:autoSpaceDE w:val="0"/>
              <w:autoSpaceDN w:val="0"/>
              <w:spacing w:line="300" w:lineRule="exact"/>
              <w:jc w:val="both"/>
              <w:rPr>
                <w:sz w:val="24"/>
              </w:rPr>
            </w:pPr>
          </w:p>
          <w:p w:rsidR="005C047B" w:rsidRPr="002E65D9" w:rsidRDefault="005C047B" w:rsidP="00B36C1E">
            <w:pPr>
              <w:kinsoku w:val="0"/>
              <w:overflowPunct w:val="0"/>
              <w:autoSpaceDE w:val="0"/>
              <w:autoSpaceDN w:val="0"/>
              <w:spacing w:line="300" w:lineRule="exact"/>
              <w:jc w:val="both"/>
              <w:rPr>
                <w:sz w:val="24"/>
              </w:rPr>
            </w:pPr>
          </w:p>
          <w:p w:rsidR="009437FC" w:rsidRPr="002E65D9" w:rsidRDefault="009437FC" w:rsidP="00B36C1E">
            <w:pPr>
              <w:kinsoku w:val="0"/>
              <w:overflowPunct w:val="0"/>
              <w:autoSpaceDE w:val="0"/>
              <w:autoSpaceDN w:val="0"/>
              <w:spacing w:line="300" w:lineRule="exact"/>
              <w:jc w:val="both"/>
              <w:rPr>
                <w:sz w:val="24"/>
              </w:rPr>
            </w:pPr>
          </w:p>
          <w:p w:rsidR="009437FC" w:rsidRPr="002E65D9" w:rsidRDefault="009437FC" w:rsidP="00B36C1E">
            <w:pPr>
              <w:kinsoku w:val="0"/>
              <w:overflowPunct w:val="0"/>
              <w:autoSpaceDE w:val="0"/>
              <w:autoSpaceDN w:val="0"/>
              <w:spacing w:line="300" w:lineRule="exact"/>
              <w:jc w:val="both"/>
              <w:rPr>
                <w:rFonts w:hint="eastAsia"/>
                <w:sz w:val="24"/>
              </w:rPr>
            </w:pPr>
          </w:p>
          <w:p w:rsidR="005C047B" w:rsidRPr="002E65D9" w:rsidRDefault="005C047B" w:rsidP="00B36C1E">
            <w:pPr>
              <w:kinsoku w:val="0"/>
              <w:overflowPunct w:val="0"/>
              <w:autoSpaceDE w:val="0"/>
              <w:autoSpaceDN w:val="0"/>
              <w:spacing w:line="300" w:lineRule="exact"/>
              <w:jc w:val="both"/>
              <w:rPr>
                <w:rFonts w:hint="eastAsia"/>
                <w:sz w:val="24"/>
              </w:rPr>
            </w:pPr>
          </w:p>
          <w:p w:rsidR="00B36C1E" w:rsidRPr="002E65D9" w:rsidRDefault="00B36C1E" w:rsidP="00255580">
            <w:pPr>
              <w:pStyle w:val="3"/>
              <w:adjustRightInd/>
              <w:spacing w:line="300" w:lineRule="exact"/>
              <w:ind w:leftChars="23" w:left="489" w:hangingChars="170" w:hanging="425"/>
              <w:jc w:val="both"/>
              <w:textDirection w:val="lrTb"/>
              <w:rPr>
                <w:b/>
                <w:bCs/>
                <w:sz w:val="24"/>
              </w:rPr>
            </w:pPr>
            <w:r w:rsidRPr="002E65D9">
              <w:rPr>
                <w:rFonts w:ascii="Times New Roman"/>
                <w:sz w:val="24"/>
              </w:rPr>
              <w:t>6.2</w:t>
            </w:r>
            <w:r w:rsidRPr="002E65D9">
              <w:rPr>
                <w:sz w:val="24"/>
              </w:rPr>
              <w:t>維持中央公債、國庫券標售及登錄系統正常營運</w:t>
            </w:r>
            <w:r w:rsidRPr="002E65D9">
              <w:rPr>
                <w:bCs/>
                <w:sz w:val="24"/>
              </w:rPr>
              <w:t>與落實中央政府債券轉委機構管理督導</w:t>
            </w:r>
          </w:p>
        </w:tc>
        <w:tc>
          <w:tcPr>
            <w:tcW w:w="591" w:type="dxa"/>
            <w:tcBorders>
              <w:top w:val="single" w:sz="4" w:space="0" w:color="auto"/>
              <w:bottom w:val="single" w:sz="4" w:space="0" w:color="auto"/>
            </w:tcBorders>
          </w:tcPr>
          <w:p w:rsidR="00B36C1E" w:rsidRPr="002E65D9" w:rsidRDefault="00B36C1E" w:rsidP="00B36C1E">
            <w:pPr>
              <w:autoSpaceDE w:val="0"/>
              <w:autoSpaceDN w:val="0"/>
              <w:adjustRightInd w:val="0"/>
              <w:spacing w:line="300" w:lineRule="exact"/>
              <w:jc w:val="both"/>
              <w:rPr>
                <w:sz w:val="24"/>
              </w:rPr>
            </w:pPr>
            <w:r w:rsidRPr="002E65D9">
              <w:rPr>
                <w:sz w:val="24"/>
              </w:rPr>
              <w:t>10</w:t>
            </w:r>
          </w:p>
          <w:p w:rsidR="00B36C1E" w:rsidRPr="002E65D9" w:rsidRDefault="00B36C1E" w:rsidP="00B36C1E">
            <w:pPr>
              <w:autoSpaceDE w:val="0"/>
              <w:autoSpaceDN w:val="0"/>
              <w:adjustRightInd w:val="0"/>
              <w:spacing w:line="300" w:lineRule="exact"/>
              <w:jc w:val="center"/>
              <w:rPr>
                <w:sz w:val="24"/>
              </w:rPr>
            </w:pPr>
          </w:p>
          <w:p w:rsidR="00B36C1E" w:rsidRPr="002E65D9" w:rsidRDefault="00B36C1E" w:rsidP="00B36C1E">
            <w:pPr>
              <w:autoSpaceDE w:val="0"/>
              <w:autoSpaceDN w:val="0"/>
              <w:adjustRightInd w:val="0"/>
              <w:spacing w:line="300" w:lineRule="exact"/>
              <w:jc w:val="center"/>
              <w:rPr>
                <w:sz w:val="24"/>
              </w:rPr>
            </w:pPr>
          </w:p>
          <w:p w:rsidR="00B36C1E" w:rsidRPr="002E65D9" w:rsidRDefault="00B36C1E" w:rsidP="00B36C1E">
            <w:pPr>
              <w:autoSpaceDE w:val="0"/>
              <w:autoSpaceDN w:val="0"/>
              <w:adjustRightInd w:val="0"/>
              <w:spacing w:line="300" w:lineRule="exact"/>
              <w:jc w:val="center"/>
              <w:rPr>
                <w:sz w:val="24"/>
              </w:rPr>
            </w:pPr>
          </w:p>
          <w:p w:rsidR="00B36C1E" w:rsidRPr="002E65D9" w:rsidRDefault="00B36C1E" w:rsidP="00B36C1E">
            <w:pPr>
              <w:autoSpaceDE w:val="0"/>
              <w:autoSpaceDN w:val="0"/>
              <w:adjustRightInd w:val="0"/>
              <w:spacing w:line="300" w:lineRule="exact"/>
              <w:jc w:val="center"/>
              <w:rPr>
                <w:sz w:val="24"/>
              </w:rPr>
            </w:pPr>
          </w:p>
          <w:p w:rsidR="00B36C1E" w:rsidRPr="002E65D9" w:rsidRDefault="00B36C1E" w:rsidP="00B36C1E">
            <w:pPr>
              <w:autoSpaceDE w:val="0"/>
              <w:autoSpaceDN w:val="0"/>
              <w:adjustRightInd w:val="0"/>
              <w:spacing w:line="300" w:lineRule="exact"/>
              <w:jc w:val="center"/>
              <w:rPr>
                <w:sz w:val="24"/>
              </w:rPr>
            </w:pPr>
          </w:p>
          <w:p w:rsidR="009437FC" w:rsidRPr="002E65D9" w:rsidRDefault="009437FC" w:rsidP="00B36C1E">
            <w:pPr>
              <w:autoSpaceDE w:val="0"/>
              <w:autoSpaceDN w:val="0"/>
              <w:adjustRightInd w:val="0"/>
              <w:spacing w:line="300" w:lineRule="exact"/>
              <w:jc w:val="center"/>
              <w:rPr>
                <w:rFonts w:hint="eastAsia"/>
                <w:sz w:val="24"/>
              </w:rPr>
            </w:pPr>
          </w:p>
          <w:p w:rsidR="00B36C1E" w:rsidRPr="002E65D9" w:rsidRDefault="00B36C1E" w:rsidP="00857AD3">
            <w:pPr>
              <w:autoSpaceDE w:val="0"/>
              <w:autoSpaceDN w:val="0"/>
              <w:adjustRightInd w:val="0"/>
              <w:spacing w:line="300" w:lineRule="exact"/>
              <w:jc w:val="center"/>
              <w:rPr>
                <w:sz w:val="24"/>
                <w:szCs w:val="24"/>
              </w:rPr>
            </w:pPr>
            <w:r w:rsidRPr="002E65D9">
              <w:rPr>
                <w:sz w:val="24"/>
                <w:szCs w:val="24"/>
              </w:rPr>
              <w:t>5</w:t>
            </w:r>
          </w:p>
          <w:p w:rsidR="00B36C1E" w:rsidRPr="002E65D9" w:rsidRDefault="00B36C1E" w:rsidP="00B36C1E">
            <w:pPr>
              <w:autoSpaceDE w:val="0"/>
              <w:autoSpaceDN w:val="0"/>
              <w:adjustRightInd w:val="0"/>
              <w:spacing w:line="300" w:lineRule="exact"/>
              <w:jc w:val="center"/>
              <w:rPr>
                <w:sz w:val="24"/>
              </w:rPr>
            </w:pPr>
          </w:p>
          <w:p w:rsidR="00B36C1E" w:rsidRPr="002E65D9" w:rsidRDefault="00B36C1E" w:rsidP="00B36C1E">
            <w:pPr>
              <w:autoSpaceDE w:val="0"/>
              <w:autoSpaceDN w:val="0"/>
              <w:adjustRightInd w:val="0"/>
              <w:spacing w:line="300" w:lineRule="exact"/>
              <w:jc w:val="center"/>
              <w:rPr>
                <w:sz w:val="24"/>
              </w:rPr>
            </w:pPr>
          </w:p>
          <w:p w:rsidR="00B36C1E" w:rsidRPr="002E65D9" w:rsidRDefault="00B36C1E" w:rsidP="00B36C1E">
            <w:pPr>
              <w:autoSpaceDE w:val="0"/>
              <w:autoSpaceDN w:val="0"/>
              <w:adjustRightInd w:val="0"/>
              <w:spacing w:line="300" w:lineRule="exact"/>
              <w:jc w:val="center"/>
              <w:rPr>
                <w:sz w:val="24"/>
              </w:rPr>
            </w:pPr>
          </w:p>
          <w:p w:rsidR="00B36C1E" w:rsidRPr="002E65D9" w:rsidRDefault="00B36C1E" w:rsidP="00B36C1E">
            <w:pPr>
              <w:autoSpaceDE w:val="0"/>
              <w:autoSpaceDN w:val="0"/>
              <w:adjustRightInd w:val="0"/>
              <w:spacing w:line="300" w:lineRule="exact"/>
              <w:jc w:val="center"/>
              <w:rPr>
                <w:sz w:val="24"/>
              </w:rPr>
            </w:pPr>
          </w:p>
          <w:p w:rsidR="00B36C1E" w:rsidRPr="002E65D9" w:rsidRDefault="00B36C1E" w:rsidP="00B36C1E">
            <w:pPr>
              <w:autoSpaceDE w:val="0"/>
              <w:autoSpaceDN w:val="0"/>
              <w:adjustRightInd w:val="0"/>
              <w:spacing w:line="300" w:lineRule="exact"/>
              <w:jc w:val="center"/>
              <w:rPr>
                <w:sz w:val="24"/>
                <w:szCs w:val="24"/>
              </w:rPr>
            </w:pPr>
          </w:p>
          <w:p w:rsidR="00B36C1E" w:rsidRPr="002E65D9" w:rsidRDefault="00B36C1E" w:rsidP="00B36C1E">
            <w:pPr>
              <w:autoSpaceDE w:val="0"/>
              <w:autoSpaceDN w:val="0"/>
              <w:adjustRightInd w:val="0"/>
              <w:spacing w:line="300" w:lineRule="exact"/>
              <w:jc w:val="center"/>
              <w:rPr>
                <w:sz w:val="24"/>
              </w:rPr>
            </w:pPr>
          </w:p>
          <w:p w:rsidR="00B36C1E" w:rsidRPr="002E65D9" w:rsidRDefault="00B36C1E" w:rsidP="00B36C1E">
            <w:pPr>
              <w:autoSpaceDE w:val="0"/>
              <w:autoSpaceDN w:val="0"/>
              <w:adjustRightInd w:val="0"/>
              <w:spacing w:line="300" w:lineRule="exact"/>
              <w:jc w:val="center"/>
              <w:rPr>
                <w:sz w:val="24"/>
              </w:rPr>
            </w:pPr>
          </w:p>
          <w:p w:rsidR="00B36C1E" w:rsidRPr="002E65D9" w:rsidRDefault="00B36C1E" w:rsidP="00B36C1E">
            <w:pPr>
              <w:autoSpaceDE w:val="0"/>
              <w:autoSpaceDN w:val="0"/>
              <w:adjustRightInd w:val="0"/>
              <w:spacing w:line="300" w:lineRule="exact"/>
              <w:jc w:val="center"/>
              <w:rPr>
                <w:sz w:val="24"/>
              </w:rPr>
            </w:pPr>
          </w:p>
          <w:p w:rsidR="00B36C1E" w:rsidRPr="002E65D9" w:rsidRDefault="00B36C1E" w:rsidP="00B36C1E">
            <w:pPr>
              <w:autoSpaceDE w:val="0"/>
              <w:autoSpaceDN w:val="0"/>
              <w:adjustRightInd w:val="0"/>
              <w:spacing w:line="300" w:lineRule="exact"/>
              <w:jc w:val="center"/>
              <w:rPr>
                <w:sz w:val="24"/>
              </w:rPr>
            </w:pPr>
          </w:p>
          <w:p w:rsidR="00B36C1E" w:rsidRPr="002E65D9" w:rsidRDefault="00B36C1E" w:rsidP="00B36C1E">
            <w:pPr>
              <w:autoSpaceDE w:val="0"/>
              <w:autoSpaceDN w:val="0"/>
              <w:adjustRightInd w:val="0"/>
              <w:spacing w:line="300" w:lineRule="exact"/>
              <w:jc w:val="center"/>
              <w:rPr>
                <w:sz w:val="24"/>
              </w:rPr>
            </w:pPr>
          </w:p>
          <w:p w:rsidR="00B36C1E" w:rsidRPr="002E65D9" w:rsidRDefault="00B36C1E" w:rsidP="00B36C1E">
            <w:pPr>
              <w:autoSpaceDE w:val="0"/>
              <w:autoSpaceDN w:val="0"/>
              <w:adjustRightInd w:val="0"/>
              <w:spacing w:line="300" w:lineRule="exact"/>
              <w:jc w:val="center"/>
              <w:rPr>
                <w:sz w:val="24"/>
              </w:rPr>
            </w:pPr>
          </w:p>
          <w:p w:rsidR="00B36C1E" w:rsidRPr="002E65D9" w:rsidRDefault="00B36C1E" w:rsidP="00B36C1E">
            <w:pPr>
              <w:autoSpaceDE w:val="0"/>
              <w:autoSpaceDN w:val="0"/>
              <w:adjustRightInd w:val="0"/>
              <w:spacing w:line="300" w:lineRule="exact"/>
              <w:jc w:val="center"/>
              <w:rPr>
                <w:sz w:val="24"/>
              </w:rPr>
            </w:pPr>
          </w:p>
          <w:p w:rsidR="00B36C1E" w:rsidRPr="002E65D9" w:rsidRDefault="00B36C1E" w:rsidP="00B36C1E">
            <w:pPr>
              <w:autoSpaceDE w:val="0"/>
              <w:autoSpaceDN w:val="0"/>
              <w:adjustRightInd w:val="0"/>
              <w:spacing w:line="300" w:lineRule="exact"/>
              <w:jc w:val="center"/>
              <w:rPr>
                <w:sz w:val="24"/>
              </w:rPr>
            </w:pPr>
          </w:p>
          <w:p w:rsidR="00B36C1E" w:rsidRPr="002E65D9" w:rsidRDefault="00B36C1E" w:rsidP="00B36C1E">
            <w:pPr>
              <w:autoSpaceDE w:val="0"/>
              <w:autoSpaceDN w:val="0"/>
              <w:adjustRightInd w:val="0"/>
              <w:spacing w:line="300" w:lineRule="exact"/>
              <w:jc w:val="center"/>
              <w:rPr>
                <w:sz w:val="24"/>
              </w:rPr>
            </w:pPr>
          </w:p>
          <w:p w:rsidR="00B36C1E" w:rsidRPr="002E65D9" w:rsidRDefault="00B36C1E" w:rsidP="00B36C1E">
            <w:pPr>
              <w:autoSpaceDE w:val="0"/>
              <w:autoSpaceDN w:val="0"/>
              <w:adjustRightInd w:val="0"/>
              <w:spacing w:line="300" w:lineRule="exact"/>
              <w:jc w:val="center"/>
              <w:rPr>
                <w:sz w:val="24"/>
              </w:rPr>
            </w:pPr>
          </w:p>
          <w:p w:rsidR="00B36C1E" w:rsidRPr="002E65D9" w:rsidRDefault="00B36C1E" w:rsidP="00B36C1E">
            <w:pPr>
              <w:autoSpaceDE w:val="0"/>
              <w:autoSpaceDN w:val="0"/>
              <w:adjustRightInd w:val="0"/>
              <w:spacing w:line="300" w:lineRule="exact"/>
              <w:jc w:val="center"/>
              <w:rPr>
                <w:sz w:val="24"/>
              </w:rPr>
            </w:pPr>
          </w:p>
          <w:p w:rsidR="00B36C1E" w:rsidRPr="002E65D9" w:rsidRDefault="00B36C1E" w:rsidP="00B36C1E">
            <w:pPr>
              <w:autoSpaceDE w:val="0"/>
              <w:autoSpaceDN w:val="0"/>
              <w:adjustRightInd w:val="0"/>
              <w:spacing w:line="300" w:lineRule="exact"/>
              <w:jc w:val="center"/>
              <w:rPr>
                <w:sz w:val="24"/>
              </w:rPr>
            </w:pPr>
          </w:p>
          <w:p w:rsidR="005C047B" w:rsidRPr="002E65D9" w:rsidRDefault="005C047B" w:rsidP="00B36C1E">
            <w:pPr>
              <w:autoSpaceDE w:val="0"/>
              <w:autoSpaceDN w:val="0"/>
              <w:adjustRightInd w:val="0"/>
              <w:spacing w:line="300" w:lineRule="exact"/>
              <w:jc w:val="center"/>
              <w:rPr>
                <w:sz w:val="24"/>
              </w:rPr>
            </w:pPr>
          </w:p>
          <w:p w:rsidR="005C047B" w:rsidRPr="002E65D9" w:rsidRDefault="005C047B" w:rsidP="00B36C1E">
            <w:pPr>
              <w:autoSpaceDE w:val="0"/>
              <w:autoSpaceDN w:val="0"/>
              <w:adjustRightInd w:val="0"/>
              <w:spacing w:line="300" w:lineRule="exact"/>
              <w:jc w:val="center"/>
              <w:rPr>
                <w:sz w:val="24"/>
              </w:rPr>
            </w:pPr>
          </w:p>
          <w:p w:rsidR="009437FC" w:rsidRPr="002E65D9" w:rsidRDefault="009437FC" w:rsidP="00B36C1E">
            <w:pPr>
              <w:autoSpaceDE w:val="0"/>
              <w:autoSpaceDN w:val="0"/>
              <w:adjustRightInd w:val="0"/>
              <w:spacing w:line="300" w:lineRule="exact"/>
              <w:jc w:val="center"/>
              <w:rPr>
                <w:sz w:val="24"/>
              </w:rPr>
            </w:pPr>
          </w:p>
          <w:p w:rsidR="009437FC" w:rsidRPr="002E65D9" w:rsidRDefault="009437FC" w:rsidP="00B36C1E">
            <w:pPr>
              <w:autoSpaceDE w:val="0"/>
              <w:autoSpaceDN w:val="0"/>
              <w:adjustRightInd w:val="0"/>
              <w:spacing w:line="300" w:lineRule="exact"/>
              <w:jc w:val="center"/>
              <w:rPr>
                <w:rFonts w:hint="eastAsia"/>
                <w:sz w:val="24"/>
              </w:rPr>
            </w:pPr>
          </w:p>
          <w:p w:rsidR="00B36C1E" w:rsidRPr="002E65D9" w:rsidRDefault="00B36C1E" w:rsidP="00B36C1E">
            <w:pPr>
              <w:autoSpaceDE w:val="0"/>
              <w:autoSpaceDN w:val="0"/>
              <w:adjustRightInd w:val="0"/>
              <w:spacing w:line="300" w:lineRule="exact"/>
              <w:jc w:val="center"/>
              <w:rPr>
                <w:sz w:val="24"/>
                <w:szCs w:val="24"/>
              </w:rPr>
            </w:pPr>
            <w:r w:rsidRPr="002E65D9">
              <w:rPr>
                <w:sz w:val="24"/>
              </w:rPr>
              <w:t>5</w:t>
            </w:r>
          </w:p>
          <w:p w:rsidR="00B36C1E" w:rsidRPr="002E65D9" w:rsidRDefault="00B36C1E" w:rsidP="00B36C1E">
            <w:pPr>
              <w:autoSpaceDE w:val="0"/>
              <w:autoSpaceDN w:val="0"/>
              <w:adjustRightInd w:val="0"/>
              <w:spacing w:line="300" w:lineRule="exact"/>
              <w:jc w:val="center"/>
              <w:rPr>
                <w:sz w:val="24"/>
              </w:rPr>
            </w:pPr>
          </w:p>
          <w:p w:rsidR="00B36C1E" w:rsidRPr="002E65D9" w:rsidRDefault="00B36C1E" w:rsidP="00B36C1E">
            <w:pPr>
              <w:autoSpaceDE w:val="0"/>
              <w:autoSpaceDN w:val="0"/>
              <w:adjustRightInd w:val="0"/>
              <w:spacing w:line="300" w:lineRule="exact"/>
              <w:jc w:val="center"/>
              <w:rPr>
                <w:sz w:val="24"/>
              </w:rPr>
            </w:pPr>
          </w:p>
          <w:p w:rsidR="00B36C1E" w:rsidRPr="002E65D9" w:rsidRDefault="00B36C1E" w:rsidP="00B36C1E">
            <w:pPr>
              <w:autoSpaceDE w:val="0"/>
              <w:autoSpaceDN w:val="0"/>
              <w:adjustRightInd w:val="0"/>
              <w:spacing w:line="300" w:lineRule="exact"/>
              <w:jc w:val="center"/>
              <w:rPr>
                <w:sz w:val="24"/>
              </w:rPr>
            </w:pPr>
          </w:p>
          <w:p w:rsidR="00B36C1E" w:rsidRPr="002E65D9" w:rsidRDefault="00B36C1E" w:rsidP="00B36C1E">
            <w:pPr>
              <w:autoSpaceDE w:val="0"/>
              <w:autoSpaceDN w:val="0"/>
              <w:adjustRightInd w:val="0"/>
              <w:spacing w:line="300" w:lineRule="exact"/>
              <w:jc w:val="center"/>
              <w:rPr>
                <w:sz w:val="24"/>
              </w:rPr>
            </w:pPr>
          </w:p>
          <w:p w:rsidR="00B36C1E" w:rsidRPr="002E65D9" w:rsidRDefault="00B36C1E" w:rsidP="00B36C1E">
            <w:pPr>
              <w:autoSpaceDE w:val="0"/>
              <w:autoSpaceDN w:val="0"/>
              <w:adjustRightInd w:val="0"/>
              <w:spacing w:line="300" w:lineRule="exact"/>
              <w:jc w:val="center"/>
              <w:rPr>
                <w:sz w:val="24"/>
              </w:rPr>
            </w:pPr>
          </w:p>
          <w:p w:rsidR="00B36C1E" w:rsidRPr="002E65D9" w:rsidRDefault="00B36C1E" w:rsidP="00B36C1E">
            <w:pPr>
              <w:autoSpaceDE w:val="0"/>
              <w:autoSpaceDN w:val="0"/>
              <w:adjustRightInd w:val="0"/>
              <w:spacing w:line="300" w:lineRule="exact"/>
              <w:jc w:val="center"/>
              <w:rPr>
                <w:sz w:val="24"/>
              </w:rPr>
            </w:pPr>
          </w:p>
          <w:p w:rsidR="00B36C1E" w:rsidRPr="002E65D9" w:rsidRDefault="00B36C1E" w:rsidP="00B36C1E">
            <w:pPr>
              <w:autoSpaceDE w:val="0"/>
              <w:autoSpaceDN w:val="0"/>
              <w:adjustRightInd w:val="0"/>
              <w:spacing w:line="300" w:lineRule="exact"/>
              <w:jc w:val="center"/>
              <w:rPr>
                <w:sz w:val="24"/>
                <w:szCs w:val="24"/>
              </w:rPr>
            </w:pPr>
          </w:p>
        </w:tc>
        <w:tc>
          <w:tcPr>
            <w:tcW w:w="4685" w:type="dxa"/>
            <w:tcBorders>
              <w:top w:val="single" w:sz="4" w:space="0" w:color="auto"/>
              <w:bottom w:val="single" w:sz="4" w:space="0" w:color="auto"/>
            </w:tcBorders>
          </w:tcPr>
          <w:p w:rsidR="00857AD3" w:rsidRPr="002E65D9" w:rsidRDefault="00B36C1E" w:rsidP="00857AD3">
            <w:pPr>
              <w:spacing w:line="300" w:lineRule="exact"/>
              <w:jc w:val="both"/>
              <w:rPr>
                <w:rFonts w:hint="eastAsia"/>
                <w:sz w:val="24"/>
              </w:rPr>
            </w:pPr>
            <w:r w:rsidRPr="002E65D9">
              <w:rPr>
                <w:sz w:val="24"/>
              </w:rPr>
              <w:t>維持「國庫收支連線系統」、「國庫帳務整合系統」、「中央公債及國庫券電子連線投標系統」、「中央登錄債券清算交割系統」、「公債還本付息及掛失止付電子化處理系統」</w:t>
            </w:r>
            <w:r w:rsidRPr="002E65D9">
              <w:rPr>
                <w:bCs/>
                <w:sz w:val="24"/>
              </w:rPr>
              <w:t>正常營運</w:t>
            </w:r>
            <w:r w:rsidR="00C56E1D" w:rsidRPr="002E65D9">
              <w:rPr>
                <w:sz w:val="24"/>
              </w:rPr>
              <w:t>(</w:t>
            </w:r>
            <w:r w:rsidRPr="002E65D9">
              <w:rPr>
                <w:sz w:val="24"/>
              </w:rPr>
              <w:t>98</w:t>
            </w:r>
            <w:r w:rsidR="000568B5" w:rsidRPr="002E65D9">
              <w:rPr>
                <w:rFonts w:hint="eastAsia"/>
                <w:spacing w:val="5"/>
                <w:kern w:val="0"/>
                <w:sz w:val="24"/>
              </w:rPr>
              <w:t>%</w:t>
            </w:r>
            <w:r w:rsidR="00C56E1D" w:rsidRPr="002E65D9">
              <w:rPr>
                <w:sz w:val="24"/>
              </w:rPr>
              <w:t>)</w:t>
            </w:r>
            <w:r w:rsidRPr="002E65D9">
              <w:rPr>
                <w:sz w:val="24"/>
              </w:rPr>
              <w:t>，依規定統籌辦理庫款收付、中央政府公債及國庫券之經售、登記及還本付息業務，得基準分</w:t>
            </w:r>
            <w:r w:rsidRPr="002E65D9">
              <w:rPr>
                <w:sz w:val="24"/>
              </w:rPr>
              <w:t>75</w:t>
            </w:r>
            <w:r w:rsidRPr="002E65D9">
              <w:rPr>
                <w:sz w:val="24"/>
              </w:rPr>
              <w:t>分。</w:t>
            </w:r>
          </w:p>
          <w:p w:rsidR="00B36C1E" w:rsidRPr="002E65D9" w:rsidRDefault="00B36C1E" w:rsidP="00ED098A">
            <w:pPr>
              <w:autoSpaceDE w:val="0"/>
              <w:autoSpaceDN w:val="0"/>
              <w:adjustRightInd w:val="0"/>
              <w:spacing w:line="300" w:lineRule="exact"/>
              <w:ind w:leftChars="49" w:left="629" w:hangingChars="205" w:hanging="492"/>
              <w:jc w:val="both"/>
              <w:rPr>
                <w:bCs/>
                <w:sz w:val="24"/>
                <w:szCs w:val="24"/>
              </w:rPr>
            </w:pPr>
            <w:r w:rsidRPr="002E65D9">
              <w:rPr>
                <w:bCs/>
                <w:sz w:val="24"/>
                <w:szCs w:val="24"/>
              </w:rPr>
              <w:t>6.1.1</w:t>
            </w:r>
            <w:r w:rsidRPr="002E65D9">
              <w:rPr>
                <w:bCs/>
                <w:sz w:val="24"/>
                <w:szCs w:val="24"/>
              </w:rPr>
              <w:t>國庫</w:t>
            </w:r>
            <w:r w:rsidRPr="002E65D9">
              <w:rPr>
                <w:sz w:val="24"/>
                <w:szCs w:val="24"/>
              </w:rPr>
              <w:t>收支</w:t>
            </w:r>
            <w:r w:rsidRPr="002E65D9">
              <w:rPr>
                <w:bCs/>
                <w:sz w:val="24"/>
                <w:szCs w:val="24"/>
              </w:rPr>
              <w:t>連線及帳務整合系統每月之系統可用率平均達</w:t>
            </w:r>
            <w:r w:rsidRPr="002E65D9">
              <w:rPr>
                <w:bCs/>
                <w:sz w:val="24"/>
                <w:szCs w:val="24"/>
              </w:rPr>
              <w:t>98</w:t>
            </w:r>
            <w:r w:rsidR="000568B5" w:rsidRPr="002E65D9">
              <w:rPr>
                <w:rFonts w:hint="eastAsia"/>
                <w:spacing w:val="5"/>
                <w:kern w:val="0"/>
                <w:sz w:val="24"/>
              </w:rPr>
              <w:t>%</w:t>
            </w:r>
            <w:r w:rsidRPr="002E65D9">
              <w:rPr>
                <w:bCs/>
                <w:sz w:val="24"/>
                <w:szCs w:val="24"/>
              </w:rPr>
              <w:t>以上，確能有效支應政府財政收支調度，每月加</w:t>
            </w:r>
            <w:r w:rsidRPr="002E65D9">
              <w:rPr>
                <w:bCs/>
                <w:sz w:val="24"/>
                <w:szCs w:val="24"/>
              </w:rPr>
              <w:t>1</w:t>
            </w:r>
            <w:r w:rsidRPr="002E65D9">
              <w:rPr>
                <w:bCs/>
                <w:sz w:val="24"/>
                <w:szCs w:val="24"/>
              </w:rPr>
              <w:t>分；低於</w:t>
            </w:r>
            <w:r w:rsidRPr="002E65D9">
              <w:rPr>
                <w:bCs/>
                <w:sz w:val="24"/>
                <w:szCs w:val="24"/>
              </w:rPr>
              <w:t>98</w:t>
            </w:r>
            <w:r w:rsidR="000568B5" w:rsidRPr="002E65D9">
              <w:rPr>
                <w:rFonts w:hint="eastAsia"/>
                <w:spacing w:val="5"/>
                <w:kern w:val="0"/>
                <w:sz w:val="24"/>
              </w:rPr>
              <w:t>%</w:t>
            </w:r>
            <w:r w:rsidRPr="002E65D9">
              <w:rPr>
                <w:bCs/>
                <w:sz w:val="24"/>
                <w:szCs w:val="24"/>
              </w:rPr>
              <w:t>，每月扣</w:t>
            </w:r>
            <w:r w:rsidRPr="002E65D9">
              <w:rPr>
                <w:bCs/>
                <w:sz w:val="24"/>
                <w:szCs w:val="24"/>
              </w:rPr>
              <w:t>1</w:t>
            </w:r>
            <w:r w:rsidRPr="002E65D9">
              <w:rPr>
                <w:bCs/>
                <w:sz w:val="24"/>
                <w:szCs w:val="24"/>
              </w:rPr>
              <w:t>分；如發生重大作業疏失，致影響其正常營運時，每次至少扣</w:t>
            </w:r>
            <w:r w:rsidRPr="002E65D9">
              <w:rPr>
                <w:bCs/>
                <w:sz w:val="24"/>
                <w:szCs w:val="24"/>
              </w:rPr>
              <w:t>5</w:t>
            </w:r>
            <w:r w:rsidRPr="002E65D9">
              <w:rPr>
                <w:bCs/>
                <w:sz w:val="24"/>
                <w:szCs w:val="24"/>
              </w:rPr>
              <w:t>分。</w:t>
            </w:r>
          </w:p>
          <w:p w:rsidR="00B36C1E" w:rsidRPr="002E65D9" w:rsidRDefault="00B36C1E" w:rsidP="00ED098A">
            <w:pPr>
              <w:autoSpaceDE w:val="0"/>
              <w:autoSpaceDN w:val="0"/>
              <w:adjustRightInd w:val="0"/>
              <w:spacing w:line="300" w:lineRule="exact"/>
              <w:ind w:leftChars="49" w:left="629" w:hangingChars="205" w:hanging="492"/>
              <w:jc w:val="both"/>
              <w:rPr>
                <w:bCs/>
                <w:sz w:val="24"/>
                <w:szCs w:val="24"/>
              </w:rPr>
            </w:pPr>
            <w:r w:rsidRPr="002E65D9">
              <w:rPr>
                <w:bCs/>
                <w:sz w:val="24"/>
                <w:szCs w:val="24"/>
              </w:rPr>
              <w:t>6.1.2</w:t>
            </w:r>
            <w:r w:rsidRPr="002E65D9">
              <w:rPr>
                <w:bCs/>
                <w:sz w:val="24"/>
                <w:szCs w:val="24"/>
              </w:rPr>
              <w:t>落實代庫機構之督導管理，辦理視導代庫機構單位數達成年度計畫目標，</w:t>
            </w:r>
            <w:r w:rsidRPr="002E65D9">
              <w:rPr>
                <w:sz w:val="24"/>
                <w:szCs w:val="24"/>
              </w:rPr>
              <w:t>達成</w:t>
            </w:r>
            <w:r w:rsidRPr="002E65D9">
              <w:rPr>
                <w:bCs/>
                <w:sz w:val="24"/>
                <w:szCs w:val="24"/>
              </w:rPr>
              <w:t>率以</w:t>
            </w:r>
            <w:r w:rsidRPr="002E65D9">
              <w:rPr>
                <w:bCs/>
                <w:sz w:val="24"/>
                <w:szCs w:val="24"/>
              </w:rPr>
              <w:t>90</w:t>
            </w:r>
            <w:r w:rsidR="000568B5" w:rsidRPr="002E65D9">
              <w:rPr>
                <w:rFonts w:hint="eastAsia"/>
                <w:spacing w:val="5"/>
                <w:kern w:val="0"/>
                <w:sz w:val="24"/>
              </w:rPr>
              <w:t>%</w:t>
            </w:r>
            <w:r w:rsidRPr="002E65D9">
              <w:rPr>
                <w:bCs/>
                <w:sz w:val="24"/>
                <w:szCs w:val="24"/>
              </w:rPr>
              <w:t>為基準，每高出</w:t>
            </w:r>
            <w:r w:rsidRPr="002E65D9">
              <w:rPr>
                <w:bCs/>
                <w:sz w:val="24"/>
                <w:szCs w:val="24"/>
              </w:rPr>
              <w:t>10</w:t>
            </w:r>
            <w:r w:rsidR="000568B5" w:rsidRPr="002E65D9">
              <w:rPr>
                <w:rFonts w:hint="eastAsia"/>
                <w:spacing w:val="5"/>
                <w:kern w:val="0"/>
                <w:sz w:val="24"/>
              </w:rPr>
              <w:t>%</w:t>
            </w:r>
            <w:r w:rsidRPr="002E65D9">
              <w:rPr>
                <w:bCs/>
                <w:sz w:val="24"/>
                <w:szCs w:val="24"/>
              </w:rPr>
              <w:t>加</w:t>
            </w:r>
            <w:r w:rsidRPr="002E65D9">
              <w:rPr>
                <w:bCs/>
                <w:sz w:val="24"/>
                <w:szCs w:val="24"/>
              </w:rPr>
              <w:t>5</w:t>
            </w:r>
            <w:r w:rsidRPr="002E65D9">
              <w:rPr>
                <w:bCs/>
                <w:sz w:val="24"/>
                <w:szCs w:val="24"/>
              </w:rPr>
              <w:t>分，最高加</w:t>
            </w:r>
            <w:r w:rsidRPr="002E65D9">
              <w:rPr>
                <w:bCs/>
                <w:sz w:val="24"/>
                <w:szCs w:val="24"/>
              </w:rPr>
              <w:t>5</w:t>
            </w:r>
            <w:r w:rsidRPr="002E65D9">
              <w:rPr>
                <w:bCs/>
                <w:sz w:val="24"/>
                <w:szCs w:val="24"/>
              </w:rPr>
              <w:t>分；達成率低於基準比率</w:t>
            </w:r>
            <w:r w:rsidR="00C56E1D" w:rsidRPr="002E65D9">
              <w:rPr>
                <w:bCs/>
                <w:sz w:val="24"/>
                <w:szCs w:val="24"/>
              </w:rPr>
              <w:t>(</w:t>
            </w:r>
            <w:r w:rsidRPr="002E65D9">
              <w:rPr>
                <w:bCs/>
                <w:sz w:val="24"/>
                <w:szCs w:val="24"/>
              </w:rPr>
              <w:t>90</w:t>
            </w:r>
            <w:r w:rsidR="000568B5" w:rsidRPr="002E65D9">
              <w:rPr>
                <w:rFonts w:hint="eastAsia"/>
                <w:spacing w:val="5"/>
                <w:kern w:val="0"/>
                <w:sz w:val="24"/>
              </w:rPr>
              <w:t>%</w:t>
            </w:r>
            <w:r w:rsidR="00C56E1D" w:rsidRPr="002E65D9">
              <w:rPr>
                <w:bCs/>
                <w:sz w:val="24"/>
                <w:szCs w:val="24"/>
              </w:rPr>
              <w:t>)</w:t>
            </w:r>
            <w:r w:rsidRPr="002E65D9">
              <w:rPr>
                <w:bCs/>
                <w:sz w:val="24"/>
                <w:szCs w:val="24"/>
              </w:rPr>
              <w:t>，每減少</w:t>
            </w:r>
            <w:r w:rsidRPr="002E65D9">
              <w:rPr>
                <w:bCs/>
                <w:sz w:val="24"/>
                <w:szCs w:val="24"/>
              </w:rPr>
              <w:t>10</w:t>
            </w:r>
            <w:r w:rsidR="000568B5" w:rsidRPr="002E65D9">
              <w:rPr>
                <w:rFonts w:hint="eastAsia"/>
                <w:spacing w:val="5"/>
                <w:kern w:val="0"/>
                <w:sz w:val="24"/>
              </w:rPr>
              <w:t>%</w:t>
            </w:r>
            <w:r w:rsidRPr="002E65D9">
              <w:rPr>
                <w:bCs/>
                <w:sz w:val="24"/>
                <w:szCs w:val="24"/>
              </w:rPr>
              <w:t>扣</w:t>
            </w:r>
            <w:r w:rsidRPr="002E65D9">
              <w:rPr>
                <w:bCs/>
                <w:sz w:val="24"/>
                <w:szCs w:val="24"/>
              </w:rPr>
              <w:t>5</w:t>
            </w:r>
            <w:r w:rsidRPr="002E65D9">
              <w:rPr>
                <w:bCs/>
                <w:sz w:val="24"/>
                <w:szCs w:val="24"/>
              </w:rPr>
              <w:t>分，最高扣</w:t>
            </w:r>
            <w:r w:rsidRPr="002E65D9">
              <w:rPr>
                <w:bCs/>
                <w:sz w:val="24"/>
                <w:szCs w:val="24"/>
              </w:rPr>
              <w:t>5</w:t>
            </w:r>
            <w:r w:rsidRPr="002E65D9">
              <w:rPr>
                <w:bCs/>
                <w:sz w:val="24"/>
                <w:szCs w:val="24"/>
              </w:rPr>
              <w:t>分。</w:t>
            </w:r>
          </w:p>
          <w:p w:rsidR="00B36C1E" w:rsidRPr="002E65D9" w:rsidRDefault="00B36C1E" w:rsidP="00B36C1E">
            <w:pPr>
              <w:tabs>
                <w:tab w:val="left" w:pos="8785"/>
                <w:tab w:val="left" w:pos="12474"/>
              </w:tabs>
              <w:spacing w:line="300" w:lineRule="exact"/>
              <w:ind w:left="891" w:right="113" w:hangingChars="371" w:hanging="891"/>
              <w:jc w:val="both"/>
              <w:rPr>
                <w:bCs/>
                <w:sz w:val="24"/>
                <w:szCs w:val="24"/>
              </w:rPr>
            </w:pPr>
            <w:r w:rsidRPr="002E65D9">
              <w:rPr>
                <w:b/>
                <w:bCs/>
                <w:sz w:val="24"/>
                <w:szCs w:val="24"/>
              </w:rPr>
              <w:t xml:space="preserve">      </w:t>
            </w:r>
            <w:r w:rsidRPr="002E65D9">
              <w:rPr>
                <w:sz w:val="24"/>
                <w:szCs w:val="24"/>
              </w:rPr>
              <w:t>註：計畫目標</w:t>
            </w:r>
            <w:r w:rsidRPr="002E65D9">
              <w:rPr>
                <w:sz w:val="24"/>
                <w:szCs w:val="24"/>
              </w:rPr>
              <w:t>50</w:t>
            </w:r>
            <w:r w:rsidRPr="002E65D9">
              <w:rPr>
                <w:sz w:val="24"/>
                <w:szCs w:val="24"/>
              </w:rPr>
              <w:t>家代庫機構。</w:t>
            </w:r>
          </w:p>
          <w:p w:rsidR="00B36C1E" w:rsidRPr="002E65D9" w:rsidRDefault="00B36C1E" w:rsidP="00ED098A">
            <w:pPr>
              <w:autoSpaceDE w:val="0"/>
              <w:autoSpaceDN w:val="0"/>
              <w:adjustRightInd w:val="0"/>
              <w:spacing w:line="300" w:lineRule="exact"/>
              <w:ind w:leftChars="49" w:left="629" w:hangingChars="205" w:hanging="492"/>
              <w:jc w:val="both"/>
              <w:rPr>
                <w:bCs/>
                <w:sz w:val="24"/>
                <w:szCs w:val="24"/>
              </w:rPr>
            </w:pPr>
            <w:r w:rsidRPr="002E65D9">
              <w:rPr>
                <w:bCs/>
                <w:sz w:val="24"/>
                <w:szCs w:val="24"/>
              </w:rPr>
              <w:t>6.1.3</w:t>
            </w:r>
            <w:r w:rsidRPr="002E65D9">
              <w:rPr>
                <w:bCs/>
                <w:sz w:val="24"/>
                <w:szCs w:val="24"/>
              </w:rPr>
              <w:t>加強</w:t>
            </w:r>
            <w:r w:rsidRPr="002E65D9">
              <w:rPr>
                <w:sz w:val="24"/>
                <w:szCs w:val="24"/>
              </w:rPr>
              <w:t>辦理</w:t>
            </w:r>
            <w:r w:rsidRPr="002E65D9">
              <w:rPr>
                <w:bCs/>
                <w:sz w:val="24"/>
                <w:szCs w:val="24"/>
              </w:rPr>
              <w:t>代庫機構之風險控管，全年按季完成風險評估及輔導措施者，每季加</w:t>
            </w:r>
            <w:r w:rsidRPr="002E65D9">
              <w:rPr>
                <w:bCs/>
                <w:sz w:val="24"/>
                <w:szCs w:val="24"/>
              </w:rPr>
              <w:t>1</w:t>
            </w:r>
            <w:r w:rsidRPr="002E65D9">
              <w:rPr>
                <w:bCs/>
                <w:sz w:val="24"/>
                <w:szCs w:val="24"/>
              </w:rPr>
              <w:t>分；未如期完成者，每季扣</w:t>
            </w:r>
            <w:r w:rsidRPr="002E65D9">
              <w:rPr>
                <w:bCs/>
                <w:sz w:val="24"/>
                <w:szCs w:val="24"/>
              </w:rPr>
              <w:t>1</w:t>
            </w:r>
            <w:r w:rsidRPr="002E65D9">
              <w:rPr>
                <w:bCs/>
                <w:sz w:val="24"/>
                <w:szCs w:val="24"/>
              </w:rPr>
              <w:t>分。</w:t>
            </w:r>
          </w:p>
          <w:p w:rsidR="00B36C1E" w:rsidRPr="002E65D9" w:rsidRDefault="00B36C1E" w:rsidP="00ED098A">
            <w:pPr>
              <w:autoSpaceDE w:val="0"/>
              <w:autoSpaceDN w:val="0"/>
              <w:adjustRightInd w:val="0"/>
              <w:spacing w:line="300" w:lineRule="exact"/>
              <w:ind w:leftChars="49" w:left="629" w:hangingChars="205" w:hanging="492"/>
              <w:jc w:val="both"/>
              <w:rPr>
                <w:bCs/>
                <w:sz w:val="24"/>
                <w:szCs w:val="24"/>
              </w:rPr>
            </w:pPr>
            <w:r w:rsidRPr="002E65D9">
              <w:rPr>
                <w:bCs/>
                <w:sz w:val="24"/>
                <w:szCs w:val="24"/>
              </w:rPr>
              <w:t>6.1.4</w:t>
            </w:r>
            <w:r w:rsidR="0010225F" w:rsidRPr="002E65D9">
              <w:rPr>
                <w:bCs/>
                <w:sz w:val="24"/>
                <w:szCs w:val="24"/>
              </w:rPr>
              <w:t>配合代庫機構</w:t>
            </w:r>
            <w:r w:rsidRPr="002E65D9">
              <w:rPr>
                <w:bCs/>
                <w:sz w:val="24"/>
                <w:szCs w:val="24"/>
              </w:rPr>
              <w:t>實務作業變遷，積極就國庫業務制度及作業方式進行研究改進，經實施確具效益者，依其成效每一改進案加</w:t>
            </w:r>
            <w:r w:rsidRPr="002E65D9">
              <w:rPr>
                <w:bCs/>
                <w:sz w:val="24"/>
                <w:szCs w:val="24"/>
              </w:rPr>
              <w:t>1</w:t>
            </w:r>
            <w:r w:rsidRPr="002E65D9">
              <w:rPr>
                <w:bCs/>
                <w:sz w:val="24"/>
                <w:szCs w:val="24"/>
              </w:rPr>
              <w:t>至</w:t>
            </w:r>
            <w:r w:rsidRPr="002E65D9">
              <w:rPr>
                <w:bCs/>
                <w:sz w:val="24"/>
                <w:szCs w:val="24"/>
              </w:rPr>
              <w:t>2</w:t>
            </w:r>
            <w:r w:rsidRPr="002E65D9">
              <w:rPr>
                <w:bCs/>
                <w:sz w:val="24"/>
                <w:szCs w:val="24"/>
              </w:rPr>
              <w:t>分，最高加</w:t>
            </w:r>
            <w:r w:rsidRPr="002E65D9">
              <w:rPr>
                <w:bCs/>
                <w:sz w:val="24"/>
                <w:szCs w:val="24"/>
              </w:rPr>
              <w:t>3</w:t>
            </w:r>
            <w:r w:rsidRPr="002E65D9">
              <w:rPr>
                <w:bCs/>
                <w:sz w:val="24"/>
                <w:szCs w:val="24"/>
              </w:rPr>
              <w:t>分。</w:t>
            </w:r>
          </w:p>
          <w:p w:rsidR="00B36C1E" w:rsidRPr="002E65D9" w:rsidRDefault="00B36C1E" w:rsidP="00ED098A">
            <w:pPr>
              <w:autoSpaceDE w:val="0"/>
              <w:autoSpaceDN w:val="0"/>
              <w:adjustRightInd w:val="0"/>
              <w:spacing w:line="300" w:lineRule="exact"/>
              <w:ind w:leftChars="49" w:left="629" w:hangingChars="205" w:hanging="492"/>
              <w:jc w:val="both"/>
              <w:rPr>
                <w:bCs/>
                <w:sz w:val="24"/>
                <w:szCs w:val="24"/>
              </w:rPr>
            </w:pPr>
            <w:r w:rsidRPr="002E65D9">
              <w:rPr>
                <w:sz w:val="24"/>
                <w:szCs w:val="24"/>
              </w:rPr>
              <w:t>6.2.1</w:t>
            </w:r>
            <w:r w:rsidRPr="002E65D9">
              <w:rPr>
                <w:sz w:val="24"/>
                <w:szCs w:val="24"/>
              </w:rPr>
              <w:t>電子</w:t>
            </w:r>
            <w:r w:rsidRPr="002E65D9">
              <w:rPr>
                <w:sz w:val="24"/>
              </w:rPr>
              <w:t>連線</w:t>
            </w:r>
            <w:r w:rsidRPr="002E65D9">
              <w:rPr>
                <w:sz w:val="24"/>
                <w:szCs w:val="24"/>
              </w:rPr>
              <w:t>投標系統、清算交割系統、還本付息及掛失止付等連線作業系統，每月</w:t>
            </w:r>
            <w:r w:rsidRPr="002E65D9">
              <w:rPr>
                <w:bCs/>
                <w:sz w:val="24"/>
                <w:szCs w:val="24"/>
              </w:rPr>
              <w:t>系統可用率平均達</w:t>
            </w:r>
            <w:r w:rsidRPr="002E65D9">
              <w:rPr>
                <w:bCs/>
                <w:sz w:val="24"/>
                <w:szCs w:val="24"/>
              </w:rPr>
              <w:t>98</w:t>
            </w:r>
            <w:r w:rsidR="000568B5" w:rsidRPr="002E65D9">
              <w:rPr>
                <w:rFonts w:hint="eastAsia"/>
                <w:spacing w:val="5"/>
                <w:kern w:val="0"/>
                <w:sz w:val="24"/>
              </w:rPr>
              <w:t>%</w:t>
            </w:r>
            <w:r w:rsidRPr="002E65D9">
              <w:rPr>
                <w:bCs/>
                <w:sz w:val="24"/>
                <w:szCs w:val="24"/>
              </w:rPr>
              <w:t>以上，確能因應債券市場順利運作，</w:t>
            </w:r>
            <w:r w:rsidRPr="002E65D9">
              <w:rPr>
                <w:sz w:val="24"/>
                <w:szCs w:val="24"/>
              </w:rPr>
              <w:t>每月加</w:t>
            </w:r>
            <w:r w:rsidRPr="002E65D9">
              <w:rPr>
                <w:sz w:val="24"/>
                <w:szCs w:val="24"/>
              </w:rPr>
              <w:t>1</w:t>
            </w:r>
            <w:r w:rsidRPr="002E65D9">
              <w:rPr>
                <w:sz w:val="24"/>
                <w:szCs w:val="24"/>
              </w:rPr>
              <w:t>分；低於</w:t>
            </w:r>
            <w:r w:rsidRPr="002E65D9">
              <w:rPr>
                <w:bCs/>
                <w:sz w:val="24"/>
                <w:szCs w:val="24"/>
              </w:rPr>
              <w:t>98</w:t>
            </w:r>
            <w:r w:rsidR="000568B5" w:rsidRPr="002E65D9">
              <w:rPr>
                <w:rFonts w:hint="eastAsia"/>
                <w:spacing w:val="5"/>
                <w:kern w:val="0"/>
                <w:sz w:val="24"/>
              </w:rPr>
              <w:t>%</w:t>
            </w:r>
            <w:r w:rsidRPr="002E65D9">
              <w:rPr>
                <w:bCs/>
                <w:sz w:val="24"/>
                <w:szCs w:val="24"/>
              </w:rPr>
              <w:t>，</w:t>
            </w:r>
            <w:r w:rsidRPr="002E65D9">
              <w:rPr>
                <w:sz w:val="24"/>
                <w:szCs w:val="24"/>
              </w:rPr>
              <w:t>每月扣</w:t>
            </w:r>
            <w:r w:rsidRPr="002E65D9">
              <w:rPr>
                <w:sz w:val="24"/>
                <w:szCs w:val="24"/>
              </w:rPr>
              <w:t>1</w:t>
            </w:r>
            <w:r w:rsidRPr="002E65D9">
              <w:rPr>
                <w:sz w:val="24"/>
                <w:szCs w:val="24"/>
              </w:rPr>
              <w:t>分；如發生重大作業疏失，致影響其正常營運時，每次至少扣</w:t>
            </w:r>
            <w:r w:rsidRPr="002E65D9">
              <w:rPr>
                <w:bCs/>
                <w:sz w:val="24"/>
                <w:szCs w:val="24"/>
              </w:rPr>
              <w:t>5</w:t>
            </w:r>
            <w:r w:rsidRPr="002E65D9">
              <w:rPr>
                <w:bCs/>
                <w:sz w:val="24"/>
                <w:szCs w:val="24"/>
              </w:rPr>
              <w:t>分</w:t>
            </w:r>
            <w:r w:rsidRPr="002E65D9">
              <w:rPr>
                <w:sz w:val="24"/>
                <w:szCs w:val="24"/>
              </w:rPr>
              <w:t>。</w:t>
            </w:r>
          </w:p>
          <w:p w:rsidR="00B36C1E" w:rsidRPr="002E65D9" w:rsidRDefault="00B36C1E" w:rsidP="00ED098A">
            <w:pPr>
              <w:autoSpaceDE w:val="0"/>
              <w:autoSpaceDN w:val="0"/>
              <w:adjustRightInd w:val="0"/>
              <w:spacing w:line="300" w:lineRule="exact"/>
              <w:ind w:leftChars="49" w:left="629" w:hangingChars="205" w:hanging="492"/>
              <w:jc w:val="both"/>
              <w:rPr>
                <w:bCs/>
                <w:sz w:val="24"/>
                <w:szCs w:val="24"/>
              </w:rPr>
            </w:pPr>
            <w:r w:rsidRPr="002E65D9">
              <w:rPr>
                <w:bCs/>
                <w:sz w:val="24"/>
                <w:szCs w:val="24"/>
              </w:rPr>
              <w:t>6.2.2</w:t>
            </w:r>
            <w:r w:rsidRPr="002E65D9">
              <w:rPr>
                <w:bCs/>
                <w:sz w:val="24"/>
                <w:szCs w:val="24"/>
              </w:rPr>
              <w:t>辦理公債、國庫券轉委機構視導及評鑑，各加</w:t>
            </w:r>
            <w:r w:rsidRPr="002E65D9">
              <w:rPr>
                <w:bCs/>
                <w:sz w:val="24"/>
                <w:szCs w:val="24"/>
              </w:rPr>
              <w:t>5</w:t>
            </w:r>
            <w:r w:rsidRPr="002E65D9">
              <w:rPr>
                <w:bCs/>
                <w:sz w:val="24"/>
                <w:szCs w:val="24"/>
              </w:rPr>
              <w:t>分；當年度未辦理者，各減</w:t>
            </w:r>
            <w:r w:rsidRPr="002E65D9">
              <w:rPr>
                <w:bCs/>
                <w:sz w:val="24"/>
                <w:szCs w:val="24"/>
              </w:rPr>
              <w:t>5</w:t>
            </w:r>
            <w:r w:rsidRPr="002E65D9">
              <w:rPr>
                <w:bCs/>
                <w:sz w:val="24"/>
                <w:szCs w:val="24"/>
              </w:rPr>
              <w:t>分；惟主管機關未函請辦理者，不予減分。</w:t>
            </w:r>
          </w:p>
          <w:p w:rsidR="00B36C1E" w:rsidRPr="002E65D9" w:rsidRDefault="00B36C1E" w:rsidP="00ED098A">
            <w:pPr>
              <w:autoSpaceDE w:val="0"/>
              <w:autoSpaceDN w:val="0"/>
              <w:adjustRightInd w:val="0"/>
              <w:spacing w:line="300" w:lineRule="exact"/>
              <w:ind w:leftChars="49" w:left="629" w:hangingChars="205" w:hanging="492"/>
              <w:jc w:val="both"/>
              <w:rPr>
                <w:sz w:val="24"/>
              </w:rPr>
            </w:pPr>
            <w:r w:rsidRPr="002E65D9">
              <w:rPr>
                <w:bCs/>
                <w:sz w:val="24"/>
                <w:szCs w:val="24"/>
              </w:rPr>
              <w:t>6.2.3</w:t>
            </w:r>
            <w:r w:rsidRPr="002E65D9">
              <w:rPr>
                <w:bCs/>
                <w:sz w:val="24"/>
                <w:szCs w:val="24"/>
              </w:rPr>
              <w:t>研提制度改革及業務改進建議，所提相關改革及建議經規劃實施有具體成效</w:t>
            </w:r>
            <w:r w:rsidRPr="002E65D9">
              <w:rPr>
                <w:bCs/>
                <w:sz w:val="24"/>
                <w:szCs w:val="24"/>
              </w:rPr>
              <w:lastRenderedPageBreak/>
              <w:t>者，每項加</w:t>
            </w:r>
            <w:r w:rsidRPr="002E65D9">
              <w:rPr>
                <w:bCs/>
                <w:sz w:val="24"/>
                <w:szCs w:val="24"/>
              </w:rPr>
              <w:t>1</w:t>
            </w:r>
            <w:r w:rsidRPr="002E65D9">
              <w:rPr>
                <w:bCs/>
                <w:sz w:val="24"/>
                <w:szCs w:val="24"/>
              </w:rPr>
              <w:t>至</w:t>
            </w:r>
            <w:r w:rsidRPr="002E65D9">
              <w:rPr>
                <w:bCs/>
                <w:sz w:val="24"/>
                <w:szCs w:val="24"/>
              </w:rPr>
              <w:t>2</w:t>
            </w:r>
            <w:r w:rsidRPr="002E65D9">
              <w:rPr>
                <w:bCs/>
                <w:sz w:val="24"/>
                <w:szCs w:val="24"/>
              </w:rPr>
              <w:t>分，最高加</w:t>
            </w:r>
            <w:r w:rsidRPr="002E65D9">
              <w:rPr>
                <w:bCs/>
                <w:sz w:val="24"/>
                <w:szCs w:val="24"/>
              </w:rPr>
              <w:t>3</w:t>
            </w:r>
            <w:r w:rsidRPr="002E65D9">
              <w:rPr>
                <w:bCs/>
                <w:sz w:val="24"/>
                <w:szCs w:val="24"/>
              </w:rPr>
              <w:t>分。</w:t>
            </w:r>
          </w:p>
        </w:tc>
      </w:tr>
      <w:tr w:rsidR="002E65D9" w:rsidRPr="002E65D9" w:rsidTr="002E65D9">
        <w:tblPrEx>
          <w:tblCellMar>
            <w:top w:w="0" w:type="dxa"/>
            <w:bottom w:w="0" w:type="dxa"/>
          </w:tblCellMar>
        </w:tblPrEx>
        <w:trPr>
          <w:jc w:val="center"/>
        </w:trPr>
        <w:tc>
          <w:tcPr>
            <w:tcW w:w="558" w:type="dxa"/>
            <w:tcBorders>
              <w:top w:val="single" w:sz="4" w:space="0" w:color="auto"/>
              <w:bottom w:val="single" w:sz="4" w:space="0" w:color="auto"/>
            </w:tcBorders>
          </w:tcPr>
          <w:p w:rsidR="00B36C1E" w:rsidRPr="002E65D9" w:rsidRDefault="00B36C1E" w:rsidP="00940780">
            <w:pPr>
              <w:autoSpaceDE w:val="0"/>
              <w:autoSpaceDN w:val="0"/>
              <w:adjustRightInd w:val="0"/>
              <w:spacing w:line="300" w:lineRule="exact"/>
              <w:jc w:val="center"/>
              <w:rPr>
                <w:sz w:val="24"/>
              </w:rPr>
            </w:pPr>
            <w:r w:rsidRPr="002E65D9">
              <w:rPr>
                <w:sz w:val="24"/>
                <w:szCs w:val="24"/>
              </w:rPr>
              <w:lastRenderedPageBreak/>
              <w:t>金融</w:t>
            </w:r>
            <w:r w:rsidRPr="002E65D9">
              <w:rPr>
                <w:sz w:val="24"/>
              </w:rPr>
              <w:t>檢查</w:t>
            </w:r>
          </w:p>
        </w:tc>
        <w:tc>
          <w:tcPr>
            <w:tcW w:w="1690" w:type="dxa"/>
            <w:tcBorders>
              <w:top w:val="single" w:sz="4" w:space="0" w:color="auto"/>
              <w:bottom w:val="single" w:sz="4" w:space="0" w:color="auto"/>
            </w:tcBorders>
          </w:tcPr>
          <w:p w:rsidR="00B36C1E" w:rsidRPr="002E65D9" w:rsidRDefault="0051663A" w:rsidP="00B36C1E">
            <w:pPr>
              <w:autoSpaceDE w:val="0"/>
              <w:autoSpaceDN w:val="0"/>
              <w:adjustRightInd w:val="0"/>
              <w:spacing w:line="300" w:lineRule="exact"/>
              <w:ind w:left="248" w:hanging="248"/>
              <w:rPr>
                <w:sz w:val="24"/>
                <w:szCs w:val="24"/>
              </w:rPr>
            </w:pPr>
            <w:r w:rsidRPr="002E65D9">
              <w:rPr>
                <w:rFonts w:hint="eastAsia"/>
                <w:sz w:val="24"/>
              </w:rPr>
              <w:t>7.</w:t>
            </w:r>
            <w:r w:rsidR="00B36C1E" w:rsidRPr="002E65D9">
              <w:rPr>
                <w:sz w:val="24"/>
              </w:rPr>
              <w:t>金融檢查</w:t>
            </w:r>
          </w:p>
        </w:tc>
        <w:tc>
          <w:tcPr>
            <w:tcW w:w="2330" w:type="dxa"/>
            <w:tcBorders>
              <w:top w:val="single" w:sz="4" w:space="0" w:color="auto"/>
              <w:bottom w:val="single" w:sz="4" w:space="0" w:color="auto"/>
            </w:tcBorders>
          </w:tcPr>
          <w:p w:rsidR="00B36C1E" w:rsidRPr="002E65D9" w:rsidRDefault="00B36C1E" w:rsidP="00B36C1E">
            <w:pPr>
              <w:pStyle w:val="3"/>
              <w:spacing w:line="300" w:lineRule="exact"/>
              <w:ind w:leftChars="-13" w:left="-7" w:hangingChars="12" w:hanging="29"/>
              <w:jc w:val="both"/>
              <w:textDirection w:val="lrTb"/>
              <w:rPr>
                <w:rFonts w:ascii="Times New Roman"/>
                <w:spacing w:val="0"/>
                <w:sz w:val="24"/>
              </w:rPr>
            </w:pPr>
          </w:p>
          <w:p w:rsidR="00B36C1E" w:rsidRPr="002E65D9" w:rsidRDefault="00B36C1E" w:rsidP="00B36C1E">
            <w:pPr>
              <w:pStyle w:val="3"/>
              <w:spacing w:line="300" w:lineRule="exact"/>
              <w:ind w:leftChars="-13" w:left="-7" w:hangingChars="12" w:hanging="29"/>
              <w:jc w:val="both"/>
              <w:textDirection w:val="lrTb"/>
              <w:rPr>
                <w:rFonts w:ascii="Times New Roman"/>
                <w:spacing w:val="0"/>
                <w:sz w:val="24"/>
              </w:rPr>
            </w:pPr>
          </w:p>
          <w:p w:rsidR="00B36C1E" w:rsidRPr="002E65D9" w:rsidRDefault="00B36C1E" w:rsidP="00B36C1E">
            <w:pPr>
              <w:pStyle w:val="3"/>
              <w:spacing w:line="300" w:lineRule="exact"/>
              <w:ind w:leftChars="-13" w:left="-7" w:hangingChars="12" w:hanging="29"/>
              <w:jc w:val="both"/>
              <w:textDirection w:val="lrTb"/>
              <w:rPr>
                <w:rFonts w:ascii="Times New Roman"/>
                <w:spacing w:val="0"/>
                <w:sz w:val="24"/>
              </w:rPr>
            </w:pPr>
          </w:p>
          <w:p w:rsidR="00B36C1E" w:rsidRPr="002E65D9" w:rsidRDefault="00B36C1E" w:rsidP="00B36C1E">
            <w:pPr>
              <w:pStyle w:val="3"/>
              <w:spacing w:line="300" w:lineRule="exact"/>
              <w:ind w:leftChars="-13" w:left="-7" w:hangingChars="12" w:hanging="29"/>
              <w:jc w:val="both"/>
              <w:textDirection w:val="lrTb"/>
              <w:rPr>
                <w:rFonts w:ascii="Times New Roman"/>
                <w:spacing w:val="0"/>
                <w:sz w:val="24"/>
              </w:rPr>
            </w:pPr>
          </w:p>
          <w:p w:rsidR="009437FC" w:rsidRPr="002E65D9" w:rsidRDefault="009437FC" w:rsidP="00B36C1E">
            <w:pPr>
              <w:pStyle w:val="3"/>
              <w:spacing w:line="300" w:lineRule="exact"/>
              <w:ind w:leftChars="-13" w:left="-7" w:hangingChars="12" w:hanging="29"/>
              <w:jc w:val="both"/>
              <w:textDirection w:val="lrTb"/>
              <w:rPr>
                <w:rFonts w:ascii="Times New Roman" w:hint="eastAsia"/>
                <w:spacing w:val="0"/>
                <w:sz w:val="24"/>
              </w:rPr>
            </w:pPr>
          </w:p>
          <w:p w:rsidR="00B36C1E" w:rsidRPr="002E65D9" w:rsidRDefault="00B36C1E" w:rsidP="00476E30">
            <w:pPr>
              <w:pStyle w:val="3"/>
              <w:spacing w:line="300" w:lineRule="exact"/>
              <w:ind w:left="360" w:hangingChars="150" w:hanging="360"/>
              <w:textDirection w:val="lrTb"/>
              <w:rPr>
                <w:rFonts w:ascii="Times New Roman"/>
                <w:spacing w:val="0"/>
                <w:sz w:val="24"/>
              </w:rPr>
            </w:pPr>
          </w:p>
          <w:p w:rsidR="00B36C1E" w:rsidRPr="002E65D9" w:rsidRDefault="00B36C1E" w:rsidP="00255580">
            <w:pPr>
              <w:pStyle w:val="3"/>
              <w:adjustRightInd/>
              <w:spacing w:line="300" w:lineRule="exact"/>
              <w:ind w:leftChars="23" w:left="472" w:hangingChars="170" w:hanging="408"/>
              <w:jc w:val="both"/>
              <w:textDirection w:val="lrTb"/>
              <w:rPr>
                <w:rFonts w:ascii="Times New Roman"/>
                <w:spacing w:val="0"/>
                <w:sz w:val="24"/>
              </w:rPr>
            </w:pPr>
            <w:r w:rsidRPr="002E65D9">
              <w:rPr>
                <w:rFonts w:ascii="Times New Roman"/>
                <w:spacing w:val="0"/>
                <w:sz w:val="24"/>
              </w:rPr>
              <w:t>7.1</w:t>
            </w:r>
            <w:r w:rsidRPr="002E65D9">
              <w:rPr>
                <w:rFonts w:ascii="Times New Roman"/>
                <w:spacing w:val="0"/>
                <w:sz w:val="24"/>
              </w:rPr>
              <w:t>實地檢查</w:t>
            </w:r>
          </w:p>
          <w:p w:rsidR="00B36C1E" w:rsidRPr="002E65D9" w:rsidRDefault="00B36C1E" w:rsidP="00B36C1E">
            <w:pPr>
              <w:pStyle w:val="3"/>
              <w:spacing w:line="300" w:lineRule="exact"/>
              <w:ind w:leftChars="-13" w:left="-7" w:hangingChars="12" w:hanging="29"/>
              <w:jc w:val="both"/>
              <w:textDirection w:val="lrTb"/>
              <w:rPr>
                <w:rFonts w:ascii="Times New Roman"/>
                <w:spacing w:val="0"/>
                <w:sz w:val="24"/>
              </w:rPr>
            </w:pPr>
          </w:p>
          <w:p w:rsidR="00B36C1E" w:rsidRPr="002E65D9" w:rsidRDefault="00B36C1E" w:rsidP="00B36C1E">
            <w:pPr>
              <w:pStyle w:val="3"/>
              <w:spacing w:line="300" w:lineRule="exact"/>
              <w:ind w:leftChars="-13" w:left="-7" w:hangingChars="12" w:hanging="29"/>
              <w:jc w:val="both"/>
              <w:textDirection w:val="lrTb"/>
              <w:rPr>
                <w:rFonts w:ascii="Times New Roman"/>
                <w:spacing w:val="0"/>
                <w:sz w:val="24"/>
              </w:rPr>
            </w:pPr>
          </w:p>
          <w:p w:rsidR="00B36C1E" w:rsidRPr="002E65D9" w:rsidRDefault="00B36C1E" w:rsidP="00B36C1E">
            <w:pPr>
              <w:pStyle w:val="3"/>
              <w:spacing w:line="300" w:lineRule="exact"/>
              <w:ind w:leftChars="-13" w:left="-7" w:hangingChars="12" w:hanging="29"/>
              <w:jc w:val="both"/>
              <w:textDirection w:val="lrTb"/>
              <w:rPr>
                <w:rFonts w:ascii="Times New Roman"/>
                <w:spacing w:val="0"/>
                <w:sz w:val="24"/>
              </w:rPr>
            </w:pPr>
          </w:p>
          <w:p w:rsidR="00B36C1E" w:rsidRPr="002E65D9" w:rsidRDefault="00B36C1E" w:rsidP="00B36C1E">
            <w:pPr>
              <w:pStyle w:val="3"/>
              <w:spacing w:line="300" w:lineRule="exact"/>
              <w:ind w:leftChars="-13" w:left="-7" w:hangingChars="12" w:hanging="29"/>
              <w:jc w:val="both"/>
              <w:textDirection w:val="lrTb"/>
              <w:rPr>
                <w:rFonts w:ascii="Times New Roman"/>
                <w:spacing w:val="0"/>
                <w:sz w:val="24"/>
              </w:rPr>
            </w:pPr>
          </w:p>
          <w:p w:rsidR="00B36C1E" w:rsidRPr="002E65D9" w:rsidRDefault="00B36C1E" w:rsidP="00B36C1E">
            <w:pPr>
              <w:pStyle w:val="3"/>
              <w:spacing w:line="300" w:lineRule="exact"/>
              <w:ind w:leftChars="-13" w:left="-7" w:hangingChars="12" w:hanging="29"/>
              <w:jc w:val="both"/>
              <w:textDirection w:val="lrTb"/>
              <w:rPr>
                <w:rFonts w:ascii="Times New Roman"/>
                <w:spacing w:val="0"/>
                <w:sz w:val="24"/>
              </w:rPr>
            </w:pPr>
          </w:p>
          <w:p w:rsidR="00B36C1E" w:rsidRPr="002E65D9" w:rsidRDefault="00B36C1E" w:rsidP="00B36C1E">
            <w:pPr>
              <w:pStyle w:val="3"/>
              <w:spacing w:line="300" w:lineRule="exact"/>
              <w:ind w:leftChars="-13" w:left="-7" w:hangingChars="12" w:hanging="29"/>
              <w:jc w:val="both"/>
              <w:textDirection w:val="lrTb"/>
              <w:rPr>
                <w:rFonts w:ascii="Times New Roman"/>
                <w:spacing w:val="0"/>
                <w:sz w:val="24"/>
              </w:rPr>
            </w:pPr>
          </w:p>
          <w:p w:rsidR="009437FC" w:rsidRPr="002E65D9" w:rsidRDefault="009437FC" w:rsidP="00B36C1E">
            <w:pPr>
              <w:pStyle w:val="3"/>
              <w:spacing w:line="300" w:lineRule="exact"/>
              <w:ind w:leftChars="-13" w:left="-7" w:hangingChars="12" w:hanging="29"/>
              <w:jc w:val="both"/>
              <w:textDirection w:val="lrTb"/>
              <w:rPr>
                <w:rFonts w:ascii="Times New Roman" w:hint="eastAsia"/>
                <w:spacing w:val="0"/>
                <w:sz w:val="24"/>
              </w:rPr>
            </w:pPr>
          </w:p>
          <w:p w:rsidR="00B36C1E" w:rsidRPr="002E65D9" w:rsidRDefault="00B36C1E" w:rsidP="00B36C1E">
            <w:pPr>
              <w:pStyle w:val="3"/>
              <w:spacing w:line="300" w:lineRule="exact"/>
              <w:ind w:leftChars="-13" w:left="-7" w:hangingChars="12" w:hanging="29"/>
              <w:jc w:val="both"/>
              <w:textDirection w:val="lrTb"/>
              <w:rPr>
                <w:rFonts w:ascii="Times New Roman"/>
                <w:spacing w:val="0"/>
                <w:sz w:val="24"/>
              </w:rPr>
            </w:pPr>
          </w:p>
          <w:p w:rsidR="00B36C1E" w:rsidRPr="002E65D9" w:rsidRDefault="00B36C1E" w:rsidP="00B36C1E">
            <w:pPr>
              <w:pStyle w:val="3"/>
              <w:spacing w:line="300" w:lineRule="exact"/>
              <w:ind w:leftChars="-13" w:left="-7" w:hangingChars="12" w:hanging="29"/>
              <w:jc w:val="both"/>
              <w:textDirection w:val="lrTb"/>
              <w:rPr>
                <w:rFonts w:ascii="Times New Roman"/>
                <w:spacing w:val="0"/>
                <w:sz w:val="24"/>
              </w:rPr>
            </w:pPr>
          </w:p>
          <w:p w:rsidR="00B36C1E" w:rsidRPr="002E65D9" w:rsidRDefault="00B36C1E" w:rsidP="00255580">
            <w:pPr>
              <w:pStyle w:val="3"/>
              <w:adjustRightInd/>
              <w:spacing w:line="300" w:lineRule="exact"/>
              <w:ind w:leftChars="23" w:left="472" w:hangingChars="170" w:hanging="408"/>
              <w:jc w:val="both"/>
              <w:textDirection w:val="lrTb"/>
              <w:rPr>
                <w:rFonts w:ascii="Times New Roman"/>
                <w:spacing w:val="0"/>
                <w:sz w:val="24"/>
              </w:rPr>
            </w:pPr>
            <w:r w:rsidRPr="002E65D9">
              <w:rPr>
                <w:rFonts w:ascii="Times New Roman"/>
                <w:spacing w:val="0"/>
                <w:sz w:val="24"/>
              </w:rPr>
              <w:t>7.2</w:t>
            </w:r>
            <w:r w:rsidRPr="002E65D9">
              <w:rPr>
                <w:rFonts w:ascii="Times New Roman"/>
                <w:spacing w:val="0"/>
                <w:sz w:val="24"/>
              </w:rPr>
              <w:t>報表稽核</w:t>
            </w:r>
          </w:p>
          <w:p w:rsidR="00B36C1E" w:rsidRPr="002E65D9" w:rsidRDefault="00B36C1E" w:rsidP="00B36C1E">
            <w:pPr>
              <w:pStyle w:val="3"/>
              <w:spacing w:line="300" w:lineRule="exact"/>
              <w:ind w:leftChars="-13" w:left="-7" w:hangingChars="12" w:hanging="29"/>
              <w:jc w:val="both"/>
              <w:textDirection w:val="lrTb"/>
              <w:rPr>
                <w:rFonts w:ascii="Times New Roman"/>
                <w:spacing w:val="0"/>
                <w:sz w:val="24"/>
              </w:rPr>
            </w:pPr>
          </w:p>
          <w:p w:rsidR="00B36C1E" w:rsidRPr="002E65D9" w:rsidRDefault="00B36C1E" w:rsidP="00B36C1E">
            <w:pPr>
              <w:pStyle w:val="3"/>
              <w:spacing w:line="300" w:lineRule="exact"/>
              <w:ind w:leftChars="-13" w:left="-7" w:hangingChars="12" w:hanging="29"/>
              <w:jc w:val="both"/>
              <w:textDirection w:val="lrTb"/>
              <w:rPr>
                <w:rFonts w:ascii="Times New Roman"/>
                <w:spacing w:val="0"/>
                <w:sz w:val="24"/>
              </w:rPr>
            </w:pPr>
          </w:p>
          <w:p w:rsidR="00B36C1E" w:rsidRPr="002E65D9" w:rsidRDefault="00B36C1E" w:rsidP="00B36C1E">
            <w:pPr>
              <w:pStyle w:val="3"/>
              <w:spacing w:line="300" w:lineRule="exact"/>
              <w:ind w:leftChars="-13" w:left="-7" w:hangingChars="12" w:hanging="29"/>
              <w:jc w:val="both"/>
              <w:textDirection w:val="lrTb"/>
              <w:rPr>
                <w:rFonts w:ascii="Times New Roman"/>
                <w:spacing w:val="0"/>
                <w:sz w:val="24"/>
              </w:rPr>
            </w:pPr>
          </w:p>
          <w:p w:rsidR="00B36C1E" w:rsidRPr="002E65D9" w:rsidRDefault="00B36C1E" w:rsidP="00B36C1E">
            <w:pPr>
              <w:pStyle w:val="3"/>
              <w:spacing w:line="300" w:lineRule="exact"/>
              <w:ind w:leftChars="-13" w:left="-7" w:hangingChars="12" w:hanging="29"/>
              <w:jc w:val="both"/>
              <w:textDirection w:val="lrTb"/>
              <w:rPr>
                <w:rFonts w:ascii="Times New Roman"/>
                <w:spacing w:val="0"/>
                <w:sz w:val="24"/>
              </w:rPr>
            </w:pPr>
          </w:p>
          <w:p w:rsidR="00B36C1E" w:rsidRPr="002E65D9" w:rsidRDefault="00B36C1E" w:rsidP="00B36C1E">
            <w:pPr>
              <w:pStyle w:val="3"/>
              <w:spacing w:line="300" w:lineRule="exact"/>
              <w:ind w:leftChars="-13" w:left="-7" w:hangingChars="12" w:hanging="29"/>
              <w:jc w:val="both"/>
              <w:textDirection w:val="lrTb"/>
              <w:rPr>
                <w:rFonts w:ascii="Times New Roman"/>
                <w:spacing w:val="0"/>
                <w:sz w:val="24"/>
              </w:rPr>
            </w:pPr>
          </w:p>
          <w:p w:rsidR="005C047B" w:rsidRPr="002E65D9" w:rsidRDefault="005C047B" w:rsidP="00B36C1E">
            <w:pPr>
              <w:pStyle w:val="3"/>
              <w:spacing w:line="300" w:lineRule="exact"/>
              <w:ind w:leftChars="-13" w:left="-7" w:hangingChars="12" w:hanging="29"/>
              <w:jc w:val="both"/>
              <w:textDirection w:val="lrTb"/>
              <w:rPr>
                <w:rFonts w:ascii="Times New Roman" w:hint="eastAsia"/>
                <w:spacing w:val="0"/>
                <w:sz w:val="24"/>
              </w:rPr>
            </w:pPr>
          </w:p>
          <w:p w:rsidR="00B36C1E" w:rsidRPr="002E65D9" w:rsidRDefault="00B36C1E" w:rsidP="00255580">
            <w:pPr>
              <w:pStyle w:val="3"/>
              <w:adjustRightInd/>
              <w:spacing w:line="300" w:lineRule="exact"/>
              <w:ind w:leftChars="23" w:left="472" w:hangingChars="170" w:hanging="408"/>
              <w:jc w:val="both"/>
              <w:textDirection w:val="lrTb"/>
              <w:rPr>
                <w:rFonts w:ascii="Times New Roman"/>
                <w:spacing w:val="0"/>
                <w:sz w:val="24"/>
              </w:rPr>
            </w:pPr>
            <w:r w:rsidRPr="002E65D9">
              <w:rPr>
                <w:rFonts w:ascii="Times New Roman"/>
                <w:spacing w:val="0"/>
                <w:sz w:val="24"/>
              </w:rPr>
              <w:t>7.3</w:t>
            </w:r>
            <w:r w:rsidR="00476E30" w:rsidRPr="002E65D9">
              <w:rPr>
                <w:rFonts w:ascii="Times New Roman" w:hint="eastAsia"/>
                <w:spacing w:val="0"/>
                <w:sz w:val="24"/>
              </w:rPr>
              <w:t>金融穩定評估</w:t>
            </w:r>
          </w:p>
        </w:tc>
        <w:tc>
          <w:tcPr>
            <w:tcW w:w="591" w:type="dxa"/>
            <w:tcBorders>
              <w:top w:val="single" w:sz="4" w:space="0" w:color="auto"/>
              <w:bottom w:val="single" w:sz="4" w:space="0" w:color="auto"/>
            </w:tcBorders>
          </w:tcPr>
          <w:p w:rsidR="00B36C1E" w:rsidRPr="002E65D9" w:rsidRDefault="00B36C1E" w:rsidP="00B36C1E">
            <w:pPr>
              <w:pStyle w:val="3"/>
              <w:spacing w:line="300" w:lineRule="exact"/>
              <w:ind w:leftChars="-13" w:left="-7" w:hangingChars="12" w:hanging="29"/>
              <w:jc w:val="both"/>
              <w:textDirection w:val="lrTb"/>
              <w:rPr>
                <w:rFonts w:ascii="Times New Roman"/>
                <w:spacing w:val="0"/>
                <w:sz w:val="24"/>
              </w:rPr>
            </w:pPr>
            <w:r w:rsidRPr="002E65D9">
              <w:rPr>
                <w:rFonts w:ascii="Times New Roman"/>
                <w:spacing w:val="0"/>
                <w:sz w:val="24"/>
              </w:rPr>
              <w:t>10</w:t>
            </w:r>
          </w:p>
          <w:p w:rsidR="00B36C1E" w:rsidRPr="002E65D9" w:rsidRDefault="00B36C1E" w:rsidP="00B36C1E">
            <w:pPr>
              <w:pStyle w:val="3"/>
              <w:spacing w:line="300" w:lineRule="exact"/>
              <w:ind w:leftChars="-13" w:left="-7" w:hangingChars="12" w:hanging="29"/>
              <w:jc w:val="both"/>
              <w:textDirection w:val="lrTb"/>
              <w:rPr>
                <w:rFonts w:ascii="Times New Roman"/>
                <w:spacing w:val="0"/>
                <w:sz w:val="24"/>
              </w:rPr>
            </w:pPr>
          </w:p>
          <w:p w:rsidR="00B36C1E" w:rsidRPr="002E65D9" w:rsidRDefault="00B36C1E" w:rsidP="00B36C1E">
            <w:pPr>
              <w:pStyle w:val="3"/>
              <w:spacing w:line="300" w:lineRule="exact"/>
              <w:ind w:leftChars="-13" w:left="-7" w:hangingChars="12" w:hanging="29"/>
              <w:jc w:val="both"/>
              <w:textDirection w:val="lrTb"/>
              <w:rPr>
                <w:rFonts w:ascii="Times New Roman"/>
                <w:spacing w:val="0"/>
                <w:sz w:val="24"/>
              </w:rPr>
            </w:pPr>
          </w:p>
          <w:p w:rsidR="00B36C1E" w:rsidRPr="002E65D9" w:rsidRDefault="00B36C1E" w:rsidP="00B36C1E">
            <w:pPr>
              <w:pStyle w:val="3"/>
              <w:spacing w:line="300" w:lineRule="exact"/>
              <w:ind w:leftChars="-13" w:left="-7" w:hangingChars="12" w:hanging="29"/>
              <w:jc w:val="both"/>
              <w:textDirection w:val="lrTb"/>
              <w:rPr>
                <w:rFonts w:ascii="Times New Roman"/>
                <w:spacing w:val="0"/>
                <w:sz w:val="24"/>
              </w:rPr>
            </w:pPr>
          </w:p>
          <w:p w:rsidR="009437FC" w:rsidRPr="002E65D9" w:rsidRDefault="009437FC" w:rsidP="00B36C1E">
            <w:pPr>
              <w:pStyle w:val="3"/>
              <w:spacing w:line="300" w:lineRule="exact"/>
              <w:ind w:leftChars="-13" w:left="-7" w:hangingChars="12" w:hanging="29"/>
              <w:jc w:val="both"/>
              <w:textDirection w:val="lrTb"/>
              <w:rPr>
                <w:rFonts w:ascii="Times New Roman" w:hint="eastAsia"/>
                <w:spacing w:val="0"/>
                <w:sz w:val="24"/>
              </w:rPr>
            </w:pPr>
          </w:p>
          <w:p w:rsidR="00B36C1E" w:rsidRPr="002E65D9" w:rsidRDefault="00B36C1E" w:rsidP="00B36C1E">
            <w:pPr>
              <w:pStyle w:val="3"/>
              <w:spacing w:line="300" w:lineRule="exact"/>
              <w:ind w:leftChars="-13" w:left="-7" w:hangingChars="12" w:hanging="29"/>
              <w:jc w:val="both"/>
              <w:textDirection w:val="lrTb"/>
              <w:rPr>
                <w:rFonts w:ascii="Times New Roman"/>
                <w:spacing w:val="0"/>
                <w:sz w:val="24"/>
              </w:rPr>
            </w:pPr>
          </w:p>
          <w:p w:rsidR="00B36C1E" w:rsidRPr="002E65D9" w:rsidRDefault="00B36C1E" w:rsidP="00B36C1E">
            <w:pPr>
              <w:pStyle w:val="3"/>
              <w:spacing w:line="300" w:lineRule="exact"/>
              <w:ind w:leftChars="-13" w:left="-7" w:hangingChars="12" w:hanging="29"/>
              <w:jc w:val="center"/>
              <w:textDirection w:val="lrTb"/>
              <w:rPr>
                <w:rFonts w:ascii="Times New Roman"/>
                <w:spacing w:val="0"/>
                <w:sz w:val="24"/>
              </w:rPr>
            </w:pPr>
            <w:r w:rsidRPr="002E65D9">
              <w:rPr>
                <w:rFonts w:ascii="Times New Roman"/>
                <w:spacing w:val="0"/>
                <w:sz w:val="24"/>
              </w:rPr>
              <w:t>4</w:t>
            </w:r>
          </w:p>
          <w:p w:rsidR="00B36C1E" w:rsidRPr="002E65D9" w:rsidRDefault="00B36C1E" w:rsidP="00B36C1E">
            <w:pPr>
              <w:pStyle w:val="3"/>
              <w:spacing w:line="300" w:lineRule="exact"/>
              <w:ind w:leftChars="-13" w:left="-7" w:hangingChars="12" w:hanging="29"/>
              <w:jc w:val="center"/>
              <w:textDirection w:val="lrTb"/>
              <w:rPr>
                <w:rFonts w:ascii="Times New Roman"/>
                <w:spacing w:val="0"/>
                <w:sz w:val="24"/>
              </w:rPr>
            </w:pPr>
          </w:p>
          <w:p w:rsidR="00B36C1E" w:rsidRPr="002E65D9" w:rsidRDefault="00B36C1E" w:rsidP="00B36C1E">
            <w:pPr>
              <w:pStyle w:val="3"/>
              <w:spacing w:line="300" w:lineRule="exact"/>
              <w:ind w:leftChars="-13" w:left="-7" w:hangingChars="12" w:hanging="29"/>
              <w:jc w:val="center"/>
              <w:textDirection w:val="lrTb"/>
              <w:rPr>
                <w:rFonts w:ascii="Times New Roman"/>
                <w:spacing w:val="0"/>
                <w:sz w:val="24"/>
              </w:rPr>
            </w:pPr>
          </w:p>
          <w:p w:rsidR="00B36C1E" w:rsidRPr="002E65D9" w:rsidRDefault="00B36C1E" w:rsidP="00B36C1E">
            <w:pPr>
              <w:pStyle w:val="3"/>
              <w:spacing w:line="300" w:lineRule="exact"/>
              <w:ind w:leftChars="-13" w:left="-7" w:hangingChars="12" w:hanging="29"/>
              <w:jc w:val="center"/>
              <w:textDirection w:val="lrTb"/>
              <w:rPr>
                <w:rFonts w:ascii="Times New Roman"/>
                <w:spacing w:val="0"/>
                <w:sz w:val="24"/>
              </w:rPr>
            </w:pPr>
          </w:p>
          <w:p w:rsidR="00B36C1E" w:rsidRPr="002E65D9" w:rsidRDefault="00B36C1E" w:rsidP="00B36C1E">
            <w:pPr>
              <w:pStyle w:val="3"/>
              <w:spacing w:line="300" w:lineRule="exact"/>
              <w:ind w:leftChars="-13" w:left="-7" w:hangingChars="12" w:hanging="29"/>
              <w:jc w:val="center"/>
              <w:textDirection w:val="lrTb"/>
              <w:rPr>
                <w:rFonts w:ascii="Times New Roman"/>
                <w:spacing w:val="0"/>
                <w:sz w:val="24"/>
              </w:rPr>
            </w:pPr>
          </w:p>
          <w:p w:rsidR="00B36C1E" w:rsidRPr="002E65D9" w:rsidRDefault="00B36C1E" w:rsidP="00B36C1E">
            <w:pPr>
              <w:pStyle w:val="3"/>
              <w:spacing w:line="300" w:lineRule="exact"/>
              <w:ind w:leftChars="-13" w:left="-7" w:hangingChars="12" w:hanging="29"/>
              <w:jc w:val="center"/>
              <w:textDirection w:val="lrTb"/>
              <w:rPr>
                <w:rFonts w:ascii="Times New Roman"/>
                <w:spacing w:val="0"/>
                <w:sz w:val="24"/>
              </w:rPr>
            </w:pPr>
          </w:p>
          <w:p w:rsidR="00B36C1E" w:rsidRPr="002E65D9" w:rsidRDefault="00B36C1E" w:rsidP="00B36C1E">
            <w:pPr>
              <w:pStyle w:val="3"/>
              <w:spacing w:line="300" w:lineRule="exact"/>
              <w:ind w:leftChars="-13" w:left="-7" w:hangingChars="12" w:hanging="29"/>
              <w:jc w:val="center"/>
              <w:textDirection w:val="lrTb"/>
              <w:rPr>
                <w:rFonts w:ascii="Times New Roman"/>
                <w:spacing w:val="0"/>
                <w:sz w:val="24"/>
              </w:rPr>
            </w:pPr>
          </w:p>
          <w:p w:rsidR="00B36C1E" w:rsidRPr="002E65D9" w:rsidRDefault="00B36C1E" w:rsidP="00B36C1E">
            <w:pPr>
              <w:pStyle w:val="3"/>
              <w:spacing w:line="300" w:lineRule="exact"/>
              <w:ind w:leftChars="-13" w:left="-7" w:hangingChars="12" w:hanging="29"/>
              <w:jc w:val="center"/>
              <w:textDirection w:val="lrTb"/>
              <w:rPr>
                <w:rFonts w:ascii="Times New Roman"/>
                <w:spacing w:val="0"/>
                <w:sz w:val="24"/>
              </w:rPr>
            </w:pPr>
          </w:p>
          <w:p w:rsidR="009437FC" w:rsidRPr="002E65D9" w:rsidRDefault="009437FC" w:rsidP="00B36C1E">
            <w:pPr>
              <w:pStyle w:val="3"/>
              <w:spacing w:line="300" w:lineRule="exact"/>
              <w:ind w:leftChars="-13" w:left="-7" w:hangingChars="12" w:hanging="29"/>
              <w:jc w:val="center"/>
              <w:textDirection w:val="lrTb"/>
              <w:rPr>
                <w:rFonts w:ascii="Times New Roman" w:hint="eastAsia"/>
                <w:spacing w:val="0"/>
                <w:sz w:val="24"/>
              </w:rPr>
            </w:pPr>
          </w:p>
          <w:p w:rsidR="00B36C1E" w:rsidRPr="002E65D9" w:rsidRDefault="00B36C1E" w:rsidP="00B36C1E">
            <w:pPr>
              <w:pStyle w:val="3"/>
              <w:spacing w:line="300" w:lineRule="exact"/>
              <w:ind w:leftChars="-13" w:left="-7" w:hangingChars="12" w:hanging="29"/>
              <w:jc w:val="center"/>
              <w:textDirection w:val="lrTb"/>
              <w:rPr>
                <w:rFonts w:ascii="Times New Roman"/>
                <w:spacing w:val="0"/>
                <w:sz w:val="24"/>
              </w:rPr>
            </w:pPr>
          </w:p>
          <w:p w:rsidR="00B36C1E" w:rsidRPr="002E65D9" w:rsidRDefault="00B36C1E" w:rsidP="00B36C1E">
            <w:pPr>
              <w:pStyle w:val="3"/>
              <w:spacing w:line="300" w:lineRule="exact"/>
              <w:ind w:leftChars="-13" w:left="-7" w:hangingChars="12" w:hanging="29"/>
              <w:jc w:val="center"/>
              <w:textDirection w:val="lrTb"/>
              <w:rPr>
                <w:rFonts w:ascii="Times New Roman"/>
                <w:spacing w:val="0"/>
                <w:sz w:val="24"/>
              </w:rPr>
            </w:pPr>
            <w:r w:rsidRPr="002E65D9">
              <w:rPr>
                <w:rFonts w:ascii="Times New Roman"/>
                <w:spacing w:val="0"/>
                <w:sz w:val="24"/>
              </w:rPr>
              <w:t>3</w:t>
            </w:r>
          </w:p>
          <w:p w:rsidR="00B36C1E" w:rsidRPr="002E65D9" w:rsidRDefault="00B36C1E" w:rsidP="00B36C1E">
            <w:pPr>
              <w:pStyle w:val="3"/>
              <w:spacing w:line="300" w:lineRule="exact"/>
              <w:ind w:leftChars="-13" w:left="-7" w:hangingChars="12" w:hanging="29"/>
              <w:jc w:val="center"/>
              <w:textDirection w:val="lrTb"/>
              <w:rPr>
                <w:rFonts w:ascii="Times New Roman"/>
                <w:spacing w:val="0"/>
                <w:sz w:val="24"/>
              </w:rPr>
            </w:pPr>
          </w:p>
          <w:p w:rsidR="00B36C1E" w:rsidRPr="002E65D9" w:rsidRDefault="00B36C1E" w:rsidP="00B36C1E">
            <w:pPr>
              <w:pStyle w:val="3"/>
              <w:spacing w:line="300" w:lineRule="exact"/>
              <w:ind w:leftChars="-13" w:left="-7" w:hangingChars="12" w:hanging="29"/>
              <w:jc w:val="center"/>
              <w:textDirection w:val="lrTb"/>
              <w:rPr>
                <w:rFonts w:ascii="Times New Roman"/>
                <w:spacing w:val="0"/>
                <w:sz w:val="24"/>
              </w:rPr>
            </w:pPr>
          </w:p>
          <w:p w:rsidR="00B36C1E" w:rsidRPr="002E65D9" w:rsidRDefault="00B36C1E" w:rsidP="00B36C1E">
            <w:pPr>
              <w:pStyle w:val="3"/>
              <w:spacing w:line="300" w:lineRule="exact"/>
              <w:ind w:leftChars="-13" w:left="-7" w:hangingChars="12" w:hanging="29"/>
              <w:jc w:val="center"/>
              <w:textDirection w:val="lrTb"/>
              <w:rPr>
                <w:rFonts w:ascii="Times New Roman"/>
                <w:spacing w:val="0"/>
                <w:sz w:val="24"/>
              </w:rPr>
            </w:pPr>
          </w:p>
          <w:p w:rsidR="00B36C1E" w:rsidRPr="002E65D9" w:rsidRDefault="00B36C1E" w:rsidP="00B36C1E">
            <w:pPr>
              <w:pStyle w:val="3"/>
              <w:spacing w:line="300" w:lineRule="exact"/>
              <w:ind w:leftChars="-13" w:left="-7" w:hangingChars="12" w:hanging="29"/>
              <w:jc w:val="center"/>
              <w:textDirection w:val="lrTb"/>
              <w:rPr>
                <w:rFonts w:ascii="Times New Roman"/>
                <w:spacing w:val="0"/>
                <w:sz w:val="24"/>
              </w:rPr>
            </w:pPr>
          </w:p>
          <w:p w:rsidR="00B36C1E" w:rsidRPr="002E65D9" w:rsidRDefault="00B36C1E" w:rsidP="00B36C1E">
            <w:pPr>
              <w:pStyle w:val="3"/>
              <w:spacing w:line="300" w:lineRule="exact"/>
              <w:ind w:leftChars="-13" w:left="-7" w:hangingChars="12" w:hanging="29"/>
              <w:jc w:val="center"/>
              <w:textDirection w:val="lrTb"/>
              <w:rPr>
                <w:rFonts w:ascii="Times New Roman"/>
                <w:spacing w:val="0"/>
                <w:sz w:val="24"/>
              </w:rPr>
            </w:pPr>
          </w:p>
          <w:p w:rsidR="005C047B" w:rsidRPr="002E65D9" w:rsidRDefault="005C047B" w:rsidP="00B36C1E">
            <w:pPr>
              <w:pStyle w:val="3"/>
              <w:spacing w:line="300" w:lineRule="exact"/>
              <w:ind w:leftChars="-13" w:left="-7" w:hangingChars="12" w:hanging="29"/>
              <w:jc w:val="center"/>
              <w:textDirection w:val="lrTb"/>
              <w:rPr>
                <w:rFonts w:ascii="Times New Roman" w:hint="eastAsia"/>
                <w:spacing w:val="0"/>
                <w:sz w:val="24"/>
              </w:rPr>
            </w:pPr>
          </w:p>
          <w:p w:rsidR="00B36C1E" w:rsidRPr="002E65D9" w:rsidRDefault="00B36C1E" w:rsidP="00B36C1E">
            <w:pPr>
              <w:pStyle w:val="3"/>
              <w:spacing w:line="300" w:lineRule="exact"/>
              <w:ind w:leftChars="-13" w:left="-7" w:hangingChars="12" w:hanging="29"/>
              <w:jc w:val="center"/>
              <w:textDirection w:val="lrTb"/>
              <w:rPr>
                <w:rFonts w:ascii="Times New Roman"/>
                <w:spacing w:val="0"/>
                <w:sz w:val="24"/>
              </w:rPr>
            </w:pPr>
            <w:r w:rsidRPr="002E65D9">
              <w:rPr>
                <w:rFonts w:ascii="Times New Roman"/>
                <w:spacing w:val="0"/>
                <w:sz w:val="24"/>
              </w:rPr>
              <w:t>3</w:t>
            </w:r>
          </w:p>
        </w:tc>
        <w:tc>
          <w:tcPr>
            <w:tcW w:w="4685" w:type="dxa"/>
            <w:tcBorders>
              <w:top w:val="single" w:sz="4" w:space="0" w:color="auto"/>
              <w:bottom w:val="single" w:sz="4" w:space="0" w:color="auto"/>
            </w:tcBorders>
          </w:tcPr>
          <w:p w:rsidR="00B36C1E" w:rsidRPr="002E65D9" w:rsidRDefault="00B36C1E" w:rsidP="00B36C1E">
            <w:pPr>
              <w:pStyle w:val="3"/>
              <w:spacing w:line="300" w:lineRule="exact"/>
              <w:ind w:leftChars="-13" w:left="-6" w:hangingChars="12" w:hanging="30"/>
              <w:jc w:val="both"/>
              <w:rPr>
                <w:rFonts w:ascii="Times New Roman"/>
                <w:spacing w:val="0"/>
                <w:sz w:val="24"/>
                <w:szCs w:val="24"/>
              </w:rPr>
            </w:pPr>
            <w:r w:rsidRPr="002E65D9">
              <w:rPr>
                <w:rFonts w:ascii="Times New Roman"/>
                <w:sz w:val="24"/>
                <w:szCs w:val="24"/>
              </w:rPr>
              <w:t>依據中央銀行法賦予之職責，辦理金融機構專案檢查，以確保本行政策之執行，並就金融機構及市場資料，進行彙整研析相關場外監控資訊，與編撰及發布『金融穩定報告』供決策審酌，得基準分</w:t>
            </w:r>
            <w:r w:rsidRPr="002E65D9">
              <w:rPr>
                <w:rFonts w:ascii="Times New Roman"/>
                <w:sz w:val="24"/>
                <w:szCs w:val="24"/>
              </w:rPr>
              <w:t>75</w:t>
            </w:r>
            <w:r w:rsidRPr="002E65D9">
              <w:rPr>
                <w:rFonts w:ascii="Times New Roman"/>
                <w:sz w:val="24"/>
                <w:szCs w:val="24"/>
              </w:rPr>
              <w:t>分。</w:t>
            </w:r>
          </w:p>
          <w:p w:rsidR="00B36C1E" w:rsidRPr="002E65D9" w:rsidRDefault="00B36C1E" w:rsidP="00ED098A">
            <w:pPr>
              <w:autoSpaceDE w:val="0"/>
              <w:autoSpaceDN w:val="0"/>
              <w:adjustRightInd w:val="0"/>
              <w:spacing w:line="300" w:lineRule="exact"/>
              <w:ind w:leftChars="49" w:left="629" w:hangingChars="205" w:hanging="492"/>
              <w:jc w:val="both"/>
              <w:textDirection w:val="lrTbV"/>
              <w:rPr>
                <w:sz w:val="24"/>
              </w:rPr>
            </w:pPr>
            <w:r w:rsidRPr="002E65D9">
              <w:rPr>
                <w:sz w:val="24"/>
              </w:rPr>
              <w:t>7.1.1</w:t>
            </w:r>
            <w:r w:rsidRPr="002E65D9">
              <w:rPr>
                <w:bCs/>
                <w:sz w:val="24"/>
                <w:szCs w:val="24"/>
              </w:rPr>
              <w:t>辦理</w:t>
            </w:r>
            <w:r w:rsidRPr="002E65D9">
              <w:rPr>
                <w:sz w:val="24"/>
              </w:rPr>
              <w:t>金融機構實地檢查單位數達成年度預算，達成率以</w:t>
            </w:r>
            <w:r w:rsidRPr="002E65D9">
              <w:rPr>
                <w:sz w:val="24"/>
              </w:rPr>
              <w:t>90</w:t>
            </w:r>
            <w:r w:rsidR="000568B5" w:rsidRPr="002E65D9">
              <w:rPr>
                <w:rFonts w:hint="eastAsia"/>
                <w:spacing w:val="5"/>
                <w:kern w:val="0"/>
                <w:sz w:val="24"/>
              </w:rPr>
              <w:t>%</w:t>
            </w:r>
            <w:r w:rsidRPr="002E65D9">
              <w:rPr>
                <w:sz w:val="24"/>
              </w:rPr>
              <w:t>為基準，每高出</w:t>
            </w:r>
            <w:r w:rsidRPr="002E65D9">
              <w:rPr>
                <w:sz w:val="24"/>
              </w:rPr>
              <w:t>10</w:t>
            </w:r>
            <w:r w:rsidR="000568B5" w:rsidRPr="002E65D9">
              <w:rPr>
                <w:rFonts w:hint="eastAsia"/>
                <w:spacing w:val="5"/>
                <w:kern w:val="0"/>
                <w:sz w:val="24"/>
              </w:rPr>
              <w:t>%</w:t>
            </w:r>
            <w:r w:rsidRPr="002E65D9">
              <w:rPr>
                <w:sz w:val="24"/>
              </w:rPr>
              <w:t>加</w:t>
            </w:r>
            <w:r w:rsidRPr="002E65D9">
              <w:rPr>
                <w:sz w:val="24"/>
              </w:rPr>
              <w:t>5</w:t>
            </w:r>
            <w:r w:rsidRPr="002E65D9">
              <w:rPr>
                <w:sz w:val="24"/>
              </w:rPr>
              <w:t>分，最高加</w:t>
            </w:r>
            <w:r w:rsidRPr="002E65D9">
              <w:rPr>
                <w:sz w:val="24"/>
              </w:rPr>
              <w:t>15</w:t>
            </w:r>
            <w:r w:rsidRPr="002E65D9">
              <w:rPr>
                <w:sz w:val="24"/>
              </w:rPr>
              <w:t>分；達成率低於基準比率</w:t>
            </w:r>
            <w:r w:rsidR="00C56E1D" w:rsidRPr="002E65D9">
              <w:rPr>
                <w:sz w:val="24"/>
              </w:rPr>
              <w:t>(</w:t>
            </w:r>
            <w:r w:rsidRPr="002E65D9">
              <w:rPr>
                <w:sz w:val="24"/>
              </w:rPr>
              <w:t>90</w:t>
            </w:r>
            <w:r w:rsidR="000568B5" w:rsidRPr="002E65D9">
              <w:rPr>
                <w:rFonts w:hint="eastAsia"/>
                <w:spacing w:val="5"/>
                <w:kern w:val="0"/>
                <w:sz w:val="24"/>
              </w:rPr>
              <w:t>%</w:t>
            </w:r>
            <w:r w:rsidR="00C56E1D" w:rsidRPr="002E65D9">
              <w:rPr>
                <w:sz w:val="24"/>
              </w:rPr>
              <w:t>)</w:t>
            </w:r>
            <w:r w:rsidRPr="002E65D9">
              <w:rPr>
                <w:sz w:val="24"/>
              </w:rPr>
              <w:t>，每減少</w:t>
            </w:r>
            <w:r w:rsidRPr="002E65D9">
              <w:rPr>
                <w:sz w:val="24"/>
              </w:rPr>
              <w:t>10</w:t>
            </w:r>
            <w:r w:rsidR="000568B5" w:rsidRPr="002E65D9">
              <w:rPr>
                <w:rFonts w:hint="eastAsia"/>
                <w:spacing w:val="5"/>
                <w:kern w:val="0"/>
                <w:sz w:val="24"/>
              </w:rPr>
              <w:t>%</w:t>
            </w:r>
            <w:r w:rsidRPr="002E65D9">
              <w:rPr>
                <w:sz w:val="24"/>
              </w:rPr>
              <w:t>減</w:t>
            </w:r>
            <w:r w:rsidRPr="002E65D9">
              <w:rPr>
                <w:sz w:val="24"/>
              </w:rPr>
              <w:t>5</w:t>
            </w:r>
            <w:r w:rsidRPr="002E65D9">
              <w:rPr>
                <w:sz w:val="24"/>
              </w:rPr>
              <w:t>分，最高減</w:t>
            </w:r>
            <w:r w:rsidRPr="002E65D9">
              <w:rPr>
                <w:sz w:val="24"/>
              </w:rPr>
              <w:t>15</w:t>
            </w:r>
            <w:r w:rsidRPr="002E65D9">
              <w:rPr>
                <w:sz w:val="24"/>
              </w:rPr>
              <w:t>分。</w:t>
            </w:r>
          </w:p>
          <w:p w:rsidR="00B36C1E" w:rsidRPr="002E65D9" w:rsidRDefault="00B36C1E" w:rsidP="00ED098A">
            <w:pPr>
              <w:autoSpaceDE w:val="0"/>
              <w:autoSpaceDN w:val="0"/>
              <w:adjustRightInd w:val="0"/>
              <w:spacing w:line="300" w:lineRule="exact"/>
              <w:ind w:leftChars="49" w:left="629" w:hangingChars="205" w:hanging="492"/>
              <w:jc w:val="both"/>
              <w:textDirection w:val="lrTbV"/>
              <w:rPr>
                <w:sz w:val="24"/>
              </w:rPr>
            </w:pPr>
            <w:r w:rsidRPr="002E65D9">
              <w:rPr>
                <w:sz w:val="24"/>
              </w:rPr>
              <w:t>7.1.2</w:t>
            </w:r>
            <w:r w:rsidRPr="002E65D9">
              <w:rPr>
                <w:bCs/>
                <w:sz w:val="24"/>
                <w:szCs w:val="24"/>
              </w:rPr>
              <w:t>辦理</w:t>
            </w:r>
            <w:r w:rsidRPr="002E65D9">
              <w:rPr>
                <w:sz w:val="24"/>
              </w:rPr>
              <w:t>檢查意見改善情形追蹤，期限內完成件數比率以</w:t>
            </w:r>
            <w:r w:rsidRPr="002E65D9">
              <w:rPr>
                <w:sz w:val="24"/>
              </w:rPr>
              <w:t>75</w:t>
            </w:r>
            <w:r w:rsidR="000568B5" w:rsidRPr="002E65D9">
              <w:rPr>
                <w:rFonts w:hint="eastAsia"/>
                <w:spacing w:val="5"/>
                <w:kern w:val="0"/>
                <w:sz w:val="24"/>
              </w:rPr>
              <w:t>%</w:t>
            </w:r>
            <w:r w:rsidRPr="002E65D9">
              <w:rPr>
                <w:sz w:val="24"/>
              </w:rPr>
              <w:t>為基準，每高出</w:t>
            </w:r>
            <w:r w:rsidRPr="002E65D9">
              <w:rPr>
                <w:sz w:val="24"/>
              </w:rPr>
              <w:t>1</w:t>
            </w:r>
            <w:r w:rsidR="000568B5" w:rsidRPr="002E65D9">
              <w:rPr>
                <w:rFonts w:hint="eastAsia"/>
                <w:spacing w:val="5"/>
                <w:kern w:val="0"/>
                <w:sz w:val="24"/>
              </w:rPr>
              <w:t>%</w:t>
            </w:r>
            <w:r w:rsidRPr="002E65D9">
              <w:rPr>
                <w:sz w:val="24"/>
              </w:rPr>
              <w:t>加</w:t>
            </w:r>
            <w:r w:rsidRPr="002E65D9">
              <w:rPr>
                <w:sz w:val="24"/>
              </w:rPr>
              <w:t>1</w:t>
            </w:r>
            <w:r w:rsidRPr="002E65D9">
              <w:rPr>
                <w:sz w:val="24"/>
              </w:rPr>
              <w:t>分，最高加</w:t>
            </w:r>
            <w:r w:rsidRPr="002E65D9">
              <w:rPr>
                <w:sz w:val="24"/>
              </w:rPr>
              <w:t>10</w:t>
            </w:r>
            <w:r w:rsidRPr="002E65D9">
              <w:rPr>
                <w:sz w:val="24"/>
              </w:rPr>
              <w:t>分；每低於基準</w:t>
            </w:r>
            <w:r w:rsidRPr="002E65D9">
              <w:rPr>
                <w:sz w:val="24"/>
                <w:szCs w:val="24"/>
              </w:rPr>
              <w:t>比率</w:t>
            </w:r>
            <w:r w:rsidR="00C56E1D" w:rsidRPr="002E65D9">
              <w:rPr>
                <w:sz w:val="24"/>
              </w:rPr>
              <w:t>(</w:t>
            </w:r>
            <w:r w:rsidRPr="002E65D9">
              <w:rPr>
                <w:sz w:val="24"/>
              </w:rPr>
              <w:t>75</w:t>
            </w:r>
            <w:r w:rsidR="000568B5" w:rsidRPr="002E65D9">
              <w:rPr>
                <w:rFonts w:hint="eastAsia"/>
                <w:spacing w:val="5"/>
                <w:kern w:val="0"/>
                <w:sz w:val="24"/>
              </w:rPr>
              <w:t>%</w:t>
            </w:r>
            <w:r w:rsidR="00C56E1D" w:rsidRPr="002E65D9">
              <w:rPr>
                <w:sz w:val="24"/>
              </w:rPr>
              <w:t>)</w:t>
            </w:r>
            <w:r w:rsidRPr="002E65D9">
              <w:rPr>
                <w:sz w:val="24"/>
              </w:rPr>
              <w:t>1</w:t>
            </w:r>
            <w:r w:rsidR="000568B5" w:rsidRPr="002E65D9">
              <w:rPr>
                <w:rFonts w:hint="eastAsia"/>
                <w:spacing w:val="5"/>
                <w:kern w:val="0"/>
                <w:sz w:val="24"/>
              </w:rPr>
              <w:t>%</w:t>
            </w:r>
            <w:r w:rsidRPr="002E65D9">
              <w:rPr>
                <w:sz w:val="24"/>
              </w:rPr>
              <w:t>減</w:t>
            </w:r>
            <w:r w:rsidRPr="002E65D9">
              <w:rPr>
                <w:sz w:val="24"/>
              </w:rPr>
              <w:t>1</w:t>
            </w:r>
            <w:r w:rsidRPr="002E65D9">
              <w:rPr>
                <w:sz w:val="24"/>
              </w:rPr>
              <w:t>分，最高減</w:t>
            </w:r>
            <w:r w:rsidRPr="002E65D9">
              <w:rPr>
                <w:sz w:val="24"/>
              </w:rPr>
              <w:t>10</w:t>
            </w:r>
            <w:r w:rsidRPr="002E65D9">
              <w:rPr>
                <w:sz w:val="24"/>
              </w:rPr>
              <w:t>分。</w:t>
            </w:r>
          </w:p>
          <w:p w:rsidR="00B36C1E" w:rsidRPr="002E65D9" w:rsidRDefault="00B36C1E" w:rsidP="00ED098A">
            <w:pPr>
              <w:autoSpaceDE w:val="0"/>
              <w:autoSpaceDN w:val="0"/>
              <w:adjustRightInd w:val="0"/>
              <w:spacing w:line="300" w:lineRule="exact"/>
              <w:ind w:leftChars="49" w:left="629" w:hangingChars="205" w:hanging="492"/>
              <w:jc w:val="both"/>
              <w:rPr>
                <w:sz w:val="24"/>
                <w:szCs w:val="24"/>
              </w:rPr>
            </w:pPr>
            <w:r w:rsidRPr="002E65D9">
              <w:rPr>
                <w:sz w:val="24"/>
                <w:szCs w:val="24"/>
              </w:rPr>
              <w:t>7.2.1</w:t>
            </w:r>
            <w:r w:rsidRPr="002E65D9">
              <w:rPr>
                <w:sz w:val="24"/>
                <w:szCs w:val="24"/>
              </w:rPr>
              <w:t>適時檢討並修正各類金融機構報表稽核分析評估項目，</w:t>
            </w:r>
            <w:r w:rsidR="009551A1" w:rsidRPr="002E65D9">
              <w:rPr>
                <w:rFonts w:hint="eastAsia"/>
                <w:sz w:val="24"/>
                <w:szCs w:val="24"/>
              </w:rPr>
              <w:t>以強化場外監控功能</w:t>
            </w:r>
            <w:r w:rsidRPr="002E65D9">
              <w:rPr>
                <w:sz w:val="24"/>
                <w:szCs w:val="24"/>
              </w:rPr>
              <w:t>，每項加</w:t>
            </w:r>
            <w:r w:rsidRPr="002E65D9">
              <w:rPr>
                <w:sz w:val="24"/>
                <w:szCs w:val="24"/>
              </w:rPr>
              <w:t>1</w:t>
            </w:r>
            <w:r w:rsidRPr="002E65D9">
              <w:rPr>
                <w:sz w:val="24"/>
                <w:szCs w:val="24"/>
              </w:rPr>
              <w:t>分，最高加</w:t>
            </w:r>
            <w:r w:rsidRPr="002E65D9">
              <w:rPr>
                <w:sz w:val="24"/>
                <w:szCs w:val="24"/>
              </w:rPr>
              <w:t>25</w:t>
            </w:r>
            <w:r w:rsidRPr="002E65D9">
              <w:rPr>
                <w:sz w:val="24"/>
                <w:szCs w:val="24"/>
              </w:rPr>
              <w:t>分；</w:t>
            </w:r>
            <w:r w:rsidR="009551A1" w:rsidRPr="002E65D9">
              <w:rPr>
                <w:rFonts w:hint="eastAsia"/>
                <w:sz w:val="24"/>
                <w:szCs w:val="24"/>
              </w:rPr>
              <w:t>各類報表稽核</w:t>
            </w:r>
            <w:r w:rsidRPr="002E65D9">
              <w:rPr>
                <w:sz w:val="24"/>
                <w:szCs w:val="24"/>
              </w:rPr>
              <w:t>分析報告</w:t>
            </w:r>
            <w:r w:rsidR="009551A1" w:rsidRPr="002E65D9">
              <w:rPr>
                <w:rFonts w:hint="eastAsia"/>
                <w:sz w:val="24"/>
                <w:szCs w:val="24"/>
              </w:rPr>
              <w:t>無特殊理由，</w:t>
            </w:r>
            <w:r w:rsidR="009551A1" w:rsidRPr="002E65D9">
              <w:rPr>
                <w:sz w:val="24"/>
                <w:szCs w:val="24"/>
              </w:rPr>
              <w:t>未</w:t>
            </w:r>
            <w:r w:rsidR="009551A1" w:rsidRPr="002E65D9">
              <w:rPr>
                <w:rFonts w:hint="eastAsia"/>
                <w:sz w:val="24"/>
                <w:szCs w:val="24"/>
              </w:rPr>
              <w:t>於資料彙整正確後</w:t>
            </w:r>
            <w:r w:rsidR="009551A1" w:rsidRPr="002E65D9">
              <w:rPr>
                <w:rFonts w:hint="eastAsia"/>
                <w:sz w:val="24"/>
                <w:szCs w:val="24"/>
              </w:rPr>
              <w:t>15</w:t>
            </w:r>
            <w:r w:rsidR="009551A1" w:rsidRPr="002E65D9">
              <w:rPr>
                <w:rFonts w:hint="eastAsia"/>
                <w:sz w:val="24"/>
                <w:szCs w:val="24"/>
              </w:rPr>
              <w:t>個工作日內</w:t>
            </w:r>
            <w:r w:rsidRPr="002E65D9">
              <w:rPr>
                <w:sz w:val="24"/>
                <w:szCs w:val="24"/>
              </w:rPr>
              <w:t>完成，每</w:t>
            </w:r>
            <w:r w:rsidR="009551A1" w:rsidRPr="002E65D9">
              <w:rPr>
                <w:rFonts w:hint="eastAsia"/>
                <w:sz w:val="24"/>
                <w:szCs w:val="24"/>
              </w:rPr>
              <w:t>份報告</w:t>
            </w:r>
            <w:r w:rsidRPr="002E65D9">
              <w:rPr>
                <w:sz w:val="24"/>
                <w:szCs w:val="24"/>
              </w:rPr>
              <w:t>減</w:t>
            </w:r>
            <w:r w:rsidRPr="002E65D9">
              <w:rPr>
                <w:sz w:val="24"/>
                <w:szCs w:val="24"/>
              </w:rPr>
              <w:t>1</w:t>
            </w:r>
            <w:r w:rsidR="005F12A7" w:rsidRPr="002E65D9">
              <w:rPr>
                <w:sz w:val="24"/>
                <w:szCs w:val="24"/>
              </w:rPr>
              <w:t>分</w:t>
            </w:r>
            <w:r w:rsidR="005F12A7" w:rsidRPr="002E65D9">
              <w:rPr>
                <w:rFonts w:hint="eastAsia"/>
                <w:sz w:val="24"/>
                <w:szCs w:val="24"/>
              </w:rPr>
              <w:t>，</w:t>
            </w:r>
            <w:r w:rsidRPr="002E65D9">
              <w:rPr>
                <w:sz w:val="24"/>
                <w:szCs w:val="24"/>
              </w:rPr>
              <w:t>內容有重大錯誤</w:t>
            </w:r>
            <w:r w:rsidR="009551A1" w:rsidRPr="002E65D9">
              <w:rPr>
                <w:sz w:val="24"/>
                <w:szCs w:val="24"/>
              </w:rPr>
              <w:t>者，每</w:t>
            </w:r>
            <w:r w:rsidR="009551A1" w:rsidRPr="002E65D9">
              <w:rPr>
                <w:rFonts w:hint="eastAsia"/>
                <w:sz w:val="24"/>
                <w:szCs w:val="24"/>
              </w:rPr>
              <w:t>份報告</w:t>
            </w:r>
            <w:r w:rsidRPr="002E65D9">
              <w:rPr>
                <w:sz w:val="24"/>
                <w:szCs w:val="24"/>
              </w:rPr>
              <w:t>減</w:t>
            </w:r>
            <w:r w:rsidRPr="002E65D9">
              <w:rPr>
                <w:sz w:val="24"/>
                <w:szCs w:val="24"/>
              </w:rPr>
              <w:t>2</w:t>
            </w:r>
            <w:r w:rsidRPr="002E65D9">
              <w:rPr>
                <w:sz w:val="24"/>
                <w:szCs w:val="24"/>
              </w:rPr>
              <w:t>分。</w:t>
            </w:r>
          </w:p>
          <w:p w:rsidR="00B36C1E" w:rsidRPr="002E65D9" w:rsidRDefault="00B36C1E" w:rsidP="00ED098A">
            <w:pPr>
              <w:autoSpaceDE w:val="0"/>
              <w:autoSpaceDN w:val="0"/>
              <w:adjustRightInd w:val="0"/>
              <w:spacing w:line="300" w:lineRule="exact"/>
              <w:ind w:leftChars="49" w:left="629" w:hangingChars="205" w:hanging="492"/>
              <w:jc w:val="both"/>
              <w:textDirection w:val="lrTbV"/>
              <w:rPr>
                <w:sz w:val="24"/>
              </w:rPr>
            </w:pPr>
            <w:r w:rsidRPr="002E65D9">
              <w:rPr>
                <w:sz w:val="24"/>
              </w:rPr>
              <w:t>7.3.1</w:t>
            </w:r>
            <w:r w:rsidRPr="002E65D9">
              <w:rPr>
                <w:sz w:val="24"/>
                <w:szCs w:val="24"/>
              </w:rPr>
              <w:t>研提金融穩定專欄及金融穩定有關之分析報告，每項加</w:t>
            </w:r>
            <w:r w:rsidRPr="002E65D9">
              <w:rPr>
                <w:sz w:val="24"/>
                <w:szCs w:val="24"/>
              </w:rPr>
              <w:t>1</w:t>
            </w:r>
            <w:r w:rsidRPr="002E65D9">
              <w:rPr>
                <w:sz w:val="24"/>
                <w:szCs w:val="24"/>
              </w:rPr>
              <w:t>至</w:t>
            </w:r>
            <w:r w:rsidRPr="002E65D9">
              <w:rPr>
                <w:sz w:val="24"/>
                <w:szCs w:val="24"/>
              </w:rPr>
              <w:t>2</w:t>
            </w:r>
            <w:r w:rsidRPr="002E65D9">
              <w:rPr>
                <w:sz w:val="24"/>
                <w:szCs w:val="24"/>
              </w:rPr>
              <w:t>分，最高加</w:t>
            </w:r>
            <w:r w:rsidRPr="002E65D9">
              <w:rPr>
                <w:sz w:val="24"/>
                <w:szCs w:val="24"/>
              </w:rPr>
              <w:t>18</w:t>
            </w:r>
            <w:r w:rsidRPr="002E65D9">
              <w:rPr>
                <w:sz w:val="24"/>
                <w:szCs w:val="24"/>
              </w:rPr>
              <w:t>分。無特殊理由，未適時撰擬專欄或報告者，每次減</w:t>
            </w:r>
            <w:r w:rsidRPr="002E65D9">
              <w:rPr>
                <w:sz w:val="24"/>
                <w:szCs w:val="24"/>
              </w:rPr>
              <w:t>2</w:t>
            </w:r>
            <w:r w:rsidRPr="002E65D9">
              <w:rPr>
                <w:sz w:val="24"/>
                <w:szCs w:val="24"/>
              </w:rPr>
              <w:t>分。</w:t>
            </w:r>
          </w:p>
          <w:p w:rsidR="00B36C1E" w:rsidRPr="002E65D9" w:rsidRDefault="00B36C1E" w:rsidP="00ED098A">
            <w:pPr>
              <w:autoSpaceDE w:val="0"/>
              <w:autoSpaceDN w:val="0"/>
              <w:adjustRightInd w:val="0"/>
              <w:spacing w:line="300" w:lineRule="exact"/>
              <w:ind w:leftChars="49" w:left="629" w:hangingChars="205" w:hanging="492"/>
              <w:jc w:val="both"/>
              <w:rPr>
                <w:sz w:val="24"/>
              </w:rPr>
            </w:pPr>
            <w:r w:rsidRPr="002E65D9">
              <w:rPr>
                <w:sz w:val="24"/>
              </w:rPr>
              <w:t>7.3.2</w:t>
            </w:r>
            <w:r w:rsidRPr="002E65D9">
              <w:rPr>
                <w:sz w:val="24"/>
              </w:rPr>
              <w:t>增修金融穩定評估工具或方法，每項加</w:t>
            </w:r>
            <w:r w:rsidRPr="002E65D9">
              <w:rPr>
                <w:sz w:val="24"/>
              </w:rPr>
              <w:t>3</w:t>
            </w:r>
            <w:r w:rsidRPr="002E65D9">
              <w:rPr>
                <w:sz w:val="24"/>
              </w:rPr>
              <w:t>至</w:t>
            </w:r>
            <w:r w:rsidRPr="002E65D9">
              <w:rPr>
                <w:sz w:val="24"/>
              </w:rPr>
              <w:t>5</w:t>
            </w:r>
            <w:r w:rsidRPr="002E65D9">
              <w:rPr>
                <w:sz w:val="24"/>
              </w:rPr>
              <w:t>分，最高加</w:t>
            </w:r>
            <w:r w:rsidRPr="002E65D9">
              <w:rPr>
                <w:sz w:val="24"/>
              </w:rPr>
              <w:t>7</w:t>
            </w:r>
            <w:r w:rsidRPr="002E65D9">
              <w:rPr>
                <w:sz w:val="24"/>
              </w:rPr>
              <w:t>分。無特殊理由，未</w:t>
            </w:r>
            <w:r w:rsidRPr="002E65D9">
              <w:rPr>
                <w:sz w:val="24"/>
                <w:szCs w:val="24"/>
              </w:rPr>
              <w:t>適時</w:t>
            </w:r>
            <w:r w:rsidRPr="002E65D9">
              <w:rPr>
                <w:sz w:val="24"/>
              </w:rPr>
              <w:t>檢討修正者，每次減</w:t>
            </w:r>
            <w:r w:rsidRPr="002E65D9">
              <w:rPr>
                <w:sz w:val="24"/>
              </w:rPr>
              <w:t>3</w:t>
            </w:r>
            <w:r w:rsidRPr="002E65D9">
              <w:rPr>
                <w:sz w:val="24"/>
              </w:rPr>
              <w:t>分。</w:t>
            </w:r>
          </w:p>
        </w:tc>
      </w:tr>
      <w:tr w:rsidR="002E65D9" w:rsidRPr="002E65D9" w:rsidTr="002E65D9">
        <w:tblPrEx>
          <w:tblCellMar>
            <w:top w:w="0" w:type="dxa"/>
            <w:bottom w:w="0" w:type="dxa"/>
          </w:tblCellMar>
        </w:tblPrEx>
        <w:trPr>
          <w:jc w:val="center"/>
        </w:trPr>
        <w:tc>
          <w:tcPr>
            <w:tcW w:w="558" w:type="dxa"/>
            <w:tcBorders>
              <w:top w:val="single" w:sz="4" w:space="0" w:color="auto"/>
              <w:bottom w:val="single" w:sz="4" w:space="0" w:color="auto"/>
            </w:tcBorders>
          </w:tcPr>
          <w:p w:rsidR="00B36C1E" w:rsidRPr="002E65D9" w:rsidRDefault="00B36C1E" w:rsidP="00940780">
            <w:pPr>
              <w:autoSpaceDE w:val="0"/>
              <w:autoSpaceDN w:val="0"/>
              <w:adjustRightInd w:val="0"/>
              <w:spacing w:line="300" w:lineRule="exact"/>
              <w:jc w:val="center"/>
              <w:rPr>
                <w:sz w:val="24"/>
                <w:szCs w:val="24"/>
              </w:rPr>
            </w:pPr>
            <w:r w:rsidRPr="002E65D9">
              <w:rPr>
                <w:sz w:val="24"/>
                <w:szCs w:val="24"/>
              </w:rPr>
              <w:t>經濟</w:t>
            </w:r>
            <w:r w:rsidRPr="002E65D9">
              <w:rPr>
                <w:sz w:val="24"/>
              </w:rPr>
              <w:t>研究</w:t>
            </w:r>
          </w:p>
        </w:tc>
        <w:tc>
          <w:tcPr>
            <w:tcW w:w="1690" w:type="dxa"/>
            <w:tcBorders>
              <w:top w:val="single" w:sz="4" w:space="0" w:color="auto"/>
              <w:bottom w:val="single" w:sz="4" w:space="0" w:color="auto"/>
            </w:tcBorders>
          </w:tcPr>
          <w:p w:rsidR="00B36C1E" w:rsidRPr="002E65D9" w:rsidRDefault="00B36C1E" w:rsidP="00A16A5A">
            <w:pPr>
              <w:autoSpaceDE w:val="0"/>
              <w:autoSpaceDN w:val="0"/>
              <w:adjustRightInd w:val="0"/>
              <w:spacing w:line="300" w:lineRule="exact"/>
              <w:ind w:left="189" w:hanging="189"/>
              <w:jc w:val="both"/>
              <w:rPr>
                <w:sz w:val="24"/>
                <w:szCs w:val="24"/>
              </w:rPr>
            </w:pPr>
            <w:r w:rsidRPr="002E65D9">
              <w:rPr>
                <w:sz w:val="24"/>
              </w:rPr>
              <w:t>8.</w:t>
            </w:r>
            <w:r w:rsidRPr="002E65D9">
              <w:rPr>
                <w:sz w:val="24"/>
              </w:rPr>
              <w:t>貨幣金融政策研究及經濟金融資訊蒐集、統計與分析</w:t>
            </w:r>
          </w:p>
        </w:tc>
        <w:tc>
          <w:tcPr>
            <w:tcW w:w="2330" w:type="dxa"/>
            <w:tcBorders>
              <w:top w:val="single" w:sz="4" w:space="0" w:color="auto"/>
              <w:bottom w:val="single" w:sz="4" w:space="0" w:color="auto"/>
            </w:tcBorders>
          </w:tcPr>
          <w:p w:rsidR="00B36C1E" w:rsidRPr="002E65D9" w:rsidRDefault="00B36C1E" w:rsidP="00B36C1E">
            <w:pPr>
              <w:autoSpaceDE w:val="0"/>
              <w:autoSpaceDN w:val="0"/>
              <w:adjustRightInd w:val="0"/>
              <w:spacing w:line="300" w:lineRule="exact"/>
              <w:ind w:left="240" w:hangingChars="100" w:hanging="240"/>
              <w:jc w:val="both"/>
              <w:rPr>
                <w:sz w:val="24"/>
              </w:rPr>
            </w:pPr>
          </w:p>
          <w:p w:rsidR="00B36C1E" w:rsidRPr="002E65D9" w:rsidRDefault="00B36C1E" w:rsidP="00B36C1E">
            <w:pPr>
              <w:autoSpaceDE w:val="0"/>
              <w:autoSpaceDN w:val="0"/>
              <w:adjustRightInd w:val="0"/>
              <w:spacing w:line="300" w:lineRule="exact"/>
              <w:ind w:left="240" w:hangingChars="100" w:hanging="240"/>
              <w:jc w:val="both"/>
              <w:rPr>
                <w:sz w:val="24"/>
              </w:rPr>
            </w:pPr>
          </w:p>
          <w:p w:rsidR="00B36C1E" w:rsidRPr="002E65D9" w:rsidRDefault="00B36C1E" w:rsidP="00B36C1E">
            <w:pPr>
              <w:autoSpaceDE w:val="0"/>
              <w:autoSpaceDN w:val="0"/>
              <w:adjustRightInd w:val="0"/>
              <w:spacing w:line="300" w:lineRule="exact"/>
              <w:ind w:left="240" w:hangingChars="100" w:hanging="240"/>
              <w:jc w:val="both"/>
              <w:rPr>
                <w:sz w:val="24"/>
              </w:rPr>
            </w:pPr>
          </w:p>
          <w:p w:rsidR="00B36C1E" w:rsidRPr="002E65D9" w:rsidRDefault="00B36C1E" w:rsidP="00B36C1E">
            <w:pPr>
              <w:autoSpaceDE w:val="0"/>
              <w:autoSpaceDN w:val="0"/>
              <w:adjustRightInd w:val="0"/>
              <w:spacing w:line="300" w:lineRule="exact"/>
              <w:ind w:left="240" w:hangingChars="100" w:hanging="240"/>
              <w:jc w:val="both"/>
              <w:rPr>
                <w:sz w:val="24"/>
              </w:rPr>
            </w:pPr>
          </w:p>
          <w:p w:rsidR="009437FC" w:rsidRPr="002E65D9" w:rsidRDefault="009437FC" w:rsidP="00B36C1E">
            <w:pPr>
              <w:autoSpaceDE w:val="0"/>
              <w:autoSpaceDN w:val="0"/>
              <w:adjustRightInd w:val="0"/>
              <w:spacing w:line="300" w:lineRule="exact"/>
              <w:ind w:left="240" w:hangingChars="100" w:hanging="240"/>
              <w:jc w:val="both"/>
              <w:rPr>
                <w:rFonts w:hint="eastAsia"/>
                <w:sz w:val="24"/>
              </w:rPr>
            </w:pPr>
          </w:p>
          <w:p w:rsidR="00B36C1E" w:rsidRPr="002E65D9" w:rsidRDefault="00B36C1E" w:rsidP="00B36C1E">
            <w:pPr>
              <w:autoSpaceDE w:val="0"/>
              <w:autoSpaceDN w:val="0"/>
              <w:adjustRightInd w:val="0"/>
              <w:spacing w:line="300" w:lineRule="exact"/>
              <w:ind w:left="240" w:hangingChars="100" w:hanging="240"/>
              <w:jc w:val="both"/>
              <w:rPr>
                <w:sz w:val="24"/>
              </w:rPr>
            </w:pPr>
          </w:p>
          <w:p w:rsidR="00B36C1E" w:rsidRPr="002E65D9" w:rsidRDefault="00B36C1E" w:rsidP="00A16A5A">
            <w:pPr>
              <w:pStyle w:val="3"/>
              <w:adjustRightInd/>
              <w:spacing w:line="300" w:lineRule="exact"/>
              <w:ind w:leftChars="23" w:left="499" w:hangingChars="174" w:hanging="435"/>
              <w:jc w:val="both"/>
              <w:textDirection w:val="lrTb"/>
              <w:rPr>
                <w:sz w:val="24"/>
              </w:rPr>
            </w:pPr>
            <w:r w:rsidRPr="002E65D9">
              <w:rPr>
                <w:rFonts w:ascii="Times New Roman"/>
                <w:sz w:val="24"/>
              </w:rPr>
              <w:t>8.1</w:t>
            </w:r>
            <w:r w:rsidRPr="002E65D9">
              <w:rPr>
                <w:rFonts w:ascii="Times New Roman"/>
                <w:sz w:val="24"/>
              </w:rPr>
              <w:t>貨幣</w:t>
            </w:r>
            <w:r w:rsidRPr="002E65D9">
              <w:rPr>
                <w:sz w:val="24"/>
              </w:rPr>
              <w:t>、金融及總體經濟等政策研究</w:t>
            </w:r>
          </w:p>
          <w:p w:rsidR="00B36C1E" w:rsidRPr="002E65D9" w:rsidRDefault="00B36C1E" w:rsidP="00B36C1E">
            <w:pPr>
              <w:autoSpaceDE w:val="0"/>
              <w:autoSpaceDN w:val="0"/>
              <w:adjustRightInd w:val="0"/>
              <w:spacing w:line="300" w:lineRule="exact"/>
              <w:ind w:left="240" w:hangingChars="100" w:hanging="240"/>
              <w:jc w:val="both"/>
              <w:rPr>
                <w:sz w:val="24"/>
              </w:rPr>
            </w:pPr>
          </w:p>
          <w:p w:rsidR="00B36C1E" w:rsidRPr="002E65D9" w:rsidRDefault="00B36C1E" w:rsidP="00B36C1E">
            <w:pPr>
              <w:autoSpaceDE w:val="0"/>
              <w:autoSpaceDN w:val="0"/>
              <w:adjustRightInd w:val="0"/>
              <w:spacing w:line="300" w:lineRule="exact"/>
              <w:ind w:left="240" w:hangingChars="100" w:hanging="240"/>
              <w:jc w:val="both"/>
              <w:rPr>
                <w:sz w:val="24"/>
              </w:rPr>
            </w:pPr>
          </w:p>
          <w:p w:rsidR="00B36C1E" w:rsidRPr="002E65D9" w:rsidRDefault="00B36C1E" w:rsidP="00B36C1E">
            <w:pPr>
              <w:autoSpaceDE w:val="0"/>
              <w:autoSpaceDN w:val="0"/>
              <w:adjustRightInd w:val="0"/>
              <w:spacing w:line="300" w:lineRule="exact"/>
              <w:ind w:left="240" w:hangingChars="100" w:hanging="240"/>
              <w:jc w:val="both"/>
              <w:rPr>
                <w:sz w:val="24"/>
              </w:rPr>
            </w:pPr>
          </w:p>
          <w:p w:rsidR="00B36C1E" w:rsidRPr="002E65D9" w:rsidRDefault="00B36C1E" w:rsidP="00B36C1E">
            <w:pPr>
              <w:autoSpaceDE w:val="0"/>
              <w:autoSpaceDN w:val="0"/>
              <w:adjustRightInd w:val="0"/>
              <w:spacing w:line="300" w:lineRule="exact"/>
              <w:ind w:left="240" w:hangingChars="100" w:hanging="240"/>
              <w:jc w:val="both"/>
              <w:rPr>
                <w:sz w:val="24"/>
              </w:rPr>
            </w:pPr>
          </w:p>
          <w:p w:rsidR="005C047B" w:rsidRPr="002E65D9" w:rsidRDefault="005C047B" w:rsidP="00B36C1E">
            <w:pPr>
              <w:autoSpaceDE w:val="0"/>
              <w:autoSpaceDN w:val="0"/>
              <w:adjustRightInd w:val="0"/>
              <w:spacing w:line="300" w:lineRule="exact"/>
              <w:ind w:left="240" w:hangingChars="100" w:hanging="240"/>
              <w:jc w:val="both"/>
              <w:rPr>
                <w:rFonts w:hint="eastAsia"/>
                <w:sz w:val="24"/>
              </w:rPr>
            </w:pPr>
          </w:p>
          <w:p w:rsidR="00B36C1E" w:rsidRPr="002E65D9" w:rsidRDefault="00B36C1E" w:rsidP="000568B5">
            <w:pPr>
              <w:autoSpaceDE w:val="0"/>
              <w:autoSpaceDN w:val="0"/>
              <w:adjustRightInd w:val="0"/>
              <w:spacing w:line="300" w:lineRule="exact"/>
              <w:jc w:val="both"/>
              <w:rPr>
                <w:sz w:val="24"/>
              </w:rPr>
            </w:pPr>
          </w:p>
          <w:p w:rsidR="00B36C1E" w:rsidRPr="002E65D9" w:rsidRDefault="00B36C1E" w:rsidP="00A16A5A">
            <w:pPr>
              <w:pStyle w:val="3"/>
              <w:adjustRightInd/>
              <w:spacing w:line="300" w:lineRule="exact"/>
              <w:ind w:leftChars="24" w:left="527" w:hangingChars="184" w:hanging="460"/>
              <w:jc w:val="both"/>
              <w:textDirection w:val="lrTb"/>
              <w:rPr>
                <w:sz w:val="24"/>
              </w:rPr>
            </w:pPr>
            <w:r w:rsidRPr="002E65D9">
              <w:rPr>
                <w:rFonts w:ascii="Times New Roman"/>
                <w:sz w:val="24"/>
              </w:rPr>
              <w:t>8.2</w:t>
            </w:r>
            <w:r w:rsidRPr="002E65D9">
              <w:rPr>
                <w:rFonts w:ascii="Times New Roman"/>
                <w:sz w:val="24"/>
              </w:rPr>
              <w:t>貨幣</w:t>
            </w:r>
            <w:r w:rsidRPr="002E65D9">
              <w:rPr>
                <w:sz w:val="24"/>
              </w:rPr>
              <w:t>、金融及國際收支統計與分析</w:t>
            </w:r>
          </w:p>
        </w:tc>
        <w:tc>
          <w:tcPr>
            <w:tcW w:w="591" w:type="dxa"/>
            <w:tcBorders>
              <w:top w:val="single" w:sz="4" w:space="0" w:color="auto"/>
              <w:bottom w:val="single" w:sz="4" w:space="0" w:color="auto"/>
            </w:tcBorders>
          </w:tcPr>
          <w:p w:rsidR="00B36C1E" w:rsidRPr="002E65D9" w:rsidRDefault="00B36C1E" w:rsidP="00B36C1E">
            <w:pPr>
              <w:spacing w:line="300" w:lineRule="exact"/>
              <w:jc w:val="both"/>
              <w:rPr>
                <w:sz w:val="24"/>
              </w:rPr>
            </w:pPr>
            <w:r w:rsidRPr="002E65D9">
              <w:rPr>
                <w:sz w:val="24"/>
              </w:rPr>
              <w:t>12</w:t>
            </w:r>
          </w:p>
          <w:p w:rsidR="00B36C1E" w:rsidRPr="002E65D9" w:rsidRDefault="00B36C1E" w:rsidP="00B36C1E">
            <w:pPr>
              <w:spacing w:line="300" w:lineRule="exact"/>
              <w:jc w:val="center"/>
              <w:rPr>
                <w:sz w:val="24"/>
              </w:rPr>
            </w:pPr>
          </w:p>
          <w:p w:rsidR="00B36C1E" w:rsidRPr="002E65D9" w:rsidRDefault="00B36C1E" w:rsidP="00B36C1E">
            <w:pPr>
              <w:spacing w:line="300" w:lineRule="exact"/>
              <w:jc w:val="center"/>
              <w:rPr>
                <w:sz w:val="24"/>
              </w:rPr>
            </w:pPr>
          </w:p>
          <w:p w:rsidR="00B36C1E" w:rsidRPr="002E65D9" w:rsidRDefault="00B36C1E" w:rsidP="00B36C1E">
            <w:pPr>
              <w:spacing w:line="300" w:lineRule="exact"/>
              <w:jc w:val="center"/>
              <w:rPr>
                <w:sz w:val="24"/>
              </w:rPr>
            </w:pPr>
          </w:p>
          <w:p w:rsidR="009437FC" w:rsidRPr="002E65D9" w:rsidRDefault="009437FC" w:rsidP="00B36C1E">
            <w:pPr>
              <w:spacing w:line="300" w:lineRule="exact"/>
              <w:jc w:val="center"/>
              <w:rPr>
                <w:rFonts w:hint="eastAsia"/>
                <w:sz w:val="24"/>
              </w:rPr>
            </w:pPr>
          </w:p>
          <w:p w:rsidR="00B36C1E" w:rsidRPr="002E65D9" w:rsidRDefault="00B36C1E" w:rsidP="00B36C1E">
            <w:pPr>
              <w:spacing w:line="300" w:lineRule="exact"/>
              <w:jc w:val="center"/>
              <w:rPr>
                <w:sz w:val="24"/>
              </w:rPr>
            </w:pPr>
          </w:p>
          <w:p w:rsidR="00B36C1E" w:rsidRPr="002E65D9" w:rsidRDefault="00B36C1E" w:rsidP="00B36C1E">
            <w:pPr>
              <w:spacing w:line="300" w:lineRule="exact"/>
              <w:jc w:val="center"/>
              <w:rPr>
                <w:sz w:val="24"/>
              </w:rPr>
            </w:pPr>
            <w:r w:rsidRPr="002E65D9">
              <w:rPr>
                <w:sz w:val="24"/>
              </w:rPr>
              <w:t>6</w:t>
            </w:r>
          </w:p>
          <w:p w:rsidR="00B36C1E" w:rsidRPr="002E65D9" w:rsidRDefault="00B36C1E" w:rsidP="00B36C1E">
            <w:pPr>
              <w:spacing w:line="300" w:lineRule="exact"/>
              <w:jc w:val="center"/>
              <w:rPr>
                <w:sz w:val="24"/>
              </w:rPr>
            </w:pPr>
          </w:p>
          <w:p w:rsidR="00B36C1E" w:rsidRPr="002E65D9" w:rsidRDefault="00B36C1E" w:rsidP="00B36C1E">
            <w:pPr>
              <w:spacing w:line="300" w:lineRule="exact"/>
              <w:jc w:val="center"/>
              <w:rPr>
                <w:sz w:val="24"/>
              </w:rPr>
            </w:pPr>
          </w:p>
          <w:p w:rsidR="00B36C1E" w:rsidRPr="002E65D9" w:rsidRDefault="00B36C1E" w:rsidP="00B36C1E">
            <w:pPr>
              <w:spacing w:line="300" w:lineRule="exact"/>
              <w:jc w:val="center"/>
              <w:rPr>
                <w:sz w:val="24"/>
              </w:rPr>
            </w:pPr>
          </w:p>
          <w:p w:rsidR="00B36C1E" w:rsidRPr="002E65D9" w:rsidRDefault="00B36C1E" w:rsidP="00B36C1E">
            <w:pPr>
              <w:spacing w:line="300" w:lineRule="exact"/>
              <w:jc w:val="center"/>
              <w:rPr>
                <w:sz w:val="24"/>
              </w:rPr>
            </w:pPr>
          </w:p>
          <w:p w:rsidR="00B36C1E" w:rsidRPr="002E65D9" w:rsidRDefault="00B36C1E" w:rsidP="00B36C1E">
            <w:pPr>
              <w:spacing w:line="300" w:lineRule="exact"/>
              <w:jc w:val="center"/>
              <w:rPr>
                <w:sz w:val="24"/>
              </w:rPr>
            </w:pPr>
          </w:p>
          <w:p w:rsidR="00B36C1E" w:rsidRPr="002E65D9" w:rsidRDefault="00B36C1E" w:rsidP="00B36C1E">
            <w:pPr>
              <w:spacing w:line="300" w:lineRule="exact"/>
              <w:jc w:val="center"/>
              <w:rPr>
                <w:sz w:val="24"/>
              </w:rPr>
            </w:pPr>
          </w:p>
          <w:p w:rsidR="00B36C1E" w:rsidRPr="002E65D9" w:rsidRDefault="00B36C1E" w:rsidP="00B36C1E">
            <w:pPr>
              <w:spacing w:line="300" w:lineRule="exact"/>
              <w:jc w:val="center"/>
              <w:rPr>
                <w:sz w:val="24"/>
              </w:rPr>
            </w:pPr>
          </w:p>
          <w:p w:rsidR="00B36C1E" w:rsidRPr="002E65D9" w:rsidRDefault="00B36C1E" w:rsidP="000568B5">
            <w:pPr>
              <w:spacing w:line="300" w:lineRule="exact"/>
              <w:rPr>
                <w:sz w:val="24"/>
              </w:rPr>
            </w:pPr>
          </w:p>
          <w:p w:rsidR="00B36C1E" w:rsidRPr="002E65D9" w:rsidRDefault="00B36C1E" w:rsidP="00B36C1E">
            <w:pPr>
              <w:autoSpaceDE w:val="0"/>
              <w:autoSpaceDN w:val="0"/>
              <w:adjustRightInd w:val="0"/>
              <w:spacing w:line="300" w:lineRule="exact"/>
              <w:jc w:val="center"/>
              <w:rPr>
                <w:sz w:val="24"/>
              </w:rPr>
            </w:pPr>
            <w:r w:rsidRPr="002E65D9">
              <w:rPr>
                <w:sz w:val="24"/>
              </w:rPr>
              <w:t>6</w:t>
            </w:r>
          </w:p>
        </w:tc>
        <w:tc>
          <w:tcPr>
            <w:tcW w:w="4685" w:type="dxa"/>
            <w:tcBorders>
              <w:top w:val="single" w:sz="4" w:space="0" w:color="auto"/>
              <w:bottom w:val="single" w:sz="4" w:space="0" w:color="auto"/>
            </w:tcBorders>
          </w:tcPr>
          <w:p w:rsidR="00B36C1E" w:rsidRPr="002E65D9" w:rsidRDefault="00B36C1E" w:rsidP="00B36C1E">
            <w:pPr>
              <w:autoSpaceDE w:val="0"/>
              <w:autoSpaceDN w:val="0"/>
              <w:adjustRightInd w:val="0"/>
              <w:spacing w:line="300" w:lineRule="exact"/>
              <w:jc w:val="both"/>
              <w:rPr>
                <w:sz w:val="24"/>
              </w:rPr>
            </w:pPr>
            <w:r w:rsidRPr="002E65D9">
              <w:rPr>
                <w:sz w:val="24"/>
              </w:rPr>
              <w:t>注意影響經濟金融情勢發展之各種因素，撰寫專題報告，供本行釐訂及執行貨幣政策</w:t>
            </w:r>
            <w:r w:rsidR="009D3AB5" w:rsidRPr="002E65D9">
              <w:rPr>
                <w:sz w:val="24"/>
              </w:rPr>
              <w:t>之</w:t>
            </w:r>
            <w:r w:rsidRPr="002E65D9">
              <w:rPr>
                <w:sz w:val="24"/>
              </w:rPr>
              <w:t>參考，另配合貨幣政策之訂定及其業務之執行，編製分析統計資料，支援本行經濟研究，提供各界完整資訊，得基準分</w:t>
            </w:r>
            <w:r w:rsidRPr="002E65D9">
              <w:rPr>
                <w:sz w:val="24"/>
              </w:rPr>
              <w:t>75</w:t>
            </w:r>
            <w:r w:rsidRPr="002E65D9">
              <w:rPr>
                <w:sz w:val="24"/>
              </w:rPr>
              <w:t>分。</w:t>
            </w:r>
          </w:p>
          <w:p w:rsidR="00B36C1E" w:rsidRPr="002E65D9" w:rsidRDefault="00B36C1E" w:rsidP="00ED098A">
            <w:pPr>
              <w:autoSpaceDE w:val="0"/>
              <w:autoSpaceDN w:val="0"/>
              <w:adjustRightInd w:val="0"/>
              <w:spacing w:line="300" w:lineRule="exact"/>
              <w:ind w:leftChars="49" w:left="629" w:hangingChars="205" w:hanging="492"/>
              <w:jc w:val="both"/>
              <w:rPr>
                <w:sz w:val="24"/>
              </w:rPr>
            </w:pPr>
            <w:r w:rsidRPr="002E65D9">
              <w:rPr>
                <w:sz w:val="24"/>
              </w:rPr>
              <w:t>8.1.1</w:t>
            </w:r>
            <w:r w:rsidR="00101858" w:rsidRPr="002E65D9">
              <w:rPr>
                <w:rFonts w:hint="eastAsia"/>
                <w:sz w:val="24"/>
              </w:rPr>
              <w:t>研判</w:t>
            </w:r>
            <w:r w:rsidRPr="002E65D9">
              <w:rPr>
                <w:sz w:val="24"/>
              </w:rPr>
              <w:t>重要經濟金融情勢變化，</w:t>
            </w:r>
            <w:r w:rsidR="00101858" w:rsidRPr="002E65D9">
              <w:rPr>
                <w:rFonts w:hint="eastAsia"/>
                <w:sz w:val="24"/>
              </w:rPr>
              <w:t>進行</w:t>
            </w:r>
            <w:r w:rsidRPr="002E65D9">
              <w:rPr>
                <w:sz w:val="24"/>
              </w:rPr>
              <w:t>模擬</w:t>
            </w:r>
            <w:r w:rsidR="00101858" w:rsidRPr="002E65D9">
              <w:rPr>
                <w:rFonts w:hint="eastAsia"/>
                <w:sz w:val="24"/>
              </w:rPr>
              <w:t>分析，評估對經濟</w:t>
            </w:r>
            <w:r w:rsidR="00101858" w:rsidRPr="002E65D9">
              <w:rPr>
                <w:sz w:val="24"/>
              </w:rPr>
              <w:t>金融政策影響效果，</w:t>
            </w:r>
            <w:r w:rsidR="00101858" w:rsidRPr="002E65D9">
              <w:rPr>
                <w:rFonts w:hint="eastAsia"/>
                <w:sz w:val="24"/>
              </w:rPr>
              <w:t>並研提</w:t>
            </w:r>
            <w:r w:rsidRPr="002E65D9">
              <w:rPr>
                <w:sz w:val="24"/>
              </w:rPr>
              <w:t>政策建議，供本行執行貨幣政策參考，每項加</w:t>
            </w:r>
            <w:r w:rsidRPr="002E65D9">
              <w:rPr>
                <w:sz w:val="24"/>
              </w:rPr>
              <w:t>3</w:t>
            </w:r>
            <w:r w:rsidRPr="002E65D9">
              <w:rPr>
                <w:sz w:val="24"/>
              </w:rPr>
              <w:t>分，最高加</w:t>
            </w:r>
            <w:r w:rsidRPr="002E65D9">
              <w:rPr>
                <w:sz w:val="24"/>
              </w:rPr>
              <w:t>16</w:t>
            </w:r>
            <w:r w:rsidRPr="002E65D9">
              <w:rPr>
                <w:sz w:val="24"/>
              </w:rPr>
              <w:t>分；無特殊理由，未適時擬提政策建議者，每次減</w:t>
            </w:r>
            <w:r w:rsidRPr="002E65D9">
              <w:rPr>
                <w:sz w:val="24"/>
              </w:rPr>
              <w:t>3</w:t>
            </w:r>
            <w:r w:rsidRPr="002E65D9">
              <w:rPr>
                <w:sz w:val="24"/>
              </w:rPr>
              <w:t>分。</w:t>
            </w:r>
          </w:p>
          <w:p w:rsidR="00B36C1E" w:rsidRPr="002E65D9" w:rsidRDefault="00B36C1E" w:rsidP="00ED098A">
            <w:pPr>
              <w:autoSpaceDE w:val="0"/>
              <w:autoSpaceDN w:val="0"/>
              <w:adjustRightInd w:val="0"/>
              <w:spacing w:line="300" w:lineRule="exact"/>
              <w:ind w:leftChars="49" w:left="629" w:hangingChars="205" w:hanging="492"/>
              <w:jc w:val="both"/>
              <w:rPr>
                <w:sz w:val="24"/>
              </w:rPr>
            </w:pPr>
            <w:r w:rsidRPr="002E65D9">
              <w:rPr>
                <w:sz w:val="24"/>
              </w:rPr>
              <w:t>8.1.2</w:t>
            </w:r>
            <w:r w:rsidRPr="002E65D9">
              <w:rPr>
                <w:sz w:val="24"/>
              </w:rPr>
              <w:t>配合國內外經濟金融發展，改進研究業務，改良研究方法，提出具體建議，每項加</w:t>
            </w:r>
            <w:r w:rsidRPr="002E65D9">
              <w:rPr>
                <w:sz w:val="24"/>
              </w:rPr>
              <w:t>3</w:t>
            </w:r>
            <w:r w:rsidRPr="002E65D9">
              <w:rPr>
                <w:sz w:val="24"/>
              </w:rPr>
              <w:t>分，最高加</w:t>
            </w:r>
            <w:r w:rsidRPr="002E65D9">
              <w:rPr>
                <w:sz w:val="24"/>
              </w:rPr>
              <w:t>9</w:t>
            </w:r>
            <w:r w:rsidRPr="002E65D9">
              <w:rPr>
                <w:sz w:val="24"/>
              </w:rPr>
              <w:t>分。</w:t>
            </w:r>
          </w:p>
          <w:p w:rsidR="00B36C1E" w:rsidRPr="002E65D9" w:rsidRDefault="00B36C1E" w:rsidP="00ED098A">
            <w:pPr>
              <w:autoSpaceDE w:val="0"/>
              <w:autoSpaceDN w:val="0"/>
              <w:adjustRightInd w:val="0"/>
              <w:spacing w:line="300" w:lineRule="exact"/>
              <w:ind w:leftChars="49" w:left="629" w:hangingChars="205" w:hanging="492"/>
              <w:jc w:val="both"/>
              <w:rPr>
                <w:sz w:val="24"/>
              </w:rPr>
            </w:pPr>
            <w:r w:rsidRPr="002E65D9">
              <w:rPr>
                <w:sz w:val="24"/>
              </w:rPr>
              <w:t>8.2.1</w:t>
            </w:r>
            <w:r w:rsidRPr="002E65D9">
              <w:rPr>
                <w:sz w:val="24"/>
              </w:rPr>
              <w:t>辦理金融統計、國際收支統計及資金流量統計等相關統計編製，如期完成</w:t>
            </w:r>
            <w:r w:rsidRPr="002E65D9">
              <w:rPr>
                <w:sz w:val="24"/>
                <w:szCs w:val="24"/>
              </w:rPr>
              <w:t>統計</w:t>
            </w:r>
            <w:r w:rsidRPr="002E65D9">
              <w:rPr>
                <w:sz w:val="24"/>
              </w:rPr>
              <w:t>業務之編製者，每項加</w:t>
            </w:r>
            <w:r w:rsidRPr="002E65D9">
              <w:rPr>
                <w:sz w:val="24"/>
              </w:rPr>
              <w:t>5</w:t>
            </w:r>
            <w:r w:rsidRPr="002E65D9">
              <w:rPr>
                <w:sz w:val="24"/>
              </w:rPr>
              <w:t>分，最高加</w:t>
            </w:r>
            <w:r w:rsidRPr="002E65D9">
              <w:rPr>
                <w:sz w:val="24"/>
              </w:rPr>
              <w:t>15</w:t>
            </w:r>
            <w:r w:rsidRPr="002E65D9">
              <w:rPr>
                <w:sz w:val="24"/>
              </w:rPr>
              <w:t>分，無特殊原因，未如期完成者，每項減</w:t>
            </w:r>
            <w:r w:rsidRPr="002E65D9">
              <w:rPr>
                <w:sz w:val="24"/>
              </w:rPr>
              <w:t>5</w:t>
            </w:r>
            <w:r w:rsidRPr="002E65D9">
              <w:rPr>
                <w:sz w:val="24"/>
              </w:rPr>
              <w:t>分。</w:t>
            </w:r>
          </w:p>
          <w:p w:rsidR="00B36C1E" w:rsidRPr="002E65D9" w:rsidRDefault="00B36C1E" w:rsidP="00ED098A">
            <w:pPr>
              <w:autoSpaceDE w:val="0"/>
              <w:autoSpaceDN w:val="0"/>
              <w:adjustRightInd w:val="0"/>
              <w:spacing w:line="300" w:lineRule="exact"/>
              <w:ind w:leftChars="49" w:left="629" w:hangingChars="205" w:hanging="492"/>
              <w:jc w:val="both"/>
              <w:rPr>
                <w:sz w:val="24"/>
              </w:rPr>
            </w:pPr>
            <w:r w:rsidRPr="002E65D9">
              <w:rPr>
                <w:sz w:val="24"/>
              </w:rPr>
              <w:lastRenderedPageBreak/>
              <w:t>8.2.2</w:t>
            </w:r>
            <w:r w:rsidRPr="002E65D9">
              <w:rPr>
                <w:sz w:val="24"/>
              </w:rPr>
              <w:t>積極配合金融情況變遷及國際統計業務</w:t>
            </w:r>
            <w:r w:rsidRPr="002E65D9">
              <w:rPr>
                <w:sz w:val="24"/>
                <w:szCs w:val="24"/>
              </w:rPr>
              <w:t>發展</w:t>
            </w:r>
            <w:r w:rsidRPr="002E65D9">
              <w:rPr>
                <w:sz w:val="24"/>
              </w:rPr>
              <w:t>，檢討修正統計內容，改善統計品質，每項加</w:t>
            </w:r>
            <w:r w:rsidRPr="002E65D9">
              <w:rPr>
                <w:sz w:val="24"/>
              </w:rPr>
              <w:t>3</w:t>
            </w:r>
            <w:r w:rsidRPr="002E65D9">
              <w:rPr>
                <w:sz w:val="24"/>
              </w:rPr>
              <w:t>分，最高加</w:t>
            </w:r>
            <w:r w:rsidRPr="002E65D9">
              <w:rPr>
                <w:sz w:val="24"/>
              </w:rPr>
              <w:t>10</w:t>
            </w:r>
            <w:r w:rsidRPr="002E65D9">
              <w:rPr>
                <w:sz w:val="24"/>
              </w:rPr>
              <w:t>分，無特殊理由，未適時進行檢討修正，每次減</w:t>
            </w:r>
            <w:r w:rsidRPr="002E65D9">
              <w:rPr>
                <w:sz w:val="24"/>
              </w:rPr>
              <w:t>3</w:t>
            </w:r>
            <w:r w:rsidRPr="002E65D9">
              <w:rPr>
                <w:sz w:val="24"/>
              </w:rPr>
              <w:t>分。</w:t>
            </w:r>
          </w:p>
        </w:tc>
      </w:tr>
      <w:tr w:rsidR="002E65D9" w:rsidRPr="002E65D9" w:rsidTr="002E65D9">
        <w:tblPrEx>
          <w:tblCellMar>
            <w:top w:w="0" w:type="dxa"/>
            <w:bottom w:w="0" w:type="dxa"/>
          </w:tblCellMar>
        </w:tblPrEx>
        <w:trPr>
          <w:jc w:val="center"/>
        </w:trPr>
        <w:tc>
          <w:tcPr>
            <w:tcW w:w="558" w:type="dxa"/>
            <w:tcBorders>
              <w:top w:val="single" w:sz="4" w:space="0" w:color="auto"/>
              <w:bottom w:val="single" w:sz="4" w:space="0" w:color="auto"/>
            </w:tcBorders>
          </w:tcPr>
          <w:p w:rsidR="00B36C1E" w:rsidRPr="002E65D9" w:rsidRDefault="00B36C1E" w:rsidP="00940780">
            <w:pPr>
              <w:autoSpaceDE w:val="0"/>
              <w:autoSpaceDN w:val="0"/>
              <w:adjustRightInd w:val="0"/>
              <w:spacing w:line="300" w:lineRule="exact"/>
              <w:jc w:val="center"/>
              <w:rPr>
                <w:sz w:val="24"/>
                <w:szCs w:val="20"/>
              </w:rPr>
            </w:pPr>
            <w:r w:rsidRPr="002E65D9">
              <w:rPr>
                <w:sz w:val="24"/>
                <w:szCs w:val="24"/>
              </w:rPr>
              <w:lastRenderedPageBreak/>
              <w:t>財務</w:t>
            </w:r>
          </w:p>
          <w:p w:rsidR="00B36C1E" w:rsidRPr="002E65D9" w:rsidRDefault="00B36C1E" w:rsidP="00940780">
            <w:pPr>
              <w:autoSpaceDE w:val="0"/>
              <w:autoSpaceDN w:val="0"/>
              <w:adjustRightInd w:val="0"/>
              <w:spacing w:line="300" w:lineRule="exact"/>
              <w:jc w:val="center"/>
              <w:rPr>
                <w:sz w:val="24"/>
                <w:szCs w:val="20"/>
              </w:rPr>
            </w:pPr>
            <w:r w:rsidRPr="002E65D9">
              <w:rPr>
                <w:sz w:val="24"/>
                <w:szCs w:val="24"/>
              </w:rPr>
              <w:t>管理</w:t>
            </w:r>
          </w:p>
        </w:tc>
        <w:tc>
          <w:tcPr>
            <w:tcW w:w="1690" w:type="dxa"/>
            <w:tcBorders>
              <w:top w:val="single" w:sz="4" w:space="0" w:color="auto"/>
              <w:bottom w:val="single" w:sz="4" w:space="0" w:color="auto"/>
            </w:tcBorders>
          </w:tcPr>
          <w:p w:rsidR="00B36C1E" w:rsidRPr="002E65D9" w:rsidRDefault="00B36C1E" w:rsidP="00B36C1E">
            <w:pPr>
              <w:autoSpaceDE w:val="0"/>
              <w:autoSpaceDN w:val="0"/>
              <w:adjustRightInd w:val="0"/>
              <w:spacing w:line="300" w:lineRule="exact"/>
              <w:ind w:left="281" w:hangingChars="117" w:hanging="281"/>
              <w:rPr>
                <w:sz w:val="24"/>
                <w:szCs w:val="24"/>
              </w:rPr>
            </w:pPr>
            <w:r w:rsidRPr="002E65D9">
              <w:rPr>
                <w:sz w:val="24"/>
              </w:rPr>
              <w:t>9.</w:t>
            </w:r>
            <w:r w:rsidRPr="002E65D9">
              <w:rPr>
                <w:sz w:val="24"/>
              </w:rPr>
              <w:t>內部稽核</w:t>
            </w:r>
          </w:p>
        </w:tc>
        <w:tc>
          <w:tcPr>
            <w:tcW w:w="2330" w:type="dxa"/>
            <w:tcBorders>
              <w:top w:val="single" w:sz="4" w:space="0" w:color="auto"/>
              <w:bottom w:val="single" w:sz="4" w:space="0" w:color="auto"/>
            </w:tcBorders>
          </w:tcPr>
          <w:p w:rsidR="00B36C1E" w:rsidRPr="002E65D9" w:rsidRDefault="00B36C1E" w:rsidP="00B36C1E">
            <w:pPr>
              <w:autoSpaceDE w:val="0"/>
              <w:autoSpaceDN w:val="0"/>
              <w:adjustRightInd w:val="0"/>
              <w:spacing w:line="300" w:lineRule="exact"/>
              <w:jc w:val="center"/>
              <w:rPr>
                <w:sz w:val="24"/>
                <w:szCs w:val="20"/>
              </w:rPr>
            </w:pPr>
          </w:p>
          <w:p w:rsidR="00B36C1E" w:rsidRPr="002E65D9" w:rsidRDefault="00B36C1E" w:rsidP="00255580">
            <w:pPr>
              <w:pStyle w:val="3"/>
              <w:adjustRightInd/>
              <w:spacing w:line="300" w:lineRule="exact"/>
              <w:ind w:leftChars="23" w:left="489" w:hangingChars="170" w:hanging="425"/>
              <w:textDirection w:val="lrTb"/>
              <w:rPr>
                <w:sz w:val="24"/>
                <w:szCs w:val="20"/>
              </w:rPr>
            </w:pPr>
            <w:r w:rsidRPr="002E65D9">
              <w:rPr>
                <w:rFonts w:ascii="Times New Roman"/>
                <w:sz w:val="24"/>
                <w:szCs w:val="20"/>
              </w:rPr>
              <w:t>9.1</w:t>
            </w:r>
            <w:r w:rsidRPr="002E65D9">
              <w:rPr>
                <w:sz w:val="24"/>
                <w:szCs w:val="20"/>
              </w:rPr>
              <w:t>財務審核</w:t>
            </w:r>
          </w:p>
          <w:p w:rsidR="00B36C1E" w:rsidRPr="002E65D9" w:rsidRDefault="00B36C1E" w:rsidP="00B36C1E">
            <w:pPr>
              <w:autoSpaceDE w:val="0"/>
              <w:autoSpaceDN w:val="0"/>
              <w:adjustRightInd w:val="0"/>
              <w:spacing w:line="300" w:lineRule="exact"/>
              <w:jc w:val="center"/>
              <w:rPr>
                <w:sz w:val="24"/>
                <w:szCs w:val="20"/>
              </w:rPr>
            </w:pPr>
          </w:p>
          <w:p w:rsidR="00B36C1E" w:rsidRPr="002E65D9" w:rsidRDefault="00B36C1E" w:rsidP="00B36C1E">
            <w:pPr>
              <w:autoSpaceDE w:val="0"/>
              <w:autoSpaceDN w:val="0"/>
              <w:adjustRightInd w:val="0"/>
              <w:spacing w:line="300" w:lineRule="exact"/>
              <w:jc w:val="center"/>
              <w:rPr>
                <w:sz w:val="24"/>
                <w:szCs w:val="20"/>
              </w:rPr>
            </w:pPr>
          </w:p>
          <w:p w:rsidR="00B36C1E" w:rsidRPr="002E65D9" w:rsidRDefault="00B36C1E" w:rsidP="00B36C1E">
            <w:pPr>
              <w:autoSpaceDE w:val="0"/>
              <w:autoSpaceDN w:val="0"/>
              <w:adjustRightInd w:val="0"/>
              <w:spacing w:line="300" w:lineRule="exact"/>
              <w:jc w:val="center"/>
              <w:rPr>
                <w:sz w:val="24"/>
                <w:szCs w:val="20"/>
              </w:rPr>
            </w:pPr>
          </w:p>
          <w:p w:rsidR="00B36C1E" w:rsidRPr="002E65D9" w:rsidRDefault="00B36C1E" w:rsidP="00B36C1E">
            <w:pPr>
              <w:autoSpaceDE w:val="0"/>
              <w:autoSpaceDN w:val="0"/>
              <w:adjustRightInd w:val="0"/>
              <w:spacing w:line="300" w:lineRule="exact"/>
              <w:jc w:val="center"/>
              <w:rPr>
                <w:sz w:val="24"/>
                <w:szCs w:val="20"/>
              </w:rPr>
            </w:pPr>
          </w:p>
          <w:p w:rsidR="00B36C1E" w:rsidRPr="002E65D9" w:rsidRDefault="00B36C1E" w:rsidP="00B36C1E">
            <w:pPr>
              <w:autoSpaceDE w:val="0"/>
              <w:autoSpaceDN w:val="0"/>
              <w:adjustRightInd w:val="0"/>
              <w:spacing w:line="300" w:lineRule="exact"/>
              <w:jc w:val="center"/>
              <w:rPr>
                <w:sz w:val="24"/>
                <w:szCs w:val="20"/>
              </w:rPr>
            </w:pPr>
          </w:p>
          <w:p w:rsidR="00B36C1E" w:rsidRPr="002E65D9" w:rsidRDefault="00B36C1E" w:rsidP="00B36C1E">
            <w:pPr>
              <w:autoSpaceDE w:val="0"/>
              <w:autoSpaceDN w:val="0"/>
              <w:adjustRightInd w:val="0"/>
              <w:spacing w:line="300" w:lineRule="exact"/>
              <w:jc w:val="center"/>
              <w:rPr>
                <w:sz w:val="24"/>
                <w:szCs w:val="20"/>
              </w:rPr>
            </w:pPr>
          </w:p>
          <w:p w:rsidR="00B36C1E" w:rsidRPr="002E65D9" w:rsidRDefault="00B36C1E" w:rsidP="00B36C1E">
            <w:pPr>
              <w:autoSpaceDE w:val="0"/>
              <w:autoSpaceDN w:val="0"/>
              <w:adjustRightInd w:val="0"/>
              <w:spacing w:line="300" w:lineRule="exact"/>
              <w:jc w:val="center"/>
              <w:rPr>
                <w:sz w:val="24"/>
                <w:szCs w:val="20"/>
              </w:rPr>
            </w:pPr>
          </w:p>
          <w:p w:rsidR="00B36C1E" w:rsidRPr="002E65D9" w:rsidRDefault="00B36C1E" w:rsidP="00B36C1E">
            <w:pPr>
              <w:autoSpaceDE w:val="0"/>
              <w:autoSpaceDN w:val="0"/>
              <w:adjustRightInd w:val="0"/>
              <w:spacing w:line="300" w:lineRule="exact"/>
              <w:jc w:val="center"/>
              <w:rPr>
                <w:sz w:val="24"/>
                <w:szCs w:val="20"/>
              </w:rPr>
            </w:pPr>
          </w:p>
          <w:p w:rsidR="009437FC" w:rsidRPr="002E65D9" w:rsidRDefault="009437FC" w:rsidP="00B36C1E">
            <w:pPr>
              <w:autoSpaceDE w:val="0"/>
              <w:autoSpaceDN w:val="0"/>
              <w:adjustRightInd w:val="0"/>
              <w:spacing w:line="300" w:lineRule="exact"/>
              <w:jc w:val="center"/>
              <w:rPr>
                <w:rFonts w:hint="eastAsia"/>
                <w:sz w:val="24"/>
                <w:szCs w:val="20"/>
              </w:rPr>
            </w:pPr>
          </w:p>
          <w:p w:rsidR="00B36C1E" w:rsidRPr="002E65D9" w:rsidRDefault="00B36C1E" w:rsidP="00B36C1E">
            <w:pPr>
              <w:autoSpaceDE w:val="0"/>
              <w:autoSpaceDN w:val="0"/>
              <w:adjustRightInd w:val="0"/>
              <w:spacing w:line="300" w:lineRule="exact"/>
              <w:jc w:val="center"/>
              <w:rPr>
                <w:sz w:val="24"/>
                <w:szCs w:val="20"/>
              </w:rPr>
            </w:pPr>
          </w:p>
          <w:p w:rsidR="005C047B" w:rsidRPr="002E65D9" w:rsidRDefault="005C047B" w:rsidP="00B36C1E">
            <w:pPr>
              <w:autoSpaceDE w:val="0"/>
              <w:autoSpaceDN w:val="0"/>
              <w:adjustRightInd w:val="0"/>
              <w:spacing w:line="300" w:lineRule="exact"/>
              <w:jc w:val="center"/>
              <w:rPr>
                <w:rFonts w:hint="eastAsia"/>
                <w:sz w:val="24"/>
                <w:szCs w:val="20"/>
              </w:rPr>
            </w:pPr>
          </w:p>
          <w:p w:rsidR="00B36C1E" w:rsidRPr="002E65D9" w:rsidRDefault="00B36C1E" w:rsidP="00255580">
            <w:pPr>
              <w:pStyle w:val="3"/>
              <w:adjustRightInd/>
              <w:spacing w:line="300" w:lineRule="exact"/>
              <w:ind w:leftChars="23" w:left="489" w:hangingChars="170" w:hanging="425"/>
              <w:textDirection w:val="lrTb"/>
              <w:rPr>
                <w:sz w:val="24"/>
                <w:szCs w:val="20"/>
              </w:rPr>
            </w:pPr>
            <w:r w:rsidRPr="002E65D9">
              <w:rPr>
                <w:rFonts w:ascii="Times New Roman"/>
                <w:sz w:val="24"/>
                <w:szCs w:val="20"/>
              </w:rPr>
              <w:t>9.2</w:t>
            </w:r>
            <w:r w:rsidRPr="002E65D9">
              <w:rPr>
                <w:sz w:val="24"/>
                <w:szCs w:val="20"/>
              </w:rPr>
              <w:t>業務稽核</w:t>
            </w:r>
          </w:p>
          <w:p w:rsidR="00B36C1E" w:rsidRPr="002E65D9" w:rsidRDefault="00B36C1E" w:rsidP="00B36C1E">
            <w:pPr>
              <w:autoSpaceDE w:val="0"/>
              <w:autoSpaceDN w:val="0"/>
              <w:adjustRightInd w:val="0"/>
              <w:spacing w:line="300" w:lineRule="exact"/>
              <w:jc w:val="center"/>
              <w:rPr>
                <w:sz w:val="24"/>
                <w:szCs w:val="20"/>
              </w:rPr>
            </w:pPr>
          </w:p>
          <w:p w:rsidR="00B36C1E" w:rsidRPr="002E65D9" w:rsidRDefault="00B36C1E" w:rsidP="00B36C1E">
            <w:pPr>
              <w:autoSpaceDE w:val="0"/>
              <w:autoSpaceDN w:val="0"/>
              <w:adjustRightInd w:val="0"/>
              <w:spacing w:line="300" w:lineRule="exact"/>
              <w:jc w:val="center"/>
              <w:rPr>
                <w:sz w:val="24"/>
                <w:szCs w:val="20"/>
              </w:rPr>
            </w:pPr>
          </w:p>
          <w:p w:rsidR="00B36C1E" w:rsidRPr="002E65D9" w:rsidRDefault="00B36C1E" w:rsidP="00B36C1E">
            <w:pPr>
              <w:autoSpaceDE w:val="0"/>
              <w:autoSpaceDN w:val="0"/>
              <w:adjustRightInd w:val="0"/>
              <w:spacing w:line="300" w:lineRule="exact"/>
              <w:jc w:val="center"/>
              <w:rPr>
                <w:sz w:val="24"/>
                <w:szCs w:val="20"/>
              </w:rPr>
            </w:pPr>
          </w:p>
          <w:p w:rsidR="00B36C1E" w:rsidRPr="002E65D9" w:rsidRDefault="00B36C1E" w:rsidP="00B36C1E">
            <w:pPr>
              <w:autoSpaceDE w:val="0"/>
              <w:autoSpaceDN w:val="0"/>
              <w:adjustRightInd w:val="0"/>
              <w:spacing w:line="300" w:lineRule="exact"/>
              <w:jc w:val="center"/>
              <w:rPr>
                <w:sz w:val="24"/>
                <w:szCs w:val="20"/>
              </w:rPr>
            </w:pPr>
          </w:p>
          <w:p w:rsidR="00B36C1E" w:rsidRPr="002E65D9" w:rsidRDefault="00B36C1E" w:rsidP="00B36C1E">
            <w:pPr>
              <w:autoSpaceDE w:val="0"/>
              <w:autoSpaceDN w:val="0"/>
              <w:adjustRightInd w:val="0"/>
              <w:spacing w:line="300" w:lineRule="exact"/>
              <w:jc w:val="center"/>
              <w:rPr>
                <w:sz w:val="24"/>
                <w:szCs w:val="20"/>
              </w:rPr>
            </w:pPr>
          </w:p>
          <w:p w:rsidR="00B36C1E" w:rsidRPr="002E65D9" w:rsidRDefault="00B36C1E" w:rsidP="00B36C1E">
            <w:pPr>
              <w:autoSpaceDE w:val="0"/>
              <w:autoSpaceDN w:val="0"/>
              <w:adjustRightInd w:val="0"/>
              <w:spacing w:line="300" w:lineRule="exact"/>
              <w:jc w:val="center"/>
              <w:rPr>
                <w:sz w:val="24"/>
                <w:szCs w:val="20"/>
              </w:rPr>
            </w:pPr>
          </w:p>
          <w:p w:rsidR="00B36C1E" w:rsidRPr="002E65D9" w:rsidRDefault="00B36C1E" w:rsidP="00B36C1E">
            <w:pPr>
              <w:autoSpaceDE w:val="0"/>
              <w:autoSpaceDN w:val="0"/>
              <w:adjustRightInd w:val="0"/>
              <w:spacing w:line="300" w:lineRule="exact"/>
              <w:jc w:val="center"/>
              <w:rPr>
                <w:sz w:val="24"/>
                <w:szCs w:val="20"/>
              </w:rPr>
            </w:pPr>
          </w:p>
          <w:p w:rsidR="00B36C1E" w:rsidRPr="002E65D9" w:rsidRDefault="00B36C1E" w:rsidP="00B36C1E">
            <w:pPr>
              <w:autoSpaceDE w:val="0"/>
              <w:autoSpaceDN w:val="0"/>
              <w:adjustRightInd w:val="0"/>
              <w:spacing w:line="300" w:lineRule="exact"/>
              <w:jc w:val="center"/>
              <w:rPr>
                <w:sz w:val="24"/>
                <w:szCs w:val="20"/>
              </w:rPr>
            </w:pPr>
          </w:p>
          <w:p w:rsidR="00B36C1E" w:rsidRPr="002E65D9" w:rsidRDefault="00B36C1E" w:rsidP="00B36C1E">
            <w:pPr>
              <w:autoSpaceDE w:val="0"/>
              <w:autoSpaceDN w:val="0"/>
              <w:adjustRightInd w:val="0"/>
              <w:spacing w:line="300" w:lineRule="exact"/>
              <w:jc w:val="center"/>
              <w:rPr>
                <w:sz w:val="24"/>
                <w:szCs w:val="20"/>
              </w:rPr>
            </w:pPr>
          </w:p>
          <w:p w:rsidR="00B36C1E" w:rsidRPr="002E65D9" w:rsidRDefault="00B36C1E" w:rsidP="00B36C1E">
            <w:pPr>
              <w:autoSpaceDE w:val="0"/>
              <w:autoSpaceDN w:val="0"/>
              <w:adjustRightInd w:val="0"/>
              <w:spacing w:line="300" w:lineRule="exact"/>
              <w:jc w:val="center"/>
              <w:rPr>
                <w:sz w:val="24"/>
                <w:szCs w:val="20"/>
              </w:rPr>
            </w:pPr>
          </w:p>
          <w:p w:rsidR="00B36C1E" w:rsidRPr="002E65D9" w:rsidRDefault="00B36C1E" w:rsidP="00B36C1E">
            <w:pPr>
              <w:autoSpaceDE w:val="0"/>
              <w:autoSpaceDN w:val="0"/>
              <w:adjustRightInd w:val="0"/>
              <w:spacing w:line="300" w:lineRule="exact"/>
              <w:jc w:val="center"/>
              <w:rPr>
                <w:sz w:val="24"/>
                <w:szCs w:val="20"/>
              </w:rPr>
            </w:pPr>
          </w:p>
          <w:p w:rsidR="00B36C1E" w:rsidRPr="002E65D9" w:rsidRDefault="00B36C1E" w:rsidP="00B36C1E">
            <w:pPr>
              <w:autoSpaceDE w:val="0"/>
              <w:autoSpaceDN w:val="0"/>
              <w:adjustRightInd w:val="0"/>
              <w:spacing w:line="300" w:lineRule="exact"/>
              <w:jc w:val="center"/>
              <w:rPr>
                <w:sz w:val="24"/>
                <w:szCs w:val="20"/>
              </w:rPr>
            </w:pPr>
          </w:p>
        </w:tc>
        <w:tc>
          <w:tcPr>
            <w:tcW w:w="591" w:type="dxa"/>
            <w:tcBorders>
              <w:top w:val="single" w:sz="4" w:space="0" w:color="auto"/>
              <w:bottom w:val="single" w:sz="4" w:space="0" w:color="auto"/>
            </w:tcBorders>
          </w:tcPr>
          <w:p w:rsidR="00B36C1E" w:rsidRPr="002E65D9" w:rsidRDefault="00D268CF" w:rsidP="00B36C1E">
            <w:pPr>
              <w:autoSpaceDE w:val="0"/>
              <w:autoSpaceDN w:val="0"/>
              <w:adjustRightInd w:val="0"/>
              <w:spacing w:line="300" w:lineRule="exact"/>
              <w:jc w:val="both"/>
              <w:rPr>
                <w:sz w:val="24"/>
                <w:szCs w:val="20"/>
              </w:rPr>
            </w:pPr>
            <w:r w:rsidRPr="002E65D9">
              <w:rPr>
                <w:rFonts w:hint="eastAsia"/>
                <w:sz w:val="24"/>
                <w:szCs w:val="20"/>
              </w:rPr>
              <w:t>6</w:t>
            </w:r>
          </w:p>
          <w:p w:rsidR="00B36C1E" w:rsidRPr="002E65D9" w:rsidRDefault="00D268CF" w:rsidP="00B36C1E">
            <w:pPr>
              <w:autoSpaceDE w:val="0"/>
              <w:autoSpaceDN w:val="0"/>
              <w:adjustRightInd w:val="0"/>
              <w:spacing w:line="300" w:lineRule="exact"/>
              <w:jc w:val="center"/>
              <w:rPr>
                <w:sz w:val="24"/>
                <w:szCs w:val="20"/>
              </w:rPr>
            </w:pPr>
            <w:r w:rsidRPr="002E65D9">
              <w:rPr>
                <w:rFonts w:hint="eastAsia"/>
                <w:sz w:val="24"/>
                <w:szCs w:val="20"/>
              </w:rPr>
              <w:t>3</w:t>
            </w:r>
          </w:p>
          <w:p w:rsidR="00B36C1E" w:rsidRPr="002E65D9" w:rsidRDefault="00B36C1E" w:rsidP="00B36C1E">
            <w:pPr>
              <w:autoSpaceDE w:val="0"/>
              <w:autoSpaceDN w:val="0"/>
              <w:adjustRightInd w:val="0"/>
              <w:spacing w:line="300" w:lineRule="exact"/>
              <w:jc w:val="center"/>
              <w:rPr>
                <w:sz w:val="24"/>
                <w:szCs w:val="20"/>
              </w:rPr>
            </w:pPr>
          </w:p>
          <w:p w:rsidR="00B36C1E" w:rsidRPr="002E65D9" w:rsidRDefault="00B36C1E" w:rsidP="00B36C1E">
            <w:pPr>
              <w:autoSpaceDE w:val="0"/>
              <w:autoSpaceDN w:val="0"/>
              <w:adjustRightInd w:val="0"/>
              <w:spacing w:line="300" w:lineRule="exact"/>
              <w:jc w:val="center"/>
              <w:rPr>
                <w:sz w:val="24"/>
                <w:szCs w:val="20"/>
              </w:rPr>
            </w:pPr>
          </w:p>
          <w:p w:rsidR="00B36C1E" w:rsidRPr="002E65D9" w:rsidRDefault="00B36C1E" w:rsidP="00B36C1E">
            <w:pPr>
              <w:autoSpaceDE w:val="0"/>
              <w:autoSpaceDN w:val="0"/>
              <w:adjustRightInd w:val="0"/>
              <w:spacing w:line="300" w:lineRule="exact"/>
              <w:jc w:val="center"/>
              <w:rPr>
                <w:sz w:val="24"/>
                <w:szCs w:val="20"/>
              </w:rPr>
            </w:pPr>
          </w:p>
          <w:p w:rsidR="00B36C1E" w:rsidRPr="002E65D9" w:rsidRDefault="00B36C1E" w:rsidP="00B36C1E">
            <w:pPr>
              <w:autoSpaceDE w:val="0"/>
              <w:autoSpaceDN w:val="0"/>
              <w:adjustRightInd w:val="0"/>
              <w:spacing w:line="300" w:lineRule="exact"/>
              <w:jc w:val="center"/>
              <w:rPr>
                <w:sz w:val="24"/>
                <w:szCs w:val="20"/>
              </w:rPr>
            </w:pPr>
          </w:p>
          <w:p w:rsidR="00B36C1E" w:rsidRPr="002E65D9" w:rsidRDefault="00B36C1E" w:rsidP="00B36C1E">
            <w:pPr>
              <w:autoSpaceDE w:val="0"/>
              <w:autoSpaceDN w:val="0"/>
              <w:adjustRightInd w:val="0"/>
              <w:spacing w:line="300" w:lineRule="exact"/>
              <w:jc w:val="center"/>
              <w:rPr>
                <w:sz w:val="24"/>
                <w:szCs w:val="20"/>
              </w:rPr>
            </w:pPr>
          </w:p>
          <w:p w:rsidR="00B36C1E" w:rsidRPr="002E65D9" w:rsidRDefault="00B36C1E" w:rsidP="00B36C1E">
            <w:pPr>
              <w:autoSpaceDE w:val="0"/>
              <w:autoSpaceDN w:val="0"/>
              <w:adjustRightInd w:val="0"/>
              <w:spacing w:line="300" w:lineRule="exact"/>
              <w:jc w:val="center"/>
              <w:rPr>
                <w:sz w:val="24"/>
                <w:szCs w:val="20"/>
              </w:rPr>
            </w:pPr>
          </w:p>
          <w:p w:rsidR="00B36C1E" w:rsidRPr="002E65D9" w:rsidRDefault="00B36C1E" w:rsidP="00B36C1E">
            <w:pPr>
              <w:autoSpaceDE w:val="0"/>
              <w:autoSpaceDN w:val="0"/>
              <w:adjustRightInd w:val="0"/>
              <w:spacing w:line="300" w:lineRule="exact"/>
              <w:jc w:val="center"/>
              <w:rPr>
                <w:sz w:val="24"/>
                <w:szCs w:val="20"/>
              </w:rPr>
            </w:pPr>
          </w:p>
          <w:p w:rsidR="00B36C1E" w:rsidRPr="002E65D9" w:rsidRDefault="00B36C1E" w:rsidP="00B36C1E">
            <w:pPr>
              <w:autoSpaceDE w:val="0"/>
              <w:autoSpaceDN w:val="0"/>
              <w:adjustRightInd w:val="0"/>
              <w:spacing w:line="300" w:lineRule="exact"/>
              <w:jc w:val="center"/>
              <w:rPr>
                <w:sz w:val="24"/>
                <w:szCs w:val="20"/>
              </w:rPr>
            </w:pPr>
          </w:p>
          <w:p w:rsidR="00B36C1E" w:rsidRPr="002E65D9" w:rsidRDefault="00B36C1E" w:rsidP="00B36C1E">
            <w:pPr>
              <w:autoSpaceDE w:val="0"/>
              <w:autoSpaceDN w:val="0"/>
              <w:adjustRightInd w:val="0"/>
              <w:spacing w:line="300" w:lineRule="exact"/>
              <w:jc w:val="center"/>
              <w:rPr>
                <w:sz w:val="24"/>
                <w:szCs w:val="20"/>
              </w:rPr>
            </w:pPr>
          </w:p>
          <w:p w:rsidR="009437FC" w:rsidRPr="002E65D9" w:rsidRDefault="009437FC" w:rsidP="00B36C1E">
            <w:pPr>
              <w:autoSpaceDE w:val="0"/>
              <w:autoSpaceDN w:val="0"/>
              <w:adjustRightInd w:val="0"/>
              <w:spacing w:line="300" w:lineRule="exact"/>
              <w:jc w:val="center"/>
              <w:rPr>
                <w:rFonts w:hint="eastAsia"/>
                <w:sz w:val="24"/>
                <w:szCs w:val="20"/>
              </w:rPr>
            </w:pPr>
          </w:p>
          <w:p w:rsidR="005C047B" w:rsidRPr="002E65D9" w:rsidRDefault="005C047B" w:rsidP="00B36C1E">
            <w:pPr>
              <w:autoSpaceDE w:val="0"/>
              <w:autoSpaceDN w:val="0"/>
              <w:adjustRightInd w:val="0"/>
              <w:spacing w:line="300" w:lineRule="exact"/>
              <w:jc w:val="center"/>
              <w:rPr>
                <w:rFonts w:hint="eastAsia"/>
                <w:sz w:val="24"/>
                <w:szCs w:val="20"/>
              </w:rPr>
            </w:pPr>
          </w:p>
          <w:p w:rsidR="00B36C1E" w:rsidRPr="002E65D9" w:rsidRDefault="00B36C1E" w:rsidP="00B36C1E">
            <w:pPr>
              <w:autoSpaceDE w:val="0"/>
              <w:autoSpaceDN w:val="0"/>
              <w:adjustRightInd w:val="0"/>
              <w:spacing w:line="300" w:lineRule="exact"/>
              <w:jc w:val="center"/>
              <w:rPr>
                <w:sz w:val="24"/>
                <w:szCs w:val="20"/>
              </w:rPr>
            </w:pPr>
            <w:r w:rsidRPr="002E65D9">
              <w:rPr>
                <w:sz w:val="24"/>
                <w:szCs w:val="20"/>
              </w:rPr>
              <w:t>3</w:t>
            </w:r>
          </w:p>
          <w:p w:rsidR="00B36C1E" w:rsidRPr="002E65D9" w:rsidRDefault="00B36C1E" w:rsidP="00B36C1E">
            <w:pPr>
              <w:autoSpaceDE w:val="0"/>
              <w:autoSpaceDN w:val="0"/>
              <w:adjustRightInd w:val="0"/>
              <w:spacing w:line="300" w:lineRule="exact"/>
              <w:jc w:val="center"/>
              <w:rPr>
                <w:sz w:val="24"/>
                <w:szCs w:val="20"/>
              </w:rPr>
            </w:pPr>
          </w:p>
          <w:p w:rsidR="00B36C1E" w:rsidRPr="002E65D9" w:rsidRDefault="00B36C1E" w:rsidP="00B36C1E">
            <w:pPr>
              <w:autoSpaceDE w:val="0"/>
              <w:autoSpaceDN w:val="0"/>
              <w:adjustRightInd w:val="0"/>
              <w:spacing w:line="300" w:lineRule="exact"/>
              <w:jc w:val="center"/>
              <w:rPr>
                <w:sz w:val="24"/>
                <w:szCs w:val="20"/>
              </w:rPr>
            </w:pPr>
          </w:p>
          <w:p w:rsidR="00B36C1E" w:rsidRPr="002E65D9" w:rsidRDefault="00B36C1E" w:rsidP="00B36C1E">
            <w:pPr>
              <w:autoSpaceDE w:val="0"/>
              <w:autoSpaceDN w:val="0"/>
              <w:adjustRightInd w:val="0"/>
              <w:spacing w:line="300" w:lineRule="exact"/>
              <w:jc w:val="center"/>
              <w:rPr>
                <w:sz w:val="24"/>
                <w:szCs w:val="20"/>
              </w:rPr>
            </w:pPr>
          </w:p>
        </w:tc>
        <w:tc>
          <w:tcPr>
            <w:tcW w:w="4685" w:type="dxa"/>
            <w:tcBorders>
              <w:top w:val="single" w:sz="4" w:space="0" w:color="auto"/>
              <w:bottom w:val="single" w:sz="4" w:space="0" w:color="auto"/>
            </w:tcBorders>
          </w:tcPr>
          <w:p w:rsidR="00B36C1E" w:rsidRPr="002E65D9" w:rsidRDefault="00B36C1E" w:rsidP="00B36C1E">
            <w:pPr>
              <w:kinsoku w:val="0"/>
              <w:overflowPunct w:val="0"/>
              <w:autoSpaceDE w:val="0"/>
              <w:autoSpaceDN w:val="0"/>
              <w:adjustRightInd w:val="0"/>
              <w:snapToGrid w:val="0"/>
              <w:spacing w:line="300" w:lineRule="exact"/>
              <w:ind w:left="480" w:hangingChars="200" w:hanging="480"/>
              <w:jc w:val="both"/>
              <w:rPr>
                <w:sz w:val="24"/>
              </w:rPr>
            </w:pPr>
          </w:p>
          <w:p w:rsidR="00B36C1E" w:rsidRPr="002E65D9" w:rsidRDefault="00B36C1E" w:rsidP="00ED098A">
            <w:pPr>
              <w:autoSpaceDE w:val="0"/>
              <w:autoSpaceDN w:val="0"/>
              <w:adjustRightInd w:val="0"/>
              <w:spacing w:line="300" w:lineRule="exact"/>
              <w:ind w:leftChars="49" w:left="629" w:hangingChars="205" w:hanging="492"/>
              <w:jc w:val="both"/>
              <w:rPr>
                <w:sz w:val="24"/>
              </w:rPr>
            </w:pPr>
            <w:r w:rsidRPr="002E65D9">
              <w:rPr>
                <w:sz w:val="24"/>
              </w:rPr>
              <w:t>9.1.1</w:t>
            </w:r>
            <w:r w:rsidRPr="002E65D9">
              <w:rPr>
                <w:sz w:val="24"/>
              </w:rPr>
              <w:t>本行各項經費及採購案件之審核及監辦，確實辦理，得基準分</w:t>
            </w:r>
            <w:r w:rsidRPr="002E65D9">
              <w:rPr>
                <w:sz w:val="24"/>
              </w:rPr>
              <w:t>75</w:t>
            </w:r>
            <w:r w:rsidRPr="002E65D9">
              <w:rPr>
                <w:sz w:val="24"/>
              </w:rPr>
              <w:t>分。當月辦理審核及監辦無</w:t>
            </w:r>
            <w:r w:rsidRPr="002E65D9">
              <w:rPr>
                <w:sz w:val="24"/>
              </w:rPr>
              <w:t>(</w:t>
            </w:r>
            <w:r w:rsidRPr="002E65D9">
              <w:rPr>
                <w:sz w:val="24"/>
              </w:rPr>
              <w:t>有</w:t>
            </w:r>
            <w:r w:rsidRPr="002E65D9">
              <w:rPr>
                <w:sz w:val="24"/>
              </w:rPr>
              <w:t>)</w:t>
            </w:r>
            <w:r w:rsidRPr="002E65D9">
              <w:rPr>
                <w:sz w:val="24"/>
              </w:rPr>
              <w:t>延誤時，當月加</w:t>
            </w:r>
            <w:r w:rsidR="00C56E1D" w:rsidRPr="002E65D9">
              <w:rPr>
                <w:sz w:val="24"/>
              </w:rPr>
              <w:t>(</w:t>
            </w:r>
            <w:r w:rsidRPr="002E65D9">
              <w:rPr>
                <w:sz w:val="24"/>
              </w:rPr>
              <w:t>減</w:t>
            </w:r>
            <w:r w:rsidR="00C56E1D" w:rsidRPr="002E65D9">
              <w:rPr>
                <w:sz w:val="24"/>
              </w:rPr>
              <w:t>)</w:t>
            </w:r>
            <w:r w:rsidRPr="002E65D9">
              <w:rPr>
                <w:sz w:val="24"/>
              </w:rPr>
              <w:t>1</w:t>
            </w:r>
            <w:r w:rsidRPr="002E65D9">
              <w:rPr>
                <w:sz w:val="24"/>
              </w:rPr>
              <w:t>分；當月有</w:t>
            </w:r>
            <w:r w:rsidRPr="002E65D9">
              <w:rPr>
                <w:sz w:val="24"/>
              </w:rPr>
              <w:t>(</w:t>
            </w:r>
            <w:r w:rsidRPr="002E65D9">
              <w:rPr>
                <w:sz w:val="24"/>
              </w:rPr>
              <w:t>未</w:t>
            </w:r>
            <w:r w:rsidRPr="002E65D9">
              <w:rPr>
                <w:sz w:val="24"/>
              </w:rPr>
              <w:t>)</w:t>
            </w:r>
            <w:r w:rsidRPr="002E65D9">
              <w:rPr>
                <w:sz w:val="24"/>
              </w:rPr>
              <w:t>依規定嚴謹辦理、正確無誤以保障資產，當月加</w:t>
            </w:r>
            <w:r w:rsidR="00C56E1D" w:rsidRPr="002E65D9">
              <w:rPr>
                <w:sz w:val="24"/>
              </w:rPr>
              <w:t>(</w:t>
            </w:r>
            <w:r w:rsidRPr="002E65D9">
              <w:rPr>
                <w:sz w:val="24"/>
              </w:rPr>
              <w:t>減</w:t>
            </w:r>
            <w:r w:rsidR="00C56E1D" w:rsidRPr="002E65D9">
              <w:rPr>
                <w:sz w:val="24"/>
              </w:rPr>
              <w:t>)</w:t>
            </w:r>
            <w:r w:rsidRPr="002E65D9">
              <w:rPr>
                <w:sz w:val="24"/>
              </w:rPr>
              <w:t>0.5</w:t>
            </w:r>
            <w:r w:rsidRPr="002E65D9">
              <w:rPr>
                <w:sz w:val="24"/>
              </w:rPr>
              <w:t>分；當年度資本支出預算之執行，執行率超過</w:t>
            </w:r>
            <w:r w:rsidR="00C56E1D" w:rsidRPr="002E65D9">
              <w:rPr>
                <w:sz w:val="24"/>
              </w:rPr>
              <w:t>(</w:t>
            </w:r>
            <w:r w:rsidRPr="002E65D9">
              <w:rPr>
                <w:sz w:val="24"/>
              </w:rPr>
              <w:t>減少</w:t>
            </w:r>
            <w:r w:rsidR="00C56E1D" w:rsidRPr="002E65D9">
              <w:rPr>
                <w:sz w:val="24"/>
              </w:rPr>
              <w:t>)</w:t>
            </w:r>
            <w:r w:rsidRPr="002E65D9">
              <w:rPr>
                <w:sz w:val="24"/>
              </w:rPr>
              <w:t>預算</w:t>
            </w:r>
            <w:r w:rsidRPr="002E65D9">
              <w:rPr>
                <w:sz w:val="24"/>
              </w:rPr>
              <w:t>90</w:t>
            </w:r>
            <w:r w:rsidR="000568B5" w:rsidRPr="002E65D9">
              <w:rPr>
                <w:rFonts w:hint="eastAsia"/>
                <w:spacing w:val="5"/>
                <w:kern w:val="0"/>
                <w:sz w:val="24"/>
              </w:rPr>
              <w:t>%</w:t>
            </w:r>
            <w:r w:rsidRPr="002E65D9">
              <w:rPr>
                <w:sz w:val="24"/>
              </w:rPr>
              <w:t>為基準，在</w:t>
            </w:r>
            <w:r w:rsidR="00706469" w:rsidRPr="002E65D9">
              <w:rPr>
                <w:sz w:val="24"/>
              </w:rPr>
              <w:t>5</w:t>
            </w:r>
            <w:r w:rsidR="000568B5" w:rsidRPr="002E65D9">
              <w:rPr>
                <w:rFonts w:hint="eastAsia"/>
                <w:spacing w:val="5"/>
                <w:kern w:val="0"/>
                <w:sz w:val="24"/>
              </w:rPr>
              <w:t>%</w:t>
            </w:r>
            <w:r w:rsidRPr="002E65D9">
              <w:rPr>
                <w:sz w:val="24"/>
              </w:rPr>
              <w:t>以內加</w:t>
            </w:r>
            <w:r w:rsidR="00C56E1D" w:rsidRPr="002E65D9">
              <w:rPr>
                <w:sz w:val="24"/>
              </w:rPr>
              <w:t>(</w:t>
            </w:r>
            <w:r w:rsidRPr="002E65D9">
              <w:rPr>
                <w:sz w:val="24"/>
              </w:rPr>
              <w:t>減</w:t>
            </w:r>
            <w:r w:rsidR="00C56E1D" w:rsidRPr="002E65D9">
              <w:rPr>
                <w:sz w:val="24"/>
              </w:rPr>
              <w:t>)</w:t>
            </w:r>
            <w:r w:rsidRPr="002E65D9">
              <w:rPr>
                <w:sz w:val="24"/>
              </w:rPr>
              <w:t>1-2</w:t>
            </w:r>
            <w:r w:rsidRPr="002E65D9">
              <w:rPr>
                <w:sz w:val="24"/>
              </w:rPr>
              <w:t>分，達</w:t>
            </w:r>
            <w:r w:rsidRPr="002E65D9">
              <w:rPr>
                <w:sz w:val="24"/>
              </w:rPr>
              <w:t>5</w:t>
            </w:r>
            <w:r w:rsidR="000568B5" w:rsidRPr="002E65D9">
              <w:rPr>
                <w:sz w:val="24"/>
              </w:rPr>
              <w:t>%</w:t>
            </w:r>
            <w:r w:rsidRPr="002E65D9">
              <w:rPr>
                <w:sz w:val="24"/>
              </w:rPr>
              <w:t>以上加</w:t>
            </w:r>
            <w:r w:rsidR="00C56E1D" w:rsidRPr="002E65D9">
              <w:rPr>
                <w:sz w:val="24"/>
              </w:rPr>
              <w:t>(</w:t>
            </w:r>
            <w:r w:rsidRPr="002E65D9">
              <w:rPr>
                <w:sz w:val="24"/>
              </w:rPr>
              <w:t>減</w:t>
            </w:r>
            <w:r w:rsidR="00C56E1D" w:rsidRPr="002E65D9">
              <w:rPr>
                <w:sz w:val="24"/>
              </w:rPr>
              <w:t>)</w:t>
            </w:r>
            <w:r w:rsidRPr="002E65D9">
              <w:rPr>
                <w:sz w:val="24"/>
              </w:rPr>
              <w:t>3-4</w:t>
            </w:r>
            <w:r w:rsidRPr="002E65D9">
              <w:rPr>
                <w:sz w:val="24"/>
              </w:rPr>
              <w:t>分；辦理上述事項積極發揮效能、提高效率，績效優良加</w:t>
            </w:r>
            <w:r w:rsidRPr="002E65D9">
              <w:rPr>
                <w:sz w:val="24"/>
              </w:rPr>
              <w:t>1-3</w:t>
            </w:r>
            <w:r w:rsidRPr="002E65D9">
              <w:rPr>
                <w:sz w:val="24"/>
              </w:rPr>
              <w:t>分，有重大缺失事項減</w:t>
            </w:r>
            <w:r w:rsidRPr="002E65D9">
              <w:rPr>
                <w:sz w:val="24"/>
              </w:rPr>
              <w:t>1-3</w:t>
            </w:r>
            <w:r w:rsidRPr="002E65D9">
              <w:rPr>
                <w:sz w:val="24"/>
              </w:rPr>
              <w:t>分。</w:t>
            </w:r>
          </w:p>
          <w:p w:rsidR="00B36C1E" w:rsidRPr="002E65D9" w:rsidRDefault="00B36C1E" w:rsidP="00ED098A">
            <w:pPr>
              <w:autoSpaceDE w:val="0"/>
              <w:autoSpaceDN w:val="0"/>
              <w:adjustRightInd w:val="0"/>
              <w:spacing w:line="300" w:lineRule="exact"/>
              <w:ind w:leftChars="49" w:left="629" w:hangingChars="205" w:hanging="492"/>
              <w:jc w:val="both"/>
              <w:textDirection w:val="lrTbV"/>
              <w:rPr>
                <w:sz w:val="24"/>
              </w:rPr>
            </w:pPr>
            <w:r w:rsidRPr="002E65D9">
              <w:rPr>
                <w:sz w:val="24"/>
              </w:rPr>
              <w:t>9.2.1</w:t>
            </w:r>
            <w:r w:rsidRPr="002E65D9">
              <w:rPr>
                <w:sz w:val="24"/>
              </w:rPr>
              <w:t>對本行各項業務、財務及財物、電腦作業，依規定辦理查核，得基準分</w:t>
            </w:r>
            <w:r w:rsidRPr="002E65D9">
              <w:rPr>
                <w:sz w:val="24"/>
              </w:rPr>
              <w:t>75</w:t>
            </w:r>
            <w:r w:rsidRPr="002E65D9">
              <w:rPr>
                <w:sz w:val="24"/>
              </w:rPr>
              <w:t>分。擬定年度計畫確實辦理，對查核所發現缺失建議改善並定期追蹤控管，加</w:t>
            </w:r>
            <w:r w:rsidRPr="002E65D9">
              <w:rPr>
                <w:sz w:val="24"/>
              </w:rPr>
              <w:t>6</w:t>
            </w:r>
            <w:r w:rsidRPr="002E65D9">
              <w:rPr>
                <w:sz w:val="24"/>
              </w:rPr>
              <w:t>至</w:t>
            </w:r>
            <w:r w:rsidRPr="002E65D9">
              <w:rPr>
                <w:sz w:val="24"/>
              </w:rPr>
              <w:t>10</w:t>
            </w:r>
            <w:r w:rsidRPr="002E65D9">
              <w:rPr>
                <w:sz w:val="24"/>
              </w:rPr>
              <w:t>分。除達成上述事項外，且積極發揮稽核功能及提昇稽核品質，績效優良則加</w:t>
            </w:r>
            <w:r w:rsidRPr="002E65D9">
              <w:rPr>
                <w:sz w:val="24"/>
              </w:rPr>
              <w:t>11</w:t>
            </w:r>
            <w:r w:rsidRPr="002E65D9">
              <w:rPr>
                <w:sz w:val="24"/>
              </w:rPr>
              <w:t>至</w:t>
            </w:r>
            <w:r w:rsidRPr="002E65D9">
              <w:rPr>
                <w:sz w:val="24"/>
              </w:rPr>
              <w:t>25</w:t>
            </w:r>
            <w:r w:rsidRPr="002E65D9">
              <w:rPr>
                <w:sz w:val="24"/>
              </w:rPr>
              <w:t>分。未確實依年度計畫查核、對缺失未定期追蹤控管，減</w:t>
            </w:r>
            <w:r w:rsidRPr="002E65D9">
              <w:rPr>
                <w:sz w:val="24"/>
              </w:rPr>
              <w:t>6</w:t>
            </w:r>
            <w:r w:rsidRPr="002E65D9">
              <w:rPr>
                <w:sz w:val="24"/>
              </w:rPr>
              <w:t>至</w:t>
            </w:r>
            <w:r w:rsidRPr="002E65D9">
              <w:rPr>
                <w:sz w:val="24"/>
              </w:rPr>
              <w:t>10</w:t>
            </w:r>
            <w:r w:rsidRPr="002E65D9">
              <w:rPr>
                <w:sz w:val="24"/>
              </w:rPr>
              <w:t>分。有上述事項，且未能善盡稽核職責，顯有重大缺失，績效甚差則減</w:t>
            </w:r>
            <w:r w:rsidRPr="002E65D9">
              <w:rPr>
                <w:sz w:val="24"/>
              </w:rPr>
              <w:t>11</w:t>
            </w:r>
            <w:r w:rsidRPr="002E65D9">
              <w:rPr>
                <w:sz w:val="24"/>
              </w:rPr>
              <w:t>至</w:t>
            </w:r>
            <w:r w:rsidRPr="002E65D9">
              <w:rPr>
                <w:sz w:val="24"/>
              </w:rPr>
              <w:t>25</w:t>
            </w:r>
            <w:r w:rsidRPr="002E65D9">
              <w:rPr>
                <w:sz w:val="24"/>
              </w:rPr>
              <w:t>分。</w:t>
            </w:r>
            <w:r w:rsidR="00C56E1D" w:rsidRPr="002E65D9">
              <w:rPr>
                <w:sz w:val="24"/>
              </w:rPr>
              <w:t>(</w:t>
            </w:r>
            <w:r w:rsidR="00A2482E" w:rsidRPr="002E65D9">
              <w:rPr>
                <w:sz w:val="24"/>
              </w:rPr>
              <w:t>占</w:t>
            </w:r>
            <w:r w:rsidRPr="002E65D9">
              <w:rPr>
                <w:sz w:val="24"/>
              </w:rPr>
              <w:t>權數</w:t>
            </w:r>
            <w:r w:rsidRPr="002E65D9">
              <w:rPr>
                <w:sz w:val="24"/>
              </w:rPr>
              <w:t>0.7</w:t>
            </w:r>
            <w:r w:rsidR="00C56E1D" w:rsidRPr="002E65D9">
              <w:rPr>
                <w:sz w:val="24"/>
              </w:rPr>
              <w:t>)</w:t>
            </w:r>
          </w:p>
          <w:p w:rsidR="00B36C1E" w:rsidRPr="002E65D9" w:rsidRDefault="00B36C1E" w:rsidP="00ED098A">
            <w:pPr>
              <w:autoSpaceDE w:val="0"/>
              <w:autoSpaceDN w:val="0"/>
              <w:adjustRightInd w:val="0"/>
              <w:spacing w:line="300" w:lineRule="exact"/>
              <w:ind w:leftChars="49" w:left="629" w:hangingChars="205" w:hanging="492"/>
              <w:jc w:val="both"/>
              <w:rPr>
                <w:sz w:val="24"/>
              </w:rPr>
            </w:pPr>
            <w:r w:rsidRPr="002E65D9">
              <w:rPr>
                <w:sz w:val="24"/>
              </w:rPr>
              <w:t>9.2.2</w:t>
            </w:r>
            <w:r w:rsidRPr="002E65D9">
              <w:rPr>
                <w:sz w:val="24"/>
              </w:rPr>
              <w:t>對附屬事業中央造幣、印製兩廠，依規定監辦重大採購及辦理查核，得基準分</w:t>
            </w:r>
            <w:r w:rsidRPr="002E65D9">
              <w:rPr>
                <w:sz w:val="24"/>
              </w:rPr>
              <w:t>75</w:t>
            </w:r>
            <w:r w:rsidRPr="002E65D9">
              <w:rPr>
                <w:sz w:val="24"/>
              </w:rPr>
              <w:t>分。辦理嚴謹、無延誤情事，加</w:t>
            </w:r>
            <w:r w:rsidRPr="002E65D9">
              <w:rPr>
                <w:sz w:val="24"/>
              </w:rPr>
              <w:t>6</w:t>
            </w:r>
            <w:r w:rsidRPr="002E65D9">
              <w:rPr>
                <w:sz w:val="24"/>
              </w:rPr>
              <w:t>至</w:t>
            </w:r>
            <w:r w:rsidRPr="002E65D9">
              <w:rPr>
                <w:sz w:val="24"/>
              </w:rPr>
              <w:t>10</w:t>
            </w:r>
            <w:r w:rsidRPr="002E65D9">
              <w:rPr>
                <w:sz w:val="24"/>
              </w:rPr>
              <w:t>分。除達成上述事項外，且擬定年度計畫確實辦理查核，對發現之缺失建議改善並定期追蹤控管，績效優良則加</w:t>
            </w:r>
            <w:r w:rsidRPr="002E65D9">
              <w:rPr>
                <w:sz w:val="24"/>
              </w:rPr>
              <w:t>11</w:t>
            </w:r>
            <w:r w:rsidRPr="002E65D9">
              <w:rPr>
                <w:sz w:val="24"/>
              </w:rPr>
              <w:t>至</w:t>
            </w:r>
            <w:r w:rsidRPr="002E65D9">
              <w:rPr>
                <w:sz w:val="24"/>
              </w:rPr>
              <w:t>25</w:t>
            </w:r>
            <w:r w:rsidRPr="002E65D9">
              <w:rPr>
                <w:sz w:val="24"/>
              </w:rPr>
              <w:t>分。辦理欠缺周延、有延誤情事，減</w:t>
            </w:r>
            <w:r w:rsidRPr="002E65D9">
              <w:rPr>
                <w:sz w:val="24"/>
              </w:rPr>
              <w:t>6</w:t>
            </w:r>
            <w:r w:rsidRPr="002E65D9">
              <w:rPr>
                <w:sz w:val="24"/>
              </w:rPr>
              <w:t>至</w:t>
            </w:r>
            <w:r w:rsidRPr="002E65D9">
              <w:rPr>
                <w:sz w:val="24"/>
              </w:rPr>
              <w:t>10</w:t>
            </w:r>
            <w:r w:rsidRPr="002E65D9">
              <w:rPr>
                <w:sz w:val="24"/>
              </w:rPr>
              <w:t>分。有上述事項，且未能善盡會計及稽核職責，顯有重大缺失，績效甚差則減</w:t>
            </w:r>
            <w:r w:rsidRPr="002E65D9">
              <w:rPr>
                <w:sz w:val="24"/>
              </w:rPr>
              <w:t>11</w:t>
            </w:r>
            <w:r w:rsidRPr="002E65D9">
              <w:rPr>
                <w:sz w:val="24"/>
              </w:rPr>
              <w:t>至</w:t>
            </w:r>
            <w:r w:rsidRPr="002E65D9">
              <w:rPr>
                <w:sz w:val="24"/>
              </w:rPr>
              <w:t>25</w:t>
            </w:r>
            <w:r w:rsidRPr="002E65D9">
              <w:rPr>
                <w:sz w:val="24"/>
              </w:rPr>
              <w:t>分。</w:t>
            </w:r>
            <w:r w:rsidR="00C56E1D" w:rsidRPr="002E65D9">
              <w:rPr>
                <w:sz w:val="24"/>
              </w:rPr>
              <w:t>(</w:t>
            </w:r>
            <w:r w:rsidR="000568B5" w:rsidRPr="002E65D9">
              <w:rPr>
                <w:rFonts w:hint="eastAsia"/>
                <w:sz w:val="24"/>
              </w:rPr>
              <w:t>占</w:t>
            </w:r>
            <w:r w:rsidRPr="002E65D9">
              <w:rPr>
                <w:sz w:val="24"/>
              </w:rPr>
              <w:t>權數</w:t>
            </w:r>
            <w:r w:rsidRPr="002E65D9">
              <w:rPr>
                <w:sz w:val="24"/>
              </w:rPr>
              <w:t>0.3</w:t>
            </w:r>
            <w:r w:rsidR="00C56E1D" w:rsidRPr="002E65D9">
              <w:rPr>
                <w:sz w:val="24"/>
              </w:rPr>
              <w:t>)</w:t>
            </w:r>
          </w:p>
        </w:tc>
      </w:tr>
      <w:tr w:rsidR="002E65D9" w:rsidRPr="002E65D9" w:rsidTr="002E65D9">
        <w:tblPrEx>
          <w:tblCellMar>
            <w:top w:w="0" w:type="dxa"/>
            <w:bottom w:w="0" w:type="dxa"/>
          </w:tblCellMar>
        </w:tblPrEx>
        <w:trPr>
          <w:jc w:val="center"/>
        </w:trPr>
        <w:tc>
          <w:tcPr>
            <w:tcW w:w="558" w:type="dxa"/>
            <w:tcBorders>
              <w:top w:val="single" w:sz="4" w:space="0" w:color="auto"/>
              <w:bottom w:val="single" w:sz="4" w:space="0" w:color="auto"/>
            </w:tcBorders>
          </w:tcPr>
          <w:p w:rsidR="00B36C1E" w:rsidRPr="002E65D9" w:rsidRDefault="00B36C1E" w:rsidP="00940780">
            <w:pPr>
              <w:autoSpaceDE w:val="0"/>
              <w:autoSpaceDN w:val="0"/>
              <w:adjustRightInd w:val="0"/>
              <w:spacing w:line="300" w:lineRule="exact"/>
              <w:jc w:val="center"/>
              <w:rPr>
                <w:sz w:val="24"/>
                <w:szCs w:val="20"/>
              </w:rPr>
            </w:pPr>
            <w:r w:rsidRPr="002E65D9">
              <w:rPr>
                <w:sz w:val="24"/>
                <w:szCs w:val="24"/>
              </w:rPr>
              <w:t>人力資源管理</w:t>
            </w:r>
          </w:p>
        </w:tc>
        <w:tc>
          <w:tcPr>
            <w:tcW w:w="1690" w:type="dxa"/>
            <w:tcBorders>
              <w:top w:val="single" w:sz="4" w:space="0" w:color="auto"/>
              <w:bottom w:val="single" w:sz="4" w:space="0" w:color="auto"/>
            </w:tcBorders>
          </w:tcPr>
          <w:p w:rsidR="00B36C1E" w:rsidRPr="002E65D9" w:rsidRDefault="00B36C1E" w:rsidP="00DA0A71">
            <w:pPr>
              <w:autoSpaceDE w:val="0"/>
              <w:autoSpaceDN w:val="0"/>
              <w:adjustRightInd w:val="0"/>
              <w:spacing w:line="300" w:lineRule="exact"/>
              <w:ind w:left="281" w:hangingChars="117" w:hanging="281"/>
              <w:rPr>
                <w:sz w:val="24"/>
                <w:szCs w:val="20"/>
              </w:rPr>
            </w:pPr>
            <w:r w:rsidRPr="002E65D9">
              <w:rPr>
                <w:sz w:val="24"/>
              </w:rPr>
              <w:t>10.</w:t>
            </w:r>
            <w:r w:rsidRPr="002E65D9">
              <w:rPr>
                <w:sz w:val="24"/>
              </w:rPr>
              <w:t>用人費率</w:t>
            </w:r>
          </w:p>
        </w:tc>
        <w:tc>
          <w:tcPr>
            <w:tcW w:w="2330" w:type="dxa"/>
            <w:tcBorders>
              <w:top w:val="single" w:sz="4" w:space="0" w:color="auto"/>
              <w:bottom w:val="single" w:sz="4" w:space="0" w:color="auto"/>
            </w:tcBorders>
          </w:tcPr>
          <w:p w:rsidR="00D268CF" w:rsidRPr="002E65D9" w:rsidRDefault="00D268CF" w:rsidP="00D268CF">
            <w:pPr>
              <w:tabs>
                <w:tab w:val="left" w:pos="8785"/>
                <w:tab w:val="left" w:pos="12474"/>
              </w:tabs>
              <w:snapToGrid w:val="0"/>
              <w:spacing w:line="300" w:lineRule="exact"/>
              <w:ind w:rightChars="10" w:right="28"/>
              <w:jc w:val="both"/>
              <w:rPr>
                <w:sz w:val="24"/>
                <w:szCs w:val="24"/>
              </w:rPr>
            </w:pPr>
            <w:r w:rsidRPr="002E65D9">
              <w:rPr>
                <w:sz w:val="24"/>
                <w:szCs w:val="24"/>
              </w:rPr>
              <w:t>(</w:t>
            </w:r>
            <w:r w:rsidRPr="002E65D9">
              <w:rPr>
                <w:sz w:val="24"/>
                <w:szCs w:val="24"/>
              </w:rPr>
              <w:t>本年用人費率</w:t>
            </w:r>
            <w:r w:rsidRPr="002E65D9">
              <w:rPr>
                <w:sz w:val="24"/>
                <w:szCs w:val="24"/>
              </w:rPr>
              <w:t>-</w:t>
            </w:r>
            <w:r w:rsidRPr="002E65D9">
              <w:rPr>
                <w:sz w:val="24"/>
                <w:szCs w:val="24"/>
              </w:rPr>
              <w:t>前</w:t>
            </w:r>
            <w:r w:rsidRPr="002E65D9">
              <w:rPr>
                <w:sz w:val="24"/>
                <w:szCs w:val="24"/>
              </w:rPr>
              <w:t>3</w:t>
            </w:r>
            <w:r w:rsidRPr="002E65D9">
              <w:rPr>
                <w:sz w:val="24"/>
                <w:szCs w:val="24"/>
              </w:rPr>
              <w:t>年度用人費率實績平均值</w:t>
            </w:r>
            <w:r w:rsidRPr="002E65D9">
              <w:rPr>
                <w:sz w:val="24"/>
                <w:szCs w:val="24"/>
              </w:rPr>
              <w:t>)/</w:t>
            </w:r>
            <w:r w:rsidRPr="002E65D9">
              <w:rPr>
                <w:sz w:val="24"/>
                <w:szCs w:val="24"/>
              </w:rPr>
              <w:t>前</w:t>
            </w:r>
            <w:r w:rsidRPr="002E65D9">
              <w:rPr>
                <w:sz w:val="24"/>
                <w:szCs w:val="24"/>
              </w:rPr>
              <w:t>3</w:t>
            </w:r>
            <w:r w:rsidRPr="002E65D9">
              <w:rPr>
                <w:sz w:val="24"/>
                <w:szCs w:val="24"/>
              </w:rPr>
              <w:t>年度用人費率實績平均值</w:t>
            </w:r>
            <w:r w:rsidRPr="002E65D9">
              <w:rPr>
                <w:sz w:val="24"/>
                <w:szCs w:val="24"/>
              </w:rPr>
              <w:t>×100%</w:t>
            </w:r>
          </w:p>
          <w:p w:rsidR="00B36C1E" w:rsidRPr="002E65D9" w:rsidRDefault="00D268CF" w:rsidP="001F7EA0">
            <w:pPr>
              <w:pStyle w:val="3"/>
              <w:spacing w:line="300" w:lineRule="exact"/>
              <w:ind w:leftChars="-1" w:left="1195" w:hangingChars="479" w:hanging="1198"/>
              <w:textDirection w:val="lrTb"/>
              <w:rPr>
                <w:sz w:val="24"/>
                <w:szCs w:val="20"/>
              </w:rPr>
            </w:pPr>
            <w:r w:rsidRPr="002E65D9">
              <w:rPr>
                <w:sz w:val="24"/>
                <w:szCs w:val="24"/>
              </w:rPr>
              <w:t>用人費率：用人費用/營業收入</w:t>
            </w:r>
            <w:r w:rsidRPr="002E65D9">
              <w:rPr>
                <w:sz w:val="24"/>
                <w:szCs w:val="24"/>
              </w:rPr>
              <w:t>×</w:t>
            </w:r>
            <w:r w:rsidRPr="002E65D9">
              <w:rPr>
                <w:rFonts w:ascii="Times New Roman"/>
                <w:sz w:val="24"/>
                <w:szCs w:val="24"/>
              </w:rPr>
              <w:t>100%</w:t>
            </w:r>
          </w:p>
        </w:tc>
        <w:tc>
          <w:tcPr>
            <w:tcW w:w="591" w:type="dxa"/>
            <w:tcBorders>
              <w:top w:val="single" w:sz="4" w:space="0" w:color="auto"/>
              <w:bottom w:val="single" w:sz="4" w:space="0" w:color="auto"/>
            </w:tcBorders>
          </w:tcPr>
          <w:p w:rsidR="00B36C1E" w:rsidRPr="002E65D9" w:rsidRDefault="00D268CF" w:rsidP="00B36C1E">
            <w:pPr>
              <w:autoSpaceDE w:val="0"/>
              <w:autoSpaceDN w:val="0"/>
              <w:adjustRightInd w:val="0"/>
              <w:spacing w:line="300" w:lineRule="exact"/>
              <w:jc w:val="center"/>
              <w:rPr>
                <w:sz w:val="24"/>
                <w:szCs w:val="20"/>
              </w:rPr>
            </w:pPr>
            <w:r w:rsidRPr="002E65D9">
              <w:rPr>
                <w:rFonts w:hint="eastAsia"/>
                <w:sz w:val="24"/>
                <w:szCs w:val="20"/>
              </w:rPr>
              <w:t>5</w:t>
            </w:r>
          </w:p>
          <w:p w:rsidR="00B36C1E" w:rsidRPr="002E65D9" w:rsidRDefault="00B36C1E" w:rsidP="00B36C1E">
            <w:pPr>
              <w:autoSpaceDE w:val="0"/>
              <w:autoSpaceDN w:val="0"/>
              <w:adjustRightInd w:val="0"/>
              <w:spacing w:line="300" w:lineRule="exact"/>
              <w:jc w:val="center"/>
              <w:rPr>
                <w:sz w:val="24"/>
                <w:szCs w:val="20"/>
              </w:rPr>
            </w:pPr>
          </w:p>
          <w:p w:rsidR="00B36C1E" w:rsidRPr="002E65D9" w:rsidRDefault="00B36C1E" w:rsidP="00B36C1E">
            <w:pPr>
              <w:autoSpaceDE w:val="0"/>
              <w:autoSpaceDN w:val="0"/>
              <w:adjustRightInd w:val="0"/>
              <w:spacing w:line="300" w:lineRule="exact"/>
              <w:jc w:val="center"/>
              <w:rPr>
                <w:sz w:val="24"/>
                <w:szCs w:val="20"/>
              </w:rPr>
            </w:pPr>
          </w:p>
        </w:tc>
        <w:tc>
          <w:tcPr>
            <w:tcW w:w="4685" w:type="dxa"/>
            <w:tcBorders>
              <w:top w:val="single" w:sz="4" w:space="0" w:color="auto"/>
              <w:bottom w:val="single" w:sz="4" w:space="0" w:color="auto"/>
            </w:tcBorders>
          </w:tcPr>
          <w:p w:rsidR="00B36C1E" w:rsidRPr="002E65D9" w:rsidRDefault="00D268CF" w:rsidP="00857AD3">
            <w:pPr>
              <w:pStyle w:val="3"/>
              <w:spacing w:line="300" w:lineRule="exact"/>
              <w:ind w:left="0" w:firstLine="0"/>
              <w:jc w:val="both"/>
              <w:textDirection w:val="lrTb"/>
              <w:rPr>
                <w:rFonts w:ascii="Times New Roman"/>
                <w:sz w:val="24"/>
                <w:szCs w:val="20"/>
              </w:rPr>
            </w:pPr>
            <w:r w:rsidRPr="002E65D9">
              <w:rPr>
                <w:rFonts w:ascii="Times New Roman"/>
                <w:sz w:val="24"/>
                <w:szCs w:val="20"/>
              </w:rPr>
              <w:t>與前</w:t>
            </w:r>
            <w:r w:rsidRPr="002E65D9">
              <w:rPr>
                <w:rFonts w:ascii="Times New Roman"/>
                <w:sz w:val="24"/>
                <w:szCs w:val="20"/>
              </w:rPr>
              <w:t>3</w:t>
            </w:r>
            <w:r w:rsidRPr="002E65D9">
              <w:rPr>
                <w:rFonts w:ascii="Times New Roman"/>
                <w:sz w:val="24"/>
                <w:szCs w:val="20"/>
              </w:rPr>
              <w:t>年度實績平均值比較，基準分</w:t>
            </w:r>
            <w:r w:rsidR="008336A9" w:rsidRPr="002E65D9">
              <w:rPr>
                <w:rFonts w:ascii="Times New Roman" w:hint="eastAsia"/>
                <w:sz w:val="24"/>
                <w:szCs w:val="20"/>
              </w:rPr>
              <w:t>75</w:t>
            </w:r>
            <w:r w:rsidRPr="002E65D9">
              <w:rPr>
                <w:rFonts w:ascii="Times New Roman"/>
                <w:sz w:val="24"/>
                <w:szCs w:val="20"/>
              </w:rPr>
              <w:t>分，每增</w:t>
            </w:r>
            <w:r w:rsidR="00C56E1D" w:rsidRPr="002E65D9">
              <w:rPr>
                <w:rFonts w:ascii="Times New Roman"/>
                <w:sz w:val="24"/>
                <w:szCs w:val="20"/>
              </w:rPr>
              <w:t>(</w:t>
            </w:r>
            <w:r w:rsidRPr="002E65D9">
              <w:rPr>
                <w:rFonts w:ascii="Times New Roman"/>
                <w:sz w:val="24"/>
                <w:szCs w:val="20"/>
              </w:rPr>
              <w:t>減</w:t>
            </w:r>
            <w:r w:rsidR="00C56E1D" w:rsidRPr="002E65D9">
              <w:rPr>
                <w:rFonts w:ascii="Times New Roman"/>
                <w:sz w:val="24"/>
                <w:szCs w:val="20"/>
              </w:rPr>
              <w:t>)</w:t>
            </w:r>
            <w:r w:rsidRPr="002E65D9">
              <w:rPr>
                <w:rFonts w:ascii="Times New Roman"/>
                <w:sz w:val="24"/>
                <w:szCs w:val="20"/>
              </w:rPr>
              <w:t>1</w:t>
            </w:r>
            <w:r w:rsidRPr="002E65D9">
              <w:rPr>
                <w:rFonts w:ascii="Times New Roman"/>
                <w:sz w:val="24"/>
                <w:szCs w:val="20"/>
              </w:rPr>
              <w:t>個百分點，減</w:t>
            </w:r>
            <w:r w:rsidR="00C56E1D" w:rsidRPr="002E65D9">
              <w:rPr>
                <w:rFonts w:ascii="Times New Roman"/>
                <w:sz w:val="24"/>
                <w:szCs w:val="20"/>
              </w:rPr>
              <w:t>(</w:t>
            </w:r>
            <w:r w:rsidRPr="002E65D9">
              <w:rPr>
                <w:rFonts w:ascii="Times New Roman"/>
                <w:sz w:val="24"/>
                <w:szCs w:val="20"/>
              </w:rPr>
              <w:t>加</w:t>
            </w:r>
            <w:r w:rsidR="00C56E1D" w:rsidRPr="002E65D9">
              <w:rPr>
                <w:rFonts w:ascii="Times New Roman"/>
                <w:sz w:val="24"/>
                <w:szCs w:val="20"/>
              </w:rPr>
              <w:t>)</w:t>
            </w:r>
            <w:r w:rsidRPr="002E65D9">
              <w:rPr>
                <w:rFonts w:ascii="Times New Roman"/>
                <w:sz w:val="24"/>
                <w:szCs w:val="20"/>
              </w:rPr>
              <w:t>0.5</w:t>
            </w:r>
            <w:r w:rsidRPr="002E65D9">
              <w:rPr>
                <w:rFonts w:ascii="Times New Roman"/>
                <w:sz w:val="24"/>
                <w:szCs w:val="20"/>
              </w:rPr>
              <w:t>分。</w:t>
            </w:r>
          </w:p>
        </w:tc>
      </w:tr>
      <w:tr w:rsidR="002E65D9" w:rsidRPr="002E65D9" w:rsidTr="002E65D9">
        <w:tblPrEx>
          <w:tblCellMar>
            <w:top w:w="0" w:type="dxa"/>
            <w:bottom w:w="0" w:type="dxa"/>
          </w:tblCellMar>
        </w:tblPrEx>
        <w:trPr>
          <w:jc w:val="center"/>
        </w:trPr>
        <w:tc>
          <w:tcPr>
            <w:tcW w:w="558" w:type="dxa"/>
            <w:tcBorders>
              <w:top w:val="single" w:sz="4" w:space="0" w:color="auto"/>
              <w:bottom w:val="single" w:sz="4" w:space="0" w:color="auto"/>
            </w:tcBorders>
          </w:tcPr>
          <w:p w:rsidR="00B36C1E" w:rsidRPr="002E65D9" w:rsidRDefault="00B36C1E" w:rsidP="00940780">
            <w:pPr>
              <w:autoSpaceDE w:val="0"/>
              <w:autoSpaceDN w:val="0"/>
              <w:adjustRightInd w:val="0"/>
              <w:spacing w:line="300" w:lineRule="exact"/>
              <w:jc w:val="center"/>
              <w:rPr>
                <w:rFonts w:hint="eastAsia"/>
                <w:sz w:val="24"/>
                <w:szCs w:val="24"/>
              </w:rPr>
            </w:pPr>
            <w:r w:rsidRPr="002E65D9">
              <w:rPr>
                <w:sz w:val="24"/>
                <w:szCs w:val="24"/>
              </w:rPr>
              <w:t>其他</w:t>
            </w:r>
          </w:p>
          <w:p w:rsidR="00077811" w:rsidRPr="002E65D9" w:rsidRDefault="00077811" w:rsidP="00940780">
            <w:pPr>
              <w:autoSpaceDE w:val="0"/>
              <w:autoSpaceDN w:val="0"/>
              <w:adjustRightInd w:val="0"/>
              <w:spacing w:line="300" w:lineRule="exact"/>
              <w:jc w:val="center"/>
              <w:rPr>
                <w:rFonts w:hint="eastAsia"/>
                <w:sz w:val="24"/>
                <w:szCs w:val="24"/>
              </w:rPr>
            </w:pPr>
          </w:p>
          <w:p w:rsidR="00077811" w:rsidRPr="002E65D9" w:rsidRDefault="00077811" w:rsidP="00940780">
            <w:pPr>
              <w:autoSpaceDE w:val="0"/>
              <w:autoSpaceDN w:val="0"/>
              <w:adjustRightInd w:val="0"/>
              <w:spacing w:line="300" w:lineRule="exact"/>
              <w:jc w:val="center"/>
              <w:rPr>
                <w:rFonts w:hint="eastAsia"/>
                <w:sz w:val="24"/>
                <w:szCs w:val="24"/>
              </w:rPr>
            </w:pPr>
          </w:p>
          <w:p w:rsidR="00077811" w:rsidRPr="002E65D9" w:rsidRDefault="00077811" w:rsidP="00940780">
            <w:pPr>
              <w:autoSpaceDE w:val="0"/>
              <w:autoSpaceDN w:val="0"/>
              <w:adjustRightInd w:val="0"/>
              <w:spacing w:line="300" w:lineRule="exact"/>
              <w:jc w:val="center"/>
              <w:rPr>
                <w:rFonts w:hint="eastAsia"/>
                <w:sz w:val="24"/>
                <w:szCs w:val="24"/>
              </w:rPr>
            </w:pPr>
          </w:p>
          <w:p w:rsidR="00077811" w:rsidRPr="002E65D9" w:rsidRDefault="00077811" w:rsidP="00940780">
            <w:pPr>
              <w:autoSpaceDE w:val="0"/>
              <w:autoSpaceDN w:val="0"/>
              <w:adjustRightInd w:val="0"/>
              <w:spacing w:line="300" w:lineRule="exact"/>
              <w:jc w:val="center"/>
              <w:rPr>
                <w:rFonts w:hint="eastAsia"/>
                <w:sz w:val="24"/>
                <w:szCs w:val="24"/>
              </w:rPr>
            </w:pPr>
          </w:p>
          <w:p w:rsidR="00077811" w:rsidRPr="002E65D9" w:rsidRDefault="00077811" w:rsidP="00940780">
            <w:pPr>
              <w:autoSpaceDE w:val="0"/>
              <w:autoSpaceDN w:val="0"/>
              <w:adjustRightInd w:val="0"/>
              <w:spacing w:line="300" w:lineRule="exact"/>
              <w:jc w:val="center"/>
              <w:rPr>
                <w:rFonts w:hint="eastAsia"/>
                <w:sz w:val="24"/>
                <w:szCs w:val="24"/>
              </w:rPr>
            </w:pPr>
          </w:p>
          <w:p w:rsidR="00077811" w:rsidRPr="002E65D9" w:rsidRDefault="00077811" w:rsidP="00940780">
            <w:pPr>
              <w:autoSpaceDE w:val="0"/>
              <w:autoSpaceDN w:val="0"/>
              <w:adjustRightInd w:val="0"/>
              <w:spacing w:line="300" w:lineRule="exact"/>
              <w:jc w:val="center"/>
              <w:rPr>
                <w:rFonts w:hint="eastAsia"/>
                <w:sz w:val="24"/>
                <w:szCs w:val="24"/>
              </w:rPr>
            </w:pPr>
          </w:p>
          <w:p w:rsidR="00077811" w:rsidRPr="002E65D9" w:rsidRDefault="00077811" w:rsidP="00940780">
            <w:pPr>
              <w:autoSpaceDE w:val="0"/>
              <w:autoSpaceDN w:val="0"/>
              <w:adjustRightInd w:val="0"/>
              <w:spacing w:line="300" w:lineRule="exact"/>
              <w:jc w:val="center"/>
              <w:rPr>
                <w:rFonts w:hint="eastAsia"/>
                <w:sz w:val="24"/>
                <w:szCs w:val="24"/>
              </w:rPr>
            </w:pPr>
          </w:p>
          <w:p w:rsidR="00077811" w:rsidRPr="002E65D9" w:rsidRDefault="00077811" w:rsidP="00940780">
            <w:pPr>
              <w:autoSpaceDE w:val="0"/>
              <w:autoSpaceDN w:val="0"/>
              <w:adjustRightInd w:val="0"/>
              <w:spacing w:line="300" w:lineRule="exact"/>
              <w:jc w:val="center"/>
              <w:rPr>
                <w:rFonts w:hint="eastAsia"/>
                <w:sz w:val="24"/>
                <w:szCs w:val="24"/>
              </w:rPr>
            </w:pPr>
          </w:p>
          <w:p w:rsidR="00077811" w:rsidRPr="002E65D9" w:rsidRDefault="00077811" w:rsidP="00940780">
            <w:pPr>
              <w:autoSpaceDE w:val="0"/>
              <w:autoSpaceDN w:val="0"/>
              <w:adjustRightInd w:val="0"/>
              <w:spacing w:line="300" w:lineRule="exact"/>
              <w:jc w:val="center"/>
              <w:rPr>
                <w:rFonts w:hint="eastAsia"/>
                <w:sz w:val="24"/>
                <w:szCs w:val="24"/>
              </w:rPr>
            </w:pPr>
          </w:p>
          <w:p w:rsidR="00077811" w:rsidRPr="002E65D9" w:rsidRDefault="00077811" w:rsidP="00940780">
            <w:pPr>
              <w:autoSpaceDE w:val="0"/>
              <w:autoSpaceDN w:val="0"/>
              <w:adjustRightInd w:val="0"/>
              <w:spacing w:line="300" w:lineRule="exact"/>
              <w:jc w:val="center"/>
              <w:rPr>
                <w:sz w:val="24"/>
                <w:szCs w:val="24"/>
              </w:rPr>
            </w:pPr>
          </w:p>
        </w:tc>
        <w:tc>
          <w:tcPr>
            <w:tcW w:w="1690" w:type="dxa"/>
            <w:tcBorders>
              <w:top w:val="single" w:sz="4" w:space="0" w:color="auto"/>
              <w:bottom w:val="single" w:sz="4" w:space="0" w:color="auto"/>
            </w:tcBorders>
          </w:tcPr>
          <w:p w:rsidR="00B36C1E" w:rsidRPr="002E65D9" w:rsidRDefault="00B36C1E" w:rsidP="00B36C1E">
            <w:pPr>
              <w:autoSpaceDE w:val="0"/>
              <w:autoSpaceDN w:val="0"/>
              <w:adjustRightInd w:val="0"/>
              <w:spacing w:line="300" w:lineRule="exact"/>
              <w:ind w:left="281" w:hangingChars="117" w:hanging="281"/>
              <w:rPr>
                <w:sz w:val="24"/>
                <w:u w:val="single"/>
              </w:rPr>
            </w:pPr>
          </w:p>
          <w:p w:rsidR="00B36C1E" w:rsidRPr="002E65D9" w:rsidRDefault="00B36C1E" w:rsidP="00B36C1E">
            <w:pPr>
              <w:autoSpaceDE w:val="0"/>
              <w:autoSpaceDN w:val="0"/>
              <w:adjustRightInd w:val="0"/>
              <w:spacing w:line="300" w:lineRule="exact"/>
              <w:ind w:left="293" w:hangingChars="117" w:hanging="293"/>
              <w:rPr>
                <w:sz w:val="24"/>
              </w:rPr>
            </w:pPr>
            <w:r w:rsidRPr="002E65D9">
              <w:rPr>
                <w:spacing w:val="5"/>
                <w:kern w:val="0"/>
                <w:sz w:val="24"/>
              </w:rPr>
              <w:t>1</w:t>
            </w:r>
            <w:r w:rsidR="00B40E62" w:rsidRPr="002E65D9">
              <w:rPr>
                <w:rFonts w:hint="eastAsia"/>
                <w:spacing w:val="5"/>
                <w:kern w:val="0"/>
                <w:sz w:val="24"/>
              </w:rPr>
              <w:t>1</w:t>
            </w:r>
            <w:r w:rsidRPr="002E65D9">
              <w:rPr>
                <w:sz w:val="24"/>
              </w:rPr>
              <w:t>.</w:t>
            </w:r>
            <w:r w:rsidRPr="002E65D9">
              <w:rPr>
                <w:sz w:val="24"/>
              </w:rPr>
              <w:t>風險管理</w:t>
            </w:r>
          </w:p>
          <w:p w:rsidR="00B36C1E" w:rsidRPr="002E65D9" w:rsidRDefault="00B36C1E" w:rsidP="00B36C1E">
            <w:pPr>
              <w:autoSpaceDE w:val="0"/>
              <w:autoSpaceDN w:val="0"/>
              <w:adjustRightInd w:val="0"/>
              <w:spacing w:line="300" w:lineRule="exact"/>
              <w:ind w:left="281" w:hangingChars="117" w:hanging="281"/>
              <w:rPr>
                <w:sz w:val="24"/>
                <w:u w:val="single"/>
              </w:rPr>
            </w:pPr>
          </w:p>
        </w:tc>
        <w:tc>
          <w:tcPr>
            <w:tcW w:w="2330" w:type="dxa"/>
            <w:tcBorders>
              <w:top w:val="single" w:sz="4" w:space="0" w:color="auto"/>
              <w:bottom w:val="single" w:sz="4" w:space="0" w:color="auto"/>
            </w:tcBorders>
          </w:tcPr>
          <w:p w:rsidR="00B36C1E" w:rsidRPr="002E65D9" w:rsidRDefault="00B36C1E" w:rsidP="00B36C1E">
            <w:pPr>
              <w:autoSpaceDE w:val="0"/>
              <w:autoSpaceDN w:val="0"/>
              <w:adjustRightInd w:val="0"/>
              <w:spacing w:line="300" w:lineRule="exact"/>
              <w:jc w:val="both"/>
              <w:rPr>
                <w:sz w:val="24"/>
                <w:u w:val="single"/>
              </w:rPr>
            </w:pPr>
          </w:p>
          <w:p w:rsidR="00B36C1E" w:rsidRPr="002E65D9" w:rsidRDefault="00B36C1E" w:rsidP="00506ACD">
            <w:pPr>
              <w:pStyle w:val="3"/>
              <w:spacing w:line="300" w:lineRule="exact"/>
              <w:ind w:left="375" w:hangingChars="150" w:hanging="375"/>
              <w:textDirection w:val="lrTb"/>
              <w:rPr>
                <w:sz w:val="24"/>
                <w:u w:val="single"/>
              </w:rPr>
            </w:pPr>
          </w:p>
          <w:p w:rsidR="00B36C1E" w:rsidRPr="002E65D9" w:rsidRDefault="00B36C1E" w:rsidP="00255580">
            <w:pPr>
              <w:pStyle w:val="3"/>
              <w:adjustRightInd/>
              <w:spacing w:line="300" w:lineRule="exact"/>
              <w:ind w:leftChars="23" w:left="489" w:hangingChars="170" w:hanging="425"/>
              <w:jc w:val="both"/>
              <w:textDirection w:val="lrTb"/>
              <w:rPr>
                <w:sz w:val="24"/>
                <w:szCs w:val="24"/>
              </w:rPr>
            </w:pPr>
            <w:r w:rsidRPr="002E65D9">
              <w:rPr>
                <w:rFonts w:ascii="Times New Roman"/>
                <w:sz w:val="24"/>
              </w:rPr>
              <w:lastRenderedPageBreak/>
              <w:t>1</w:t>
            </w:r>
            <w:r w:rsidR="00B40E62" w:rsidRPr="002E65D9">
              <w:rPr>
                <w:rFonts w:ascii="Times New Roman" w:hint="eastAsia"/>
                <w:sz w:val="24"/>
              </w:rPr>
              <w:t>1</w:t>
            </w:r>
            <w:r w:rsidRPr="002E65D9">
              <w:rPr>
                <w:rFonts w:ascii="Times New Roman"/>
                <w:sz w:val="24"/>
                <w:szCs w:val="24"/>
              </w:rPr>
              <w:t>.1</w:t>
            </w:r>
            <w:r w:rsidRPr="002E65D9">
              <w:rPr>
                <w:rFonts w:ascii="Times New Roman"/>
                <w:spacing w:val="0"/>
                <w:sz w:val="24"/>
              </w:rPr>
              <w:t>落</w:t>
            </w:r>
            <w:r w:rsidRPr="002E65D9">
              <w:rPr>
                <w:sz w:val="24"/>
                <w:szCs w:val="24"/>
              </w:rPr>
              <w:t>實風險管理</w:t>
            </w:r>
          </w:p>
          <w:p w:rsidR="00B36C1E" w:rsidRPr="002E65D9" w:rsidRDefault="00B36C1E" w:rsidP="00B36C1E">
            <w:pPr>
              <w:autoSpaceDE w:val="0"/>
              <w:autoSpaceDN w:val="0"/>
              <w:adjustRightInd w:val="0"/>
              <w:spacing w:line="300" w:lineRule="exact"/>
              <w:jc w:val="both"/>
              <w:rPr>
                <w:sz w:val="24"/>
              </w:rPr>
            </w:pPr>
          </w:p>
          <w:p w:rsidR="00B36C1E" w:rsidRPr="002E65D9" w:rsidRDefault="00B36C1E" w:rsidP="00DA0A71">
            <w:pPr>
              <w:autoSpaceDE w:val="0"/>
              <w:autoSpaceDN w:val="0"/>
              <w:adjustRightInd w:val="0"/>
              <w:spacing w:line="300" w:lineRule="exact"/>
              <w:jc w:val="both"/>
              <w:rPr>
                <w:rFonts w:hint="eastAsia"/>
                <w:sz w:val="24"/>
                <w:u w:val="single"/>
              </w:rPr>
            </w:pPr>
          </w:p>
          <w:p w:rsidR="00E358F7" w:rsidRPr="002E65D9" w:rsidRDefault="00E358F7" w:rsidP="00DA0A71">
            <w:pPr>
              <w:autoSpaceDE w:val="0"/>
              <w:autoSpaceDN w:val="0"/>
              <w:adjustRightInd w:val="0"/>
              <w:spacing w:line="300" w:lineRule="exact"/>
              <w:jc w:val="both"/>
              <w:rPr>
                <w:rFonts w:hint="eastAsia"/>
                <w:sz w:val="24"/>
                <w:u w:val="single"/>
              </w:rPr>
            </w:pPr>
          </w:p>
          <w:p w:rsidR="00E358F7" w:rsidRPr="002E65D9" w:rsidRDefault="00E358F7" w:rsidP="00DA0A71">
            <w:pPr>
              <w:autoSpaceDE w:val="0"/>
              <w:autoSpaceDN w:val="0"/>
              <w:adjustRightInd w:val="0"/>
              <w:spacing w:line="300" w:lineRule="exact"/>
              <w:jc w:val="both"/>
              <w:rPr>
                <w:sz w:val="24"/>
                <w:u w:val="single"/>
              </w:rPr>
            </w:pPr>
          </w:p>
          <w:p w:rsidR="00C438D5" w:rsidRPr="002E65D9" w:rsidRDefault="00C438D5" w:rsidP="00DA0A71">
            <w:pPr>
              <w:autoSpaceDE w:val="0"/>
              <w:autoSpaceDN w:val="0"/>
              <w:adjustRightInd w:val="0"/>
              <w:spacing w:line="300" w:lineRule="exact"/>
              <w:jc w:val="both"/>
              <w:rPr>
                <w:sz w:val="24"/>
                <w:u w:val="single"/>
              </w:rPr>
            </w:pPr>
          </w:p>
          <w:p w:rsidR="00C438D5" w:rsidRPr="002E65D9" w:rsidRDefault="00C438D5" w:rsidP="00DA0A71">
            <w:pPr>
              <w:autoSpaceDE w:val="0"/>
              <w:autoSpaceDN w:val="0"/>
              <w:adjustRightInd w:val="0"/>
              <w:spacing w:line="300" w:lineRule="exact"/>
              <w:jc w:val="both"/>
              <w:rPr>
                <w:sz w:val="24"/>
                <w:u w:val="single"/>
              </w:rPr>
            </w:pPr>
          </w:p>
          <w:p w:rsidR="00C438D5" w:rsidRPr="002E65D9" w:rsidRDefault="00C438D5" w:rsidP="00DA0A71">
            <w:pPr>
              <w:autoSpaceDE w:val="0"/>
              <w:autoSpaceDN w:val="0"/>
              <w:adjustRightInd w:val="0"/>
              <w:spacing w:line="300" w:lineRule="exact"/>
              <w:jc w:val="both"/>
              <w:rPr>
                <w:sz w:val="24"/>
                <w:u w:val="single"/>
              </w:rPr>
            </w:pPr>
          </w:p>
          <w:p w:rsidR="00C438D5" w:rsidRPr="002E65D9" w:rsidRDefault="00C438D5" w:rsidP="00DA0A71">
            <w:pPr>
              <w:autoSpaceDE w:val="0"/>
              <w:autoSpaceDN w:val="0"/>
              <w:adjustRightInd w:val="0"/>
              <w:spacing w:line="300" w:lineRule="exact"/>
              <w:jc w:val="both"/>
              <w:rPr>
                <w:sz w:val="24"/>
                <w:u w:val="single"/>
              </w:rPr>
            </w:pPr>
          </w:p>
          <w:p w:rsidR="00C438D5" w:rsidRPr="002E65D9" w:rsidRDefault="00C438D5" w:rsidP="00DA0A71">
            <w:pPr>
              <w:autoSpaceDE w:val="0"/>
              <w:autoSpaceDN w:val="0"/>
              <w:adjustRightInd w:val="0"/>
              <w:spacing w:line="300" w:lineRule="exact"/>
              <w:jc w:val="both"/>
              <w:rPr>
                <w:sz w:val="24"/>
                <w:u w:val="single"/>
              </w:rPr>
            </w:pPr>
          </w:p>
          <w:p w:rsidR="00C438D5" w:rsidRPr="002E65D9" w:rsidRDefault="00C438D5" w:rsidP="00DA0A71">
            <w:pPr>
              <w:autoSpaceDE w:val="0"/>
              <w:autoSpaceDN w:val="0"/>
              <w:adjustRightInd w:val="0"/>
              <w:spacing w:line="300" w:lineRule="exact"/>
              <w:jc w:val="both"/>
              <w:rPr>
                <w:sz w:val="24"/>
                <w:u w:val="single"/>
              </w:rPr>
            </w:pPr>
          </w:p>
          <w:p w:rsidR="00C438D5" w:rsidRPr="002E65D9" w:rsidRDefault="00C438D5" w:rsidP="00DA0A71">
            <w:pPr>
              <w:autoSpaceDE w:val="0"/>
              <w:autoSpaceDN w:val="0"/>
              <w:adjustRightInd w:val="0"/>
              <w:spacing w:line="300" w:lineRule="exact"/>
              <w:jc w:val="both"/>
              <w:rPr>
                <w:sz w:val="24"/>
                <w:u w:val="single"/>
              </w:rPr>
            </w:pPr>
          </w:p>
          <w:p w:rsidR="00C438D5" w:rsidRPr="002E65D9" w:rsidRDefault="00C438D5" w:rsidP="00DA0A71">
            <w:pPr>
              <w:autoSpaceDE w:val="0"/>
              <w:autoSpaceDN w:val="0"/>
              <w:adjustRightInd w:val="0"/>
              <w:spacing w:line="300" w:lineRule="exact"/>
              <w:jc w:val="both"/>
              <w:rPr>
                <w:sz w:val="24"/>
                <w:u w:val="single"/>
              </w:rPr>
            </w:pPr>
          </w:p>
          <w:p w:rsidR="00C438D5" w:rsidRPr="002E65D9" w:rsidRDefault="00C438D5" w:rsidP="00DA0A71">
            <w:pPr>
              <w:autoSpaceDE w:val="0"/>
              <w:autoSpaceDN w:val="0"/>
              <w:adjustRightInd w:val="0"/>
              <w:spacing w:line="300" w:lineRule="exact"/>
              <w:jc w:val="both"/>
              <w:rPr>
                <w:sz w:val="24"/>
                <w:u w:val="single"/>
              </w:rPr>
            </w:pPr>
          </w:p>
          <w:p w:rsidR="00C438D5" w:rsidRPr="002E65D9" w:rsidRDefault="00C438D5" w:rsidP="00DA0A71">
            <w:pPr>
              <w:autoSpaceDE w:val="0"/>
              <w:autoSpaceDN w:val="0"/>
              <w:adjustRightInd w:val="0"/>
              <w:spacing w:line="300" w:lineRule="exact"/>
              <w:jc w:val="both"/>
              <w:rPr>
                <w:sz w:val="24"/>
                <w:u w:val="single"/>
              </w:rPr>
            </w:pPr>
          </w:p>
          <w:p w:rsidR="00C438D5" w:rsidRPr="002E65D9" w:rsidRDefault="00C438D5" w:rsidP="00DA0A71">
            <w:pPr>
              <w:autoSpaceDE w:val="0"/>
              <w:autoSpaceDN w:val="0"/>
              <w:adjustRightInd w:val="0"/>
              <w:spacing w:line="300" w:lineRule="exact"/>
              <w:jc w:val="both"/>
              <w:rPr>
                <w:sz w:val="24"/>
                <w:u w:val="single"/>
              </w:rPr>
            </w:pPr>
          </w:p>
          <w:p w:rsidR="00C438D5" w:rsidRPr="002E65D9" w:rsidRDefault="00C438D5" w:rsidP="00DA0A71">
            <w:pPr>
              <w:autoSpaceDE w:val="0"/>
              <w:autoSpaceDN w:val="0"/>
              <w:adjustRightInd w:val="0"/>
              <w:spacing w:line="300" w:lineRule="exact"/>
              <w:jc w:val="both"/>
              <w:rPr>
                <w:sz w:val="24"/>
                <w:u w:val="single"/>
              </w:rPr>
            </w:pPr>
          </w:p>
          <w:p w:rsidR="00C438D5" w:rsidRPr="002E65D9" w:rsidRDefault="00C438D5" w:rsidP="00DA0A71">
            <w:pPr>
              <w:autoSpaceDE w:val="0"/>
              <w:autoSpaceDN w:val="0"/>
              <w:adjustRightInd w:val="0"/>
              <w:spacing w:line="300" w:lineRule="exact"/>
              <w:jc w:val="both"/>
              <w:rPr>
                <w:sz w:val="24"/>
                <w:u w:val="single"/>
              </w:rPr>
            </w:pPr>
          </w:p>
          <w:p w:rsidR="00C438D5" w:rsidRPr="002E65D9" w:rsidRDefault="00C438D5" w:rsidP="00DA0A71">
            <w:pPr>
              <w:autoSpaceDE w:val="0"/>
              <w:autoSpaceDN w:val="0"/>
              <w:adjustRightInd w:val="0"/>
              <w:spacing w:line="300" w:lineRule="exact"/>
              <w:jc w:val="both"/>
              <w:rPr>
                <w:sz w:val="24"/>
                <w:u w:val="single"/>
              </w:rPr>
            </w:pPr>
          </w:p>
          <w:p w:rsidR="00C438D5" w:rsidRPr="002E65D9" w:rsidRDefault="00C438D5" w:rsidP="00DA0A71">
            <w:pPr>
              <w:autoSpaceDE w:val="0"/>
              <w:autoSpaceDN w:val="0"/>
              <w:adjustRightInd w:val="0"/>
              <w:spacing w:line="300" w:lineRule="exact"/>
              <w:jc w:val="both"/>
              <w:rPr>
                <w:sz w:val="24"/>
                <w:u w:val="single"/>
              </w:rPr>
            </w:pPr>
          </w:p>
          <w:p w:rsidR="00C438D5" w:rsidRPr="002E65D9" w:rsidRDefault="00C438D5" w:rsidP="00DA0A71">
            <w:pPr>
              <w:autoSpaceDE w:val="0"/>
              <w:autoSpaceDN w:val="0"/>
              <w:adjustRightInd w:val="0"/>
              <w:spacing w:line="300" w:lineRule="exact"/>
              <w:jc w:val="both"/>
              <w:rPr>
                <w:rFonts w:hint="eastAsia"/>
                <w:sz w:val="24"/>
                <w:u w:val="single"/>
              </w:rPr>
            </w:pPr>
          </w:p>
          <w:p w:rsidR="00C438D5" w:rsidRPr="002E65D9" w:rsidRDefault="00C438D5" w:rsidP="00DA0A71">
            <w:pPr>
              <w:autoSpaceDE w:val="0"/>
              <w:autoSpaceDN w:val="0"/>
              <w:adjustRightInd w:val="0"/>
              <w:spacing w:line="300" w:lineRule="exact"/>
              <w:jc w:val="both"/>
              <w:rPr>
                <w:sz w:val="24"/>
                <w:u w:val="single"/>
              </w:rPr>
            </w:pPr>
          </w:p>
          <w:p w:rsidR="00C438D5" w:rsidRPr="002E65D9" w:rsidRDefault="00C438D5" w:rsidP="00A16A5A">
            <w:pPr>
              <w:pStyle w:val="3"/>
              <w:adjustRightInd/>
              <w:spacing w:line="300" w:lineRule="exact"/>
              <w:ind w:leftChars="24" w:left="667" w:hangingChars="240" w:hanging="600"/>
              <w:jc w:val="both"/>
              <w:textDirection w:val="lrTb"/>
              <w:rPr>
                <w:rFonts w:hint="eastAsia"/>
                <w:sz w:val="24"/>
              </w:rPr>
            </w:pPr>
            <w:r w:rsidRPr="002E65D9">
              <w:rPr>
                <w:rFonts w:ascii="Times New Roman"/>
                <w:sz w:val="24"/>
              </w:rPr>
              <w:t>11.2</w:t>
            </w:r>
            <w:r w:rsidRPr="002E65D9">
              <w:rPr>
                <w:rFonts w:ascii="Times New Roman" w:hint="eastAsia"/>
                <w:sz w:val="24"/>
              </w:rPr>
              <w:t>維持</w:t>
            </w:r>
            <w:r w:rsidRPr="002E65D9">
              <w:rPr>
                <w:rFonts w:hint="eastAsia"/>
                <w:sz w:val="24"/>
              </w:rPr>
              <w:t>本行電腦通信系統及網站正常運作</w:t>
            </w:r>
          </w:p>
          <w:p w:rsidR="00C438D5" w:rsidRPr="002E65D9" w:rsidRDefault="00C438D5" w:rsidP="00DA0A71">
            <w:pPr>
              <w:autoSpaceDE w:val="0"/>
              <w:autoSpaceDN w:val="0"/>
              <w:adjustRightInd w:val="0"/>
              <w:spacing w:line="300" w:lineRule="exact"/>
              <w:jc w:val="both"/>
              <w:rPr>
                <w:sz w:val="24"/>
                <w:u w:val="single"/>
              </w:rPr>
            </w:pPr>
          </w:p>
          <w:p w:rsidR="00C438D5" w:rsidRPr="002E65D9" w:rsidRDefault="00C438D5" w:rsidP="00DA0A71">
            <w:pPr>
              <w:autoSpaceDE w:val="0"/>
              <w:autoSpaceDN w:val="0"/>
              <w:adjustRightInd w:val="0"/>
              <w:spacing w:line="300" w:lineRule="exact"/>
              <w:jc w:val="both"/>
              <w:rPr>
                <w:sz w:val="24"/>
                <w:u w:val="single"/>
              </w:rPr>
            </w:pPr>
          </w:p>
          <w:p w:rsidR="00C438D5" w:rsidRPr="002E65D9" w:rsidRDefault="00C438D5" w:rsidP="00DA0A71">
            <w:pPr>
              <w:autoSpaceDE w:val="0"/>
              <w:autoSpaceDN w:val="0"/>
              <w:adjustRightInd w:val="0"/>
              <w:spacing w:line="300" w:lineRule="exact"/>
              <w:jc w:val="both"/>
              <w:rPr>
                <w:sz w:val="24"/>
                <w:u w:val="single"/>
              </w:rPr>
            </w:pPr>
          </w:p>
          <w:p w:rsidR="00C438D5" w:rsidRPr="002E65D9" w:rsidRDefault="00C438D5" w:rsidP="00DA0A71">
            <w:pPr>
              <w:autoSpaceDE w:val="0"/>
              <w:autoSpaceDN w:val="0"/>
              <w:adjustRightInd w:val="0"/>
              <w:spacing w:line="300" w:lineRule="exact"/>
              <w:jc w:val="both"/>
              <w:rPr>
                <w:sz w:val="24"/>
                <w:u w:val="single"/>
              </w:rPr>
            </w:pPr>
            <w:bookmarkStart w:id="0" w:name="_GoBack"/>
            <w:bookmarkEnd w:id="0"/>
          </w:p>
          <w:p w:rsidR="00C438D5" w:rsidRPr="002E65D9" w:rsidRDefault="00C438D5" w:rsidP="00DA0A71">
            <w:pPr>
              <w:autoSpaceDE w:val="0"/>
              <w:autoSpaceDN w:val="0"/>
              <w:adjustRightInd w:val="0"/>
              <w:spacing w:line="300" w:lineRule="exact"/>
              <w:jc w:val="both"/>
              <w:rPr>
                <w:sz w:val="24"/>
                <w:u w:val="single"/>
              </w:rPr>
            </w:pPr>
          </w:p>
          <w:p w:rsidR="006C578E" w:rsidRPr="002E65D9" w:rsidRDefault="006C578E" w:rsidP="00C438D5">
            <w:pPr>
              <w:autoSpaceDE w:val="0"/>
              <w:autoSpaceDN w:val="0"/>
              <w:adjustRightInd w:val="0"/>
              <w:spacing w:line="300" w:lineRule="exact"/>
              <w:jc w:val="both"/>
              <w:rPr>
                <w:sz w:val="24"/>
                <w:u w:val="single"/>
              </w:rPr>
            </w:pPr>
          </w:p>
        </w:tc>
        <w:tc>
          <w:tcPr>
            <w:tcW w:w="591" w:type="dxa"/>
            <w:tcBorders>
              <w:top w:val="single" w:sz="4" w:space="0" w:color="auto"/>
              <w:bottom w:val="single" w:sz="4" w:space="0" w:color="auto"/>
            </w:tcBorders>
          </w:tcPr>
          <w:p w:rsidR="00B36C1E" w:rsidRPr="002E65D9" w:rsidRDefault="00642DF4" w:rsidP="00B36C1E">
            <w:pPr>
              <w:autoSpaceDE w:val="0"/>
              <w:autoSpaceDN w:val="0"/>
              <w:adjustRightInd w:val="0"/>
              <w:spacing w:line="300" w:lineRule="exact"/>
              <w:jc w:val="both"/>
              <w:rPr>
                <w:sz w:val="24"/>
                <w:szCs w:val="20"/>
              </w:rPr>
            </w:pPr>
            <w:r w:rsidRPr="002E65D9">
              <w:rPr>
                <w:rFonts w:hint="eastAsia"/>
                <w:sz w:val="24"/>
                <w:szCs w:val="20"/>
              </w:rPr>
              <w:lastRenderedPageBreak/>
              <w:t>4</w:t>
            </w:r>
          </w:p>
          <w:p w:rsidR="00B36C1E" w:rsidRPr="002E65D9" w:rsidRDefault="00B36C1E" w:rsidP="00B36C1E">
            <w:pPr>
              <w:autoSpaceDE w:val="0"/>
              <w:autoSpaceDN w:val="0"/>
              <w:adjustRightInd w:val="0"/>
              <w:spacing w:line="300" w:lineRule="exact"/>
              <w:jc w:val="center"/>
              <w:rPr>
                <w:sz w:val="24"/>
                <w:szCs w:val="20"/>
              </w:rPr>
            </w:pPr>
            <w:r w:rsidRPr="002E65D9">
              <w:rPr>
                <w:sz w:val="24"/>
                <w:szCs w:val="20"/>
              </w:rPr>
              <w:t>2</w:t>
            </w:r>
          </w:p>
          <w:p w:rsidR="00B36C1E" w:rsidRPr="002E65D9" w:rsidRDefault="00B36C1E" w:rsidP="00DA0A71">
            <w:pPr>
              <w:autoSpaceDE w:val="0"/>
              <w:autoSpaceDN w:val="0"/>
              <w:adjustRightInd w:val="0"/>
              <w:spacing w:line="300" w:lineRule="exact"/>
              <w:jc w:val="center"/>
              <w:rPr>
                <w:rFonts w:hint="eastAsia"/>
                <w:sz w:val="24"/>
                <w:szCs w:val="20"/>
              </w:rPr>
            </w:pPr>
            <w:r w:rsidRPr="002E65D9">
              <w:rPr>
                <w:sz w:val="24"/>
                <w:szCs w:val="20"/>
              </w:rPr>
              <w:lastRenderedPageBreak/>
              <w:t>1</w:t>
            </w:r>
          </w:p>
          <w:p w:rsidR="00E358F7" w:rsidRPr="002E65D9" w:rsidRDefault="00E358F7" w:rsidP="00DA0A71">
            <w:pPr>
              <w:autoSpaceDE w:val="0"/>
              <w:autoSpaceDN w:val="0"/>
              <w:adjustRightInd w:val="0"/>
              <w:spacing w:line="300" w:lineRule="exact"/>
              <w:jc w:val="center"/>
              <w:rPr>
                <w:rFonts w:hint="eastAsia"/>
                <w:sz w:val="24"/>
                <w:szCs w:val="20"/>
              </w:rPr>
            </w:pPr>
          </w:p>
          <w:p w:rsidR="00E358F7" w:rsidRPr="002E65D9" w:rsidRDefault="00E358F7" w:rsidP="00DA0A71">
            <w:pPr>
              <w:autoSpaceDE w:val="0"/>
              <w:autoSpaceDN w:val="0"/>
              <w:adjustRightInd w:val="0"/>
              <w:spacing w:line="300" w:lineRule="exact"/>
              <w:jc w:val="center"/>
              <w:rPr>
                <w:rFonts w:hint="eastAsia"/>
                <w:sz w:val="24"/>
                <w:szCs w:val="20"/>
              </w:rPr>
            </w:pPr>
          </w:p>
          <w:p w:rsidR="00E358F7" w:rsidRPr="002E65D9" w:rsidRDefault="00E358F7" w:rsidP="00DA0A71">
            <w:pPr>
              <w:autoSpaceDE w:val="0"/>
              <w:autoSpaceDN w:val="0"/>
              <w:adjustRightInd w:val="0"/>
              <w:spacing w:line="300" w:lineRule="exact"/>
              <w:jc w:val="center"/>
              <w:rPr>
                <w:rFonts w:hint="eastAsia"/>
                <w:sz w:val="24"/>
                <w:szCs w:val="20"/>
              </w:rPr>
            </w:pPr>
          </w:p>
          <w:p w:rsidR="00E358F7" w:rsidRPr="002E65D9" w:rsidRDefault="00E358F7" w:rsidP="00DA0A71">
            <w:pPr>
              <w:autoSpaceDE w:val="0"/>
              <w:autoSpaceDN w:val="0"/>
              <w:adjustRightInd w:val="0"/>
              <w:spacing w:line="300" w:lineRule="exact"/>
              <w:jc w:val="center"/>
              <w:rPr>
                <w:rFonts w:hint="eastAsia"/>
                <w:sz w:val="24"/>
                <w:szCs w:val="20"/>
              </w:rPr>
            </w:pPr>
          </w:p>
          <w:p w:rsidR="00E358F7" w:rsidRPr="002E65D9" w:rsidRDefault="00E358F7" w:rsidP="00DA0A71">
            <w:pPr>
              <w:autoSpaceDE w:val="0"/>
              <w:autoSpaceDN w:val="0"/>
              <w:adjustRightInd w:val="0"/>
              <w:spacing w:line="300" w:lineRule="exact"/>
              <w:jc w:val="center"/>
              <w:rPr>
                <w:rFonts w:hint="eastAsia"/>
                <w:sz w:val="24"/>
                <w:szCs w:val="20"/>
              </w:rPr>
            </w:pPr>
          </w:p>
          <w:p w:rsidR="00E358F7" w:rsidRPr="002E65D9" w:rsidRDefault="00E358F7" w:rsidP="00DA0A71">
            <w:pPr>
              <w:autoSpaceDE w:val="0"/>
              <w:autoSpaceDN w:val="0"/>
              <w:adjustRightInd w:val="0"/>
              <w:spacing w:line="300" w:lineRule="exact"/>
              <w:jc w:val="center"/>
              <w:rPr>
                <w:rFonts w:hint="eastAsia"/>
                <w:sz w:val="24"/>
                <w:szCs w:val="20"/>
              </w:rPr>
            </w:pPr>
          </w:p>
          <w:p w:rsidR="00E358F7" w:rsidRPr="002E65D9" w:rsidRDefault="00E358F7" w:rsidP="00DA0A71">
            <w:pPr>
              <w:autoSpaceDE w:val="0"/>
              <w:autoSpaceDN w:val="0"/>
              <w:adjustRightInd w:val="0"/>
              <w:spacing w:line="300" w:lineRule="exact"/>
              <w:jc w:val="center"/>
              <w:rPr>
                <w:rFonts w:hint="eastAsia"/>
                <w:sz w:val="24"/>
                <w:szCs w:val="20"/>
              </w:rPr>
            </w:pPr>
          </w:p>
          <w:p w:rsidR="00E358F7" w:rsidRPr="002E65D9" w:rsidRDefault="00E358F7" w:rsidP="00DA0A71">
            <w:pPr>
              <w:autoSpaceDE w:val="0"/>
              <w:autoSpaceDN w:val="0"/>
              <w:adjustRightInd w:val="0"/>
              <w:spacing w:line="300" w:lineRule="exact"/>
              <w:jc w:val="center"/>
              <w:rPr>
                <w:sz w:val="24"/>
                <w:szCs w:val="20"/>
                <w:u w:val="single"/>
              </w:rPr>
            </w:pPr>
          </w:p>
          <w:p w:rsidR="00C438D5" w:rsidRPr="002E65D9" w:rsidRDefault="00C438D5" w:rsidP="00DA0A71">
            <w:pPr>
              <w:autoSpaceDE w:val="0"/>
              <w:autoSpaceDN w:val="0"/>
              <w:adjustRightInd w:val="0"/>
              <w:spacing w:line="300" w:lineRule="exact"/>
              <w:jc w:val="center"/>
              <w:rPr>
                <w:sz w:val="24"/>
                <w:szCs w:val="20"/>
                <w:u w:val="single"/>
              </w:rPr>
            </w:pPr>
          </w:p>
          <w:p w:rsidR="00C438D5" w:rsidRPr="002E65D9" w:rsidRDefault="00C438D5" w:rsidP="00DA0A71">
            <w:pPr>
              <w:autoSpaceDE w:val="0"/>
              <w:autoSpaceDN w:val="0"/>
              <w:adjustRightInd w:val="0"/>
              <w:spacing w:line="300" w:lineRule="exact"/>
              <w:jc w:val="center"/>
              <w:rPr>
                <w:sz w:val="24"/>
                <w:szCs w:val="20"/>
                <w:u w:val="single"/>
              </w:rPr>
            </w:pPr>
          </w:p>
          <w:p w:rsidR="00C438D5" w:rsidRPr="002E65D9" w:rsidRDefault="00C438D5" w:rsidP="00DA0A71">
            <w:pPr>
              <w:autoSpaceDE w:val="0"/>
              <w:autoSpaceDN w:val="0"/>
              <w:adjustRightInd w:val="0"/>
              <w:spacing w:line="300" w:lineRule="exact"/>
              <w:jc w:val="center"/>
              <w:rPr>
                <w:sz w:val="24"/>
                <w:szCs w:val="20"/>
                <w:u w:val="single"/>
              </w:rPr>
            </w:pPr>
          </w:p>
          <w:p w:rsidR="00C438D5" w:rsidRPr="002E65D9" w:rsidRDefault="00C438D5" w:rsidP="00DA0A71">
            <w:pPr>
              <w:autoSpaceDE w:val="0"/>
              <w:autoSpaceDN w:val="0"/>
              <w:adjustRightInd w:val="0"/>
              <w:spacing w:line="300" w:lineRule="exact"/>
              <w:jc w:val="center"/>
              <w:rPr>
                <w:sz w:val="24"/>
                <w:szCs w:val="20"/>
                <w:u w:val="single"/>
              </w:rPr>
            </w:pPr>
          </w:p>
          <w:p w:rsidR="00C438D5" w:rsidRPr="002E65D9" w:rsidRDefault="00C438D5" w:rsidP="00DA0A71">
            <w:pPr>
              <w:autoSpaceDE w:val="0"/>
              <w:autoSpaceDN w:val="0"/>
              <w:adjustRightInd w:val="0"/>
              <w:spacing w:line="300" w:lineRule="exact"/>
              <w:jc w:val="center"/>
              <w:rPr>
                <w:sz w:val="24"/>
                <w:szCs w:val="20"/>
                <w:u w:val="single"/>
              </w:rPr>
            </w:pPr>
          </w:p>
          <w:p w:rsidR="00C438D5" w:rsidRPr="002E65D9" w:rsidRDefault="00C438D5" w:rsidP="00DA0A71">
            <w:pPr>
              <w:autoSpaceDE w:val="0"/>
              <w:autoSpaceDN w:val="0"/>
              <w:adjustRightInd w:val="0"/>
              <w:spacing w:line="300" w:lineRule="exact"/>
              <w:jc w:val="center"/>
              <w:rPr>
                <w:sz w:val="24"/>
                <w:szCs w:val="20"/>
                <w:u w:val="single"/>
              </w:rPr>
            </w:pPr>
          </w:p>
          <w:p w:rsidR="00C438D5" w:rsidRPr="002E65D9" w:rsidRDefault="00C438D5" w:rsidP="00DA0A71">
            <w:pPr>
              <w:autoSpaceDE w:val="0"/>
              <w:autoSpaceDN w:val="0"/>
              <w:adjustRightInd w:val="0"/>
              <w:spacing w:line="300" w:lineRule="exact"/>
              <w:jc w:val="center"/>
              <w:rPr>
                <w:sz w:val="24"/>
                <w:szCs w:val="20"/>
                <w:u w:val="single"/>
              </w:rPr>
            </w:pPr>
          </w:p>
          <w:p w:rsidR="00C438D5" w:rsidRPr="002E65D9" w:rsidRDefault="00C438D5" w:rsidP="00DA0A71">
            <w:pPr>
              <w:autoSpaceDE w:val="0"/>
              <w:autoSpaceDN w:val="0"/>
              <w:adjustRightInd w:val="0"/>
              <w:spacing w:line="300" w:lineRule="exact"/>
              <w:jc w:val="center"/>
              <w:rPr>
                <w:sz w:val="24"/>
                <w:szCs w:val="20"/>
                <w:u w:val="single"/>
              </w:rPr>
            </w:pPr>
          </w:p>
          <w:p w:rsidR="00C438D5" w:rsidRPr="002E65D9" w:rsidRDefault="00C438D5" w:rsidP="00DA0A71">
            <w:pPr>
              <w:autoSpaceDE w:val="0"/>
              <w:autoSpaceDN w:val="0"/>
              <w:adjustRightInd w:val="0"/>
              <w:spacing w:line="300" w:lineRule="exact"/>
              <w:jc w:val="center"/>
              <w:rPr>
                <w:sz w:val="24"/>
                <w:szCs w:val="20"/>
                <w:u w:val="single"/>
              </w:rPr>
            </w:pPr>
          </w:p>
          <w:p w:rsidR="00C438D5" w:rsidRPr="002E65D9" w:rsidRDefault="00C438D5" w:rsidP="00DA0A71">
            <w:pPr>
              <w:autoSpaceDE w:val="0"/>
              <w:autoSpaceDN w:val="0"/>
              <w:adjustRightInd w:val="0"/>
              <w:spacing w:line="300" w:lineRule="exact"/>
              <w:jc w:val="center"/>
              <w:rPr>
                <w:sz w:val="24"/>
                <w:szCs w:val="20"/>
                <w:u w:val="single"/>
              </w:rPr>
            </w:pPr>
          </w:p>
          <w:p w:rsidR="00C438D5" w:rsidRPr="002E65D9" w:rsidRDefault="00C438D5" w:rsidP="00DA0A71">
            <w:pPr>
              <w:autoSpaceDE w:val="0"/>
              <w:autoSpaceDN w:val="0"/>
              <w:adjustRightInd w:val="0"/>
              <w:spacing w:line="300" w:lineRule="exact"/>
              <w:jc w:val="center"/>
              <w:rPr>
                <w:sz w:val="24"/>
                <w:szCs w:val="20"/>
                <w:u w:val="single"/>
              </w:rPr>
            </w:pPr>
          </w:p>
          <w:p w:rsidR="00C438D5" w:rsidRPr="002E65D9" w:rsidRDefault="00C438D5" w:rsidP="00DA0A71">
            <w:pPr>
              <w:autoSpaceDE w:val="0"/>
              <w:autoSpaceDN w:val="0"/>
              <w:adjustRightInd w:val="0"/>
              <w:spacing w:line="300" w:lineRule="exact"/>
              <w:jc w:val="center"/>
              <w:rPr>
                <w:sz w:val="24"/>
                <w:szCs w:val="20"/>
                <w:u w:val="single"/>
              </w:rPr>
            </w:pPr>
          </w:p>
          <w:p w:rsidR="00C438D5" w:rsidRPr="002E65D9" w:rsidRDefault="00C438D5" w:rsidP="00DA0A71">
            <w:pPr>
              <w:autoSpaceDE w:val="0"/>
              <w:autoSpaceDN w:val="0"/>
              <w:adjustRightInd w:val="0"/>
              <w:spacing w:line="300" w:lineRule="exact"/>
              <w:jc w:val="center"/>
              <w:rPr>
                <w:sz w:val="24"/>
                <w:szCs w:val="20"/>
                <w:u w:val="single"/>
              </w:rPr>
            </w:pPr>
          </w:p>
          <w:p w:rsidR="00C438D5" w:rsidRPr="002E65D9" w:rsidRDefault="00C438D5" w:rsidP="00DA0A71">
            <w:pPr>
              <w:autoSpaceDE w:val="0"/>
              <w:autoSpaceDN w:val="0"/>
              <w:adjustRightInd w:val="0"/>
              <w:spacing w:line="300" w:lineRule="exact"/>
              <w:jc w:val="center"/>
              <w:rPr>
                <w:rFonts w:hint="eastAsia"/>
                <w:sz w:val="24"/>
                <w:szCs w:val="20"/>
              </w:rPr>
            </w:pPr>
            <w:r w:rsidRPr="002E65D9">
              <w:rPr>
                <w:rFonts w:hint="eastAsia"/>
                <w:sz w:val="24"/>
                <w:szCs w:val="20"/>
              </w:rPr>
              <w:t>1</w:t>
            </w:r>
          </w:p>
        </w:tc>
        <w:tc>
          <w:tcPr>
            <w:tcW w:w="4685" w:type="dxa"/>
            <w:tcBorders>
              <w:top w:val="single" w:sz="4" w:space="0" w:color="auto"/>
              <w:bottom w:val="single" w:sz="4" w:space="0" w:color="auto"/>
            </w:tcBorders>
          </w:tcPr>
          <w:p w:rsidR="00B36C1E" w:rsidRPr="002E65D9" w:rsidRDefault="00B36C1E" w:rsidP="00B36C1E">
            <w:pPr>
              <w:autoSpaceDE w:val="0"/>
              <w:autoSpaceDN w:val="0"/>
              <w:adjustRightInd w:val="0"/>
              <w:spacing w:line="300" w:lineRule="exact"/>
              <w:ind w:left="375" w:hangingChars="150" w:hanging="375"/>
              <w:jc w:val="both"/>
              <w:rPr>
                <w:spacing w:val="5"/>
                <w:kern w:val="0"/>
                <w:sz w:val="24"/>
              </w:rPr>
            </w:pPr>
          </w:p>
          <w:p w:rsidR="00B36C1E" w:rsidRPr="002E65D9" w:rsidRDefault="00B36C1E" w:rsidP="00B36C1E">
            <w:pPr>
              <w:autoSpaceDE w:val="0"/>
              <w:autoSpaceDN w:val="0"/>
              <w:adjustRightInd w:val="0"/>
              <w:spacing w:line="300" w:lineRule="exact"/>
              <w:ind w:left="375" w:hangingChars="150" w:hanging="375"/>
              <w:jc w:val="both"/>
              <w:rPr>
                <w:spacing w:val="5"/>
                <w:kern w:val="0"/>
                <w:sz w:val="24"/>
              </w:rPr>
            </w:pPr>
          </w:p>
          <w:p w:rsidR="00055EFE" w:rsidRPr="002E65D9" w:rsidRDefault="00B36C1E" w:rsidP="00B004D5">
            <w:pPr>
              <w:autoSpaceDE w:val="0"/>
              <w:autoSpaceDN w:val="0"/>
              <w:adjustRightInd w:val="0"/>
              <w:spacing w:line="300" w:lineRule="exact"/>
              <w:ind w:leftChars="49" w:left="797" w:hangingChars="264" w:hanging="660"/>
              <w:jc w:val="both"/>
              <w:rPr>
                <w:spacing w:val="5"/>
                <w:kern w:val="0"/>
                <w:sz w:val="24"/>
              </w:rPr>
            </w:pPr>
            <w:r w:rsidRPr="002E65D9">
              <w:rPr>
                <w:spacing w:val="5"/>
                <w:kern w:val="0"/>
                <w:sz w:val="24"/>
              </w:rPr>
              <w:lastRenderedPageBreak/>
              <w:t>1</w:t>
            </w:r>
            <w:r w:rsidR="00B40E62" w:rsidRPr="002E65D9">
              <w:rPr>
                <w:rFonts w:hint="eastAsia"/>
                <w:spacing w:val="5"/>
                <w:kern w:val="0"/>
                <w:sz w:val="24"/>
              </w:rPr>
              <w:t>1</w:t>
            </w:r>
            <w:r w:rsidRPr="002E65D9">
              <w:rPr>
                <w:spacing w:val="5"/>
                <w:kern w:val="0"/>
                <w:sz w:val="24"/>
              </w:rPr>
              <w:t>.1.1</w:t>
            </w:r>
            <w:r w:rsidRPr="002E65D9">
              <w:rPr>
                <w:sz w:val="24"/>
                <w:szCs w:val="24"/>
              </w:rPr>
              <w:t>年度內未發生風險案件或發生風險案件後一週內完成資訊揭露或申報</w:t>
            </w:r>
            <w:r w:rsidRPr="002E65D9">
              <w:rPr>
                <w:spacing w:val="5"/>
                <w:kern w:val="0"/>
                <w:sz w:val="24"/>
              </w:rPr>
              <w:t>者得基準分</w:t>
            </w:r>
            <w:r w:rsidRPr="002E65D9">
              <w:rPr>
                <w:spacing w:val="5"/>
                <w:kern w:val="0"/>
                <w:sz w:val="24"/>
              </w:rPr>
              <w:t>80</w:t>
            </w:r>
            <w:r w:rsidRPr="002E65D9">
              <w:rPr>
                <w:spacing w:val="5"/>
                <w:kern w:val="0"/>
                <w:sz w:val="24"/>
              </w:rPr>
              <w:t>分，有具體強化或改善績效者</w:t>
            </w:r>
            <w:r w:rsidR="00893F0A" w:rsidRPr="002E65D9">
              <w:rPr>
                <w:spacing w:val="5"/>
                <w:kern w:val="0"/>
                <w:sz w:val="24"/>
              </w:rPr>
              <w:t>每件</w:t>
            </w:r>
            <w:r w:rsidRPr="002E65D9">
              <w:rPr>
                <w:spacing w:val="5"/>
                <w:kern w:val="0"/>
                <w:sz w:val="24"/>
              </w:rPr>
              <w:t>加</w:t>
            </w:r>
            <w:r w:rsidRPr="002E65D9">
              <w:rPr>
                <w:spacing w:val="5"/>
                <w:kern w:val="0"/>
                <w:sz w:val="24"/>
              </w:rPr>
              <w:t>2</w:t>
            </w:r>
            <w:r w:rsidRPr="002E65D9">
              <w:rPr>
                <w:spacing w:val="5"/>
                <w:kern w:val="0"/>
                <w:sz w:val="24"/>
              </w:rPr>
              <w:t>分，有缺失者</w:t>
            </w:r>
            <w:r w:rsidR="00893F0A" w:rsidRPr="002E65D9">
              <w:rPr>
                <w:spacing w:val="5"/>
                <w:kern w:val="0"/>
                <w:sz w:val="24"/>
              </w:rPr>
              <w:t>每件</w:t>
            </w:r>
            <w:r w:rsidRPr="002E65D9">
              <w:rPr>
                <w:spacing w:val="5"/>
                <w:kern w:val="0"/>
                <w:sz w:val="24"/>
              </w:rPr>
              <w:t>減</w:t>
            </w:r>
            <w:r w:rsidRPr="002E65D9">
              <w:rPr>
                <w:spacing w:val="5"/>
                <w:kern w:val="0"/>
                <w:sz w:val="24"/>
              </w:rPr>
              <w:t>2</w:t>
            </w:r>
            <w:r w:rsidRPr="002E65D9">
              <w:rPr>
                <w:spacing w:val="5"/>
                <w:kern w:val="0"/>
                <w:sz w:val="24"/>
              </w:rPr>
              <w:t>分。</w:t>
            </w:r>
          </w:p>
          <w:p w:rsidR="00C438D5" w:rsidRPr="002E65D9" w:rsidRDefault="00B36C1E" w:rsidP="00B004D5">
            <w:pPr>
              <w:autoSpaceDE w:val="0"/>
              <w:autoSpaceDN w:val="0"/>
              <w:adjustRightInd w:val="0"/>
              <w:spacing w:line="300" w:lineRule="exact"/>
              <w:ind w:leftChars="49" w:left="797" w:hangingChars="264" w:hanging="660"/>
              <w:jc w:val="both"/>
              <w:rPr>
                <w:rFonts w:hint="eastAsia"/>
                <w:spacing w:val="5"/>
                <w:kern w:val="0"/>
                <w:sz w:val="24"/>
              </w:rPr>
            </w:pPr>
            <w:r w:rsidRPr="002E65D9">
              <w:rPr>
                <w:spacing w:val="5"/>
                <w:kern w:val="0"/>
                <w:sz w:val="24"/>
              </w:rPr>
              <w:t>1</w:t>
            </w:r>
            <w:r w:rsidR="00B40E62" w:rsidRPr="002E65D9">
              <w:rPr>
                <w:rFonts w:hint="eastAsia"/>
                <w:spacing w:val="5"/>
                <w:kern w:val="0"/>
                <w:sz w:val="24"/>
              </w:rPr>
              <w:t>1</w:t>
            </w:r>
            <w:r w:rsidRPr="002E65D9">
              <w:rPr>
                <w:spacing w:val="5"/>
                <w:kern w:val="0"/>
                <w:sz w:val="24"/>
              </w:rPr>
              <w:t>.1.2</w:t>
            </w:r>
            <w:r w:rsidRPr="002E65D9">
              <w:rPr>
                <w:spacing w:val="5"/>
                <w:kern w:val="0"/>
                <w:sz w:val="24"/>
              </w:rPr>
              <w:t>每年定期逐項檢視風險管理項目是否符合本行</w:t>
            </w:r>
            <w:r w:rsidR="00D02C4A" w:rsidRPr="002E65D9">
              <w:rPr>
                <w:spacing w:val="5"/>
                <w:kern w:val="0"/>
                <w:sz w:val="24"/>
              </w:rPr>
              <w:t>風險管理報告所訂之風險管理機制及對策</w:t>
            </w:r>
            <w:r w:rsidRPr="002E65D9">
              <w:rPr>
                <w:spacing w:val="5"/>
                <w:kern w:val="0"/>
                <w:sz w:val="24"/>
              </w:rPr>
              <w:t>，如全部符合者，得基準分</w:t>
            </w:r>
            <w:r w:rsidRPr="002E65D9">
              <w:rPr>
                <w:spacing w:val="5"/>
                <w:kern w:val="0"/>
                <w:sz w:val="24"/>
              </w:rPr>
              <w:t>80</w:t>
            </w:r>
            <w:r w:rsidRPr="002E65D9">
              <w:rPr>
                <w:spacing w:val="5"/>
                <w:kern w:val="0"/>
                <w:sz w:val="24"/>
              </w:rPr>
              <w:t>分，如有不符合時，每一項減</w:t>
            </w:r>
            <w:r w:rsidRPr="002E65D9">
              <w:rPr>
                <w:spacing w:val="5"/>
                <w:kern w:val="0"/>
                <w:sz w:val="24"/>
              </w:rPr>
              <w:t>1</w:t>
            </w:r>
            <w:r w:rsidRPr="002E65D9">
              <w:rPr>
                <w:spacing w:val="5"/>
                <w:kern w:val="0"/>
                <w:sz w:val="24"/>
              </w:rPr>
              <w:t>分；另每</w:t>
            </w:r>
            <w:r w:rsidR="00690E10" w:rsidRPr="002E65D9">
              <w:rPr>
                <w:spacing w:val="5"/>
                <w:kern w:val="0"/>
                <w:sz w:val="24"/>
              </w:rPr>
              <w:t xml:space="preserve">   </w:t>
            </w:r>
            <w:r w:rsidR="00CD79AA" w:rsidRPr="002E65D9">
              <w:rPr>
                <w:spacing w:val="5"/>
                <w:kern w:val="0"/>
                <w:sz w:val="24"/>
              </w:rPr>
              <w:t xml:space="preserve"> </w:t>
            </w:r>
            <w:r w:rsidR="00105C70" w:rsidRPr="002E65D9">
              <w:rPr>
                <w:spacing w:val="5"/>
                <w:kern w:val="0"/>
                <w:sz w:val="24"/>
              </w:rPr>
              <w:t>完成一件具體風險管理建置</w:t>
            </w:r>
            <w:r w:rsidR="00D02C4A" w:rsidRPr="002E65D9">
              <w:rPr>
                <w:spacing w:val="5"/>
                <w:kern w:val="0"/>
                <w:sz w:val="24"/>
              </w:rPr>
              <w:t>作業或提</w:t>
            </w:r>
            <w:r w:rsidR="00077811" w:rsidRPr="002E65D9">
              <w:rPr>
                <w:rFonts w:hint="eastAsia"/>
                <w:spacing w:val="5"/>
                <w:kern w:val="0"/>
                <w:sz w:val="24"/>
              </w:rPr>
              <w:t>升</w:t>
            </w:r>
            <w:r w:rsidR="00C438D5" w:rsidRPr="002E65D9">
              <w:rPr>
                <w:rFonts w:hint="eastAsia"/>
                <w:spacing w:val="5"/>
                <w:kern w:val="0"/>
                <w:sz w:val="24"/>
              </w:rPr>
              <w:t>控管效能者，每件加</w:t>
            </w:r>
            <w:r w:rsidR="00C438D5" w:rsidRPr="002E65D9">
              <w:rPr>
                <w:rFonts w:hint="eastAsia"/>
                <w:spacing w:val="5"/>
                <w:kern w:val="0"/>
                <w:sz w:val="24"/>
              </w:rPr>
              <w:t>1</w:t>
            </w:r>
            <w:r w:rsidR="00C438D5" w:rsidRPr="002E65D9">
              <w:rPr>
                <w:rFonts w:hint="eastAsia"/>
                <w:spacing w:val="5"/>
                <w:kern w:val="0"/>
                <w:sz w:val="24"/>
              </w:rPr>
              <w:t>分，有重大不良事例者每件減</w:t>
            </w:r>
            <w:r w:rsidR="00C438D5" w:rsidRPr="002E65D9">
              <w:rPr>
                <w:rFonts w:hint="eastAsia"/>
                <w:spacing w:val="5"/>
                <w:kern w:val="0"/>
                <w:sz w:val="24"/>
              </w:rPr>
              <w:t>1</w:t>
            </w:r>
            <w:r w:rsidR="00C438D5" w:rsidRPr="002E65D9">
              <w:rPr>
                <w:rFonts w:hint="eastAsia"/>
                <w:spacing w:val="5"/>
                <w:kern w:val="0"/>
                <w:sz w:val="24"/>
              </w:rPr>
              <w:t>分。</w:t>
            </w:r>
          </w:p>
          <w:p w:rsidR="00C438D5" w:rsidRPr="002E65D9" w:rsidRDefault="00C438D5" w:rsidP="00B004D5">
            <w:pPr>
              <w:autoSpaceDE w:val="0"/>
              <w:autoSpaceDN w:val="0"/>
              <w:adjustRightInd w:val="0"/>
              <w:spacing w:line="300" w:lineRule="exact"/>
              <w:ind w:leftChars="49" w:left="797" w:hangingChars="264" w:hanging="660"/>
              <w:jc w:val="both"/>
              <w:rPr>
                <w:rFonts w:hint="eastAsia"/>
                <w:spacing w:val="5"/>
                <w:kern w:val="0"/>
                <w:sz w:val="24"/>
              </w:rPr>
            </w:pPr>
            <w:r w:rsidRPr="002E65D9">
              <w:rPr>
                <w:rFonts w:hint="eastAsia"/>
                <w:spacing w:val="5"/>
                <w:kern w:val="0"/>
                <w:sz w:val="24"/>
              </w:rPr>
              <w:t>11.1.3</w:t>
            </w:r>
            <w:r w:rsidRPr="002E65D9">
              <w:rPr>
                <w:rFonts w:hint="eastAsia"/>
                <w:spacing w:val="5"/>
                <w:kern w:val="0"/>
                <w:sz w:val="24"/>
              </w:rPr>
              <w:t>將風險管理項目納入內部控制制度，以及定期召開內部控制會議，報告風險管理業務，並落實會議決議完成交付事項，且年度內無重大缺失事件者得基準分</w:t>
            </w:r>
            <w:r w:rsidRPr="002E65D9">
              <w:rPr>
                <w:rFonts w:hint="eastAsia"/>
                <w:spacing w:val="5"/>
                <w:kern w:val="0"/>
                <w:sz w:val="24"/>
              </w:rPr>
              <w:t>80</w:t>
            </w:r>
            <w:r w:rsidRPr="002E65D9">
              <w:rPr>
                <w:rFonts w:hint="eastAsia"/>
                <w:spacing w:val="5"/>
                <w:kern w:val="0"/>
                <w:sz w:val="24"/>
              </w:rPr>
              <w:t>分，有具體改善績效者每件加</w:t>
            </w:r>
            <w:r w:rsidRPr="002E65D9">
              <w:rPr>
                <w:rFonts w:hint="eastAsia"/>
                <w:spacing w:val="5"/>
                <w:kern w:val="0"/>
                <w:sz w:val="24"/>
              </w:rPr>
              <w:t>1</w:t>
            </w:r>
            <w:r w:rsidRPr="002E65D9">
              <w:rPr>
                <w:rFonts w:hint="eastAsia"/>
                <w:spacing w:val="5"/>
                <w:kern w:val="0"/>
                <w:sz w:val="24"/>
              </w:rPr>
              <w:t>分，有重大缺失及損失事件者每件減</w:t>
            </w:r>
            <w:r w:rsidRPr="002E65D9">
              <w:rPr>
                <w:rFonts w:hint="eastAsia"/>
                <w:spacing w:val="5"/>
                <w:kern w:val="0"/>
                <w:sz w:val="24"/>
              </w:rPr>
              <w:t>1</w:t>
            </w:r>
            <w:r w:rsidRPr="002E65D9">
              <w:rPr>
                <w:rFonts w:hint="eastAsia"/>
                <w:spacing w:val="5"/>
                <w:kern w:val="0"/>
                <w:sz w:val="24"/>
              </w:rPr>
              <w:t>分。</w:t>
            </w:r>
          </w:p>
          <w:p w:rsidR="00C438D5" w:rsidRPr="002E65D9" w:rsidRDefault="00C438D5" w:rsidP="00B004D5">
            <w:pPr>
              <w:autoSpaceDE w:val="0"/>
              <w:autoSpaceDN w:val="0"/>
              <w:adjustRightInd w:val="0"/>
              <w:spacing w:line="300" w:lineRule="exact"/>
              <w:ind w:leftChars="49" w:left="797" w:hangingChars="264" w:hanging="660"/>
              <w:jc w:val="both"/>
              <w:rPr>
                <w:rFonts w:hint="eastAsia"/>
                <w:spacing w:val="5"/>
                <w:kern w:val="0"/>
                <w:sz w:val="24"/>
              </w:rPr>
            </w:pPr>
            <w:r w:rsidRPr="002E65D9">
              <w:rPr>
                <w:rFonts w:hint="eastAsia"/>
                <w:spacing w:val="5"/>
                <w:kern w:val="0"/>
                <w:sz w:val="24"/>
              </w:rPr>
              <w:t>11.2.1</w:t>
            </w:r>
            <w:r w:rsidRPr="002E65D9">
              <w:rPr>
                <w:rFonts w:hint="eastAsia"/>
                <w:spacing w:val="5"/>
                <w:kern w:val="0"/>
                <w:sz w:val="24"/>
              </w:rPr>
              <w:t>維持本行網站及電腦通信服務系統正常營運</w:t>
            </w:r>
            <w:r w:rsidRPr="002E65D9">
              <w:rPr>
                <w:rFonts w:hint="eastAsia"/>
                <w:spacing w:val="5"/>
                <w:kern w:val="0"/>
                <w:sz w:val="24"/>
              </w:rPr>
              <w:t>(98</w:t>
            </w:r>
            <w:r w:rsidR="000568B5" w:rsidRPr="002E65D9">
              <w:rPr>
                <w:rFonts w:hint="eastAsia"/>
                <w:spacing w:val="5"/>
                <w:kern w:val="0"/>
                <w:sz w:val="24"/>
              </w:rPr>
              <w:t>%</w:t>
            </w:r>
            <w:r w:rsidRPr="002E65D9">
              <w:rPr>
                <w:rFonts w:hint="eastAsia"/>
                <w:spacing w:val="5"/>
                <w:kern w:val="0"/>
                <w:sz w:val="24"/>
              </w:rPr>
              <w:t>)</w:t>
            </w:r>
            <w:r w:rsidRPr="002E65D9">
              <w:rPr>
                <w:rFonts w:hint="eastAsia"/>
                <w:spacing w:val="5"/>
                <w:kern w:val="0"/>
                <w:sz w:val="24"/>
              </w:rPr>
              <w:t>，得基準分</w:t>
            </w:r>
            <w:r w:rsidRPr="002E65D9">
              <w:rPr>
                <w:rFonts w:hint="eastAsia"/>
                <w:spacing w:val="5"/>
                <w:kern w:val="0"/>
                <w:sz w:val="24"/>
              </w:rPr>
              <w:t>75</w:t>
            </w:r>
            <w:r w:rsidRPr="002E65D9">
              <w:rPr>
                <w:rFonts w:hint="eastAsia"/>
                <w:spacing w:val="5"/>
                <w:kern w:val="0"/>
                <w:sz w:val="24"/>
              </w:rPr>
              <w:t>分。本行電腦通信服務系統月使用率達</w:t>
            </w:r>
            <w:r w:rsidRPr="002E65D9">
              <w:rPr>
                <w:rFonts w:hint="eastAsia"/>
                <w:spacing w:val="5"/>
                <w:kern w:val="0"/>
                <w:sz w:val="24"/>
              </w:rPr>
              <w:t>98</w:t>
            </w:r>
            <w:r w:rsidR="000568B5" w:rsidRPr="002E65D9">
              <w:rPr>
                <w:rFonts w:hint="eastAsia"/>
                <w:spacing w:val="5"/>
                <w:kern w:val="0"/>
                <w:sz w:val="24"/>
              </w:rPr>
              <w:t>%</w:t>
            </w:r>
            <w:r w:rsidRPr="002E65D9">
              <w:rPr>
                <w:rFonts w:hint="eastAsia"/>
                <w:spacing w:val="5"/>
                <w:kern w:val="0"/>
                <w:sz w:val="24"/>
              </w:rPr>
              <w:t>以上，每月加</w:t>
            </w:r>
            <w:r w:rsidRPr="002E65D9">
              <w:rPr>
                <w:rFonts w:hint="eastAsia"/>
                <w:spacing w:val="5"/>
                <w:kern w:val="0"/>
                <w:sz w:val="24"/>
              </w:rPr>
              <w:t>1</w:t>
            </w:r>
            <w:r w:rsidRPr="002E65D9">
              <w:rPr>
                <w:rFonts w:hint="eastAsia"/>
                <w:spacing w:val="5"/>
                <w:kern w:val="0"/>
                <w:sz w:val="24"/>
              </w:rPr>
              <w:t>分；低於</w:t>
            </w:r>
            <w:r w:rsidRPr="002E65D9">
              <w:rPr>
                <w:rFonts w:hint="eastAsia"/>
                <w:spacing w:val="5"/>
                <w:kern w:val="0"/>
                <w:sz w:val="24"/>
              </w:rPr>
              <w:t>98</w:t>
            </w:r>
            <w:r w:rsidR="000568B5" w:rsidRPr="002E65D9">
              <w:rPr>
                <w:rFonts w:hint="eastAsia"/>
                <w:spacing w:val="5"/>
                <w:kern w:val="0"/>
                <w:sz w:val="24"/>
              </w:rPr>
              <w:t>%</w:t>
            </w:r>
            <w:r w:rsidRPr="002E65D9">
              <w:rPr>
                <w:rFonts w:hint="eastAsia"/>
                <w:spacing w:val="5"/>
                <w:kern w:val="0"/>
                <w:sz w:val="24"/>
              </w:rPr>
              <w:t>，每月扣</w:t>
            </w:r>
            <w:r w:rsidRPr="002E65D9">
              <w:rPr>
                <w:rFonts w:hint="eastAsia"/>
                <w:spacing w:val="5"/>
                <w:kern w:val="0"/>
                <w:sz w:val="24"/>
              </w:rPr>
              <w:t>1</w:t>
            </w:r>
            <w:r w:rsidRPr="002E65D9">
              <w:rPr>
                <w:rFonts w:hint="eastAsia"/>
                <w:spacing w:val="5"/>
                <w:kern w:val="0"/>
                <w:sz w:val="24"/>
              </w:rPr>
              <w:t>分；如運作遭影響或系統停頓，無法於中斷時間</w:t>
            </w:r>
            <w:r w:rsidRPr="002E65D9">
              <w:rPr>
                <w:rFonts w:hint="eastAsia"/>
                <w:spacing w:val="5"/>
                <w:kern w:val="0"/>
                <w:sz w:val="24"/>
              </w:rPr>
              <w:t>2</w:t>
            </w:r>
            <w:r w:rsidRPr="002E65D9">
              <w:rPr>
                <w:rFonts w:hint="eastAsia"/>
                <w:spacing w:val="5"/>
                <w:kern w:val="0"/>
                <w:sz w:val="24"/>
              </w:rPr>
              <w:t>小時內回復正常，每次扣</w:t>
            </w:r>
            <w:r w:rsidRPr="002E65D9">
              <w:rPr>
                <w:rFonts w:hint="eastAsia"/>
                <w:spacing w:val="5"/>
                <w:kern w:val="0"/>
                <w:sz w:val="24"/>
              </w:rPr>
              <w:t>5</w:t>
            </w:r>
            <w:r w:rsidRPr="002E65D9">
              <w:rPr>
                <w:rFonts w:hint="eastAsia"/>
                <w:spacing w:val="5"/>
                <w:kern w:val="0"/>
                <w:sz w:val="24"/>
              </w:rPr>
              <w:t>分。</w:t>
            </w:r>
          </w:p>
          <w:p w:rsidR="00295FB6" w:rsidRPr="002E65D9" w:rsidRDefault="00C438D5" w:rsidP="00B004D5">
            <w:pPr>
              <w:autoSpaceDE w:val="0"/>
              <w:autoSpaceDN w:val="0"/>
              <w:adjustRightInd w:val="0"/>
              <w:spacing w:line="300" w:lineRule="exact"/>
              <w:ind w:leftChars="49" w:left="797" w:hangingChars="264" w:hanging="660"/>
              <w:jc w:val="both"/>
              <w:rPr>
                <w:rFonts w:hint="eastAsia"/>
                <w:spacing w:val="5"/>
                <w:kern w:val="0"/>
                <w:sz w:val="24"/>
              </w:rPr>
            </w:pPr>
            <w:r w:rsidRPr="002E65D9">
              <w:rPr>
                <w:rFonts w:hint="eastAsia"/>
                <w:spacing w:val="5"/>
                <w:kern w:val="0"/>
                <w:sz w:val="24"/>
              </w:rPr>
              <w:t>11.2.2</w:t>
            </w:r>
            <w:r w:rsidRPr="002E65D9">
              <w:rPr>
                <w:rFonts w:hint="eastAsia"/>
                <w:spacing w:val="5"/>
                <w:kern w:val="0"/>
                <w:sz w:val="24"/>
              </w:rPr>
              <w:t>本行網站月使用率達</w:t>
            </w:r>
            <w:r w:rsidRPr="002E65D9">
              <w:rPr>
                <w:rFonts w:hint="eastAsia"/>
                <w:spacing w:val="5"/>
                <w:kern w:val="0"/>
                <w:sz w:val="24"/>
              </w:rPr>
              <w:t>98</w:t>
            </w:r>
            <w:r w:rsidR="000568B5" w:rsidRPr="002E65D9">
              <w:rPr>
                <w:rFonts w:hint="eastAsia"/>
                <w:spacing w:val="5"/>
                <w:kern w:val="0"/>
                <w:sz w:val="24"/>
              </w:rPr>
              <w:t>%</w:t>
            </w:r>
            <w:r w:rsidRPr="002E65D9">
              <w:rPr>
                <w:rFonts w:hint="eastAsia"/>
                <w:spacing w:val="5"/>
                <w:kern w:val="0"/>
                <w:sz w:val="24"/>
              </w:rPr>
              <w:t>以上，每月加</w:t>
            </w:r>
            <w:r w:rsidRPr="002E65D9">
              <w:rPr>
                <w:rFonts w:hint="eastAsia"/>
                <w:spacing w:val="5"/>
                <w:kern w:val="0"/>
                <w:sz w:val="24"/>
              </w:rPr>
              <w:t>1</w:t>
            </w:r>
            <w:r w:rsidRPr="002E65D9">
              <w:rPr>
                <w:rFonts w:hint="eastAsia"/>
                <w:spacing w:val="5"/>
                <w:kern w:val="0"/>
                <w:sz w:val="24"/>
              </w:rPr>
              <w:t>分；低於</w:t>
            </w:r>
            <w:r w:rsidRPr="002E65D9">
              <w:rPr>
                <w:rFonts w:hint="eastAsia"/>
                <w:spacing w:val="5"/>
                <w:kern w:val="0"/>
                <w:sz w:val="24"/>
              </w:rPr>
              <w:t>98</w:t>
            </w:r>
            <w:r w:rsidR="000568B5" w:rsidRPr="002E65D9">
              <w:rPr>
                <w:rFonts w:hint="eastAsia"/>
                <w:spacing w:val="5"/>
                <w:kern w:val="0"/>
                <w:sz w:val="24"/>
              </w:rPr>
              <w:t>%</w:t>
            </w:r>
            <w:r w:rsidRPr="002E65D9">
              <w:rPr>
                <w:rFonts w:hint="eastAsia"/>
                <w:spacing w:val="5"/>
                <w:kern w:val="0"/>
                <w:sz w:val="24"/>
              </w:rPr>
              <w:t>，每月扣</w:t>
            </w:r>
            <w:r w:rsidRPr="002E65D9">
              <w:rPr>
                <w:rFonts w:hint="eastAsia"/>
                <w:spacing w:val="5"/>
                <w:kern w:val="0"/>
                <w:sz w:val="24"/>
              </w:rPr>
              <w:t>1</w:t>
            </w:r>
            <w:r w:rsidRPr="002E65D9">
              <w:rPr>
                <w:rFonts w:hint="eastAsia"/>
                <w:spacing w:val="5"/>
                <w:kern w:val="0"/>
                <w:sz w:val="24"/>
              </w:rPr>
              <w:t>分；如運作遭影響或系統停頓，無法於中斷時間</w:t>
            </w:r>
            <w:r w:rsidRPr="002E65D9">
              <w:rPr>
                <w:rFonts w:hint="eastAsia"/>
                <w:spacing w:val="5"/>
                <w:kern w:val="0"/>
                <w:sz w:val="24"/>
              </w:rPr>
              <w:t>2</w:t>
            </w:r>
            <w:r w:rsidRPr="002E65D9">
              <w:rPr>
                <w:rFonts w:hint="eastAsia"/>
                <w:spacing w:val="5"/>
                <w:kern w:val="0"/>
                <w:sz w:val="24"/>
              </w:rPr>
              <w:t>小時內回復正常，每次扣</w:t>
            </w:r>
            <w:r w:rsidRPr="002E65D9">
              <w:rPr>
                <w:rFonts w:hint="eastAsia"/>
                <w:spacing w:val="5"/>
                <w:kern w:val="0"/>
                <w:sz w:val="24"/>
              </w:rPr>
              <w:t>5</w:t>
            </w:r>
            <w:r w:rsidRPr="002E65D9">
              <w:rPr>
                <w:rFonts w:hint="eastAsia"/>
                <w:spacing w:val="5"/>
                <w:kern w:val="0"/>
                <w:sz w:val="24"/>
              </w:rPr>
              <w:t>分。</w:t>
            </w:r>
          </w:p>
        </w:tc>
      </w:tr>
      <w:tr w:rsidR="002E65D9" w:rsidRPr="002E65D9" w:rsidTr="002E65D9">
        <w:tblPrEx>
          <w:tblCellMar>
            <w:top w:w="0" w:type="dxa"/>
            <w:bottom w:w="0" w:type="dxa"/>
          </w:tblCellMar>
        </w:tblPrEx>
        <w:trPr>
          <w:jc w:val="center"/>
        </w:trPr>
        <w:tc>
          <w:tcPr>
            <w:tcW w:w="558" w:type="dxa"/>
            <w:tcBorders>
              <w:top w:val="single" w:sz="4" w:space="0" w:color="auto"/>
              <w:bottom w:val="single" w:sz="4" w:space="0" w:color="auto"/>
            </w:tcBorders>
          </w:tcPr>
          <w:p w:rsidR="00B36C1E" w:rsidRPr="002E65D9" w:rsidRDefault="00B36C1E" w:rsidP="00B36C1E">
            <w:pPr>
              <w:autoSpaceDE w:val="0"/>
              <w:autoSpaceDN w:val="0"/>
              <w:adjustRightInd w:val="0"/>
              <w:spacing w:line="300" w:lineRule="exact"/>
              <w:rPr>
                <w:sz w:val="24"/>
                <w:szCs w:val="24"/>
                <w:u w:val="single"/>
              </w:rPr>
            </w:pPr>
          </w:p>
        </w:tc>
        <w:tc>
          <w:tcPr>
            <w:tcW w:w="1690" w:type="dxa"/>
            <w:tcBorders>
              <w:top w:val="single" w:sz="4" w:space="0" w:color="auto"/>
              <w:bottom w:val="single" w:sz="4" w:space="0" w:color="auto"/>
            </w:tcBorders>
          </w:tcPr>
          <w:p w:rsidR="00B36C1E" w:rsidRPr="002E65D9" w:rsidRDefault="00B36C1E" w:rsidP="00B36C1E">
            <w:pPr>
              <w:autoSpaceDE w:val="0"/>
              <w:autoSpaceDN w:val="0"/>
              <w:adjustRightInd w:val="0"/>
              <w:spacing w:line="300" w:lineRule="exact"/>
              <w:ind w:left="281" w:hangingChars="117" w:hanging="281"/>
              <w:rPr>
                <w:sz w:val="24"/>
              </w:rPr>
            </w:pPr>
            <w:r w:rsidRPr="002E65D9">
              <w:rPr>
                <w:sz w:val="24"/>
              </w:rPr>
              <w:t>1</w:t>
            </w:r>
            <w:r w:rsidR="00B40E62" w:rsidRPr="002E65D9">
              <w:rPr>
                <w:rFonts w:hint="eastAsia"/>
                <w:sz w:val="24"/>
              </w:rPr>
              <w:t>2</w:t>
            </w:r>
            <w:r w:rsidRPr="002E65D9">
              <w:rPr>
                <w:sz w:val="24"/>
              </w:rPr>
              <w:t>.</w:t>
            </w:r>
            <w:r w:rsidRPr="002E65D9">
              <w:rPr>
                <w:sz w:val="24"/>
              </w:rPr>
              <w:t>法規遵循</w:t>
            </w:r>
          </w:p>
          <w:p w:rsidR="00B36C1E" w:rsidRPr="002E65D9" w:rsidRDefault="00B36C1E" w:rsidP="00B36C1E">
            <w:pPr>
              <w:autoSpaceDE w:val="0"/>
              <w:autoSpaceDN w:val="0"/>
              <w:adjustRightInd w:val="0"/>
              <w:spacing w:line="300" w:lineRule="exact"/>
              <w:ind w:left="281" w:hangingChars="117" w:hanging="281"/>
              <w:rPr>
                <w:sz w:val="24"/>
              </w:rPr>
            </w:pPr>
          </w:p>
        </w:tc>
        <w:tc>
          <w:tcPr>
            <w:tcW w:w="2330" w:type="dxa"/>
            <w:tcBorders>
              <w:top w:val="single" w:sz="4" w:space="0" w:color="auto"/>
              <w:bottom w:val="single" w:sz="4" w:space="0" w:color="auto"/>
            </w:tcBorders>
          </w:tcPr>
          <w:p w:rsidR="00B36C1E" w:rsidRPr="002E65D9" w:rsidRDefault="00B36C1E" w:rsidP="00506ACD">
            <w:pPr>
              <w:pStyle w:val="3"/>
              <w:spacing w:line="300" w:lineRule="exact"/>
              <w:ind w:left="375" w:hangingChars="150" w:hanging="375"/>
              <w:textDirection w:val="lrTb"/>
              <w:rPr>
                <w:sz w:val="24"/>
                <w:szCs w:val="24"/>
              </w:rPr>
            </w:pPr>
          </w:p>
          <w:p w:rsidR="00B36C1E" w:rsidRPr="002E65D9" w:rsidRDefault="00B36C1E" w:rsidP="00255580">
            <w:pPr>
              <w:pStyle w:val="3"/>
              <w:adjustRightInd/>
              <w:spacing w:line="300" w:lineRule="exact"/>
              <w:ind w:leftChars="23" w:left="489" w:hangingChars="170" w:hanging="425"/>
              <w:textDirection w:val="lrTb"/>
              <w:rPr>
                <w:sz w:val="24"/>
                <w:szCs w:val="24"/>
              </w:rPr>
            </w:pPr>
            <w:r w:rsidRPr="002E65D9">
              <w:rPr>
                <w:rFonts w:ascii="Times New Roman"/>
                <w:sz w:val="24"/>
                <w:szCs w:val="20"/>
              </w:rPr>
              <w:t>1</w:t>
            </w:r>
            <w:r w:rsidR="00B40E62" w:rsidRPr="002E65D9">
              <w:rPr>
                <w:rFonts w:ascii="Times New Roman" w:hint="eastAsia"/>
                <w:sz w:val="24"/>
                <w:szCs w:val="20"/>
              </w:rPr>
              <w:t>2</w:t>
            </w:r>
            <w:r w:rsidRPr="002E65D9">
              <w:rPr>
                <w:rFonts w:ascii="Times New Roman"/>
                <w:sz w:val="24"/>
                <w:szCs w:val="24"/>
              </w:rPr>
              <w:t>.1</w:t>
            </w:r>
            <w:r w:rsidRPr="002E65D9">
              <w:rPr>
                <w:sz w:val="24"/>
                <w:szCs w:val="24"/>
              </w:rPr>
              <w:t>依法行政</w:t>
            </w:r>
          </w:p>
          <w:p w:rsidR="00B36C1E" w:rsidRPr="002E65D9" w:rsidRDefault="00B36C1E" w:rsidP="00B36C1E">
            <w:pPr>
              <w:autoSpaceDE w:val="0"/>
              <w:autoSpaceDN w:val="0"/>
              <w:adjustRightInd w:val="0"/>
              <w:spacing w:line="300" w:lineRule="exact"/>
              <w:jc w:val="both"/>
              <w:rPr>
                <w:sz w:val="24"/>
              </w:rPr>
            </w:pPr>
          </w:p>
          <w:p w:rsidR="00B36C1E" w:rsidRPr="002E65D9" w:rsidRDefault="00B36C1E" w:rsidP="00B36C1E">
            <w:pPr>
              <w:autoSpaceDE w:val="0"/>
              <w:autoSpaceDN w:val="0"/>
              <w:adjustRightInd w:val="0"/>
              <w:spacing w:line="300" w:lineRule="exact"/>
              <w:jc w:val="both"/>
              <w:rPr>
                <w:sz w:val="24"/>
              </w:rPr>
            </w:pPr>
          </w:p>
          <w:p w:rsidR="00B36C1E" w:rsidRPr="002E65D9" w:rsidRDefault="00B36C1E" w:rsidP="00B36C1E">
            <w:pPr>
              <w:autoSpaceDE w:val="0"/>
              <w:autoSpaceDN w:val="0"/>
              <w:adjustRightInd w:val="0"/>
              <w:spacing w:line="300" w:lineRule="exact"/>
              <w:jc w:val="both"/>
              <w:rPr>
                <w:sz w:val="24"/>
              </w:rPr>
            </w:pPr>
          </w:p>
          <w:p w:rsidR="00B36C1E" w:rsidRPr="002E65D9" w:rsidRDefault="00B36C1E" w:rsidP="00B36C1E">
            <w:pPr>
              <w:autoSpaceDE w:val="0"/>
              <w:autoSpaceDN w:val="0"/>
              <w:adjustRightInd w:val="0"/>
              <w:spacing w:line="300" w:lineRule="exact"/>
              <w:jc w:val="both"/>
              <w:rPr>
                <w:sz w:val="24"/>
              </w:rPr>
            </w:pPr>
          </w:p>
          <w:p w:rsidR="00B36C1E" w:rsidRPr="002E65D9" w:rsidRDefault="00B36C1E" w:rsidP="00B36C1E">
            <w:pPr>
              <w:autoSpaceDE w:val="0"/>
              <w:autoSpaceDN w:val="0"/>
              <w:adjustRightInd w:val="0"/>
              <w:spacing w:line="300" w:lineRule="exact"/>
              <w:jc w:val="both"/>
              <w:rPr>
                <w:sz w:val="24"/>
              </w:rPr>
            </w:pPr>
          </w:p>
          <w:p w:rsidR="00DE3ED5" w:rsidRPr="002E65D9" w:rsidRDefault="00DE3ED5" w:rsidP="00B36C1E">
            <w:pPr>
              <w:autoSpaceDE w:val="0"/>
              <w:autoSpaceDN w:val="0"/>
              <w:adjustRightInd w:val="0"/>
              <w:spacing w:line="300" w:lineRule="exact"/>
              <w:jc w:val="both"/>
              <w:rPr>
                <w:rFonts w:hint="eastAsia"/>
                <w:sz w:val="24"/>
              </w:rPr>
            </w:pPr>
          </w:p>
          <w:p w:rsidR="005C047B" w:rsidRPr="002E65D9" w:rsidRDefault="005C047B" w:rsidP="00B36C1E">
            <w:pPr>
              <w:autoSpaceDE w:val="0"/>
              <w:autoSpaceDN w:val="0"/>
              <w:adjustRightInd w:val="0"/>
              <w:spacing w:line="300" w:lineRule="exact"/>
              <w:jc w:val="both"/>
              <w:rPr>
                <w:sz w:val="24"/>
              </w:rPr>
            </w:pPr>
          </w:p>
          <w:p w:rsidR="00B36C1E" w:rsidRPr="002E65D9" w:rsidRDefault="00B36C1E" w:rsidP="00B36C1E">
            <w:pPr>
              <w:autoSpaceDE w:val="0"/>
              <w:autoSpaceDN w:val="0"/>
              <w:adjustRightInd w:val="0"/>
              <w:spacing w:line="300" w:lineRule="exact"/>
              <w:jc w:val="both"/>
              <w:rPr>
                <w:rFonts w:hint="eastAsia"/>
                <w:sz w:val="24"/>
              </w:rPr>
            </w:pPr>
          </w:p>
          <w:p w:rsidR="00B36C1E" w:rsidRPr="002E65D9" w:rsidRDefault="00B36C1E" w:rsidP="00255580">
            <w:pPr>
              <w:pStyle w:val="3"/>
              <w:adjustRightInd/>
              <w:spacing w:line="300" w:lineRule="exact"/>
              <w:ind w:leftChars="23" w:left="489" w:hangingChars="170" w:hanging="425"/>
              <w:textDirection w:val="lrTb"/>
              <w:rPr>
                <w:sz w:val="24"/>
              </w:rPr>
            </w:pPr>
            <w:r w:rsidRPr="002E65D9">
              <w:rPr>
                <w:rFonts w:ascii="Times New Roman"/>
                <w:sz w:val="24"/>
                <w:szCs w:val="20"/>
              </w:rPr>
              <w:t>1</w:t>
            </w:r>
            <w:r w:rsidR="00B40E62" w:rsidRPr="002E65D9">
              <w:rPr>
                <w:rFonts w:ascii="Times New Roman" w:hint="eastAsia"/>
                <w:sz w:val="24"/>
                <w:szCs w:val="20"/>
              </w:rPr>
              <w:t>2</w:t>
            </w:r>
            <w:r w:rsidRPr="002E65D9">
              <w:rPr>
                <w:rFonts w:ascii="Times New Roman"/>
                <w:sz w:val="24"/>
              </w:rPr>
              <w:t>.2</w:t>
            </w:r>
            <w:r w:rsidRPr="002E65D9">
              <w:rPr>
                <w:sz w:val="24"/>
              </w:rPr>
              <w:t>法制作業</w:t>
            </w:r>
          </w:p>
          <w:p w:rsidR="00B36C1E" w:rsidRPr="002E65D9" w:rsidRDefault="00B36C1E" w:rsidP="00B36C1E">
            <w:pPr>
              <w:autoSpaceDE w:val="0"/>
              <w:autoSpaceDN w:val="0"/>
              <w:adjustRightInd w:val="0"/>
              <w:spacing w:line="300" w:lineRule="exact"/>
              <w:jc w:val="both"/>
              <w:rPr>
                <w:sz w:val="24"/>
              </w:rPr>
            </w:pPr>
          </w:p>
        </w:tc>
        <w:tc>
          <w:tcPr>
            <w:tcW w:w="591" w:type="dxa"/>
            <w:tcBorders>
              <w:top w:val="single" w:sz="4" w:space="0" w:color="auto"/>
              <w:bottom w:val="single" w:sz="4" w:space="0" w:color="auto"/>
            </w:tcBorders>
          </w:tcPr>
          <w:p w:rsidR="00B36C1E" w:rsidRPr="002E65D9" w:rsidRDefault="00B36C1E" w:rsidP="00B36C1E">
            <w:pPr>
              <w:autoSpaceDE w:val="0"/>
              <w:autoSpaceDN w:val="0"/>
              <w:adjustRightInd w:val="0"/>
              <w:spacing w:line="300" w:lineRule="exact"/>
              <w:jc w:val="center"/>
              <w:rPr>
                <w:sz w:val="24"/>
                <w:szCs w:val="20"/>
              </w:rPr>
            </w:pPr>
            <w:r w:rsidRPr="002E65D9">
              <w:rPr>
                <w:sz w:val="24"/>
                <w:szCs w:val="20"/>
              </w:rPr>
              <w:t>2</w:t>
            </w:r>
          </w:p>
          <w:p w:rsidR="00B36C1E" w:rsidRPr="002E65D9" w:rsidRDefault="00B36C1E" w:rsidP="00B36C1E">
            <w:pPr>
              <w:autoSpaceDE w:val="0"/>
              <w:autoSpaceDN w:val="0"/>
              <w:adjustRightInd w:val="0"/>
              <w:spacing w:line="300" w:lineRule="exact"/>
              <w:jc w:val="center"/>
              <w:rPr>
                <w:sz w:val="24"/>
                <w:szCs w:val="20"/>
              </w:rPr>
            </w:pPr>
            <w:r w:rsidRPr="002E65D9">
              <w:rPr>
                <w:sz w:val="24"/>
                <w:szCs w:val="20"/>
              </w:rPr>
              <w:t>1</w:t>
            </w:r>
          </w:p>
          <w:p w:rsidR="00B36C1E" w:rsidRPr="002E65D9" w:rsidRDefault="00B36C1E" w:rsidP="00B36C1E">
            <w:pPr>
              <w:autoSpaceDE w:val="0"/>
              <w:autoSpaceDN w:val="0"/>
              <w:adjustRightInd w:val="0"/>
              <w:spacing w:line="300" w:lineRule="exact"/>
              <w:jc w:val="center"/>
              <w:rPr>
                <w:sz w:val="24"/>
                <w:szCs w:val="20"/>
              </w:rPr>
            </w:pPr>
          </w:p>
          <w:p w:rsidR="00B36C1E" w:rsidRPr="002E65D9" w:rsidRDefault="00B36C1E" w:rsidP="00B36C1E">
            <w:pPr>
              <w:autoSpaceDE w:val="0"/>
              <w:autoSpaceDN w:val="0"/>
              <w:adjustRightInd w:val="0"/>
              <w:spacing w:line="300" w:lineRule="exact"/>
              <w:jc w:val="center"/>
              <w:rPr>
                <w:sz w:val="24"/>
                <w:szCs w:val="20"/>
              </w:rPr>
            </w:pPr>
          </w:p>
          <w:p w:rsidR="00B36C1E" w:rsidRPr="002E65D9" w:rsidRDefault="00B36C1E" w:rsidP="00B36C1E">
            <w:pPr>
              <w:autoSpaceDE w:val="0"/>
              <w:autoSpaceDN w:val="0"/>
              <w:adjustRightInd w:val="0"/>
              <w:spacing w:line="300" w:lineRule="exact"/>
              <w:jc w:val="center"/>
              <w:rPr>
                <w:sz w:val="24"/>
                <w:szCs w:val="20"/>
              </w:rPr>
            </w:pPr>
          </w:p>
          <w:p w:rsidR="00B36C1E" w:rsidRPr="002E65D9" w:rsidRDefault="00B36C1E" w:rsidP="00B36C1E">
            <w:pPr>
              <w:autoSpaceDE w:val="0"/>
              <w:autoSpaceDN w:val="0"/>
              <w:adjustRightInd w:val="0"/>
              <w:spacing w:line="300" w:lineRule="exact"/>
              <w:jc w:val="center"/>
              <w:rPr>
                <w:sz w:val="24"/>
                <w:szCs w:val="20"/>
              </w:rPr>
            </w:pPr>
          </w:p>
          <w:p w:rsidR="00B36C1E" w:rsidRPr="002E65D9" w:rsidRDefault="00B36C1E" w:rsidP="00B36C1E">
            <w:pPr>
              <w:autoSpaceDE w:val="0"/>
              <w:autoSpaceDN w:val="0"/>
              <w:adjustRightInd w:val="0"/>
              <w:spacing w:line="300" w:lineRule="exact"/>
              <w:jc w:val="center"/>
              <w:rPr>
                <w:sz w:val="24"/>
                <w:szCs w:val="20"/>
              </w:rPr>
            </w:pPr>
          </w:p>
          <w:p w:rsidR="005C047B" w:rsidRPr="002E65D9" w:rsidRDefault="005C047B" w:rsidP="00B36C1E">
            <w:pPr>
              <w:autoSpaceDE w:val="0"/>
              <w:autoSpaceDN w:val="0"/>
              <w:adjustRightInd w:val="0"/>
              <w:spacing w:line="300" w:lineRule="exact"/>
              <w:jc w:val="center"/>
              <w:rPr>
                <w:sz w:val="24"/>
                <w:szCs w:val="20"/>
              </w:rPr>
            </w:pPr>
          </w:p>
          <w:p w:rsidR="005C047B" w:rsidRPr="002E65D9" w:rsidRDefault="005C047B" w:rsidP="00DE3ED5">
            <w:pPr>
              <w:autoSpaceDE w:val="0"/>
              <w:autoSpaceDN w:val="0"/>
              <w:adjustRightInd w:val="0"/>
              <w:spacing w:line="300" w:lineRule="exact"/>
              <w:rPr>
                <w:sz w:val="24"/>
                <w:szCs w:val="20"/>
              </w:rPr>
            </w:pPr>
          </w:p>
          <w:p w:rsidR="005C047B" w:rsidRPr="002E65D9" w:rsidRDefault="005C047B" w:rsidP="00DE3ED5">
            <w:pPr>
              <w:autoSpaceDE w:val="0"/>
              <w:autoSpaceDN w:val="0"/>
              <w:adjustRightInd w:val="0"/>
              <w:spacing w:line="300" w:lineRule="exact"/>
              <w:rPr>
                <w:rFonts w:hint="eastAsia"/>
                <w:sz w:val="24"/>
                <w:szCs w:val="20"/>
              </w:rPr>
            </w:pPr>
          </w:p>
          <w:p w:rsidR="00B36C1E" w:rsidRPr="002E65D9" w:rsidRDefault="00B36C1E" w:rsidP="00B36C1E">
            <w:pPr>
              <w:autoSpaceDE w:val="0"/>
              <w:autoSpaceDN w:val="0"/>
              <w:adjustRightInd w:val="0"/>
              <w:spacing w:line="300" w:lineRule="exact"/>
              <w:jc w:val="center"/>
              <w:rPr>
                <w:sz w:val="24"/>
                <w:szCs w:val="20"/>
              </w:rPr>
            </w:pPr>
            <w:r w:rsidRPr="002E65D9">
              <w:rPr>
                <w:sz w:val="24"/>
                <w:szCs w:val="20"/>
              </w:rPr>
              <w:t>1</w:t>
            </w:r>
          </w:p>
        </w:tc>
        <w:tc>
          <w:tcPr>
            <w:tcW w:w="4685" w:type="dxa"/>
            <w:tcBorders>
              <w:top w:val="single" w:sz="4" w:space="0" w:color="auto"/>
              <w:bottom w:val="single" w:sz="4" w:space="0" w:color="auto"/>
            </w:tcBorders>
          </w:tcPr>
          <w:p w:rsidR="00B36C1E" w:rsidRPr="002E65D9" w:rsidRDefault="00B36C1E" w:rsidP="00B36C1E">
            <w:pPr>
              <w:autoSpaceDE w:val="0"/>
              <w:autoSpaceDN w:val="0"/>
              <w:adjustRightInd w:val="0"/>
              <w:spacing w:line="300" w:lineRule="exact"/>
              <w:ind w:left="360" w:hangingChars="150" w:hanging="360"/>
              <w:jc w:val="both"/>
              <w:rPr>
                <w:sz w:val="24"/>
                <w:szCs w:val="20"/>
              </w:rPr>
            </w:pPr>
          </w:p>
          <w:p w:rsidR="00B40E62" w:rsidRPr="002E65D9" w:rsidRDefault="00B36C1E" w:rsidP="00B004D5">
            <w:pPr>
              <w:autoSpaceDE w:val="0"/>
              <w:autoSpaceDN w:val="0"/>
              <w:adjustRightInd w:val="0"/>
              <w:spacing w:line="300" w:lineRule="exact"/>
              <w:ind w:leftChars="49" w:left="771" w:hangingChars="264" w:hanging="634"/>
              <w:jc w:val="both"/>
              <w:rPr>
                <w:sz w:val="24"/>
                <w:szCs w:val="24"/>
              </w:rPr>
            </w:pPr>
            <w:r w:rsidRPr="002E65D9">
              <w:rPr>
                <w:sz w:val="24"/>
                <w:szCs w:val="24"/>
              </w:rPr>
              <w:t>1</w:t>
            </w:r>
            <w:r w:rsidR="00B40E62" w:rsidRPr="002E65D9">
              <w:rPr>
                <w:rFonts w:hint="eastAsia"/>
                <w:sz w:val="24"/>
                <w:szCs w:val="24"/>
              </w:rPr>
              <w:t>2</w:t>
            </w:r>
            <w:r w:rsidRPr="002E65D9">
              <w:rPr>
                <w:sz w:val="24"/>
                <w:szCs w:val="24"/>
              </w:rPr>
              <w:t>.1.1</w:t>
            </w:r>
            <w:r w:rsidRPr="002E65D9">
              <w:rPr>
                <w:sz w:val="24"/>
                <w:szCs w:val="24"/>
              </w:rPr>
              <w:t>對本行各項業務，落實依法行政，保障民眾權益者，得基準分</w:t>
            </w:r>
            <w:r w:rsidRPr="002E65D9">
              <w:rPr>
                <w:sz w:val="24"/>
                <w:szCs w:val="24"/>
              </w:rPr>
              <w:t>75</w:t>
            </w:r>
            <w:r w:rsidRPr="002E65D9">
              <w:rPr>
                <w:sz w:val="24"/>
                <w:szCs w:val="24"/>
              </w:rPr>
              <w:t>分。每月無行政處分經行政院或行政法院撤銷，以及無因未依法行政經</w:t>
            </w:r>
            <w:r w:rsidRPr="002E65D9">
              <w:rPr>
                <w:spacing w:val="5"/>
                <w:kern w:val="0"/>
                <w:sz w:val="24"/>
              </w:rPr>
              <w:t>監察院</w:t>
            </w:r>
            <w:r w:rsidRPr="002E65D9">
              <w:rPr>
                <w:sz w:val="24"/>
                <w:szCs w:val="24"/>
              </w:rPr>
              <w:t>糾正之案件者，每月加</w:t>
            </w:r>
            <w:r w:rsidRPr="002E65D9">
              <w:rPr>
                <w:sz w:val="24"/>
                <w:szCs w:val="24"/>
              </w:rPr>
              <w:t>2</w:t>
            </w:r>
            <w:r w:rsidRPr="002E65D9">
              <w:rPr>
                <w:sz w:val="24"/>
                <w:szCs w:val="24"/>
              </w:rPr>
              <w:t>分；有行政處分經行政院或行政法院撤銷，或有因未依法行政經監察院糾正之案件，每件扣</w:t>
            </w:r>
            <w:r w:rsidRPr="002E65D9">
              <w:rPr>
                <w:sz w:val="24"/>
                <w:szCs w:val="24"/>
              </w:rPr>
              <w:t>5</w:t>
            </w:r>
            <w:r w:rsidRPr="002E65D9">
              <w:rPr>
                <w:sz w:val="24"/>
                <w:szCs w:val="24"/>
              </w:rPr>
              <w:t>分。</w:t>
            </w:r>
          </w:p>
          <w:p w:rsidR="00B36C1E" w:rsidRPr="002E65D9" w:rsidRDefault="00B36C1E" w:rsidP="00C068D9">
            <w:pPr>
              <w:pStyle w:val="3"/>
              <w:spacing w:line="300" w:lineRule="exact"/>
              <w:ind w:left="0" w:firstLine="0"/>
              <w:jc w:val="both"/>
              <w:textDirection w:val="lrTb"/>
              <w:rPr>
                <w:rFonts w:ascii="Times New Roman"/>
                <w:sz w:val="24"/>
                <w:szCs w:val="24"/>
              </w:rPr>
            </w:pPr>
            <w:r w:rsidRPr="002E65D9">
              <w:rPr>
                <w:rFonts w:ascii="Times New Roman"/>
                <w:sz w:val="24"/>
                <w:szCs w:val="24"/>
              </w:rPr>
              <w:t>依「行政程序法」及其他相關規定，確實辦理法制作業者，得基準分</w:t>
            </w:r>
            <w:r w:rsidRPr="002E65D9">
              <w:rPr>
                <w:rFonts w:ascii="Times New Roman"/>
                <w:sz w:val="24"/>
                <w:szCs w:val="24"/>
              </w:rPr>
              <w:t>75</w:t>
            </w:r>
            <w:r w:rsidRPr="002E65D9">
              <w:rPr>
                <w:rFonts w:ascii="Times New Roman"/>
                <w:sz w:val="24"/>
                <w:szCs w:val="24"/>
              </w:rPr>
              <w:t>分。加減分項目如下：</w:t>
            </w:r>
          </w:p>
          <w:p w:rsidR="00B36C1E" w:rsidRPr="002E65D9" w:rsidRDefault="00B36C1E" w:rsidP="00B004D5">
            <w:pPr>
              <w:autoSpaceDE w:val="0"/>
              <w:autoSpaceDN w:val="0"/>
              <w:adjustRightInd w:val="0"/>
              <w:spacing w:line="300" w:lineRule="exact"/>
              <w:ind w:leftChars="49" w:left="771" w:hangingChars="264" w:hanging="634"/>
              <w:jc w:val="both"/>
              <w:rPr>
                <w:sz w:val="24"/>
                <w:szCs w:val="24"/>
              </w:rPr>
            </w:pPr>
            <w:r w:rsidRPr="002E65D9">
              <w:rPr>
                <w:sz w:val="24"/>
                <w:szCs w:val="24"/>
              </w:rPr>
              <w:t>1</w:t>
            </w:r>
            <w:r w:rsidR="00B40E62" w:rsidRPr="002E65D9">
              <w:rPr>
                <w:rFonts w:hint="eastAsia"/>
                <w:sz w:val="24"/>
                <w:szCs w:val="24"/>
              </w:rPr>
              <w:t>2</w:t>
            </w:r>
            <w:r w:rsidRPr="002E65D9">
              <w:rPr>
                <w:sz w:val="24"/>
                <w:szCs w:val="24"/>
              </w:rPr>
              <w:t>.2.1</w:t>
            </w:r>
            <w:r w:rsidRPr="002E65D9">
              <w:rPr>
                <w:sz w:val="24"/>
                <w:szCs w:val="24"/>
              </w:rPr>
              <w:t>法規及行政規則之發布日與行政院公報出刊日期一致者，每則加</w:t>
            </w:r>
            <w:r w:rsidRPr="002E65D9">
              <w:rPr>
                <w:sz w:val="24"/>
                <w:szCs w:val="24"/>
              </w:rPr>
              <w:t>2</w:t>
            </w:r>
            <w:r w:rsidRPr="002E65D9">
              <w:rPr>
                <w:sz w:val="24"/>
                <w:szCs w:val="24"/>
              </w:rPr>
              <w:t>分，最高加</w:t>
            </w:r>
            <w:r w:rsidRPr="002E65D9">
              <w:rPr>
                <w:sz w:val="24"/>
                <w:szCs w:val="24"/>
              </w:rPr>
              <w:t>8</w:t>
            </w:r>
            <w:r w:rsidRPr="002E65D9">
              <w:rPr>
                <w:sz w:val="24"/>
                <w:szCs w:val="24"/>
              </w:rPr>
              <w:t>分；無特殊理由，與行政院公報出刊日期不一致者，每則減</w:t>
            </w:r>
            <w:r w:rsidRPr="002E65D9">
              <w:rPr>
                <w:sz w:val="24"/>
                <w:szCs w:val="24"/>
              </w:rPr>
              <w:t>2</w:t>
            </w:r>
            <w:r w:rsidRPr="002E65D9">
              <w:rPr>
                <w:sz w:val="24"/>
                <w:szCs w:val="24"/>
              </w:rPr>
              <w:t>分。</w:t>
            </w:r>
          </w:p>
          <w:p w:rsidR="00B36C1E" w:rsidRPr="002E65D9" w:rsidRDefault="00B36C1E" w:rsidP="00B004D5">
            <w:pPr>
              <w:autoSpaceDE w:val="0"/>
              <w:autoSpaceDN w:val="0"/>
              <w:adjustRightInd w:val="0"/>
              <w:spacing w:line="300" w:lineRule="exact"/>
              <w:ind w:leftChars="49" w:left="771" w:hangingChars="264" w:hanging="634"/>
              <w:jc w:val="both"/>
              <w:rPr>
                <w:sz w:val="24"/>
                <w:szCs w:val="24"/>
              </w:rPr>
            </w:pPr>
            <w:r w:rsidRPr="002E65D9">
              <w:rPr>
                <w:sz w:val="24"/>
                <w:szCs w:val="24"/>
              </w:rPr>
              <w:t>1</w:t>
            </w:r>
            <w:r w:rsidR="00B40E62" w:rsidRPr="002E65D9">
              <w:rPr>
                <w:rFonts w:hint="eastAsia"/>
                <w:sz w:val="24"/>
                <w:szCs w:val="24"/>
              </w:rPr>
              <w:t>2</w:t>
            </w:r>
            <w:r w:rsidRPr="002E65D9">
              <w:rPr>
                <w:sz w:val="24"/>
                <w:szCs w:val="24"/>
              </w:rPr>
              <w:t>.2.2</w:t>
            </w:r>
            <w:r w:rsidRPr="002E65D9">
              <w:rPr>
                <w:sz w:val="24"/>
                <w:szCs w:val="24"/>
              </w:rPr>
              <w:t>法規及行政規則之發布內容及格式完</w:t>
            </w:r>
            <w:r w:rsidRPr="002E65D9">
              <w:rPr>
                <w:sz w:val="24"/>
                <w:szCs w:val="24"/>
              </w:rPr>
              <w:lastRenderedPageBreak/>
              <w:t>整正確者，每則加</w:t>
            </w:r>
            <w:r w:rsidRPr="002E65D9">
              <w:rPr>
                <w:sz w:val="24"/>
                <w:szCs w:val="24"/>
              </w:rPr>
              <w:t>2</w:t>
            </w:r>
            <w:r w:rsidRPr="002E65D9">
              <w:rPr>
                <w:sz w:val="24"/>
                <w:szCs w:val="24"/>
              </w:rPr>
              <w:t>分，最高加</w:t>
            </w:r>
            <w:r w:rsidRPr="002E65D9">
              <w:rPr>
                <w:sz w:val="24"/>
                <w:szCs w:val="24"/>
              </w:rPr>
              <w:t>8</w:t>
            </w:r>
            <w:r w:rsidRPr="002E65D9">
              <w:rPr>
                <w:sz w:val="24"/>
                <w:szCs w:val="24"/>
              </w:rPr>
              <w:t>分；</w:t>
            </w:r>
            <w:r w:rsidRPr="002E65D9">
              <w:rPr>
                <w:spacing w:val="5"/>
                <w:kern w:val="0"/>
                <w:sz w:val="24"/>
              </w:rPr>
              <w:t>發布</w:t>
            </w:r>
            <w:r w:rsidRPr="002E65D9">
              <w:rPr>
                <w:sz w:val="24"/>
                <w:szCs w:val="24"/>
              </w:rPr>
              <w:t>內容及格式未完整正確者，每則減</w:t>
            </w:r>
            <w:r w:rsidRPr="002E65D9">
              <w:rPr>
                <w:sz w:val="24"/>
                <w:szCs w:val="24"/>
              </w:rPr>
              <w:t>2</w:t>
            </w:r>
            <w:r w:rsidRPr="002E65D9">
              <w:rPr>
                <w:sz w:val="24"/>
                <w:szCs w:val="24"/>
              </w:rPr>
              <w:t>分。</w:t>
            </w:r>
          </w:p>
          <w:p w:rsidR="00B36C1E" w:rsidRPr="002E65D9" w:rsidRDefault="00B36C1E" w:rsidP="00B004D5">
            <w:pPr>
              <w:autoSpaceDE w:val="0"/>
              <w:autoSpaceDN w:val="0"/>
              <w:adjustRightInd w:val="0"/>
              <w:spacing w:line="300" w:lineRule="exact"/>
              <w:ind w:leftChars="49" w:left="771" w:hangingChars="264" w:hanging="634"/>
              <w:jc w:val="both"/>
              <w:rPr>
                <w:sz w:val="24"/>
                <w:szCs w:val="24"/>
              </w:rPr>
            </w:pPr>
            <w:r w:rsidRPr="002E65D9">
              <w:rPr>
                <w:sz w:val="24"/>
                <w:szCs w:val="24"/>
              </w:rPr>
              <w:t>1</w:t>
            </w:r>
            <w:r w:rsidR="00B40E62" w:rsidRPr="002E65D9">
              <w:rPr>
                <w:rFonts w:hint="eastAsia"/>
                <w:sz w:val="24"/>
                <w:szCs w:val="24"/>
              </w:rPr>
              <w:t>2</w:t>
            </w:r>
            <w:r w:rsidRPr="002E65D9">
              <w:rPr>
                <w:sz w:val="24"/>
                <w:szCs w:val="24"/>
              </w:rPr>
              <w:t>.2.3</w:t>
            </w:r>
            <w:r w:rsidRPr="002E65D9">
              <w:rPr>
                <w:sz w:val="24"/>
                <w:szCs w:val="24"/>
              </w:rPr>
              <w:t>法規命令</w:t>
            </w:r>
            <w:r w:rsidR="002F1DF8" w:rsidRPr="002E65D9">
              <w:rPr>
                <w:rFonts w:hint="eastAsia"/>
                <w:sz w:val="24"/>
                <w:szCs w:val="24"/>
              </w:rPr>
              <w:t>草案</w:t>
            </w:r>
            <w:r w:rsidRPr="002E65D9">
              <w:rPr>
                <w:sz w:val="24"/>
                <w:szCs w:val="24"/>
              </w:rPr>
              <w:t>公告</w:t>
            </w:r>
            <w:r w:rsidR="002F1DF8" w:rsidRPr="002E65D9">
              <w:rPr>
                <w:rFonts w:hint="eastAsia"/>
                <w:sz w:val="24"/>
                <w:szCs w:val="24"/>
              </w:rPr>
              <w:t>之</w:t>
            </w:r>
            <w:r w:rsidRPr="002E65D9">
              <w:rPr>
                <w:sz w:val="24"/>
                <w:szCs w:val="24"/>
              </w:rPr>
              <w:t>「預告期間」</w:t>
            </w:r>
            <w:r w:rsidR="002F1DF8" w:rsidRPr="002E65D9">
              <w:rPr>
                <w:rFonts w:hint="eastAsia"/>
                <w:sz w:val="24"/>
                <w:szCs w:val="24"/>
              </w:rPr>
              <w:t>自</w:t>
            </w:r>
            <w:r w:rsidR="002F1DF8" w:rsidRPr="002E65D9">
              <w:rPr>
                <w:sz w:val="24"/>
                <w:szCs w:val="24"/>
              </w:rPr>
              <w:t>行政院公報出刊日</w:t>
            </w:r>
            <w:r w:rsidR="002F1DF8" w:rsidRPr="002E65D9">
              <w:rPr>
                <w:rFonts w:hint="eastAsia"/>
                <w:sz w:val="24"/>
                <w:szCs w:val="24"/>
              </w:rPr>
              <w:t>次日起算</w:t>
            </w:r>
            <w:r w:rsidRPr="002E65D9">
              <w:rPr>
                <w:sz w:val="24"/>
                <w:szCs w:val="24"/>
              </w:rPr>
              <w:t>不少於</w:t>
            </w:r>
            <w:r w:rsidR="00910B1D" w:rsidRPr="002E65D9">
              <w:rPr>
                <w:rFonts w:hint="eastAsia"/>
                <w:sz w:val="24"/>
                <w:szCs w:val="24"/>
              </w:rPr>
              <w:t>60</w:t>
            </w:r>
            <w:r w:rsidR="00910B1D" w:rsidRPr="002E65D9">
              <w:rPr>
                <w:sz w:val="24"/>
                <w:szCs w:val="24"/>
              </w:rPr>
              <w:t>日</w:t>
            </w:r>
            <w:r w:rsidRPr="002E65D9">
              <w:rPr>
                <w:sz w:val="24"/>
                <w:szCs w:val="24"/>
              </w:rPr>
              <w:t>，</w:t>
            </w:r>
            <w:r w:rsidR="00910B1D" w:rsidRPr="002E65D9">
              <w:rPr>
                <w:rFonts w:hint="eastAsia"/>
                <w:sz w:val="24"/>
                <w:szCs w:val="24"/>
              </w:rPr>
              <w:t>或有定少於</w:t>
            </w:r>
            <w:r w:rsidR="00910B1D" w:rsidRPr="002E65D9">
              <w:rPr>
                <w:rFonts w:hint="eastAsia"/>
                <w:sz w:val="24"/>
                <w:szCs w:val="24"/>
              </w:rPr>
              <w:t>60</w:t>
            </w:r>
            <w:r w:rsidR="00910B1D" w:rsidRPr="002E65D9">
              <w:rPr>
                <w:rFonts w:hint="eastAsia"/>
                <w:sz w:val="24"/>
                <w:szCs w:val="24"/>
              </w:rPr>
              <w:t>日之必要，並於公告時一併公告其理由者，</w:t>
            </w:r>
            <w:r w:rsidR="002F1DF8" w:rsidRPr="002E65D9">
              <w:rPr>
                <w:sz w:val="24"/>
                <w:szCs w:val="24"/>
              </w:rPr>
              <w:t>每</w:t>
            </w:r>
            <w:r w:rsidR="002F1DF8" w:rsidRPr="002E65D9">
              <w:rPr>
                <w:rFonts w:hint="eastAsia"/>
                <w:sz w:val="24"/>
                <w:szCs w:val="24"/>
              </w:rPr>
              <w:t>項</w:t>
            </w:r>
            <w:r w:rsidRPr="002E65D9">
              <w:rPr>
                <w:sz w:val="24"/>
                <w:szCs w:val="24"/>
              </w:rPr>
              <w:t>加</w:t>
            </w:r>
            <w:r w:rsidRPr="002E65D9">
              <w:rPr>
                <w:sz w:val="24"/>
                <w:szCs w:val="24"/>
              </w:rPr>
              <w:t>1</w:t>
            </w:r>
            <w:r w:rsidRPr="002E65D9">
              <w:rPr>
                <w:sz w:val="24"/>
                <w:szCs w:val="24"/>
              </w:rPr>
              <w:t>分，最高加</w:t>
            </w:r>
            <w:r w:rsidRPr="002E65D9">
              <w:rPr>
                <w:sz w:val="24"/>
                <w:szCs w:val="24"/>
              </w:rPr>
              <w:t>4</w:t>
            </w:r>
            <w:r w:rsidRPr="002E65D9">
              <w:rPr>
                <w:sz w:val="24"/>
                <w:szCs w:val="24"/>
              </w:rPr>
              <w:t>分；無特殊理由，</w:t>
            </w:r>
            <w:r w:rsidR="002F1DF8" w:rsidRPr="002E65D9">
              <w:rPr>
                <w:rFonts w:hint="eastAsia"/>
                <w:sz w:val="24"/>
                <w:szCs w:val="24"/>
              </w:rPr>
              <w:t>「預告期間」</w:t>
            </w:r>
            <w:r w:rsidRPr="002E65D9">
              <w:rPr>
                <w:sz w:val="24"/>
                <w:szCs w:val="24"/>
              </w:rPr>
              <w:t>少於</w:t>
            </w:r>
            <w:r w:rsidR="00910B1D" w:rsidRPr="002E65D9">
              <w:rPr>
                <w:rFonts w:hint="eastAsia"/>
                <w:sz w:val="24"/>
                <w:szCs w:val="24"/>
              </w:rPr>
              <w:t>60</w:t>
            </w:r>
            <w:r w:rsidR="002F1DF8" w:rsidRPr="002E65D9">
              <w:rPr>
                <w:sz w:val="24"/>
                <w:szCs w:val="24"/>
              </w:rPr>
              <w:t>日者，每</w:t>
            </w:r>
            <w:r w:rsidR="002F1DF8" w:rsidRPr="002E65D9">
              <w:rPr>
                <w:rFonts w:hint="eastAsia"/>
                <w:sz w:val="24"/>
                <w:szCs w:val="24"/>
              </w:rPr>
              <w:t>次</w:t>
            </w:r>
            <w:r w:rsidRPr="002E65D9">
              <w:rPr>
                <w:sz w:val="24"/>
                <w:szCs w:val="24"/>
              </w:rPr>
              <w:t>減</w:t>
            </w:r>
            <w:r w:rsidRPr="002E65D9">
              <w:rPr>
                <w:sz w:val="24"/>
                <w:szCs w:val="24"/>
              </w:rPr>
              <w:t>1</w:t>
            </w:r>
            <w:r w:rsidRPr="002E65D9">
              <w:rPr>
                <w:sz w:val="24"/>
                <w:szCs w:val="24"/>
              </w:rPr>
              <w:t>分。</w:t>
            </w:r>
          </w:p>
          <w:p w:rsidR="00B36C1E" w:rsidRPr="002E65D9" w:rsidRDefault="00B36C1E" w:rsidP="00B004D5">
            <w:pPr>
              <w:autoSpaceDE w:val="0"/>
              <w:autoSpaceDN w:val="0"/>
              <w:adjustRightInd w:val="0"/>
              <w:spacing w:line="300" w:lineRule="exact"/>
              <w:ind w:leftChars="49" w:left="771" w:hangingChars="264" w:hanging="634"/>
              <w:jc w:val="both"/>
              <w:rPr>
                <w:sz w:val="24"/>
                <w:szCs w:val="24"/>
              </w:rPr>
            </w:pPr>
            <w:r w:rsidRPr="002E65D9">
              <w:rPr>
                <w:sz w:val="24"/>
                <w:szCs w:val="24"/>
              </w:rPr>
              <w:t>1</w:t>
            </w:r>
            <w:r w:rsidR="00B40E62" w:rsidRPr="002E65D9">
              <w:rPr>
                <w:rFonts w:hint="eastAsia"/>
                <w:sz w:val="24"/>
                <w:szCs w:val="24"/>
              </w:rPr>
              <w:t>2</w:t>
            </w:r>
            <w:r w:rsidRPr="002E65D9">
              <w:rPr>
                <w:sz w:val="24"/>
                <w:szCs w:val="24"/>
              </w:rPr>
              <w:t>.2.4</w:t>
            </w:r>
            <w:r w:rsidRPr="002E65D9">
              <w:rPr>
                <w:sz w:val="24"/>
                <w:szCs w:val="24"/>
              </w:rPr>
              <w:t>法規制</w:t>
            </w:r>
            <w:r w:rsidR="00C56E1D" w:rsidRPr="002E65D9">
              <w:rPr>
                <w:sz w:val="24"/>
                <w:szCs w:val="24"/>
              </w:rPr>
              <w:t>(</w:t>
            </w:r>
            <w:r w:rsidRPr="002E65D9">
              <w:rPr>
                <w:sz w:val="24"/>
                <w:szCs w:val="24"/>
              </w:rPr>
              <w:t>訂</w:t>
            </w:r>
            <w:r w:rsidR="00C56E1D" w:rsidRPr="002E65D9">
              <w:rPr>
                <w:sz w:val="24"/>
                <w:szCs w:val="24"/>
              </w:rPr>
              <w:t>)</w:t>
            </w:r>
            <w:r w:rsidRPr="002E65D9">
              <w:rPr>
                <w:sz w:val="24"/>
                <w:szCs w:val="24"/>
              </w:rPr>
              <w:t>定或修正公</w:t>
            </w:r>
            <w:r w:rsidR="00C56E1D" w:rsidRPr="002E65D9">
              <w:rPr>
                <w:sz w:val="24"/>
                <w:szCs w:val="24"/>
              </w:rPr>
              <w:t>(</w:t>
            </w:r>
            <w:r w:rsidRPr="002E65D9">
              <w:rPr>
                <w:sz w:val="24"/>
                <w:szCs w:val="24"/>
              </w:rPr>
              <w:t>發</w:t>
            </w:r>
            <w:r w:rsidR="00C56E1D" w:rsidRPr="002E65D9">
              <w:rPr>
                <w:sz w:val="24"/>
                <w:szCs w:val="24"/>
              </w:rPr>
              <w:t>)</w:t>
            </w:r>
            <w:r w:rsidRPr="002E65D9">
              <w:rPr>
                <w:sz w:val="24"/>
                <w:szCs w:val="24"/>
              </w:rPr>
              <w:t>布之日起</w:t>
            </w:r>
            <w:r w:rsidRPr="002E65D9">
              <w:rPr>
                <w:sz w:val="24"/>
                <w:szCs w:val="24"/>
              </w:rPr>
              <w:t>3</w:t>
            </w:r>
            <w:r w:rsidRPr="002E65D9">
              <w:rPr>
                <w:sz w:val="24"/>
                <w:szCs w:val="24"/>
              </w:rPr>
              <w:t>個月內完成英譯者，每則加</w:t>
            </w:r>
            <w:r w:rsidRPr="002E65D9">
              <w:rPr>
                <w:sz w:val="24"/>
                <w:szCs w:val="24"/>
              </w:rPr>
              <w:t>1</w:t>
            </w:r>
            <w:r w:rsidRPr="002E65D9">
              <w:rPr>
                <w:sz w:val="24"/>
                <w:szCs w:val="24"/>
              </w:rPr>
              <w:t>分，最高加</w:t>
            </w:r>
            <w:r w:rsidRPr="002E65D9">
              <w:rPr>
                <w:sz w:val="24"/>
                <w:szCs w:val="24"/>
              </w:rPr>
              <w:t>5</w:t>
            </w:r>
            <w:r w:rsidRPr="002E65D9">
              <w:rPr>
                <w:sz w:val="24"/>
                <w:szCs w:val="24"/>
              </w:rPr>
              <w:t>分；無特殊理由，未於</w:t>
            </w:r>
            <w:r w:rsidRPr="002E65D9">
              <w:rPr>
                <w:sz w:val="24"/>
                <w:szCs w:val="24"/>
              </w:rPr>
              <w:t>3</w:t>
            </w:r>
            <w:r w:rsidRPr="002E65D9">
              <w:rPr>
                <w:sz w:val="24"/>
                <w:szCs w:val="24"/>
              </w:rPr>
              <w:t>個月內完成英譯者，每則減</w:t>
            </w:r>
            <w:r w:rsidRPr="002E65D9">
              <w:rPr>
                <w:sz w:val="24"/>
                <w:szCs w:val="24"/>
              </w:rPr>
              <w:t>1</w:t>
            </w:r>
            <w:r w:rsidRPr="002E65D9">
              <w:rPr>
                <w:sz w:val="24"/>
                <w:szCs w:val="24"/>
              </w:rPr>
              <w:t>分</w:t>
            </w:r>
            <w:r w:rsidR="00DA0A71" w:rsidRPr="002E65D9">
              <w:rPr>
                <w:sz w:val="24"/>
                <w:szCs w:val="24"/>
              </w:rPr>
              <w:t>。</w:t>
            </w:r>
          </w:p>
        </w:tc>
      </w:tr>
    </w:tbl>
    <w:p w:rsidR="002E65D9" w:rsidRPr="002E65D9" w:rsidRDefault="002E65D9" w:rsidP="00C16787">
      <w:pPr>
        <w:spacing w:after="120" w:line="480" w:lineRule="exact"/>
        <w:ind w:rightChars="-150" w:right="-420"/>
        <w:textDirection w:val="lrTbV"/>
        <w:rPr>
          <w:rFonts w:ascii="標楷體" w:hAnsi="標楷體"/>
        </w:rPr>
      </w:pPr>
    </w:p>
    <w:p w:rsidR="002E65D9" w:rsidRPr="002E65D9" w:rsidRDefault="002E65D9" w:rsidP="002E65D9">
      <w:pPr>
        <w:pStyle w:val="a7"/>
        <w:spacing w:after="240" w:line="600" w:lineRule="exact"/>
        <w:ind w:left="899" w:hanging="899"/>
        <w:jc w:val="center"/>
        <w:textDirection w:val="lrTbV"/>
        <w:rPr>
          <w:rFonts w:eastAsia="標楷體"/>
          <w:b/>
          <w:bCs/>
          <w:sz w:val="32"/>
        </w:rPr>
      </w:pPr>
      <w:r w:rsidRPr="002E65D9">
        <w:rPr>
          <w:rFonts w:ascii="標楷體" w:hAnsi="標楷體"/>
        </w:rPr>
        <w:br w:type="page"/>
      </w:r>
      <w:r w:rsidRPr="002E65D9">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5256530</wp:posOffset>
                </wp:positionH>
                <wp:positionV relativeFrom="paragraph">
                  <wp:posOffset>-681355</wp:posOffset>
                </wp:positionV>
                <wp:extent cx="792480" cy="351790"/>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351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65D9" w:rsidRPr="00147E7E" w:rsidRDefault="002E65D9" w:rsidP="002E65D9">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13.9pt;margin-top:-53.65pt;width:62.4pt;height:2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" stroked="f">
                <v:textbox>
                  <w:txbxContent>
                    <w:p w:rsidR="002E65D9" w:rsidRPr="00147E7E" w:rsidRDefault="002E65D9" w:rsidP="002E65D9">
                      <w:pPr>
                        <w:rPr>
                          <w:b/>
                        </w:rPr>
                      </w:pPr>
                    </w:p>
                  </w:txbxContent>
                </v:textbox>
              </v:shape>
            </w:pict>
          </mc:Fallback>
        </mc:AlternateContent>
      </w:r>
      <w:r w:rsidRPr="002E65D9">
        <w:rPr>
          <w:rFonts w:eastAsia="標楷體"/>
          <w:b/>
          <w:bCs/>
          <w:sz w:val="32"/>
        </w:rPr>
        <w:t>中央銀行所屬</w:t>
      </w:r>
      <w:r w:rsidRPr="002E65D9">
        <w:rPr>
          <w:rFonts w:eastAsia="標楷體"/>
          <w:b/>
          <w:bCs/>
          <w:sz w:val="56"/>
          <w:szCs w:val="56"/>
          <w:eastAsianLayout w:id="-862735872" w:combine="1"/>
        </w:rPr>
        <w:t>中央印製廠中央造幣廠</w:t>
      </w:r>
      <w:r w:rsidRPr="002E65D9">
        <w:rPr>
          <w:rFonts w:eastAsia="標楷體"/>
          <w:b/>
          <w:bCs/>
          <w:sz w:val="32"/>
          <w:szCs w:val="32"/>
        </w:rPr>
        <w:t>107</w:t>
      </w:r>
      <w:r w:rsidRPr="002E65D9">
        <w:rPr>
          <w:rFonts w:eastAsia="標楷體"/>
          <w:b/>
          <w:bCs/>
          <w:sz w:val="32"/>
        </w:rPr>
        <w:t>年度工作考成實施要點（</w:t>
      </w:r>
      <w:r w:rsidRPr="002E65D9">
        <w:rPr>
          <w:rFonts w:eastAsia="標楷體" w:hint="eastAsia"/>
          <w:b/>
          <w:bCs/>
          <w:sz w:val="32"/>
        </w:rPr>
        <w:t>核定本</w:t>
      </w:r>
      <w:r w:rsidRPr="002E65D9">
        <w:rPr>
          <w:rFonts w:eastAsia="標楷體"/>
          <w:b/>
          <w:bCs/>
          <w:sz w:val="32"/>
        </w:rPr>
        <w:t>）</w:t>
      </w:r>
    </w:p>
    <w:p w:rsidR="002E65D9" w:rsidRPr="002E65D9" w:rsidRDefault="002E65D9" w:rsidP="002E65D9">
      <w:pPr>
        <w:pStyle w:val="Textbody"/>
        <w:spacing w:after="240" w:line="520" w:lineRule="exact"/>
        <w:ind w:left="770" w:hanging="770"/>
        <w:jc w:val="right"/>
        <w:textAlignment w:val="center"/>
        <w:rPr>
          <w:rFonts w:ascii="標楷體" w:hAnsi="標楷體" w:hint="eastAsia"/>
          <w:bCs/>
          <w:sz w:val="24"/>
          <w:szCs w:val="24"/>
        </w:rPr>
      </w:pPr>
      <w:r w:rsidRPr="002E65D9">
        <w:rPr>
          <w:bCs/>
          <w:kern w:val="0"/>
          <w:sz w:val="24"/>
          <w:szCs w:val="24"/>
        </w:rPr>
        <w:t>107</w:t>
      </w:r>
      <w:r w:rsidRPr="002E65D9">
        <w:rPr>
          <w:rFonts w:ascii="標楷體" w:hAnsi="標楷體"/>
          <w:bCs/>
          <w:kern w:val="0"/>
          <w:sz w:val="24"/>
          <w:szCs w:val="24"/>
        </w:rPr>
        <w:t>年</w:t>
      </w:r>
      <w:r w:rsidRPr="002E65D9">
        <w:rPr>
          <w:bCs/>
          <w:kern w:val="0"/>
          <w:sz w:val="24"/>
          <w:szCs w:val="24"/>
        </w:rPr>
        <w:t>3</w:t>
      </w:r>
      <w:r w:rsidRPr="002E65D9">
        <w:rPr>
          <w:rFonts w:ascii="標楷體" w:hAnsi="標楷體"/>
          <w:bCs/>
          <w:kern w:val="0"/>
          <w:sz w:val="24"/>
          <w:szCs w:val="24"/>
        </w:rPr>
        <w:t>月</w:t>
      </w:r>
      <w:r w:rsidRPr="002E65D9">
        <w:rPr>
          <w:bCs/>
          <w:kern w:val="0"/>
          <w:sz w:val="24"/>
          <w:szCs w:val="24"/>
        </w:rPr>
        <w:t>12</w:t>
      </w:r>
      <w:r w:rsidRPr="002E65D9">
        <w:rPr>
          <w:rFonts w:ascii="標楷體" w:hAnsi="標楷體"/>
          <w:bCs/>
          <w:kern w:val="0"/>
          <w:sz w:val="24"/>
          <w:szCs w:val="24"/>
        </w:rPr>
        <w:t>日院授發管字第</w:t>
      </w:r>
      <w:r w:rsidRPr="002E65D9">
        <w:rPr>
          <w:bCs/>
          <w:kern w:val="0"/>
          <w:sz w:val="24"/>
          <w:szCs w:val="24"/>
        </w:rPr>
        <w:t>1071400422</w:t>
      </w:r>
      <w:r w:rsidRPr="002E65D9">
        <w:rPr>
          <w:rFonts w:ascii="標楷體" w:hAnsi="標楷體"/>
          <w:bCs/>
          <w:kern w:val="0"/>
          <w:sz w:val="24"/>
          <w:szCs w:val="24"/>
        </w:rPr>
        <w:t>號函核定</w:t>
      </w:r>
    </w:p>
    <w:p w:rsidR="002E65D9" w:rsidRPr="002E65D9" w:rsidRDefault="002E65D9" w:rsidP="002E65D9">
      <w:pPr>
        <w:pStyle w:val="a7"/>
        <w:spacing w:after="240" w:line="600" w:lineRule="exact"/>
        <w:ind w:left="14" w:hanging="14"/>
        <w:jc w:val="left"/>
        <w:textDirection w:val="lrTbV"/>
        <w:rPr>
          <w:rFonts w:eastAsia="標楷體"/>
          <w:spacing w:val="0"/>
          <w:sz w:val="28"/>
          <w:szCs w:val="28"/>
        </w:rPr>
      </w:pPr>
      <w:r w:rsidRPr="002E65D9">
        <w:rPr>
          <w:rFonts w:eastAsia="標楷體"/>
          <w:spacing w:val="0"/>
          <w:sz w:val="28"/>
          <w:szCs w:val="28"/>
        </w:rPr>
        <w:t>一、本要點依據國營事業工作考成辦法第</w:t>
      </w:r>
      <w:r w:rsidRPr="002E65D9">
        <w:rPr>
          <w:rFonts w:eastAsia="標楷體"/>
          <w:spacing w:val="0"/>
          <w:sz w:val="28"/>
          <w:szCs w:val="28"/>
        </w:rPr>
        <w:t>3</w:t>
      </w:r>
      <w:r w:rsidRPr="002E65D9">
        <w:rPr>
          <w:rFonts w:eastAsia="標楷體"/>
          <w:spacing w:val="0"/>
          <w:sz w:val="28"/>
          <w:szCs w:val="28"/>
        </w:rPr>
        <w:t>條及第</w:t>
      </w:r>
      <w:r w:rsidRPr="002E65D9">
        <w:rPr>
          <w:rFonts w:eastAsia="標楷體"/>
          <w:spacing w:val="0"/>
          <w:sz w:val="28"/>
          <w:szCs w:val="28"/>
        </w:rPr>
        <w:t>11</w:t>
      </w:r>
      <w:r w:rsidRPr="002E65D9">
        <w:rPr>
          <w:rFonts w:eastAsia="標楷體"/>
          <w:spacing w:val="0"/>
          <w:sz w:val="28"/>
          <w:szCs w:val="28"/>
        </w:rPr>
        <w:t>條之規定訂定。</w:t>
      </w:r>
    </w:p>
    <w:p w:rsidR="002E65D9" w:rsidRPr="002E65D9" w:rsidRDefault="002E65D9" w:rsidP="002E65D9">
      <w:pPr>
        <w:pStyle w:val="a7"/>
        <w:spacing w:line="600" w:lineRule="exact"/>
        <w:ind w:left="560" w:hanging="560"/>
        <w:jc w:val="both"/>
        <w:textDirection w:val="lrTbV"/>
        <w:rPr>
          <w:rFonts w:eastAsia="標楷體"/>
          <w:spacing w:val="0"/>
          <w:sz w:val="28"/>
          <w:szCs w:val="28"/>
        </w:rPr>
      </w:pPr>
      <w:r w:rsidRPr="002E65D9">
        <w:rPr>
          <w:rFonts w:eastAsia="標楷體"/>
          <w:spacing w:val="0"/>
          <w:sz w:val="28"/>
          <w:szCs w:val="28"/>
        </w:rPr>
        <w:t>二、本行所屬中央</w:t>
      </w:r>
      <w:r w:rsidRPr="002E65D9">
        <w:rPr>
          <w:rFonts w:eastAsia="標楷體"/>
          <w:spacing w:val="0"/>
          <w:sz w:val="28"/>
          <w:szCs w:val="28"/>
        </w:rPr>
        <w:fldChar w:fldCharType="begin"/>
      </w:r>
      <w:r w:rsidRPr="002E65D9">
        <w:rPr>
          <w:rFonts w:eastAsia="標楷體"/>
          <w:spacing w:val="0"/>
          <w:sz w:val="28"/>
          <w:szCs w:val="28"/>
        </w:rPr>
        <w:instrText>eq \o(\s\up 8(</w:instrText>
      </w:r>
      <w:r w:rsidRPr="002E65D9">
        <w:rPr>
          <w:rFonts w:eastAsia="標楷體"/>
          <w:spacing w:val="0"/>
          <w:sz w:val="28"/>
          <w:szCs w:val="28"/>
        </w:rPr>
        <w:instrText>印製</w:instrText>
      </w:r>
      <w:r w:rsidRPr="002E65D9">
        <w:rPr>
          <w:rFonts w:eastAsia="標楷體"/>
          <w:spacing w:val="0"/>
          <w:sz w:val="28"/>
          <w:szCs w:val="28"/>
        </w:rPr>
        <w:instrText>),\s\do 8(</w:instrText>
      </w:r>
      <w:r w:rsidRPr="002E65D9">
        <w:rPr>
          <w:rFonts w:eastAsia="標楷體"/>
          <w:spacing w:val="0"/>
          <w:sz w:val="28"/>
          <w:szCs w:val="28"/>
        </w:rPr>
        <w:instrText>造幣</w:instrText>
      </w:r>
      <w:r w:rsidRPr="002E65D9">
        <w:rPr>
          <w:rFonts w:eastAsia="標楷體"/>
          <w:spacing w:val="0"/>
          <w:sz w:val="28"/>
          <w:szCs w:val="28"/>
        </w:rPr>
        <w:instrText>))</w:instrText>
      </w:r>
      <w:r w:rsidRPr="002E65D9">
        <w:rPr>
          <w:rFonts w:eastAsia="標楷體"/>
          <w:spacing w:val="0"/>
          <w:sz w:val="28"/>
          <w:szCs w:val="28"/>
        </w:rPr>
        <w:fldChar w:fldCharType="end"/>
      </w:r>
      <w:r w:rsidRPr="002E65D9">
        <w:rPr>
          <w:rFonts w:eastAsia="標楷體"/>
          <w:spacing w:val="0"/>
          <w:sz w:val="28"/>
          <w:szCs w:val="28"/>
        </w:rPr>
        <w:t>廠</w:t>
      </w:r>
      <w:r w:rsidRPr="002E65D9">
        <w:rPr>
          <w:rFonts w:eastAsia="標楷體"/>
          <w:spacing w:val="0"/>
          <w:sz w:val="28"/>
          <w:szCs w:val="28"/>
        </w:rPr>
        <w:t>(</w:t>
      </w:r>
      <w:r w:rsidRPr="002E65D9">
        <w:rPr>
          <w:rFonts w:eastAsia="標楷體"/>
          <w:spacing w:val="0"/>
          <w:sz w:val="28"/>
          <w:szCs w:val="28"/>
        </w:rPr>
        <w:t>以下簡稱兩廠</w:t>
      </w:r>
      <w:r w:rsidRPr="002E65D9">
        <w:rPr>
          <w:rFonts w:eastAsia="標楷體"/>
          <w:spacing w:val="0"/>
          <w:sz w:val="28"/>
          <w:szCs w:val="28"/>
        </w:rPr>
        <w:t>)</w:t>
      </w:r>
      <w:r w:rsidRPr="002E65D9">
        <w:rPr>
          <w:rFonts w:eastAsia="標楷體"/>
          <w:spacing w:val="0"/>
          <w:sz w:val="28"/>
          <w:szCs w:val="28"/>
        </w:rPr>
        <w:t>辦理工作考成檢討，及本行辦理對所屬兩廠之工作考成初核，除依國營事業工作考成辦法及工作考成作業要點等規定外，有關經營績效評估面向、指標、目標值及</w:t>
      </w:r>
      <w:r w:rsidRPr="002E65D9">
        <w:rPr>
          <w:rFonts w:eastAsia="標楷體"/>
          <w:bCs/>
          <w:spacing w:val="0"/>
          <w:sz w:val="28"/>
          <w:szCs w:val="28"/>
        </w:rPr>
        <w:t>評量計算方式</w:t>
      </w:r>
      <w:r w:rsidRPr="002E65D9">
        <w:rPr>
          <w:rFonts w:eastAsia="標楷體"/>
          <w:spacing w:val="0"/>
          <w:sz w:val="28"/>
          <w:szCs w:val="28"/>
        </w:rPr>
        <w:t>，均依本要點之規定辦理。</w:t>
      </w:r>
    </w:p>
    <w:p w:rsidR="002E65D9" w:rsidRPr="002E65D9" w:rsidRDefault="002E65D9" w:rsidP="002E65D9">
      <w:pPr>
        <w:pStyle w:val="a7"/>
        <w:spacing w:line="600" w:lineRule="exact"/>
        <w:ind w:left="357" w:hanging="357"/>
        <w:jc w:val="both"/>
        <w:textDirection w:val="lrTbV"/>
        <w:rPr>
          <w:rFonts w:eastAsia="標楷體"/>
          <w:spacing w:val="0"/>
          <w:sz w:val="28"/>
          <w:szCs w:val="28"/>
        </w:rPr>
      </w:pPr>
      <w:r w:rsidRPr="002E65D9">
        <w:rPr>
          <w:rFonts w:eastAsia="標楷體"/>
          <w:spacing w:val="0"/>
          <w:sz w:val="28"/>
          <w:szCs w:val="28"/>
        </w:rPr>
        <w:t>三、兩廠評估指標、權數及本行辦理初核之權責單位如附表</w:t>
      </w:r>
      <w:r w:rsidRPr="002E65D9">
        <w:rPr>
          <w:rFonts w:eastAsia="標楷體"/>
          <w:spacing w:val="0"/>
          <w:sz w:val="28"/>
          <w:szCs w:val="28"/>
        </w:rPr>
        <w:t>1</w:t>
      </w:r>
      <w:r w:rsidRPr="002E65D9">
        <w:rPr>
          <w:rFonts w:eastAsia="標楷體"/>
          <w:spacing w:val="0"/>
          <w:sz w:val="28"/>
          <w:szCs w:val="28"/>
        </w:rPr>
        <w:t>。</w:t>
      </w:r>
    </w:p>
    <w:p w:rsidR="002E65D9" w:rsidRPr="002E65D9" w:rsidRDefault="002E65D9" w:rsidP="002E65D9">
      <w:pPr>
        <w:pStyle w:val="a7"/>
        <w:spacing w:line="600" w:lineRule="exact"/>
        <w:ind w:left="504" w:hanging="504"/>
        <w:jc w:val="both"/>
        <w:textDirection w:val="lrTbV"/>
        <w:rPr>
          <w:rFonts w:eastAsia="標楷體"/>
          <w:spacing w:val="0"/>
          <w:sz w:val="28"/>
          <w:szCs w:val="28"/>
        </w:rPr>
      </w:pPr>
      <w:r w:rsidRPr="002E65D9">
        <w:rPr>
          <w:rFonts w:eastAsia="標楷體"/>
          <w:spacing w:val="0"/>
          <w:sz w:val="28"/>
          <w:szCs w:val="28"/>
        </w:rPr>
        <w:t>四、經營績效評估面向、指標、目標值及</w:t>
      </w:r>
      <w:r w:rsidRPr="002E65D9">
        <w:rPr>
          <w:rFonts w:eastAsia="標楷體"/>
          <w:bCs/>
          <w:spacing w:val="0"/>
          <w:sz w:val="28"/>
          <w:szCs w:val="28"/>
        </w:rPr>
        <w:t>評量計算方式</w:t>
      </w:r>
      <w:r w:rsidRPr="002E65D9">
        <w:rPr>
          <w:rFonts w:eastAsia="標楷體"/>
          <w:spacing w:val="0"/>
          <w:sz w:val="28"/>
          <w:szCs w:val="28"/>
        </w:rPr>
        <w:t>如附表</w:t>
      </w:r>
      <w:r w:rsidRPr="002E65D9">
        <w:rPr>
          <w:rFonts w:eastAsia="標楷體"/>
          <w:spacing w:val="0"/>
          <w:sz w:val="28"/>
          <w:szCs w:val="28"/>
        </w:rPr>
        <w:t>2</w:t>
      </w:r>
      <w:r w:rsidRPr="002E65D9">
        <w:rPr>
          <w:rFonts w:eastAsia="標楷體"/>
          <w:spacing w:val="0"/>
          <w:sz w:val="28"/>
          <w:szCs w:val="28"/>
        </w:rPr>
        <w:t>，如有重大政策因素影響分數者，應於報告內詳加說明，作為評分之參考，其說明未列者，不予列入調整評分之考慮。</w:t>
      </w:r>
    </w:p>
    <w:p w:rsidR="002E65D9" w:rsidRPr="002E65D9" w:rsidRDefault="002E65D9" w:rsidP="002E65D9">
      <w:pPr>
        <w:pStyle w:val="a7"/>
        <w:spacing w:line="600" w:lineRule="exact"/>
        <w:ind w:left="560" w:hanging="560"/>
        <w:jc w:val="both"/>
        <w:textDirection w:val="lrTbV"/>
        <w:rPr>
          <w:rFonts w:eastAsia="標楷體"/>
          <w:spacing w:val="0"/>
          <w:sz w:val="28"/>
          <w:szCs w:val="28"/>
        </w:rPr>
      </w:pPr>
      <w:r w:rsidRPr="002E65D9">
        <w:rPr>
          <w:rFonts w:eastAsia="標楷體"/>
          <w:spacing w:val="0"/>
          <w:sz w:val="28"/>
          <w:szCs w:val="28"/>
        </w:rPr>
        <w:t>五、兩廠辦理考評作業，應依附表</w:t>
      </w:r>
      <w:r w:rsidRPr="002E65D9">
        <w:rPr>
          <w:rFonts w:eastAsia="標楷體"/>
          <w:spacing w:val="0"/>
          <w:sz w:val="28"/>
          <w:szCs w:val="28"/>
        </w:rPr>
        <w:t>2</w:t>
      </w:r>
      <w:r w:rsidRPr="002E65D9">
        <w:rPr>
          <w:rFonts w:eastAsia="標楷體"/>
          <w:spacing w:val="0"/>
          <w:sz w:val="28"/>
          <w:szCs w:val="28"/>
        </w:rPr>
        <w:t>所列評估面向、指標、目標值及</w:t>
      </w:r>
      <w:r w:rsidRPr="002E65D9">
        <w:rPr>
          <w:rFonts w:eastAsia="標楷體"/>
          <w:bCs/>
          <w:spacing w:val="0"/>
          <w:sz w:val="28"/>
          <w:szCs w:val="28"/>
        </w:rPr>
        <w:t>評量計算方式</w:t>
      </w:r>
      <w:r w:rsidRPr="002E65D9">
        <w:rPr>
          <w:rFonts w:eastAsia="標楷體"/>
          <w:spacing w:val="0"/>
          <w:sz w:val="28"/>
          <w:szCs w:val="28"/>
        </w:rPr>
        <w:t>說明詳列具體成效及檢討意見，依式填入規定之報告內，如有未列報者，除當年度確無該項檢討事實，依</w:t>
      </w:r>
      <w:r w:rsidRPr="002E65D9">
        <w:rPr>
          <w:rFonts w:eastAsia="標楷體"/>
          <w:bCs/>
          <w:spacing w:val="0"/>
          <w:sz w:val="28"/>
          <w:szCs w:val="28"/>
        </w:rPr>
        <w:t>評量計算方式</w:t>
      </w:r>
      <w:r w:rsidRPr="002E65D9">
        <w:rPr>
          <w:rFonts w:eastAsia="標楷體"/>
          <w:spacing w:val="0"/>
          <w:sz w:val="28"/>
          <w:szCs w:val="28"/>
        </w:rPr>
        <w:t>可不列入考評，而由其他評估指標之實得總分按配分比例伸算年度總分外，該評估指標之分數以零分計。</w:t>
      </w:r>
    </w:p>
    <w:p w:rsidR="002E65D9" w:rsidRPr="002E65D9" w:rsidRDefault="002E65D9" w:rsidP="002E65D9">
      <w:pPr>
        <w:pStyle w:val="3"/>
        <w:spacing w:line="500" w:lineRule="exact"/>
        <w:ind w:left="560" w:hanging="546"/>
        <w:jc w:val="both"/>
        <w:textDirection w:val="lrTb"/>
        <w:rPr>
          <w:rFonts w:ascii="Times New Roman"/>
          <w:spacing w:val="0"/>
        </w:rPr>
      </w:pPr>
      <w:r w:rsidRPr="002E65D9">
        <w:rPr>
          <w:rFonts w:ascii="Times New Roman"/>
          <w:spacing w:val="0"/>
        </w:rPr>
        <w:t>六、</w:t>
      </w:r>
      <w:r w:rsidRPr="002E65D9">
        <w:rPr>
          <w:rFonts w:ascii="Times New Roman"/>
        </w:rPr>
        <w:t>若主管機關依限於</w:t>
      </w:r>
      <w:r w:rsidRPr="002E65D9">
        <w:rPr>
          <w:rFonts w:ascii="Times New Roman"/>
        </w:rPr>
        <w:t>108</w:t>
      </w:r>
      <w:r w:rsidRPr="002E65D9">
        <w:rPr>
          <w:rFonts w:ascii="Times New Roman"/>
        </w:rPr>
        <w:t>年</w:t>
      </w:r>
      <w:r w:rsidRPr="002E65D9">
        <w:rPr>
          <w:rFonts w:ascii="Times New Roman"/>
        </w:rPr>
        <w:t>3</w:t>
      </w:r>
      <w:r w:rsidRPr="002E65D9">
        <w:rPr>
          <w:rFonts w:ascii="Times New Roman"/>
        </w:rPr>
        <w:t>月底將所屬事業初核結果報院，則指標之計算依事業初編決算辦理核算；若逾</w:t>
      </w:r>
      <w:r w:rsidRPr="002E65D9">
        <w:rPr>
          <w:rFonts w:ascii="Times New Roman"/>
        </w:rPr>
        <w:t>4</w:t>
      </w:r>
      <w:r w:rsidRPr="002E65D9">
        <w:rPr>
          <w:rFonts w:ascii="Times New Roman"/>
        </w:rPr>
        <w:t>月</w:t>
      </w:r>
      <w:r w:rsidRPr="002E65D9">
        <w:rPr>
          <w:rFonts w:ascii="Times New Roman"/>
        </w:rPr>
        <w:t>30</w:t>
      </w:r>
      <w:r w:rsidRPr="002E65D9">
        <w:rPr>
          <w:rFonts w:ascii="Times New Roman"/>
        </w:rPr>
        <w:t>日方將初核結果報院，則依行政院決算辦理核算；若逾</w:t>
      </w:r>
      <w:r w:rsidRPr="002E65D9">
        <w:rPr>
          <w:rFonts w:ascii="Times New Roman"/>
        </w:rPr>
        <w:t>7</w:t>
      </w:r>
      <w:r w:rsidRPr="002E65D9">
        <w:rPr>
          <w:rFonts w:ascii="Times New Roman"/>
        </w:rPr>
        <w:t>月</w:t>
      </w:r>
      <w:r w:rsidRPr="002E65D9">
        <w:rPr>
          <w:rFonts w:ascii="Times New Roman"/>
        </w:rPr>
        <w:t>31</w:t>
      </w:r>
      <w:r w:rsidRPr="002E65D9">
        <w:rPr>
          <w:rFonts w:ascii="Times New Roman"/>
        </w:rPr>
        <w:t>日，則依審計部審定決算辦理核算。</w:t>
      </w:r>
    </w:p>
    <w:p w:rsidR="002E65D9" w:rsidRPr="002E65D9" w:rsidRDefault="002E65D9" w:rsidP="002E65D9">
      <w:pPr>
        <w:pStyle w:val="a7"/>
        <w:spacing w:line="600" w:lineRule="exact"/>
        <w:ind w:left="560" w:hanging="560"/>
        <w:jc w:val="left"/>
        <w:textDirection w:val="lrTbV"/>
        <w:rPr>
          <w:rFonts w:eastAsia="標楷體"/>
          <w:spacing w:val="0"/>
          <w:sz w:val="28"/>
          <w:szCs w:val="28"/>
        </w:rPr>
      </w:pPr>
    </w:p>
    <w:p w:rsidR="002E65D9" w:rsidRPr="002E65D9" w:rsidRDefault="002E65D9" w:rsidP="002E65D9">
      <w:pPr>
        <w:tabs>
          <w:tab w:val="left" w:pos="3304"/>
        </w:tabs>
        <w:spacing w:after="120" w:line="600" w:lineRule="exact"/>
        <w:ind w:left="210"/>
        <w:textDirection w:val="lrTbV"/>
        <w:rPr>
          <w:sz w:val="32"/>
        </w:rPr>
      </w:pPr>
      <w:r w:rsidRPr="002E65D9">
        <w:br w:type="page"/>
      </w:r>
      <w:r w:rsidRPr="002E65D9">
        <w:rPr>
          <w:sz w:val="32"/>
        </w:rPr>
        <w:lastRenderedPageBreak/>
        <w:t>附表</w:t>
      </w:r>
      <w:r w:rsidRPr="002E65D9">
        <w:rPr>
          <w:sz w:val="32"/>
        </w:rPr>
        <w:t xml:space="preserve">1 </w:t>
      </w:r>
    </w:p>
    <w:p w:rsidR="002E65D9" w:rsidRPr="002E65D9" w:rsidRDefault="002E65D9" w:rsidP="002E65D9">
      <w:pPr>
        <w:tabs>
          <w:tab w:val="left" w:pos="3304"/>
        </w:tabs>
        <w:spacing w:after="120" w:line="600" w:lineRule="exact"/>
        <w:ind w:left="210"/>
        <w:jc w:val="center"/>
        <w:textDirection w:val="lrTbV"/>
        <w:rPr>
          <w:b/>
        </w:rPr>
      </w:pPr>
      <w:r w:rsidRPr="002E65D9">
        <w:rPr>
          <w:b/>
          <w:bCs/>
        </w:rPr>
        <w:t>中央銀行所屬</w:t>
      </w:r>
      <w:r w:rsidRPr="002E65D9">
        <w:rPr>
          <w:b/>
          <w:bCs/>
          <w:sz w:val="52"/>
          <w:szCs w:val="52"/>
          <w:eastAsianLayout w:id="-862735872" w:combine="1"/>
        </w:rPr>
        <w:t>中央印製廠中央造幣廠</w:t>
      </w:r>
      <w:r w:rsidRPr="002E65D9">
        <w:rPr>
          <w:b/>
          <w:bCs/>
        </w:rPr>
        <w:t>107</w:t>
      </w:r>
      <w:r w:rsidRPr="002E65D9">
        <w:rPr>
          <w:b/>
          <w:bCs/>
        </w:rPr>
        <w:t>年度</w:t>
      </w:r>
      <w:r w:rsidRPr="002E65D9">
        <w:rPr>
          <w:b/>
        </w:rPr>
        <w:t>評估指標、權數</w:t>
      </w:r>
      <w:r w:rsidRPr="002E65D9">
        <w:rPr>
          <w:b/>
          <w:bCs/>
        </w:rPr>
        <w:t>及初核單位簡表</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31"/>
        <w:gridCol w:w="1419"/>
        <w:gridCol w:w="3415"/>
      </w:tblGrid>
      <w:tr w:rsidR="002E65D9" w:rsidRPr="002E65D9" w:rsidTr="00915E18">
        <w:trPr>
          <w:jc w:val="center"/>
        </w:trPr>
        <w:tc>
          <w:tcPr>
            <w:tcW w:w="4431" w:type="dxa"/>
          </w:tcPr>
          <w:p w:rsidR="002E65D9" w:rsidRPr="002E65D9" w:rsidRDefault="002E65D9" w:rsidP="00915E18">
            <w:pPr>
              <w:spacing w:line="480" w:lineRule="exact"/>
              <w:ind w:right="-150"/>
              <w:jc w:val="center"/>
              <w:rPr>
                <w:sz w:val="24"/>
                <w:szCs w:val="24"/>
              </w:rPr>
            </w:pPr>
            <w:r w:rsidRPr="002E65D9">
              <w:rPr>
                <w:sz w:val="24"/>
                <w:szCs w:val="24"/>
              </w:rPr>
              <w:t>面向及評估指標</w:t>
            </w:r>
          </w:p>
        </w:tc>
        <w:tc>
          <w:tcPr>
            <w:tcW w:w="1419" w:type="dxa"/>
          </w:tcPr>
          <w:p w:rsidR="002E65D9" w:rsidRPr="002E65D9" w:rsidRDefault="002E65D9" w:rsidP="00915E18">
            <w:pPr>
              <w:spacing w:line="480" w:lineRule="exact"/>
              <w:ind w:right="-150"/>
              <w:jc w:val="center"/>
              <w:rPr>
                <w:sz w:val="24"/>
                <w:szCs w:val="24"/>
              </w:rPr>
            </w:pPr>
            <w:r w:rsidRPr="002E65D9">
              <w:rPr>
                <w:sz w:val="24"/>
                <w:szCs w:val="24"/>
              </w:rPr>
              <w:t>權數</w:t>
            </w:r>
          </w:p>
        </w:tc>
        <w:tc>
          <w:tcPr>
            <w:tcW w:w="3415" w:type="dxa"/>
          </w:tcPr>
          <w:p w:rsidR="002E65D9" w:rsidRPr="002E65D9" w:rsidRDefault="002E65D9" w:rsidP="00915E18">
            <w:pPr>
              <w:spacing w:line="480" w:lineRule="exact"/>
              <w:ind w:right="-150"/>
              <w:jc w:val="center"/>
              <w:rPr>
                <w:sz w:val="24"/>
                <w:szCs w:val="24"/>
              </w:rPr>
            </w:pPr>
            <w:r w:rsidRPr="002E65D9">
              <w:rPr>
                <w:sz w:val="24"/>
                <w:szCs w:val="24"/>
              </w:rPr>
              <w:t>本行辦理初核之權責單位</w:t>
            </w:r>
          </w:p>
        </w:tc>
      </w:tr>
      <w:tr w:rsidR="002E65D9" w:rsidRPr="002E65D9" w:rsidTr="00915E18">
        <w:trPr>
          <w:jc w:val="center"/>
        </w:trPr>
        <w:tc>
          <w:tcPr>
            <w:tcW w:w="4431" w:type="dxa"/>
          </w:tcPr>
          <w:p w:rsidR="002E65D9" w:rsidRPr="002E65D9" w:rsidRDefault="002E65D9" w:rsidP="00915E18">
            <w:pPr>
              <w:spacing w:line="440" w:lineRule="exact"/>
              <w:ind w:right="-147"/>
              <w:textDirection w:val="lrTbV"/>
              <w:rPr>
                <w:sz w:val="24"/>
                <w:szCs w:val="24"/>
              </w:rPr>
            </w:pPr>
            <w:r w:rsidRPr="002E65D9">
              <w:rPr>
                <w:sz w:val="24"/>
                <w:szCs w:val="24"/>
              </w:rPr>
              <w:t>業務經營</w:t>
            </w:r>
          </w:p>
          <w:p w:rsidR="002E65D9" w:rsidRPr="002E65D9" w:rsidRDefault="002E65D9" w:rsidP="00915E18">
            <w:pPr>
              <w:spacing w:line="440" w:lineRule="exact"/>
              <w:ind w:left="163" w:right="-147"/>
              <w:textDirection w:val="lrTbV"/>
              <w:rPr>
                <w:sz w:val="24"/>
                <w:szCs w:val="24"/>
              </w:rPr>
            </w:pPr>
            <w:r w:rsidRPr="002E65D9">
              <w:rPr>
                <w:sz w:val="24"/>
                <w:szCs w:val="24"/>
              </w:rPr>
              <w:t>1.</w:t>
            </w:r>
            <w:r w:rsidRPr="002E65D9">
              <w:rPr>
                <w:sz w:val="24"/>
                <w:szCs w:val="24"/>
              </w:rPr>
              <w:t>營業利益目標達成率</w:t>
            </w:r>
          </w:p>
          <w:p w:rsidR="002E65D9" w:rsidRPr="002E65D9" w:rsidRDefault="002E65D9" w:rsidP="00915E18">
            <w:pPr>
              <w:spacing w:line="440" w:lineRule="exact"/>
              <w:ind w:left="163" w:right="-147"/>
              <w:textDirection w:val="lrTbV"/>
              <w:rPr>
                <w:sz w:val="24"/>
                <w:szCs w:val="24"/>
              </w:rPr>
            </w:pPr>
            <w:r w:rsidRPr="002E65D9">
              <w:rPr>
                <w:sz w:val="24"/>
                <w:szCs w:val="24"/>
              </w:rPr>
              <w:t>2.</w:t>
            </w:r>
            <w:r w:rsidRPr="002E65D9">
              <w:rPr>
                <w:sz w:val="24"/>
                <w:szCs w:val="24"/>
              </w:rPr>
              <w:t>營業利益成長率</w:t>
            </w:r>
          </w:p>
          <w:p w:rsidR="002E65D9" w:rsidRPr="002E65D9" w:rsidRDefault="002E65D9" w:rsidP="00915E18">
            <w:pPr>
              <w:spacing w:line="440" w:lineRule="exact"/>
              <w:ind w:left="1141" w:right="-147" w:hanging="1141"/>
              <w:textDirection w:val="lrTbV"/>
              <w:rPr>
                <w:sz w:val="24"/>
                <w:szCs w:val="24"/>
              </w:rPr>
            </w:pPr>
            <w:r w:rsidRPr="002E65D9">
              <w:rPr>
                <w:sz w:val="24"/>
                <w:szCs w:val="24"/>
              </w:rPr>
              <w:t>財務管理</w:t>
            </w:r>
          </w:p>
          <w:p w:rsidR="002E65D9" w:rsidRPr="002E65D9" w:rsidRDefault="002E65D9" w:rsidP="00915E18">
            <w:pPr>
              <w:spacing w:line="440" w:lineRule="exact"/>
              <w:ind w:left="163" w:right="-147"/>
              <w:textDirection w:val="lrTbV"/>
              <w:rPr>
                <w:sz w:val="24"/>
                <w:szCs w:val="24"/>
              </w:rPr>
            </w:pPr>
            <w:r w:rsidRPr="002E65D9">
              <w:rPr>
                <w:sz w:val="24"/>
                <w:szCs w:val="24"/>
              </w:rPr>
              <w:t>3.</w:t>
            </w:r>
            <w:r w:rsidRPr="002E65D9">
              <w:rPr>
                <w:sz w:val="24"/>
                <w:szCs w:val="24"/>
              </w:rPr>
              <w:t>資產報酬率</w:t>
            </w:r>
          </w:p>
          <w:p w:rsidR="002E65D9" w:rsidRPr="002E65D9" w:rsidRDefault="002E65D9" w:rsidP="00915E18">
            <w:pPr>
              <w:spacing w:line="440" w:lineRule="exact"/>
              <w:ind w:left="163" w:right="-147"/>
              <w:textDirection w:val="lrTbV"/>
              <w:rPr>
                <w:sz w:val="24"/>
                <w:szCs w:val="24"/>
              </w:rPr>
            </w:pPr>
            <w:r w:rsidRPr="002E65D9">
              <w:rPr>
                <w:sz w:val="24"/>
                <w:szCs w:val="24"/>
              </w:rPr>
              <w:t>4.</w:t>
            </w:r>
            <w:r w:rsidRPr="002E65D9">
              <w:rPr>
                <w:sz w:val="24"/>
                <w:szCs w:val="24"/>
              </w:rPr>
              <w:t>權益報酬率</w:t>
            </w:r>
          </w:p>
          <w:p w:rsidR="002E65D9" w:rsidRPr="002E65D9" w:rsidRDefault="002E65D9" w:rsidP="00915E18">
            <w:pPr>
              <w:spacing w:line="440" w:lineRule="exact"/>
              <w:ind w:left="163" w:right="-147"/>
              <w:textDirection w:val="lrTbV"/>
              <w:rPr>
                <w:sz w:val="24"/>
                <w:szCs w:val="24"/>
              </w:rPr>
            </w:pPr>
            <w:r w:rsidRPr="002E65D9">
              <w:rPr>
                <w:sz w:val="24"/>
                <w:szCs w:val="24"/>
              </w:rPr>
              <w:t>5.</w:t>
            </w:r>
            <w:r w:rsidRPr="002E65D9">
              <w:rPr>
                <w:sz w:val="24"/>
                <w:szCs w:val="24"/>
              </w:rPr>
              <w:t>短期償債能力</w:t>
            </w:r>
          </w:p>
          <w:p w:rsidR="002E65D9" w:rsidRPr="002E65D9" w:rsidRDefault="002E65D9" w:rsidP="00915E18">
            <w:pPr>
              <w:spacing w:line="440" w:lineRule="exact"/>
              <w:ind w:right="-147"/>
              <w:textDirection w:val="lrTbV"/>
              <w:rPr>
                <w:sz w:val="24"/>
                <w:szCs w:val="24"/>
              </w:rPr>
            </w:pPr>
            <w:r w:rsidRPr="002E65D9">
              <w:rPr>
                <w:sz w:val="24"/>
                <w:szCs w:val="24"/>
              </w:rPr>
              <w:t>生產管理</w:t>
            </w:r>
          </w:p>
          <w:p w:rsidR="002E65D9" w:rsidRPr="002E65D9" w:rsidRDefault="002E65D9" w:rsidP="00915E18">
            <w:pPr>
              <w:spacing w:line="440" w:lineRule="exact"/>
              <w:ind w:left="163" w:right="-147"/>
              <w:textDirection w:val="lrTbV"/>
              <w:rPr>
                <w:sz w:val="24"/>
                <w:szCs w:val="24"/>
              </w:rPr>
            </w:pPr>
            <w:r w:rsidRPr="002E65D9">
              <w:rPr>
                <w:sz w:val="24"/>
                <w:szCs w:val="24"/>
              </w:rPr>
              <w:t>6.</w:t>
            </w:r>
            <w:r w:rsidRPr="002E65D9">
              <w:rPr>
                <w:sz w:val="24"/>
                <w:szCs w:val="24"/>
              </w:rPr>
              <w:t>存貨持有天數</w:t>
            </w:r>
          </w:p>
          <w:p w:rsidR="002E65D9" w:rsidRPr="002E65D9" w:rsidRDefault="002E65D9" w:rsidP="00915E18">
            <w:pPr>
              <w:spacing w:line="440" w:lineRule="exact"/>
              <w:ind w:left="163" w:right="-147"/>
              <w:textDirection w:val="lrTbV"/>
              <w:rPr>
                <w:sz w:val="24"/>
                <w:szCs w:val="24"/>
              </w:rPr>
            </w:pPr>
            <w:r w:rsidRPr="002E65D9">
              <w:rPr>
                <w:sz w:val="24"/>
                <w:szCs w:val="24"/>
              </w:rPr>
              <w:t>7.</w:t>
            </w:r>
            <w:r w:rsidRPr="002E65D9">
              <w:rPr>
                <w:sz w:val="24"/>
                <w:szCs w:val="24"/>
              </w:rPr>
              <w:t>券幣生產計畫目標達成率</w:t>
            </w:r>
          </w:p>
          <w:p w:rsidR="002E65D9" w:rsidRPr="002E65D9" w:rsidRDefault="002E65D9" w:rsidP="00915E18">
            <w:pPr>
              <w:spacing w:line="440" w:lineRule="exact"/>
              <w:ind w:left="164" w:right="-147"/>
              <w:textDirection w:val="lrTbV"/>
              <w:rPr>
                <w:sz w:val="24"/>
                <w:szCs w:val="24"/>
              </w:rPr>
            </w:pPr>
            <w:r w:rsidRPr="002E65D9">
              <w:rPr>
                <w:sz w:val="24"/>
                <w:szCs w:val="24"/>
              </w:rPr>
              <w:t>8.</w:t>
            </w:r>
            <w:r w:rsidRPr="002E65D9">
              <w:rPr>
                <w:sz w:val="24"/>
                <w:szCs w:val="24"/>
              </w:rPr>
              <w:t>生產成本目標達成率</w:t>
            </w:r>
          </w:p>
          <w:p w:rsidR="002E65D9" w:rsidRPr="002E65D9" w:rsidRDefault="002E65D9" w:rsidP="00915E18">
            <w:pPr>
              <w:spacing w:line="440" w:lineRule="exact"/>
              <w:ind w:left="164" w:right="-147"/>
              <w:textDirection w:val="lrTbV"/>
              <w:rPr>
                <w:sz w:val="24"/>
                <w:szCs w:val="24"/>
              </w:rPr>
            </w:pPr>
            <w:r w:rsidRPr="002E65D9">
              <w:rPr>
                <w:sz w:val="24"/>
                <w:szCs w:val="24"/>
              </w:rPr>
              <w:t>9.</w:t>
            </w:r>
            <w:r w:rsidRPr="002E65D9">
              <w:rPr>
                <w:sz w:val="24"/>
                <w:szCs w:val="24"/>
              </w:rPr>
              <w:t>產能利用率</w:t>
            </w:r>
          </w:p>
          <w:p w:rsidR="002E65D9" w:rsidRPr="002E65D9" w:rsidRDefault="002E65D9" w:rsidP="00915E18">
            <w:pPr>
              <w:spacing w:line="440" w:lineRule="exact"/>
              <w:ind w:right="-147"/>
              <w:textDirection w:val="lrTbV"/>
              <w:rPr>
                <w:sz w:val="24"/>
                <w:szCs w:val="24"/>
              </w:rPr>
            </w:pPr>
            <w:r w:rsidRPr="002E65D9">
              <w:rPr>
                <w:sz w:val="24"/>
                <w:szCs w:val="24"/>
              </w:rPr>
              <w:t>人力資源管理</w:t>
            </w:r>
          </w:p>
          <w:p w:rsidR="002E65D9" w:rsidRPr="002E65D9" w:rsidRDefault="002E65D9" w:rsidP="00915E18">
            <w:pPr>
              <w:spacing w:line="440" w:lineRule="exact"/>
              <w:ind w:left="164" w:right="-147"/>
              <w:textDirection w:val="lrTbV"/>
              <w:rPr>
                <w:sz w:val="24"/>
                <w:szCs w:val="24"/>
              </w:rPr>
            </w:pPr>
            <w:r w:rsidRPr="002E65D9">
              <w:rPr>
                <w:sz w:val="24"/>
                <w:szCs w:val="24"/>
              </w:rPr>
              <w:t>10.</w:t>
            </w:r>
            <w:r w:rsidRPr="002E65D9">
              <w:rPr>
                <w:sz w:val="24"/>
                <w:szCs w:val="24"/>
              </w:rPr>
              <w:t>員工生產力</w:t>
            </w:r>
          </w:p>
          <w:p w:rsidR="002E65D9" w:rsidRPr="002E65D9" w:rsidRDefault="002E65D9" w:rsidP="00915E18">
            <w:pPr>
              <w:spacing w:line="440" w:lineRule="exact"/>
              <w:ind w:left="164" w:right="-147"/>
              <w:textDirection w:val="lrTbV"/>
              <w:rPr>
                <w:sz w:val="24"/>
                <w:szCs w:val="24"/>
              </w:rPr>
            </w:pPr>
            <w:r w:rsidRPr="002E65D9">
              <w:rPr>
                <w:sz w:val="24"/>
                <w:szCs w:val="24"/>
              </w:rPr>
              <w:t>11.</w:t>
            </w:r>
            <w:r w:rsidRPr="002E65D9">
              <w:rPr>
                <w:sz w:val="24"/>
                <w:szCs w:val="24"/>
              </w:rPr>
              <w:t>用人費率</w:t>
            </w:r>
          </w:p>
          <w:p w:rsidR="002E65D9" w:rsidRPr="002E65D9" w:rsidRDefault="002E65D9" w:rsidP="00915E18">
            <w:pPr>
              <w:spacing w:line="440" w:lineRule="exact"/>
              <w:ind w:right="-147"/>
              <w:textDirection w:val="lrTbV"/>
              <w:rPr>
                <w:sz w:val="24"/>
                <w:szCs w:val="24"/>
              </w:rPr>
            </w:pPr>
            <w:r w:rsidRPr="002E65D9">
              <w:rPr>
                <w:sz w:val="24"/>
                <w:szCs w:val="24"/>
              </w:rPr>
              <w:t>企劃管理</w:t>
            </w:r>
          </w:p>
          <w:p w:rsidR="002E65D9" w:rsidRPr="002E65D9" w:rsidRDefault="002E65D9" w:rsidP="00915E18">
            <w:pPr>
              <w:spacing w:line="440" w:lineRule="exact"/>
              <w:ind w:left="163" w:right="-147"/>
              <w:textDirection w:val="lrTbV"/>
              <w:rPr>
                <w:sz w:val="24"/>
                <w:szCs w:val="24"/>
              </w:rPr>
            </w:pPr>
            <w:r w:rsidRPr="002E65D9">
              <w:rPr>
                <w:sz w:val="24"/>
                <w:szCs w:val="24"/>
              </w:rPr>
              <w:t>12.</w:t>
            </w:r>
            <w:r w:rsidRPr="002E65D9">
              <w:rPr>
                <w:sz w:val="24"/>
                <w:szCs w:val="24"/>
              </w:rPr>
              <w:t>投資專案計畫執行力</w:t>
            </w:r>
          </w:p>
          <w:p w:rsidR="002E65D9" w:rsidRPr="002E65D9" w:rsidRDefault="002E65D9" w:rsidP="00915E18">
            <w:pPr>
              <w:spacing w:line="440" w:lineRule="exact"/>
              <w:ind w:left="163" w:right="-147"/>
              <w:textDirection w:val="lrTbV"/>
              <w:rPr>
                <w:sz w:val="24"/>
                <w:szCs w:val="24"/>
              </w:rPr>
            </w:pPr>
            <w:r w:rsidRPr="002E65D9">
              <w:rPr>
                <w:sz w:val="24"/>
                <w:szCs w:val="24"/>
              </w:rPr>
              <w:t>13.</w:t>
            </w:r>
            <w:r w:rsidRPr="002E65D9">
              <w:rPr>
                <w:sz w:val="24"/>
                <w:szCs w:val="24"/>
              </w:rPr>
              <w:t>研究發展貢獻度</w:t>
            </w:r>
          </w:p>
          <w:p w:rsidR="002E65D9" w:rsidRPr="002E65D9" w:rsidRDefault="002E65D9" w:rsidP="00915E18">
            <w:pPr>
              <w:spacing w:line="440" w:lineRule="exact"/>
              <w:ind w:left="163" w:right="-147"/>
              <w:textDirection w:val="lrTbV"/>
              <w:rPr>
                <w:sz w:val="24"/>
                <w:szCs w:val="24"/>
              </w:rPr>
            </w:pPr>
            <w:r w:rsidRPr="002E65D9">
              <w:rPr>
                <w:sz w:val="24"/>
                <w:szCs w:val="24"/>
              </w:rPr>
              <w:t>14.</w:t>
            </w:r>
            <w:r w:rsidRPr="002E65D9">
              <w:rPr>
                <w:sz w:val="24"/>
                <w:szCs w:val="24"/>
              </w:rPr>
              <w:t>內部控制與監督</w:t>
            </w:r>
          </w:p>
          <w:p w:rsidR="002E65D9" w:rsidRPr="002E65D9" w:rsidRDefault="002E65D9" w:rsidP="00915E18">
            <w:pPr>
              <w:spacing w:line="440" w:lineRule="exact"/>
              <w:ind w:right="-147"/>
              <w:rPr>
                <w:sz w:val="24"/>
                <w:szCs w:val="24"/>
              </w:rPr>
            </w:pPr>
            <w:r w:rsidRPr="002E65D9">
              <w:rPr>
                <w:sz w:val="24"/>
                <w:szCs w:val="24"/>
              </w:rPr>
              <w:t>環境保護及工業安全</w:t>
            </w:r>
          </w:p>
          <w:p w:rsidR="002E65D9" w:rsidRPr="002E65D9" w:rsidRDefault="002E65D9" w:rsidP="00915E18">
            <w:pPr>
              <w:spacing w:line="440" w:lineRule="exact"/>
              <w:ind w:left="163" w:right="-147"/>
              <w:rPr>
                <w:sz w:val="24"/>
                <w:szCs w:val="24"/>
              </w:rPr>
            </w:pPr>
            <w:r w:rsidRPr="002E65D9">
              <w:rPr>
                <w:sz w:val="24"/>
                <w:szCs w:val="24"/>
              </w:rPr>
              <w:t>15.</w:t>
            </w:r>
            <w:r w:rsidRPr="002E65D9">
              <w:rPr>
                <w:sz w:val="24"/>
                <w:szCs w:val="24"/>
              </w:rPr>
              <w:t>環保執行力</w:t>
            </w:r>
          </w:p>
          <w:p w:rsidR="002E65D9" w:rsidRPr="002E65D9" w:rsidRDefault="002E65D9" w:rsidP="00915E18">
            <w:pPr>
              <w:spacing w:line="440" w:lineRule="exact"/>
              <w:ind w:left="163" w:right="-147"/>
              <w:rPr>
                <w:sz w:val="24"/>
                <w:szCs w:val="24"/>
              </w:rPr>
            </w:pPr>
            <w:r w:rsidRPr="002E65D9">
              <w:rPr>
                <w:sz w:val="24"/>
                <w:szCs w:val="24"/>
              </w:rPr>
              <w:t>16.</w:t>
            </w:r>
            <w:r w:rsidRPr="002E65D9">
              <w:rPr>
                <w:sz w:val="24"/>
                <w:szCs w:val="24"/>
              </w:rPr>
              <w:t>職災發生率</w:t>
            </w:r>
          </w:p>
        </w:tc>
        <w:tc>
          <w:tcPr>
            <w:tcW w:w="1419" w:type="dxa"/>
          </w:tcPr>
          <w:p w:rsidR="002E65D9" w:rsidRPr="002E65D9" w:rsidRDefault="002E65D9" w:rsidP="00915E18">
            <w:pPr>
              <w:spacing w:line="440" w:lineRule="exact"/>
              <w:textDirection w:val="lrTbV"/>
              <w:rPr>
                <w:sz w:val="24"/>
                <w:szCs w:val="24"/>
              </w:rPr>
            </w:pPr>
            <w:r w:rsidRPr="002E65D9">
              <w:rPr>
                <w:sz w:val="24"/>
                <w:szCs w:val="24"/>
              </w:rPr>
              <w:t>14</w:t>
            </w:r>
          </w:p>
          <w:p w:rsidR="002E65D9" w:rsidRPr="002E65D9" w:rsidRDefault="002E65D9" w:rsidP="00915E18">
            <w:pPr>
              <w:spacing w:line="440" w:lineRule="exact"/>
              <w:jc w:val="center"/>
              <w:textDirection w:val="lrTbV"/>
              <w:rPr>
                <w:sz w:val="24"/>
                <w:szCs w:val="24"/>
              </w:rPr>
            </w:pPr>
            <w:r w:rsidRPr="002E65D9">
              <w:rPr>
                <w:sz w:val="24"/>
                <w:szCs w:val="24"/>
              </w:rPr>
              <w:t xml:space="preserve"> 7</w:t>
            </w:r>
          </w:p>
          <w:p w:rsidR="002E65D9" w:rsidRPr="002E65D9" w:rsidRDefault="002E65D9" w:rsidP="00915E18">
            <w:pPr>
              <w:spacing w:line="440" w:lineRule="exact"/>
              <w:jc w:val="center"/>
              <w:textDirection w:val="lrTbV"/>
              <w:rPr>
                <w:sz w:val="24"/>
                <w:szCs w:val="24"/>
              </w:rPr>
            </w:pPr>
            <w:r w:rsidRPr="002E65D9">
              <w:rPr>
                <w:sz w:val="24"/>
                <w:szCs w:val="24"/>
              </w:rPr>
              <w:t xml:space="preserve"> 7</w:t>
            </w:r>
          </w:p>
          <w:p w:rsidR="002E65D9" w:rsidRPr="002E65D9" w:rsidRDefault="002E65D9" w:rsidP="00915E18">
            <w:pPr>
              <w:spacing w:line="440" w:lineRule="exact"/>
              <w:textDirection w:val="lrTbV"/>
              <w:rPr>
                <w:sz w:val="24"/>
                <w:szCs w:val="24"/>
              </w:rPr>
            </w:pPr>
            <w:r w:rsidRPr="002E65D9">
              <w:rPr>
                <w:sz w:val="24"/>
                <w:szCs w:val="24"/>
              </w:rPr>
              <w:t>17</w:t>
            </w:r>
          </w:p>
          <w:p w:rsidR="002E65D9" w:rsidRPr="002E65D9" w:rsidRDefault="002E65D9" w:rsidP="00915E18">
            <w:pPr>
              <w:spacing w:line="440" w:lineRule="exact"/>
              <w:jc w:val="center"/>
              <w:textDirection w:val="lrTbV"/>
              <w:rPr>
                <w:sz w:val="24"/>
                <w:szCs w:val="24"/>
              </w:rPr>
            </w:pPr>
            <w:r w:rsidRPr="002E65D9">
              <w:rPr>
                <w:sz w:val="24"/>
                <w:szCs w:val="24"/>
              </w:rPr>
              <w:t xml:space="preserve"> 6</w:t>
            </w:r>
          </w:p>
          <w:p w:rsidR="002E65D9" w:rsidRPr="002E65D9" w:rsidRDefault="002E65D9" w:rsidP="00915E18">
            <w:pPr>
              <w:spacing w:line="440" w:lineRule="exact"/>
              <w:jc w:val="center"/>
              <w:textDirection w:val="lrTbV"/>
              <w:rPr>
                <w:sz w:val="24"/>
                <w:szCs w:val="24"/>
              </w:rPr>
            </w:pPr>
            <w:r w:rsidRPr="002E65D9">
              <w:rPr>
                <w:sz w:val="24"/>
                <w:szCs w:val="24"/>
              </w:rPr>
              <w:t xml:space="preserve"> 5</w:t>
            </w:r>
          </w:p>
          <w:p w:rsidR="002E65D9" w:rsidRPr="002E65D9" w:rsidRDefault="002E65D9" w:rsidP="00915E18">
            <w:pPr>
              <w:spacing w:line="440" w:lineRule="exact"/>
              <w:jc w:val="center"/>
              <w:textDirection w:val="lrTbV"/>
              <w:rPr>
                <w:sz w:val="24"/>
                <w:szCs w:val="24"/>
              </w:rPr>
            </w:pPr>
            <w:r w:rsidRPr="002E65D9">
              <w:rPr>
                <w:sz w:val="24"/>
                <w:szCs w:val="24"/>
              </w:rPr>
              <w:t xml:space="preserve"> 6</w:t>
            </w:r>
          </w:p>
          <w:p w:rsidR="002E65D9" w:rsidRPr="002E65D9" w:rsidRDefault="002E65D9" w:rsidP="00915E18">
            <w:pPr>
              <w:spacing w:line="440" w:lineRule="exact"/>
              <w:textDirection w:val="lrTbV"/>
              <w:rPr>
                <w:sz w:val="24"/>
                <w:szCs w:val="24"/>
              </w:rPr>
            </w:pPr>
            <w:r w:rsidRPr="002E65D9">
              <w:rPr>
                <w:sz w:val="24"/>
                <w:szCs w:val="24"/>
              </w:rPr>
              <w:t>35</w:t>
            </w:r>
          </w:p>
          <w:p w:rsidR="002E65D9" w:rsidRPr="002E65D9" w:rsidRDefault="002E65D9" w:rsidP="00915E18">
            <w:pPr>
              <w:spacing w:line="440" w:lineRule="exact"/>
              <w:jc w:val="center"/>
              <w:textDirection w:val="lrTbV"/>
              <w:rPr>
                <w:sz w:val="24"/>
                <w:szCs w:val="24"/>
              </w:rPr>
            </w:pPr>
            <w:r w:rsidRPr="002E65D9">
              <w:rPr>
                <w:sz w:val="24"/>
                <w:szCs w:val="24"/>
              </w:rPr>
              <w:t xml:space="preserve"> 4</w:t>
            </w:r>
          </w:p>
          <w:p w:rsidR="002E65D9" w:rsidRPr="002E65D9" w:rsidRDefault="002E65D9" w:rsidP="00915E18">
            <w:pPr>
              <w:spacing w:line="440" w:lineRule="exact"/>
              <w:jc w:val="center"/>
              <w:textDirection w:val="lrTbV"/>
              <w:rPr>
                <w:sz w:val="24"/>
                <w:szCs w:val="24"/>
              </w:rPr>
            </w:pPr>
            <w:r w:rsidRPr="002E65D9">
              <w:rPr>
                <w:sz w:val="24"/>
                <w:szCs w:val="24"/>
              </w:rPr>
              <w:t>18</w:t>
            </w:r>
          </w:p>
          <w:p w:rsidR="002E65D9" w:rsidRPr="002E65D9" w:rsidRDefault="002E65D9" w:rsidP="00915E18">
            <w:pPr>
              <w:spacing w:line="440" w:lineRule="exact"/>
              <w:jc w:val="center"/>
              <w:textDirection w:val="lrTbV"/>
              <w:rPr>
                <w:sz w:val="24"/>
                <w:szCs w:val="24"/>
              </w:rPr>
            </w:pPr>
            <w:r w:rsidRPr="002E65D9">
              <w:rPr>
                <w:sz w:val="24"/>
                <w:szCs w:val="24"/>
              </w:rPr>
              <w:t>11</w:t>
            </w:r>
          </w:p>
          <w:p w:rsidR="002E65D9" w:rsidRPr="002E65D9" w:rsidRDefault="002E65D9" w:rsidP="00915E18">
            <w:pPr>
              <w:spacing w:line="440" w:lineRule="exact"/>
              <w:jc w:val="center"/>
              <w:textDirection w:val="lrTbV"/>
              <w:rPr>
                <w:sz w:val="24"/>
                <w:szCs w:val="24"/>
              </w:rPr>
            </w:pPr>
            <w:r w:rsidRPr="002E65D9">
              <w:rPr>
                <w:sz w:val="24"/>
                <w:szCs w:val="24"/>
              </w:rPr>
              <w:t xml:space="preserve"> 2</w:t>
            </w:r>
          </w:p>
          <w:p w:rsidR="002E65D9" w:rsidRPr="002E65D9" w:rsidRDefault="002E65D9" w:rsidP="00915E18">
            <w:pPr>
              <w:spacing w:line="440" w:lineRule="exact"/>
              <w:textDirection w:val="lrTbV"/>
              <w:rPr>
                <w:sz w:val="24"/>
                <w:szCs w:val="24"/>
              </w:rPr>
            </w:pPr>
            <w:r w:rsidRPr="002E65D9">
              <w:rPr>
                <w:sz w:val="24"/>
                <w:szCs w:val="24"/>
              </w:rPr>
              <w:t>10</w:t>
            </w:r>
          </w:p>
          <w:p w:rsidR="002E65D9" w:rsidRPr="002E65D9" w:rsidRDefault="002E65D9" w:rsidP="00915E18">
            <w:pPr>
              <w:spacing w:line="440" w:lineRule="exact"/>
              <w:jc w:val="center"/>
              <w:textDirection w:val="lrTbV"/>
              <w:rPr>
                <w:sz w:val="24"/>
                <w:szCs w:val="24"/>
              </w:rPr>
            </w:pPr>
            <w:r w:rsidRPr="002E65D9">
              <w:rPr>
                <w:sz w:val="24"/>
                <w:szCs w:val="24"/>
              </w:rPr>
              <w:t xml:space="preserve"> 5</w:t>
            </w:r>
          </w:p>
          <w:p w:rsidR="002E65D9" w:rsidRPr="002E65D9" w:rsidRDefault="002E65D9" w:rsidP="00915E18">
            <w:pPr>
              <w:spacing w:line="440" w:lineRule="exact"/>
              <w:jc w:val="center"/>
              <w:textDirection w:val="lrTbV"/>
              <w:rPr>
                <w:sz w:val="24"/>
                <w:szCs w:val="24"/>
              </w:rPr>
            </w:pPr>
            <w:r w:rsidRPr="002E65D9">
              <w:rPr>
                <w:sz w:val="24"/>
                <w:szCs w:val="24"/>
              </w:rPr>
              <w:t xml:space="preserve"> 5</w:t>
            </w:r>
          </w:p>
          <w:p w:rsidR="002E65D9" w:rsidRPr="002E65D9" w:rsidRDefault="002E65D9" w:rsidP="00915E18">
            <w:pPr>
              <w:spacing w:line="440" w:lineRule="exact"/>
              <w:textDirection w:val="lrTbV"/>
              <w:rPr>
                <w:sz w:val="24"/>
                <w:szCs w:val="24"/>
              </w:rPr>
            </w:pPr>
            <w:r w:rsidRPr="002E65D9">
              <w:rPr>
                <w:sz w:val="24"/>
                <w:szCs w:val="24"/>
              </w:rPr>
              <w:t>16</w:t>
            </w:r>
          </w:p>
          <w:p w:rsidR="002E65D9" w:rsidRPr="002E65D9" w:rsidRDefault="002E65D9" w:rsidP="00915E18">
            <w:pPr>
              <w:spacing w:line="440" w:lineRule="exact"/>
              <w:jc w:val="center"/>
              <w:textDirection w:val="lrTbV"/>
              <w:rPr>
                <w:sz w:val="24"/>
                <w:szCs w:val="24"/>
              </w:rPr>
            </w:pPr>
            <w:r w:rsidRPr="002E65D9">
              <w:rPr>
                <w:sz w:val="24"/>
                <w:szCs w:val="24"/>
              </w:rPr>
              <w:t xml:space="preserve"> 4</w:t>
            </w:r>
          </w:p>
          <w:p w:rsidR="002E65D9" w:rsidRPr="002E65D9" w:rsidRDefault="002E65D9" w:rsidP="00915E18">
            <w:pPr>
              <w:spacing w:line="440" w:lineRule="exact"/>
              <w:jc w:val="center"/>
              <w:textDirection w:val="lrTbV"/>
              <w:rPr>
                <w:sz w:val="24"/>
                <w:szCs w:val="24"/>
              </w:rPr>
            </w:pPr>
            <w:r w:rsidRPr="002E65D9">
              <w:rPr>
                <w:sz w:val="24"/>
                <w:szCs w:val="24"/>
              </w:rPr>
              <w:t xml:space="preserve"> 6</w:t>
            </w:r>
          </w:p>
          <w:p w:rsidR="002E65D9" w:rsidRPr="002E65D9" w:rsidRDefault="002E65D9" w:rsidP="00915E18">
            <w:pPr>
              <w:spacing w:line="440" w:lineRule="exact"/>
              <w:jc w:val="center"/>
              <w:textDirection w:val="lrTbV"/>
              <w:rPr>
                <w:sz w:val="24"/>
                <w:szCs w:val="24"/>
              </w:rPr>
            </w:pPr>
            <w:r w:rsidRPr="002E65D9">
              <w:rPr>
                <w:sz w:val="24"/>
                <w:szCs w:val="24"/>
              </w:rPr>
              <w:t xml:space="preserve"> 6</w:t>
            </w:r>
          </w:p>
          <w:p w:rsidR="002E65D9" w:rsidRPr="002E65D9" w:rsidRDefault="002E65D9" w:rsidP="00915E18">
            <w:pPr>
              <w:spacing w:line="440" w:lineRule="exact"/>
              <w:rPr>
                <w:sz w:val="24"/>
                <w:szCs w:val="24"/>
              </w:rPr>
            </w:pPr>
            <w:r w:rsidRPr="002E65D9">
              <w:rPr>
                <w:sz w:val="24"/>
                <w:szCs w:val="24"/>
              </w:rPr>
              <w:t>8</w:t>
            </w:r>
          </w:p>
          <w:p w:rsidR="002E65D9" w:rsidRPr="002E65D9" w:rsidRDefault="002E65D9" w:rsidP="00915E18">
            <w:pPr>
              <w:spacing w:line="440" w:lineRule="exact"/>
              <w:jc w:val="center"/>
              <w:rPr>
                <w:sz w:val="24"/>
                <w:szCs w:val="24"/>
              </w:rPr>
            </w:pPr>
            <w:r w:rsidRPr="002E65D9">
              <w:rPr>
                <w:sz w:val="24"/>
                <w:szCs w:val="24"/>
              </w:rPr>
              <w:t xml:space="preserve"> 4</w:t>
            </w:r>
          </w:p>
          <w:p w:rsidR="002E65D9" w:rsidRPr="002E65D9" w:rsidRDefault="002E65D9" w:rsidP="00915E18">
            <w:pPr>
              <w:spacing w:line="440" w:lineRule="exact"/>
              <w:jc w:val="center"/>
              <w:rPr>
                <w:sz w:val="24"/>
                <w:szCs w:val="24"/>
              </w:rPr>
            </w:pPr>
            <w:r w:rsidRPr="002E65D9">
              <w:rPr>
                <w:sz w:val="24"/>
                <w:szCs w:val="24"/>
              </w:rPr>
              <w:t xml:space="preserve"> 4</w:t>
            </w:r>
          </w:p>
        </w:tc>
        <w:tc>
          <w:tcPr>
            <w:tcW w:w="3415" w:type="dxa"/>
          </w:tcPr>
          <w:p w:rsidR="002E65D9" w:rsidRPr="002E65D9" w:rsidRDefault="002E65D9" w:rsidP="00915E18">
            <w:pPr>
              <w:spacing w:line="440" w:lineRule="exact"/>
              <w:ind w:right="-147"/>
              <w:textDirection w:val="lrTbV"/>
              <w:rPr>
                <w:sz w:val="24"/>
                <w:szCs w:val="24"/>
              </w:rPr>
            </w:pPr>
          </w:p>
          <w:p w:rsidR="002E65D9" w:rsidRPr="002E65D9" w:rsidRDefault="002E65D9" w:rsidP="00915E18">
            <w:pPr>
              <w:spacing w:line="440" w:lineRule="exact"/>
              <w:ind w:right="-147"/>
              <w:textDirection w:val="lrTbV"/>
              <w:rPr>
                <w:sz w:val="24"/>
                <w:szCs w:val="24"/>
              </w:rPr>
            </w:pPr>
            <w:r w:rsidRPr="002E65D9">
              <w:rPr>
                <w:sz w:val="24"/>
                <w:szCs w:val="24"/>
              </w:rPr>
              <w:t>發行局</w:t>
            </w:r>
          </w:p>
          <w:p w:rsidR="002E65D9" w:rsidRPr="002E65D9" w:rsidRDefault="002E65D9" w:rsidP="00915E18">
            <w:pPr>
              <w:spacing w:line="440" w:lineRule="exact"/>
              <w:ind w:right="-147"/>
              <w:textDirection w:val="lrTbV"/>
              <w:rPr>
                <w:sz w:val="24"/>
                <w:szCs w:val="24"/>
              </w:rPr>
            </w:pPr>
            <w:r w:rsidRPr="002E65D9">
              <w:rPr>
                <w:sz w:val="24"/>
                <w:szCs w:val="24"/>
              </w:rPr>
              <w:t>發行局</w:t>
            </w:r>
          </w:p>
          <w:p w:rsidR="002E65D9" w:rsidRPr="002E65D9" w:rsidRDefault="002E65D9" w:rsidP="00915E18">
            <w:pPr>
              <w:spacing w:line="440" w:lineRule="exact"/>
              <w:ind w:right="-147"/>
              <w:textDirection w:val="lrTbV"/>
              <w:rPr>
                <w:sz w:val="24"/>
                <w:szCs w:val="24"/>
              </w:rPr>
            </w:pPr>
          </w:p>
          <w:p w:rsidR="002E65D9" w:rsidRPr="002E65D9" w:rsidRDefault="002E65D9" w:rsidP="00915E18">
            <w:pPr>
              <w:topLinePunct/>
              <w:spacing w:line="440" w:lineRule="exact"/>
              <w:ind w:right="-147"/>
              <w:textDirection w:val="lrTbV"/>
              <w:rPr>
                <w:sz w:val="24"/>
                <w:szCs w:val="24"/>
              </w:rPr>
            </w:pPr>
            <w:r w:rsidRPr="002E65D9">
              <w:rPr>
                <w:sz w:val="24"/>
                <w:szCs w:val="24"/>
              </w:rPr>
              <w:t>會計處</w:t>
            </w:r>
          </w:p>
          <w:p w:rsidR="002E65D9" w:rsidRPr="002E65D9" w:rsidRDefault="002E65D9" w:rsidP="00915E18">
            <w:pPr>
              <w:spacing w:line="440" w:lineRule="exact"/>
              <w:ind w:right="-147"/>
              <w:textDirection w:val="lrTbV"/>
              <w:rPr>
                <w:sz w:val="24"/>
                <w:szCs w:val="24"/>
              </w:rPr>
            </w:pPr>
            <w:r w:rsidRPr="002E65D9">
              <w:rPr>
                <w:sz w:val="24"/>
                <w:szCs w:val="24"/>
              </w:rPr>
              <w:t>會計處</w:t>
            </w:r>
          </w:p>
          <w:p w:rsidR="002E65D9" w:rsidRPr="002E65D9" w:rsidRDefault="002E65D9" w:rsidP="00915E18">
            <w:pPr>
              <w:spacing w:line="440" w:lineRule="exact"/>
              <w:ind w:right="-147"/>
              <w:textDirection w:val="lrTbV"/>
              <w:rPr>
                <w:sz w:val="24"/>
                <w:szCs w:val="24"/>
              </w:rPr>
            </w:pPr>
            <w:r w:rsidRPr="002E65D9">
              <w:rPr>
                <w:sz w:val="24"/>
                <w:szCs w:val="24"/>
              </w:rPr>
              <w:t>會計處</w:t>
            </w:r>
          </w:p>
          <w:p w:rsidR="002E65D9" w:rsidRPr="002E65D9" w:rsidRDefault="002E65D9" w:rsidP="00915E18">
            <w:pPr>
              <w:spacing w:line="440" w:lineRule="exact"/>
              <w:ind w:right="-147"/>
              <w:textDirection w:val="lrTbV"/>
              <w:rPr>
                <w:sz w:val="24"/>
                <w:szCs w:val="24"/>
              </w:rPr>
            </w:pPr>
          </w:p>
          <w:p w:rsidR="002E65D9" w:rsidRPr="002E65D9" w:rsidRDefault="002E65D9" w:rsidP="00915E18">
            <w:pPr>
              <w:spacing w:line="440" w:lineRule="exact"/>
              <w:ind w:right="-147"/>
              <w:textDirection w:val="lrTbV"/>
              <w:rPr>
                <w:sz w:val="24"/>
                <w:szCs w:val="24"/>
              </w:rPr>
            </w:pPr>
            <w:r w:rsidRPr="002E65D9">
              <w:rPr>
                <w:sz w:val="24"/>
                <w:szCs w:val="24"/>
              </w:rPr>
              <w:t>發行局</w:t>
            </w:r>
          </w:p>
          <w:p w:rsidR="002E65D9" w:rsidRPr="002E65D9" w:rsidRDefault="002E65D9" w:rsidP="00915E18">
            <w:pPr>
              <w:spacing w:line="440" w:lineRule="exact"/>
              <w:ind w:right="-147"/>
              <w:textDirection w:val="lrTbV"/>
              <w:rPr>
                <w:sz w:val="24"/>
                <w:szCs w:val="24"/>
              </w:rPr>
            </w:pPr>
            <w:r w:rsidRPr="002E65D9">
              <w:rPr>
                <w:sz w:val="24"/>
                <w:szCs w:val="24"/>
              </w:rPr>
              <w:t>發行局</w:t>
            </w:r>
          </w:p>
          <w:p w:rsidR="002E65D9" w:rsidRPr="002E65D9" w:rsidRDefault="002E65D9" w:rsidP="00915E18">
            <w:pPr>
              <w:spacing w:line="440" w:lineRule="exact"/>
              <w:ind w:right="-147"/>
              <w:textDirection w:val="lrTbV"/>
              <w:rPr>
                <w:sz w:val="24"/>
                <w:szCs w:val="24"/>
              </w:rPr>
            </w:pPr>
            <w:r w:rsidRPr="002E65D9">
              <w:rPr>
                <w:sz w:val="24"/>
                <w:szCs w:val="24"/>
              </w:rPr>
              <w:t>發行局</w:t>
            </w:r>
          </w:p>
          <w:p w:rsidR="002E65D9" w:rsidRPr="002E65D9" w:rsidRDefault="002E65D9" w:rsidP="00915E18">
            <w:pPr>
              <w:spacing w:line="440" w:lineRule="exact"/>
              <w:ind w:right="-147"/>
              <w:rPr>
                <w:sz w:val="24"/>
                <w:szCs w:val="24"/>
              </w:rPr>
            </w:pPr>
            <w:r w:rsidRPr="002E65D9">
              <w:rPr>
                <w:sz w:val="24"/>
                <w:szCs w:val="24"/>
              </w:rPr>
              <w:t>發行局</w:t>
            </w:r>
          </w:p>
          <w:p w:rsidR="002E65D9" w:rsidRPr="002E65D9" w:rsidRDefault="002E65D9" w:rsidP="00915E18">
            <w:pPr>
              <w:spacing w:line="440" w:lineRule="exact"/>
              <w:ind w:right="-147"/>
              <w:rPr>
                <w:sz w:val="24"/>
                <w:szCs w:val="24"/>
              </w:rPr>
            </w:pPr>
          </w:p>
          <w:p w:rsidR="002E65D9" w:rsidRPr="002E65D9" w:rsidRDefault="002E65D9" w:rsidP="00915E18">
            <w:pPr>
              <w:spacing w:line="440" w:lineRule="exact"/>
              <w:ind w:right="-147"/>
              <w:rPr>
                <w:sz w:val="24"/>
                <w:szCs w:val="24"/>
              </w:rPr>
            </w:pPr>
            <w:r w:rsidRPr="002E65D9">
              <w:rPr>
                <w:sz w:val="24"/>
                <w:szCs w:val="24"/>
              </w:rPr>
              <w:t>人事室</w:t>
            </w:r>
          </w:p>
          <w:p w:rsidR="002E65D9" w:rsidRPr="002E65D9" w:rsidRDefault="002E65D9" w:rsidP="00915E18">
            <w:pPr>
              <w:spacing w:line="440" w:lineRule="exact"/>
              <w:ind w:right="-147"/>
              <w:rPr>
                <w:sz w:val="24"/>
                <w:szCs w:val="24"/>
              </w:rPr>
            </w:pPr>
            <w:r w:rsidRPr="002E65D9">
              <w:rPr>
                <w:sz w:val="24"/>
                <w:szCs w:val="24"/>
              </w:rPr>
              <w:t>人事室</w:t>
            </w:r>
          </w:p>
          <w:p w:rsidR="002E65D9" w:rsidRPr="002E65D9" w:rsidRDefault="002E65D9" w:rsidP="00915E18">
            <w:pPr>
              <w:spacing w:line="440" w:lineRule="exact"/>
              <w:ind w:right="-147"/>
              <w:rPr>
                <w:sz w:val="24"/>
                <w:szCs w:val="24"/>
              </w:rPr>
            </w:pPr>
          </w:p>
          <w:p w:rsidR="002E65D9" w:rsidRPr="002E65D9" w:rsidRDefault="002E65D9" w:rsidP="00915E18">
            <w:pPr>
              <w:spacing w:line="440" w:lineRule="exact"/>
              <w:ind w:right="-147"/>
              <w:rPr>
                <w:sz w:val="24"/>
                <w:szCs w:val="24"/>
              </w:rPr>
            </w:pPr>
            <w:r w:rsidRPr="002E65D9">
              <w:rPr>
                <w:sz w:val="24"/>
                <w:szCs w:val="24"/>
              </w:rPr>
              <w:t>發行局</w:t>
            </w:r>
          </w:p>
          <w:p w:rsidR="002E65D9" w:rsidRPr="002E65D9" w:rsidRDefault="002E65D9" w:rsidP="00915E18">
            <w:pPr>
              <w:spacing w:line="440" w:lineRule="exact"/>
              <w:ind w:right="-147"/>
              <w:rPr>
                <w:sz w:val="24"/>
                <w:szCs w:val="24"/>
              </w:rPr>
            </w:pPr>
            <w:r w:rsidRPr="002E65D9">
              <w:rPr>
                <w:sz w:val="24"/>
                <w:szCs w:val="24"/>
              </w:rPr>
              <w:t>發行局</w:t>
            </w:r>
          </w:p>
          <w:p w:rsidR="002E65D9" w:rsidRPr="002E65D9" w:rsidRDefault="002E65D9" w:rsidP="00915E18">
            <w:pPr>
              <w:spacing w:line="440" w:lineRule="exact"/>
              <w:ind w:right="-147"/>
              <w:rPr>
                <w:sz w:val="24"/>
                <w:szCs w:val="24"/>
              </w:rPr>
            </w:pPr>
            <w:r w:rsidRPr="002E65D9">
              <w:rPr>
                <w:sz w:val="24"/>
                <w:szCs w:val="24"/>
              </w:rPr>
              <w:t>發行局</w:t>
            </w:r>
          </w:p>
          <w:p w:rsidR="002E65D9" w:rsidRPr="002E65D9" w:rsidRDefault="002E65D9" w:rsidP="00915E18">
            <w:pPr>
              <w:spacing w:line="440" w:lineRule="exact"/>
              <w:ind w:right="-147"/>
              <w:rPr>
                <w:sz w:val="24"/>
                <w:szCs w:val="24"/>
              </w:rPr>
            </w:pPr>
          </w:p>
          <w:p w:rsidR="002E65D9" w:rsidRPr="002E65D9" w:rsidRDefault="002E65D9" w:rsidP="00915E18">
            <w:pPr>
              <w:spacing w:line="440" w:lineRule="exact"/>
              <w:ind w:right="-147"/>
              <w:rPr>
                <w:sz w:val="24"/>
                <w:szCs w:val="24"/>
              </w:rPr>
            </w:pPr>
            <w:r w:rsidRPr="002E65D9">
              <w:rPr>
                <w:sz w:val="24"/>
                <w:szCs w:val="24"/>
              </w:rPr>
              <w:t>發行局</w:t>
            </w:r>
          </w:p>
          <w:p w:rsidR="002E65D9" w:rsidRPr="002E65D9" w:rsidRDefault="002E65D9" w:rsidP="00915E18">
            <w:pPr>
              <w:spacing w:line="440" w:lineRule="exact"/>
              <w:ind w:right="-147"/>
              <w:rPr>
                <w:sz w:val="24"/>
                <w:szCs w:val="24"/>
              </w:rPr>
            </w:pPr>
            <w:r w:rsidRPr="002E65D9">
              <w:rPr>
                <w:sz w:val="24"/>
                <w:szCs w:val="24"/>
              </w:rPr>
              <w:t>發行局</w:t>
            </w:r>
          </w:p>
        </w:tc>
      </w:tr>
    </w:tbl>
    <w:p w:rsidR="002E65D9" w:rsidRPr="002E65D9" w:rsidRDefault="002E65D9" w:rsidP="002E65D9">
      <w:pPr>
        <w:ind w:left="-154"/>
        <w:rPr>
          <w:bCs/>
          <w:kern w:val="0"/>
          <w:sz w:val="32"/>
          <w:szCs w:val="32"/>
        </w:rPr>
      </w:pPr>
      <w:r w:rsidRPr="002E65D9">
        <w:br w:type="page"/>
      </w:r>
      <w:r w:rsidRPr="002E65D9">
        <w:lastRenderedPageBreak/>
        <w:t xml:space="preserve">  </w:t>
      </w:r>
      <w:r w:rsidRPr="002E65D9">
        <w:rPr>
          <w:bCs/>
          <w:kern w:val="0"/>
          <w:sz w:val="32"/>
          <w:szCs w:val="32"/>
        </w:rPr>
        <w:t>附表</w:t>
      </w:r>
      <w:r w:rsidRPr="002E65D9">
        <w:rPr>
          <w:bCs/>
          <w:kern w:val="0"/>
          <w:sz w:val="32"/>
          <w:szCs w:val="32"/>
        </w:rPr>
        <w:t>2</w:t>
      </w:r>
    </w:p>
    <w:p w:rsidR="002E65D9" w:rsidRPr="002E65D9" w:rsidRDefault="002E65D9" w:rsidP="002E65D9">
      <w:pPr>
        <w:spacing w:after="120" w:line="720" w:lineRule="exact"/>
        <w:ind w:leftChars="-100" w:left="-280" w:rightChars="-101" w:right="-283"/>
        <w:jc w:val="center"/>
        <w:rPr>
          <w:b/>
          <w:bCs/>
          <w:sz w:val="32"/>
        </w:rPr>
      </w:pPr>
      <w:r w:rsidRPr="002E65D9">
        <w:rPr>
          <w:b/>
          <w:bCs/>
          <w:sz w:val="56"/>
          <w:szCs w:val="56"/>
          <w:eastAsianLayout w:id="-862735872" w:combine="1"/>
        </w:rPr>
        <w:t>中央印製廠中央造幣廠</w:t>
      </w:r>
      <w:r w:rsidRPr="002E65D9">
        <w:rPr>
          <w:b/>
          <w:bCs/>
          <w:sz w:val="30"/>
          <w:szCs w:val="30"/>
        </w:rPr>
        <w:t>107</w:t>
      </w:r>
      <w:r w:rsidRPr="002E65D9">
        <w:rPr>
          <w:b/>
          <w:bCs/>
          <w:sz w:val="30"/>
          <w:szCs w:val="30"/>
        </w:rPr>
        <w:t>年度經營績效評估面向、指標、目標值及評量計算方式</w:t>
      </w:r>
    </w:p>
    <w:tbl>
      <w:tblPr>
        <w:tblW w:w="49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1173"/>
        <w:gridCol w:w="2492"/>
        <w:gridCol w:w="661"/>
        <w:gridCol w:w="4053"/>
      </w:tblGrid>
      <w:tr w:rsidR="002E65D9" w:rsidRPr="002E65D9" w:rsidTr="00915E18">
        <w:trPr>
          <w:trHeight w:val="20"/>
          <w:tblHeader/>
          <w:jc w:val="center"/>
        </w:trPr>
        <w:tc>
          <w:tcPr>
            <w:tcW w:w="639" w:type="dxa"/>
          </w:tcPr>
          <w:p w:rsidR="002E65D9" w:rsidRPr="002E65D9" w:rsidRDefault="002E65D9" w:rsidP="00915E18">
            <w:pPr>
              <w:snapToGrid w:val="0"/>
              <w:spacing w:line="320" w:lineRule="exact"/>
              <w:jc w:val="center"/>
              <w:rPr>
                <w:b/>
                <w:bCs/>
              </w:rPr>
            </w:pPr>
            <w:r w:rsidRPr="002E65D9">
              <w:rPr>
                <w:b/>
                <w:bCs/>
              </w:rPr>
              <w:t>面向</w:t>
            </w:r>
          </w:p>
        </w:tc>
        <w:tc>
          <w:tcPr>
            <w:tcW w:w="1201" w:type="dxa"/>
          </w:tcPr>
          <w:p w:rsidR="002E65D9" w:rsidRPr="002E65D9" w:rsidRDefault="002E65D9" w:rsidP="00915E18">
            <w:pPr>
              <w:snapToGrid w:val="0"/>
              <w:spacing w:line="320" w:lineRule="exact"/>
              <w:jc w:val="center"/>
              <w:rPr>
                <w:b/>
                <w:bCs/>
              </w:rPr>
            </w:pPr>
            <w:r w:rsidRPr="002E65D9">
              <w:rPr>
                <w:b/>
                <w:bCs/>
              </w:rPr>
              <w:t>評估指標</w:t>
            </w:r>
          </w:p>
        </w:tc>
        <w:tc>
          <w:tcPr>
            <w:tcW w:w="2554" w:type="dxa"/>
          </w:tcPr>
          <w:p w:rsidR="002E65D9" w:rsidRPr="002E65D9" w:rsidRDefault="002E65D9" w:rsidP="00915E18">
            <w:pPr>
              <w:snapToGrid w:val="0"/>
              <w:spacing w:line="320" w:lineRule="exact"/>
              <w:jc w:val="center"/>
              <w:rPr>
                <w:b/>
                <w:bCs/>
              </w:rPr>
            </w:pPr>
            <w:r w:rsidRPr="002E65D9">
              <w:rPr>
                <w:b/>
                <w:bCs/>
              </w:rPr>
              <w:t>計算公式</w:t>
            </w:r>
          </w:p>
        </w:tc>
        <w:tc>
          <w:tcPr>
            <w:tcW w:w="676" w:type="dxa"/>
          </w:tcPr>
          <w:p w:rsidR="002E65D9" w:rsidRPr="002E65D9" w:rsidRDefault="002E65D9" w:rsidP="00915E18">
            <w:pPr>
              <w:snapToGrid w:val="0"/>
              <w:spacing w:line="320" w:lineRule="exact"/>
              <w:jc w:val="center"/>
              <w:rPr>
                <w:b/>
                <w:bCs/>
              </w:rPr>
            </w:pPr>
            <w:r w:rsidRPr="002E65D9">
              <w:rPr>
                <w:b/>
                <w:bCs/>
              </w:rPr>
              <w:t>權數</w:t>
            </w:r>
          </w:p>
        </w:tc>
        <w:tc>
          <w:tcPr>
            <w:tcW w:w="4156" w:type="dxa"/>
          </w:tcPr>
          <w:p w:rsidR="002E65D9" w:rsidRPr="002E65D9" w:rsidRDefault="002E65D9" w:rsidP="00915E18">
            <w:pPr>
              <w:snapToGrid w:val="0"/>
              <w:spacing w:line="320" w:lineRule="exact"/>
              <w:jc w:val="center"/>
              <w:rPr>
                <w:b/>
                <w:bCs/>
                <w:spacing w:val="-4"/>
              </w:rPr>
            </w:pPr>
            <w:r w:rsidRPr="002E65D9">
              <w:rPr>
                <w:b/>
                <w:bCs/>
                <w:spacing w:val="-4"/>
              </w:rPr>
              <w:t>評量計算方式</w:t>
            </w:r>
          </w:p>
        </w:tc>
      </w:tr>
      <w:tr w:rsidR="002E65D9" w:rsidRPr="002E65D9" w:rsidTr="00915E18">
        <w:trPr>
          <w:trHeight w:val="20"/>
          <w:jc w:val="center"/>
        </w:trPr>
        <w:tc>
          <w:tcPr>
            <w:tcW w:w="639" w:type="dxa"/>
            <w:vMerge w:val="restart"/>
          </w:tcPr>
          <w:p w:rsidR="002E65D9" w:rsidRPr="002E65D9" w:rsidRDefault="002E65D9" w:rsidP="00915E18">
            <w:pPr>
              <w:pStyle w:val="2"/>
              <w:snapToGrid w:val="0"/>
              <w:spacing w:line="223" w:lineRule="auto"/>
              <w:ind w:firstLine="0"/>
              <w:textDirection w:val="lrTb"/>
              <w:rPr>
                <w:rFonts w:ascii="Times New Roman"/>
                <w:sz w:val="24"/>
                <w:szCs w:val="24"/>
              </w:rPr>
            </w:pPr>
            <w:r w:rsidRPr="002E65D9">
              <w:rPr>
                <w:rFonts w:ascii="Times New Roman"/>
                <w:sz w:val="24"/>
                <w:szCs w:val="24"/>
              </w:rPr>
              <w:t>業務經營</w:t>
            </w:r>
          </w:p>
        </w:tc>
        <w:tc>
          <w:tcPr>
            <w:tcW w:w="1201" w:type="dxa"/>
          </w:tcPr>
          <w:p w:rsidR="002E65D9" w:rsidRPr="002E65D9" w:rsidRDefault="002E65D9" w:rsidP="00915E18">
            <w:pPr>
              <w:autoSpaceDE w:val="0"/>
              <w:autoSpaceDN w:val="0"/>
              <w:adjustRightInd w:val="0"/>
              <w:snapToGrid w:val="0"/>
              <w:spacing w:line="223" w:lineRule="auto"/>
              <w:ind w:left="176" w:hanging="176"/>
              <w:rPr>
                <w:sz w:val="24"/>
                <w:szCs w:val="24"/>
              </w:rPr>
            </w:pPr>
            <w:r w:rsidRPr="002E65D9">
              <w:rPr>
                <w:sz w:val="24"/>
                <w:szCs w:val="24"/>
              </w:rPr>
              <w:t>1.</w:t>
            </w:r>
            <w:r w:rsidRPr="002E65D9">
              <w:rPr>
                <w:sz w:val="24"/>
                <w:szCs w:val="24"/>
              </w:rPr>
              <w:t>營業利益目標達成率</w:t>
            </w:r>
          </w:p>
        </w:tc>
        <w:tc>
          <w:tcPr>
            <w:tcW w:w="2554" w:type="dxa"/>
          </w:tcPr>
          <w:p w:rsidR="002E65D9" w:rsidRPr="002E65D9" w:rsidRDefault="002E65D9" w:rsidP="00915E18">
            <w:pPr>
              <w:autoSpaceDE w:val="0"/>
              <w:autoSpaceDN w:val="0"/>
              <w:adjustRightInd w:val="0"/>
              <w:snapToGrid w:val="0"/>
              <w:spacing w:line="223" w:lineRule="auto"/>
              <w:ind w:rightChars="10" w:right="28"/>
              <w:jc w:val="both"/>
              <w:rPr>
                <w:sz w:val="24"/>
                <w:szCs w:val="24"/>
              </w:rPr>
            </w:pPr>
            <w:r w:rsidRPr="002E65D9">
              <w:rPr>
                <w:sz w:val="24"/>
                <w:szCs w:val="24"/>
              </w:rPr>
              <w:t>營業利益初編決算數</w:t>
            </w:r>
            <w:r w:rsidRPr="002E65D9">
              <w:rPr>
                <w:sz w:val="24"/>
                <w:szCs w:val="24"/>
              </w:rPr>
              <w:t>/</w:t>
            </w:r>
            <w:r w:rsidRPr="002E65D9">
              <w:rPr>
                <w:sz w:val="24"/>
                <w:szCs w:val="24"/>
              </w:rPr>
              <w:t>營業利益預算數</w:t>
            </w:r>
            <w:r w:rsidRPr="002E65D9">
              <w:rPr>
                <w:sz w:val="24"/>
                <w:szCs w:val="24"/>
              </w:rPr>
              <w:t>×100%</w:t>
            </w:r>
          </w:p>
        </w:tc>
        <w:tc>
          <w:tcPr>
            <w:tcW w:w="676" w:type="dxa"/>
          </w:tcPr>
          <w:p w:rsidR="002E65D9" w:rsidRPr="002E65D9" w:rsidRDefault="002E65D9" w:rsidP="00915E18">
            <w:pPr>
              <w:autoSpaceDE w:val="0"/>
              <w:autoSpaceDN w:val="0"/>
              <w:adjustRightInd w:val="0"/>
              <w:snapToGrid w:val="0"/>
              <w:spacing w:line="223" w:lineRule="auto"/>
              <w:jc w:val="center"/>
              <w:rPr>
                <w:sz w:val="24"/>
                <w:szCs w:val="24"/>
              </w:rPr>
            </w:pPr>
            <w:r w:rsidRPr="002E65D9">
              <w:rPr>
                <w:sz w:val="24"/>
                <w:szCs w:val="24"/>
              </w:rPr>
              <w:t>7</w:t>
            </w:r>
          </w:p>
        </w:tc>
        <w:tc>
          <w:tcPr>
            <w:tcW w:w="4156" w:type="dxa"/>
          </w:tcPr>
          <w:p w:rsidR="002E65D9" w:rsidRPr="002E65D9" w:rsidRDefault="002E65D9" w:rsidP="00915E18">
            <w:pPr>
              <w:autoSpaceDE w:val="0"/>
              <w:autoSpaceDN w:val="0"/>
              <w:adjustRightInd w:val="0"/>
              <w:snapToGrid w:val="0"/>
              <w:spacing w:line="223" w:lineRule="auto"/>
              <w:ind w:left="41" w:rightChars="10" w:right="28" w:hanging="41"/>
              <w:jc w:val="both"/>
              <w:rPr>
                <w:spacing w:val="-20"/>
                <w:sz w:val="24"/>
                <w:szCs w:val="24"/>
              </w:rPr>
            </w:pPr>
            <w:r w:rsidRPr="002E65D9">
              <w:rPr>
                <w:sz w:val="24"/>
                <w:szCs w:val="24"/>
              </w:rPr>
              <w:t>與預算數比較，基準分</w:t>
            </w:r>
            <w:r w:rsidRPr="002E65D9">
              <w:rPr>
                <w:sz w:val="24"/>
                <w:szCs w:val="24"/>
              </w:rPr>
              <w:t>80</w:t>
            </w:r>
            <w:r w:rsidRPr="002E65D9">
              <w:rPr>
                <w:sz w:val="24"/>
                <w:szCs w:val="24"/>
              </w:rPr>
              <w:t>分，每增</w:t>
            </w:r>
            <w:r w:rsidRPr="002E65D9">
              <w:rPr>
                <w:sz w:val="24"/>
                <w:szCs w:val="24"/>
              </w:rPr>
              <w:t>(</w:t>
            </w:r>
            <w:r w:rsidRPr="002E65D9">
              <w:rPr>
                <w:sz w:val="24"/>
                <w:szCs w:val="24"/>
              </w:rPr>
              <w:t>減</w:t>
            </w:r>
            <w:r w:rsidRPr="002E65D9">
              <w:rPr>
                <w:sz w:val="24"/>
                <w:szCs w:val="24"/>
              </w:rPr>
              <w:t>)1%</w:t>
            </w:r>
            <w:r w:rsidRPr="002E65D9">
              <w:rPr>
                <w:sz w:val="24"/>
                <w:szCs w:val="24"/>
              </w:rPr>
              <w:t>，加</w:t>
            </w:r>
            <w:r w:rsidRPr="002E65D9">
              <w:rPr>
                <w:sz w:val="24"/>
                <w:szCs w:val="24"/>
              </w:rPr>
              <w:t>(</w:t>
            </w:r>
            <w:r w:rsidRPr="002E65D9">
              <w:rPr>
                <w:sz w:val="24"/>
                <w:szCs w:val="24"/>
              </w:rPr>
              <w:t>減</w:t>
            </w:r>
            <w:r w:rsidRPr="002E65D9">
              <w:rPr>
                <w:sz w:val="24"/>
                <w:szCs w:val="24"/>
              </w:rPr>
              <w:t>)0.5</w:t>
            </w:r>
            <w:r w:rsidRPr="002E65D9">
              <w:rPr>
                <w:sz w:val="24"/>
                <w:szCs w:val="24"/>
              </w:rPr>
              <w:t>分。</w:t>
            </w:r>
          </w:p>
        </w:tc>
      </w:tr>
      <w:tr w:rsidR="002E65D9" w:rsidRPr="002E65D9" w:rsidTr="00915E18">
        <w:trPr>
          <w:trHeight w:val="20"/>
          <w:jc w:val="center"/>
        </w:trPr>
        <w:tc>
          <w:tcPr>
            <w:tcW w:w="639" w:type="dxa"/>
            <w:vMerge/>
          </w:tcPr>
          <w:p w:rsidR="002E65D9" w:rsidRPr="002E65D9" w:rsidRDefault="002E65D9" w:rsidP="00915E18">
            <w:pPr>
              <w:pStyle w:val="a8"/>
              <w:spacing w:line="223" w:lineRule="auto"/>
              <w:ind w:left="142" w:hanging="2"/>
              <w:rPr>
                <w:sz w:val="24"/>
                <w:szCs w:val="24"/>
              </w:rPr>
            </w:pPr>
          </w:p>
        </w:tc>
        <w:tc>
          <w:tcPr>
            <w:tcW w:w="1201" w:type="dxa"/>
          </w:tcPr>
          <w:p w:rsidR="002E65D9" w:rsidRPr="002E65D9" w:rsidRDefault="002E65D9" w:rsidP="00915E18">
            <w:pPr>
              <w:autoSpaceDE w:val="0"/>
              <w:autoSpaceDN w:val="0"/>
              <w:adjustRightInd w:val="0"/>
              <w:snapToGrid w:val="0"/>
              <w:spacing w:line="223" w:lineRule="auto"/>
              <w:ind w:left="190" w:hanging="190"/>
              <w:rPr>
                <w:sz w:val="24"/>
                <w:szCs w:val="24"/>
              </w:rPr>
            </w:pPr>
            <w:r w:rsidRPr="002E65D9">
              <w:rPr>
                <w:sz w:val="24"/>
                <w:szCs w:val="24"/>
              </w:rPr>
              <w:t>2.</w:t>
            </w:r>
            <w:r w:rsidRPr="002E65D9">
              <w:rPr>
                <w:sz w:val="24"/>
                <w:szCs w:val="24"/>
              </w:rPr>
              <w:t>營業利益成長率</w:t>
            </w:r>
          </w:p>
        </w:tc>
        <w:tc>
          <w:tcPr>
            <w:tcW w:w="2554" w:type="dxa"/>
          </w:tcPr>
          <w:p w:rsidR="002E65D9" w:rsidRPr="002E65D9" w:rsidRDefault="002E65D9" w:rsidP="00915E18">
            <w:pPr>
              <w:snapToGrid w:val="0"/>
              <w:spacing w:line="223" w:lineRule="auto"/>
              <w:ind w:rightChars="10" w:right="28"/>
              <w:jc w:val="both"/>
              <w:rPr>
                <w:sz w:val="24"/>
                <w:szCs w:val="24"/>
              </w:rPr>
            </w:pPr>
            <w:r w:rsidRPr="002E65D9">
              <w:rPr>
                <w:sz w:val="24"/>
                <w:szCs w:val="24"/>
              </w:rPr>
              <w:t>(</w:t>
            </w:r>
            <w:r w:rsidRPr="002E65D9">
              <w:rPr>
                <w:sz w:val="24"/>
                <w:szCs w:val="24"/>
              </w:rPr>
              <w:t>本年營業利益</w:t>
            </w:r>
            <w:r w:rsidRPr="002E65D9">
              <w:rPr>
                <w:rFonts w:hint="eastAsia"/>
                <w:sz w:val="24"/>
                <w:szCs w:val="24"/>
              </w:rPr>
              <w:t>-</w:t>
            </w:r>
            <w:r w:rsidRPr="002E65D9">
              <w:rPr>
                <w:sz w:val="24"/>
                <w:szCs w:val="24"/>
              </w:rPr>
              <w:t>去年營業利益</w:t>
            </w:r>
            <w:r w:rsidRPr="002E65D9">
              <w:rPr>
                <w:sz w:val="24"/>
                <w:szCs w:val="24"/>
              </w:rPr>
              <w:t>)/</w:t>
            </w:r>
            <w:r w:rsidRPr="002E65D9">
              <w:rPr>
                <w:sz w:val="24"/>
                <w:szCs w:val="24"/>
              </w:rPr>
              <w:t>去年營業利益</w:t>
            </w:r>
            <w:r w:rsidRPr="002E65D9">
              <w:rPr>
                <w:sz w:val="24"/>
                <w:szCs w:val="24"/>
              </w:rPr>
              <w:t>×100%</w:t>
            </w:r>
          </w:p>
        </w:tc>
        <w:tc>
          <w:tcPr>
            <w:tcW w:w="676" w:type="dxa"/>
          </w:tcPr>
          <w:p w:rsidR="002E65D9" w:rsidRPr="002E65D9" w:rsidRDefault="002E65D9" w:rsidP="00915E18">
            <w:pPr>
              <w:autoSpaceDE w:val="0"/>
              <w:autoSpaceDN w:val="0"/>
              <w:adjustRightInd w:val="0"/>
              <w:snapToGrid w:val="0"/>
              <w:spacing w:line="223" w:lineRule="auto"/>
              <w:jc w:val="center"/>
              <w:rPr>
                <w:sz w:val="24"/>
                <w:szCs w:val="24"/>
              </w:rPr>
            </w:pPr>
            <w:r w:rsidRPr="002E65D9">
              <w:rPr>
                <w:sz w:val="24"/>
                <w:szCs w:val="24"/>
              </w:rPr>
              <w:t>7</w:t>
            </w:r>
          </w:p>
        </w:tc>
        <w:tc>
          <w:tcPr>
            <w:tcW w:w="4156" w:type="dxa"/>
          </w:tcPr>
          <w:p w:rsidR="002E65D9" w:rsidRPr="002E65D9" w:rsidRDefault="002E65D9" w:rsidP="00915E18">
            <w:pPr>
              <w:autoSpaceDE w:val="0"/>
              <w:autoSpaceDN w:val="0"/>
              <w:adjustRightInd w:val="0"/>
              <w:snapToGrid w:val="0"/>
              <w:spacing w:line="223" w:lineRule="auto"/>
              <w:ind w:rightChars="10" w:right="28"/>
              <w:jc w:val="both"/>
              <w:rPr>
                <w:sz w:val="24"/>
                <w:szCs w:val="24"/>
              </w:rPr>
            </w:pPr>
            <w:r w:rsidRPr="002E65D9">
              <w:rPr>
                <w:sz w:val="24"/>
                <w:szCs w:val="24"/>
              </w:rPr>
              <w:t>與去年實際數比較，基準分</w:t>
            </w:r>
            <w:r w:rsidRPr="002E65D9">
              <w:rPr>
                <w:sz w:val="24"/>
                <w:szCs w:val="24"/>
              </w:rPr>
              <w:t>75</w:t>
            </w:r>
            <w:r w:rsidRPr="002E65D9">
              <w:rPr>
                <w:sz w:val="24"/>
                <w:szCs w:val="24"/>
              </w:rPr>
              <w:t>分，每增</w:t>
            </w:r>
            <w:r w:rsidRPr="002E65D9">
              <w:rPr>
                <w:sz w:val="24"/>
                <w:szCs w:val="24"/>
              </w:rPr>
              <w:t>(</w:t>
            </w:r>
            <w:r w:rsidRPr="002E65D9">
              <w:rPr>
                <w:sz w:val="24"/>
                <w:szCs w:val="24"/>
              </w:rPr>
              <w:t>減</w:t>
            </w:r>
            <w:r w:rsidRPr="002E65D9">
              <w:rPr>
                <w:sz w:val="24"/>
                <w:szCs w:val="24"/>
              </w:rPr>
              <w:t>)1%</w:t>
            </w:r>
            <w:r w:rsidRPr="002E65D9">
              <w:rPr>
                <w:sz w:val="24"/>
                <w:szCs w:val="24"/>
              </w:rPr>
              <w:t>，加</w:t>
            </w:r>
            <w:r w:rsidRPr="002E65D9">
              <w:rPr>
                <w:sz w:val="24"/>
                <w:szCs w:val="24"/>
              </w:rPr>
              <w:t>(</w:t>
            </w:r>
            <w:r w:rsidRPr="002E65D9">
              <w:rPr>
                <w:sz w:val="24"/>
                <w:szCs w:val="24"/>
              </w:rPr>
              <w:t>減</w:t>
            </w:r>
            <w:r w:rsidRPr="002E65D9">
              <w:rPr>
                <w:sz w:val="24"/>
                <w:szCs w:val="24"/>
              </w:rPr>
              <w:t>)0.5</w:t>
            </w:r>
            <w:r w:rsidRPr="002E65D9">
              <w:rPr>
                <w:sz w:val="24"/>
                <w:szCs w:val="24"/>
              </w:rPr>
              <w:t>分。</w:t>
            </w:r>
          </w:p>
        </w:tc>
      </w:tr>
      <w:tr w:rsidR="002E65D9" w:rsidRPr="002E65D9" w:rsidTr="00915E18">
        <w:trPr>
          <w:trHeight w:val="20"/>
          <w:jc w:val="center"/>
        </w:trPr>
        <w:tc>
          <w:tcPr>
            <w:tcW w:w="639" w:type="dxa"/>
            <w:vMerge w:val="restart"/>
          </w:tcPr>
          <w:p w:rsidR="002E65D9" w:rsidRPr="002E65D9" w:rsidRDefault="002E65D9" w:rsidP="00915E18">
            <w:pPr>
              <w:pStyle w:val="2"/>
              <w:snapToGrid w:val="0"/>
              <w:spacing w:line="223" w:lineRule="auto"/>
              <w:ind w:firstLine="0"/>
              <w:rPr>
                <w:rFonts w:ascii="Times New Roman"/>
                <w:sz w:val="24"/>
                <w:szCs w:val="24"/>
              </w:rPr>
            </w:pPr>
            <w:r w:rsidRPr="002E65D9">
              <w:rPr>
                <w:rFonts w:ascii="Times New Roman"/>
                <w:sz w:val="24"/>
                <w:szCs w:val="24"/>
              </w:rPr>
              <w:t>財務管理</w:t>
            </w:r>
          </w:p>
        </w:tc>
        <w:tc>
          <w:tcPr>
            <w:tcW w:w="1201" w:type="dxa"/>
          </w:tcPr>
          <w:p w:rsidR="002E65D9" w:rsidRPr="002E65D9" w:rsidRDefault="002E65D9" w:rsidP="00915E18">
            <w:pPr>
              <w:autoSpaceDE w:val="0"/>
              <w:autoSpaceDN w:val="0"/>
              <w:adjustRightInd w:val="0"/>
              <w:snapToGrid w:val="0"/>
              <w:spacing w:line="223" w:lineRule="auto"/>
              <w:ind w:left="176" w:hanging="176"/>
              <w:rPr>
                <w:sz w:val="24"/>
                <w:szCs w:val="24"/>
              </w:rPr>
            </w:pPr>
            <w:r w:rsidRPr="002E65D9">
              <w:rPr>
                <w:sz w:val="24"/>
                <w:szCs w:val="24"/>
              </w:rPr>
              <w:t>3.</w:t>
            </w:r>
            <w:r w:rsidRPr="002E65D9">
              <w:rPr>
                <w:sz w:val="24"/>
                <w:szCs w:val="24"/>
              </w:rPr>
              <w:t>資產報酬率</w:t>
            </w:r>
          </w:p>
        </w:tc>
        <w:tc>
          <w:tcPr>
            <w:tcW w:w="2554" w:type="dxa"/>
          </w:tcPr>
          <w:p w:rsidR="002E65D9" w:rsidRPr="002E65D9" w:rsidRDefault="002E65D9" w:rsidP="00915E18">
            <w:pPr>
              <w:tabs>
                <w:tab w:val="left" w:pos="8785"/>
                <w:tab w:val="left" w:pos="12474"/>
              </w:tabs>
              <w:snapToGrid w:val="0"/>
              <w:spacing w:line="223" w:lineRule="auto"/>
              <w:ind w:right="10"/>
              <w:jc w:val="both"/>
              <w:rPr>
                <w:sz w:val="24"/>
                <w:szCs w:val="24"/>
              </w:rPr>
            </w:pPr>
            <w:r w:rsidRPr="002E65D9">
              <w:rPr>
                <w:sz w:val="24"/>
                <w:szCs w:val="24"/>
              </w:rPr>
              <w:t>本期淨利</w:t>
            </w:r>
            <w:r w:rsidRPr="002E65D9">
              <w:rPr>
                <w:sz w:val="24"/>
                <w:szCs w:val="24"/>
              </w:rPr>
              <w:t>/</w:t>
            </w:r>
            <w:r w:rsidRPr="002E65D9">
              <w:rPr>
                <w:sz w:val="24"/>
                <w:szCs w:val="24"/>
              </w:rPr>
              <w:t>平均資產總額</w:t>
            </w:r>
            <w:r w:rsidRPr="002E65D9">
              <w:rPr>
                <w:sz w:val="24"/>
                <w:szCs w:val="24"/>
              </w:rPr>
              <w:t>×100%</w:t>
            </w:r>
          </w:p>
        </w:tc>
        <w:tc>
          <w:tcPr>
            <w:tcW w:w="676" w:type="dxa"/>
          </w:tcPr>
          <w:p w:rsidR="002E65D9" w:rsidRPr="002E65D9" w:rsidRDefault="002E65D9" w:rsidP="00915E18">
            <w:pPr>
              <w:autoSpaceDE w:val="0"/>
              <w:autoSpaceDN w:val="0"/>
              <w:adjustRightInd w:val="0"/>
              <w:snapToGrid w:val="0"/>
              <w:spacing w:line="223" w:lineRule="auto"/>
              <w:jc w:val="center"/>
              <w:rPr>
                <w:sz w:val="24"/>
                <w:szCs w:val="24"/>
              </w:rPr>
            </w:pPr>
            <w:r w:rsidRPr="002E65D9">
              <w:rPr>
                <w:sz w:val="24"/>
                <w:szCs w:val="24"/>
              </w:rPr>
              <w:t>6</w:t>
            </w:r>
          </w:p>
        </w:tc>
        <w:tc>
          <w:tcPr>
            <w:tcW w:w="4156" w:type="dxa"/>
          </w:tcPr>
          <w:p w:rsidR="002E65D9" w:rsidRPr="002E65D9" w:rsidRDefault="002E65D9" w:rsidP="00915E18">
            <w:pPr>
              <w:tabs>
                <w:tab w:val="left" w:pos="8785"/>
                <w:tab w:val="left" w:pos="12474"/>
              </w:tabs>
              <w:snapToGrid w:val="0"/>
              <w:spacing w:line="223" w:lineRule="auto"/>
              <w:ind w:rightChars="10" w:right="28"/>
              <w:jc w:val="both"/>
              <w:rPr>
                <w:sz w:val="24"/>
                <w:szCs w:val="24"/>
              </w:rPr>
            </w:pPr>
            <w:r w:rsidRPr="002E65D9">
              <w:rPr>
                <w:sz w:val="24"/>
                <w:szCs w:val="24"/>
              </w:rPr>
              <w:t>與預算數比較，基準分</w:t>
            </w:r>
            <w:r w:rsidRPr="002E65D9">
              <w:rPr>
                <w:sz w:val="24"/>
                <w:szCs w:val="24"/>
              </w:rPr>
              <w:t>80</w:t>
            </w:r>
            <w:r w:rsidRPr="002E65D9">
              <w:rPr>
                <w:sz w:val="24"/>
                <w:szCs w:val="24"/>
              </w:rPr>
              <w:t>分，每增</w:t>
            </w:r>
            <w:r w:rsidRPr="002E65D9">
              <w:rPr>
                <w:sz w:val="24"/>
                <w:szCs w:val="24"/>
              </w:rPr>
              <w:t>(</w:t>
            </w:r>
            <w:r w:rsidRPr="002E65D9">
              <w:rPr>
                <w:sz w:val="24"/>
                <w:szCs w:val="24"/>
              </w:rPr>
              <w:t>減</w:t>
            </w:r>
            <w:r w:rsidRPr="002E65D9">
              <w:rPr>
                <w:sz w:val="24"/>
                <w:szCs w:val="24"/>
              </w:rPr>
              <w:t>)0.1</w:t>
            </w:r>
            <w:r w:rsidRPr="002E65D9">
              <w:rPr>
                <w:sz w:val="24"/>
                <w:szCs w:val="24"/>
              </w:rPr>
              <w:t>個百分點，加</w:t>
            </w:r>
            <w:r w:rsidRPr="002E65D9">
              <w:rPr>
                <w:sz w:val="24"/>
                <w:szCs w:val="24"/>
              </w:rPr>
              <w:t>(</w:t>
            </w:r>
            <w:r w:rsidRPr="002E65D9">
              <w:rPr>
                <w:sz w:val="24"/>
                <w:szCs w:val="24"/>
              </w:rPr>
              <w:t>減</w:t>
            </w:r>
            <w:r w:rsidRPr="002E65D9">
              <w:rPr>
                <w:sz w:val="24"/>
                <w:szCs w:val="24"/>
              </w:rPr>
              <w:t>)0.5</w:t>
            </w:r>
            <w:r w:rsidRPr="002E65D9">
              <w:rPr>
                <w:sz w:val="24"/>
                <w:szCs w:val="24"/>
              </w:rPr>
              <w:t>分。</w:t>
            </w:r>
          </w:p>
        </w:tc>
      </w:tr>
      <w:tr w:rsidR="002E65D9" w:rsidRPr="002E65D9" w:rsidTr="00915E18">
        <w:trPr>
          <w:trHeight w:val="20"/>
          <w:jc w:val="center"/>
        </w:trPr>
        <w:tc>
          <w:tcPr>
            <w:tcW w:w="639" w:type="dxa"/>
            <w:vMerge/>
          </w:tcPr>
          <w:p w:rsidR="002E65D9" w:rsidRPr="002E65D9" w:rsidRDefault="002E65D9" w:rsidP="00915E18">
            <w:pPr>
              <w:pStyle w:val="2"/>
              <w:snapToGrid w:val="0"/>
              <w:spacing w:line="223" w:lineRule="auto"/>
              <w:ind w:left="142" w:hanging="2"/>
              <w:rPr>
                <w:rFonts w:ascii="Times New Roman"/>
                <w:sz w:val="24"/>
                <w:szCs w:val="24"/>
              </w:rPr>
            </w:pPr>
          </w:p>
        </w:tc>
        <w:tc>
          <w:tcPr>
            <w:tcW w:w="1201" w:type="dxa"/>
          </w:tcPr>
          <w:p w:rsidR="002E65D9" w:rsidRPr="002E65D9" w:rsidRDefault="002E65D9" w:rsidP="00915E18">
            <w:pPr>
              <w:autoSpaceDE w:val="0"/>
              <w:autoSpaceDN w:val="0"/>
              <w:adjustRightInd w:val="0"/>
              <w:snapToGrid w:val="0"/>
              <w:spacing w:line="223" w:lineRule="auto"/>
              <w:ind w:left="176" w:hanging="176"/>
              <w:rPr>
                <w:sz w:val="24"/>
                <w:szCs w:val="24"/>
              </w:rPr>
            </w:pPr>
            <w:r w:rsidRPr="002E65D9">
              <w:rPr>
                <w:sz w:val="24"/>
                <w:szCs w:val="24"/>
              </w:rPr>
              <w:t>4.</w:t>
            </w:r>
            <w:r w:rsidRPr="002E65D9">
              <w:rPr>
                <w:sz w:val="24"/>
                <w:szCs w:val="24"/>
              </w:rPr>
              <w:t>權益報酬率</w:t>
            </w:r>
          </w:p>
        </w:tc>
        <w:tc>
          <w:tcPr>
            <w:tcW w:w="2554" w:type="dxa"/>
          </w:tcPr>
          <w:p w:rsidR="002E65D9" w:rsidRPr="002E65D9" w:rsidRDefault="002E65D9" w:rsidP="00915E18">
            <w:pPr>
              <w:tabs>
                <w:tab w:val="left" w:pos="8785"/>
                <w:tab w:val="left" w:pos="12474"/>
              </w:tabs>
              <w:snapToGrid w:val="0"/>
              <w:spacing w:line="223" w:lineRule="auto"/>
              <w:ind w:right="10"/>
              <w:jc w:val="both"/>
              <w:rPr>
                <w:sz w:val="24"/>
                <w:szCs w:val="24"/>
              </w:rPr>
            </w:pPr>
            <w:r w:rsidRPr="002E65D9">
              <w:rPr>
                <w:sz w:val="24"/>
                <w:szCs w:val="24"/>
              </w:rPr>
              <w:t>本期淨利</w:t>
            </w:r>
            <w:r w:rsidRPr="002E65D9">
              <w:rPr>
                <w:sz w:val="24"/>
                <w:szCs w:val="24"/>
              </w:rPr>
              <w:t>/</w:t>
            </w:r>
            <w:r w:rsidRPr="002E65D9">
              <w:rPr>
                <w:sz w:val="24"/>
                <w:szCs w:val="24"/>
              </w:rPr>
              <w:t>平均權益</w:t>
            </w:r>
            <w:r w:rsidRPr="002E65D9">
              <w:rPr>
                <w:sz w:val="24"/>
                <w:szCs w:val="24"/>
              </w:rPr>
              <w:t>×100%</w:t>
            </w:r>
          </w:p>
        </w:tc>
        <w:tc>
          <w:tcPr>
            <w:tcW w:w="676" w:type="dxa"/>
          </w:tcPr>
          <w:p w:rsidR="002E65D9" w:rsidRPr="002E65D9" w:rsidRDefault="002E65D9" w:rsidP="00915E18">
            <w:pPr>
              <w:autoSpaceDE w:val="0"/>
              <w:autoSpaceDN w:val="0"/>
              <w:adjustRightInd w:val="0"/>
              <w:snapToGrid w:val="0"/>
              <w:spacing w:line="223" w:lineRule="auto"/>
              <w:jc w:val="center"/>
              <w:rPr>
                <w:sz w:val="24"/>
                <w:szCs w:val="24"/>
              </w:rPr>
            </w:pPr>
            <w:r w:rsidRPr="002E65D9">
              <w:rPr>
                <w:sz w:val="24"/>
                <w:szCs w:val="24"/>
              </w:rPr>
              <w:t>5</w:t>
            </w:r>
          </w:p>
        </w:tc>
        <w:tc>
          <w:tcPr>
            <w:tcW w:w="4156" w:type="dxa"/>
          </w:tcPr>
          <w:p w:rsidR="002E65D9" w:rsidRPr="002E65D9" w:rsidRDefault="002E65D9" w:rsidP="00915E18">
            <w:pPr>
              <w:tabs>
                <w:tab w:val="left" w:pos="8785"/>
                <w:tab w:val="left" w:pos="12474"/>
              </w:tabs>
              <w:snapToGrid w:val="0"/>
              <w:spacing w:line="223" w:lineRule="auto"/>
              <w:ind w:rightChars="10" w:right="28"/>
              <w:jc w:val="both"/>
              <w:rPr>
                <w:sz w:val="24"/>
                <w:szCs w:val="24"/>
              </w:rPr>
            </w:pPr>
            <w:r w:rsidRPr="002E65D9">
              <w:rPr>
                <w:sz w:val="24"/>
                <w:szCs w:val="24"/>
              </w:rPr>
              <w:t>與預算數比較，基準分</w:t>
            </w:r>
            <w:r w:rsidRPr="002E65D9">
              <w:rPr>
                <w:sz w:val="24"/>
                <w:szCs w:val="24"/>
              </w:rPr>
              <w:t>80</w:t>
            </w:r>
            <w:r w:rsidRPr="002E65D9">
              <w:rPr>
                <w:sz w:val="24"/>
                <w:szCs w:val="24"/>
              </w:rPr>
              <w:t>分，每增</w:t>
            </w:r>
            <w:r w:rsidRPr="002E65D9">
              <w:rPr>
                <w:sz w:val="24"/>
                <w:szCs w:val="24"/>
              </w:rPr>
              <w:t>(</w:t>
            </w:r>
            <w:r w:rsidRPr="002E65D9">
              <w:rPr>
                <w:sz w:val="24"/>
                <w:szCs w:val="24"/>
              </w:rPr>
              <w:t>減</w:t>
            </w:r>
            <w:r w:rsidRPr="002E65D9">
              <w:rPr>
                <w:sz w:val="24"/>
                <w:szCs w:val="24"/>
              </w:rPr>
              <w:t>)0.1</w:t>
            </w:r>
            <w:r w:rsidRPr="002E65D9">
              <w:rPr>
                <w:sz w:val="24"/>
                <w:szCs w:val="24"/>
              </w:rPr>
              <w:t>個百分點，加</w:t>
            </w:r>
            <w:r w:rsidRPr="002E65D9">
              <w:rPr>
                <w:sz w:val="24"/>
                <w:szCs w:val="24"/>
              </w:rPr>
              <w:t>(</w:t>
            </w:r>
            <w:r w:rsidRPr="002E65D9">
              <w:rPr>
                <w:sz w:val="24"/>
                <w:szCs w:val="24"/>
              </w:rPr>
              <w:t>減</w:t>
            </w:r>
            <w:r w:rsidRPr="002E65D9">
              <w:rPr>
                <w:sz w:val="24"/>
                <w:szCs w:val="24"/>
              </w:rPr>
              <w:t>)0.5</w:t>
            </w:r>
            <w:r w:rsidRPr="002E65D9">
              <w:rPr>
                <w:sz w:val="24"/>
                <w:szCs w:val="24"/>
              </w:rPr>
              <w:t>分。</w:t>
            </w:r>
          </w:p>
        </w:tc>
      </w:tr>
      <w:tr w:rsidR="002E65D9" w:rsidRPr="002E65D9" w:rsidTr="00915E18">
        <w:trPr>
          <w:trHeight w:val="20"/>
          <w:jc w:val="center"/>
        </w:trPr>
        <w:tc>
          <w:tcPr>
            <w:tcW w:w="639" w:type="dxa"/>
            <w:vMerge/>
          </w:tcPr>
          <w:p w:rsidR="002E65D9" w:rsidRPr="002E65D9" w:rsidRDefault="002E65D9" w:rsidP="00915E18">
            <w:pPr>
              <w:pStyle w:val="2"/>
              <w:snapToGrid w:val="0"/>
              <w:spacing w:line="223" w:lineRule="auto"/>
              <w:ind w:firstLine="0"/>
              <w:rPr>
                <w:rFonts w:ascii="Times New Roman"/>
                <w:sz w:val="24"/>
                <w:szCs w:val="24"/>
              </w:rPr>
            </w:pPr>
          </w:p>
        </w:tc>
        <w:tc>
          <w:tcPr>
            <w:tcW w:w="1201" w:type="dxa"/>
          </w:tcPr>
          <w:p w:rsidR="002E65D9" w:rsidRPr="002E65D9" w:rsidRDefault="002E65D9" w:rsidP="00915E18">
            <w:pPr>
              <w:autoSpaceDE w:val="0"/>
              <w:autoSpaceDN w:val="0"/>
              <w:adjustRightInd w:val="0"/>
              <w:snapToGrid w:val="0"/>
              <w:spacing w:line="223" w:lineRule="auto"/>
              <w:ind w:left="176" w:hanging="176"/>
              <w:rPr>
                <w:spacing w:val="-20"/>
                <w:sz w:val="24"/>
                <w:szCs w:val="24"/>
              </w:rPr>
            </w:pPr>
            <w:r w:rsidRPr="002E65D9">
              <w:rPr>
                <w:sz w:val="24"/>
                <w:szCs w:val="24"/>
              </w:rPr>
              <w:t>5</w:t>
            </w:r>
            <w:r w:rsidRPr="002E65D9">
              <w:rPr>
                <w:spacing w:val="-20"/>
                <w:sz w:val="24"/>
                <w:szCs w:val="24"/>
              </w:rPr>
              <w:t>.</w:t>
            </w:r>
            <w:r w:rsidRPr="002E65D9">
              <w:rPr>
                <w:sz w:val="24"/>
                <w:szCs w:val="24"/>
              </w:rPr>
              <w:t>短期償債能力</w:t>
            </w:r>
          </w:p>
        </w:tc>
        <w:tc>
          <w:tcPr>
            <w:tcW w:w="2554" w:type="dxa"/>
          </w:tcPr>
          <w:p w:rsidR="002E65D9" w:rsidRPr="002E65D9" w:rsidRDefault="002E65D9" w:rsidP="00915E18">
            <w:pPr>
              <w:tabs>
                <w:tab w:val="left" w:pos="8785"/>
                <w:tab w:val="left" w:pos="12474"/>
              </w:tabs>
              <w:snapToGrid w:val="0"/>
              <w:spacing w:line="223" w:lineRule="auto"/>
              <w:ind w:right="10"/>
              <w:jc w:val="both"/>
              <w:rPr>
                <w:sz w:val="24"/>
                <w:szCs w:val="24"/>
              </w:rPr>
            </w:pPr>
            <w:r w:rsidRPr="002E65D9">
              <w:rPr>
                <w:sz w:val="24"/>
                <w:szCs w:val="24"/>
              </w:rPr>
              <w:t>營運資金百分比：</w:t>
            </w:r>
            <w:r w:rsidRPr="002E65D9">
              <w:rPr>
                <w:sz w:val="24"/>
                <w:szCs w:val="24"/>
              </w:rPr>
              <w:t>(</w:t>
            </w:r>
            <w:r w:rsidRPr="002E65D9">
              <w:rPr>
                <w:sz w:val="24"/>
                <w:szCs w:val="24"/>
              </w:rPr>
              <w:t>流動資產</w:t>
            </w:r>
            <w:r w:rsidRPr="002E65D9">
              <w:rPr>
                <w:rFonts w:hint="eastAsia"/>
                <w:sz w:val="24"/>
                <w:szCs w:val="24"/>
              </w:rPr>
              <w:t>-</w:t>
            </w:r>
            <w:r w:rsidRPr="002E65D9">
              <w:rPr>
                <w:sz w:val="24"/>
                <w:szCs w:val="24"/>
              </w:rPr>
              <w:t>流動負債</w:t>
            </w:r>
            <w:r w:rsidRPr="002E65D9">
              <w:rPr>
                <w:sz w:val="24"/>
                <w:szCs w:val="24"/>
              </w:rPr>
              <w:t>)/</w:t>
            </w:r>
            <w:r w:rsidRPr="002E65D9">
              <w:rPr>
                <w:sz w:val="24"/>
                <w:szCs w:val="24"/>
              </w:rPr>
              <w:t>資產總額</w:t>
            </w:r>
            <w:r w:rsidRPr="002E65D9">
              <w:rPr>
                <w:sz w:val="24"/>
                <w:szCs w:val="24"/>
              </w:rPr>
              <w:t>×100%</w:t>
            </w:r>
          </w:p>
        </w:tc>
        <w:tc>
          <w:tcPr>
            <w:tcW w:w="676" w:type="dxa"/>
          </w:tcPr>
          <w:p w:rsidR="002E65D9" w:rsidRPr="002E65D9" w:rsidRDefault="002E65D9" w:rsidP="00915E18">
            <w:pPr>
              <w:autoSpaceDE w:val="0"/>
              <w:autoSpaceDN w:val="0"/>
              <w:adjustRightInd w:val="0"/>
              <w:snapToGrid w:val="0"/>
              <w:spacing w:line="223" w:lineRule="auto"/>
              <w:jc w:val="center"/>
              <w:rPr>
                <w:sz w:val="24"/>
                <w:szCs w:val="24"/>
              </w:rPr>
            </w:pPr>
            <w:r w:rsidRPr="002E65D9">
              <w:rPr>
                <w:sz w:val="24"/>
                <w:szCs w:val="24"/>
              </w:rPr>
              <w:t>6</w:t>
            </w:r>
          </w:p>
        </w:tc>
        <w:tc>
          <w:tcPr>
            <w:tcW w:w="4156" w:type="dxa"/>
          </w:tcPr>
          <w:p w:rsidR="002E65D9" w:rsidRPr="002E65D9" w:rsidRDefault="002E65D9" w:rsidP="00915E18">
            <w:pPr>
              <w:tabs>
                <w:tab w:val="left" w:pos="8785"/>
                <w:tab w:val="left" w:pos="12474"/>
              </w:tabs>
              <w:snapToGrid w:val="0"/>
              <w:spacing w:line="223" w:lineRule="auto"/>
              <w:ind w:rightChars="10" w:right="28"/>
              <w:jc w:val="both"/>
              <w:rPr>
                <w:sz w:val="24"/>
                <w:szCs w:val="24"/>
              </w:rPr>
            </w:pPr>
            <w:r w:rsidRPr="002E65D9">
              <w:rPr>
                <w:sz w:val="24"/>
                <w:szCs w:val="24"/>
              </w:rPr>
              <w:t>達成目標區間</w:t>
            </w:r>
            <w:r w:rsidRPr="002E65D9">
              <w:rPr>
                <w:sz w:val="24"/>
                <w:szCs w:val="24"/>
              </w:rPr>
              <w:t>10%-25%</w:t>
            </w:r>
            <w:r w:rsidRPr="002E65D9">
              <w:rPr>
                <w:sz w:val="24"/>
                <w:szCs w:val="24"/>
              </w:rPr>
              <w:t>者，得基準分</w:t>
            </w:r>
            <w:r w:rsidRPr="002E65D9">
              <w:rPr>
                <w:sz w:val="24"/>
                <w:szCs w:val="24"/>
              </w:rPr>
              <w:t>80</w:t>
            </w:r>
            <w:r w:rsidRPr="002E65D9">
              <w:rPr>
                <w:sz w:val="24"/>
                <w:szCs w:val="24"/>
              </w:rPr>
              <w:t>分；位於</w:t>
            </w:r>
            <w:r w:rsidRPr="002E65D9">
              <w:rPr>
                <w:sz w:val="24"/>
                <w:szCs w:val="24"/>
              </w:rPr>
              <w:t>13%-17%</w:t>
            </w:r>
            <w:r w:rsidRPr="002E65D9">
              <w:rPr>
                <w:sz w:val="24"/>
                <w:szCs w:val="24"/>
              </w:rPr>
              <w:t>之間加</w:t>
            </w:r>
            <w:r w:rsidRPr="002E65D9">
              <w:rPr>
                <w:sz w:val="24"/>
                <w:szCs w:val="24"/>
              </w:rPr>
              <w:t>10</w:t>
            </w:r>
            <w:r w:rsidRPr="002E65D9">
              <w:rPr>
                <w:sz w:val="24"/>
                <w:szCs w:val="24"/>
              </w:rPr>
              <w:t>分；位於</w:t>
            </w:r>
            <w:r w:rsidRPr="002E65D9">
              <w:rPr>
                <w:sz w:val="24"/>
                <w:szCs w:val="24"/>
              </w:rPr>
              <w:t>10%-13%</w:t>
            </w:r>
            <w:r w:rsidRPr="002E65D9">
              <w:rPr>
                <w:sz w:val="24"/>
                <w:szCs w:val="24"/>
              </w:rPr>
              <w:t>之間或</w:t>
            </w:r>
            <w:r w:rsidRPr="002E65D9">
              <w:rPr>
                <w:sz w:val="24"/>
                <w:szCs w:val="24"/>
              </w:rPr>
              <w:t>17%-20%</w:t>
            </w:r>
            <w:r w:rsidRPr="002E65D9">
              <w:rPr>
                <w:sz w:val="24"/>
                <w:szCs w:val="24"/>
              </w:rPr>
              <w:t>之間加</w:t>
            </w:r>
            <w:r w:rsidRPr="002E65D9">
              <w:rPr>
                <w:sz w:val="24"/>
                <w:szCs w:val="24"/>
              </w:rPr>
              <w:t>5</w:t>
            </w:r>
            <w:r w:rsidRPr="002E65D9">
              <w:rPr>
                <w:sz w:val="24"/>
                <w:szCs w:val="24"/>
              </w:rPr>
              <w:t>分，位於</w:t>
            </w:r>
            <w:r w:rsidRPr="002E65D9">
              <w:rPr>
                <w:sz w:val="24"/>
                <w:szCs w:val="24"/>
              </w:rPr>
              <w:t>20%-25%</w:t>
            </w:r>
            <w:r w:rsidRPr="002E65D9">
              <w:rPr>
                <w:sz w:val="24"/>
                <w:szCs w:val="24"/>
              </w:rPr>
              <w:t>之間加</w:t>
            </w:r>
            <w:r w:rsidRPr="002E65D9">
              <w:rPr>
                <w:sz w:val="24"/>
                <w:szCs w:val="24"/>
              </w:rPr>
              <w:t>2</w:t>
            </w:r>
            <w:r w:rsidRPr="002E65D9">
              <w:rPr>
                <w:sz w:val="24"/>
                <w:szCs w:val="24"/>
              </w:rPr>
              <w:t>分，位於</w:t>
            </w:r>
            <w:r w:rsidRPr="002E65D9">
              <w:rPr>
                <w:sz w:val="24"/>
                <w:szCs w:val="24"/>
              </w:rPr>
              <w:t>10%-25%</w:t>
            </w:r>
            <w:r w:rsidRPr="002E65D9">
              <w:rPr>
                <w:sz w:val="24"/>
                <w:szCs w:val="24"/>
              </w:rPr>
              <w:t>之外者，每偏離目標區間至</w:t>
            </w:r>
            <w:r w:rsidRPr="002E65D9">
              <w:rPr>
                <w:sz w:val="24"/>
                <w:szCs w:val="24"/>
              </w:rPr>
              <w:t>2%</w:t>
            </w:r>
            <w:r w:rsidRPr="002E65D9">
              <w:rPr>
                <w:sz w:val="24"/>
                <w:szCs w:val="24"/>
              </w:rPr>
              <w:t>者，扣</w:t>
            </w:r>
            <w:r w:rsidRPr="002E65D9">
              <w:rPr>
                <w:sz w:val="24"/>
                <w:szCs w:val="24"/>
              </w:rPr>
              <w:t>0.1</w:t>
            </w:r>
            <w:r w:rsidRPr="002E65D9">
              <w:rPr>
                <w:sz w:val="24"/>
                <w:szCs w:val="24"/>
              </w:rPr>
              <w:t>分。</w:t>
            </w:r>
          </w:p>
        </w:tc>
      </w:tr>
      <w:tr w:rsidR="002E65D9" w:rsidRPr="002E65D9" w:rsidTr="00915E18">
        <w:trPr>
          <w:trHeight w:val="20"/>
          <w:jc w:val="center"/>
        </w:trPr>
        <w:tc>
          <w:tcPr>
            <w:tcW w:w="639" w:type="dxa"/>
            <w:vMerge w:val="restart"/>
          </w:tcPr>
          <w:p w:rsidR="002E65D9" w:rsidRPr="002E65D9" w:rsidRDefault="002E65D9" w:rsidP="00915E18">
            <w:pPr>
              <w:pStyle w:val="2"/>
              <w:snapToGrid w:val="0"/>
              <w:spacing w:line="223" w:lineRule="auto"/>
              <w:ind w:firstLine="0"/>
              <w:textDirection w:val="lrTb"/>
              <w:rPr>
                <w:rFonts w:ascii="Times New Roman"/>
                <w:sz w:val="24"/>
                <w:szCs w:val="24"/>
              </w:rPr>
            </w:pPr>
            <w:r w:rsidRPr="002E65D9">
              <w:rPr>
                <w:rFonts w:ascii="Times New Roman"/>
                <w:sz w:val="24"/>
                <w:szCs w:val="24"/>
              </w:rPr>
              <w:t>生產管理</w:t>
            </w:r>
          </w:p>
        </w:tc>
        <w:tc>
          <w:tcPr>
            <w:tcW w:w="1201" w:type="dxa"/>
          </w:tcPr>
          <w:p w:rsidR="002E65D9" w:rsidRPr="002E65D9" w:rsidRDefault="002E65D9" w:rsidP="00915E18">
            <w:pPr>
              <w:autoSpaceDE w:val="0"/>
              <w:autoSpaceDN w:val="0"/>
              <w:adjustRightInd w:val="0"/>
              <w:snapToGrid w:val="0"/>
              <w:spacing w:line="223" w:lineRule="auto"/>
              <w:ind w:left="176" w:hanging="176"/>
              <w:rPr>
                <w:sz w:val="24"/>
                <w:szCs w:val="24"/>
              </w:rPr>
            </w:pPr>
            <w:r w:rsidRPr="002E65D9">
              <w:rPr>
                <w:sz w:val="24"/>
                <w:szCs w:val="24"/>
              </w:rPr>
              <w:t>6.</w:t>
            </w:r>
            <w:r w:rsidRPr="002E65D9">
              <w:rPr>
                <w:sz w:val="24"/>
                <w:szCs w:val="24"/>
              </w:rPr>
              <w:t>存貨持有天數</w:t>
            </w:r>
          </w:p>
        </w:tc>
        <w:tc>
          <w:tcPr>
            <w:tcW w:w="2554" w:type="dxa"/>
          </w:tcPr>
          <w:p w:rsidR="002E65D9" w:rsidRPr="002E65D9" w:rsidRDefault="002E65D9" w:rsidP="00915E18">
            <w:pPr>
              <w:tabs>
                <w:tab w:val="left" w:pos="8785"/>
                <w:tab w:val="left" w:pos="12474"/>
              </w:tabs>
              <w:snapToGrid w:val="0"/>
              <w:spacing w:line="223" w:lineRule="auto"/>
              <w:ind w:right="57"/>
              <w:jc w:val="both"/>
              <w:rPr>
                <w:sz w:val="24"/>
                <w:szCs w:val="24"/>
              </w:rPr>
            </w:pPr>
            <w:r w:rsidRPr="002E65D9">
              <w:rPr>
                <w:sz w:val="24"/>
                <w:szCs w:val="24"/>
              </w:rPr>
              <w:t>365</w:t>
            </w:r>
            <w:r w:rsidRPr="002E65D9">
              <w:rPr>
                <w:sz w:val="24"/>
                <w:szCs w:val="24"/>
              </w:rPr>
              <w:t>天</w:t>
            </w:r>
            <w:r w:rsidRPr="002E65D9">
              <w:rPr>
                <w:sz w:val="24"/>
                <w:szCs w:val="24"/>
              </w:rPr>
              <w:t>/</w:t>
            </w:r>
            <w:r w:rsidRPr="002E65D9">
              <w:rPr>
                <w:sz w:val="24"/>
                <w:szCs w:val="24"/>
              </w:rPr>
              <w:t>存貨週轉率</w:t>
            </w:r>
          </w:p>
          <w:p w:rsidR="002E65D9" w:rsidRPr="002E65D9" w:rsidRDefault="002E65D9" w:rsidP="00915E18">
            <w:pPr>
              <w:tabs>
                <w:tab w:val="left" w:pos="8785"/>
                <w:tab w:val="left" w:pos="12474"/>
              </w:tabs>
              <w:snapToGrid w:val="0"/>
              <w:spacing w:line="223" w:lineRule="auto"/>
              <w:ind w:right="57"/>
              <w:jc w:val="both"/>
              <w:rPr>
                <w:sz w:val="24"/>
                <w:szCs w:val="24"/>
              </w:rPr>
            </w:pPr>
            <w:r w:rsidRPr="002E65D9">
              <w:rPr>
                <w:sz w:val="24"/>
                <w:szCs w:val="24"/>
              </w:rPr>
              <w:t>存貨週轉率</w:t>
            </w:r>
            <w:r w:rsidRPr="002E65D9">
              <w:rPr>
                <w:sz w:val="24"/>
                <w:szCs w:val="24"/>
              </w:rPr>
              <w:t>=</w:t>
            </w:r>
            <w:r w:rsidRPr="002E65D9">
              <w:rPr>
                <w:sz w:val="24"/>
                <w:szCs w:val="24"/>
              </w:rPr>
              <w:t>全年銷貨成本</w:t>
            </w:r>
            <w:r w:rsidRPr="002E65D9">
              <w:rPr>
                <w:sz w:val="24"/>
                <w:szCs w:val="24"/>
              </w:rPr>
              <w:t>/</w:t>
            </w:r>
            <w:r w:rsidRPr="002E65D9">
              <w:rPr>
                <w:sz w:val="24"/>
                <w:szCs w:val="24"/>
              </w:rPr>
              <w:t>本年平均存貨金額</w:t>
            </w:r>
          </w:p>
          <w:p w:rsidR="002E65D9" w:rsidRPr="002E65D9" w:rsidRDefault="002E65D9" w:rsidP="00915E18">
            <w:pPr>
              <w:tabs>
                <w:tab w:val="left" w:pos="8785"/>
                <w:tab w:val="left" w:pos="12474"/>
              </w:tabs>
              <w:snapToGrid w:val="0"/>
              <w:spacing w:line="223" w:lineRule="auto"/>
              <w:ind w:left="672" w:right="57" w:hanging="672"/>
              <w:jc w:val="both"/>
              <w:rPr>
                <w:sz w:val="24"/>
                <w:szCs w:val="24"/>
              </w:rPr>
            </w:pPr>
            <w:r w:rsidRPr="002E65D9">
              <w:rPr>
                <w:sz w:val="22"/>
              </w:rPr>
              <w:t>說明：存貨包括原料、在製品及製成品。</w:t>
            </w:r>
          </w:p>
        </w:tc>
        <w:tc>
          <w:tcPr>
            <w:tcW w:w="676" w:type="dxa"/>
          </w:tcPr>
          <w:p w:rsidR="002E65D9" w:rsidRPr="002E65D9" w:rsidRDefault="002E65D9" w:rsidP="00915E18">
            <w:pPr>
              <w:autoSpaceDE w:val="0"/>
              <w:autoSpaceDN w:val="0"/>
              <w:adjustRightInd w:val="0"/>
              <w:snapToGrid w:val="0"/>
              <w:spacing w:line="223" w:lineRule="auto"/>
              <w:jc w:val="center"/>
              <w:rPr>
                <w:sz w:val="24"/>
                <w:szCs w:val="24"/>
              </w:rPr>
            </w:pPr>
            <w:r w:rsidRPr="002E65D9">
              <w:rPr>
                <w:sz w:val="24"/>
                <w:szCs w:val="24"/>
              </w:rPr>
              <w:t>4</w:t>
            </w:r>
          </w:p>
        </w:tc>
        <w:tc>
          <w:tcPr>
            <w:tcW w:w="4156" w:type="dxa"/>
          </w:tcPr>
          <w:p w:rsidR="002E65D9" w:rsidRPr="002E65D9" w:rsidRDefault="002E65D9" w:rsidP="00915E18">
            <w:pPr>
              <w:tabs>
                <w:tab w:val="left" w:pos="8785"/>
                <w:tab w:val="left" w:pos="12474"/>
              </w:tabs>
              <w:snapToGrid w:val="0"/>
              <w:spacing w:line="223" w:lineRule="auto"/>
              <w:ind w:rightChars="10" w:right="28"/>
              <w:jc w:val="both"/>
              <w:rPr>
                <w:sz w:val="24"/>
                <w:szCs w:val="24"/>
              </w:rPr>
            </w:pPr>
            <w:r w:rsidRPr="002E65D9">
              <w:rPr>
                <w:sz w:val="24"/>
                <w:szCs w:val="24"/>
              </w:rPr>
              <w:t>與預算數比較，基準分</w:t>
            </w:r>
            <w:r w:rsidRPr="002E65D9">
              <w:rPr>
                <w:sz w:val="24"/>
                <w:szCs w:val="24"/>
              </w:rPr>
              <w:t>80</w:t>
            </w:r>
            <w:r w:rsidRPr="002E65D9">
              <w:rPr>
                <w:sz w:val="24"/>
                <w:szCs w:val="24"/>
              </w:rPr>
              <w:t>分，每減</w:t>
            </w:r>
            <w:r w:rsidRPr="002E65D9">
              <w:rPr>
                <w:sz w:val="24"/>
                <w:szCs w:val="24"/>
              </w:rPr>
              <w:t>(</w:t>
            </w:r>
            <w:r w:rsidRPr="002E65D9">
              <w:rPr>
                <w:sz w:val="24"/>
                <w:szCs w:val="24"/>
              </w:rPr>
              <w:t>增</w:t>
            </w:r>
            <w:r w:rsidRPr="002E65D9">
              <w:rPr>
                <w:sz w:val="24"/>
                <w:szCs w:val="24"/>
              </w:rPr>
              <w:t>)10</w:t>
            </w:r>
            <w:r w:rsidRPr="002E65D9">
              <w:rPr>
                <w:sz w:val="24"/>
                <w:szCs w:val="24"/>
              </w:rPr>
              <w:t>天，加</w:t>
            </w:r>
            <w:r w:rsidRPr="002E65D9">
              <w:rPr>
                <w:sz w:val="24"/>
                <w:szCs w:val="24"/>
              </w:rPr>
              <w:t>(</w:t>
            </w:r>
            <w:r w:rsidRPr="002E65D9">
              <w:rPr>
                <w:sz w:val="24"/>
                <w:szCs w:val="24"/>
              </w:rPr>
              <w:t>減</w:t>
            </w:r>
            <w:r w:rsidRPr="002E65D9">
              <w:rPr>
                <w:sz w:val="24"/>
                <w:szCs w:val="24"/>
              </w:rPr>
              <w:t>)0.5</w:t>
            </w:r>
            <w:r w:rsidRPr="002E65D9">
              <w:rPr>
                <w:sz w:val="24"/>
                <w:szCs w:val="24"/>
              </w:rPr>
              <w:t>分。</w:t>
            </w:r>
          </w:p>
        </w:tc>
      </w:tr>
      <w:tr w:rsidR="002E65D9" w:rsidRPr="002E65D9" w:rsidTr="00915E18">
        <w:trPr>
          <w:trHeight w:val="20"/>
          <w:jc w:val="center"/>
        </w:trPr>
        <w:tc>
          <w:tcPr>
            <w:tcW w:w="639" w:type="dxa"/>
            <w:vMerge/>
          </w:tcPr>
          <w:p w:rsidR="002E65D9" w:rsidRPr="002E65D9" w:rsidRDefault="002E65D9" w:rsidP="00915E18">
            <w:pPr>
              <w:pStyle w:val="2"/>
              <w:snapToGrid w:val="0"/>
              <w:spacing w:line="223" w:lineRule="auto"/>
              <w:ind w:firstLine="0"/>
              <w:rPr>
                <w:rFonts w:ascii="Times New Roman"/>
                <w:sz w:val="24"/>
                <w:szCs w:val="24"/>
              </w:rPr>
            </w:pPr>
          </w:p>
        </w:tc>
        <w:tc>
          <w:tcPr>
            <w:tcW w:w="1201" w:type="dxa"/>
          </w:tcPr>
          <w:p w:rsidR="002E65D9" w:rsidRPr="002E65D9" w:rsidRDefault="002E65D9" w:rsidP="00915E18">
            <w:pPr>
              <w:autoSpaceDE w:val="0"/>
              <w:autoSpaceDN w:val="0"/>
              <w:adjustRightInd w:val="0"/>
              <w:snapToGrid w:val="0"/>
              <w:spacing w:line="223" w:lineRule="auto"/>
              <w:ind w:left="176" w:hanging="176"/>
              <w:rPr>
                <w:sz w:val="24"/>
                <w:szCs w:val="24"/>
              </w:rPr>
            </w:pPr>
            <w:r w:rsidRPr="002E65D9">
              <w:rPr>
                <w:sz w:val="24"/>
                <w:szCs w:val="24"/>
              </w:rPr>
              <w:t>7.</w:t>
            </w:r>
            <w:r w:rsidRPr="002E65D9">
              <w:rPr>
                <w:sz w:val="24"/>
                <w:szCs w:val="24"/>
              </w:rPr>
              <w:t>券幣生產計畫目標達成率</w:t>
            </w:r>
          </w:p>
        </w:tc>
        <w:tc>
          <w:tcPr>
            <w:tcW w:w="2554" w:type="dxa"/>
          </w:tcPr>
          <w:p w:rsidR="002E65D9" w:rsidRPr="002E65D9" w:rsidRDefault="002E65D9" w:rsidP="00915E18">
            <w:pPr>
              <w:kinsoku w:val="0"/>
              <w:overflowPunct w:val="0"/>
              <w:autoSpaceDE w:val="0"/>
              <w:autoSpaceDN w:val="0"/>
              <w:snapToGrid w:val="0"/>
              <w:spacing w:line="223" w:lineRule="auto"/>
              <w:ind w:left="420" w:rightChars="10" w:right="28" w:hangingChars="175" w:hanging="420"/>
              <w:jc w:val="both"/>
              <w:rPr>
                <w:spacing w:val="-2"/>
                <w:sz w:val="24"/>
                <w:szCs w:val="24"/>
                <w:shd w:val="clear" w:color="auto" w:fill="FFFFFF"/>
              </w:rPr>
            </w:pPr>
            <w:r w:rsidRPr="002E65D9">
              <w:rPr>
                <w:sz w:val="24"/>
                <w:szCs w:val="24"/>
              </w:rPr>
              <w:t>7.1</w:t>
            </w:r>
            <w:r w:rsidRPr="002E65D9">
              <w:rPr>
                <w:spacing w:val="-2"/>
                <w:sz w:val="24"/>
                <w:szCs w:val="24"/>
              </w:rPr>
              <w:t>券幣生產量：</w:t>
            </w:r>
          </w:p>
          <w:p w:rsidR="002E65D9" w:rsidRPr="002E65D9" w:rsidRDefault="002E65D9" w:rsidP="00915E18">
            <w:pPr>
              <w:kinsoku w:val="0"/>
              <w:overflowPunct w:val="0"/>
              <w:autoSpaceDE w:val="0"/>
              <w:autoSpaceDN w:val="0"/>
              <w:snapToGrid w:val="0"/>
              <w:spacing w:line="223" w:lineRule="auto"/>
              <w:ind w:leftChars="104" w:left="291" w:rightChars="10" w:right="28"/>
              <w:jc w:val="both"/>
              <w:rPr>
                <w:sz w:val="24"/>
                <w:szCs w:val="24"/>
              </w:rPr>
            </w:pPr>
            <w:r w:rsidRPr="002E65D9">
              <w:rPr>
                <w:spacing w:val="-2"/>
                <w:sz w:val="24"/>
                <w:szCs w:val="24"/>
              </w:rPr>
              <w:t>券幣</w:t>
            </w:r>
            <w:r w:rsidRPr="002E65D9">
              <w:rPr>
                <w:sz w:val="24"/>
                <w:szCs w:val="24"/>
              </w:rPr>
              <w:t>實際生產數</w:t>
            </w:r>
            <w:r w:rsidRPr="002E65D9">
              <w:rPr>
                <w:sz w:val="24"/>
                <w:szCs w:val="24"/>
              </w:rPr>
              <w:t>/</w:t>
            </w:r>
            <w:r w:rsidRPr="002E65D9">
              <w:rPr>
                <w:spacing w:val="-2"/>
                <w:sz w:val="24"/>
                <w:szCs w:val="24"/>
              </w:rPr>
              <w:t>券幣核定計畫</w:t>
            </w:r>
            <w:r w:rsidRPr="002E65D9">
              <w:rPr>
                <w:sz w:val="24"/>
                <w:szCs w:val="24"/>
              </w:rPr>
              <w:t>生產數</w:t>
            </w:r>
            <w:r w:rsidRPr="002E65D9">
              <w:rPr>
                <w:sz w:val="24"/>
                <w:szCs w:val="24"/>
              </w:rPr>
              <w:t>×100%</w:t>
            </w:r>
          </w:p>
          <w:p w:rsidR="002E65D9" w:rsidRPr="002E65D9" w:rsidRDefault="002E65D9" w:rsidP="00915E18">
            <w:pPr>
              <w:kinsoku w:val="0"/>
              <w:overflowPunct w:val="0"/>
              <w:autoSpaceDE w:val="0"/>
              <w:autoSpaceDN w:val="0"/>
              <w:snapToGrid w:val="0"/>
              <w:spacing w:line="223" w:lineRule="auto"/>
              <w:ind w:leftChars="147" w:left="412" w:rightChars="10" w:right="28" w:firstLineChars="5" w:firstLine="12"/>
              <w:jc w:val="both"/>
              <w:rPr>
                <w:sz w:val="24"/>
                <w:szCs w:val="24"/>
              </w:rPr>
            </w:pPr>
          </w:p>
          <w:p w:rsidR="002E65D9" w:rsidRPr="002E65D9" w:rsidRDefault="002E65D9" w:rsidP="00915E18">
            <w:pPr>
              <w:autoSpaceDE w:val="0"/>
              <w:autoSpaceDN w:val="0"/>
              <w:adjustRightInd w:val="0"/>
              <w:snapToGrid w:val="0"/>
              <w:spacing w:line="223" w:lineRule="auto"/>
              <w:ind w:left="473" w:rightChars="10" w:right="28" w:hangingChars="197" w:hanging="473"/>
              <w:rPr>
                <w:spacing w:val="-2"/>
                <w:sz w:val="24"/>
                <w:szCs w:val="24"/>
              </w:rPr>
            </w:pPr>
            <w:r w:rsidRPr="002E65D9">
              <w:rPr>
                <w:sz w:val="24"/>
                <w:szCs w:val="24"/>
              </w:rPr>
              <w:t>7.2</w:t>
            </w:r>
            <w:r w:rsidRPr="002E65D9">
              <w:rPr>
                <w:spacing w:val="-20"/>
                <w:sz w:val="24"/>
                <w:szCs w:val="24"/>
              </w:rPr>
              <w:t>券幣生產品質：</w:t>
            </w:r>
          </w:p>
          <w:p w:rsidR="002E65D9" w:rsidRPr="002E65D9" w:rsidRDefault="002E65D9" w:rsidP="00915E18">
            <w:pPr>
              <w:kinsoku w:val="0"/>
              <w:overflowPunct w:val="0"/>
              <w:autoSpaceDE w:val="0"/>
              <w:autoSpaceDN w:val="0"/>
              <w:snapToGrid w:val="0"/>
              <w:spacing w:line="223" w:lineRule="auto"/>
              <w:ind w:leftChars="104" w:left="291" w:rightChars="10" w:right="28"/>
              <w:jc w:val="both"/>
              <w:rPr>
                <w:sz w:val="24"/>
                <w:szCs w:val="24"/>
              </w:rPr>
            </w:pPr>
            <w:r w:rsidRPr="002E65D9">
              <w:rPr>
                <w:sz w:val="24"/>
                <w:szCs w:val="24"/>
              </w:rPr>
              <w:t>實際壞票</w:t>
            </w:r>
            <w:r w:rsidRPr="002E65D9">
              <w:rPr>
                <w:spacing w:val="-20"/>
                <w:sz w:val="24"/>
                <w:szCs w:val="24"/>
              </w:rPr>
              <w:t>(</w:t>
            </w:r>
            <w:r w:rsidRPr="002E65D9">
              <w:rPr>
                <w:spacing w:val="-20"/>
                <w:sz w:val="24"/>
                <w:szCs w:val="24"/>
              </w:rPr>
              <w:t>幣</w:t>
            </w:r>
            <w:r w:rsidRPr="002E65D9">
              <w:rPr>
                <w:spacing w:val="-20"/>
                <w:sz w:val="24"/>
                <w:szCs w:val="24"/>
              </w:rPr>
              <w:t>)</w:t>
            </w:r>
            <w:r w:rsidRPr="002E65D9">
              <w:rPr>
                <w:spacing w:val="-20"/>
                <w:sz w:val="24"/>
                <w:szCs w:val="24"/>
              </w:rPr>
              <w:t>率</w:t>
            </w:r>
            <w:r w:rsidRPr="002E65D9">
              <w:rPr>
                <w:rFonts w:hint="eastAsia"/>
                <w:spacing w:val="-20"/>
                <w:sz w:val="24"/>
                <w:szCs w:val="24"/>
              </w:rPr>
              <w:t>-</w:t>
            </w:r>
            <w:r w:rsidRPr="002E65D9">
              <w:rPr>
                <w:spacing w:val="-20"/>
                <w:sz w:val="24"/>
                <w:szCs w:val="24"/>
              </w:rPr>
              <w:t>核定壞票</w:t>
            </w:r>
            <w:r w:rsidRPr="002E65D9">
              <w:rPr>
                <w:spacing w:val="-20"/>
                <w:sz w:val="24"/>
                <w:szCs w:val="24"/>
              </w:rPr>
              <w:t>(</w:t>
            </w:r>
            <w:r w:rsidRPr="002E65D9">
              <w:rPr>
                <w:spacing w:val="-20"/>
                <w:sz w:val="24"/>
                <w:szCs w:val="24"/>
              </w:rPr>
              <w:t>幣</w:t>
            </w:r>
            <w:r w:rsidRPr="002E65D9">
              <w:rPr>
                <w:spacing w:val="-20"/>
                <w:sz w:val="24"/>
                <w:szCs w:val="24"/>
              </w:rPr>
              <w:t>)</w:t>
            </w:r>
            <w:r w:rsidRPr="002E65D9">
              <w:rPr>
                <w:spacing w:val="-20"/>
                <w:sz w:val="24"/>
                <w:szCs w:val="24"/>
              </w:rPr>
              <w:t>率</w:t>
            </w:r>
          </w:p>
        </w:tc>
        <w:tc>
          <w:tcPr>
            <w:tcW w:w="676" w:type="dxa"/>
          </w:tcPr>
          <w:p w:rsidR="002E65D9" w:rsidRPr="002E65D9" w:rsidRDefault="002E65D9" w:rsidP="00915E18">
            <w:pPr>
              <w:autoSpaceDE w:val="0"/>
              <w:autoSpaceDN w:val="0"/>
              <w:adjustRightInd w:val="0"/>
              <w:snapToGrid w:val="0"/>
              <w:spacing w:line="223" w:lineRule="auto"/>
              <w:jc w:val="center"/>
              <w:rPr>
                <w:sz w:val="24"/>
                <w:szCs w:val="24"/>
              </w:rPr>
            </w:pPr>
            <w:r w:rsidRPr="002E65D9">
              <w:rPr>
                <w:sz w:val="24"/>
                <w:szCs w:val="24"/>
              </w:rPr>
              <w:t>18</w:t>
            </w:r>
          </w:p>
        </w:tc>
        <w:tc>
          <w:tcPr>
            <w:tcW w:w="4156" w:type="dxa"/>
          </w:tcPr>
          <w:p w:rsidR="002E65D9" w:rsidRPr="002E65D9" w:rsidRDefault="002E65D9" w:rsidP="00915E18">
            <w:pPr>
              <w:kinsoku w:val="0"/>
              <w:overflowPunct w:val="0"/>
              <w:autoSpaceDE w:val="0"/>
              <w:autoSpaceDN w:val="0"/>
              <w:snapToGrid w:val="0"/>
              <w:spacing w:line="223" w:lineRule="auto"/>
              <w:ind w:left="298" w:rightChars="10" w:right="28" w:hangingChars="124" w:hanging="298"/>
              <w:jc w:val="both"/>
              <w:rPr>
                <w:sz w:val="24"/>
                <w:szCs w:val="24"/>
              </w:rPr>
            </w:pPr>
            <w:r w:rsidRPr="002E65D9">
              <w:rPr>
                <w:sz w:val="24"/>
                <w:szCs w:val="24"/>
              </w:rPr>
              <w:t>7.1</w:t>
            </w:r>
            <w:r w:rsidRPr="002E65D9">
              <w:rPr>
                <w:sz w:val="24"/>
                <w:szCs w:val="24"/>
              </w:rPr>
              <w:t>達成核定生產量，得基準分</w:t>
            </w:r>
            <w:r w:rsidRPr="002E65D9">
              <w:rPr>
                <w:sz w:val="24"/>
                <w:szCs w:val="24"/>
              </w:rPr>
              <w:t>80</w:t>
            </w:r>
            <w:r w:rsidRPr="002E65D9">
              <w:rPr>
                <w:sz w:val="24"/>
                <w:szCs w:val="24"/>
              </w:rPr>
              <w:t>分，依每月累計產量達成生產計畫者逐月加</w:t>
            </w:r>
            <w:r w:rsidRPr="002E65D9">
              <w:rPr>
                <w:sz w:val="24"/>
                <w:szCs w:val="24"/>
              </w:rPr>
              <w:t>1</w:t>
            </w:r>
            <w:r w:rsidRPr="002E65D9">
              <w:rPr>
                <w:sz w:val="24"/>
                <w:szCs w:val="24"/>
              </w:rPr>
              <w:t>分，未達成者逐月減</w:t>
            </w:r>
            <w:r w:rsidRPr="002E65D9">
              <w:rPr>
                <w:sz w:val="24"/>
                <w:szCs w:val="24"/>
              </w:rPr>
              <w:t>1</w:t>
            </w:r>
            <w:r w:rsidRPr="002E65D9">
              <w:rPr>
                <w:sz w:val="24"/>
                <w:szCs w:val="24"/>
              </w:rPr>
              <w:t>分</w:t>
            </w:r>
            <w:r w:rsidRPr="002E65D9">
              <w:rPr>
                <w:sz w:val="24"/>
                <w:szCs w:val="24"/>
              </w:rPr>
              <w:t>(</w:t>
            </w:r>
            <w:r w:rsidRPr="002E65D9">
              <w:rPr>
                <w:sz w:val="24"/>
                <w:szCs w:val="24"/>
              </w:rPr>
              <w:t>占權數</w:t>
            </w:r>
            <w:r w:rsidRPr="002E65D9">
              <w:rPr>
                <w:sz w:val="24"/>
                <w:szCs w:val="24"/>
              </w:rPr>
              <w:t>50%)</w:t>
            </w:r>
            <w:r w:rsidRPr="002E65D9">
              <w:rPr>
                <w:sz w:val="24"/>
                <w:szCs w:val="24"/>
              </w:rPr>
              <w:t>。</w:t>
            </w:r>
          </w:p>
          <w:p w:rsidR="002E65D9" w:rsidRPr="002E65D9" w:rsidRDefault="002E65D9" w:rsidP="00915E18">
            <w:pPr>
              <w:kinsoku w:val="0"/>
              <w:overflowPunct w:val="0"/>
              <w:autoSpaceDE w:val="0"/>
              <w:autoSpaceDN w:val="0"/>
              <w:snapToGrid w:val="0"/>
              <w:spacing w:line="223" w:lineRule="auto"/>
              <w:ind w:left="420" w:rightChars="10" w:right="28" w:hangingChars="175" w:hanging="420"/>
              <w:jc w:val="both"/>
              <w:rPr>
                <w:sz w:val="24"/>
                <w:szCs w:val="24"/>
              </w:rPr>
            </w:pPr>
          </w:p>
          <w:p w:rsidR="002E65D9" w:rsidRPr="002E65D9" w:rsidRDefault="002E65D9" w:rsidP="00915E18">
            <w:pPr>
              <w:kinsoku w:val="0"/>
              <w:overflowPunct w:val="0"/>
              <w:autoSpaceDE w:val="0"/>
              <w:autoSpaceDN w:val="0"/>
              <w:snapToGrid w:val="0"/>
              <w:spacing w:afterLines="10" w:after="36" w:line="223" w:lineRule="auto"/>
              <w:ind w:left="298" w:rightChars="10" w:right="28" w:hangingChars="124" w:hanging="298"/>
              <w:jc w:val="both"/>
              <w:rPr>
                <w:sz w:val="24"/>
                <w:szCs w:val="24"/>
              </w:rPr>
            </w:pPr>
            <w:r w:rsidRPr="002E65D9">
              <w:rPr>
                <w:sz w:val="24"/>
                <w:szCs w:val="24"/>
              </w:rPr>
              <w:t>7.2</w:t>
            </w:r>
            <w:r w:rsidRPr="002E65D9">
              <w:rPr>
                <w:sz w:val="24"/>
                <w:szCs w:val="24"/>
              </w:rPr>
              <w:t>與核定率比較，基準分</w:t>
            </w:r>
            <w:r w:rsidRPr="002E65D9">
              <w:rPr>
                <w:sz w:val="24"/>
                <w:szCs w:val="24"/>
              </w:rPr>
              <w:t>80</w:t>
            </w:r>
            <w:r w:rsidRPr="002E65D9">
              <w:rPr>
                <w:sz w:val="24"/>
                <w:szCs w:val="24"/>
              </w:rPr>
              <w:t>分，印製廠以實際壞票率每減</w:t>
            </w:r>
            <w:r w:rsidRPr="002E65D9">
              <w:rPr>
                <w:sz w:val="24"/>
                <w:szCs w:val="24"/>
              </w:rPr>
              <w:t>(</w:t>
            </w:r>
            <w:r w:rsidRPr="002E65D9">
              <w:rPr>
                <w:sz w:val="24"/>
                <w:szCs w:val="24"/>
              </w:rPr>
              <w:t>增</w:t>
            </w:r>
            <w:r w:rsidRPr="002E65D9">
              <w:rPr>
                <w:sz w:val="24"/>
                <w:szCs w:val="24"/>
              </w:rPr>
              <w:t>)0.1%</w:t>
            </w:r>
            <w:r w:rsidRPr="002E65D9">
              <w:rPr>
                <w:sz w:val="24"/>
                <w:szCs w:val="24"/>
              </w:rPr>
              <w:t>，加</w:t>
            </w:r>
            <w:r w:rsidRPr="002E65D9">
              <w:rPr>
                <w:sz w:val="24"/>
                <w:szCs w:val="24"/>
              </w:rPr>
              <w:t>(</w:t>
            </w:r>
            <w:r w:rsidRPr="002E65D9">
              <w:rPr>
                <w:sz w:val="24"/>
                <w:szCs w:val="24"/>
              </w:rPr>
              <w:t>減</w:t>
            </w:r>
            <w:r w:rsidRPr="002E65D9">
              <w:rPr>
                <w:sz w:val="24"/>
                <w:szCs w:val="24"/>
              </w:rPr>
              <w:t>)2</w:t>
            </w:r>
            <w:r w:rsidRPr="002E65D9">
              <w:rPr>
                <w:sz w:val="24"/>
                <w:szCs w:val="24"/>
              </w:rPr>
              <w:t>分；造幣廠以實際壞幣率每減</w:t>
            </w:r>
            <w:r w:rsidRPr="002E65D9">
              <w:rPr>
                <w:sz w:val="24"/>
                <w:szCs w:val="24"/>
              </w:rPr>
              <w:t>(</w:t>
            </w:r>
            <w:r w:rsidRPr="002E65D9">
              <w:rPr>
                <w:sz w:val="24"/>
                <w:szCs w:val="24"/>
              </w:rPr>
              <w:t>增</w:t>
            </w:r>
            <w:r w:rsidRPr="002E65D9">
              <w:rPr>
                <w:sz w:val="24"/>
                <w:szCs w:val="24"/>
              </w:rPr>
              <w:t>)0.03%</w:t>
            </w:r>
            <w:r w:rsidRPr="002E65D9">
              <w:rPr>
                <w:sz w:val="24"/>
                <w:szCs w:val="24"/>
              </w:rPr>
              <w:t>，加</w:t>
            </w:r>
            <w:r w:rsidRPr="002E65D9">
              <w:rPr>
                <w:sz w:val="24"/>
                <w:szCs w:val="24"/>
              </w:rPr>
              <w:t>(</w:t>
            </w:r>
            <w:r w:rsidRPr="002E65D9">
              <w:rPr>
                <w:sz w:val="24"/>
                <w:szCs w:val="24"/>
              </w:rPr>
              <w:t>減</w:t>
            </w:r>
            <w:r w:rsidRPr="002E65D9">
              <w:rPr>
                <w:sz w:val="24"/>
                <w:szCs w:val="24"/>
              </w:rPr>
              <w:t>)1</w:t>
            </w:r>
            <w:r w:rsidRPr="002E65D9">
              <w:rPr>
                <w:sz w:val="24"/>
                <w:szCs w:val="24"/>
              </w:rPr>
              <w:t>分</w:t>
            </w:r>
            <w:r w:rsidRPr="002E65D9">
              <w:rPr>
                <w:sz w:val="24"/>
                <w:szCs w:val="24"/>
              </w:rPr>
              <w:t>(</w:t>
            </w:r>
            <w:r w:rsidRPr="002E65D9">
              <w:rPr>
                <w:sz w:val="24"/>
                <w:szCs w:val="24"/>
              </w:rPr>
              <w:t>占權數</w:t>
            </w:r>
            <w:r w:rsidRPr="002E65D9">
              <w:rPr>
                <w:sz w:val="24"/>
                <w:szCs w:val="24"/>
              </w:rPr>
              <w:t>50%)</w:t>
            </w:r>
            <w:r w:rsidRPr="002E65D9">
              <w:rPr>
                <w:sz w:val="24"/>
                <w:szCs w:val="24"/>
              </w:rPr>
              <w:t>。</w:t>
            </w:r>
          </w:p>
        </w:tc>
      </w:tr>
      <w:tr w:rsidR="002E65D9" w:rsidRPr="002E65D9" w:rsidTr="00915E18">
        <w:trPr>
          <w:trHeight w:val="2154"/>
          <w:jc w:val="center"/>
        </w:trPr>
        <w:tc>
          <w:tcPr>
            <w:tcW w:w="639" w:type="dxa"/>
            <w:vMerge/>
          </w:tcPr>
          <w:p w:rsidR="002E65D9" w:rsidRPr="002E65D9" w:rsidRDefault="002E65D9" w:rsidP="00915E18">
            <w:pPr>
              <w:pStyle w:val="2"/>
              <w:snapToGrid w:val="0"/>
              <w:spacing w:line="223" w:lineRule="auto"/>
              <w:ind w:left="13" w:firstLine="0"/>
              <w:rPr>
                <w:rFonts w:ascii="Times New Roman"/>
                <w:sz w:val="24"/>
                <w:szCs w:val="24"/>
              </w:rPr>
            </w:pPr>
          </w:p>
        </w:tc>
        <w:tc>
          <w:tcPr>
            <w:tcW w:w="1201" w:type="dxa"/>
          </w:tcPr>
          <w:p w:rsidR="002E65D9" w:rsidRPr="002E65D9" w:rsidRDefault="002E65D9" w:rsidP="00915E18">
            <w:pPr>
              <w:autoSpaceDE w:val="0"/>
              <w:autoSpaceDN w:val="0"/>
              <w:adjustRightInd w:val="0"/>
              <w:snapToGrid w:val="0"/>
              <w:spacing w:line="223" w:lineRule="auto"/>
              <w:ind w:left="176" w:hanging="176"/>
              <w:rPr>
                <w:sz w:val="24"/>
                <w:szCs w:val="24"/>
              </w:rPr>
            </w:pPr>
            <w:r w:rsidRPr="002E65D9">
              <w:rPr>
                <w:sz w:val="24"/>
                <w:szCs w:val="24"/>
              </w:rPr>
              <w:t>8.</w:t>
            </w:r>
            <w:r w:rsidRPr="002E65D9">
              <w:rPr>
                <w:sz w:val="24"/>
                <w:szCs w:val="24"/>
              </w:rPr>
              <w:t>生產成本目標達成率</w:t>
            </w:r>
          </w:p>
        </w:tc>
        <w:tc>
          <w:tcPr>
            <w:tcW w:w="2554" w:type="dxa"/>
          </w:tcPr>
          <w:p w:rsidR="002E65D9" w:rsidRPr="002E65D9" w:rsidRDefault="002E65D9" w:rsidP="00915E18">
            <w:pPr>
              <w:autoSpaceDE w:val="0"/>
              <w:autoSpaceDN w:val="0"/>
              <w:adjustRightInd w:val="0"/>
              <w:snapToGrid w:val="0"/>
              <w:spacing w:line="223" w:lineRule="auto"/>
              <w:ind w:rightChars="10" w:right="28"/>
              <w:jc w:val="both"/>
              <w:rPr>
                <w:sz w:val="24"/>
                <w:szCs w:val="24"/>
              </w:rPr>
            </w:pPr>
            <w:r w:rsidRPr="002E65D9">
              <w:rPr>
                <w:sz w:val="24"/>
                <w:szCs w:val="24"/>
              </w:rPr>
              <w:t>單位生產成本初編決算數</w:t>
            </w:r>
            <w:r w:rsidRPr="002E65D9">
              <w:rPr>
                <w:sz w:val="24"/>
                <w:szCs w:val="24"/>
              </w:rPr>
              <w:t>/</w:t>
            </w:r>
            <w:r w:rsidRPr="002E65D9">
              <w:rPr>
                <w:sz w:val="24"/>
                <w:szCs w:val="24"/>
              </w:rPr>
              <w:t>單位生產成本預算數</w:t>
            </w:r>
            <w:r w:rsidRPr="002E65D9">
              <w:rPr>
                <w:sz w:val="24"/>
                <w:szCs w:val="24"/>
              </w:rPr>
              <w:t>×100%</w:t>
            </w:r>
          </w:p>
        </w:tc>
        <w:tc>
          <w:tcPr>
            <w:tcW w:w="676" w:type="dxa"/>
          </w:tcPr>
          <w:p w:rsidR="002E65D9" w:rsidRPr="002E65D9" w:rsidRDefault="002E65D9" w:rsidP="00915E18">
            <w:pPr>
              <w:autoSpaceDE w:val="0"/>
              <w:autoSpaceDN w:val="0"/>
              <w:adjustRightInd w:val="0"/>
              <w:snapToGrid w:val="0"/>
              <w:spacing w:line="223" w:lineRule="auto"/>
              <w:jc w:val="center"/>
              <w:rPr>
                <w:sz w:val="24"/>
                <w:szCs w:val="24"/>
              </w:rPr>
            </w:pPr>
            <w:r w:rsidRPr="002E65D9">
              <w:rPr>
                <w:sz w:val="24"/>
                <w:szCs w:val="24"/>
              </w:rPr>
              <w:t>11</w:t>
            </w:r>
          </w:p>
        </w:tc>
        <w:tc>
          <w:tcPr>
            <w:tcW w:w="4156" w:type="dxa"/>
          </w:tcPr>
          <w:p w:rsidR="002E65D9" w:rsidRPr="002E65D9" w:rsidRDefault="002E65D9" w:rsidP="00915E18">
            <w:pPr>
              <w:tabs>
                <w:tab w:val="left" w:pos="8785"/>
                <w:tab w:val="left" w:pos="12474"/>
              </w:tabs>
              <w:snapToGrid w:val="0"/>
              <w:spacing w:line="223" w:lineRule="auto"/>
              <w:ind w:left="185" w:right="113" w:hangingChars="77" w:hanging="185"/>
              <w:jc w:val="both"/>
              <w:rPr>
                <w:spacing w:val="-10"/>
                <w:sz w:val="24"/>
                <w:szCs w:val="24"/>
              </w:rPr>
            </w:pPr>
            <w:r w:rsidRPr="002E65D9">
              <w:rPr>
                <w:sz w:val="24"/>
                <w:szCs w:val="24"/>
              </w:rPr>
              <w:t>1.</w:t>
            </w:r>
            <w:r w:rsidRPr="002E65D9">
              <w:rPr>
                <w:sz w:val="24"/>
                <w:szCs w:val="24"/>
              </w:rPr>
              <w:t>與預算數比較，基準分</w:t>
            </w:r>
            <w:r w:rsidRPr="002E65D9">
              <w:rPr>
                <w:sz w:val="24"/>
                <w:szCs w:val="24"/>
              </w:rPr>
              <w:t>80</w:t>
            </w:r>
            <w:r w:rsidRPr="002E65D9">
              <w:rPr>
                <w:sz w:val="24"/>
                <w:szCs w:val="24"/>
              </w:rPr>
              <w:t>分</w:t>
            </w:r>
            <w:r w:rsidRPr="002E65D9">
              <w:rPr>
                <w:spacing w:val="-10"/>
                <w:sz w:val="24"/>
                <w:szCs w:val="24"/>
              </w:rPr>
              <w:t>，每增</w:t>
            </w:r>
            <w:r w:rsidRPr="002E65D9">
              <w:rPr>
                <w:spacing w:val="-10"/>
                <w:sz w:val="24"/>
                <w:szCs w:val="24"/>
              </w:rPr>
              <w:t>(</w:t>
            </w:r>
            <w:r w:rsidRPr="002E65D9">
              <w:rPr>
                <w:spacing w:val="-10"/>
                <w:sz w:val="24"/>
                <w:szCs w:val="24"/>
              </w:rPr>
              <w:t>減</w:t>
            </w:r>
            <w:r w:rsidRPr="002E65D9">
              <w:rPr>
                <w:spacing w:val="-10"/>
                <w:sz w:val="24"/>
                <w:szCs w:val="24"/>
              </w:rPr>
              <w:t>)1</w:t>
            </w:r>
            <w:r w:rsidRPr="002E65D9">
              <w:rPr>
                <w:sz w:val="24"/>
                <w:szCs w:val="24"/>
              </w:rPr>
              <w:t>%</w:t>
            </w:r>
            <w:r w:rsidRPr="002E65D9">
              <w:rPr>
                <w:spacing w:val="-10"/>
                <w:sz w:val="24"/>
                <w:szCs w:val="24"/>
              </w:rPr>
              <w:t>，減</w:t>
            </w:r>
            <w:r w:rsidRPr="002E65D9">
              <w:rPr>
                <w:spacing w:val="-10"/>
                <w:sz w:val="24"/>
                <w:szCs w:val="24"/>
              </w:rPr>
              <w:t>(</w:t>
            </w:r>
            <w:r w:rsidRPr="002E65D9">
              <w:rPr>
                <w:spacing w:val="-10"/>
                <w:sz w:val="24"/>
                <w:szCs w:val="24"/>
              </w:rPr>
              <w:t>加</w:t>
            </w:r>
            <w:r w:rsidRPr="002E65D9">
              <w:rPr>
                <w:spacing w:val="-10"/>
                <w:sz w:val="24"/>
                <w:szCs w:val="24"/>
              </w:rPr>
              <w:t>)0.5</w:t>
            </w:r>
            <w:r w:rsidRPr="002E65D9">
              <w:rPr>
                <w:spacing w:val="-10"/>
                <w:sz w:val="24"/>
                <w:szCs w:val="24"/>
              </w:rPr>
              <w:t>分</w:t>
            </w:r>
            <w:r w:rsidRPr="002E65D9">
              <w:rPr>
                <w:spacing w:val="-4"/>
                <w:sz w:val="24"/>
                <w:szCs w:val="24"/>
              </w:rPr>
              <w:t>，</w:t>
            </w:r>
            <w:r w:rsidRPr="002E65D9">
              <w:rPr>
                <w:spacing w:val="-4"/>
                <w:sz w:val="24"/>
                <w:szCs w:val="24"/>
              </w:rPr>
              <w:t>(</w:t>
            </w:r>
            <w:r w:rsidRPr="002E65D9">
              <w:rPr>
                <w:sz w:val="24"/>
                <w:szCs w:val="24"/>
              </w:rPr>
              <w:t>占權數</w:t>
            </w:r>
            <w:r w:rsidRPr="002E65D9">
              <w:rPr>
                <w:sz w:val="24"/>
                <w:szCs w:val="24"/>
              </w:rPr>
              <w:t>50%</w:t>
            </w:r>
            <w:r w:rsidRPr="002E65D9">
              <w:rPr>
                <w:spacing w:val="-4"/>
                <w:sz w:val="24"/>
                <w:szCs w:val="24"/>
              </w:rPr>
              <w:t>)</w:t>
            </w:r>
            <w:r w:rsidRPr="002E65D9">
              <w:rPr>
                <w:spacing w:val="-4"/>
                <w:sz w:val="24"/>
                <w:szCs w:val="24"/>
              </w:rPr>
              <w:t>。</w:t>
            </w:r>
          </w:p>
          <w:p w:rsidR="002E65D9" w:rsidRPr="002E65D9" w:rsidRDefault="002E65D9" w:rsidP="00915E18">
            <w:pPr>
              <w:tabs>
                <w:tab w:val="left" w:pos="8785"/>
                <w:tab w:val="left" w:pos="12474"/>
              </w:tabs>
              <w:snapToGrid w:val="0"/>
              <w:spacing w:line="223" w:lineRule="auto"/>
              <w:ind w:left="204" w:right="113" w:hangingChars="85" w:hanging="204"/>
              <w:jc w:val="both"/>
              <w:rPr>
                <w:spacing w:val="-10"/>
                <w:sz w:val="24"/>
                <w:szCs w:val="24"/>
              </w:rPr>
            </w:pPr>
            <w:r w:rsidRPr="002E65D9">
              <w:rPr>
                <w:sz w:val="24"/>
                <w:szCs w:val="24"/>
              </w:rPr>
              <w:t>2.</w:t>
            </w:r>
            <w:r w:rsidRPr="002E65D9">
              <w:rPr>
                <w:sz w:val="24"/>
                <w:szCs w:val="24"/>
              </w:rPr>
              <w:t>與前</w:t>
            </w:r>
            <w:r w:rsidRPr="002E65D9">
              <w:rPr>
                <w:sz w:val="24"/>
                <w:szCs w:val="24"/>
              </w:rPr>
              <w:t>3</w:t>
            </w:r>
            <w:r w:rsidRPr="002E65D9">
              <w:rPr>
                <w:sz w:val="24"/>
                <w:szCs w:val="24"/>
              </w:rPr>
              <w:t>年度實績平均值比較，基準分</w:t>
            </w:r>
            <w:r w:rsidRPr="002E65D9">
              <w:rPr>
                <w:sz w:val="24"/>
                <w:szCs w:val="24"/>
              </w:rPr>
              <w:t>75</w:t>
            </w:r>
            <w:r w:rsidRPr="002E65D9">
              <w:rPr>
                <w:sz w:val="24"/>
                <w:szCs w:val="24"/>
              </w:rPr>
              <w:t>分</w:t>
            </w:r>
            <w:r w:rsidRPr="002E65D9">
              <w:rPr>
                <w:spacing w:val="-10"/>
                <w:sz w:val="24"/>
                <w:szCs w:val="24"/>
              </w:rPr>
              <w:t>，每增</w:t>
            </w:r>
            <w:r w:rsidRPr="002E65D9">
              <w:rPr>
                <w:spacing w:val="-10"/>
                <w:sz w:val="24"/>
                <w:szCs w:val="24"/>
              </w:rPr>
              <w:t>(</w:t>
            </w:r>
            <w:r w:rsidRPr="002E65D9">
              <w:rPr>
                <w:spacing w:val="-10"/>
                <w:sz w:val="24"/>
                <w:szCs w:val="24"/>
              </w:rPr>
              <w:t>減</w:t>
            </w:r>
            <w:r w:rsidRPr="002E65D9">
              <w:rPr>
                <w:spacing w:val="-10"/>
                <w:sz w:val="24"/>
                <w:szCs w:val="24"/>
              </w:rPr>
              <w:t>)1</w:t>
            </w:r>
            <w:r w:rsidRPr="002E65D9">
              <w:rPr>
                <w:sz w:val="24"/>
                <w:szCs w:val="24"/>
              </w:rPr>
              <w:t>%</w:t>
            </w:r>
            <w:r w:rsidRPr="002E65D9">
              <w:rPr>
                <w:spacing w:val="-10"/>
                <w:sz w:val="24"/>
                <w:szCs w:val="24"/>
              </w:rPr>
              <w:t>，減</w:t>
            </w:r>
            <w:r w:rsidRPr="002E65D9">
              <w:rPr>
                <w:spacing w:val="-10"/>
                <w:sz w:val="24"/>
                <w:szCs w:val="24"/>
              </w:rPr>
              <w:t>(</w:t>
            </w:r>
            <w:r w:rsidRPr="002E65D9">
              <w:rPr>
                <w:spacing w:val="-10"/>
                <w:sz w:val="24"/>
                <w:szCs w:val="24"/>
              </w:rPr>
              <w:t>加</w:t>
            </w:r>
            <w:r w:rsidRPr="002E65D9">
              <w:rPr>
                <w:spacing w:val="-10"/>
                <w:sz w:val="24"/>
                <w:szCs w:val="24"/>
              </w:rPr>
              <w:t>)0.5</w:t>
            </w:r>
            <w:r w:rsidRPr="002E65D9">
              <w:rPr>
                <w:spacing w:val="-10"/>
                <w:sz w:val="24"/>
                <w:szCs w:val="24"/>
              </w:rPr>
              <w:t>分</w:t>
            </w:r>
            <w:r w:rsidRPr="002E65D9">
              <w:rPr>
                <w:spacing w:val="-4"/>
                <w:sz w:val="24"/>
                <w:szCs w:val="24"/>
              </w:rPr>
              <w:t>，</w:t>
            </w:r>
            <w:r w:rsidRPr="002E65D9">
              <w:rPr>
                <w:spacing w:val="-4"/>
                <w:sz w:val="24"/>
                <w:szCs w:val="24"/>
              </w:rPr>
              <w:t>(</w:t>
            </w:r>
            <w:r w:rsidRPr="002E65D9">
              <w:rPr>
                <w:sz w:val="24"/>
                <w:szCs w:val="24"/>
              </w:rPr>
              <w:t>占權數</w:t>
            </w:r>
            <w:r w:rsidRPr="002E65D9">
              <w:rPr>
                <w:sz w:val="24"/>
                <w:szCs w:val="24"/>
              </w:rPr>
              <w:t>50%</w:t>
            </w:r>
            <w:r w:rsidRPr="002E65D9">
              <w:rPr>
                <w:spacing w:val="-4"/>
                <w:sz w:val="24"/>
                <w:szCs w:val="24"/>
              </w:rPr>
              <w:t>)</w:t>
            </w:r>
            <w:r w:rsidRPr="002E65D9">
              <w:rPr>
                <w:spacing w:val="-4"/>
                <w:sz w:val="24"/>
                <w:szCs w:val="24"/>
              </w:rPr>
              <w:t>。</w:t>
            </w:r>
          </w:p>
          <w:p w:rsidR="002E65D9" w:rsidRPr="002E65D9" w:rsidRDefault="002E65D9" w:rsidP="00915E18">
            <w:pPr>
              <w:autoSpaceDE w:val="0"/>
              <w:autoSpaceDN w:val="0"/>
              <w:adjustRightInd w:val="0"/>
              <w:snapToGrid w:val="0"/>
              <w:spacing w:line="223" w:lineRule="auto"/>
              <w:ind w:left="506" w:hangingChars="211" w:hanging="506"/>
              <w:jc w:val="both"/>
              <w:rPr>
                <w:sz w:val="24"/>
                <w:szCs w:val="24"/>
              </w:rPr>
            </w:pPr>
            <w:r w:rsidRPr="002E65D9">
              <w:rPr>
                <w:sz w:val="24"/>
                <w:szCs w:val="24"/>
              </w:rPr>
              <w:t>註：因券幣</w:t>
            </w:r>
            <w:r w:rsidRPr="002E65D9">
              <w:rPr>
                <w:spacing w:val="-10"/>
                <w:sz w:val="24"/>
                <w:szCs w:val="24"/>
              </w:rPr>
              <w:t>改版等</w:t>
            </w:r>
            <w:r w:rsidRPr="002E65D9">
              <w:rPr>
                <w:sz w:val="24"/>
                <w:szCs w:val="24"/>
              </w:rPr>
              <w:t>政策性因素所增加之</w:t>
            </w:r>
            <w:r w:rsidRPr="002E65D9">
              <w:rPr>
                <w:sz w:val="24"/>
                <w:szCs w:val="24"/>
              </w:rPr>
              <w:t xml:space="preserve">     </w:t>
            </w:r>
            <w:r w:rsidRPr="002E65D9">
              <w:rPr>
                <w:sz w:val="24"/>
                <w:szCs w:val="24"/>
              </w:rPr>
              <w:t>成本得以扣除。</w:t>
            </w:r>
          </w:p>
        </w:tc>
      </w:tr>
      <w:tr w:rsidR="002E65D9" w:rsidRPr="002E65D9" w:rsidTr="00915E18">
        <w:trPr>
          <w:trHeight w:val="2154"/>
          <w:jc w:val="center"/>
        </w:trPr>
        <w:tc>
          <w:tcPr>
            <w:tcW w:w="639" w:type="dxa"/>
            <w:vMerge/>
          </w:tcPr>
          <w:p w:rsidR="002E65D9" w:rsidRPr="002E65D9" w:rsidRDefault="002E65D9" w:rsidP="00915E18">
            <w:pPr>
              <w:pStyle w:val="2"/>
              <w:snapToGrid w:val="0"/>
              <w:spacing w:line="223" w:lineRule="auto"/>
              <w:ind w:left="13" w:firstLine="0"/>
              <w:rPr>
                <w:rFonts w:ascii="Times New Roman"/>
                <w:sz w:val="24"/>
                <w:szCs w:val="24"/>
              </w:rPr>
            </w:pPr>
          </w:p>
        </w:tc>
        <w:tc>
          <w:tcPr>
            <w:tcW w:w="1201" w:type="dxa"/>
          </w:tcPr>
          <w:p w:rsidR="002E65D9" w:rsidRPr="002E65D9" w:rsidRDefault="002E65D9" w:rsidP="00915E18">
            <w:pPr>
              <w:autoSpaceDE w:val="0"/>
              <w:autoSpaceDN w:val="0"/>
              <w:adjustRightInd w:val="0"/>
              <w:snapToGrid w:val="0"/>
              <w:spacing w:line="223" w:lineRule="auto"/>
              <w:ind w:left="176" w:hanging="176"/>
              <w:rPr>
                <w:sz w:val="24"/>
                <w:szCs w:val="24"/>
              </w:rPr>
            </w:pPr>
            <w:r w:rsidRPr="002E65D9">
              <w:rPr>
                <w:sz w:val="24"/>
                <w:szCs w:val="24"/>
              </w:rPr>
              <w:t>9.</w:t>
            </w:r>
            <w:r w:rsidRPr="002E65D9">
              <w:rPr>
                <w:sz w:val="24"/>
                <w:szCs w:val="24"/>
              </w:rPr>
              <w:t>產能利用率</w:t>
            </w:r>
          </w:p>
        </w:tc>
        <w:tc>
          <w:tcPr>
            <w:tcW w:w="2554" w:type="dxa"/>
          </w:tcPr>
          <w:p w:rsidR="002E65D9" w:rsidRPr="002E65D9" w:rsidRDefault="002E65D9" w:rsidP="00915E18">
            <w:pPr>
              <w:autoSpaceDE w:val="0"/>
              <w:autoSpaceDN w:val="0"/>
              <w:adjustRightInd w:val="0"/>
              <w:snapToGrid w:val="0"/>
              <w:spacing w:line="223" w:lineRule="auto"/>
              <w:ind w:rightChars="10" w:right="28"/>
              <w:jc w:val="both"/>
              <w:rPr>
                <w:sz w:val="24"/>
                <w:szCs w:val="24"/>
              </w:rPr>
            </w:pPr>
            <w:r w:rsidRPr="002E65D9">
              <w:rPr>
                <w:bCs/>
                <w:sz w:val="24"/>
                <w:szCs w:val="24"/>
              </w:rPr>
              <w:t>實際產能</w:t>
            </w:r>
            <w:r w:rsidRPr="002E65D9">
              <w:rPr>
                <w:bCs/>
                <w:sz w:val="24"/>
                <w:szCs w:val="24"/>
              </w:rPr>
              <w:t>/</w:t>
            </w:r>
            <w:r w:rsidRPr="002E65D9">
              <w:rPr>
                <w:bCs/>
                <w:sz w:val="24"/>
                <w:szCs w:val="24"/>
              </w:rPr>
              <w:t>設計產能</w:t>
            </w:r>
            <w:r w:rsidRPr="002E65D9">
              <w:rPr>
                <w:rFonts w:hint="eastAsia"/>
                <w:bCs/>
                <w:sz w:val="24"/>
                <w:szCs w:val="24"/>
              </w:rPr>
              <w:t>×</w:t>
            </w:r>
            <w:r w:rsidRPr="002E65D9">
              <w:rPr>
                <w:bCs/>
                <w:sz w:val="24"/>
                <w:szCs w:val="24"/>
              </w:rPr>
              <w:t>100%</w:t>
            </w:r>
          </w:p>
        </w:tc>
        <w:tc>
          <w:tcPr>
            <w:tcW w:w="676" w:type="dxa"/>
          </w:tcPr>
          <w:p w:rsidR="002E65D9" w:rsidRPr="002E65D9" w:rsidRDefault="002E65D9" w:rsidP="00915E18">
            <w:pPr>
              <w:autoSpaceDE w:val="0"/>
              <w:autoSpaceDN w:val="0"/>
              <w:adjustRightInd w:val="0"/>
              <w:snapToGrid w:val="0"/>
              <w:spacing w:line="223" w:lineRule="auto"/>
              <w:jc w:val="center"/>
              <w:rPr>
                <w:sz w:val="24"/>
                <w:szCs w:val="24"/>
              </w:rPr>
            </w:pPr>
            <w:r w:rsidRPr="002E65D9">
              <w:rPr>
                <w:sz w:val="24"/>
                <w:szCs w:val="24"/>
              </w:rPr>
              <w:t>2</w:t>
            </w:r>
          </w:p>
        </w:tc>
        <w:tc>
          <w:tcPr>
            <w:tcW w:w="4156" w:type="dxa"/>
          </w:tcPr>
          <w:p w:rsidR="002E65D9" w:rsidRPr="002E65D9" w:rsidRDefault="002E65D9" w:rsidP="00915E18">
            <w:pPr>
              <w:tabs>
                <w:tab w:val="left" w:pos="8785"/>
                <w:tab w:val="left" w:pos="12474"/>
              </w:tabs>
              <w:snapToGrid w:val="0"/>
              <w:spacing w:line="223" w:lineRule="auto"/>
              <w:ind w:right="113"/>
              <w:jc w:val="both"/>
              <w:rPr>
                <w:sz w:val="24"/>
                <w:szCs w:val="24"/>
              </w:rPr>
            </w:pPr>
            <w:r w:rsidRPr="002E65D9">
              <w:rPr>
                <w:bCs/>
                <w:sz w:val="24"/>
                <w:szCs w:val="24"/>
              </w:rPr>
              <w:t>印製廠達成目標值</w:t>
            </w:r>
            <w:r w:rsidRPr="002E65D9">
              <w:rPr>
                <w:bCs/>
                <w:sz w:val="24"/>
                <w:szCs w:val="24"/>
              </w:rPr>
              <w:t>60%</w:t>
            </w:r>
            <w:r w:rsidRPr="002E65D9">
              <w:rPr>
                <w:bCs/>
                <w:sz w:val="24"/>
                <w:szCs w:val="24"/>
              </w:rPr>
              <w:t>、造幣廠達成目標值</w:t>
            </w:r>
            <w:r w:rsidRPr="002E65D9">
              <w:rPr>
                <w:bCs/>
                <w:sz w:val="24"/>
                <w:szCs w:val="24"/>
              </w:rPr>
              <w:t>70%</w:t>
            </w:r>
            <w:r w:rsidRPr="002E65D9">
              <w:rPr>
                <w:bCs/>
                <w:sz w:val="24"/>
                <w:szCs w:val="24"/>
              </w:rPr>
              <w:t>，得基準分</w:t>
            </w:r>
            <w:r w:rsidRPr="002E65D9">
              <w:rPr>
                <w:bCs/>
                <w:sz w:val="24"/>
                <w:szCs w:val="24"/>
              </w:rPr>
              <w:t>80</w:t>
            </w:r>
            <w:r w:rsidRPr="002E65D9">
              <w:rPr>
                <w:bCs/>
                <w:sz w:val="24"/>
                <w:szCs w:val="24"/>
              </w:rPr>
              <w:t>分，每增</w:t>
            </w:r>
            <w:r w:rsidRPr="002E65D9">
              <w:rPr>
                <w:bCs/>
                <w:sz w:val="24"/>
                <w:szCs w:val="24"/>
              </w:rPr>
              <w:t>(</w:t>
            </w:r>
            <w:r w:rsidRPr="002E65D9">
              <w:rPr>
                <w:bCs/>
                <w:sz w:val="24"/>
                <w:szCs w:val="24"/>
              </w:rPr>
              <w:t>減</w:t>
            </w:r>
            <w:r w:rsidRPr="002E65D9">
              <w:rPr>
                <w:bCs/>
                <w:sz w:val="24"/>
                <w:szCs w:val="24"/>
              </w:rPr>
              <w:t>)1</w:t>
            </w:r>
            <w:r w:rsidRPr="002E65D9">
              <w:rPr>
                <w:bCs/>
                <w:sz w:val="24"/>
                <w:szCs w:val="24"/>
              </w:rPr>
              <w:t>個百分點，加</w:t>
            </w:r>
            <w:r w:rsidRPr="002E65D9">
              <w:rPr>
                <w:bCs/>
                <w:sz w:val="24"/>
                <w:szCs w:val="24"/>
              </w:rPr>
              <w:t>(</w:t>
            </w:r>
            <w:r w:rsidRPr="002E65D9">
              <w:rPr>
                <w:bCs/>
                <w:sz w:val="24"/>
                <w:szCs w:val="24"/>
              </w:rPr>
              <w:t>減</w:t>
            </w:r>
            <w:r w:rsidRPr="002E65D9">
              <w:rPr>
                <w:bCs/>
                <w:sz w:val="24"/>
                <w:szCs w:val="24"/>
              </w:rPr>
              <w:t>)1</w:t>
            </w:r>
            <w:r w:rsidRPr="002E65D9">
              <w:rPr>
                <w:bCs/>
                <w:sz w:val="24"/>
                <w:szCs w:val="24"/>
              </w:rPr>
              <w:t>分。</w:t>
            </w:r>
          </w:p>
        </w:tc>
      </w:tr>
      <w:tr w:rsidR="002E65D9" w:rsidRPr="002E65D9" w:rsidTr="00915E18">
        <w:trPr>
          <w:trHeight w:val="1155"/>
          <w:jc w:val="center"/>
        </w:trPr>
        <w:tc>
          <w:tcPr>
            <w:tcW w:w="639" w:type="dxa"/>
            <w:vMerge w:val="restart"/>
          </w:tcPr>
          <w:p w:rsidR="002E65D9" w:rsidRPr="002E65D9" w:rsidRDefault="002E65D9" w:rsidP="00915E18">
            <w:pPr>
              <w:pStyle w:val="2"/>
              <w:snapToGrid w:val="0"/>
              <w:spacing w:line="223" w:lineRule="auto"/>
              <w:ind w:firstLine="0"/>
              <w:textDirection w:val="lrTb"/>
              <w:rPr>
                <w:rFonts w:ascii="Times New Roman"/>
                <w:sz w:val="24"/>
                <w:szCs w:val="24"/>
              </w:rPr>
            </w:pPr>
            <w:r w:rsidRPr="002E65D9">
              <w:rPr>
                <w:rFonts w:ascii="Times New Roman"/>
                <w:sz w:val="24"/>
                <w:szCs w:val="24"/>
              </w:rPr>
              <w:t>人力資源管理</w:t>
            </w:r>
          </w:p>
        </w:tc>
        <w:tc>
          <w:tcPr>
            <w:tcW w:w="1201" w:type="dxa"/>
          </w:tcPr>
          <w:p w:rsidR="002E65D9" w:rsidRPr="002E65D9" w:rsidRDefault="002E65D9" w:rsidP="00915E18">
            <w:pPr>
              <w:autoSpaceDE w:val="0"/>
              <w:autoSpaceDN w:val="0"/>
              <w:adjustRightInd w:val="0"/>
              <w:snapToGrid w:val="0"/>
              <w:spacing w:line="223" w:lineRule="auto"/>
              <w:ind w:left="329" w:hangingChars="137" w:hanging="329"/>
              <w:jc w:val="both"/>
              <w:rPr>
                <w:sz w:val="24"/>
                <w:szCs w:val="24"/>
              </w:rPr>
            </w:pPr>
            <w:r w:rsidRPr="002E65D9">
              <w:rPr>
                <w:sz w:val="24"/>
                <w:szCs w:val="24"/>
              </w:rPr>
              <w:t>10.</w:t>
            </w:r>
            <w:r w:rsidRPr="002E65D9">
              <w:rPr>
                <w:sz w:val="24"/>
                <w:szCs w:val="24"/>
              </w:rPr>
              <w:t>員工生產力</w:t>
            </w:r>
          </w:p>
        </w:tc>
        <w:tc>
          <w:tcPr>
            <w:tcW w:w="2554" w:type="dxa"/>
          </w:tcPr>
          <w:p w:rsidR="002E65D9" w:rsidRPr="002E65D9" w:rsidRDefault="002E65D9" w:rsidP="00915E18">
            <w:pPr>
              <w:autoSpaceDE w:val="0"/>
              <w:autoSpaceDN w:val="0"/>
              <w:adjustRightInd w:val="0"/>
              <w:snapToGrid w:val="0"/>
              <w:spacing w:line="223" w:lineRule="auto"/>
              <w:ind w:rightChars="10" w:right="28"/>
              <w:jc w:val="both"/>
              <w:rPr>
                <w:sz w:val="24"/>
                <w:szCs w:val="24"/>
              </w:rPr>
            </w:pPr>
            <w:r w:rsidRPr="002E65D9">
              <w:rPr>
                <w:sz w:val="24"/>
                <w:szCs w:val="24"/>
              </w:rPr>
              <w:t>(</w:t>
            </w:r>
            <w:r w:rsidRPr="002E65D9">
              <w:rPr>
                <w:sz w:val="24"/>
                <w:szCs w:val="24"/>
              </w:rPr>
              <w:t>本年員工生產力</w:t>
            </w:r>
            <w:r w:rsidRPr="002E65D9">
              <w:rPr>
                <w:sz w:val="24"/>
                <w:szCs w:val="24"/>
              </w:rPr>
              <w:t>-</w:t>
            </w:r>
            <w:r w:rsidRPr="002E65D9">
              <w:rPr>
                <w:sz w:val="24"/>
                <w:szCs w:val="24"/>
              </w:rPr>
              <w:t>前</w:t>
            </w:r>
            <w:r w:rsidRPr="002E65D9">
              <w:rPr>
                <w:sz w:val="24"/>
                <w:szCs w:val="24"/>
              </w:rPr>
              <w:t>3</w:t>
            </w:r>
            <w:r w:rsidRPr="002E65D9">
              <w:rPr>
                <w:sz w:val="24"/>
                <w:szCs w:val="24"/>
              </w:rPr>
              <w:t>年度員工生產力實績平均值</w:t>
            </w:r>
            <w:r w:rsidRPr="002E65D9">
              <w:rPr>
                <w:sz w:val="24"/>
                <w:szCs w:val="24"/>
              </w:rPr>
              <w:t>)/</w:t>
            </w:r>
            <w:r w:rsidRPr="002E65D9">
              <w:rPr>
                <w:sz w:val="24"/>
                <w:szCs w:val="24"/>
              </w:rPr>
              <w:t>前</w:t>
            </w:r>
            <w:r w:rsidRPr="002E65D9">
              <w:rPr>
                <w:sz w:val="24"/>
                <w:szCs w:val="24"/>
              </w:rPr>
              <w:t>3</w:t>
            </w:r>
            <w:r w:rsidRPr="002E65D9">
              <w:rPr>
                <w:sz w:val="24"/>
                <w:szCs w:val="24"/>
              </w:rPr>
              <w:t>年度員工生產力實績平均值</w:t>
            </w:r>
            <w:r w:rsidRPr="002E65D9">
              <w:rPr>
                <w:sz w:val="24"/>
                <w:szCs w:val="24"/>
              </w:rPr>
              <w:t>×100%</w:t>
            </w:r>
          </w:p>
          <w:p w:rsidR="002E65D9" w:rsidRPr="002E65D9" w:rsidRDefault="002E65D9" w:rsidP="00915E18">
            <w:pPr>
              <w:tabs>
                <w:tab w:val="left" w:pos="8785"/>
                <w:tab w:val="left" w:pos="12474"/>
              </w:tabs>
              <w:snapToGrid w:val="0"/>
              <w:spacing w:line="223" w:lineRule="auto"/>
              <w:ind w:rightChars="10" w:right="28"/>
              <w:jc w:val="both"/>
              <w:rPr>
                <w:sz w:val="24"/>
                <w:szCs w:val="24"/>
              </w:rPr>
            </w:pPr>
            <w:r w:rsidRPr="002E65D9">
              <w:rPr>
                <w:sz w:val="24"/>
                <w:szCs w:val="24"/>
              </w:rPr>
              <w:t>員工生產力：營業收入</w:t>
            </w:r>
            <w:r w:rsidRPr="002E65D9">
              <w:rPr>
                <w:sz w:val="24"/>
                <w:szCs w:val="24"/>
              </w:rPr>
              <w:t>/</w:t>
            </w:r>
            <w:r w:rsidRPr="002E65D9">
              <w:rPr>
                <w:sz w:val="24"/>
                <w:szCs w:val="24"/>
              </w:rPr>
              <w:t>年度實際員額</w:t>
            </w:r>
          </w:p>
          <w:p w:rsidR="002E65D9" w:rsidRPr="002E65D9" w:rsidRDefault="002E65D9" w:rsidP="00915E18">
            <w:pPr>
              <w:autoSpaceDE w:val="0"/>
              <w:autoSpaceDN w:val="0"/>
              <w:adjustRightInd w:val="0"/>
              <w:snapToGrid w:val="0"/>
              <w:spacing w:line="223" w:lineRule="auto"/>
              <w:ind w:rightChars="10" w:right="28"/>
              <w:jc w:val="both"/>
              <w:rPr>
                <w:sz w:val="24"/>
                <w:szCs w:val="24"/>
              </w:rPr>
            </w:pPr>
            <w:r w:rsidRPr="002E65D9">
              <w:rPr>
                <w:sz w:val="24"/>
                <w:szCs w:val="24"/>
              </w:rPr>
              <w:t>年度實際員額以本年度各月之平均值計算</w:t>
            </w:r>
          </w:p>
        </w:tc>
        <w:tc>
          <w:tcPr>
            <w:tcW w:w="676" w:type="dxa"/>
          </w:tcPr>
          <w:p w:rsidR="002E65D9" w:rsidRPr="002E65D9" w:rsidRDefault="002E65D9" w:rsidP="00915E18">
            <w:pPr>
              <w:autoSpaceDE w:val="0"/>
              <w:autoSpaceDN w:val="0"/>
              <w:adjustRightInd w:val="0"/>
              <w:snapToGrid w:val="0"/>
              <w:spacing w:line="223" w:lineRule="auto"/>
              <w:jc w:val="center"/>
              <w:rPr>
                <w:b/>
                <w:sz w:val="24"/>
                <w:szCs w:val="24"/>
              </w:rPr>
            </w:pPr>
            <w:r w:rsidRPr="002E65D9">
              <w:rPr>
                <w:sz w:val="24"/>
                <w:szCs w:val="24"/>
              </w:rPr>
              <w:t>5</w:t>
            </w:r>
          </w:p>
        </w:tc>
        <w:tc>
          <w:tcPr>
            <w:tcW w:w="4156" w:type="dxa"/>
          </w:tcPr>
          <w:p w:rsidR="002E65D9" w:rsidRPr="002E65D9" w:rsidRDefault="002E65D9" w:rsidP="00915E18">
            <w:pPr>
              <w:tabs>
                <w:tab w:val="left" w:pos="8785"/>
                <w:tab w:val="left" w:pos="12474"/>
              </w:tabs>
              <w:snapToGrid w:val="0"/>
              <w:spacing w:line="223" w:lineRule="auto"/>
              <w:ind w:right="113"/>
              <w:jc w:val="both"/>
              <w:rPr>
                <w:sz w:val="24"/>
                <w:szCs w:val="24"/>
              </w:rPr>
            </w:pPr>
            <w:r w:rsidRPr="002E65D9">
              <w:rPr>
                <w:sz w:val="24"/>
                <w:szCs w:val="24"/>
              </w:rPr>
              <w:t>與前</w:t>
            </w:r>
            <w:r w:rsidRPr="002E65D9">
              <w:rPr>
                <w:sz w:val="24"/>
                <w:szCs w:val="24"/>
              </w:rPr>
              <w:t>3</w:t>
            </w:r>
            <w:r w:rsidRPr="002E65D9">
              <w:rPr>
                <w:sz w:val="24"/>
                <w:szCs w:val="24"/>
              </w:rPr>
              <w:t>年度實績平均值比較，基準分</w:t>
            </w:r>
            <w:r w:rsidRPr="002E65D9">
              <w:rPr>
                <w:sz w:val="24"/>
                <w:szCs w:val="24"/>
              </w:rPr>
              <w:t>75</w:t>
            </w:r>
            <w:r w:rsidRPr="002E65D9">
              <w:rPr>
                <w:sz w:val="24"/>
                <w:szCs w:val="24"/>
              </w:rPr>
              <w:t>分，每增</w:t>
            </w:r>
            <w:r w:rsidRPr="002E65D9">
              <w:rPr>
                <w:sz w:val="24"/>
                <w:szCs w:val="24"/>
              </w:rPr>
              <w:t>(</w:t>
            </w:r>
            <w:r w:rsidRPr="002E65D9">
              <w:rPr>
                <w:sz w:val="24"/>
                <w:szCs w:val="24"/>
              </w:rPr>
              <w:t>減</w:t>
            </w:r>
            <w:r w:rsidRPr="002E65D9">
              <w:rPr>
                <w:sz w:val="24"/>
                <w:szCs w:val="24"/>
              </w:rPr>
              <w:t>)2%</w:t>
            </w:r>
            <w:r w:rsidRPr="002E65D9">
              <w:rPr>
                <w:sz w:val="24"/>
                <w:szCs w:val="24"/>
              </w:rPr>
              <w:t>，加</w:t>
            </w:r>
            <w:r w:rsidRPr="002E65D9">
              <w:rPr>
                <w:sz w:val="24"/>
                <w:szCs w:val="24"/>
              </w:rPr>
              <w:t>(</w:t>
            </w:r>
            <w:r w:rsidRPr="002E65D9">
              <w:rPr>
                <w:sz w:val="24"/>
                <w:szCs w:val="24"/>
              </w:rPr>
              <w:t>減</w:t>
            </w:r>
            <w:r w:rsidRPr="002E65D9">
              <w:rPr>
                <w:sz w:val="24"/>
                <w:szCs w:val="24"/>
              </w:rPr>
              <w:t>)1</w:t>
            </w:r>
            <w:r w:rsidRPr="002E65D9">
              <w:rPr>
                <w:sz w:val="24"/>
                <w:szCs w:val="24"/>
              </w:rPr>
              <w:t>分。</w:t>
            </w:r>
          </w:p>
          <w:p w:rsidR="002E65D9" w:rsidRPr="002E65D9" w:rsidRDefault="002E65D9" w:rsidP="00915E18">
            <w:pPr>
              <w:snapToGrid w:val="0"/>
              <w:spacing w:line="223" w:lineRule="auto"/>
              <w:rPr>
                <w:sz w:val="24"/>
                <w:szCs w:val="24"/>
              </w:rPr>
            </w:pPr>
          </w:p>
        </w:tc>
      </w:tr>
      <w:tr w:rsidR="002E65D9" w:rsidRPr="002E65D9" w:rsidTr="00915E18">
        <w:trPr>
          <w:jc w:val="center"/>
        </w:trPr>
        <w:tc>
          <w:tcPr>
            <w:tcW w:w="639" w:type="dxa"/>
            <w:vMerge/>
          </w:tcPr>
          <w:p w:rsidR="002E65D9" w:rsidRPr="002E65D9" w:rsidRDefault="002E65D9" w:rsidP="00915E18">
            <w:pPr>
              <w:snapToGrid w:val="0"/>
              <w:spacing w:line="223" w:lineRule="auto"/>
              <w:ind w:left="50"/>
              <w:rPr>
                <w:sz w:val="24"/>
                <w:szCs w:val="24"/>
              </w:rPr>
            </w:pPr>
          </w:p>
        </w:tc>
        <w:tc>
          <w:tcPr>
            <w:tcW w:w="1201" w:type="dxa"/>
          </w:tcPr>
          <w:p w:rsidR="002E65D9" w:rsidRPr="002E65D9" w:rsidRDefault="002E65D9" w:rsidP="00915E18">
            <w:pPr>
              <w:autoSpaceDE w:val="0"/>
              <w:autoSpaceDN w:val="0"/>
              <w:adjustRightInd w:val="0"/>
              <w:snapToGrid w:val="0"/>
              <w:spacing w:line="223" w:lineRule="auto"/>
              <w:ind w:left="329" w:hangingChars="137" w:hanging="329"/>
              <w:jc w:val="both"/>
              <w:rPr>
                <w:sz w:val="24"/>
                <w:szCs w:val="24"/>
              </w:rPr>
            </w:pPr>
            <w:r w:rsidRPr="002E65D9">
              <w:rPr>
                <w:sz w:val="24"/>
                <w:szCs w:val="24"/>
              </w:rPr>
              <w:t>11.</w:t>
            </w:r>
            <w:r w:rsidRPr="002E65D9">
              <w:rPr>
                <w:sz w:val="24"/>
                <w:szCs w:val="24"/>
              </w:rPr>
              <w:t>用人費率</w:t>
            </w:r>
          </w:p>
        </w:tc>
        <w:tc>
          <w:tcPr>
            <w:tcW w:w="2554" w:type="dxa"/>
          </w:tcPr>
          <w:p w:rsidR="002E65D9" w:rsidRPr="002E65D9" w:rsidRDefault="002E65D9" w:rsidP="00915E18">
            <w:pPr>
              <w:tabs>
                <w:tab w:val="left" w:pos="8785"/>
                <w:tab w:val="left" w:pos="12474"/>
              </w:tabs>
              <w:snapToGrid w:val="0"/>
              <w:spacing w:line="223" w:lineRule="auto"/>
              <w:ind w:rightChars="10" w:right="28"/>
              <w:jc w:val="both"/>
              <w:rPr>
                <w:sz w:val="24"/>
                <w:szCs w:val="24"/>
              </w:rPr>
            </w:pPr>
            <w:r w:rsidRPr="002E65D9">
              <w:rPr>
                <w:sz w:val="24"/>
                <w:szCs w:val="24"/>
              </w:rPr>
              <w:t>(</w:t>
            </w:r>
            <w:r w:rsidRPr="002E65D9">
              <w:rPr>
                <w:sz w:val="24"/>
                <w:szCs w:val="24"/>
              </w:rPr>
              <w:t>本年用人費率</w:t>
            </w:r>
            <w:r w:rsidRPr="002E65D9">
              <w:rPr>
                <w:sz w:val="24"/>
                <w:szCs w:val="24"/>
              </w:rPr>
              <w:t>-</w:t>
            </w:r>
            <w:r w:rsidRPr="002E65D9">
              <w:rPr>
                <w:sz w:val="24"/>
                <w:szCs w:val="24"/>
              </w:rPr>
              <w:t>前</w:t>
            </w:r>
            <w:r w:rsidRPr="002E65D9">
              <w:rPr>
                <w:sz w:val="24"/>
                <w:szCs w:val="24"/>
              </w:rPr>
              <w:t>3</w:t>
            </w:r>
            <w:r w:rsidRPr="002E65D9">
              <w:rPr>
                <w:sz w:val="24"/>
                <w:szCs w:val="24"/>
              </w:rPr>
              <w:t>年度用人費率實績平均值</w:t>
            </w:r>
            <w:r w:rsidRPr="002E65D9">
              <w:rPr>
                <w:sz w:val="24"/>
                <w:szCs w:val="24"/>
              </w:rPr>
              <w:t>)/</w:t>
            </w:r>
            <w:r w:rsidRPr="002E65D9">
              <w:rPr>
                <w:sz w:val="24"/>
                <w:szCs w:val="24"/>
              </w:rPr>
              <w:t>前</w:t>
            </w:r>
            <w:r w:rsidRPr="002E65D9">
              <w:rPr>
                <w:sz w:val="24"/>
                <w:szCs w:val="24"/>
              </w:rPr>
              <w:t>3</w:t>
            </w:r>
            <w:r w:rsidRPr="002E65D9">
              <w:rPr>
                <w:sz w:val="24"/>
                <w:szCs w:val="24"/>
              </w:rPr>
              <w:t>年度用人費率實績平均值</w:t>
            </w:r>
            <w:r w:rsidRPr="002E65D9">
              <w:rPr>
                <w:sz w:val="24"/>
                <w:szCs w:val="24"/>
              </w:rPr>
              <w:t>×100%</w:t>
            </w:r>
          </w:p>
          <w:p w:rsidR="002E65D9" w:rsidRPr="002E65D9" w:rsidRDefault="002E65D9" w:rsidP="00915E18">
            <w:pPr>
              <w:autoSpaceDE w:val="0"/>
              <w:autoSpaceDN w:val="0"/>
              <w:adjustRightInd w:val="0"/>
              <w:snapToGrid w:val="0"/>
              <w:spacing w:line="223" w:lineRule="auto"/>
              <w:ind w:rightChars="10" w:right="28"/>
              <w:jc w:val="both"/>
              <w:rPr>
                <w:sz w:val="24"/>
                <w:szCs w:val="24"/>
              </w:rPr>
            </w:pPr>
            <w:r w:rsidRPr="002E65D9">
              <w:rPr>
                <w:sz w:val="24"/>
                <w:szCs w:val="24"/>
              </w:rPr>
              <w:t>用人費率：用人費用</w:t>
            </w:r>
            <w:r w:rsidRPr="002E65D9">
              <w:rPr>
                <w:sz w:val="24"/>
                <w:szCs w:val="24"/>
              </w:rPr>
              <w:t>/</w:t>
            </w:r>
            <w:r w:rsidRPr="002E65D9">
              <w:rPr>
                <w:sz w:val="24"/>
                <w:szCs w:val="24"/>
              </w:rPr>
              <w:t>營業收入</w:t>
            </w:r>
            <w:r w:rsidRPr="002E65D9">
              <w:rPr>
                <w:sz w:val="24"/>
                <w:szCs w:val="24"/>
              </w:rPr>
              <w:t>×100%</w:t>
            </w:r>
          </w:p>
        </w:tc>
        <w:tc>
          <w:tcPr>
            <w:tcW w:w="676" w:type="dxa"/>
          </w:tcPr>
          <w:p w:rsidR="002E65D9" w:rsidRPr="002E65D9" w:rsidRDefault="002E65D9" w:rsidP="00915E18">
            <w:pPr>
              <w:autoSpaceDE w:val="0"/>
              <w:autoSpaceDN w:val="0"/>
              <w:adjustRightInd w:val="0"/>
              <w:snapToGrid w:val="0"/>
              <w:spacing w:line="223" w:lineRule="auto"/>
              <w:jc w:val="center"/>
              <w:rPr>
                <w:sz w:val="24"/>
                <w:szCs w:val="24"/>
              </w:rPr>
            </w:pPr>
            <w:r w:rsidRPr="002E65D9">
              <w:rPr>
                <w:sz w:val="24"/>
                <w:szCs w:val="24"/>
              </w:rPr>
              <w:t>5</w:t>
            </w:r>
          </w:p>
        </w:tc>
        <w:tc>
          <w:tcPr>
            <w:tcW w:w="4156" w:type="dxa"/>
          </w:tcPr>
          <w:p w:rsidR="002E65D9" w:rsidRPr="002E65D9" w:rsidRDefault="002E65D9" w:rsidP="00915E18">
            <w:pPr>
              <w:tabs>
                <w:tab w:val="left" w:pos="8785"/>
                <w:tab w:val="left" w:pos="12474"/>
              </w:tabs>
              <w:snapToGrid w:val="0"/>
              <w:spacing w:line="223" w:lineRule="auto"/>
              <w:ind w:right="113"/>
              <w:jc w:val="both"/>
              <w:rPr>
                <w:sz w:val="24"/>
                <w:szCs w:val="24"/>
              </w:rPr>
            </w:pPr>
            <w:r w:rsidRPr="002E65D9">
              <w:rPr>
                <w:sz w:val="24"/>
                <w:szCs w:val="24"/>
              </w:rPr>
              <w:t>與前</w:t>
            </w:r>
            <w:r w:rsidRPr="002E65D9">
              <w:rPr>
                <w:sz w:val="24"/>
                <w:szCs w:val="24"/>
              </w:rPr>
              <w:t>3</w:t>
            </w:r>
            <w:r w:rsidRPr="002E65D9">
              <w:rPr>
                <w:sz w:val="24"/>
                <w:szCs w:val="24"/>
              </w:rPr>
              <w:t>年度實績平均值比較，基準分</w:t>
            </w:r>
            <w:r w:rsidRPr="002E65D9">
              <w:rPr>
                <w:sz w:val="24"/>
                <w:szCs w:val="24"/>
              </w:rPr>
              <w:t>75</w:t>
            </w:r>
            <w:r w:rsidRPr="002E65D9">
              <w:rPr>
                <w:sz w:val="24"/>
                <w:szCs w:val="24"/>
              </w:rPr>
              <w:t>分，每增</w:t>
            </w:r>
            <w:r w:rsidRPr="002E65D9">
              <w:rPr>
                <w:sz w:val="24"/>
                <w:szCs w:val="24"/>
              </w:rPr>
              <w:t>(</w:t>
            </w:r>
            <w:r w:rsidRPr="002E65D9">
              <w:rPr>
                <w:sz w:val="24"/>
                <w:szCs w:val="24"/>
              </w:rPr>
              <w:t>減</w:t>
            </w:r>
            <w:r w:rsidRPr="002E65D9">
              <w:rPr>
                <w:sz w:val="24"/>
                <w:szCs w:val="24"/>
              </w:rPr>
              <w:t>)1</w:t>
            </w:r>
            <w:r w:rsidRPr="002E65D9">
              <w:rPr>
                <w:sz w:val="24"/>
                <w:szCs w:val="24"/>
              </w:rPr>
              <w:t>個百分點，減</w:t>
            </w:r>
            <w:r w:rsidRPr="002E65D9">
              <w:rPr>
                <w:sz w:val="24"/>
                <w:szCs w:val="24"/>
              </w:rPr>
              <w:t>(</w:t>
            </w:r>
            <w:r w:rsidRPr="002E65D9">
              <w:rPr>
                <w:sz w:val="24"/>
                <w:szCs w:val="24"/>
              </w:rPr>
              <w:t>加</w:t>
            </w:r>
            <w:r w:rsidRPr="002E65D9">
              <w:rPr>
                <w:sz w:val="24"/>
                <w:szCs w:val="24"/>
              </w:rPr>
              <w:t>)0.5</w:t>
            </w:r>
            <w:r w:rsidRPr="002E65D9">
              <w:rPr>
                <w:sz w:val="24"/>
                <w:szCs w:val="24"/>
              </w:rPr>
              <w:t>分。</w:t>
            </w:r>
          </w:p>
          <w:p w:rsidR="002E65D9" w:rsidRPr="002E65D9" w:rsidRDefault="002E65D9" w:rsidP="00915E18">
            <w:pPr>
              <w:kinsoku w:val="0"/>
              <w:overflowPunct w:val="0"/>
              <w:autoSpaceDE w:val="0"/>
              <w:autoSpaceDN w:val="0"/>
              <w:snapToGrid w:val="0"/>
              <w:spacing w:line="223" w:lineRule="auto"/>
              <w:jc w:val="both"/>
              <w:rPr>
                <w:sz w:val="24"/>
                <w:szCs w:val="24"/>
              </w:rPr>
            </w:pPr>
          </w:p>
        </w:tc>
      </w:tr>
      <w:tr w:rsidR="002E65D9" w:rsidRPr="002E65D9" w:rsidTr="00915E18">
        <w:trPr>
          <w:trHeight w:val="907"/>
          <w:jc w:val="center"/>
        </w:trPr>
        <w:tc>
          <w:tcPr>
            <w:tcW w:w="639" w:type="dxa"/>
            <w:vMerge w:val="restart"/>
          </w:tcPr>
          <w:p w:rsidR="002E65D9" w:rsidRPr="002E65D9" w:rsidRDefault="002E65D9" w:rsidP="00915E18">
            <w:pPr>
              <w:pStyle w:val="2"/>
              <w:snapToGrid w:val="0"/>
              <w:spacing w:line="223" w:lineRule="auto"/>
              <w:ind w:firstLine="0"/>
              <w:textDirection w:val="lrTb"/>
              <w:rPr>
                <w:rFonts w:ascii="Times New Roman"/>
                <w:sz w:val="24"/>
                <w:szCs w:val="24"/>
              </w:rPr>
            </w:pPr>
            <w:r w:rsidRPr="002E65D9">
              <w:rPr>
                <w:rFonts w:ascii="Times New Roman"/>
                <w:sz w:val="24"/>
                <w:szCs w:val="24"/>
              </w:rPr>
              <w:t>企劃管理</w:t>
            </w:r>
          </w:p>
          <w:p w:rsidR="002E65D9" w:rsidRPr="002E65D9" w:rsidRDefault="002E65D9" w:rsidP="00915E18">
            <w:pPr>
              <w:pStyle w:val="a8"/>
              <w:spacing w:line="223" w:lineRule="auto"/>
              <w:ind w:left="57" w:firstLine="11"/>
              <w:rPr>
                <w:sz w:val="24"/>
                <w:szCs w:val="24"/>
              </w:rPr>
            </w:pPr>
          </w:p>
        </w:tc>
        <w:tc>
          <w:tcPr>
            <w:tcW w:w="1201" w:type="dxa"/>
          </w:tcPr>
          <w:p w:rsidR="002E65D9" w:rsidRPr="002E65D9" w:rsidRDefault="002E65D9" w:rsidP="00915E18">
            <w:pPr>
              <w:autoSpaceDE w:val="0"/>
              <w:autoSpaceDN w:val="0"/>
              <w:adjustRightInd w:val="0"/>
              <w:snapToGrid w:val="0"/>
              <w:spacing w:line="223" w:lineRule="auto"/>
              <w:ind w:left="329" w:hangingChars="137" w:hanging="329"/>
              <w:jc w:val="both"/>
              <w:rPr>
                <w:sz w:val="24"/>
                <w:szCs w:val="24"/>
              </w:rPr>
            </w:pPr>
            <w:r w:rsidRPr="002E65D9">
              <w:rPr>
                <w:sz w:val="24"/>
                <w:szCs w:val="24"/>
              </w:rPr>
              <w:t>12.</w:t>
            </w:r>
            <w:r w:rsidRPr="002E65D9">
              <w:rPr>
                <w:snapToGrid w:val="0"/>
                <w:kern w:val="0"/>
                <w:sz w:val="24"/>
                <w:szCs w:val="24"/>
              </w:rPr>
              <w:t>投資專案計畫執行力</w:t>
            </w:r>
          </w:p>
        </w:tc>
        <w:tc>
          <w:tcPr>
            <w:tcW w:w="2554" w:type="dxa"/>
          </w:tcPr>
          <w:p w:rsidR="002E65D9" w:rsidRPr="002E65D9" w:rsidRDefault="002E65D9" w:rsidP="00915E18">
            <w:pPr>
              <w:autoSpaceDE w:val="0"/>
              <w:autoSpaceDN w:val="0"/>
              <w:adjustRightInd w:val="0"/>
              <w:snapToGrid w:val="0"/>
              <w:spacing w:line="223" w:lineRule="auto"/>
              <w:ind w:rightChars="10" w:right="28"/>
              <w:jc w:val="both"/>
              <w:rPr>
                <w:sz w:val="24"/>
                <w:szCs w:val="24"/>
              </w:rPr>
            </w:pPr>
            <w:r w:rsidRPr="002E65D9">
              <w:rPr>
                <w:sz w:val="24"/>
                <w:szCs w:val="24"/>
              </w:rPr>
              <w:t>固定資產投資計畫執行初編決算數</w:t>
            </w:r>
            <w:r w:rsidRPr="002E65D9">
              <w:rPr>
                <w:sz w:val="24"/>
                <w:szCs w:val="24"/>
              </w:rPr>
              <w:t>/</w:t>
            </w:r>
            <w:r w:rsidRPr="002E65D9">
              <w:rPr>
                <w:sz w:val="24"/>
                <w:szCs w:val="24"/>
              </w:rPr>
              <w:t>固定資產投資計畫預算數</w:t>
            </w:r>
            <w:r w:rsidRPr="002E65D9">
              <w:rPr>
                <w:sz w:val="24"/>
                <w:szCs w:val="24"/>
              </w:rPr>
              <w:t>×100%</w:t>
            </w:r>
          </w:p>
        </w:tc>
        <w:tc>
          <w:tcPr>
            <w:tcW w:w="676" w:type="dxa"/>
          </w:tcPr>
          <w:p w:rsidR="002E65D9" w:rsidRPr="002E65D9" w:rsidRDefault="002E65D9" w:rsidP="00915E18">
            <w:pPr>
              <w:autoSpaceDE w:val="0"/>
              <w:autoSpaceDN w:val="0"/>
              <w:adjustRightInd w:val="0"/>
              <w:snapToGrid w:val="0"/>
              <w:spacing w:line="223" w:lineRule="auto"/>
              <w:jc w:val="center"/>
              <w:rPr>
                <w:sz w:val="24"/>
                <w:szCs w:val="24"/>
              </w:rPr>
            </w:pPr>
            <w:r w:rsidRPr="002E65D9">
              <w:rPr>
                <w:sz w:val="24"/>
                <w:szCs w:val="24"/>
              </w:rPr>
              <w:t>4</w:t>
            </w:r>
          </w:p>
        </w:tc>
        <w:tc>
          <w:tcPr>
            <w:tcW w:w="4156" w:type="dxa"/>
          </w:tcPr>
          <w:p w:rsidR="002E65D9" w:rsidRPr="002E65D9" w:rsidRDefault="002E65D9" w:rsidP="00915E18">
            <w:pPr>
              <w:tabs>
                <w:tab w:val="left" w:pos="8785"/>
                <w:tab w:val="left" w:pos="12474"/>
              </w:tabs>
              <w:snapToGrid w:val="0"/>
              <w:spacing w:line="223" w:lineRule="auto"/>
              <w:ind w:right="113"/>
              <w:jc w:val="both"/>
              <w:rPr>
                <w:sz w:val="24"/>
                <w:szCs w:val="24"/>
              </w:rPr>
            </w:pPr>
            <w:r w:rsidRPr="002E65D9">
              <w:rPr>
                <w:sz w:val="24"/>
                <w:szCs w:val="24"/>
              </w:rPr>
              <w:t>與目標值</w:t>
            </w:r>
            <w:r w:rsidRPr="002E65D9">
              <w:rPr>
                <w:sz w:val="24"/>
                <w:szCs w:val="24"/>
              </w:rPr>
              <w:t>90%</w:t>
            </w:r>
            <w:r w:rsidRPr="002E65D9">
              <w:rPr>
                <w:sz w:val="24"/>
                <w:szCs w:val="24"/>
              </w:rPr>
              <w:t>比較，基準分</w:t>
            </w:r>
            <w:r w:rsidRPr="002E65D9">
              <w:rPr>
                <w:sz w:val="24"/>
                <w:szCs w:val="24"/>
              </w:rPr>
              <w:t>80</w:t>
            </w:r>
            <w:r w:rsidRPr="002E65D9">
              <w:rPr>
                <w:sz w:val="24"/>
                <w:szCs w:val="24"/>
              </w:rPr>
              <w:t>分，每增</w:t>
            </w:r>
            <w:r w:rsidRPr="002E65D9">
              <w:rPr>
                <w:sz w:val="24"/>
                <w:szCs w:val="24"/>
              </w:rPr>
              <w:t>(</w:t>
            </w:r>
            <w:r w:rsidRPr="002E65D9">
              <w:rPr>
                <w:sz w:val="24"/>
                <w:szCs w:val="24"/>
              </w:rPr>
              <w:t>減</w:t>
            </w:r>
            <w:r w:rsidRPr="002E65D9">
              <w:rPr>
                <w:sz w:val="24"/>
                <w:szCs w:val="24"/>
              </w:rPr>
              <w:t>)1%</w:t>
            </w:r>
            <w:r w:rsidRPr="002E65D9">
              <w:rPr>
                <w:sz w:val="24"/>
                <w:szCs w:val="24"/>
              </w:rPr>
              <w:t>，加</w:t>
            </w:r>
            <w:r w:rsidRPr="002E65D9">
              <w:rPr>
                <w:sz w:val="24"/>
                <w:szCs w:val="24"/>
              </w:rPr>
              <w:t>(</w:t>
            </w:r>
            <w:r w:rsidRPr="002E65D9">
              <w:rPr>
                <w:sz w:val="24"/>
                <w:szCs w:val="24"/>
              </w:rPr>
              <w:t>減</w:t>
            </w:r>
            <w:r w:rsidRPr="002E65D9">
              <w:rPr>
                <w:sz w:val="24"/>
                <w:szCs w:val="24"/>
              </w:rPr>
              <w:t>)0.5</w:t>
            </w:r>
            <w:r w:rsidRPr="002E65D9">
              <w:rPr>
                <w:sz w:val="24"/>
                <w:szCs w:val="24"/>
              </w:rPr>
              <w:t>分。</w:t>
            </w:r>
          </w:p>
        </w:tc>
      </w:tr>
      <w:tr w:rsidR="002E65D9" w:rsidRPr="002E65D9" w:rsidTr="00915E18">
        <w:trPr>
          <w:trHeight w:val="2608"/>
          <w:jc w:val="center"/>
        </w:trPr>
        <w:tc>
          <w:tcPr>
            <w:tcW w:w="639" w:type="dxa"/>
            <w:vMerge/>
          </w:tcPr>
          <w:p w:rsidR="002E65D9" w:rsidRPr="002E65D9" w:rsidRDefault="002E65D9" w:rsidP="00915E18">
            <w:pPr>
              <w:pStyle w:val="a8"/>
              <w:spacing w:line="223" w:lineRule="auto"/>
              <w:ind w:left="57" w:firstLine="11"/>
              <w:rPr>
                <w:sz w:val="24"/>
                <w:szCs w:val="24"/>
              </w:rPr>
            </w:pPr>
          </w:p>
        </w:tc>
        <w:tc>
          <w:tcPr>
            <w:tcW w:w="1201" w:type="dxa"/>
          </w:tcPr>
          <w:p w:rsidR="002E65D9" w:rsidRPr="002E65D9" w:rsidRDefault="002E65D9" w:rsidP="00915E18">
            <w:pPr>
              <w:autoSpaceDE w:val="0"/>
              <w:autoSpaceDN w:val="0"/>
              <w:adjustRightInd w:val="0"/>
              <w:snapToGrid w:val="0"/>
              <w:spacing w:line="223" w:lineRule="auto"/>
              <w:ind w:left="329" w:hangingChars="137" w:hanging="329"/>
              <w:jc w:val="both"/>
              <w:rPr>
                <w:sz w:val="24"/>
                <w:szCs w:val="24"/>
              </w:rPr>
            </w:pPr>
            <w:r w:rsidRPr="002E65D9">
              <w:rPr>
                <w:sz w:val="24"/>
                <w:szCs w:val="24"/>
              </w:rPr>
              <w:t>13.</w:t>
            </w:r>
            <w:r w:rsidRPr="002E65D9">
              <w:rPr>
                <w:sz w:val="24"/>
                <w:szCs w:val="24"/>
              </w:rPr>
              <w:t>研究發展貢獻度</w:t>
            </w:r>
          </w:p>
        </w:tc>
        <w:tc>
          <w:tcPr>
            <w:tcW w:w="2554" w:type="dxa"/>
          </w:tcPr>
          <w:p w:rsidR="002E65D9" w:rsidRPr="002E65D9" w:rsidRDefault="002E65D9" w:rsidP="00915E18">
            <w:pPr>
              <w:kinsoku w:val="0"/>
              <w:overflowPunct w:val="0"/>
              <w:autoSpaceDE w:val="0"/>
              <w:autoSpaceDN w:val="0"/>
              <w:snapToGrid w:val="0"/>
              <w:spacing w:line="223" w:lineRule="auto"/>
              <w:ind w:left="420" w:rightChars="10" w:right="28" w:hangingChars="175" w:hanging="420"/>
              <w:jc w:val="both"/>
              <w:rPr>
                <w:spacing w:val="-8"/>
                <w:sz w:val="24"/>
                <w:szCs w:val="24"/>
              </w:rPr>
            </w:pPr>
            <w:r w:rsidRPr="002E65D9">
              <w:rPr>
                <w:sz w:val="24"/>
                <w:szCs w:val="24"/>
              </w:rPr>
              <w:t>13.1</w:t>
            </w:r>
            <w:r w:rsidRPr="002E65D9">
              <w:rPr>
                <w:spacing w:val="-8"/>
                <w:sz w:val="24"/>
                <w:szCs w:val="24"/>
              </w:rPr>
              <w:t>當</w:t>
            </w:r>
            <w:r w:rsidRPr="002E65D9">
              <w:rPr>
                <w:sz w:val="24"/>
                <w:szCs w:val="24"/>
              </w:rPr>
              <w:t>年度</w:t>
            </w:r>
            <w:r w:rsidRPr="002E65D9">
              <w:rPr>
                <w:spacing w:val="-8"/>
                <w:sz w:val="24"/>
                <w:szCs w:val="24"/>
              </w:rPr>
              <w:t>對</w:t>
            </w:r>
            <w:r w:rsidRPr="002E65D9">
              <w:rPr>
                <w:spacing w:val="-8"/>
                <w:sz w:val="24"/>
                <w:szCs w:val="24"/>
              </w:rPr>
              <w:t>(</w:t>
            </w:r>
            <w:r w:rsidRPr="002E65D9">
              <w:rPr>
                <w:spacing w:val="-8"/>
                <w:sz w:val="24"/>
                <w:szCs w:val="24"/>
              </w:rPr>
              <w:t>降低成本＋增加營業收入</w:t>
            </w:r>
            <w:r w:rsidRPr="002E65D9">
              <w:rPr>
                <w:spacing w:val="-8"/>
                <w:sz w:val="24"/>
                <w:szCs w:val="24"/>
              </w:rPr>
              <w:t>)</w:t>
            </w:r>
            <w:r w:rsidRPr="002E65D9">
              <w:rPr>
                <w:spacing w:val="-8"/>
                <w:sz w:val="24"/>
                <w:szCs w:val="24"/>
              </w:rPr>
              <w:t>之貢獻金額數</w:t>
            </w:r>
            <w:r w:rsidRPr="002E65D9">
              <w:rPr>
                <w:spacing w:val="-8"/>
                <w:sz w:val="24"/>
                <w:szCs w:val="24"/>
              </w:rPr>
              <w:t>/</w:t>
            </w:r>
            <w:r w:rsidRPr="002E65D9">
              <w:rPr>
                <w:spacing w:val="-8"/>
                <w:sz w:val="24"/>
                <w:szCs w:val="24"/>
              </w:rPr>
              <w:t>當年度營業收入金額</w:t>
            </w:r>
            <w:r w:rsidRPr="002E65D9">
              <w:rPr>
                <w:sz w:val="24"/>
                <w:szCs w:val="24"/>
              </w:rPr>
              <w:t>×100%</w:t>
            </w:r>
          </w:p>
          <w:p w:rsidR="002E65D9" w:rsidRPr="002E65D9" w:rsidRDefault="002E65D9" w:rsidP="00915E18">
            <w:pPr>
              <w:kinsoku w:val="0"/>
              <w:overflowPunct w:val="0"/>
              <w:autoSpaceDE w:val="0"/>
              <w:autoSpaceDN w:val="0"/>
              <w:snapToGrid w:val="0"/>
              <w:spacing w:line="223" w:lineRule="auto"/>
              <w:ind w:left="420" w:rightChars="10" w:right="28" w:hangingChars="175" w:hanging="420"/>
              <w:jc w:val="both"/>
              <w:rPr>
                <w:sz w:val="24"/>
                <w:szCs w:val="24"/>
              </w:rPr>
            </w:pPr>
            <w:r w:rsidRPr="002E65D9">
              <w:rPr>
                <w:sz w:val="24"/>
                <w:szCs w:val="24"/>
              </w:rPr>
              <w:t>13</w:t>
            </w:r>
            <w:r w:rsidRPr="002E65D9">
              <w:rPr>
                <w:spacing w:val="-8"/>
                <w:sz w:val="24"/>
                <w:szCs w:val="24"/>
              </w:rPr>
              <w:t>.2</w:t>
            </w:r>
            <w:r w:rsidRPr="002E65D9">
              <w:rPr>
                <w:spacing w:val="-8"/>
                <w:sz w:val="24"/>
                <w:szCs w:val="24"/>
              </w:rPr>
              <w:t>當年度對</w:t>
            </w:r>
            <w:r w:rsidRPr="002E65D9">
              <w:rPr>
                <w:spacing w:val="-8"/>
                <w:sz w:val="24"/>
                <w:szCs w:val="24"/>
              </w:rPr>
              <w:t>(</w:t>
            </w:r>
            <w:r w:rsidRPr="002E65D9">
              <w:rPr>
                <w:spacing w:val="-8"/>
                <w:sz w:val="24"/>
                <w:szCs w:val="24"/>
              </w:rPr>
              <w:t>降低成本＋增加營業收入</w:t>
            </w:r>
            <w:r w:rsidRPr="002E65D9">
              <w:rPr>
                <w:spacing w:val="-8"/>
                <w:sz w:val="24"/>
                <w:szCs w:val="24"/>
              </w:rPr>
              <w:t>)</w:t>
            </w:r>
            <w:r w:rsidRPr="002E65D9">
              <w:rPr>
                <w:spacing w:val="-8"/>
                <w:sz w:val="24"/>
                <w:szCs w:val="24"/>
              </w:rPr>
              <w:t>之貢獻金額數</w:t>
            </w:r>
            <w:r w:rsidRPr="002E65D9">
              <w:rPr>
                <w:spacing w:val="-8"/>
                <w:sz w:val="24"/>
                <w:szCs w:val="24"/>
              </w:rPr>
              <w:t>/</w:t>
            </w:r>
            <w:r w:rsidRPr="002E65D9">
              <w:rPr>
                <w:spacing w:val="-8"/>
                <w:sz w:val="24"/>
                <w:szCs w:val="24"/>
              </w:rPr>
              <w:t>最近</w:t>
            </w:r>
            <w:r w:rsidRPr="002E65D9">
              <w:rPr>
                <w:sz w:val="24"/>
                <w:szCs w:val="24"/>
              </w:rPr>
              <w:t>5</w:t>
            </w:r>
            <w:r w:rsidRPr="002E65D9">
              <w:rPr>
                <w:spacing w:val="-8"/>
                <w:sz w:val="24"/>
                <w:szCs w:val="24"/>
              </w:rPr>
              <w:t>年度研發</w:t>
            </w:r>
            <w:r w:rsidRPr="002E65D9">
              <w:rPr>
                <w:sz w:val="24"/>
                <w:szCs w:val="24"/>
              </w:rPr>
              <w:t>費用</w:t>
            </w:r>
            <w:r w:rsidRPr="002E65D9">
              <w:rPr>
                <w:spacing w:val="-8"/>
                <w:sz w:val="24"/>
                <w:szCs w:val="24"/>
              </w:rPr>
              <w:t>支出合計金額數</w:t>
            </w:r>
            <w:r w:rsidRPr="002E65D9">
              <w:rPr>
                <w:sz w:val="24"/>
                <w:szCs w:val="24"/>
              </w:rPr>
              <w:t>×100%</w:t>
            </w:r>
          </w:p>
        </w:tc>
        <w:tc>
          <w:tcPr>
            <w:tcW w:w="676" w:type="dxa"/>
          </w:tcPr>
          <w:p w:rsidR="002E65D9" w:rsidRPr="002E65D9" w:rsidRDefault="002E65D9" w:rsidP="00915E18">
            <w:pPr>
              <w:autoSpaceDE w:val="0"/>
              <w:autoSpaceDN w:val="0"/>
              <w:adjustRightInd w:val="0"/>
              <w:snapToGrid w:val="0"/>
              <w:spacing w:line="223" w:lineRule="auto"/>
              <w:jc w:val="center"/>
              <w:rPr>
                <w:sz w:val="24"/>
                <w:szCs w:val="24"/>
              </w:rPr>
            </w:pPr>
            <w:r w:rsidRPr="002E65D9">
              <w:rPr>
                <w:sz w:val="24"/>
                <w:szCs w:val="24"/>
              </w:rPr>
              <w:t>3</w:t>
            </w:r>
          </w:p>
          <w:p w:rsidR="002E65D9" w:rsidRPr="002E65D9" w:rsidRDefault="002E65D9" w:rsidP="00915E18">
            <w:pPr>
              <w:autoSpaceDE w:val="0"/>
              <w:autoSpaceDN w:val="0"/>
              <w:adjustRightInd w:val="0"/>
              <w:snapToGrid w:val="0"/>
              <w:spacing w:line="280" w:lineRule="exact"/>
              <w:rPr>
                <w:rFonts w:hint="eastAsia"/>
                <w:spacing w:val="-8"/>
                <w:sz w:val="24"/>
                <w:szCs w:val="24"/>
              </w:rPr>
            </w:pPr>
          </w:p>
          <w:p w:rsidR="002E65D9" w:rsidRPr="002E65D9" w:rsidRDefault="002E65D9" w:rsidP="00915E18">
            <w:pPr>
              <w:autoSpaceDE w:val="0"/>
              <w:autoSpaceDN w:val="0"/>
              <w:adjustRightInd w:val="0"/>
              <w:snapToGrid w:val="0"/>
              <w:spacing w:line="280" w:lineRule="exact"/>
              <w:rPr>
                <w:rFonts w:hint="eastAsia"/>
                <w:spacing w:val="-8"/>
                <w:sz w:val="24"/>
                <w:szCs w:val="24"/>
              </w:rPr>
            </w:pPr>
          </w:p>
          <w:p w:rsidR="002E65D9" w:rsidRPr="002E65D9" w:rsidRDefault="002E65D9" w:rsidP="00915E18">
            <w:pPr>
              <w:autoSpaceDE w:val="0"/>
              <w:autoSpaceDN w:val="0"/>
              <w:adjustRightInd w:val="0"/>
              <w:snapToGrid w:val="0"/>
              <w:spacing w:line="280" w:lineRule="exact"/>
              <w:rPr>
                <w:rFonts w:hint="eastAsia"/>
                <w:spacing w:val="-8"/>
                <w:sz w:val="24"/>
                <w:szCs w:val="24"/>
              </w:rPr>
            </w:pPr>
          </w:p>
          <w:p w:rsidR="002E65D9" w:rsidRPr="002E65D9" w:rsidRDefault="002E65D9" w:rsidP="00915E18">
            <w:pPr>
              <w:autoSpaceDE w:val="0"/>
              <w:autoSpaceDN w:val="0"/>
              <w:adjustRightInd w:val="0"/>
              <w:snapToGrid w:val="0"/>
              <w:spacing w:line="340" w:lineRule="exact"/>
              <w:jc w:val="center"/>
              <w:rPr>
                <w:sz w:val="24"/>
                <w:szCs w:val="24"/>
              </w:rPr>
            </w:pPr>
            <w:r w:rsidRPr="002E65D9">
              <w:rPr>
                <w:sz w:val="24"/>
                <w:szCs w:val="24"/>
              </w:rPr>
              <w:t>3</w:t>
            </w:r>
          </w:p>
        </w:tc>
        <w:tc>
          <w:tcPr>
            <w:tcW w:w="4156" w:type="dxa"/>
          </w:tcPr>
          <w:p w:rsidR="002E65D9" w:rsidRPr="002E65D9" w:rsidRDefault="002E65D9" w:rsidP="00915E18">
            <w:pPr>
              <w:snapToGrid w:val="0"/>
              <w:spacing w:line="223" w:lineRule="auto"/>
              <w:jc w:val="both"/>
              <w:rPr>
                <w:sz w:val="24"/>
                <w:szCs w:val="24"/>
              </w:rPr>
            </w:pPr>
            <w:r w:rsidRPr="002E65D9">
              <w:rPr>
                <w:sz w:val="24"/>
                <w:szCs w:val="24"/>
              </w:rPr>
              <w:t>與去年實際數比較，基準分</w:t>
            </w:r>
            <w:r w:rsidRPr="002E65D9">
              <w:rPr>
                <w:sz w:val="24"/>
                <w:szCs w:val="24"/>
              </w:rPr>
              <w:t>75</w:t>
            </w:r>
            <w:r w:rsidRPr="002E65D9">
              <w:rPr>
                <w:sz w:val="24"/>
                <w:szCs w:val="24"/>
              </w:rPr>
              <w:t>分，每增</w:t>
            </w:r>
            <w:r w:rsidRPr="002E65D9">
              <w:rPr>
                <w:sz w:val="24"/>
                <w:szCs w:val="24"/>
              </w:rPr>
              <w:t>(</w:t>
            </w:r>
            <w:r w:rsidRPr="002E65D9">
              <w:rPr>
                <w:sz w:val="24"/>
                <w:szCs w:val="24"/>
              </w:rPr>
              <w:t>減</w:t>
            </w:r>
            <w:r w:rsidRPr="002E65D9">
              <w:rPr>
                <w:sz w:val="24"/>
                <w:szCs w:val="24"/>
              </w:rPr>
              <w:t>)3%</w:t>
            </w:r>
            <w:r w:rsidRPr="002E65D9">
              <w:rPr>
                <w:sz w:val="24"/>
                <w:szCs w:val="24"/>
              </w:rPr>
              <w:t>，加</w:t>
            </w:r>
            <w:r w:rsidRPr="002E65D9">
              <w:rPr>
                <w:sz w:val="24"/>
                <w:szCs w:val="24"/>
              </w:rPr>
              <w:t>(</w:t>
            </w:r>
            <w:r w:rsidRPr="002E65D9">
              <w:rPr>
                <w:sz w:val="24"/>
                <w:szCs w:val="24"/>
              </w:rPr>
              <w:t>減</w:t>
            </w:r>
            <w:r w:rsidRPr="002E65D9">
              <w:rPr>
                <w:sz w:val="24"/>
                <w:szCs w:val="24"/>
              </w:rPr>
              <w:t>)0.5</w:t>
            </w:r>
            <w:r w:rsidRPr="002E65D9">
              <w:rPr>
                <w:sz w:val="24"/>
                <w:szCs w:val="24"/>
              </w:rPr>
              <w:t>分。</w:t>
            </w:r>
          </w:p>
        </w:tc>
      </w:tr>
      <w:tr w:rsidR="002E65D9" w:rsidRPr="002E65D9" w:rsidTr="00915E18">
        <w:trPr>
          <w:trHeight w:val="1361"/>
          <w:jc w:val="center"/>
        </w:trPr>
        <w:tc>
          <w:tcPr>
            <w:tcW w:w="639" w:type="dxa"/>
            <w:vMerge/>
            <w:tcBorders>
              <w:bottom w:val="single" w:sz="4" w:space="0" w:color="auto"/>
            </w:tcBorders>
          </w:tcPr>
          <w:p w:rsidR="002E65D9" w:rsidRPr="002E65D9" w:rsidRDefault="002E65D9" w:rsidP="00915E18">
            <w:pPr>
              <w:pStyle w:val="2"/>
              <w:snapToGrid w:val="0"/>
              <w:spacing w:line="223" w:lineRule="auto"/>
              <w:ind w:left="142" w:hanging="2"/>
              <w:rPr>
                <w:rFonts w:ascii="Times New Roman"/>
                <w:sz w:val="24"/>
                <w:szCs w:val="24"/>
              </w:rPr>
            </w:pPr>
          </w:p>
        </w:tc>
        <w:tc>
          <w:tcPr>
            <w:tcW w:w="1201" w:type="dxa"/>
            <w:tcBorders>
              <w:bottom w:val="single" w:sz="4" w:space="0" w:color="auto"/>
            </w:tcBorders>
          </w:tcPr>
          <w:p w:rsidR="002E65D9" w:rsidRPr="002E65D9" w:rsidRDefault="002E65D9" w:rsidP="00915E18">
            <w:pPr>
              <w:autoSpaceDE w:val="0"/>
              <w:autoSpaceDN w:val="0"/>
              <w:adjustRightInd w:val="0"/>
              <w:snapToGrid w:val="0"/>
              <w:spacing w:line="223" w:lineRule="auto"/>
              <w:ind w:left="329" w:hangingChars="137" w:hanging="329"/>
              <w:jc w:val="both"/>
              <w:rPr>
                <w:sz w:val="24"/>
                <w:szCs w:val="24"/>
              </w:rPr>
            </w:pPr>
            <w:r w:rsidRPr="002E65D9">
              <w:rPr>
                <w:sz w:val="24"/>
                <w:szCs w:val="24"/>
              </w:rPr>
              <w:t>14</w:t>
            </w:r>
            <w:r w:rsidRPr="002E65D9">
              <w:rPr>
                <w:bCs/>
                <w:sz w:val="24"/>
                <w:szCs w:val="24"/>
              </w:rPr>
              <w:t>.</w:t>
            </w:r>
            <w:r w:rsidRPr="002E65D9">
              <w:rPr>
                <w:sz w:val="24"/>
                <w:szCs w:val="24"/>
              </w:rPr>
              <w:t>內部控制與監督</w:t>
            </w:r>
          </w:p>
        </w:tc>
        <w:tc>
          <w:tcPr>
            <w:tcW w:w="2554" w:type="dxa"/>
            <w:tcBorders>
              <w:bottom w:val="single" w:sz="4" w:space="0" w:color="auto"/>
            </w:tcBorders>
          </w:tcPr>
          <w:p w:rsidR="002E65D9" w:rsidRPr="002E65D9" w:rsidRDefault="002E65D9" w:rsidP="00915E18">
            <w:pPr>
              <w:snapToGrid w:val="0"/>
              <w:spacing w:line="223" w:lineRule="auto"/>
              <w:ind w:left="224" w:rightChars="10" w:right="28" w:hangingChars="100" w:hanging="224"/>
              <w:jc w:val="both"/>
              <w:rPr>
                <w:spacing w:val="-8"/>
                <w:sz w:val="24"/>
                <w:szCs w:val="24"/>
              </w:rPr>
            </w:pPr>
            <w:r w:rsidRPr="002E65D9">
              <w:rPr>
                <w:spacing w:val="-8"/>
                <w:sz w:val="24"/>
                <w:szCs w:val="24"/>
              </w:rPr>
              <w:t>落實內部控制制度</w:t>
            </w:r>
          </w:p>
        </w:tc>
        <w:tc>
          <w:tcPr>
            <w:tcW w:w="676" w:type="dxa"/>
            <w:tcBorders>
              <w:bottom w:val="single" w:sz="4" w:space="0" w:color="auto"/>
            </w:tcBorders>
          </w:tcPr>
          <w:p w:rsidR="002E65D9" w:rsidRPr="002E65D9" w:rsidRDefault="002E65D9" w:rsidP="00915E18">
            <w:pPr>
              <w:autoSpaceDE w:val="0"/>
              <w:autoSpaceDN w:val="0"/>
              <w:adjustRightInd w:val="0"/>
              <w:snapToGrid w:val="0"/>
              <w:spacing w:line="223" w:lineRule="auto"/>
              <w:jc w:val="center"/>
              <w:rPr>
                <w:b/>
                <w:sz w:val="24"/>
                <w:szCs w:val="24"/>
              </w:rPr>
            </w:pPr>
            <w:r w:rsidRPr="002E65D9">
              <w:rPr>
                <w:sz w:val="24"/>
                <w:szCs w:val="24"/>
              </w:rPr>
              <w:t>6</w:t>
            </w:r>
          </w:p>
        </w:tc>
        <w:tc>
          <w:tcPr>
            <w:tcW w:w="4156" w:type="dxa"/>
            <w:tcBorders>
              <w:bottom w:val="single" w:sz="4" w:space="0" w:color="auto"/>
            </w:tcBorders>
          </w:tcPr>
          <w:p w:rsidR="002E65D9" w:rsidRPr="002E65D9" w:rsidRDefault="002E65D9" w:rsidP="00915E18">
            <w:pPr>
              <w:snapToGrid w:val="0"/>
              <w:spacing w:line="223" w:lineRule="auto"/>
              <w:jc w:val="both"/>
              <w:rPr>
                <w:sz w:val="24"/>
                <w:szCs w:val="24"/>
              </w:rPr>
            </w:pPr>
            <w:r w:rsidRPr="002E65D9">
              <w:rPr>
                <w:sz w:val="24"/>
                <w:szCs w:val="24"/>
              </w:rPr>
              <w:t>健全內部控制制度，依規定之稽核項目及稽核頻率辦理稽核工作，如期完成各項稽核報告，得基準分</w:t>
            </w:r>
            <w:r w:rsidRPr="002E65D9">
              <w:rPr>
                <w:sz w:val="24"/>
                <w:szCs w:val="24"/>
              </w:rPr>
              <w:t>75</w:t>
            </w:r>
            <w:r w:rsidRPr="002E65D9">
              <w:rPr>
                <w:sz w:val="24"/>
                <w:szCs w:val="24"/>
              </w:rPr>
              <w:t>分；每增</w:t>
            </w:r>
            <w:r w:rsidRPr="002E65D9">
              <w:rPr>
                <w:sz w:val="24"/>
                <w:szCs w:val="24"/>
              </w:rPr>
              <w:t>(</w:t>
            </w:r>
            <w:r w:rsidRPr="002E65D9">
              <w:rPr>
                <w:sz w:val="24"/>
                <w:szCs w:val="24"/>
              </w:rPr>
              <w:t>減</w:t>
            </w:r>
            <w:r w:rsidRPr="002E65D9">
              <w:rPr>
                <w:sz w:val="24"/>
                <w:szCs w:val="24"/>
              </w:rPr>
              <w:t>)1</w:t>
            </w:r>
            <w:r w:rsidRPr="002E65D9">
              <w:rPr>
                <w:sz w:val="24"/>
                <w:szCs w:val="24"/>
              </w:rPr>
              <w:t>項</w:t>
            </w:r>
            <w:r w:rsidRPr="002E65D9">
              <w:rPr>
                <w:sz w:val="24"/>
                <w:szCs w:val="24"/>
              </w:rPr>
              <w:t>(</w:t>
            </w:r>
            <w:r w:rsidRPr="002E65D9">
              <w:rPr>
                <w:sz w:val="24"/>
                <w:szCs w:val="24"/>
              </w:rPr>
              <w:t>次</w:t>
            </w:r>
            <w:r w:rsidRPr="002E65D9">
              <w:rPr>
                <w:sz w:val="24"/>
                <w:szCs w:val="24"/>
              </w:rPr>
              <w:t>)</w:t>
            </w:r>
            <w:r w:rsidRPr="002E65D9">
              <w:rPr>
                <w:sz w:val="24"/>
                <w:szCs w:val="24"/>
              </w:rPr>
              <w:t>，加</w:t>
            </w:r>
            <w:r w:rsidRPr="002E65D9">
              <w:rPr>
                <w:sz w:val="24"/>
                <w:szCs w:val="24"/>
              </w:rPr>
              <w:t>(</w:t>
            </w:r>
            <w:r w:rsidRPr="002E65D9">
              <w:rPr>
                <w:sz w:val="24"/>
                <w:szCs w:val="24"/>
              </w:rPr>
              <w:t>減</w:t>
            </w:r>
            <w:r w:rsidRPr="002E65D9">
              <w:rPr>
                <w:sz w:val="24"/>
                <w:szCs w:val="24"/>
              </w:rPr>
              <w:t>)2</w:t>
            </w:r>
            <w:r w:rsidRPr="002E65D9">
              <w:rPr>
                <w:sz w:val="24"/>
                <w:szCs w:val="24"/>
              </w:rPr>
              <w:t>分。</w:t>
            </w:r>
          </w:p>
          <w:p w:rsidR="002E65D9" w:rsidRPr="002E65D9" w:rsidRDefault="002E65D9" w:rsidP="00915E18">
            <w:pPr>
              <w:snapToGrid w:val="0"/>
              <w:jc w:val="both"/>
              <w:rPr>
                <w:sz w:val="24"/>
                <w:szCs w:val="24"/>
              </w:rPr>
            </w:pPr>
            <w:r w:rsidRPr="002E65D9">
              <w:rPr>
                <w:sz w:val="24"/>
                <w:szCs w:val="24"/>
              </w:rPr>
              <w:t>另年度如發生內部控制瑕疵事件，依事件嚴重程度，每件減</w:t>
            </w:r>
            <w:r w:rsidRPr="002E65D9">
              <w:rPr>
                <w:bCs/>
                <w:sz w:val="24"/>
                <w:szCs w:val="24"/>
              </w:rPr>
              <w:t>2-10</w:t>
            </w:r>
            <w:r w:rsidRPr="002E65D9">
              <w:rPr>
                <w:sz w:val="24"/>
                <w:szCs w:val="24"/>
              </w:rPr>
              <w:t>分。</w:t>
            </w:r>
          </w:p>
          <w:p w:rsidR="002E65D9" w:rsidRPr="002E65D9" w:rsidRDefault="002E65D9" w:rsidP="00915E18">
            <w:pPr>
              <w:snapToGrid w:val="0"/>
              <w:spacing w:line="223" w:lineRule="auto"/>
              <w:jc w:val="both"/>
              <w:rPr>
                <w:sz w:val="24"/>
                <w:szCs w:val="24"/>
              </w:rPr>
            </w:pPr>
            <w:r w:rsidRPr="002E65D9">
              <w:rPr>
                <w:sz w:val="24"/>
                <w:szCs w:val="24"/>
              </w:rPr>
              <w:t>註：</w:t>
            </w:r>
            <w:r w:rsidRPr="002E65D9">
              <w:rPr>
                <w:sz w:val="24"/>
                <w:szCs w:val="24"/>
              </w:rPr>
              <w:t>107</w:t>
            </w:r>
            <w:r w:rsidRPr="002E65D9">
              <w:rPr>
                <w:sz w:val="24"/>
                <w:szCs w:val="24"/>
              </w:rPr>
              <w:t>年度預計完成稽核報告</w:t>
            </w:r>
            <w:r w:rsidRPr="002E65D9">
              <w:rPr>
                <w:sz w:val="24"/>
                <w:szCs w:val="24"/>
              </w:rPr>
              <w:t>:</w:t>
            </w:r>
          </w:p>
          <w:p w:rsidR="002E65D9" w:rsidRPr="002E65D9" w:rsidRDefault="002E65D9" w:rsidP="00915E18">
            <w:pPr>
              <w:snapToGrid w:val="0"/>
              <w:spacing w:line="223" w:lineRule="auto"/>
              <w:ind w:left="492"/>
              <w:jc w:val="both"/>
              <w:rPr>
                <w:sz w:val="24"/>
                <w:szCs w:val="24"/>
              </w:rPr>
            </w:pPr>
            <w:r w:rsidRPr="002E65D9">
              <w:rPr>
                <w:sz w:val="24"/>
                <w:szCs w:val="24"/>
              </w:rPr>
              <w:t>1.</w:t>
            </w:r>
            <w:r w:rsidRPr="002E65D9">
              <w:rPr>
                <w:sz w:val="24"/>
                <w:szCs w:val="24"/>
              </w:rPr>
              <w:t>中央印製廠</w:t>
            </w:r>
            <w:r w:rsidRPr="002E65D9">
              <w:rPr>
                <w:sz w:val="24"/>
                <w:szCs w:val="24"/>
              </w:rPr>
              <w:t>7</w:t>
            </w:r>
            <w:r w:rsidRPr="002E65D9">
              <w:rPr>
                <w:sz w:val="24"/>
                <w:szCs w:val="24"/>
              </w:rPr>
              <w:t>項。</w:t>
            </w:r>
          </w:p>
          <w:p w:rsidR="002E65D9" w:rsidRPr="002E65D9" w:rsidRDefault="002E65D9" w:rsidP="00915E18">
            <w:pPr>
              <w:ind w:left="492"/>
              <w:rPr>
                <w:sz w:val="24"/>
                <w:szCs w:val="24"/>
              </w:rPr>
            </w:pPr>
            <w:r w:rsidRPr="002E65D9">
              <w:rPr>
                <w:sz w:val="24"/>
                <w:szCs w:val="24"/>
              </w:rPr>
              <w:t>2.</w:t>
            </w:r>
            <w:r w:rsidRPr="002E65D9">
              <w:rPr>
                <w:sz w:val="24"/>
                <w:szCs w:val="24"/>
              </w:rPr>
              <w:t>中央造幣廠</w:t>
            </w:r>
            <w:r w:rsidRPr="002E65D9">
              <w:rPr>
                <w:sz w:val="24"/>
                <w:szCs w:val="24"/>
              </w:rPr>
              <w:t>6</w:t>
            </w:r>
            <w:r w:rsidRPr="002E65D9">
              <w:rPr>
                <w:sz w:val="24"/>
                <w:szCs w:val="24"/>
              </w:rPr>
              <w:t>項。</w:t>
            </w:r>
          </w:p>
        </w:tc>
      </w:tr>
      <w:tr w:rsidR="002E65D9" w:rsidRPr="002E65D9" w:rsidTr="00915E18">
        <w:trPr>
          <w:jc w:val="center"/>
        </w:trPr>
        <w:tc>
          <w:tcPr>
            <w:tcW w:w="639" w:type="dxa"/>
            <w:tcBorders>
              <w:top w:val="single" w:sz="4" w:space="0" w:color="auto"/>
              <w:bottom w:val="single" w:sz="4" w:space="0" w:color="auto"/>
            </w:tcBorders>
          </w:tcPr>
          <w:p w:rsidR="002E65D9" w:rsidRPr="002E65D9" w:rsidRDefault="002E65D9" w:rsidP="00915E18">
            <w:pPr>
              <w:pStyle w:val="2"/>
              <w:snapToGrid w:val="0"/>
              <w:spacing w:line="223" w:lineRule="auto"/>
              <w:ind w:firstLine="0"/>
              <w:textDirection w:val="lrTb"/>
              <w:rPr>
                <w:rFonts w:ascii="Times New Roman"/>
                <w:sz w:val="24"/>
                <w:szCs w:val="24"/>
              </w:rPr>
            </w:pPr>
            <w:r w:rsidRPr="002E65D9">
              <w:rPr>
                <w:rFonts w:ascii="Times New Roman"/>
                <w:sz w:val="24"/>
                <w:szCs w:val="24"/>
              </w:rPr>
              <w:t>環境保護及工業安全</w:t>
            </w:r>
          </w:p>
        </w:tc>
        <w:tc>
          <w:tcPr>
            <w:tcW w:w="1201" w:type="dxa"/>
            <w:tcBorders>
              <w:top w:val="single" w:sz="4" w:space="0" w:color="auto"/>
              <w:bottom w:val="single" w:sz="4" w:space="0" w:color="auto"/>
            </w:tcBorders>
          </w:tcPr>
          <w:p w:rsidR="002E65D9" w:rsidRPr="002E65D9" w:rsidRDefault="002E65D9" w:rsidP="00915E18">
            <w:pPr>
              <w:autoSpaceDE w:val="0"/>
              <w:autoSpaceDN w:val="0"/>
              <w:adjustRightInd w:val="0"/>
              <w:snapToGrid w:val="0"/>
              <w:spacing w:line="223" w:lineRule="auto"/>
              <w:ind w:left="329" w:hangingChars="137" w:hanging="329"/>
              <w:jc w:val="both"/>
              <w:rPr>
                <w:sz w:val="24"/>
                <w:szCs w:val="24"/>
              </w:rPr>
            </w:pPr>
            <w:r w:rsidRPr="002E65D9">
              <w:rPr>
                <w:sz w:val="24"/>
                <w:szCs w:val="24"/>
              </w:rPr>
              <w:t>15.</w:t>
            </w:r>
            <w:r w:rsidRPr="002E65D9">
              <w:rPr>
                <w:sz w:val="24"/>
                <w:szCs w:val="24"/>
              </w:rPr>
              <w:t>環保執行力</w:t>
            </w:r>
          </w:p>
        </w:tc>
        <w:tc>
          <w:tcPr>
            <w:tcW w:w="2554" w:type="dxa"/>
            <w:tcBorders>
              <w:top w:val="single" w:sz="4" w:space="0" w:color="auto"/>
              <w:bottom w:val="single" w:sz="4" w:space="0" w:color="auto"/>
            </w:tcBorders>
          </w:tcPr>
          <w:p w:rsidR="002E65D9" w:rsidRPr="002E65D9" w:rsidRDefault="002E65D9" w:rsidP="00915E18">
            <w:pPr>
              <w:snapToGrid w:val="0"/>
              <w:spacing w:line="223" w:lineRule="auto"/>
              <w:ind w:rightChars="10" w:right="28"/>
              <w:jc w:val="both"/>
              <w:rPr>
                <w:spacing w:val="-8"/>
                <w:sz w:val="24"/>
                <w:szCs w:val="24"/>
              </w:rPr>
            </w:pPr>
            <w:r w:rsidRPr="002E65D9">
              <w:rPr>
                <w:sz w:val="24"/>
                <w:szCs w:val="24"/>
              </w:rPr>
              <w:t>年度受罰件數、金額</w:t>
            </w:r>
          </w:p>
        </w:tc>
        <w:tc>
          <w:tcPr>
            <w:tcW w:w="676" w:type="dxa"/>
            <w:tcBorders>
              <w:top w:val="single" w:sz="4" w:space="0" w:color="auto"/>
              <w:bottom w:val="single" w:sz="4" w:space="0" w:color="auto"/>
            </w:tcBorders>
          </w:tcPr>
          <w:p w:rsidR="002E65D9" w:rsidRPr="002E65D9" w:rsidRDefault="002E65D9" w:rsidP="00915E18">
            <w:pPr>
              <w:autoSpaceDE w:val="0"/>
              <w:autoSpaceDN w:val="0"/>
              <w:adjustRightInd w:val="0"/>
              <w:snapToGrid w:val="0"/>
              <w:spacing w:line="223" w:lineRule="auto"/>
              <w:jc w:val="center"/>
              <w:rPr>
                <w:strike/>
                <w:sz w:val="24"/>
                <w:szCs w:val="24"/>
              </w:rPr>
            </w:pPr>
            <w:r w:rsidRPr="002E65D9">
              <w:rPr>
                <w:sz w:val="24"/>
                <w:szCs w:val="24"/>
              </w:rPr>
              <w:t>4</w:t>
            </w:r>
          </w:p>
        </w:tc>
        <w:tc>
          <w:tcPr>
            <w:tcW w:w="4156" w:type="dxa"/>
            <w:tcBorders>
              <w:top w:val="single" w:sz="4" w:space="0" w:color="auto"/>
              <w:bottom w:val="single" w:sz="4" w:space="0" w:color="auto"/>
            </w:tcBorders>
          </w:tcPr>
          <w:p w:rsidR="002E65D9" w:rsidRPr="002E65D9" w:rsidRDefault="002E65D9" w:rsidP="00915E18">
            <w:pPr>
              <w:spacing w:line="300" w:lineRule="exact"/>
              <w:ind w:left="185" w:hangingChars="77" w:hanging="185"/>
              <w:jc w:val="both"/>
              <w:rPr>
                <w:bCs/>
                <w:sz w:val="24"/>
                <w:szCs w:val="24"/>
              </w:rPr>
            </w:pPr>
            <w:r w:rsidRPr="002E65D9">
              <w:rPr>
                <w:bCs/>
                <w:sz w:val="24"/>
                <w:szCs w:val="24"/>
              </w:rPr>
              <w:t>1.</w:t>
            </w:r>
            <w:r w:rsidRPr="002E65D9">
              <w:rPr>
                <w:bCs/>
                <w:sz w:val="24"/>
                <w:szCs w:val="24"/>
              </w:rPr>
              <w:t>依本年度內環保受罰件數及金額二項加權平均，計算公式如下：</w:t>
            </w:r>
          </w:p>
          <w:p w:rsidR="002E65D9" w:rsidRPr="002E65D9" w:rsidRDefault="002E65D9" w:rsidP="00915E18">
            <w:pPr>
              <w:spacing w:line="300" w:lineRule="exact"/>
              <w:jc w:val="both"/>
              <w:rPr>
                <w:bCs/>
                <w:sz w:val="24"/>
                <w:szCs w:val="24"/>
              </w:rPr>
            </w:pPr>
            <w:r w:rsidRPr="002E65D9">
              <w:rPr>
                <w:bCs/>
                <w:sz w:val="24"/>
                <w:szCs w:val="24"/>
              </w:rPr>
              <w:t>N=(N1</w:t>
            </w:r>
            <w:r w:rsidRPr="002E65D9">
              <w:rPr>
                <w:bCs/>
                <w:sz w:val="24"/>
                <w:szCs w:val="24"/>
              </w:rPr>
              <w:t>＋</w:t>
            </w:r>
            <w:r w:rsidRPr="002E65D9">
              <w:rPr>
                <w:bCs/>
                <w:sz w:val="24"/>
                <w:szCs w:val="24"/>
              </w:rPr>
              <w:t>N2)/2</w:t>
            </w:r>
            <w:r w:rsidRPr="002E65D9">
              <w:rPr>
                <w:bCs/>
                <w:sz w:val="24"/>
                <w:szCs w:val="24"/>
              </w:rPr>
              <w:t>；</w:t>
            </w:r>
          </w:p>
          <w:p w:rsidR="002E65D9" w:rsidRPr="002E65D9" w:rsidRDefault="002E65D9" w:rsidP="00915E18">
            <w:pPr>
              <w:spacing w:line="300" w:lineRule="exact"/>
              <w:jc w:val="both"/>
              <w:rPr>
                <w:bCs/>
                <w:sz w:val="24"/>
                <w:szCs w:val="24"/>
              </w:rPr>
            </w:pPr>
            <w:r w:rsidRPr="002E65D9">
              <w:rPr>
                <w:bCs/>
                <w:sz w:val="24"/>
                <w:szCs w:val="24"/>
              </w:rPr>
              <w:t>計分方式：</w:t>
            </w:r>
            <w:r w:rsidRPr="002E65D9">
              <w:rPr>
                <w:bCs/>
                <w:sz w:val="24"/>
                <w:szCs w:val="24"/>
              </w:rPr>
              <w:t>E=75-(N/10%)</w:t>
            </w:r>
            <w:r w:rsidRPr="002E65D9">
              <w:rPr>
                <w:bCs/>
                <w:sz w:val="24"/>
                <w:szCs w:val="24"/>
              </w:rPr>
              <w:t>，</w:t>
            </w:r>
            <w:r w:rsidRPr="002E65D9">
              <w:rPr>
                <w:bCs/>
                <w:sz w:val="24"/>
                <w:szCs w:val="24"/>
              </w:rPr>
              <w:t>E</w:t>
            </w:r>
            <w:r w:rsidRPr="002E65D9">
              <w:rPr>
                <w:bCs/>
                <w:sz w:val="24"/>
                <w:szCs w:val="24"/>
              </w:rPr>
              <w:t>最高值以</w:t>
            </w:r>
            <w:r w:rsidRPr="002E65D9">
              <w:rPr>
                <w:bCs/>
                <w:sz w:val="24"/>
                <w:szCs w:val="24"/>
              </w:rPr>
              <w:lastRenderedPageBreak/>
              <w:t>100</w:t>
            </w:r>
            <w:r w:rsidRPr="002E65D9">
              <w:rPr>
                <w:bCs/>
                <w:sz w:val="24"/>
                <w:szCs w:val="24"/>
              </w:rPr>
              <w:t>分為限。</w:t>
            </w:r>
          </w:p>
          <w:p w:rsidR="002E65D9" w:rsidRPr="002E65D9" w:rsidRDefault="002E65D9" w:rsidP="00915E18">
            <w:pPr>
              <w:spacing w:line="300" w:lineRule="exact"/>
              <w:ind w:left="288" w:hangingChars="120" w:hanging="288"/>
              <w:jc w:val="both"/>
              <w:rPr>
                <w:bCs/>
                <w:sz w:val="24"/>
                <w:szCs w:val="24"/>
              </w:rPr>
            </w:pPr>
            <w:r w:rsidRPr="002E65D9">
              <w:rPr>
                <w:bCs/>
                <w:sz w:val="24"/>
                <w:szCs w:val="24"/>
              </w:rPr>
              <w:t>(1)</w:t>
            </w:r>
            <w:r w:rsidRPr="002E65D9">
              <w:rPr>
                <w:bCs/>
                <w:sz w:val="24"/>
                <w:szCs w:val="24"/>
              </w:rPr>
              <w:t>過去受罰件數</w:t>
            </w:r>
            <w:r w:rsidRPr="002E65D9">
              <w:rPr>
                <w:bCs/>
                <w:sz w:val="24"/>
                <w:szCs w:val="24"/>
              </w:rPr>
              <w:t>(</w:t>
            </w:r>
            <w:r w:rsidRPr="002E65D9">
              <w:rPr>
                <w:bCs/>
                <w:sz w:val="24"/>
                <w:szCs w:val="24"/>
              </w:rPr>
              <w:t>金額</w:t>
            </w:r>
            <w:r w:rsidRPr="002E65D9">
              <w:rPr>
                <w:bCs/>
                <w:sz w:val="24"/>
                <w:szCs w:val="24"/>
              </w:rPr>
              <w:t>)</w:t>
            </w:r>
            <w:r w:rsidRPr="002E65D9">
              <w:rPr>
                <w:bCs/>
                <w:sz w:val="24"/>
                <w:szCs w:val="24"/>
              </w:rPr>
              <w:t>平均值係指前五年度中取數字居中三年度之平均值。</w:t>
            </w:r>
          </w:p>
          <w:p w:rsidR="002E65D9" w:rsidRPr="002E65D9" w:rsidRDefault="002E65D9" w:rsidP="00915E18">
            <w:pPr>
              <w:spacing w:line="300" w:lineRule="exact"/>
              <w:ind w:left="288" w:hangingChars="120" w:hanging="288"/>
              <w:jc w:val="both"/>
              <w:rPr>
                <w:bCs/>
                <w:sz w:val="24"/>
                <w:szCs w:val="24"/>
              </w:rPr>
            </w:pPr>
            <w:r w:rsidRPr="002E65D9">
              <w:rPr>
                <w:bCs/>
                <w:sz w:val="24"/>
                <w:szCs w:val="24"/>
              </w:rPr>
              <w:t>(2)</w:t>
            </w:r>
            <w:r w:rsidRPr="002E65D9">
              <w:rPr>
                <w:bCs/>
                <w:sz w:val="24"/>
                <w:szCs w:val="24"/>
              </w:rPr>
              <w:t>過去受罰件數平均值小於</w:t>
            </w:r>
            <w:r w:rsidRPr="002E65D9">
              <w:rPr>
                <w:bCs/>
                <w:sz w:val="24"/>
                <w:szCs w:val="24"/>
              </w:rPr>
              <w:t>1</w:t>
            </w:r>
            <w:r w:rsidRPr="002E65D9">
              <w:rPr>
                <w:bCs/>
                <w:sz w:val="24"/>
                <w:szCs w:val="24"/>
              </w:rPr>
              <w:t>時以</w:t>
            </w:r>
            <w:r w:rsidRPr="002E65D9">
              <w:rPr>
                <w:bCs/>
                <w:sz w:val="24"/>
                <w:szCs w:val="24"/>
              </w:rPr>
              <w:t>1</w:t>
            </w:r>
            <w:r w:rsidRPr="002E65D9">
              <w:rPr>
                <w:bCs/>
                <w:sz w:val="24"/>
                <w:szCs w:val="24"/>
              </w:rPr>
              <w:t>計算。</w:t>
            </w:r>
          </w:p>
          <w:p w:rsidR="002E65D9" w:rsidRPr="002E65D9" w:rsidRDefault="002E65D9" w:rsidP="00915E18">
            <w:pPr>
              <w:spacing w:line="300" w:lineRule="exact"/>
              <w:ind w:left="288" w:hangingChars="120" w:hanging="288"/>
              <w:jc w:val="both"/>
              <w:rPr>
                <w:bCs/>
                <w:sz w:val="24"/>
                <w:szCs w:val="24"/>
              </w:rPr>
            </w:pPr>
            <w:r w:rsidRPr="002E65D9">
              <w:rPr>
                <w:bCs/>
                <w:sz w:val="24"/>
                <w:szCs w:val="24"/>
              </w:rPr>
              <w:t>(3)</w:t>
            </w:r>
            <w:r w:rsidRPr="002E65D9">
              <w:rPr>
                <w:bCs/>
                <w:sz w:val="24"/>
                <w:szCs w:val="24"/>
              </w:rPr>
              <w:t>當過去受罰件數平均值小於</w:t>
            </w:r>
            <w:r w:rsidRPr="002E65D9">
              <w:rPr>
                <w:bCs/>
                <w:sz w:val="24"/>
                <w:szCs w:val="24"/>
              </w:rPr>
              <w:t>1</w:t>
            </w:r>
            <w:r w:rsidRPr="002E65D9">
              <w:rPr>
                <w:bCs/>
                <w:sz w:val="24"/>
                <w:szCs w:val="24"/>
              </w:rPr>
              <w:t>或過去受罰金額平均值小於新臺幣</w:t>
            </w:r>
            <w:r w:rsidRPr="002E65D9">
              <w:rPr>
                <w:bCs/>
                <w:sz w:val="24"/>
                <w:szCs w:val="24"/>
              </w:rPr>
              <w:t>6</w:t>
            </w:r>
            <w:r w:rsidRPr="002E65D9">
              <w:rPr>
                <w:bCs/>
                <w:sz w:val="24"/>
                <w:szCs w:val="24"/>
              </w:rPr>
              <w:t>萬元時，</w:t>
            </w:r>
            <w:r w:rsidRPr="002E65D9">
              <w:rPr>
                <w:bCs/>
                <w:sz w:val="24"/>
                <w:szCs w:val="24"/>
              </w:rPr>
              <w:t>N2=0</w:t>
            </w:r>
            <w:r w:rsidRPr="002E65D9">
              <w:rPr>
                <w:bCs/>
                <w:sz w:val="24"/>
                <w:szCs w:val="24"/>
              </w:rPr>
              <w:t>。</w:t>
            </w:r>
          </w:p>
          <w:p w:rsidR="002E65D9" w:rsidRPr="002E65D9" w:rsidRDefault="002E65D9" w:rsidP="00915E18">
            <w:pPr>
              <w:spacing w:line="300" w:lineRule="exact"/>
              <w:ind w:leftChars="100" w:left="280"/>
              <w:jc w:val="both"/>
              <w:rPr>
                <w:bCs/>
                <w:sz w:val="24"/>
                <w:szCs w:val="24"/>
              </w:rPr>
            </w:pPr>
            <w:r w:rsidRPr="002E65D9">
              <w:rPr>
                <w:bCs/>
                <w:sz w:val="24"/>
                <w:szCs w:val="24"/>
              </w:rPr>
              <w:t>N1=(</w:t>
            </w:r>
            <w:r w:rsidRPr="002E65D9">
              <w:rPr>
                <w:bCs/>
                <w:sz w:val="24"/>
                <w:szCs w:val="24"/>
              </w:rPr>
              <w:t>本年度受罰件數</w:t>
            </w:r>
            <w:r w:rsidRPr="002E65D9">
              <w:rPr>
                <w:bCs/>
                <w:sz w:val="24"/>
                <w:szCs w:val="24"/>
              </w:rPr>
              <w:t>-</w:t>
            </w:r>
            <w:r w:rsidRPr="002E65D9">
              <w:rPr>
                <w:bCs/>
                <w:sz w:val="24"/>
                <w:szCs w:val="24"/>
              </w:rPr>
              <w:t>過去受罰件數平均值</w:t>
            </w:r>
            <w:r w:rsidRPr="002E65D9">
              <w:rPr>
                <w:bCs/>
                <w:sz w:val="24"/>
                <w:szCs w:val="24"/>
              </w:rPr>
              <w:t>)/</w:t>
            </w:r>
            <w:r w:rsidRPr="002E65D9">
              <w:rPr>
                <w:bCs/>
                <w:sz w:val="24"/>
                <w:szCs w:val="24"/>
              </w:rPr>
              <w:t>過去受罰件數平均值</w:t>
            </w:r>
            <w:r w:rsidRPr="002E65D9">
              <w:rPr>
                <w:bCs/>
                <w:sz w:val="24"/>
                <w:szCs w:val="24"/>
              </w:rPr>
              <w:t>×100%</w:t>
            </w:r>
            <w:r w:rsidRPr="002E65D9">
              <w:rPr>
                <w:bCs/>
                <w:sz w:val="24"/>
                <w:szCs w:val="24"/>
              </w:rPr>
              <w:t>。</w:t>
            </w:r>
          </w:p>
          <w:p w:rsidR="002E65D9" w:rsidRPr="002E65D9" w:rsidRDefault="002E65D9" w:rsidP="00915E18">
            <w:pPr>
              <w:spacing w:line="300" w:lineRule="exact"/>
              <w:ind w:leftChars="100" w:left="280"/>
              <w:jc w:val="both"/>
              <w:rPr>
                <w:bCs/>
                <w:sz w:val="24"/>
                <w:szCs w:val="24"/>
              </w:rPr>
            </w:pPr>
            <w:r w:rsidRPr="002E65D9">
              <w:rPr>
                <w:bCs/>
                <w:sz w:val="24"/>
                <w:szCs w:val="24"/>
              </w:rPr>
              <w:t>N2=(</w:t>
            </w:r>
            <w:r w:rsidRPr="002E65D9">
              <w:rPr>
                <w:bCs/>
                <w:sz w:val="24"/>
                <w:szCs w:val="24"/>
              </w:rPr>
              <w:t>本年度受罰金額</w:t>
            </w:r>
            <w:r w:rsidRPr="002E65D9">
              <w:rPr>
                <w:bCs/>
                <w:sz w:val="24"/>
                <w:szCs w:val="24"/>
              </w:rPr>
              <w:t>-</w:t>
            </w:r>
            <w:r w:rsidRPr="002E65D9">
              <w:rPr>
                <w:bCs/>
                <w:sz w:val="24"/>
                <w:szCs w:val="24"/>
              </w:rPr>
              <w:t>過去受罰金額平均值</w:t>
            </w:r>
            <w:r w:rsidRPr="002E65D9">
              <w:rPr>
                <w:bCs/>
                <w:sz w:val="24"/>
                <w:szCs w:val="24"/>
              </w:rPr>
              <w:t>)/</w:t>
            </w:r>
            <w:r w:rsidRPr="002E65D9">
              <w:rPr>
                <w:bCs/>
                <w:sz w:val="24"/>
                <w:szCs w:val="24"/>
              </w:rPr>
              <w:t>過去受罰金額平均值</w:t>
            </w:r>
            <w:r w:rsidRPr="002E65D9">
              <w:rPr>
                <w:bCs/>
                <w:sz w:val="24"/>
                <w:szCs w:val="24"/>
              </w:rPr>
              <w:t>×100%</w:t>
            </w:r>
            <w:r w:rsidRPr="002E65D9">
              <w:rPr>
                <w:bCs/>
                <w:sz w:val="24"/>
                <w:szCs w:val="24"/>
              </w:rPr>
              <w:t>。</w:t>
            </w:r>
          </w:p>
          <w:p w:rsidR="002E65D9" w:rsidRPr="002E65D9" w:rsidRDefault="002E65D9" w:rsidP="00915E18">
            <w:pPr>
              <w:kinsoku w:val="0"/>
              <w:overflowPunct w:val="0"/>
              <w:autoSpaceDE w:val="0"/>
              <w:autoSpaceDN w:val="0"/>
              <w:snapToGrid w:val="0"/>
              <w:spacing w:line="223" w:lineRule="auto"/>
              <w:ind w:left="182" w:rightChars="10" w:right="28" w:hangingChars="76" w:hanging="182"/>
              <w:jc w:val="both"/>
              <w:rPr>
                <w:sz w:val="24"/>
                <w:szCs w:val="24"/>
              </w:rPr>
            </w:pPr>
            <w:r w:rsidRPr="002E65D9">
              <w:rPr>
                <w:bCs/>
                <w:sz w:val="24"/>
                <w:szCs w:val="24"/>
              </w:rPr>
              <w:t>2.</w:t>
            </w:r>
            <w:r w:rsidRPr="002E65D9">
              <w:rPr>
                <w:bCs/>
                <w:sz w:val="24"/>
                <w:szCs w:val="24"/>
              </w:rPr>
              <w:t>年度內有重大環保或污染糾紛事件發生者嚴予扣分，辦理環保或污染防制工作情形良好者酌予加分，連續</w:t>
            </w:r>
            <w:r w:rsidRPr="002E65D9">
              <w:rPr>
                <w:bCs/>
                <w:sz w:val="24"/>
                <w:szCs w:val="24"/>
              </w:rPr>
              <w:t>2</w:t>
            </w:r>
            <w:r w:rsidRPr="002E65D9">
              <w:rPr>
                <w:bCs/>
                <w:sz w:val="24"/>
                <w:szCs w:val="24"/>
              </w:rPr>
              <w:t>年未受罰，酌加</w:t>
            </w:r>
            <w:r w:rsidRPr="002E65D9">
              <w:rPr>
                <w:bCs/>
                <w:sz w:val="24"/>
                <w:szCs w:val="24"/>
              </w:rPr>
              <w:t>10</w:t>
            </w:r>
            <w:r w:rsidRPr="002E65D9">
              <w:rPr>
                <w:bCs/>
                <w:sz w:val="24"/>
                <w:szCs w:val="24"/>
              </w:rPr>
              <w:t>分。</w:t>
            </w:r>
          </w:p>
        </w:tc>
      </w:tr>
      <w:tr w:rsidR="002E65D9" w:rsidRPr="002E65D9" w:rsidTr="00915E18">
        <w:trPr>
          <w:jc w:val="center"/>
        </w:trPr>
        <w:tc>
          <w:tcPr>
            <w:tcW w:w="639" w:type="dxa"/>
            <w:tcBorders>
              <w:top w:val="single" w:sz="4" w:space="0" w:color="auto"/>
            </w:tcBorders>
          </w:tcPr>
          <w:p w:rsidR="002E65D9" w:rsidRPr="002E65D9" w:rsidRDefault="002E65D9" w:rsidP="00915E18">
            <w:pPr>
              <w:pStyle w:val="2"/>
              <w:snapToGrid w:val="0"/>
              <w:spacing w:line="223" w:lineRule="auto"/>
              <w:ind w:left="142" w:hanging="2"/>
              <w:rPr>
                <w:rFonts w:ascii="Times New Roman"/>
                <w:sz w:val="24"/>
                <w:szCs w:val="24"/>
              </w:rPr>
            </w:pPr>
          </w:p>
        </w:tc>
        <w:tc>
          <w:tcPr>
            <w:tcW w:w="1201" w:type="dxa"/>
            <w:tcBorders>
              <w:top w:val="single" w:sz="4" w:space="0" w:color="auto"/>
            </w:tcBorders>
          </w:tcPr>
          <w:p w:rsidR="002E65D9" w:rsidRPr="002E65D9" w:rsidRDefault="002E65D9" w:rsidP="00915E18">
            <w:pPr>
              <w:autoSpaceDE w:val="0"/>
              <w:autoSpaceDN w:val="0"/>
              <w:adjustRightInd w:val="0"/>
              <w:snapToGrid w:val="0"/>
              <w:spacing w:line="223" w:lineRule="auto"/>
              <w:ind w:left="329" w:hangingChars="137" w:hanging="329"/>
              <w:jc w:val="both"/>
              <w:rPr>
                <w:sz w:val="24"/>
                <w:szCs w:val="24"/>
              </w:rPr>
            </w:pPr>
            <w:r w:rsidRPr="002E65D9">
              <w:rPr>
                <w:sz w:val="24"/>
                <w:szCs w:val="24"/>
              </w:rPr>
              <w:t>16.</w:t>
            </w:r>
            <w:r w:rsidRPr="002E65D9">
              <w:rPr>
                <w:sz w:val="24"/>
                <w:szCs w:val="24"/>
              </w:rPr>
              <w:t>職災發生率</w:t>
            </w:r>
          </w:p>
        </w:tc>
        <w:tc>
          <w:tcPr>
            <w:tcW w:w="2554" w:type="dxa"/>
            <w:tcBorders>
              <w:top w:val="single" w:sz="4" w:space="0" w:color="auto"/>
            </w:tcBorders>
          </w:tcPr>
          <w:p w:rsidR="002E65D9" w:rsidRPr="002E65D9" w:rsidRDefault="002E65D9" w:rsidP="00915E18">
            <w:pPr>
              <w:snapToGrid w:val="0"/>
              <w:spacing w:line="223" w:lineRule="auto"/>
              <w:ind w:right="10"/>
              <w:rPr>
                <w:spacing w:val="-8"/>
                <w:sz w:val="24"/>
                <w:szCs w:val="24"/>
              </w:rPr>
            </w:pPr>
            <w:r w:rsidRPr="002E65D9">
              <w:rPr>
                <w:bCs/>
                <w:sz w:val="24"/>
                <w:szCs w:val="24"/>
              </w:rPr>
              <w:t>職災發生率：員工傷害人次數</w:t>
            </w:r>
            <w:r w:rsidRPr="002E65D9">
              <w:rPr>
                <w:bCs/>
                <w:sz w:val="24"/>
                <w:szCs w:val="24"/>
              </w:rPr>
              <w:t>/</w:t>
            </w:r>
            <w:r w:rsidRPr="002E65D9">
              <w:rPr>
                <w:bCs/>
                <w:sz w:val="24"/>
                <w:szCs w:val="24"/>
              </w:rPr>
              <w:t>百萬總經歷工時</w:t>
            </w:r>
            <w:r w:rsidRPr="002E65D9">
              <w:rPr>
                <w:bCs/>
                <w:sz w:val="24"/>
                <w:szCs w:val="24"/>
              </w:rPr>
              <w:t>(</w:t>
            </w:r>
            <w:r w:rsidRPr="002E65D9">
              <w:rPr>
                <w:bCs/>
                <w:sz w:val="24"/>
                <w:szCs w:val="24"/>
              </w:rPr>
              <w:t>不含交通事故</w:t>
            </w:r>
            <w:r w:rsidRPr="002E65D9">
              <w:rPr>
                <w:bCs/>
                <w:sz w:val="24"/>
                <w:szCs w:val="24"/>
              </w:rPr>
              <w:t>)</w:t>
            </w:r>
          </w:p>
        </w:tc>
        <w:tc>
          <w:tcPr>
            <w:tcW w:w="676" w:type="dxa"/>
            <w:tcBorders>
              <w:top w:val="single" w:sz="4" w:space="0" w:color="auto"/>
            </w:tcBorders>
          </w:tcPr>
          <w:p w:rsidR="002E65D9" w:rsidRPr="002E65D9" w:rsidRDefault="002E65D9" w:rsidP="00915E18">
            <w:pPr>
              <w:kinsoku w:val="0"/>
              <w:overflowPunct w:val="0"/>
              <w:autoSpaceDE w:val="0"/>
              <w:autoSpaceDN w:val="0"/>
              <w:snapToGrid w:val="0"/>
              <w:spacing w:line="223" w:lineRule="auto"/>
              <w:jc w:val="center"/>
              <w:rPr>
                <w:strike/>
                <w:sz w:val="24"/>
                <w:szCs w:val="24"/>
              </w:rPr>
            </w:pPr>
            <w:r w:rsidRPr="002E65D9">
              <w:rPr>
                <w:sz w:val="24"/>
                <w:szCs w:val="24"/>
              </w:rPr>
              <w:t>4</w:t>
            </w:r>
          </w:p>
        </w:tc>
        <w:tc>
          <w:tcPr>
            <w:tcW w:w="4156" w:type="dxa"/>
            <w:tcBorders>
              <w:top w:val="single" w:sz="4" w:space="0" w:color="auto"/>
            </w:tcBorders>
          </w:tcPr>
          <w:p w:rsidR="002E65D9" w:rsidRPr="002E65D9" w:rsidRDefault="002E65D9" w:rsidP="00915E18">
            <w:pPr>
              <w:kinsoku w:val="0"/>
              <w:overflowPunct w:val="0"/>
              <w:autoSpaceDE w:val="0"/>
              <w:autoSpaceDN w:val="0"/>
              <w:snapToGrid w:val="0"/>
              <w:spacing w:line="223" w:lineRule="auto"/>
              <w:ind w:left="185" w:rightChars="10" w:right="28" w:hangingChars="77" w:hanging="185"/>
              <w:jc w:val="both"/>
              <w:rPr>
                <w:bCs/>
                <w:sz w:val="24"/>
                <w:szCs w:val="24"/>
              </w:rPr>
            </w:pPr>
            <w:r w:rsidRPr="002E65D9">
              <w:rPr>
                <w:bCs/>
                <w:sz w:val="24"/>
                <w:szCs w:val="24"/>
              </w:rPr>
              <w:t>1.</w:t>
            </w:r>
            <w:r w:rsidRPr="002E65D9">
              <w:rPr>
                <w:bCs/>
                <w:sz w:val="24"/>
                <w:szCs w:val="24"/>
              </w:rPr>
              <w:t>本年度職災發生率與過去職災發生率平均值</w:t>
            </w:r>
            <w:r w:rsidRPr="002E65D9">
              <w:rPr>
                <w:bCs/>
                <w:sz w:val="24"/>
                <w:szCs w:val="24"/>
              </w:rPr>
              <w:t>(</w:t>
            </w:r>
            <w:r w:rsidRPr="002E65D9">
              <w:rPr>
                <w:bCs/>
                <w:sz w:val="24"/>
                <w:szCs w:val="24"/>
              </w:rPr>
              <w:t>前五年度中取數字居中三年度之平均值</w:t>
            </w:r>
            <w:r w:rsidRPr="002E65D9">
              <w:rPr>
                <w:bCs/>
                <w:sz w:val="24"/>
                <w:szCs w:val="24"/>
              </w:rPr>
              <w:t>)</w:t>
            </w:r>
            <w:r w:rsidRPr="002E65D9">
              <w:rPr>
                <w:bCs/>
                <w:sz w:val="24"/>
                <w:szCs w:val="24"/>
              </w:rPr>
              <w:t>比較，相同者得基準分</w:t>
            </w:r>
            <w:r w:rsidRPr="002E65D9">
              <w:rPr>
                <w:bCs/>
                <w:sz w:val="24"/>
                <w:szCs w:val="24"/>
              </w:rPr>
              <w:t>75</w:t>
            </w:r>
            <w:r w:rsidRPr="002E65D9">
              <w:rPr>
                <w:bCs/>
                <w:sz w:val="24"/>
                <w:szCs w:val="24"/>
              </w:rPr>
              <w:t>分，該比率印製廠每增</w:t>
            </w:r>
            <w:r w:rsidRPr="002E65D9">
              <w:rPr>
                <w:bCs/>
                <w:sz w:val="24"/>
                <w:szCs w:val="24"/>
              </w:rPr>
              <w:t>(</w:t>
            </w:r>
            <w:r w:rsidRPr="002E65D9">
              <w:rPr>
                <w:bCs/>
                <w:sz w:val="24"/>
                <w:szCs w:val="24"/>
              </w:rPr>
              <w:t>減</w:t>
            </w:r>
            <w:r w:rsidRPr="002E65D9">
              <w:rPr>
                <w:bCs/>
                <w:sz w:val="24"/>
                <w:szCs w:val="24"/>
              </w:rPr>
              <w:t>)30%</w:t>
            </w:r>
            <w:r w:rsidRPr="002E65D9">
              <w:rPr>
                <w:bCs/>
                <w:sz w:val="24"/>
                <w:szCs w:val="24"/>
              </w:rPr>
              <w:t>，減</w:t>
            </w:r>
            <w:r w:rsidRPr="002E65D9">
              <w:rPr>
                <w:bCs/>
                <w:sz w:val="24"/>
                <w:szCs w:val="24"/>
              </w:rPr>
              <w:t>(</w:t>
            </w:r>
            <w:r w:rsidRPr="002E65D9">
              <w:rPr>
                <w:bCs/>
                <w:sz w:val="24"/>
                <w:szCs w:val="24"/>
              </w:rPr>
              <w:t>加</w:t>
            </w:r>
            <w:r w:rsidRPr="002E65D9">
              <w:rPr>
                <w:bCs/>
                <w:sz w:val="24"/>
                <w:szCs w:val="24"/>
              </w:rPr>
              <w:t>)1</w:t>
            </w:r>
            <w:r w:rsidRPr="002E65D9">
              <w:rPr>
                <w:bCs/>
                <w:sz w:val="24"/>
                <w:szCs w:val="24"/>
              </w:rPr>
              <w:t>分；造幣廠每增</w:t>
            </w:r>
            <w:r w:rsidRPr="002E65D9">
              <w:rPr>
                <w:bCs/>
                <w:sz w:val="24"/>
                <w:szCs w:val="24"/>
              </w:rPr>
              <w:t>(</w:t>
            </w:r>
            <w:r w:rsidRPr="002E65D9">
              <w:rPr>
                <w:bCs/>
                <w:sz w:val="24"/>
                <w:szCs w:val="24"/>
              </w:rPr>
              <w:t>減</w:t>
            </w:r>
            <w:r w:rsidRPr="002E65D9">
              <w:rPr>
                <w:bCs/>
                <w:sz w:val="24"/>
                <w:szCs w:val="24"/>
              </w:rPr>
              <w:t>)50%</w:t>
            </w:r>
            <w:r w:rsidRPr="002E65D9">
              <w:rPr>
                <w:bCs/>
                <w:sz w:val="24"/>
                <w:szCs w:val="24"/>
              </w:rPr>
              <w:t>，減</w:t>
            </w:r>
            <w:r w:rsidRPr="002E65D9">
              <w:rPr>
                <w:bCs/>
                <w:sz w:val="24"/>
                <w:szCs w:val="24"/>
              </w:rPr>
              <w:t>(</w:t>
            </w:r>
            <w:r w:rsidRPr="002E65D9">
              <w:rPr>
                <w:bCs/>
                <w:sz w:val="24"/>
                <w:szCs w:val="24"/>
              </w:rPr>
              <w:t>加</w:t>
            </w:r>
            <w:r w:rsidRPr="002E65D9">
              <w:rPr>
                <w:bCs/>
                <w:sz w:val="24"/>
                <w:szCs w:val="24"/>
              </w:rPr>
              <w:t>)1</w:t>
            </w:r>
            <w:r w:rsidRPr="002E65D9">
              <w:rPr>
                <w:bCs/>
                <w:sz w:val="24"/>
                <w:szCs w:val="24"/>
              </w:rPr>
              <w:t>分。</w:t>
            </w:r>
          </w:p>
          <w:p w:rsidR="002E65D9" w:rsidRPr="002E65D9" w:rsidRDefault="002E65D9" w:rsidP="00915E18">
            <w:pPr>
              <w:kinsoku w:val="0"/>
              <w:overflowPunct w:val="0"/>
              <w:autoSpaceDE w:val="0"/>
              <w:autoSpaceDN w:val="0"/>
              <w:snapToGrid w:val="0"/>
              <w:spacing w:line="223" w:lineRule="auto"/>
              <w:ind w:left="199" w:rightChars="10" w:right="28" w:hangingChars="83" w:hanging="199"/>
              <w:jc w:val="both"/>
              <w:rPr>
                <w:sz w:val="24"/>
                <w:szCs w:val="24"/>
              </w:rPr>
            </w:pPr>
            <w:r w:rsidRPr="002E65D9">
              <w:rPr>
                <w:bCs/>
                <w:sz w:val="24"/>
                <w:szCs w:val="24"/>
              </w:rPr>
              <w:t>2.</w:t>
            </w:r>
            <w:r w:rsidRPr="002E65D9">
              <w:rPr>
                <w:bCs/>
                <w:sz w:val="24"/>
                <w:szCs w:val="24"/>
              </w:rPr>
              <w:t>當年度職災發生率為</w:t>
            </w:r>
            <w:r w:rsidRPr="002E65D9">
              <w:rPr>
                <w:bCs/>
                <w:sz w:val="24"/>
                <w:szCs w:val="24"/>
              </w:rPr>
              <w:t>0</w:t>
            </w:r>
            <w:r w:rsidRPr="002E65D9">
              <w:rPr>
                <w:bCs/>
                <w:sz w:val="24"/>
                <w:szCs w:val="24"/>
              </w:rPr>
              <w:t>時，酌加</w:t>
            </w:r>
            <w:r w:rsidRPr="002E65D9">
              <w:rPr>
                <w:bCs/>
                <w:sz w:val="24"/>
                <w:szCs w:val="24"/>
              </w:rPr>
              <w:t>3</w:t>
            </w:r>
            <w:r w:rsidRPr="002E65D9">
              <w:rPr>
                <w:bCs/>
                <w:sz w:val="24"/>
                <w:szCs w:val="24"/>
              </w:rPr>
              <w:t>分，連續</w:t>
            </w:r>
            <w:r w:rsidRPr="002E65D9">
              <w:rPr>
                <w:bCs/>
                <w:sz w:val="24"/>
                <w:szCs w:val="24"/>
              </w:rPr>
              <w:t>2</w:t>
            </w:r>
            <w:r w:rsidRPr="002E65D9">
              <w:rPr>
                <w:bCs/>
                <w:sz w:val="24"/>
                <w:szCs w:val="24"/>
              </w:rPr>
              <w:t>年以上職災發生率為</w:t>
            </w:r>
            <w:r w:rsidRPr="002E65D9">
              <w:rPr>
                <w:bCs/>
                <w:sz w:val="24"/>
                <w:szCs w:val="24"/>
              </w:rPr>
              <w:t>0</w:t>
            </w:r>
            <w:r w:rsidRPr="002E65D9">
              <w:rPr>
                <w:bCs/>
                <w:sz w:val="24"/>
                <w:szCs w:val="24"/>
              </w:rPr>
              <w:t>時，每年再酌加</w:t>
            </w:r>
            <w:r w:rsidRPr="002E65D9">
              <w:rPr>
                <w:bCs/>
                <w:sz w:val="24"/>
                <w:szCs w:val="24"/>
              </w:rPr>
              <w:t>3</w:t>
            </w:r>
            <w:r w:rsidRPr="002E65D9">
              <w:rPr>
                <w:bCs/>
                <w:sz w:val="24"/>
                <w:szCs w:val="24"/>
              </w:rPr>
              <w:t>分，最高加至</w:t>
            </w:r>
            <w:r w:rsidRPr="002E65D9">
              <w:rPr>
                <w:bCs/>
                <w:sz w:val="24"/>
                <w:szCs w:val="24"/>
              </w:rPr>
              <w:t>15</w:t>
            </w:r>
            <w:r w:rsidRPr="002E65D9">
              <w:rPr>
                <w:bCs/>
                <w:sz w:val="24"/>
                <w:szCs w:val="24"/>
              </w:rPr>
              <w:t>分。</w:t>
            </w:r>
          </w:p>
        </w:tc>
      </w:tr>
    </w:tbl>
    <w:p w:rsidR="002E65D9" w:rsidRPr="002E65D9" w:rsidRDefault="002E65D9" w:rsidP="002E65D9">
      <w:pPr>
        <w:spacing w:after="120" w:line="720" w:lineRule="exact"/>
        <w:ind w:rightChars="-170" w:right="-476"/>
        <w:rPr>
          <w:sz w:val="24"/>
          <w:szCs w:val="24"/>
        </w:rPr>
      </w:pPr>
    </w:p>
    <w:p w:rsidR="00D54A6B" w:rsidRPr="002E65D9" w:rsidRDefault="00D54A6B" w:rsidP="00C16787">
      <w:pPr>
        <w:spacing w:after="120" w:line="480" w:lineRule="exact"/>
        <w:ind w:rightChars="-150" w:right="-420"/>
        <w:textDirection w:val="lrTbV"/>
        <w:rPr>
          <w:rFonts w:ascii="標楷體" w:hAnsi="標楷體" w:hint="eastAsia"/>
        </w:rPr>
      </w:pPr>
    </w:p>
    <w:sectPr w:rsidR="00D54A6B" w:rsidRPr="002E65D9" w:rsidSect="00E74428">
      <w:headerReference w:type="default" r:id="rId8"/>
      <w:footerReference w:type="default" r:id="rId9"/>
      <w:pgSz w:w="11906" w:h="16838" w:code="9"/>
      <w:pgMar w:top="992" w:right="1361" w:bottom="992" w:left="1418" w:header="397"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FC0" w:rsidRDefault="00134FC0">
      <w:r>
        <w:separator/>
      </w:r>
    </w:p>
  </w:endnote>
  <w:endnote w:type="continuationSeparator" w:id="0">
    <w:p w:rsidR="00134FC0" w:rsidRDefault="00134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楷書體W5">
    <w:charset w:val="00"/>
    <w:family w:val="modern"/>
    <w:pitch w:val="fixed"/>
  </w:font>
  <w:font w:name="華康楷書體W5外字集">
    <w:charset w:val="00"/>
    <w:family w:val="modern"/>
    <w:pitch w:val="fixed"/>
  </w:font>
  <w:font w:name=".文鼎中楷">
    <w:charset w:val="00"/>
    <w:family w:val="modern"/>
    <w:pitch w:val="fixed"/>
  </w:font>
  <w:font w:name=".?a1c??!P¢FFFFFFFFFFFFFFFFFFF">
    <w:charset w:val="00"/>
    <w:family w:val="auto"/>
    <w:pitch w:val="default"/>
  </w:font>
  <w:font w:name="Arial">
    <w:panose1 w:val="020B0604020202020204"/>
    <w:charset w:val="00"/>
    <w:family w:val="swiss"/>
    <w:pitch w:val="variable"/>
    <w:sig w:usb0="E0002AFF" w:usb1="C0007843" w:usb2="00000009" w:usb3="00000000" w:csb0="000001FF" w:csb1="00000000"/>
  </w:font>
  <w:font w:name="sө">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065" w:rsidRPr="00EB342B" w:rsidRDefault="00855065">
    <w:pPr>
      <w:pStyle w:val="a8"/>
      <w:jc w:val="center"/>
      <w:rPr>
        <w:sz w:val="24"/>
      </w:rPr>
    </w:pPr>
    <w:r w:rsidRPr="00EB342B">
      <w:rPr>
        <w:kern w:val="0"/>
        <w:sz w:val="24"/>
      </w:rPr>
      <w:t>第</w:t>
    </w:r>
    <w:r w:rsidRPr="00EB342B">
      <w:rPr>
        <w:kern w:val="0"/>
        <w:sz w:val="24"/>
      </w:rPr>
      <w:t xml:space="preserve"> </w:t>
    </w:r>
    <w:r w:rsidRPr="00EB342B">
      <w:rPr>
        <w:kern w:val="0"/>
        <w:sz w:val="24"/>
      </w:rPr>
      <w:fldChar w:fldCharType="begin"/>
    </w:r>
    <w:r w:rsidRPr="00EB342B">
      <w:rPr>
        <w:kern w:val="0"/>
        <w:sz w:val="24"/>
      </w:rPr>
      <w:instrText xml:space="preserve"> PAGE </w:instrText>
    </w:r>
    <w:r w:rsidRPr="00EB342B">
      <w:rPr>
        <w:kern w:val="0"/>
        <w:sz w:val="24"/>
      </w:rPr>
      <w:fldChar w:fldCharType="separate"/>
    </w:r>
    <w:r w:rsidR="002E65D9">
      <w:rPr>
        <w:noProof/>
        <w:kern w:val="0"/>
        <w:sz w:val="24"/>
      </w:rPr>
      <w:t>14</w:t>
    </w:r>
    <w:r w:rsidRPr="00EB342B">
      <w:rPr>
        <w:kern w:val="0"/>
        <w:sz w:val="24"/>
      </w:rPr>
      <w:fldChar w:fldCharType="end"/>
    </w:r>
    <w:r w:rsidRPr="00EB342B">
      <w:rPr>
        <w:kern w:val="0"/>
        <w:sz w:val="24"/>
      </w:rPr>
      <w:t xml:space="preserve"> </w:t>
    </w:r>
    <w:r w:rsidRPr="00EB342B">
      <w:rPr>
        <w:kern w:val="0"/>
        <w:sz w:val="24"/>
      </w:rPr>
      <w:t>頁，共</w:t>
    </w:r>
    <w:r w:rsidRPr="00EB342B">
      <w:rPr>
        <w:kern w:val="0"/>
        <w:sz w:val="24"/>
      </w:rPr>
      <w:t xml:space="preserve"> </w:t>
    </w:r>
    <w:r w:rsidRPr="00EB342B">
      <w:rPr>
        <w:kern w:val="0"/>
        <w:sz w:val="24"/>
      </w:rPr>
      <w:fldChar w:fldCharType="begin"/>
    </w:r>
    <w:r w:rsidRPr="00EB342B">
      <w:rPr>
        <w:kern w:val="0"/>
        <w:sz w:val="24"/>
      </w:rPr>
      <w:instrText xml:space="preserve"> NUMPAGES </w:instrText>
    </w:r>
    <w:r w:rsidRPr="00EB342B">
      <w:rPr>
        <w:kern w:val="0"/>
        <w:sz w:val="24"/>
      </w:rPr>
      <w:fldChar w:fldCharType="separate"/>
    </w:r>
    <w:r w:rsidR="002E65D9">
      <w:rPr>
        <w:noProof/>
        <w:kern w:val="0"/>
        <w:sz w:val="24"/>
      </w:rPr>
      <w:t>14</w:t>
    </w:r>
    <w:r w:rsidRPr="00EB342B">
      <w:rPr>
        <w:kern w:val="0"/>
        <w:sz w:val="24"/>
      </w:rPr>
      <w:fldChar w:fldCharType="end"/>
    </w:r>
    <w:r w:rsidRPr="00EB342B">
      <w:rPr>
        <w:kern w:val="0"/>
        <w:sz w:val="24"/>
      </w:rPr>
      <w:t xml:space="preserve"> </w:t>
    </w:r>
    <w:r w:rsidRPr="00EB342B">
      <w:rPr>
        <w:kern w:val="0"/>
        <w:sz w:val="24"/>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FC0" w:rsidRDefault="00134FC0">
      <w:r>
        <w:separator/>
      </w:r>
    </w:p>
  </w:footnote>
  <w:footnote w:type="continuationSeparator" w:id="0">
    <w:p w:rsidR="00134FC0" w:rsidRDefault="00134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065" w:rsidRDefault="00855065">
    <w:pPr>
      <w:pStyle w:val="ab"/>
      <w:jc w:val="right"/>
      <w:rPr>
        <w:rFonts w:ascii="標楷體" w:hAnsi="標楷體"/>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6602E"/>
    <w:multiLevelType w:val="multilevel"/>
    <w:tmpl w:val="23B4F4A4"/>
    <w:lvl w:ilvl="0">
      <w:start w:val="1"/>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1" w15:restartNumberingAfterBreak="0">
    <w:nsid w:val="2C67362A"/>
    <w:multiLevelType w:val="hybridMultilevel"/>
    <w:tmpl w:val="F014E1CC"/>
    <w:lvl w:ilvl="0" w:tplc="94CCCA56">
      <w:start w:val="1"/>
      <w:numFmt w:val="taiwaneseCountingThousand"/>
      <w:lvlText w:val="%1、"/>
      <w:lvlJc w:val="left"/>
      <w:pPr>
        <w:ind w:left="610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4E7"/>
    <w:rsid w:val="0005081E"/>
    <w:rsid w:val="00052C7F"/>
    <w:rsid w:val="00055EFE"/>
    <w:rsid w:val="000568B5"/>
    <w:rsid w:val="00077811"/>
    <w:rsid w:val="000A6D28"/>
    <w:rsid w:val="000D5910"/>
    <w:rsid w:val="000E774A"/>
    <w:rsid w:val="000F669C"/>
    <w:rsid w:val="00101858"/>
    <w:rsid w:val="0010225F"/>
    <w:rsid w:val="00105C70"/>
    <w:rsid w:val="00112C0C"/>
    <w:rsid w:val="001275DC"/>
    <w:rsid w:val="00134FC0"/>
    <w:rsid w:val="00136D7A"/>
    <w:rsid w:val="00145FBC"/>
    <w:rsid w:val="00161F16"/>
    <w:rsid w:val="00162412"/>
    <w:rsid w:val="001711AB"/>
    <w:rsid w:val="001755D3"/>
    <w:rsid w:val="001869A5"/>
    <w:rsid w:val="001913D0"/>
    <w:rsid w:val="001B27A7"/>
    <w:rsid w:val="001C0ACE"/>
    <w:rsid w:val="001C5A20"/>
    <w:rsid w:val="001C6D27"/>
    <w:rsid w:val="001E3C23"/>
    <w:rsid w:val="001F7EA0"/>
    <w:rsid w:val="00213779"/>
    <w:rsid w:val="00222F10"/>
    <w:rsid w:val="0024530D"/>
    <w:rsid w:val="002513C9"/>
    <w:rsid w:val="00255580"/>
    <w:rsid w:val="00295FB6"/>
    <w:rsid w:val="002A409B"/>
    <w:rsid w:val="002C5058"/>
    <w:rsid w:val="002D149D"/>
    <w:rsid w:val="002D14A1"/>
    <w:rsid w:val="002E1AE2"/>
    <w:rsid w:val="002E4DC5"/>
    <w:rsid w:val="002E630E"/>
    <w:rsid w:val="002E65D9"/>
    <w:rsid w:val="002F1DF8"/>
    <w:rsid w:val="003232EC"/>
    <w:rsid w:val="00340644"/>
    <w:rsid w:val="00376ACC"/>
    <w:rsid w:val="0038600D"/>
    <w:rsid w:val="003A5EC5"/>
    <w:rsid w:val="003F54F9"/>
    <w:rsid w:val="00401575"/>
    <w:rsid w:val="00404F1F"/>
    <w:rsid w:val="004231AD"/>
    <w:rsid w:val="00432C39"/>
    <w:rsid w:val="00440645"/>
    <w:rsid w:val="00446C46"/>
    <w:rsid w:val="00471D06"/>
    <w:rsid w:val="004730BB"/>
    <w:rsid w:val="00476E30"/>
    <w:rsid w:val="00477C58"/>
    <w:rsid w:val="00484A86"/>
    <w:rsid w:val="004B3CB6"/>
    <w:rsid w:val="004C1BFE"/>
    <w:rsid w:val="004E0AA6"/>
    <w:rsid w:val="004E219F"/>
    <w:rsid w:val="004E5235"/>
    <w:rsid w:val="00500801"/>
    <w:rsid w:val="00506ACD"/>
    <w:rsid w:val="0051663A"/>
    <w:rsid w:val="00531AE4"/>
    <w:rsid w:val="00542223"/>
    <w:rsid w:val="00542D98"/>
    <w:rsid w:val="005A3C44"/>
    <w:rsid w:val="005A799D"/>
    <w:rsid w:val="005B5DDB"/>
    <w:rsid w:val="005C047B"/>
    <w:rsid w:val="005C2015"/>
    <w:rsid w:val="005C69E9"/>
    <w:rsid w:val="005D2128"/>
    <w:rsid w:val="005F12A7"/>
    <w:rsid w:val="005F5982"/>
    <w:rsid w:val="0060073D"/>
    <w:rsid w:val="0061455B"/>
    <w:rsid w:val="00622EEB"/>
    <w:rsid w:val="00634C8E"/>
    <w:rsid w:val="00642DBB"/>
    <w:rsid w:val="00642DF4"/>
    <w:rsid w:val="0066040B"/>
    <w:rsid w:val="00690E10"/>
    <w:rsid w:val="006A559E"/>
    <w:rsid w:val="006C46D6"/>
    <w:rsid w:val="006C578E"/>
    <w:rsid w:val="006D555A"/>
    <w:rsid w:val="006F4EB5"/>
    <w:rsid w:val="00706469"/>
    <w:rsid w:val="0071568E"/>
    <w:rsid w:val="00742A71"/>
    <w:rsid w:val="0076578E"/>
    <w:rsid w:val="00772A1F"/>
    <w:rsid w:val="0078539B"/>
    <w:rsid w:val="00791938"/>
    <w:rsid w:val="00795CDE"/>
    <w:rsid w:val="007A0134"/>
    <w:rsid w:val="007A25B2"/>
    <w:rsid w:val="007B530A"/>
    <w:rsid w:val="007C0EE0"/>
    <w:rsid w:val="007E2551"/>
    <w:rsid w:val="00812E9F"/>
    <w:rsid w:val="00815482"/>
    <w:rsid w:val="008336A9"/>
    <w:rsid w:val="00836A43"/>
    <w:rsid w:val="00855065"/>
    <w:rsid w:val="00857AD3"/>
    <w:rsid w:val="00862350"/>
    <w:rsid w:val="00865F49"/>
    <w:rsid w:val="00872199"/>
    <w:rsid w:val="0088552C"/>
    <w:rsid w:val="00893F0A"/>
    <w:rsid w:val="0089421A"/>
    <w:rsid w:val="008C7B0B"/>
    <w:rsid w:val="008D39DB"/>
    <w:rsid w:val="008F3877"/>
    <w:rsid w:val="009037C7"/>
    <w:rsid w:val="00907CF1"/>
    <w:rsid w:val="00910B1D"/>
    <w:rsid w:val="009155FD"/>
    <w:rsid w:val="009233B2"/>
    <w:rsid w:val="009356C7"/>
    <w:rsid w:val="00940780"/>
    <w:rsid w:val="009437FC"/>
    <w:rsid w:val="009551A1"/>
    <w:rsid w:val="00963EFC"/>
    <w:rsid w:val="00977B39"/>
    <w:rsid w:val="009866B3"/>
    <w:rsid w:val="0099257C"/>
    <w:rsid w:val="00995620"/>
    <w:rsid w:val="009959A0"/>
    <w:rsid w:val="009A03E9"/>
    <w:rsid w:val="009B0AC7"/>
    <w:rsid w:val="009C19E6"/>
    <w:rsid w:val="009D3AB5"/>
    <w:rsid w:val="00A032C1"/>
    <w:rsid w:val="00A05E04"/>
    <w:rsid w:val="00A16A5A"/>
    <w:rsid w:val="00A23720"/>
    <w:rsid w:val="00A2482E"/>
    <w:rsid w:val="00A33BA0"/>
    <w:rsid w:val="00A431C0"/>
    <w:rsid w:val="00A5370F"/>
    <w:rsid w:val="00A609C9"/>
    <w:rsid w:val="00A77E19"/>
    <w:rsid w:val="00A9427F"/>
    <w:rsid w:val="00AC20D1"/>
    <w:rsid w:val="00AD1EA6"/>
    <w:rsid w:val="00AD5514"/>
    <w:rsid w:val="00AF0247"/>
    <w:rsid w:val="00AF48E9"/>
    <w:rsid w:val="00AF6CB8"/>
    <w:rsid w:val="00B004D5"/>
    <w:rsid w:val="00B3026E"/>
    <w:rsid w:val="00B36C1E"/>
    <w:rsid w:val="00B40E62"/>
    <w:rsid w:val="00B664BA"/>
    <w:rsid w:val="00B764BC"/>
    <w:rsid w:val="00B77939"/>
    <w:rsid w:val="00B920CE"/>
    <w:rsid w:val="00BA11E0"/>
    <w:rsid w:val="00BD252B"/>
    <w:rsid w:val="00C03E35"/>
    <w:rsid w:val="00C067A2"/>
    <w:rsid w:val="00C068D9"/>
    <w:rsid w:val="00C118AB"/>
    <w:rsid w:val="00C16787"/>
    <w:rsid w:val="00C21956"/>
    <w:rsid w:val="00C2226E"/>
    <w:rsid w:val="00C24B44"/>
    <w:rsid w:val="00C24E42"/>
    <w:rsid w:val="00C32B74"/>
    <w:rsid w:val="00C438D5"/>
    <w:rsid w:val="00C56E1D"/>
    <w:rsid w:val="00C662EC"/>
    <w:rsid w:val="00CA59B8"/>
    <w:rsid w:val="00CD79AA"/>
    <w:rsid w:val="00CF1DB1"/>
    <w:rsid w:val="00CF5B59"/>
    <w:rsid w:val="00D02C4A"/>
    <w:rsid w:val="00D268CF"/>
    <w:rsid w:val="00D27154"/>
    <w:rsid w:val="00D32F05"/>
    <w:rsid w:val="00D3374F"/>
    <w:rsid w:val="00D46204"/>
    <w:rsid w:val="00D54A6B"/>
    <w:rsid w:val="00D86351"/>
    <w:rsid w:val="00D91271"/>
    <w:rsid w:val="00DA0A71"/>
    <w:rsid w:val="00DE3476"/>
    <w:rsid w:val="00DE3ED5"/>
    <w:rsid w:val="00DF5933"/>
    <w:rsid w:val="00DF60DC"/>
    <w:rsid w:val="00DF684A"/>
    <w:rsid w:val="00E103D9"/>
    <w:rsid w:val="00E10B80"/>
    <w:rsid w:val="00E11543"/>
    <w:rsid w:val="00E32940"/>
    <w:rsid w:val="00E358F7"/>
    <w:rsid w:val="00E362B2"/>
    <w:rsid w:val="00E45515"/>
    <w:rsid w:val="00E66AC1"/>
    <w:rsid w:val="00E74320"/>
    <w:rsid w:val="00E74428"/>
    <w:rsid w:val="00E7618C"/>
    <w:rsid w:val="00EB342B"/>
    <w:rsid w:val="00ED098A"/>
    <w:rsid w:val="00ED34E7"/>
    <w:rsid w:val="00EE75B5"/>
    <w:rsid w:val="00F074D8"/>
    <w:rsid w:val="00F2033B"/>
    <w:rsid w:val="00F24FE5"/>
    <w:rsid w:val="00F251CB"/>
    <w:rsid w:val="00F25A0B"/>
    <w:rsid w:val="00F26D06"/>
    <w:rsid w:val="00F461A0"/>
    <w:rsid w:val="00F46F9F"/>
    <w:rsid w:val="00F62481"/>
    <w:rsid w:val="00F627B5"/>
    <w:rsid w:val="00F67479"/>
    <w:rsid w:val="00F7256E"/>
    <w:rsid w:val="00F76951"/>
    <w:rsid w:val="00FA42B4"/>
    <w:rsid w:val="00FB2CC0"/>
    <w:rsid w:val="00FD313B"/>
    <w:rsid w:val="00FD6499"/>
    <w:rsid w:val="00FF2E70"/>
    <w:rsid w:val="00FF61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4C37BE0-89D5-4424-A994-7CD30D2C8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eastAsia="標楷體"/>
      <w:kern w:val="2"/>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899" w:hangingChars="321" w:hanging="899"/>
    </w:pPr>
  </w:style>
  <w:style w:type="paragraph" w:styleId="2">
    <w:name w:val="Body Text Indent 2"/>
    <w:basedOn w:val="a"/>
    <w:pPr>
      <w:adjustRightInd w:val="0"/>
      <w:spacing w:line="520" w:lineRule="exact"/>
      <w:ind w:firstLine="231"/>
      <w:textDirection w:val="lrTbV"/>
      <w:textAlignment w:val="center"/>
    </w:pPr>
    <w:rPr>
      <w:rFonts w:ascii="標楷體"/>
      <w:spacing w:val="5"/>
      <w:kern w:val="0"/>
      <w:sz w:val="36"/>
      <w:szCs w:val="36"/>
    </w:rPr>
  </w:style>
  <w:style w:type="paragraph" w:styleId="3">
    <w:name w:val="Body Text Indent 3"/>
    <w:basedOn w:val="a"/>
    <w:pPr>
      <w:adjustRightInd w:val="0"/>
      <w:spacing w:line="520" w:lineRule="exact"/>
      <w:ind w:left="870" w:hanging="639"/>
      <w:textDirection w:val="lrTbV"/>
      <w:textAlignment w:val="center"/>
    </w:pPr>
    <w:rPr>
      <w:rFonts w:ascii="標楷體"/>
      <w:spacing w:val="5"/>
      <w:kern w:val="0"/>
    </w:rPr>
  </w:style>
  <w:style w:type="paragraph" w:styleId="a4">
    <w:name w:val="Block Text"/>
    <w:basedOn w:val="a"/>
    <w:pPr>
      <w:spacing w:line="400" w:lineRule="exact"/>
      <w:ind w:left="720" w:right="10" w:hangingChars="300" w:hanging="720"/>
    </w:pPr>
    <w:rPr>
      <w:rFonts w:ascii="華康楷書體W5"/>
      <w:sz w:val="24"/>
      <w:szCs w:val="24"/>
    </w:rPr>
  </w:style>
  <w:style w:type="paragraph" w:customStyle="1" w:styleId="a5">
    <w:name w:val="內文一"/>
    <w:pPr>
      <w:autoSpaceDE w:val="0"/>
      <w:autoSpaceDN w:val="0"/>
      <w:adjustRightInd w:val="0"/>
      <w:spacing w:before="10" w:after="10" w:line="400" w:lineRule="atLeast"/>
      <w:ind w:left="414" w:hanging="414"/>
      <w:jc w:val="both"/>
      <w:textAlignment w:val="center"/>
    </w:pPr>
    <w:rPr>
      <w:rFonts w:ascii="標楷體" w:eastAsia="標楷體"/>
      <w:sz w:val="24"/>
      <w:szCs w:val="24"/>
    </w:rPr>
  </w:style>
  <w:style w:type="paragraph" w:customStyle="1" w:styleId="10">
    <w:name w:val="10"/>
    <w:basedOn w:val="a5"/>
    <w:pPr>
      <w:spacing w:before="0" w:after="0" w:line="288" w:lineRule="auto"/>
      <w:ind w:left="720" w:hanging="480"/>
      <w:jc w:val="left"/>
      <w:textDirection w:val="lrTbV"/>
    </w:pPr>
    <w:rPr>
      <w:rFonts w:ascii="華康楷書體W5" w:eastAsia="華康楷書體W5"/>
    </w:rPr>
  </w:style>
  <w:style w:type="paragraph" w:customStyle="1" w:styleId="a6">
    <w:name w:val="內文(一)"/>
    <w:basedOn w:val="a5"/>
    <w:pPr>
      <w:spacing w:before="11" w:after="11"/>
      <w:ind w:left="240" w:hanging="200"/>
    </w:pPr>
    <w:rPr>
      <w:rFonts w:ascii="華康楷書體W5外字集" w:eastAsia="華康楷書體W5外字集"/>
    </w:rPr>
  </w:style>
  <w:style w:type="paragraph" w:customStyle="1" w:styleId="12">
    <w:name w:val="12"/>
    <w:basedOn w:val="a3"/>
    <w:pPr>
      <w:overflowPunct w:val="0"/>
      <w:autoSpaceDE w:val="0"/>
      <w:autoSpaceDN w:val="0"/>
      <w:adjustRightInd w:val="0"/>
      <w:ind w:left="493" w:firstLineChars="0" w:hanging="465"/>
      <w:textDirection w:val="lrTbV"/>
      <w:textAlignment w:val="center"/>
    </w:pPr>
    <w:rPr>
      <w:rFonts w:ascii="華康楷書體W5" w:eastAsia="華康楷書體W5"/>
      <w:kern w:val="0"/>
      <w:sz w:val="24"/>
      <w:szCs w:val="24"/>
    </w:rPr>
  </w:style>
  <w:style w:type="paragraph" w:customStyle="1" w:styleId="a7">
    <w:name w:val="一"/>
    <w:basedOn w:val="a"/>
    <w:pPr>
      <w:adjustRightInd w:val="0"/>
      <w:spacing w:line="720" w:lineRule="exact"/>
      <w:ind w:left="360" w:hanging="360"/>
      <w:jc w:val="distribute"/>
      <w:textAlignment w:val="center"/>
    </w:pPr>
    <w:rPr>
      <w:rFonts w:eastAsia=".文鼎中楷"/>
      <w:spacing w:val="2"/>
      <w:kern w:val="0"/>
      <w:sz w:val="36"/>
      <w:szCs w:val="36"/>
    </w:rPr>
  </w:style>
  <w:style w:type="paragraph" w:customStyle="1" w:styleId="20">
    <w:name w:val="內縮2"/>
    <w:basedOn w:val="a7"/>
    <w:pPr>
      <w:spacing w:line="540" w:lineRule="atLeast"/>
      <w:ind w:left="851" w:firstLine="0"/>
      <w:jc w:val="both"/>
      <w:textAlignment w:val="baseline"/>
    </w:pPr>
    <w:rPr>
      <w:rFonts w:eastAsia="新細明體"/>
      <w:spacing w:val="0"/>
      <w:sz w:val="28"/>
      <w:szCs w:val="28"/>
    </w:rPr>
  </w:style>
  <w:style w:type="paragraph" w:styleId="a8">
    <w:name w:val="footer"/>
    <w:basedOn w:val="a"/>
    <w:link w:val="a9"/>
    <w:uiPriority w:val="99"/>
    <w:pPr>
      <w:tabs>
        <w:tab w:val="center" w:pos="4153"/>
        <w:tab w:val="right" w:pos="8306"/>
      </w:tabs>
      <w:snapToGrid w:val="0"/>
    </w:pPr>
    <w:rPr>
      <w:sz w:val="20"/>
      <w:szCs w:val="20"/>
    </w:rPr>
  </w:style>
  <w:style w:type="character" w:styleId="aa">
    <w:name w:val="page number"/>
    <w:basedOn w:val="a0"/>
  </w:style>
  <w:style w:type="paragraph" w:styleId="ab">
    <w:name w:val="header"/>
    <w:basedOn w:val="a"/>
    <w:pPr>
      <w:tabs>
        <w:tab w:val="center" w:pos="4153"/>
        <w:tab w:val="right" w:pos="8306"/>
      </w:tabs>
      <w:snapToGrid w:val="0"/>
    </w:pPr>
    <w:rPr>
      <w:sz w:val="20"/>
      <w:szCs w:val="20"/>
    </w:rPr>
  </w:style>
  <w:style w:type="paragraph" w:customStyle="1" w:styleId="1">
    <w:name w:val="樣式1"/>
    <w:basedOn w:val="a7"/>
    <w:pPr>
      <w:spacing w:line="540" w:lineRule="atLeast"/>
      <w:ind w:left="0" w:firstLine="0"/>
      <w:jc w:val="both"/>
      <w:textAlignment w:val="baseline"/>
    </w:pPr>
    <w:rPr>
      <w:rFonts w:ascii=".?a1c??!P¢FFFFFFFFFFFFFFFFFFF" w:eastAsia="Times New Roman"/>
      <w:spacing w:val="0"/>
      <w:sz w:val="28"/>
      <w:szCs w:val="28"/>
    </w:rPr>
  </w:style>
  <w:style w:type="paragraph" w:styleId="ac">
    <w:name w:val="Body Text"/>
    <w:basedOn w:val="a"/>
    <w:pPr>
      <w:spacing w:line="400" w:lineRule="exact"/>
    </w:pPr>
    <w:rPr>
      <w:rFonts w:ascii="標楷體"/>
      <w:sz w:val="24"/>
      <w:szCs w:val="24"/>
    </w:rPr>
  </w:style>
  <w:style w:type="paragraph" w:customStyle="1" w:styleId="ad">
    <w:name w:val="１"/>
    <w:basedOn w:val="a"/>
    <w:pPr>
      <w:overflowPunct w:val="0"/>
      <w:autoSpaceDE w:val="0"/>
      <w:autoSpaceDN w:val="0"/>
      <w:spacing w:beforeLines="50" w:before="120"/>
      <w:ind w:left="420" w:hangingChars="150" w:hanging="420"/>
      <w:jc w:val="both"/>
    </w:pPr>
    <w:rPr>
      <w:bCs/>
      <w:color w:val="000000"/>
      <w:szCs w:val="24"/>
    </w:rPr>
  </w:style>
  <w:style w:type="paragraph" w:customStyle="1" w:styleId="11">
    <w:name w:val="1'"/>
    <w:basedOn w:val="a"/>
    <w:pPr>
      <w:overflowPunct w:val="0"/>
      <w:autoSpaceDE w:val="0"/>
      <w:autoSpaceDN w:val="0"/>
      <w:spacing w:beforeLines="50" w:before="120"/>
      <w:ind w:leftChars="200" w:left="480"/>
      <w:jc w:val="both"/>
    </w:pPr>
    <w:rPr>
      <w:bCs/>
      <w:color w:val="000000"/>
      <w:szCs w:val="24"/>
    </w:rPr>
  </w:style>
  <w:style w:type="paragraph" w:customStyle="1" w:styleId="ae">
    <w:name w:val="壹"/>
    <w:basedOn w:val="a"/>
    <w:pPr>
      <w:adjustRightInd w:val="0"/>
      <w:spacing w:before="240" w:line="660" w:lineRule="exact"/>
      <w:jc w:val="both"/>
      <w:textAlignment w:val="center"/>
    </w:pPr>
    <w:rPr>
      <w:rFonts w:ascii="標楷體"/>
      <w:spacing w:val="8"/>
      <w:kern w:val="0"/>
      <w:sz w:val="36"/>
      <w:szCs w:val="20"/>
    </w:rPr>
  </w:style>
  <w:style w:type="paragraph" w:styleId="af">
    <w:name w:val="Balloon Text"/>
    <w:basedOn w:val="a"/>
    <w:pPr>
      <w:spacing w:line="240" w:lineRule="exact"/>
      <w:jc w:val="both"/>
    </w:pPr>
    <w:rPr>
      <w:rFonts w:ascii="Arial" w:eastAsia="新細明體" w:hAnsi="Arial"/>
      <w:sz w:val="18"/>
      <w:szCs w:val="18"/>
    </w:rPr>
  </w:style>
  <w:style w:type="paragraph" w:styleId="21">
    <w:name w:val="Body Text 2"/>
    <w:basedOn w:val="a"/>
    <w:pPr>
      <w:tabs>
        <w:tab w:val="left" w:pos="720"/>
      </w:tabs>
      <w:autoSpaceDE w:val="0"/>
      <w:autoSpaceDN w:val="0"/>
      <w:adjustRightInd w:val="0"/>
      <w:spacing w:line="240" w:lineRule="exact"/>
    </w:pPr>
    <w:rPr>
      <w:rFonts w:ascii="標楷體" w:hAnsi="標楷體"/>
      <w:color w:val="FF0000"/>
      <w:sz w:val="24"/>
      <w:szCs w:val="24"/>
    </w:rPr>
  </w:style>
  <w:style w:type="paragraph" w:styleId="30">
    <w:name w:val="Body Text 3"/>
    <w:basedOn w:val="a"/>
    <w:pPr>
      <w:tabs>
        <w:tab w:val="left" w:pos="8785"/>
        <w:tab w:val="left" w:pos="12474"/>
      </w:tabs>
      <w:spacing w:line="380" w:lineRule="exact"/>
      <w:jc w:val="both"/>
    </w:pPr>
    <w:rPr>
      <w:color w:val="FF0000"/>
      <w:sz w:val="24"/>
      <w:szCs w:val="24"/>
      <w:shd w:val="pct15" w:color="auto" w:fill="FFFFFF"/>
    </w:rPr>
  </w:style>
  <w:style w:type="paragraph" w:customStyle="1" w:styleId="af0">
    <w:name w:val="(一)"/>
    <w:basedOn w:val="a"/>
    <w:pPr>
      <w:ind w:leftChars="50" w:left="440" w:hangingChars="100" w:hanging="320"/>
      <w:jc w:val="both"/>
    </w:pPr>
    <w:rPr>
      <w:rFonts w:ascii="標楷體"/>
      <w:sz w:val="32"/>
      <w:szCs w:val="20"/>
    </w:rPr>
  </w:style>
  <w:style w:type="character" w:customStyle="1" w:styleId="dialogtext1">
    <w:name w:val="dialog_text1"/>
    <w:rPr>
      <w:rFonts w:ascii="sө" w:hAnsi="sө" w:hint="default"/>
      <w:color w:val="000000"/>
      <w:sz w:val="24"/>
      <w:szCs w:val="24"/>
    </w:rPr>
  </w:style>
  <w:style w:type="character" w:customStyle="1" w:styleId="a9">
    <w:name w:val="頁尾 字元"/>
    <w:link w:val="a8"/>
    <w:uiPriority w:val="99"/>
    <w:rsid w:val="002E65D9"/>
    <w:rPr>
      <w:rFonts w:eastAsia="標楷體"/>
      <w:kern w:val="2"/>
    </w:rPr>
  </w:style>
  <w:style w:type="paragraph" w:customStyle="1" w:styleId="Textbody">
    <w:name w:val="Text body"/>
    <w:rsid w:val="002E65D9"/>
    <w:pPr>
      <w:widowControl w:val="0"/>
      <w:suppressAutoHyphens/>
      <w:autoSpaceDN w:val="0"/>
      <w:textAlignment w:val="baseline"/>
    </w:pPr>
    <w:rPr>
      <w:rFonts w:eastAsia="標楷體"/>
      <w:kern w:val="3"/>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B19EB-9951-4B92-910A-E30D28070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1479</Words>
  <Characters>8433</Characters>
  <Application>Microsoft Office Word</Application>
  <DocSecurity>0</DocSecurity>
  <Lines>70</Lines>
  <Paragraphs>19</Paragraphs>
  <ScaleCrop>false</ScaleCrop>
  <Company>CBC</Company>
  <LinksUpToDate>false</LinksUpToDate>
  <CharactersWithSpaces>9893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中央銀行九十二年度工作考成項目、配分及評分標準說明</dc:title>
  <dc:subject/>
  <dc:creator>一位滿意的 Microsoft Office 使用者</dc:creator>
  <cp:keywords/>
  <cp:lastModifiedBy>陳佳君</cp:lastModifiedBy>
  <cp:revision>3</cp:revision>
  <cp:lastPrinted>2018-01-05T07:51:00Z</cp:lastPrinted>
  <dcterms:created xsi:type="dcterms:W3CDTF">2018-11-02T01:20:00Z</dcterms:created>
  <dcterms:modified xsi:type="dcterms:W3CDTF">2018-11-02T01:20:00Z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ourName">
    <vt:lpwstr>jef</vt:lpwstr>
  </property>
  <property fmtid="{D5CDD505-2E9C-101B-9397-08002B2CF9AE}" pid="3" name="DocType">
    <vt:lpwstr/>
  </property>
  <property fmtid="{D5CDD505-2E9C-101B-9397-08002B2CF9AE}" pid="4" name="DocCode">
    <vt:lpwstr/>
  </property>
  <property fmtid="{D5CDD505-2E9C-101B-9397-08002B2CF9AE}" pid="5" name="DocDate">
    <vt:lpwstr/>
  </property>
</Properties>
</file>