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C9" w:rsidRPr="0000420C" w:rsidRDefault="007713E1" w:rsidP="00F10F1C">
      <w:pPr>
        <w:spacing w:after="100" w:afterAutospacing="1" w:line="400" w:lineRule="exact"/>
        <w:jc w:val="center"/>
        <w:rPr>
          <w:rFonts w:eastAsia="標楷體" w:hAnsi="標楷體"/>
          <w:b/>
          <w:sz w:val="32"/>
          <w:szCs w:val="32"/>
        </w:rPr>
      </w:pPr>
      <w:bookmarkStart w:id="0" w:name="_GoBack"/>
      <w:bookmarkEnd w:id="0"/>
      <w:r w:rsidRPr="0000420C">
        <w:rPr>
          <w:rFonts w:eastAsia="標楷體" w:hAnsi="標楷體"/>
          <w:b/>
          <w:sz w:val="32"/>
          <w:szCs w:val="32"/>
        </w:rPr>
        <w:t>財政部所屬事業</w:t>
      </w:r>
      <w:r w:rsidR="00AC58E8" w:rsidRPr="0000420C">
        <w:rPr>
          <w:rFonts w:ascii="標楷體" w:eastAsia="標楷體" w:hAnsi="標楷體"/>
          <w:b/>
          <w:sz w:val="32"/>
          <w:szCs w:val="32"/>
        </w:rPr>
        <w:t>107</w:t>
      </w:r>
      <w:r w:rsidRPr="0000420C">
        <w:rPr>
          <w:rFonts w:eastAsia="標楷體" w:hAnsi="標楷體"/>
          <w:b/>
          <w:sz w:val="32"/>
          <w:szCs w:val="32"/>
        </w:rPr>
        <w:t>年度工作考成實施要點</w:t>
      </w:r>
      <w:r w:rsidR="00D07B12" w:rsidRPr="0000420C">
        <w:rPr>
          <w:rFonts w:eastAsia="標楷體" w:hAnsi="標楷體"/>
          <w:b/>
          <w:sz w:val="32"/>
          <w:szCs w:val="32"/>
        </w:rPr>
        <w:t>（</w:t>
      </w:r>
      <w:r w:rsidR="00F6352C" w:rsidRPr="0000420C">
        <w:rPr>
          <w:rFonts w:ascii="標楷體" w:eastAsia="標楷體" w:hAnsi="標楷體" w:hint="eastAsia"/>
          <w:b/>
          <w:sz w:val="32"/>
          <w:szCs w:val="32"/>
        </w:rPr>
        <w:t>核定</w:t>
      </w:r>
      <w:r w:rsidR="008A4E5A" w:rsidRPr="0000420C">
        <w:rPr>
          <w:rFonts w:ascii="標楷體" w:eastAsia="標楷體" w:hAnsi="標楷體" w:hint="eastAsia"/>
          <w:b/>
          <w:sz w:val="32"/>
          <w:szCs w:val="32"/>
        </w:rPr>
        <w:t>本</w:t>
      </w:r>
      <w:r w:rsidR="00D07B12" w:rsidRPr="0000420C">
        <w:rPr>
          <w:rFonts w:eastAsia="標楷體" w:hAnsi="標楷體"/>
          <w:b/>
          <w:sz w:val="32"/>
          <w:szCs w:val="32"/>
        </w:rPr>
        <w:t>）</w:t>
      </w:r>
    </w:p>
    <w:p w:rsidR="00F6352C" w:rsidRPr="0000420C" w:rsidRDefault="00F6352C" w:rsidP="00F6352C">
      <w:pPr>
        <w:spacing w:after="100" w:afterAutospacing="1" w:line="400" w:lineRule="exact"/>
        <w:jc w:val="right"/>
        <w:rPr>
          <w:rFonts w:eastAsia="標楷體" w:hint="eastAsia"/>
          <w:sz w:val="22"/>
          <w:szCs w:val="22"/>
        </w:rPr>
      </w:pPr>
      <w:r w:rsidRPr="0000420C">
        <w:rPr>
          <w:rFonts w:eastAsia="標楷體" w:hint="eastAsia"/>
          <w:sz w:val="22"/>
          <w:szCs w:val="22"/>
        </w:rPr>
        <w:t>107</w:t>
      </w:r>
      <w:r w:rsidRPr="0000420C">
        <w:rPr>
          <w:rFonts w:eastAsia="標楷體" w:hint="eastAsia"/>
          <w:sz w:val="22"/>
          <w:szCs w:val="22"/>
        </w:rPr>
        <w:t>年</w:t>
      </w:r>
      <w:r w:rsidRPr="0000420C">
        <w:rPr>
          <w:rFonts w:eastAsia="標楷體" w:hint="eastAsia"/>
          <w:sz w:val="22"/>
          <w:szCs w:val="22"/>
        </w:rPr>
        <w:t>9</w:t>
      </w:r>
      <w:r w:rsidRPr="0000420C">
        <w:rPr>
          <w:rFonts w:eastAsia="標楷體" w:hint="eastAsia"/>
          <w:sz w:val="22"/>
          <w:szCs w:val="22"/>
        </w:rPr>
        <w:t>月</w:t>
      </w:r>
      <w:r w:rsidR="00385C20">
        <w:rPr>
          <w:rFonts w:eastAsia="標楷體"/>
          <w:sz w:val="22"/>
          <w:szCs w:val="22"/>
        </w:rPr>
        <w:t>20</w:t>
      </w:r>
      <w:r w:rsidRPr="0000420C">
        <w:rPr>
          <w:rFonts w:eastAsia="標楷體" w:hint="eastAsia"/>
          <w:sz w:val="22"/>
          <w:szCs w:val="22"/>
        </w:rPr>
        <w:t>日院授發管字第</w:t>
      </w:r>
      <w:r w:rsidR="00763F72">
        <w:rPr>
          <w:rFonts w:eastAsia="標楷體" w:hint="eastAsia"/>
          <w:sz w:val="22"/>
          <w:szCs w:val="22"/>
        </w:rPr>
        <w:t>1071401456</w:t>
      </w:r>
      <w:r w:rsidRPr="0000420C">
        <w:rPr>
          <w:rFonts w:eastAsia="標楷體" w:hint="eastAsia"/>
          <w:sz w:val="22"/>
          <w:szCs w:val="22"/>
        </w:rPr>
        <w:t>號函核定</w:t>
      </w:r>
    </w:p>
    <w:p w:rsidR="00C2719C" w:rsidRPr="0000420C" w:rsidRDefault="00C2719C" w:rsidP="00F10F1C">
      <w:pPr>
        <w:pStyle w:val="ad"/>
        <w:spacing w:line="500" w:lineRule="exact"/>
        <w:ind w:left="601" w:hanging="601"/>
        <w:rPr>
          <w:bCs/>
          <w:szCs w:val="28"/>
        </w:rPr>
      </w:pPr>
      <w:r w:rsidRPr="0000420C">
        <w:rPr>
          <w:rFonts w:hAnsi="標楷體"/>
          <w:bCs/>
          <w:szCs w:val="28"/>
        </w:rPr>
        <w:t>壹、本要點依國營事業工作考成辦法第</w:t>
      </w:r>
      <w:r w:rsidR="00645969" w:rsidRPr="0000420C">
        <w:rPr>
          <w:bCs/>
          <w:szCs w:val="28"/>
        </w:rPr>
        <w:t>3</w:t>
      </w:r>
      <w:r w:rsidRPr="0000420C">
        <w:rPr>
          <w:rFonts w:hAnsi="標楷體"/>
          <w:bCs/>
          <w:szCs w:val="28"/>
        </w:rPr>
        <w:t>條及第</w:t>
      </w:r>
      <w:r w:rsidR="00645969" w:rsidRPr="0000420C">
        <w:rPr>
          <w:bCs/>
          <w:szCs w:val="28"/>
        </w:rPr>
        <w:t>11</w:t>
      </w:r>
      <w:r w:rsidRPr="0000420C">
        <w:rPr>
          <w:rFonts w:hAnsi="標楷體"/>
          <w:bCs/>
          <w:szCs w:val="28"/>
        </w:rPr>
        <w:t>條訂定，經報行政院核定後實施，修正時亦同。</w:t>
      </w:r>
    </w:p>
    <w:p w:rsidR="00C2719C" w:rsidRPr="0000420C" w:rsidRDefault="00C2719C" w:rsidP="001468B0">
      <w:pPr>
        <w:pStyle w:val="ad"/>
        <w:spacing w:line="500" w:lineRule="exact"/>
        <w:ind w:left="601" w:hanging="601"/>
        <w:rPr>
          <w:bCs/>
          <w:szCs w:val="28"/>
        </w:rPr>
      </w:pPr>
      <w:r w:rsidRPr="0000420C">
        <w:rPr>
          <w:rFonts w:hAnsi="標楷體"/>
          <w:bCs/>
          <w:szCs w:val="28"/>
        </w:rPr>
        <w:t>貳、本部所屬各事業機構之年度工作考成依本要點辦理。</w:t>
      </w:r>
    </w:p>
    <w:p w:rsidR="00C2719C" w:rsidRPr="0000420C" w:rsidRDefault="00C2719C" w:rsidP="00F10F1C">
      <w:pPr>
        <w:pStyle w:val="ad"/>
        <w:spacing w:line="500" w:lineRule="exact"/>
        <w:ind w:left="601" w:hanging="601"/>
        <w:rPr>
          <w:bCs/>
          <w:szCs w:val="28"/>
        </w:rPr>
      </w:pPr>
      <w:r w:rsidRPr="0000420C">
        <w:rPr>
          <w:rFonts w:hAnsi="標楷體"/>
          <w:bCs/>
          <w:szCs w:val="28"/>
        </w:rPr>
        <w:t>參、本部所屬各事業機構年度工作考成之面向及權數如次：</w:t>
      </w:r>
    </w:p>
    <w:p w:rsidR="00DE2840" w:rsidRPr="0000420C" w:rsidRDefault="00DE2840" w:rsidP="001468B0">
      <w:pPr>
        <w:spacing w:line="460" w:lineRule="exact"/>
        <w:ind w:firstLineChars="100" w:firstLine="280"/>
        <w:jc w:val="both"/>
        <w:rPr>
          <w:rFonts w:eastAsia="標楷體"/>
          <w:bCs/>
          <w:sz w:val="28"/>
          <w:szCs w:val="28"/>
        </w:rPr>
      </w:pPr>
      <w:r w:rsidRPr="0000420C">
        <w:rPr>
          <w:rFonts w:eastAsia="標楷體" w:hAnsi="標楷體"/>
          <w:bCs/>
          <w:sz w:val="28"/>
          <w:szCs w:val="28"/>
        </w:rPr>
        <w:t>一、臺灣金融控股公司</w:t>
      </w:r>
      <w:r w:rsidR="00596C9F" w:rsidRPr="0000420C">
        <w:rPr>
          <w:rFonts w:eastAsia="標楷體" w:hAnsi="標楷體"/>
          <w:bCs/>
          <w:sz w:val="28"/>
          <w:szCs w:val="28"/>
        </w:rPr>
        <w:t>（</w:t>
      </w:r>
      <w:r w:rsidRPr="0000420C">
        <w:rPr>
          <w:rFonts w:eastAsia="標楷體" w:hAnsi="標楷體"/>
          <w:bCs/>
          <w:sz w:val="28"/>
          <w:szCs w:val="28"/>
        </w:rPr>
        <w:t>詳附件</w:t>
      </w:r>
      <w:r w:rsidRPr="0000420C">
        <w:rPr>
          <w:rFonts w:eastAsia="標楷體"/>
          <w:bCs/>
          <w:sz w:val="28"/>
          <w:szCs w:val="28"/>
        </w:rPr>
        <w:t>1</w:t>
      </w:r>
      <w:r w:rsidR="00596C9F" w:rsidRPr="0000420C">
        <w:rPr>
          <w:rFonts w:eastAsia="標楷體" w:hAnsi="標楷體"/>
          <w:bCs/>
          <w:sz w:val="28"/>
          <w:szCs w:val="28"/>
        </w:rPr>
        <w:t>）</w:t>
      </w:r>
    </w:p>
    <w:p w:rsidR="00DE2840"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DE2840" w:rsidRPr="0000420C">
        <w:rPr>
          <w:rFonts w:eastAsia="標楷體" w:hAnsi="標楷體"/>
          <w:bCs/>
          <w:sz w:val="28"/>
          <w:szCs w:val="28"/>
        </w:rPr>
        <w:t>一</w:t>
      </w:r>
      <w:r w:rsidRPr="0000420C">
        <w:rPr>
          <w:rFonts w:eastAsia="標楷體" w:hAnsi="標楷體"/>
          <w:bCs/>
          <w:sz w:val="28"/>
          <w:szCs w:val="28"/>
        </w:rPr>
        <w:t>）</w:t>
      </w:r>
      <w:r w:rsidR="00A71008" w:rsidRPr="0000420C">
        <w:rPr>
          <w:rFonts w:eastAsia="標楷體" w:hAnsi="標楷體"/>
          <w:bCs/>
          <w:sz w:val="28"/>
          <w:szCs w:val="28"/>
        </w:rPr>
        <w:t>業務經營</w:t>
      </w:r>
      <w:r w:rsidR="00DE2840" w:rsidRPr="0000420C">
        <w:rPr>
          <w:rFonts w:eastAsia="標楷體" w:hAnsi="標楷體"/>
          <w:bCs/>
          <w:sz w:val="28"/>
          <w:szCs w:val="28"/>
        </w:rPr>
        <w:t xml:space="preserve">　</w:t>
      </w:r>
      <w:r w:rsidR="00DE2840" w:rsidRPr="0000420C">
        <w:rPr>
          <w:rFonts w:eastAsia="標楷體"/>
          <w:bCs/>
          <w:sz w:val="28"/>
          <w:szCs w:val="28"/>
        </w:rPr>
        <w:t xml:space="preserve">    </w:t>
      </w:r>
      <w:r w:rsidR="004227A4" w:rsidRPr="0000420C">
        <w:rPr>
          <w:rFonts w:eastAsia="標楷體"/>
          <w:bCs/>
          <w:sz w:val="28"/>
          <w:szCs w:val="28"/>
        </w:rPr>
        <w:t xml:space="preserve"> </w:t>
      </w:r>
      <w:r w:rsidR="00DE2840" w:rsidRPr="0000420C">
        <w:rPr>
          <w:rFonts w:eastAsia="標楷體"/>
          <w:bCs/>
          <w:sz w:val="28"/>
          <w:szCs w:val="28"/>
        </w:rPr>
        <w:t xml:space="preserve"> </w:t>
      </w:r>
      <w:r w:rsidR="00A71008" w:rsidRPr="0000420C">
        <w:rPr>
          <w:rFonts w:eastAsia="標楷體" w:hAnsi="標楷體"/>
          <w:bCs/>
          <w:sz w:val="28"/>
          <w:szCs w:val="28"/>
        </w:rPr>
        <w:t xml:space="preserve">　　</w:t>
      </w:r>
      <w:r w:rsidR="00AC58E8" w:rsidRPr="0000420C">
        <w:rPr>
          <w:rFonts w:eastAsia="標楷體"/>
          <w:bCs/>
          <w:sz w:val="28"/>
          <w:szCs w:val="28"/>
        </w:rPr>
        <w:t>75</w:t>
      </w:r>
    </w:p>
    <w:p w:rsidR="00DE2840"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DE2840" w:rsidRPr="0000420C">
        <w:rPr>
          <w:rFonts w:eastAsia="標楷體" w:hAnsi="標楷體"/>
          <w:bCs/>
          <w:sz w:val="28"/>
          <w:szCs w:val="28"/>
        </w:rPr>
        <w:t>二</w:t>
      </w:r>
      <w:r w:rsidRPr="0000420C">
        <w:rPr>
          <w:rFonts w:eastAsia="標楷體" w:hAnsi="標楷體"/>
          <w:bCs/>
          <w:sz w:val="28"/>
          <w:szCs w:val="28"/>
        </w:rPr>
        <w:t>）</w:t>
      </w:r>
      <w:r w:rsidR="00A71008" w:rsidRPr="0000420C">
        <w:rPr>
          <w:rFonts w:eastAsia="標楷體" w:hAnsi="標楷體"/>
          <w:bCs/>
          <w:sz w:val="28"/>
          <w:szCs w:val="28"/>
        </w:rPr>
        <w:t>財務管理</w:t>
      </w:r>
      <w:r w:rsidR="00DE2840" w:rsidRPr="0000420C">
        <w:rPr>
          <w:rFonts w:eastAsia="標楷體"/>
          <w:bCs/>
          <w:sz w:val="28"/>
          <w:szCs w:val="28"/>
        </w:rPr>
        <w:t xml:space="preserve">   </w:t>
      </w:r>
      <w:r w:rsidR="00DE2840" w:rsidRPr="0000420C">
        <w:rPr>
          <w:rFonts w:eastAsia="標楷體" w:hAnsi="標楷體"/>
          <w:bCs/>
          <w:sz w:val="28"/>
          <w:szCs w:val="28"/>
        </w:rPr>
        <w:t xml:space="preserve">　</w:t>
      </w:r>
      <w:r w:rsidR="004227A4" w:rsidRPr="0000420C">
        <w:rPr>
          <w:rFonts w:eastAsia="標楷體"/>
          <w:bCs/>
          <w:sz w:val="28"/>
          <w:szCs w:val="28"/>
        </w:rPr>
        <w:t xml:space="preserve"> </w:t>
      </w:r>
      <w:r w:rsidR="00DE2840" w:rsidRPr="0000420C">
        <w:rPr>
          <w:rFonts w:eastAsia="標楷體" w:hAnsi="標楷體"/>
          <w:bCs/>
          <w:sz w:val="28"/>
          <w:szCs w:val="28"/>
        </w:rPr>
        <w:t xml:space="preserve">　</w:t>
      </w:r>
      <w:r w:rsidR="00DE2840" w:rsidRPr="0000420C">
        <w:rPr>
          <w:rFonts w:eastAsia="標楷體"/>
          <w:bCs/>
          <w:sz w:val="28"/>
          <w:szCs w:val="28"/>
        </w:rPr>
        <w:t xml:space="preserve">    </w:t>
      </w:r>
      <w:r w:rsidR="00AC58E8" w:rsidRPr="0000420C">
        <w:rPr>
          <w:rFonts w:eastAsia="標楷體"/>
          <w:bCs/>
          <w:sz w:val="28"/>
          <w:szCs w:val="28"/>
        </w:rPr>
        <w:t>10</w:t>
      </w:r>
    </w:p>
    <w:p w:rsidR="00044055"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9B1B4E" w:rsidRPr="0000420C">
        <w:rPr>
          <w:rFonts w:eastAsia="標楷體" w:hAnsi="標楷體"/>
          <w:bCs/>
          <w:sz w:val="28"/>
          <w:szCs w:val="28"/>
        </w:rPr>
        <w:t>三</w:t>
      </w:r>
      <w:r w:rsidRPr="0000420C">
        <w:rPr>
          <w:rFonts w:eastAsia="標楷體" w:hAnsi="標楷體"/>
          <w:bCs/>
          <w:sz w:val="28"/>
          <w:szCs w:val="28"/>
        </w:rPr>
        <w:t>）</w:t>
      </w:r>
      <w:r w:rsidR="00044055" w:rsidRPr="0000420C">
        <w:rPr>
          <w:rFonts w:eastAsia="標楷體" w:hAnsi="標楷體"/>
          <w:bCs/>
          <w:sz w:val="28"/>
          <w:szCs w:val="28"/>
        </w:rPr>
        <w:t>其他</w:t>
      </w:r>
      <w:r w:rsidR="00044055" w:rsidRPr="0000420C">
        <w:rPr>
          <w:rFonts w:eastAsia="標楷體"/>
          <w:bCs/>
          <w:sz w:val="28"/>
          <w:szCs w:val="28"/>
        </w:rPr>
        <w:t xml:space="preserve">      </w:t>
      </w:r>
      <w:r w:rsidR="00044055" w:rsidRPr="0000420C">
        <w:rPr>
          <w:rFonts w:eastAsia="標楷體" w:hAnsi="標楷體"/>
          <w:bCs/>
          <w:sz w:val="28"/>
          <w:szCs w:val="28"/>
        </w:rPr>
        <w:t xml:space="preserve">　</w:t>
      </w:r>
      <w:r w:rsidR="004227A4" w:rsidRPr="0000420C">
        <w:rPr>
          <w:rFonts w:eastAsia="標楷體"/>
          <w:bCs/>
          <w:sz w:val="28"/>
          <w:szCs w:val="28"/>
        </w:rPr>
        <w:t xml:space="preserve"> </w:t>
      </w:r>
      <w:r w:rsidR="00044055" w:rsidRPr="0000420C">
        <w:rPr>
          <w:rFonts w:eastAsia="標楷體" w:hAnsi="標楷體"/>
          <w:bCs/>
          <w:sz w:val="28"/>
          <w:szCs w:val="28"/>
        </w:rPr>
        <w:t xml:space="preserve">　</w:t>
      </w:r>
      <w:r w:rsidR="00044055" w:rsidRPr="0000420C">
        <w:rPr>
          <w:rFonts w:eastAsia="標楷體"/>
          <w:bCs/>
          <w:sz w:val="28"/>
          <w:szCs w:val="28"/>
        </w:rPr>
        <w:t xml:space="preserve">     1</w:t>
      </w:r>
      <w:r w:rsidR="009372DF" w:rsidRPr="0000420C">
        <w:rPr>
          <w:rFonts w:eastAsia="標楷體"/>
          <w:bCs/>
          <w:sz w:val="28"/>
          <w:szCs w:val="28"/>
        </w:rPr>
        <w:t>5</w:t>
      </w:r>
    </w:p>
    <w:p w:rsidR="00DE2840" w:rsidRPr="0000420C" w:rsidRDefault="00DE2840" w:rsidP="001468B0">
      <w:pPr>
        <w:spacing w:line="460" w:lineRule="exact"/>
        <w:ind w:firstLineChars="100" w:firstLine="280"/>
        <w:jc w:val="both"/>
        <w:rPr>
          <w:rFonts w:eastAsia="標楷體"/>
          <w:bCs/>
          <w:sz w:val="28"/>
          <w:szCs w:val="28"/>
        </w:rPr>
      </w:pPr>
      <w:r w:rsidRPr="0000420C">
        <w:rPr>
          <w:rFonts w:eastAsia="標楷體" w:hAnsi="標楷體"/>
          <w:bCs/>
          <w:sz w:val="28"/>
          <w:szCs w:val="28"/>
        </w:rPr>
        <w:t>二、臺灣土地銀行</w:t>
      </w:r>
      <w:r w:rsidR="00F10F1C" w:rsidRPr="0000420C">
        <w:rPr>
          <w:rFonts w:eastAsia="標楷體" w:hAnsi="標楷體"/>
          <w:bCs/>
          <w:sz w:val="28"/>
          <w:szCs w:val="28"/>
        </w:rPr>
        <w:t>（</w:t>
      </w:r>
      <w:r w:rsidRPr="0000420C">
        <w:rPr>
          <w:rFonts w:eastAsia="標楷體" w:hAnsi="標楷體"/>
          <w:bCs/>
          <w:sz w:val="28"/>
          <w:szCs w:val="28"/>
        </w:rPr>
        <w:t>詳附件</w:t>
      </w:r>
      <w:r w:rsidRPr="0000420C">
        <w:rPr>
          <w:rFonts w:eastAsia="標楷體"/>
          <w:bCs/>
          <w:sz w:val="28"/>
          <w:szCs w:val="28"/>
        </w:rPr>
        <w:t>2</w:t>
      </w:r>
      <w:r w:rsidR="00F10F1C" w:rsidRPr="0000420C">
        <w:rPr>
          <w:rFonts w:eastAsia="標楷體" w:hAnsi="標楷體"/>
          <w:bCs/>
          <w:sz w:val="28"/>
          <w:szCs w:val="28"/>
        </w:rPr>
        <w:t>）</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一</w:t>
      </w:r>
      <w:r w:rsidRPr="0000420C">
        <w:rPr>
          <w:rFonts w:eastAsia="標楷體" w:hAnsi="標楷體"/>
          <w:bCs/>
          <w:sz w:val="28"/>
          <w:szCs w:val="28"/>
        </w:rPr>
        <w:t>）</w:t>
      </w:r>
      <w:r w:rsidR="00A71008" w:rsidRPr="0000420C">
        <w:rPr>
          <w:rFonts w:eastAsia="標楷體" w:hAnsi="標楷體"/>
          <w:bCs/>
          <w:sz w:val="28"/>
          <w:szCs w:val="28"/>
        </w:rPr>
        <w:t xml:space="preserve">業務經營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AC58E8" w:rsidRPr="0000420C">
        <w:rPr>
          <w:rFonts w:eastAsia="標楷體"/>
          <w:bCs/>
          <w:sz w:val="28"/>
          <w:szCs w:val="28"/>
        </w:rPr>
        <w:t>56</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二</w:t>
      </w:r>
      <w:r w:rsidRPr="0000420C">
        <w:rPr>
          <w:rFonts w:eastAsia="標楷體" w:hAnsi="標楷體"/>
          <w:bCs/>
          <w:sz w:val="28"/>
          <w:szCs w:val="28"/>
        </w:rPr>
        <w:t>）</w:t>
      </w:r>
      <w:r w:rsidR="00A71008" w:rsidRPr="0000420C">
        <w:rPr>
          <w:rFonts w:eastAsia="標楷體" w:hAnsi="標楷體"/>
          <w:bCs/>
          <w:sz w:val="28"/>
          <w:szCs w:val="28"/>
        </w:rPr>
        <w:t>財務管理</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AC58E8" w:rsidRPr="0000420C">
        <w:rPr>
          <w:rFonts w:eastAsia="標楷體"/>
          <w:bCs/>
          <w:sz w:val="28"/>
          <w:szCs w:val="28"/>
        </w:rPr>
        <w:t>19</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三</w:t>
      </w:r>
      <w:r w:rsidRPr="0000420C">
        <w:rPr>
          <w:rFonts w:eastAsia="標楷體" w:hAnsi="標楷體"/>
          <w:bCs/>
          <w:sz w:val="28"/>
          <w:szCs w:val="28"/>
        </w:rPr>
        <w:t>）</w:t>
      </w:r>
      <w:r w:rsidR="00A71008" w:rsidRPr="0000420C">
        <w:rPr>
          <w:rFonts w:eastAsia="標楷體" w:hAnsi="標楷體"/>
          <w:bCs/>
          <w:sz w:val="28"/>
          <w:szCs w:val="28"/>
        </w:rPr>
        <w:t xml:space="preserve">人力資源管理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AC58E8" w:rsidRPr="0000420C">
        <w:rPr>
          <w:rFonts w:eastAsia="標楷體"/>
          <w:bCs/>
          <w:sz w:val="28"/>
          <w:szCs w:val="28"/>
        </w:rPr>
        <w:t>12</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四</w:t>
      </w:r>
      <w:r w:rsidRPr="0000420C">
        <w:rPr>
          <w:rFonts w:eastAsia="標楷體" w:hAnsi="標楷體"/>
          <w:bCs/>
          <w:sz w:val="28"/>
          <w:szCs w:val="28"/>
        </w:rPr>
        <w:t>）</w:t>
      </w:r>
      <w:r w:rsidR="00A71008" w:rsidRPr="0000420C">
        <w:rPr>
          <w:rFonts w:eastAsia="標楷體" w:hAnsi="標楷體"/>
          <w:bCs/>
          <w:sz w:val="28"/>
          <w:szCs w:val="28"/>
        </w:rPr>
        <w:t>其他</w:t>
      </w:r>
      <w:r w:rsidR="00F56FBC"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AC58E8" w:rsidRPr="0000420C">
        <w:rPr>
          <w:rFonts w:eastAsia="標楷體"/>
          <w:bCs/>
          <w:sz w:val="28"/>
          <w:szCs w:val="28"/>
        </w:rPr>
        <w:t>13</w:t>
      </w:r>
    </w:p>
    <w:p w:rsidR="00DE2840" w:rsidRPr="0000420C" w:rsidRDefault="00DE2840" w:rsidP="001468B0">
      <w:pPr>
        <w:spacing w:line="460" w:lineRule="exact"/>
        <w:ind w:firstLineChars="100" w:firstLine="280"/>
        <w:jc w:val="both"/>
        <w:rPr>
          <w:rFonts w:eastAsia="標楷體"/>
          <w:bCs/>
          <w:sz w:val="28"/>
          <w:szCs w:val="28"/>
        </w:rPr>
      </w:pPr>
      <w:r w:rsidRPr="0000420C">
        <w:rPr>
          <w:rFonts w:eastAsia="標楷體" w:hAnsi="標楷體"/>
          <w:bCs/>
          <w:sz w:val="28"/>
          <w:szCs w:val="28"/>
        </w:rPr>
        <w:t>三、中國輸出入銀行</w:t>
      </w:r>
      <w:r w:rsidR="00F10F1C" w:rsidRPr="0000420C">
        <w:rPr>
          <w:rFonts w:eastAsia="標楷體" w:hAnsi="標楷體"/>
          <w:bCs/>
          <w:sz w:val="28"/>
          <w:szCs w:val="28"/>
        </w:rPr>
        <w:t>（</w:t>
      </w:r>
      <w:r w:rsidRPr="0000420C">
        <w:rPr>
          <w:rFonts w:eastAsia="標楷體" w:hAnsi="標楷體"/>
          <w:bCs/>
          <w:sz w:val="28"/>
          <w:szCs w:val="28"/>
        </w:rPr>
        <w:t>詳附件</w:t>
      </w:r>
      <w:r w:rsidRPr="0000420C">
        <w:rPr>
          <w:rFonts w:eastAsia="標楷體"/>
          <w:bCs/>
          <w:sz w:val="28"/>
          <w:szCs w:val="28"/>
        </w:rPr>
        <w:t>3</w:t>
      </w:r>
      <w:r w:rsidR="00F10F1C" w:rsidRPr="0000420C">
        <w:rPr>
          <w:rFonts w:eastAsia="標楷體" w:hAnsi="標楷體"/>
          <w:bCs/>
          <w:sz w:val="28"/>
          <w:szCs w:val="28"/>
        </w:rPr>
        <w:t>）</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一</w:t>
      </w:r>
      <w:r w:rsidRPr="0000420C">
        <w:rPr>
          <w:rFonts w:eastAsia="標楷體" w:hAnsi="標楷體"/>
          <w:bCs/>
          <w:sz w:val="28"/>
          <w:szCs w:val="28"/>
        </w:rPr>
        <w:t>）</w:t>
      </w:r>
      <w:r w:rsidR="00A71008" w:rsidRPr="0000420C">
        <w:rPr>
          <w:rFonts w:eastAsia="標楷體" w:hAnsi="標楷體"/>
          <w:bCs/>
          <w:sz w:val="28"/>
          <w:szCs w:val="28"/>
        </w:rPr>
        <w:t xml:space="preserve">業務經營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A46EAD" w:rsidRPr="0000420C">
        <w:rPr>
          <w:rFonts w:eastAsia="標楷體"/>
          <w:bCs/>
          <w:sz w:val="28"/>
          <w:szCs w:val="28"/>
        </w:rPr>
        <w:t>71</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二</w:t>
      </w:r>
      <w:r w:rsidRPr="0000420C">
        <w:rPr>
          <w:rFonts w:eastAsia="標楷體" w:hAnsi="標楷體"/>
          <w:bCs/>
          <w:sz w:val="28"/>
          <w:szCs w:val="28"/>
        </w:rPr>
        <w:t>）</w:t>
      </w:r>
      <w:r w:rsidR="00A71008" w:rsidRPr="0000420C">
        <w:rPr>
          <w:rFonts w:eastAsia="標楷體" w:hAnsi="標楷體"/>
          <w:bCs/>
          <w:sz w:val="28"/>
          <w:szCs w:val="28"/>
        </w:rPr>
        <w:t>財務管理</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A46EAD" w:rsidRPr="0000420C">
        <w:rPr>
          <w:rFonts w:eastAsia="標楷體"/>
          <w:bCs/>
          <w:sz w:val="28"/>
          <w:szCs w:val="28"/>
        </w:rPr>
        <w:t>11</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三</w:t>
      </w:r>
      <w:r w:rsidRPr="0000420C">
        <w:rPr>
          <w:rFonts w:eastAsia="標楷體" w:hAnsi="標楷體"/>
          <w:bCs/>
          <w:sz w:val="28"/>
          <w:szCs w:val="28"/>
        </w:rPr>
        <w:t>）</w:t>
      </w:r>
      <w:r w:rsidR="00A71008" w:rsidRPr="0000420C">
        <w:rPr>
          <w:rFonts w:eastAsia="標楷體" w:hAnsi="標楷體"/>
          <w:bCs/>
          <w:sz w:val="28"/>
          <w:szCs w:val="28"/>
        </w:rPr>
        <w:t xml:space="preserve">人力資源管理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044055" w:rsidRPr="0000420C">
        <w:rPr>
          <w:rFonts w:eastAsia="標楷體"/>
          <w:bCs/>
          <w:sz w:val="28"/>
          <w:szCs w:val="28"/>
        </w:rPr>
        <w:t xml:space="preserve"> 9</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四</w:t>
      </w:r>
      <w:r w:rsidRPr="0000420C">
        <w:rPr>
          <w:rFonts w:eastAsia="標楷體" w:hAnsi="標楷體"/>
          <w:bCs/>
          <w:sz w:val="28"/>
          <w:szCs w:val="28"/>
        </w:rPr>
        <w:t>）</w:t>
      </w:r>
      <w:r w:rsidR="00A71008" w:rsidRPr="0000420C">
        <w:rPr>
          <w:rFonts w:eastAsia="標楷體" w:hAnsi="標楷體"/>
          <w:bCs/>
          <w:sz w:val="28"/>
          <w:szCs w:val="28"/>
        </w:rPr>
        <w:t>其他</w:t>
      </w:r>
      <w:r w:rsidR="00FE58D9" w:rsidRPr="0000420C">
        <w:rPr>
          <w:rFonts w:eastAsia="標楷體"/>
          <w:bCs/>
          <w:sz w:val="28"/>
          <w:szCs w:val="28"/>
        </w:rPr>
        <w:t xml:space="preserve">    </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044055" w:rsidRPr="0000420C">
        <w:rPr>
          <w:rFonts w:eastAsia="標楷體"/>
          <w:bCs/>
          <w:sz w:val="28"/>
          <w:szCs w:val="28"/>
        </w:rPr>
        <w:t xml:space="preserve"> 9</w:t>
      </w:r>
    </w:p>
    <w:p w:rsidR="00DE2840" w:rsidRPr="0000420C" w:rsidRDefault="00DE2840" w:rsidP="001468B0">
      <w:pPr>
        <w:spacing w:line="460" w:lineRule="exact"/>
        <w:ind w:firstLineChars="100" w:firstLine="280"/>
        <w:jc w:val="both"/>
        <w:rPr>
          <w:rFonts w:eastAsia="標楷體"/>
          <w:bCs/>
          <w:sz w:val="28"/>
          <w:szCs w:val="28"/>
        </w:rPr>
      </w:pPr>
      <w:r w:rsidRPr="0000420C">
        <w:rPr>
          <w:rFonts w:eastAsia="標楷體" w:hAnsi="標楷體"/>
          <w:bCs/>
          <w:sz w:val="28"/>
          <w:szCs w:val="28"/>
        </w:rPr>
        <w:t>四、臺灣菸酒公司</w:t>
      </w:r>
      <w:r w:rsidR="00F10F1C" w:rsidRPr="0000420C">
        <w:rPr>
          <w:rFonts w:eastAsia="標楷體" w:hAnsi="標楷體"/>
          <w:bCs/>
          <w:sz w:val="28"/>
          <w:szCs w:val="28"/>
        </w:rPr>
        <w:t>（</w:t>
      </w:r>
      <w:r w:rsidRPr="0000420C">
        <w:rPr>
          <w:rFonts w:eastAsia="標楷體" w:hAnsi="標楷體"/>
          <w:bCs/>
          <w:sz w:val="28"/>
          <w:szCs w:val="28"/>
        </w:rPr>
        <w:t>詳附件</w:t>
      </w:r>
      <w:r w:rsidRPr="0000420C">
        <w:rPr>
          <w:rFonts w:eastAsia="標楷體"/>
          <w:bCs/>
          <w:sz w:val="28"/>
          <w:szCs w:val="28"/>
        </w:rPr>
        <w:t>4</w:t>
      </w:r>
      <w:r w:rsidR="00F10F1C" w:rsidRPr="0000420C">
        <w:rPr>
          <w:rFonts w:eastAsia="標楷體" w:hAnsi="標楷體"/>
          <w:bCs/>
          <w:sz w:val="28"/>
          <w:szCs w:val="28"/>
        </w:rPr>
        <w:t>）</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一</w:t>
      </w:r>
      <w:r w:rsidRPr="0000420C">
        <w:rPr>
          <w:rFonts w:eastAsia="標楷體" w:hAnsi="標楷體"/>
          <w:bCs/>
          <w:sz w:val="28"/>
          <w:szCs w:val="28"/>
        </w:rPr>
        <w:t>）</w:t>
      </w:r>
      <w:r w:rsidR="00A71008" w:rsidRPr="0000420C">
        <w:rPr>
          <w:rFonts w:eastAsia="標楷體" w:hAnsi="標楷體"/>
          <w:bCs/>
          <w:sz w:val="28"/>
          <w:szCs w:val="28"/>
        </w:rPr>
        <w:t xml:space="preserve">業務經營　</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FE58D9" w:rsidRPr="0000420C">
        <w:rPr>
          <w:rFonts w:eastAsia="標楷體"/>
          <w:bCs/>
          <w:sz w:val="28"/>
          <w:szCs w:val="28"/>
        </w:rPr>
        <w:t>4</w:t>
      </w:r>
      <w:r w:rsidR="0004698A" w:rsidRPr="0000420C">
        <w:rPr>
          <w:rFonts w:eastAsia="標楷體"/>
          <w:bCs/>
          <w:sz w:val="28"/>
          <w:szCs w:val="28"/>
        </w:rPr>
        <w:t>4</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二</w:t>
      </w:r>
      <w:r w:rsidRPr="0000420C">
        <w:rPr>
          <w:rFonts w:eastAsia="標楷體" w:hAnsi="標楷體"/>
          <w:bCs/>
          <w:sz w:val="28"/>
          <w:szCs w:val="28"/>
        </w:rPr>
        <w:t>）</w:t>
      </w:r>
      <w:r w:rsidR="00A71008" w:rsidRPr="0000420C">
        <w:rPr>
          <w:rFonts w:eastAsia="標楷體" w:hAnsi="標楷體"/>
          <w:bCs/>
          <w:sz w:val="28"/>
          <w:szCs w:val="28"/>
        </w:rPr>
        <w:t>財務管理</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932377" w:rsidRPr="0000420C">
        <w:rPr>
          <w:rFonts w:eastAsia="標楷體"/>
          <w:bCs/>
          <w:sz w:val="28"/>
          <w:szCs w:val="28"/>
        </w:rPr>
        <w:t>18</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三</w:t>
      </w:r>
      <w:r w:rsidRPr="0000420C">
        <w:rPr>
          <w:rFonts w:eastAsia="標楷體" w:hAnsi="標楷體"/>
          <w:bCs/>
          <w:sz w:val="28"/>
          <w:szCs w:val="28"/>
        </w:rPr>
        <w:t>）</w:t>
      </w:r>
      <w:r w:rsidR="00A71008" w:rsidRPr="0000420C">
        <w:rPr>
          <w:rFonts w:eastAsia="標楷體" w:hAnsi="標楷體"/>
          <w:bCs/>
          <w:sz w:val="28"/>
          <w:szCs w:val="28"/>
        </w:rPr>
        <w:t xml:space="preserve">生產管理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932377" w:rsidRPr="0000420C">
        <w:rPr>
          <w:rFonts w:eastAsia="標楷體"/>
          <w:bCs/>
          <w:sz w:val="28"/>
          <w:szCs w:val="28"/>
        </w:rPr>
        <w:t xml:space="preserve"> 12</w:t>
      </w:r>
    </w:p>
    <w:p w:rsidR="00FE58D9"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FE58D9" w:rsidRPr="0000420C">
        <w:rPr>
          <w:rFonts w:eastAsia="標楷體" w:hAnsi="標楷體"/>
          <w:bCs/>
          <w:sz w:val="28"/>
          <w:szCs w:val="28"/>
        </w:rPr>
        <w:t>四</w:t>
      </w:r>
      <w:r w:rsidRPr="0000420C">
        <w:rPr>
          <w:rFonts w:eastAsia="標楷體" w:hAnsi="標楷體"/>
          <w:bCs/>
          <w:sz w:val="28"/>
          <w:szCs w:val="28"/>
        </w:rPr>
        <w:t>）</w:t>
      </w:r>
      <w:r w:rsidR="00FE58D9" w:rsidRPr="0000420C">
        <w:rPr>
          <w:rFonts w:eastAsia="標楷體" w:hAnsi="標楷體"/>
          <w:bCs/>
          <w:sz w:val="28"/>
          <w:szCs w:val="28"/>
        </w:rPr>
        <w:t>企劃管理</w:t>
      </w:r>
      <w:r w:rsidR="00FE58D9" w:rsidRPr="0000420C">
        <w:rPr>
          <w:rFonts w:eastAsia="標楷體"/>
          <w:bCs/>
          <w:sz w:val="28"/>
          <w:szCs w:val="28"/>
        </w:rPr>
        <w:t xml:space="preserve">      </w:t>
      </w:r>
      <w:r w:rsidR="004227A4" w:rsidRPr="0000420C">
        <w:rPr>
          <w:rFonts w:eastAsia="標楷體"/>
          <w:bCs/>
          <w:sz w:val="28"/>
          <w:szCs w:val="28"/>
        </w:rPr>
        <w:t xml:space="preserve"> </w:t>
      </w:r>
      <w:r w:rsidR="00FE58D9" w:rsidRPr="0000420C">
        <w:rPr>
          <w:rFonts w:eastAsia="標楷體"/>
          <w:bCs/>
          <w:sz w:val="28"/>
          <w:szCs w:val="28"/>
        </w:rPr>
        <w:t xml:space="preserve">      </w:t>
      </w:r>
      <w:r w:rsidR="005458DB" w:rsidRPr="0000420C">
        <w:rPr>
          <w:rFonts w:eastAsia="標楷體"/>
          <w:bCs/>
          <w:sz w:val="28"/>
          <w:szCs w:val="28"/>
        </w:rPr>
        <w:t>4</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FE58D9" w:rsidRPr="0000420C">
        <w:rPr>
          <w:rFonts w:eastAsia="標楷體" w:hAnsi="標楷體"/>
          <w:bCs/>
          <w:sz w:val="28"/>
          <w:szCs w:val="28"/>
        </w:rPr>
        <w:t>五</w:t>
      </w:r>
      <w:r w:rsidRPr="0000420C">
        <w:rPr>
          <w:rFonts w:eastAsia="標楷體" w:hAnsi="標楷體"/>
          <w:bCs/>
          <w:sz w:val="28"/>
          <w:szCs w:val="28"/>
        </w:rPr>
        <w:t>）</w:t>
      </w:r>
      <w:r w:rsidR="00A71008" w:rsidRPr="0000420C">
        <w:rPr>
          <w:rFonts w:eastAsia="標楷體" w:hAnsi="標楷體"/>
          <w:bCs/>
          <w:sz w:val="28"/>
          <w:szCs w:val="28"/>
        </w:rPr>
        <w:t xml:space="preserve">人力資源管理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932377" w:rsidRPr="0000420C">
        <w:rPr>
          <w:rFonts w:eastAsia="標楷體"/>
          <w:bCs/>
          <w:sz w:val="28"/>
          <w:szCs w:val="28"/>
        </w:rPr>
        <w:t>12</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FE58D9" w:rsidRPr="0000420C">
        <w:rPr>
          <w:rFonts w:eastAsia="標楷體" w:hAnsi="標楷體"/>
          <w:bCs/>
          <w:sz w:val="28"/>
          <w:szCs w:val="28"/>
        </w:rPr>
        <w:t>六</w:t>
      </w:r>
      <w:r w:rsidRPr="0000420C">
        <w:rPr>
          <w:rFonts w:eastAsia="標楷體" w:hAnsi="標楷體"/>
          <w:bCs/>
          <w:sz w:val="28"/>
          <w:szCs w:val="28"/>
        </w:rPr>
        <w:t>）</w:t>
      </w:r>
      <w:r w:rsidR="007D074B" w:rsidRPr="0000420C">
        <w:rPr>
          <w:rFonts w:eastAsia="標楷體" w:hAnsi="標楷體"/>
          <w:bCs/>
          <w:sz w:val="28"/>
          <w:szCs w:val="28"/>
        </w:rPr>
        <w:t>環境保護及工業安全</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932377" w:rsidRPr="0000420C">
        <w:rPr>
          <w:rFonts w:eastAsia="標楷體"/>
          <w:bCs/>
          <w:sz w:val="28"/>
          <w:szCs w:val="28"/>
        </w:rPr>
        <w:t>7</w:t>
      </w:r>
    </w:p>
    <w:p w:rsidR="00A71008" w:rsidRPr="0000420C" w:rsidRDefault="00F10F1C" w:rsidP="001468B0">
      <w:pPr>
        <w:kinsoku w:val="0"/>
        <w:spacing w:line="460" w:lineRule="exact"/>
        <w:ind w:left="3360" w:hanging="2840"/>
        <w:jc w:val="both"/>
        <w:rPr>
          <w:rFonts w:eastAsia="標楷體"/>
          <w:bCs/>
          <w:sz w:val="28"/>
          <w:szCs w:val="28"/>
        </w:rPr>
      </w:pPr>
      <w:r w:rsidRPr="0000420C">
        <w:rPr>
          <w:rFonts w:eastAsia="標楷體" w:hAnsi="標楷體"/>
          <w:bCs/>
          <w:sz w:val="28"/>
          <w:szCs w:val="28"/>
        </w:rPr>
        <w:t>（</w:t>
      </w:r>
      <w:r w:rsidR="00FE58D9" w:rsidRPr="0000420C">
        <w:rPr>
          <w:rFonts w:eastAsia="標楷體" w:hAnsi="標楷體"/>
          <w:bCs/>
          <w:sz w:val="28"/>
          <w:szCs w:val="28"/>
        </w:rPr>
        <w:t>七</w:t>
      </w:r>
      <w:r w:rsidRPr="0000420C">
        <w:rPr>
          <w:rFonts w:eastAsia="標楷體" w:hAnsi="標楷體"/>
          <w:bCs/>
          <w:sz w:val="28"/>
          <w:szCs w:val="28"/>
        </w:rPr>
        <w:t>）</w:t>
      </w:r>
      <w:r w:rsidR="00A71008" w:rsidRPr="0000420C">
        <w:rPr>
          <w:rFonts w:eastAsia="標楷體" w:hAnsi="標楷體"/>
          <w:bCs/>
          <w:sz w:val="28"/>
          <w:szCs w:val="28"/>
        </w:rPr>
        <w:t>其他</w:t>
      </w:r>
      <w:r w:rsidR="00FE58D9" w:rsidRPr="0000420C">
        <w:rPr>
          <w:rFonts w:eastAsia="標楷體"/>
          <w:bCs/>
          <w:sz w:val="28"/>
          <w:szCs w:val="28"/>
        </w:rPr>
        <w:t xml:space="preserve">    </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4227A4" w:rsidRPr="0000420C">
        <w:rPr>
          <w:rFonts w:eastAsia="標楷體"/>
          <w:bCs/>
          <w:sz w:val="28"/>
          <w:szCs w:val="28"/>
        </w:rPr>
        <w:t xml:space="preserve"> </w:t>
      </w:r>
      <w:r w:rsidR="00FE58D9" w:rsidRPr="0000420C">
        <w:rPr>
          <w:rFonts w:eastAsia="標楷體"/>
          <w:bCs/>
          <w:sz w:val="28"/>
          <w:szCs w:val="28"/>
        </w:rPr>
        <w:t xml:space="preserve"> </w:t>
      </w:r>
      <w:r w:rsidR="00A71008" w:rsidRPr="0000420C">
        <w:rPr>
          <w:rFonts w:eastAsia="標楷體"/>
          <w:bCs/>
          <w:sz w:val="28"/>
          <w:szCs w:val="28"/>
        </w:rPr>
        <w:t xml:space="preserve"> </w:t>
      </w:r>
      <w:r w:rsidR="0004698A" w:rsidRPr="0000420C">
        <w:rPr>
          <w:rFonts w:eastAsia="標楷體"/>
          <w:bCs/>
          <w:sz w:val="28"/>
          <w:szCs w:val="28"/>
        </w:rPr>
        <w:t>3</w:t>
      </w:r>
    </w:p>
    <w:p w:rsidR="00DE2840" w:rsidRPr="0000420C" w:rsidRDefault="00DE2840" w:rsidP="001468B0">
      <w:pPr>
        <w:spacing w:after="50" w:line="460" w:lineRule="exact"/>
        <w:ind w:firstLineChars="100" w:firstLine="280"/>
        <w:jc w:val="both"/>
        <w:rPr>
          <w:rFonts w:eastAsia="標楷體"/>
          <w:bCs/>
          <w:sz w:val="28"/>
          <w:szCs w:val="28"/>
        </w:rPr>
      </w:pPr>
      <w:r w:rsidRPr="0000420C">
        <w:rPr>
          <w:rFonts w:eastAsia="標楷體" w:hAnsi="標楷體"/>
          <w:bCs/>
          <w:sz w:val="28"/>
          <w:szCs w:val="28"/>
        </w:rPr>
        <w:t>五、財政部印刷廠</w:t>
      </w:r>
      <w:r w:rsidR="00F10F1C" w:rsidRPr="0000420C">
        <w:rPr>
          <w:rFonts w:eastAsia="標楷體" w:hAnsi="標楷體"/>
          <w:bCs/>
          <w:sz w:val="28"/>
          <w:szCs w:val="28"/>
        </w:rPr>
        <w:t>（</w:t>
      </w:r>
      <w:r w:rsidRPr="0000420C">
        <w:rPr>
          <w:rFonts w:eastAsia="標楷體" w:hAnsi="標楷體"/>
          <w:bCs/>
          <w:sz w:val="28"/>
          <w:szCs w:val="28"/>
        </w:rPr>
        <w:t>詳附件</w:t>
      </w:r>
      <w:r w:rsidRPr="0000420C">
        <w:rPr>
          <w:rFonts w:eastAsia="標楷體"/>
          <w:bCs/>
          <w:sz w:val="28"/>
          <w:szCs w:val="28"/>
        </w:rPr>
        <w:t>5</w:t>
      </w:r>
      <w:r w:rsidR="00F10F1C" w:rsidRPr="0000420C">
        <w:rPr>
          <w:rFonts w:eastAsia="標楷體" w:hAnsi="標楷體"/>
          <w:bCs/>
          <w:sz w:val="28"/>
          <w:szCs w:val="28"/>
        </w:rPr>
        <w:t>）</w:t>
      </w:r>
    </w:p>
    <w:p w:rsidR="00A71008" w:rsidRPr="0000420C" w:rsidRDefault="00F10F1C" w:rsidP="001468B0">
      <w:pPr>
        <w:kinsoku w:val="0"/>
        <w:spacing w:after="50" w:line="460" w:lineRule="exact"/>
        <w:ind w:left="3360" w:hanging="2840"/>
        <w:jc w:val="both"/>
        <w:rPr>
          <w:rFonts w:eastAsia="標楷體"/>
          <w:bCs/>
          <w:sz w:val="28"/>
          <w:szCs w:val="28"/>
        </w:rPr>
      </w:pPr>
      <w:r w:rsidRPr="0000420C">
        <w:rPr>
          <w:rFonts w:eastAsia="標楷體" w:hAnsi="標楷體"/>
          <w:bCs/>
          <w:sz w:val="28"/>
          <w:szCs w:val="28"/>
        </w:rPr>
        <w:lastRenderedPageBreak/>
        <w:t>（</w:t>
      </w:r>
      <w:r w:rsidR="00A71008" w:rsidRPr="0000420C">
        <w:rPr>
          <w:rFonts w:eastAsia="標楷體" w:hAnsi="標楷體"/>
          <w:bCs/>
          <w:sz w:val="28"/>
          <w:szCs w:val="28"/>
        </w:rPr>
        <w:t>一</w:t>
      </w:r>
      <w:r w:rsidRPr="0000420C">
        <w:rPr>
          <w:rFonts w:eastAsia="標楷體" w:hAnsi="標楷體"/>
          <w:bCs/>
          <w:sz w:val="28"/>
          <w:szCs w:val="28"/>
        </w:rPr>
        <w:t>）</w:t>
      </w:r>
      <w:r w:rsidR="00A71008" w:rsidRPr="0000420C">
        <w:rPr>
          <w:rFonts w:eastAsia="標楷體" w:hAnsi="標楷體"/>
          <w:bCs/>
          <w:sz w:val="28"/>
          <w:szCs w:val="28"/>
        </w:rPr>
        <w:t xml:space="preserve">業務經營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1812A2" w:rsidRPr="0000420C">
        <w:rPr>
          <w:rFonts w:eastAsia="標楷體"/>
          <w:bCs/>
          <w:sz w:val="28"/>
          <w:szCs w:val="28"/>
        </w:rPr>
        <w:t>21</w:t>
      </w:r>
    </w:p>
    <w:p w:rsidR="00A71008" w:rsidRPr="0000420C" w:rsidRDefault="00F10F1C" w:rsidP="001468B0">
      <w:pPr>
        <w:kinsoku w:val="0"/>
        <w:spacing w:after="50" w:line="460" w:lineRule="exact"/>
        <w:ind w:left="3360" w:hanging="2840"/>
        <w:jc w:val="both"/>
        <w:rPr>
          <w:rFonts w:eastAsia="標楷體"/>
          <w:bCs/>
          <w:sz w:val="28"/>
          <w:szCs w:val="28"/>
        </w:rPr>
      </w:pPr>
      <w:r w:rsidRPr="0000420C">
        <w:rPr>
          <w:rFonts w:eastAsia="標楷體" w:hAnsi="標楷體"/>
          <w:bCs/>
          <w:sz w:val="28"/>
          <w:szCs w:val="28"/>
        </w:rPr>
        <w:t>（</w:t>
      </w:r>
      <w:r w:rsidR="00A71008" w:rsidRPr="0000420C">
        <w:rPr>
          <w:rFonts w:eastAsia="標楷體" w:hAnsi="標楷體"/>
          <w:bCs/>
          <w:sz w:val="28"/>
          <w:szCs w:val="28"/>
        </w:rPr>
        <w:t>二</w:t>
      </w:r>
      <w:r w:rsidRPr="0000420C">
        <w:rPr>
          <w:rFonts w:eastAsia="標楷體" w:hAnsi="標楷體"/>
          <w:bCs/>
          <w:sz w:val="28"/>
          <w:szCs w:val="28"/>
        </w:rPr>
        <w:t>）</w:t>
      </w:r>
      <w:r w:rsidR="00A71008" w:rsidRPr="0000420C">
        <w:rPr>
          <w:rFonts w:eastAsia="標楷體" w:hAnsi="標楷體"/>
          <w:bCs/>
          <w:sz w:val="28"/>
          <w:szCs w:val="28"/>
        </w:rPr>
        <w:t>財務管理</w:t>
      </w:r>
      <w:r w:rsidR="00A71008"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4227A4" w:rsidRPr="0000420C">
        <w:rPr>
          <w:rFonts w:eastAsia="標楷體"/>
          <w:bCs/>
          <w:sz w:val="28"/>
          <w:szCs w:val="28"/>
        </w:rPr>
        <w:t xml:space="preserve"> </w:t>
      </w:r>
      <w:r w:rsidR="00A71008" w:rsidRPr="0000420C">
        <w:rPr>
          <w:rFonts w:eastAsia="標楷體"/>
          <w:bCs/>
          <w:sz w:val="28"/>
          <w:szCs w:val="28"/>
        </w:rPr>
        <w:t xml:space="preserve">   </w:t>
      </w:r>
      <w:r w:rsidR="001812A2" w:rsidRPr="0000420C">
        <w:rPr>
          <w:rFonts w:eastAsia="標楷體"/>
          <w:bCs/>
          <w:sz w:val="28"/>
          <w:szCs w:val="28"/>
        </w:rPr>
        <w:t>21</w:t>
      </w:r>
    </w:p>
    <w:p w:rsidR="00805C78" w:rsidRPr="0000420C" w:rsidRDefault="00F10F1C" w:rsidP="001468B0">
      <w:pPr>
        <w:kinsoku w:val="0"/>
        <w:spacing w:after="50" w:line="460" w:lineRule="exact"/>
        <w:ind w:left="3360" w:hanging="2840"/>
        <w:jc w:val="both"/>
        <w:rPr>
          <w:rFonts w:eastAsia="標楷體"/>
          <w:bCs/>
          <w:sz w:val="28"/>
          <w:szCs w:val="28"/>
        </w:rPr>
      </w:pPr>
      <w:r w:rsidRPr="0000420C">
        <w:rPr>
          <w:rFonts w:eastAsia="標楷體" w:hAnsi="標楷體"/>
          <w:bCs/>
          <w:sz w:val="28"/>
          <w:szCs w:val="28"/>
        </w:rPr>
        <w:t>（</w:t>
      </w:r>
      <w:r w:rsidR="00805C78" w:rsidRPr="0000420C">
        <w:rPr>
          <w:rFonts w:eastAsia="標楷體" w:hAnsi="標楷體"/>
          <w:bCs/>
          <w:sz w:val="28"/>
          <w:szCs w:val="28"/>
        </w:rPr>
        <w:t>三</w:t>
      </w:r>
      <w:r w:rsidRPr="0000420C">
        <w:rPr>
          <w:rFonts w:eastAsia="標楷體" w:hAnsi="標楷體"/>
          <w:bCs/>
          <w:sz w:val="28"/>
          <w:szCs w:val="28"/>
        </w:rPr>
        <w:t>）</w:t>
      </w:r>
      <w:r w:rsidR="00805C78" w:rsidRPr="0000420C">
        <w:rPr>
          <w:rFonts w:eastAsia="標楷體" w:hAnsi="標楷體"/>
          <w:bCs/>
          <w:sz w:val="28"/>
          <w:szCs w:val="28"/>
        </w:rPr>
        <w:t xml:space="preserve">企劃管理　　　</w:t>
      </w:r>
      <w:r w:rsidR="004227A4" w:rsidRPr="0000420C">
        <w:rPr>
          <w:rFonts w:eastAsia="標楷體"/>
          <w:bCs/>
          <w:sz w:val="28"/>
          <w:szCs w:val="28"/>
        </w:rPr>
        <w:t xml:space="preserve"> </w:t>
      </w:r>
      <w:r w:rsidR="00805C78" w:rsidRPr="0000420C">
        <w:rPr>
          <w:rFonts w:eastAsia="標楷體" w:hAnsi="標楷體"/>
          <w:bCs/>
          <w:sz w:val="28"/>
          <w:szCs w:val="28"/>
        </w:rPr>
        <w:t xml:space="preserve">　　</w:t>
      </w:r>
      <w:r w:rsidR="00805C78" w:rsidRPr="0000420C">
        <w:rPr>
          <w:rFonts w:eastAsia="標楷體"/>
          <w:bCs/>
          <w:sz w:val="28"/>
          <w:szCs w:val="28"/>
        </w:rPr>
        <w:t xml:space="preserve">  </w:t>
      </w:r>
      <w:r w:rsidR="007D074B" w:rsidRPr="0000420C">
        <w:rPr>
          <w:rFonts w:eastAsia="標楷體"/>
          <w:bCs/>
          <w:sz w:val="28"/>
          <w:szCs w:val="28"/>
        </w:rPr>
        <w:t>5</w:t>
      </w:r>
    </w:p>
    <w:p w:rsidR="00A71008" w:rsidRPr="0000420C" w:rsidRDefault="00F10F1C" w:rsidP="001468B0">
      <w:pPr>
        <w:kinsoku w:val="0"/>
        <w:spacing w:after="50" w:line="460" w:lineRule="exact"/>
        <w:ind w:left="3360" w:hanging="2840"/>
        <w:jc w:val="both"/>
        <w:rPr>
          <w:rFonts w:eastAsia="標楷體"/>
          <w:bCs/>
          <w:sz w:val="28"/>
          <w:szCs w:val="28"/>
        </w:rPr>
      </w:pPr>
      <w:r w:rsidRPr="0000420C">
        <w:rPr>
          <w:rFonts w:eastAsia="標楷體" w:hAnsi="標楷體"/>
          <w:bCs/>
          <w:sz w:val="28"/>
          <w:szCs w:val="28"/>
        </w:rPr>
        <w:t>（</w:t>
      </w:r>
      <w:r w:rsidR="00805C78" w:rsidRPr="0000420C">
        <w:rPr>
          <w:rFonts w:eastAsia="標楷體" w:hAnsi="標楷體"/>
          <w:bCs/>
          <w:sz w:val="28"/>
          <w:szCs w:val="28"/>
        </w:rPr>
        <w:t>四</w:t>
      </w:r>
      <w:r w:rsidRPr="0000420C">
        <w:rPr>
          <w:rFonts w:eastAsia="標楷體" w:hAnsi="標楷體"/>
          <w:bCs/>
          <w:sz w:val="28"/>
          <w:szCs w:val="28"/>
        </w:rPr>
        <w:t>）</w:t>
      </w:r>
      <w:r w:rsidR="00A71008" w:rsidRPr="0000420C">
        <w:rPr>
          <w:rFonts w:eastAsia="標楷體" w:hAnsi="標楷體"/>
          <w:bCs/>
          <w:sz w:val="28"/>
          <w:szCs w:val="28"/>
        </w:rPr>
        <w:t xml:space="preserve">生產管理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A71008" w:rsidRPr="0000420C">
        <w:rPr>
          <w:rFonts w:eastAsia="標楷體"/>
          <w:bCs/>
          <w:sz w:val="28"/>
          <w:szCs w:val="28"/>
        </w:rPr>
        <w:t xml:space="preserve"> </w:t>
      </w:r>
      <w:r w:rsidR="001812A2" w:rsidRPr="0000420C">
        <w:rPr>
          <w:rFonts w:eastAsia="標楷體"/>
          <w:bCs/>
          <w:sz w:val="28"/>
          <w:szCs w:val="28"/>
        </w:rPr>
        <w:t>30</w:t>
      </w:r>
    </w:p>
    <w:p w:rsidR="00A71008" w:rsidRPr="0000420C" w:rsidRDefault="00F10F1C" w:rsidP="001468B0">
      <w:pPr>
        <w:kinsoku w:val="0"/>
        <w:spacing w:after="50" w:line="460" w:lineRule="exact"/>
        <w:ind w:left="3360" w:hanging="2840"/>
        <w:jc w:val="both"/>
        <w:rPr>
          <w:rFonts w:eastAsia="標楷體"/>
          <w:bCs/>
          <w:sz w:val="28"/>
          <w:szCs w:val="28"/>
        </w:rPr>
      </w:pPr>
      <w:r w:rsidRPr="0000420C">
        <w:rPr>
          <w:rFonts w:eastAsia="標楷體" w:hAnsi="標楷體"/>
          <w:bCs/>
          <w:sz w:val="28"/>
          <w:szCs w:val="28"/>
        </w:rPr>
        <w:t>（</w:t>
      </w:r>
      <w:r w:rsidR="00805C78" w:rsidRPr="0000420C">
        <w:rPr>
          <w:rFonts w:eastAsia="標楷體" w:hAnsi="標楷體"/>
          <w:bCs/>
          <w:sz w:val="28"/>
          <w:szCs w:val="28"/>
        </w:rPr>
        <w:t>五</w:t>
      </w:r>
      <w:r w:rsidRPr="0000420C">
        <w:rPr>
          <w:rFonts w:eastAsia="標楷體" w:hAnsi="標楷體"/>
          <w:bCs/>
          <w:sz w:val="28"/>
          <w:szCs w:val="28"/>
        </w:rPr>
        <w:t>）</w:t>
      </w:r>
      <w:r w:rsidR="00A71008" w:rsidRPr="0000420C">
        <w:rPr>
          <w:rFonts w:eastAsia="標楷體" w:hAnsi="標楷體"/>
          <w:bCs/>
          <w:sz w:val="28"/>
          <w:szCs w:val="28"/>
        </w:rPr>
        <w:t xml:space="preserve">人力資源管理　</w:t>
      </w:r>
      <w:r w:rsidR="004227A4" w:rsidRPr="0000420C">
        <w:rPr>
          <w:rFonts w:eastAsia="標楷體"/>
          <w:bCs/>
          <w:sz w:val="28"/>
          <w:szCs w:val="28"/>
        </w:rPr>
        <w:t xml:space="preserve"> </w:t>
      </w:r>
      <w:r w:rsidR="00A71008" w:rsidRPr="0000420C">
        <w:rPr>
          <w:rFonts w:eastAsia="標楷體" w:hAnsi="標楷體"/>
          <w:bCs/>
          <w:sz w:val="28"/>
          <w:szCs w:val="28"/>
        </w:rPr>
        <w:t xml:space="preserve">　　</w:t>
      </w:r>
      <w:r w:rsidR="001812A2" w:rsidRPr="0000420C">
        <w:rPr>
          <w:rFonts w:eastAsia="標楷體"/>
          <w:bCs/>
          <w:sz w:val="28"/>
          <w:szCs w:val="28"/>
        </w:rPr>
        <w:t xml:space="preserve"> 12</w:t>
      </w:r>
    </w:p>
    <w:p w:rsidR="00A71008" w:rsidRPr="0000420C" w:rsidRDefault="00F10F1C" w:rsidP="001468B0">
      <w:pPr>
        <w:kinsoku w:val="0"/>
        <w:spacing w:after="50" w:line="460" w:lineRule="exact"/>
        <w:ind w:left="3360" w:hanging="2840"/>
        <w:jc w:val="both"/>
        <w:rPr>
          <w:rFonts w:eastAsia="標楷體"/>
          <w:bCs/>
          <w:sz w:val="28"/>
          <w:szCs w:val="28"/>
        </w:rPr>
      </w:pPr>
      <w:r w:rsidRPr="0000420C">
        <w:rPr>
          <w:rFonts w:eastAsia="標楷體" w:hAnsi="標楷體"/>
          <w:bCs/>
          <w:sz w:val="28"/>
          <w:szCs w:val="28"/>
        </w:rPr>
        <w:t>（</w:t>
      </w:r>
      <w:r w:rsidR="00805C78" w:rsidRPr="0000420C">
        <w:rPr>
          <w:rFonts w:eastAsia="標楷體" w:hAnsi="標楷體"/>
          <w:bCs/>
          <w:sz w:val="28"/>
          <w:szCs w:val="28"/>
        </w:rPr>
        <w:t>六</w:t>
      </w:r>
      <w:r w:rsidRPr="0000420C">
        <w:rPr>
          <w:rFonts w:eastAsia="標楷體" w:hAnsi="標楷體"/>
          <w:bCs/>
          <w:sz w:val="28"/>
          <w:szCs w:val="28"/>
        </w:rPr>
        <w:t>）</w:t>
      </w:r>
      <w:r w:rsidR="00A71008" w:rsidRPr="0000420C">
        <w:rPr>
          <w:rFonts w:eastAsia="標楷體" w:hAnsi="標楷體"/>
          <w:bCs/>
          <w:sz w:val="28"/>
          <w:szCs w:val="28"/>
        </w:rPr>
        <w:t>環境</w:t>
      </w:r>
      <w:r w:rsidR="007D074B" w:rsidRPr="0000420C">
        <w:rPr>
          <w:rFonts w:eastAsia="標楷體" w:hAnsi="標楷體"/>
          <w:bCs/>
          <w:sz w:val="28"/>
          <w:szCs w:val="28"/>
        </w:rPr>
        <w:t>保護</w:t>
      </w:r>
      <w:r w:rsidR="00A71008" w:rsidRPr="0000420C">
        <w:rPr>
          <w:rFonts w:eastAsia="標楷體" w:hAnsi="標楷體"/>
          <w:bCs/>
          <w:sz w:val="28"/>
          <w:szCs w:val="28"/>
        </w:rPr>
        <w:t>及工業安全</w:t>
      </w:r>
      <w:r w:rsidR="004227A4" w:rsidRPr="0000420C">
        <w:rPr>
          <w:rFonts w:eastAsia="標楷體"/>
          <w:bCs/>
          <w:sz w:val="28"/>
          <w:szCs w:val="28"/>
        </w:rPr>
        <w:t xml:space="preserve"> </w:t>
      </w:r>
      <w:r w:rsidR="001812A2" w:rsidRPr="0000420C">
        <w:rPr>
          <w:rFonts w:eastAsia="標楷體"/>
          <w:bCs/>
          <w:sz w:val="28"/>
          <w:szCs w:val="28"/>
        </w:rPr>
        <w:t xml:space="preserve"> 11</w:t>
      </w:r>
    </w:p>
    <w:p w:rsidR="00C2719C" w:rsidRPr="0000420C" w:rsidRDefault="00C2719C" w:rsidP="00F10F1C">
      <w:pPr>
        <w:pStyle w:val="ad"/>
        <w:spacing w:line="500" w:lineRule="exact"/>
        <w:ind w:left="601" w:hanging="601"/>
        <w:rPr>
          <w:bCs/>
          <w:szCs w:val="28"/>
        </w:rPr>
      </w:pPr>
      <w:r w:rsidRPr="0000420C">
        <w:rPr>
          <w:rFonts w:hAnsi="標楷體"/>
          <w:bCs/>
          <w:szCs w:val="28"/>
        </w:rPr>
        <w:t>肆、各事業應按本要點所訂之「經營績效評估面向、指標、權重、目標值及評量計算方式」辦理自評。</w:t>
      </w:r>
    </w:p>
    <w:p w:rsidR="00C2719C" w:rsidRPr="0000420C" w:rsidRDefault="00C2719C" w:rsidP="00F10F1C">
      <w:pPr>
        <w:pStyle w:val="ad"/>
        <w:spacing w:line="500" w:lineRule="exact"/>
        <w:ind w:left="601" w:hanging="601"/>
        <w:rPr>
          <w:bCs/>
          <w:szCs w:val="28"/>
        </w:rPr>
      </w:pPr>
      <w:r w:rsidRPr="0000420C">
        <w:rPr>
          <w:rFonts w:hAnsi="標楷體"/>
          <w:bCs/>
          <w:szCs w:val="28"/>
        </w:rPr>
        <w:t>伍、本要點所訂評估指標每項最高</w:t>
      </w:r>
      <w:r w:rsidR="00645969" w:rsidRPr="0000420C">
        <w:rPr>
          <w:bCs/>
          <w:szCs w:val="28"/>
        </w:rPr>
        <w:t>100</w:t>
      </w:r>
      <w:r w:rsidRPr="0000420C">
        <w:rPr>
          <w:rFonts w:hAnsi="標楷體"/>
          <w:bCs/>
          <w:szCs w:val="28"/>
        </w:rPr>
        <w:t>分，最低</w:t>
      </w:r>
      <w:r w:rsidR="00645969" w:rsidRPr="0000420C">
        <w:rPr>
          <w:bCs/>
          <w:szCs w:val="28"/>
        </w:rPr>
        <w:t>0</w:t>
      </w:r>
      <w:r w:rsidRPr="0000420C">
        <w:rPr>
          <w:rFonts w:hAnsi="標楷體"/>
          <w:bCs/>
          <w:szCs w:val="28"/>
        </w:rPr>
        <w:t>分。</w:t>
      </w:r>
    </w:p>
    <w:p w:rsidR="00C2719C" w:rsidRPr="0000420C" w:rsidRDefault="00C2719C" w:rsidP="00F10F1C">
      <w:pPr>
        <w:pStyle w:val="ad"/>
        <w:spacing w:line="500" w:lineRule="exact"/>
        <w:ind w:left="601" w:hanging="601"/>
        <w:rPr>
          <w:bCs/>
          <w:szCs w:val="28"/>
        </w:rPr>
      </w:pPr>
      <w:r w:rsidRPr="0000420C">
        <w:rPr>
          <w:rFonts w:hAnsi="標楷體"/>
          <w:bCs/>
          <w:szCs w:val="28"/>
        </w:rPr>
        <w:t>陸、年度虧損經調整配合政策因素後，除與預算數及上年度審定決算比較有明顯改善情形者外，總評分以不超過</w:t>
      </w:r>
      <w:r w:rsidR="00645969" w:rsidRPr="0000420C">
        <w:rPr>
          <w:bCs/>
          <w:szCs w:val="28"/>
        </w:rPr>
        <w:t>80</w:t>
      </w:r>
      <w:r w:rsidRPr="0000420C">
        <w:rPr>
          <w:rFonts w:hAnsi="標楷體"/>
          <w:bCs/>
          <w:szCs w:val="28"/>
        </w:rPr>
        <w:t>分為原則。</w:t>
      </w:r>
    </w:p>
    <w:p w:rsidR="00C5187F" w:rsidRPr="0000420C" w:rsidRDefault="00C2719C" w:rsidP="00F10F1C">
      <w:pPr>
        <w:pStyle w:val="ad"/>
        <w:spacing w:line="500" w:lineRule="exact"/>
        <w:ind w:left="601" w:hanging="601"/>
        <w:rPr>
          <w:bCs/>
          <w:szCs w:val="28"/>
        </w:rPr>
      </w:pPr>
      <w:r w:rsidRPr="0000420C">
        <w:rPr>
          <w:rFonts w:hAnsi="標楷體"/>
          <w:bCs/>
          <w:szCs w:val="28"/>
        </w:rPr>
        <w:t>柒、</w:t>
      </w:r>
      <w:r w:rsidR="00425B5F" w:rsidRPr="0000420C">
        <w:rPr>
          <w:rFonts w:hAnsi="標楷體"/>
          <w:bCs/>
          <w:szCs w:val="28"/>
        </w:rPr>
        <w:t>本部</w:t>
      </w:r>
      <w:r w:rsidR="00781671" w:rsidRPr="0000420C">
        <w:rPr>
          <w:rFonts w:hAnsi="標楷體"/>
          <w:bCs/>
          <w:szCs w:val="28"/>
        </w:rPr>
        <w:t>所屬事業初核結果，如</w:t>
      </w:r>
      <w:r w:rsidR="00425B5F" w:rsidRPr="0000420C">
        <w:rPr>
          <w:rFonts w:hAnsi="標楷體"/>
          <w:bCs/>
          <w:szCs w:val="28"/>
        </w:rPr>
        <w:t>於</w:t>
      </w:r>
      <w:r w:rsidR="00B12354" w:rsidRPr="0000420C">
        <w:rPr>
          <w:bCs/>
          <w:szCs w:val="28"/>
        </w:rPr>
        <w:t>108</w:t>
      </w:r>
      <w:r w:rsidR="00425B5F" w:rsidRPr="0000420C">
        <w:rPr>
          <w:rFonts w:hAnsi="標楷體"/>
          <w:bCs/>
          <w:szCs w:val="28"/>
        </w:rPr>
        <w:t>年</w:t>
      </w:r>
      <w:r w:rsidR="00425B5F" w:rsidRPr="0000420C">
        <w:rPr>
          <w:bCs/>
          <w:szCs w:val="28"/>
        </w:rPr>
        <w:t>3</w:t>
      </w:r>
      <w:r w:rsidR="00425B5F" w:rsidRPr="0000420C">
        <w:rPr>
          <w:rFonts w:hAnsi="標楷體"/>
          <w:bCs/>
          <w:szCs w:val="28"/>
        </w:rPr>
        <w:t>月</w:t>
      </w:r>
      <w:r w:rsidR="00B12354" w:rsidRPr="0000420C">
        <w:rPr>
          <w:rFonts w:hAnsi="標楷體" w:hint="eastAsia"/>
          <w:bCs/>
          <w:szCs w:val="28"/>
        </w:rPr>
        <w:t>29</w:t>
      </w:r>
      <w:r w:rsidR="00781671" w:rsidRPr="0000420C">
        <w:rPr>
          <w:rFonts w:hAnsi="標楷體"/>
          <w:bCs/>
          <w:szCs w:val="28"/>
        </w:rPr>
        <w:t>日</w:t>
      </w:r>
      <w:r w:rsidR="00F975CF" w:rsidRPr="0000420C">
        <w:rPr>
          <w:rFonts w:hAnsi="標楷體"/>
          <w:bCs/>
          <w:szCs w:val="28"/>
        </w:rPr>
        <w:t>前</w:t>
      </w:r>
      <w:r w:rsidR="00425B5F" w:rsidRPr="0000420C">
        <w:rPr>
          <w:rFonts w:hAnsi="標楷體"/>
          <w:bCs/>
          <w:szCs w:val="28"/>
        </w:rPr>
        <w:t>報院，指標之計算依事業初編決算辦理核算；</w:t>
      </w:r>
      <w:r w:rsidR="00F975CF" w:rsidRPr="0000420C">
        <w:rPr>
          <w:rFonts w:hAnsi="標楷體"/>
          <w:bCs/>
          <w:szCs w:val="28"/>
        </w:rPr>
        <w:t>如</w:t>
      </w:r>
      <w:r w:rsidR="00425B5F" w:rsidRPr="0000420C">
        <w:rPr>
          <w:rFonts w:hAnsi="標楷體"/>
          <w:bCs/>
          <w:szCs w:val="28"/>
        </w:rPr>
        <w:t>逾</w:t>
      </w:r>
      <w:smartTag w:uri="urn:schemas-microsoft-com:office:smarttags" w:element="chsdate">
        <w:smartTagPr>
          <w:attr w:name="Year" w:val="2016"/>
          <w:attr w:name="Month" w:val="4"/>
          <w:attr w:name="Day" w:val="30"/>
          <w:attr w:name="IsLunarDate" w:val="False"/>
          <w:attr w:name="IsROCDate" w:val="False"/>
        </w:smartTagPr>
        <w:r w:rsidR="00425B5F" w:rsidRPr="0000420C">
          <w:rPr>
            <w:bCs/>
            <w:szCs w:val="28"/>
          </w:rPr>
          <w:t>4</w:t>
        </w:r>
        <w:r w:rsidR="00425B5F" w:rsidRPr="0000420C">
          <w:rPr>
            <w:rFonts w:hAnsi="標楷體"/>
            <w:bCs/>
            <w:szCs w:val="28"/>
          </w:rPr>
          <w:t>月</w:t>
        </w:r>
        <w:r w:rsidR="00425B5F" w:rsidRPr="0000420C">
          <w:rPr>
            <w:bCs/>
            <w:szCs w:val="28"/>
          </w:rPr>
          <w:t>30</w:t>
        </w:r>
        <w:r w:rsidR="00425B5F" w:rsidRPr="0000420C">
          <w:rPr>
            <w:rFonts w:hAnsi="標楷體"/>
            <w:bCs/>
            <w:szCs w:val="28"/>
          </w:rPr>
          <w:t>日</w:t>
        </w:r>
      </w:smartTag>
      <w:r w:rsidR="00425B5F" w:rsidRPr="0000420C">
        <w:rPr>
          <w:rFonts w:hAnsi="標楷體"/>
          <w:bCs/>
          <w:szCs w:val="28"/>
        </w:rPr>
        <w:t>，</w:t>
      </w:r>
      <w:r w:rsidR="00F975CF" w:rsidRPr="0000420C">
        <w:rPr>
          <w:rFonts w:hAnsi="標楷體"/>
          <w:bCs/>
          <w:szCs w:val="28"/>
        </w:rPr>
        <w:t>依行政院決算辦理核算；</w:t>
      </w:r>
      <w:r w:rsidR="00556964" w:rsidRPr="0000420C">
        <w:rPr>
          <w:rFonts w:hAnsi="標楷體"/>
          <w:bCs/>
          <w:szCs w:val="28"/>
        </w:rPr>
        <w:t>如</w:t>
      </w:r>
      <w:r w:rsidR="00425B5F" w:rsidRPr="0000420C">
        <w:rPr>
          <w:rFonts w:hAnsi="標楷體"/>
          <w:bCs/>
          <w:szCs w:val="28"/>
        </w:rPr>
        <w:t>逾</w:t>
      </w:r>
      <w:smartTag w:uri="urn:schemas-microsoft-com:office:smarttags" w:element="chsdate">
        <w:smartTagPr>
          <w:attr w:name="Year" w:val="2013"/>
          <w:attr w:name="Month" w:val="7"/>
          <w:attr w:name="Day" w:val="31"/>
          <w:attr w:name="IsLunarDate" w:val="False"/>
          <w:attr w:name="IsROCDate" w:val="False"/>
        </w:smartTagPr>
        <w:r w:rsidR="00425B5F" w:rsidRPr="0000420C">
          <w:rPr>
            <w:bCs/>
            <w:szCs w:val="28"/>
          </w:rPr>
          <w:t>7</w:t>
        </w:r>
        <w:r w:rsidR="00425B5F" w:rsidRPr="0000420C">
          <w:rPr>
            <w:rFonts w:hAnsi="標楷體"/>
            <w:bCs/>
            <w:szCs w:val="28"/>
          </w:rPr>
          <w:t>月</w:t>
        </w:r>
        <w:r w:rsidR="00425B5F" w:rsidRPr="0000420C">
          <w:rPr>
            <w:bCs/>
            <w:szCs w:val="28"/>
          </w:rPr>
          <w:t>31</w:t>
        </w:r>
        <w:r w:rsidR="00425B5F" w:rsidRPr="0000420C">
          <w:rPr>
            <w:rFonts w:hAnsi="標楷體"/>
            <w:bCs/>
            <w:szCs w:val="28"/>
          </w:rPr>
          <w:t>日</w:t>
        </w:r>
      </w:smartTag>
      <w:r w:rsidR="00425B5F" w:rsidRPr="0000420C">
        <w:rPr>
          <w:rFonts w:hAnsi="標楷體"/>
          <w:bCs/>
          <w:szCs w:val="28"/>
        </w:rPr>
        <w:t>，依審計部審定決算辦理核算。</w:t>
      </w:r>
    </w:p>
    <w:p w:rsidR="00C2719C" w:rsidRPr="0000420C" w:rsidRDefault="00C5187F" w:rsidP="00F10F1C">
      <w:pPr>
        <w:pStyle w:val="ad"/>
        <w:spacing w:line="500" w:lineRule="exact"/>
        <w:ind w:left="601" w:hanging="601"/>
        <w:rPr>
          <w:bCs/>
          <w:szCs w:val="28"/>
        </w:rPr>
      </w:pPr>
      <w:r w:rsidRPr="0000420C">
        <w:rPr>
          <w:rFonts w:hAnsi="標楷體"/>
          <w:bCs/>
          <w:szCs w:val="28"/>
        </w:rPr>
        <w:t>捌、</w:t>
      </w:r>
      <w:r w:rsidR="00425B5F" w:rsidRPr="0000420C">
        <w:rPr>
          <w:rFonts w:hAnsi="標楷體"/>
          <w:bCs/>
          <w:szCs w:val="28"/>
        </w:rPr>
        <w:t>本部辦理初核及行政院辦理複核作業時，除依本工作考成實施要點各項評估指標之計算公式核算分數外，得依各項指標目標值設定之挑戰度、社會輿情觀感，酌予增減分。</w:t>
      </w:r>
    </w:p>
    <w:p w:rsidR="002110C7" w:rsidRPr="0000420C" w:rsidRDefault="002110C7" w:rsidP="00F10F1C">
      <w:pPr>
        <w:pStyle w:val="ad"/>
        <w:spacing w:line="500" w:lineRule="exact"/>
        <w:ind w:left="601" w:hanging="601"/>
        <w:rPr>
          <w:bCs/>
          <w:szCs w:val="28"/>
        </w:rPr>
        <w:sectPr w:rsidR="002110C7" w:rsidRPr="0000420C">
          <w:footerReference w:type="even" r:id="rId8"/>
          <w:footerReference w:type="default" r:id="rId9"/>
          <w:pgSz w:w="11906" w:h="16838" w:code="9"/>
          <w:pgMar w:top="1418" w:right="1758" w:bottom="1418" w:left="1758" w:header="851" w:footer="992" w:gutter="0"/>
          <w:cols w:space="425"/>
          <w:docGrid w:type="lines" w:linePitch="360"/>
        </w:sectPr>
      </w:pPr>
    </w:p>
    <w:p w:rsidR="00A6647F" w:rsidRPr="0000420C" w:rsidRDefault="00A6647F" w:rsidP="00A6647F">
      <w:pPr>
        <w:widowControl/>
        <w:rPr>
          <w:rFonts w:eastAsia="標楷體"/>
          <w:b/>
          <w:sz w:val="28"/>
          <w:szCs w:val="28"/>
        </w:rPr>
      </w:pPr>
      <w:r w:rsidRPr="0000420C">
        <w:rPr>
          <w:rFonts w:eastAsia="標楷體" w:hint="eastAsia"/>
          <w:b/>
          <w:sz w:val="28"/>
          <w:szCs w:val="28"/>
        </w:rPr>
        <w:lastRenderedPageBreak/>
        <w:t>附件</w:t>
      </w:r>
      <w:r w:rsidRPr="0000420C">
        <w:rPr>
          <w:rFonts w:eastAsia="標楷體" w:hint="eastAsia"/>
          <w:b/>
          <w:sz w:val="28"/>
          <w:szCs w:val="28"/>
        </w:rPr>
        <w:t xml:space="preserve">1 </w:t>
      </w:r>
      <w:r w:rsidRPr="0000420C">
        <w:rPr>
          <w:rFonts w:eastAsia="標楷體" w:hint="eastAsia"/>
          <w:b/>
          <w:sz w:val="28"/>
          <w:szCs w:val="28"/>
        </w:rPr>
        <w:t>臺灣金融控股股份有限公司</w:t>
      </w:r>
    </w:p>
    <w:tbl>
      <w:tblPr>
        <w:tblW w:w="5000" w:type="pct"/>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9"/>
        <w:gridCol w:w="1172"/>
        <w:gridCol w:w="2499"/>
        <w:gridCol w:w="473"/>
        <w:gridCol w:w="4253"/>
      </w:tblGrid>
      <w:tr w:rsidR="00A6647F" w:rsidRPr="0000420C" w:rsidTr="00CB73FF">
        <w:trPr>
          <w:cantSplit/>
          <w:tblHeader/>
        </w:trPr>
        <w:tc>
          <w:tcPr>
            <w:tcW w:w="400" w:type="pct"/>
            <w:vAlign w:val="center"/>
          </w:tcPr>
          <w:p w:rsidR="00A6647F" w:rsidRPr="0000420C" w:rsidRDefault="00A6647F" w:rsidP="00A6647F">
            <w:pPr>
              <w:snapToGrid w:val="0"/>
              <w:spacing w:line="300" w:lineRule="exact"/>
              <w:jc w:val="center"/>
              <w:rPr>
                <w:rFonts w:eastAsia="標楷體"/>
              </w:rPr>
            </w:pPr>
            <w:r w:rsidRPr="0000420C">
              <w:rPr>
                <w:rFonts w:eastAsia="標楷體"/>
                <w:b/>
                <w:bCs/>
              </w:rPr>
              <w:t>面向</w:t>
            </w:r>
          </w:p>
        </w:tc>
        <w:tc>
          <w:tcPr>
            <w:tcW w:w="642" w:type="pct"/>
            <w:vAlign w:val="center"/>
          </w:tcPr>
          <w:p w:rsidR="00A6647F" w:rsidRPr="0000420C" w:rsidRDefault="00A6647F" w:rsidP="00A6647F">
            <w:pPr>
              <w:snapToGrid w:val="0"/>
              <w:spacing w:line="300" w:lineRule="exact"/>
              <w:jc w:val="center"/>
              <w:rPr>
                <w:rFonts w:eastAsia="標楷體"/>
                <w:b/>
                <w:bCs/>
              </w:rPr>
            </w:pPr>
            <w:r w:rsidRPr="0000420C">
              <w:rPr>
                <w:rFonts w:eastAsia="標楷體"/>
                <w:b/>
                <w:bCs/>
              </w:rPr>
              <w:t>評估</w:t>
            </w:r>
          </w:p>
          <w:p w:rsidR="00A6647F" w:rsidRPr="0000420C" w:rsidRDefault="00A6647F" w:rsidP="00A6647F">
            <w:pPr>
              <w:snapToGrid w:val="0"/>
              <w:spacing w:line="300" w:lineRule="exact"/>
              <w:jc w:val="center"/>
              <w:rPr>
                <w:rFonts w:eastAsia="標楷體"/>
              </w:rPr>
            </w:pPr>
            <w:r w:rsidRPr="0000420C">
              <w:rPr>
                <w:rFonts w:eastAsia="標楷體"/>
                <w:b/>
                <w:bCs/>
              </w:rPr>
              <w:t>指標</w:t>
            </w:r>
          </w:p>
        </w:tc>
        <w:tc>
          <w:tcPr>
            <w:tcW w:w="1369" w:type="pct"/>
            <w:vAlign w:val="center"/>
          </w:tcPr>
          <w:p w:rsidR="00A6647F" w:rsidRPr="0000420C" w:rsidRDefault="00A6647F" w:rsidP="00A6647F">
            <w:pPr>
              <w:snapToGrid w:val="0"/>
              <w:spacing w:line="300" w:lineRule="exact"/>
              <w:jc w:val="center"/>
              <w:rPr>
                <w:rFonts w:eastAsia="標楷體"/>
                <w:b/>
                <w:bCs/>
              </w:rPr>
            </w:pPr>
            <w:r w:rsidRPr="0000420C">
              <w:rPr>
                <w:rFonts w:eastAsia="標楷體"/>
                <w:b/>
                <w:bCs/>
              </w:rPr>
              <w:t>計算公式</w:t>
            </w:r>
          </w:p>
        </w:tc>
        <w:tc>
          <w:tcPr>
            <w:tcW w:w="259" w:type="pct"/>
            <w:vAlign w:val="center"/>
          </w:tcPr>
          <w:p w:rsidR="00A6647F" w:rsidRPr="0000420C" w:rsidRDefault="00A6647F" w:rsidP="00A6647F">
            <w:pPr>
              <w:snapToGrid w:val="0"/>
              <w:spacing w:line="300" w:lineRule="exact"/>
              <w:jc w:val="center"/>
              <w:rPr>
                <w:rFonts w:eastAsia="標楷體"/>
              </w:rPr>
            </w:pPr>
            <w:r w:rsidRPr="0000420C">
              <w:rPr>
                <w:rFonts w:eastAsia="標楷體"/>
                <w:b/>
                <w:bCs/>
              </w:rPr>
              <w:t>權數</w:t>
            </w:r>
          </w:p>
        </w:tc>
        <w:tc>
          <w:tcPr>
            <w:tcW w:w="2330" w:type="pct"/>
            <w:vAlign w:val="center"/>
          </w:tcPr>
          <w:p w:rsidR="00A6647F" w:rsidRPr="0000420C" w:rsidRDefault="00A6647F" w:rsidP="00A6647F">
            <w:pPr>
              <w:snapToGrid w:val="0"/>
              <w:spacing w:line="300" w:lineRule="exact"/>
              <w:jc w:val="center"/>
              <w:rPr>
                <w:rFonts w:eastAsia="標楷體"/>
              </w:rPr>
            </w:pPr>
            <w:r w:rsidRPr="0000420C">
              <w:rPr>
                <w:rFonts w:eastAsia="標楷體"/>
                <w:b/>
                <w:bCs/>
              </w:rPr>
              <w:t>評量計算方式</w:t>
            </w:r>
          </w:p>
        </w:tc>
      </w:tr>
      <w:tr w:rsidR="00A6647F" w:rsidRPr="0000420C" w:rsidTr="00CB73FF">
        <w:trPr>
          <w:trHeight w:val="20"/>
        </w:trPr>
        <w:tc>
          <w:tcPr>
            <w:tcW w:w="400" w:type="pct"/>
            <w:vMerge w:val="restart"/>
          </w:tcPr>
          <w:p w:rsidR="00A6647F" w:rsidRPr="0000420C" w:rsidRDefault="00A6647F" w:rsidP="00A6647F">
            <w:pPr>
              <w:spacing w:line="300" w:lineRule="exact"/>
              <w:jc w:val="center"/>
              <w:rPr>
                <w:rFonts w:eastAsia="標楷體"/>
              </w:rPr>
            </w:pPr>
            <w:r w:rsidRPr="0000420C">
              <w:rPr>
                <w:rFonts w:eastAsia="標楷體"/>
              </w:rPr>
              <w:t>業務經營</w:t>
            </w:r>
          </w:p>
          <w:p w:rsidR="00A6647F" w:rsidRPr="0000420C" w:rsidRDefault="00A6647F" w:rsidP="00A6647F">
            <w:pPr>
              <w:snapToGrid w:val="0"/>
              <w:spacing w:line="300" w:lineRule="exact"/>
              <w:jc w:val="center"/>
              <w:rPr>
                <w:rFonts w:eastAsia="標楷體"/>
              </w:rPr>
            </w:pPr>
            <w:r w:rsidRPr="0000420C">
              <w:rPr>
                <w:rFonts w:eastAsia="標楷體"/>
              </w:rPr>
              <w:t>(</w:t>
            </w:r>
            <w:r w:rsidRPr="0000420C">
              <w:rPr>
                <w:rFonts w:eastAsia="標楷體"/>
                <w:bCs/>
              </w:rPr>
              <w:t>75</w:t>
            </w:r>
            <w:r w:rsidRPr="0000420C">
              <w:rPr>
                <w:rFonts w:eastAsia="標楷體"/>
              </w:rPr>
              <w:t>％</w:t>
            </w:r>
            <w:r w:rsidRPr="0000420C">
              <w:rPr>
                <w:rFonts w:eastAsia="標楷體"/>
              </w:rPr>
              <w:t>)</w:t>
            </w:r>
          </w:p>
        </w:tc>
        <w:tc>
          <w:tcPr>
            <w:tcW w:w="642" w:type="pct"/>
          </w:tcPr>
          <w:p w:rsidR="00A6647F" w:rsidRPr="0000420C" w:rsidRDefault="00A6647F" w:rsidP="00A6647F">
            <w:pPr>
              <w:autoSpaceDE w:val="0"/>
              <w:autoSpaceDN w:val="0"/>
              <w:adjustRightInd w:val="0"/>
              <w:snapToGrid w:val="0"/>
              <w:spacing w:line="300" w:lineRule="exact"/>
              <w:ind w:left="175" w:hangingChars="73" w:hanging="175"/>
              <w:jc w:val="both"/>
              <w:rPr>
                <w:rFonts w:eastAsia="標楷體"/>
                <w:snapToGrid w:val="0"/>
                <w:kern w:val="0"/>
              </w:rPr>
            </w:pPr>
            <w:r w:rsidRPr="0000420C">
              <w:rPr>
                <w:rFonts w:eastAsia="標楷體"/>
                <w:snapToGrid w:val="0"/>
                <w:kern w:val="0"/>
              </w:rPr>
              <w:t>1.</w:t>
            </w:r>
            <w:r w:rsidRPr="0000420C">
              <w:rPr>
                <w:rFonts w:eastAsia="標楷體"/>
                <w:snapToGrid w:val="0"/>
                <w:kern w:val="0"/>
              </w:rPr>
              <w:t>子公司經營成效</w:t>
            </w:r>
          </w:p>
        </w:tc>
        <w:tc>
          <w:tcPr>
            <w:tcW w:w="1369" w:type="pct"/>
          </w:tcPr>
          <w:p w:rsidR="00A6647F" w:rsidRPr="0000420C" w:rsidRDefault="00A6647F" w:rsidP="00A6647F">
            <w:pPr>
              <w:kinsoku w:val="0"/>
              <w:overflowPunct w:val="0"/>
              <w:autoSpaceDE w:val="0"/>
              <w:autoSpaceDN w:val="0"/>
              <w:spacing w:line="300" w:lineRule="exact"/>
              <w:jc w:val="both"/>
              <w:rPr>
                <w:rFonts w:eastAsia="標楷體"/>
              </w:rPr>
            </w:pPr>
            <w:r w:rsidRPr="0000420C">
              <w:rPr>
                <w:rFonts w:eastAsia="標楷體"/>
              </w:rPr>
              <w:t>臺灣銀行</w:t>
            </w:r>
            <w:r w:rsidRPr="0000420C">
              <w:rPr>
                <w:rFonts w:eastAsia="標楷體"/>
              </w:rPr>
              <w:t>(85%)</w:t>
            </w:r>
          </w:p>
          <w:p w:rsidR="00A6647F" w:rsidRPr="0000420C" w:rsidRDefault="00A6647F" w:rsidP="00A6647F">
            <w:pPr>
              <w:kinsoku w:val="0"/>
              <w:overflowPunct w:val="0"/>
              <w:autoSpaceDE w:val="0"/>
              <w:autoSpaceDN w:val="0"/>
              <w:spacing w:line="300" w:lineRule="exact"/>
              <w:jc w:val="both"/>
              <w:rPr>
                <w:rFonts w:eastAsia="標楷體"/>
              </w:rPr>
            </w:pPr>
            <w:r w:rsidRPr="0000420C">
              <w:rPr>
                <w:rFonts w:eastAsia="標楷體"/>
              </w:rPr>
              <w:t>臺銀人壽</w:t>
            </w:r>
            <w:r w:rsidRPr="0000420C">
              <w:rPr>
                <w:rFonts w:eastAsia="標楷體"/>
              </w:rPr>
              <w:t>(10%)</w:t>
            </w:r>
          </w:p>
          <w:p w:rsidR="00A6647F" w:rsidRPr="0000420C" w:rsidRDefault="00A6647F" w:rsidP="00A6647F">
            <w:pPr>
              <w:kinsoku w:val="0"/>
              <w:overflowPunct w:val="0"/>
              <w:autoSpaceDE w:val="0"/>
              <w:autoSpaceDN w:val="0"/>
              <w:spacing w:line="300" w:lineRule="exact"/>
              <w:jc w:val="both"/>
              <w:rPr>
                <w:rFonts w:eastAsia="標楷體"/>
              </w:rPr>
            </w:pPr>
            <w:r w:rsidRPr="0000420C">
              <w:rPr>
                <w:rFonts w:eastAsia="標楷體"/>
              </w:rPr>
              <w:t>臺銀證券</w:t>
            </w:r>
            <w:r w:rsidRPr="0000420C">
              <w:rPr>
                <w:rFonts w:eastAsia="標楷體"/>
              </w:rPr>
              <w:t>(5%)</w:t>
            </w:r>
          </w:p>
        </w:tc>
        <w:tc>
          <w:tcPr>
            <w:tcW w:w="259" w:type="pct"/>
          </w:tcPr>
          <w:p w:rsidR="00A6647F" w:rsidRPr="0000420C" w:rsidRDefault="00A6647F" w:rsidP="00A6647F">
            <w:pPr>
              <w:kinsoku w:val="0"/>
              <w:overflowPunct w:val="0"/>
              <w:autoSpaceDE w:val="0"/>
              <w:autoSpaceDN w:val="0"/>
              <w:spacing w:line="300" w:lineRule="exact"/>
              <w:jc w:val="center"/>
              <w:rPr>
                <w:rFonts w:eastAsia="標楷體"/>
                <w:bCs/>
              </w:rPr>
            </w:pPr>
            <w:r w:rsidRPr="0000420C">
              <w:rPr>
                <w:rFonts w:eastAsia="標楷體"/>
                <w:bCs/>
              </w:rPr>
              <w:t>68</w:t>
            </w:r>
          </w:p>
        </w:tc>
        <w:tc>
          <w:tcPr>
            <w:tcW w:w="2330" w:type="pct"/>
          </w:tcPr>
          <w:p w:rsidR="00A6647F" w:rsidRPr="0000420C" w:rsidRDefault="00A6647F" w:rsidP="00A6647F">
            <w:pPr>
              <w:kinsoku w:val="0"/>
              <w:overflowPunct w:val="0"/>
              <w:autoSpaceDE w:val="0"/>
              <w:autoSpaceDN w:val="0"/>
              <w:spacing w:line="300" w:lineRule="exact"/>
              <w:ind w:left="192" w:hangingChars="80" w:hanging="192"/>
              <w:jc w:val="both"/>
              <w:rPr>
                <w:rFonts w:eastAsia="標楷體"/>
              </w:rPr>
            </w:pPr>
            <w:r w:rsidRPr="0000420C">
              <w:rPr>
                <w:rFonts w:eastAsia="標楷體"/>
              </w:rPr>
              <w:t>1.</w:t>
            </w:r>
            <w:r w:rsidRPr="0000420C">
              <w:rPr>
                <w:rFonts w:eastAsia="標楷體"/>
              </w:rPr>
              <w:t>子公司研訂其經營績效之評估面向、指標、目標值、權重及評量計算方式，經報奉核定，據以辦理自評。（詳附件</w:t>
            </w:r>
            <w:r w:rsidRPr="0000420C">
              <w:rPr>
                <w:rFonts w:eastAsia="標楷體"/>
              </w:rPr>
              <w:t>1-1</w:t>
            </w:r>
            <w:r w:rsidRPr="0000420C">
              <w:rPr>
                <w:rFonts w:eastAsia="標楷體"/>
              </w:rPr>
              <w:t>、</w:t>
            </w:r>
            <w:r w:rsidRPr="0000420C">
              <w:rPr>
                <w:rFonts w:eastAsia="標楷體"/>
              </w:rPr>
              <w:t>1-2</w:t>
            </w:r>
            <w:r w:rsidRPr="0000420C">
              <w:rPr>
                <w:rFonts w:eastAsia="標楷體"/>
              </w:rPr>
              <w:t>、</w:t>
            </w:r>
            <w:r w:rsidRPr="0000420C">
              <w:rPr>
                <w:rFonts w:eastAsia="標楷體"/>
              </w:rPr>
              <w:t>1-3</w:t>
            </w:r>
            <w:r w:rsidRPr="0000420C">
              <w:rPr>
                <w:rFonts w:eastAsia="標楷體"/>
              </w:rPr>
              <w:t>）</w:t>
            </w:r>
          </w:p>
          <w:p w:rsidR="00A6647F" w:rsidRPr="0000420C" w:rsidRDefault="00A6647F" w:rsidP="00A6647F">
            <w:pPr>
              <w:kinsoku w:val="0"/>
              <w:overflowPunct w:val="0"/>
              <w:autoSpaceDE w:val="0"/>
              <w:autoSpaceDN w:val="0"/>
              <w:spacing w:line="300" w:lineRule="exact"/>
              <w:ind w:left="192" w:hangingChars="80" w:hanging="192"/>
              <w:jc w:val="both"/>
              <w:rPr>
                <w:rFonts w:eastAsia="標楷體"/>
                <w:bCs/>
              </w:rPr>
            </w:pPr>
            <w:r w:rsidRPr="0000420C">
              <w:rPr>
                <w:rFonts w:eastAsia="標楷體"/>
              </w:rPr>
              <w:t>2.</w:t>
            </w:r>
            <w:r w:rsidRPr="0000420C">
              <w:rPr>
                <w:rFonts w:eastAsia="標楷體"/>
              </w:rPr>
              <w:t>依據各子公司之分數，並按配分比例，加權計算。</w:t>
            </w:r>
          </w:p>
        </w:tc>
      </w:tr>
      <w:tr w:rsidR="00A6647F" w:rsidRPr="0000420C" w:rsidTr="00CB73FF">
        <w:trPr>
          <w:trHeight w:val="20"/>
        </w:trPr>
        <w:tc>
          <w:tcPr>
            <w:tcW w:w="400" w:type="pct"/>
            <w:vMerge/>
          </w:tcPr>
          <w:p w:rsidR="00A6647F" w:rsidRPr="0000420C" w:rsidRDefault="00A6647F" w:rsidP="00A6647F">
            <w:pPr>
              <w:snapToGrid w:val="0"/>
              <w:spacing w:line="300" w:lineRule="exact"/>
              <w:jc w:val="both"/>
              <w:rPr>
                <w:rFonts w:eastAsia="標楷體"/>
              </w:rPr>
            </w:pPr>
          </w:p>
        </w:tc>
        <w:tc>
          <w:tcPr>
            <w:tcW w:w="642" w:type="pct"/>
            <w:vMerge w:val="restart"/>
          </w:tcPr>
          <w:p w:rsidR="00A6647F" w:rsidRPr="0000420C" w:rsidRDefault="00A6647F" w:rsidP="00A6647F">
            <w:pPr>
              <w:autoSpaceDE w:val="0"/>
              <w:autoSpaceDN w:val="0"/>
              <w:adjustRightInd w:val="0"/>
              <w:snapToGrid w:val="0"/>
              <w:spacing w:line="300" w:lineRule="exact"/>
              <w:ind w:left="175" w:hangingChars="73" w:hanging="175"/>
              <w:jc w:val="both"/>
              <w:rPr>
                <w:rFonts w:eastAsia="標楷體"/>
                <w:snapToGrid w:val="0"/>
                <w:kern w:val="0"/>
              </w:rPr>
            </w:pPr>
            <w:r w:rsidRPr="0000420C">
              <w:rPr>
                <w:rFonts w:eastAsia="標楷體"/>
                <w:snapToGrid w:val="0"/>
                <w:kern w:val="0"/>
              </w:rPr>
              <w:t>2.</w:t>
            </w:r>
            <w:r w:rsidRPr="0000420C">
              <w:rPr>
                <w:rFonts w:eastAsia="標楷體"/>
                <w:snapToGrid w:val="0"/>
                <w:kern w:val="0"/>
              </w:rPr>
              <w:t>提升經營綜效事項</w:t>
            </w:r>
          </w:p>
          <w:p w:rsidR="00A6647F" w:rsidRPr="0000420C" w:rsidRDefault="00A6647F" w:rsidP="00A6647F">
            <w:pPr>
              <w:autoSpaceDE w:val="0"/>
              <w:autoSpaceDN w:val="0"/>
              <w:adjustRightInd w:val="0"/>
              <w:snapToGrid w:val="0"/>
              <w:spacing w:line="300" w:lineRule="exact"/>
              <w:ind w:left="175" w:hanging="175"/>
              <w:jc w:val="both"/>
              <w:rPr>
                <w:rFonts w:eastAsia="標楷體"/>
                <w:snapToGrid w:val="0"/>
              </w:rPr>
            </w:pPr>
            <w:r w:rsidRPr="0000420C">
              <w:rPr>
                <w:rFonts w:eastAsia="標楷體"/>
                <w:snapToGrid w:val="0"/>
                <w:kern w:val="0"/>
              </w:rPr>
              <w:t>(</w:t>
            </w:r>
            <w:r w:rsidR="00D32855" w:rsidRPr="0000420C">
              <w:rPr>
                <w:rFonts w:eastAsia="標楷體" w:hint="eastAsia"/>
                <w:snapToGrid w:val="0"/>
                <w:kern w:val="0"/>
              </w:rPr>
              <w:t>7</w:t>
            </w:r>
            <w:r w:rsidR="00D32855" w:rsidRPr="0000420C">
              <w:rPr>
                <w:rFonts w:eastAsia="標楷體" w:hint="eastAsia"/>
                <w:snapToGrid w:val="0"/>
                <w:kern w:val="0"/>
              </w:rPr>
              <w:t>％</w:t>
            </w:r>
            <w:r w:rsidRPr="0000420C">
              <w:rPr>
                <w:rFonts w:eastAsia="標楷體"/>
                <w:snapToGrid w:val="0"/>
                <w:kern w:val="0"/>
              </w:rPr>
              <w:t>)</w:t>
            </w: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288" w:hangingChars="120" w:hanging="288"/>
              <w:jc w:val="both"/>
              <w:rPr>
                <w:rFonts w:eastAsia="標楷體"/>
              </w:rPr>
            </w:pPr>
            <w:r w:rsidRPr="0000420C">
              <w:rPr>
                <w:rFonts w:eastAsia="標楷體"/>
              </w:rPr>
              <w:t>2.1</w:t>
            </w:r>
            <w:r w:rsidRPr="0000420C">
              <w:rPr>
                <w:rFonts w:eastAsia="標楷體"/>
              </w:rPr>
              <w:t>發揮交叉銷售綜效</w:t>
            </w:r>
          </w:p>
          <w:p w:rsidR="00A6647F" w:rsidRPr="0000420C" w:rsidRDefault="00A6647F" w:rsidP="00A6647F">
            <w:pPr>
              <w:kinsoku w:val="0"/>
              <w:overflowPunct w:val="0"/>
              <w:autoSpaceDE w:val="0"/>
              <w:autoSpaceDN w:val="0"/>
              <w:adjustRightInd w:val="0"/>
              <w:snapToGrid w:val="0"/>
              <w:spacing w:line="300" w:lineRule="exact"/>
              <w:ind w:left="288" w:hangingChars="120" w:hanging="288"/>
              <w:jc w:val="both"/>
              <w:rPr>
                <w:rFonts w:eastAsia="標楷體"/>
              </w:rPr>
            </w:pPr>
            <w:r w:rsidRPr="0000420C">
              <w:rPr>
                <w:rFonts w:eastAsia="標楷體"/>
              </w:rPr>
              <w:t>(1)</w:t>
            </w:r>
            <w:r w:rsidRPr="0000420C">
              <w:rPr>
                <w:rFonts w:eastAsia="標楷體"/>
              </w:rPr>
              <w:t>整合行銷壽險商品之保費收入新臺幣</w:t>
            </w:r>
            <w:r w:rsidRPr="0000420C">
              <w:rPr>
                <w:rFonts w:eastAsia="標楷體"/>
                <w:bCs/>
              </w:rPr>
              <w:t>43.62</w:t>
            </w:r>
            <w:r w:rsidRPr="0000420C">
              <w:rPr>
                <w:rFonts w:eastAsia="標楷體"/>
              </w:rPr>
              <w:t>億元</w:t>
            </w:r>
          </w:p>
          <w:p w:rsidR="00A6647F" w:rsidRPr="0000420C" w:rsidRDefault="00A6647F" w:rsidP="00A6647F">
            <w:pPr>
              <w:kinsoku w:val="0"/>
              <w:overflowPunct w:val="0"/>
              <w:autoSpaceDE w:val="0"/>
              <w:autoSpaceDN w:val="0"/>
              <w:adjustRightInd w:val="0"/>
              <w:snapToGrid w:val="0"/>
              <w:spacing w:line="300" w:lineRule="exact"/>
              <w:ind w:left="288" w:hangingChars="120" w:hanging="288"/>
              <w:jc w:val="both"/>
              <w:rPr>
                <w:rFonts w:eastAsia="標楷體"/>
              </w:rPr>
            </w:pPr>
            <w:r w:rsidRPr="0000420C">
              <w:rPr>
                <w:rFonts w:eastAsia="標楷體"/>
              </w:rPr>
              <w:t>(2)</w:t>
            </w:r>
            <w:r w:rsidRPr="0000420C">
              <w:rPr>
                <w:rFonts w:eastAsia="標楷體"/>
              </w:rPr>
              <w:t>整合行銷證券開戶代收件</w:t>
            </w:r>
            <w:r w:rsidRPr="0000420C">
              <w:rPr>
                <w:rFonts w:eastAsia="標楷體"/>
              </w:rPr>
              <w:t>7,800</w:t>
            </w:r>
            <w:r w:rsidRPr="0000420C">
              <w:rPr>
                <w:rFonts w:eastAsia="標楷體"/>
              </w:rPr>
              <w:t>件</w:t>
            </w:r>
          </w:p>
        </w:tc>
        <w:tc>
          <w:tcPr>
            <w:tcW w:w="259" w:type="pct"/>
          </w:tcPr>
          <w:p w:rsidR="00A6647F" w:rsidRPr="0000420C" w:rsidRDefault="00A6647F" w:rsidP="00A6647F">
            <w:pPr>
              <w:autoSpaceDE w:val="0"/>
              <w:autoSpaceDN w:val="0"/>
              <w:adjustRightInd w:val="0"/>
              <w:snapToGrid w:val="0"/>
              <w:spacing w:line="300" w:lineRule="exact"/>
              <w:ind w:left="175" w:hangingChars="73" w:hanging="175"/>
              <w:jc w:val="center"/>
              <w:rPr>
                <w:rFonts w:eastAsia="標楷體"/>
                <w:bCs/>
              </w:rPr>
            </w:pPr>
            <w:r w:rsidRPr="0000420C">
              <w:rPr>
                <w:rFonts w:eastAsia="標楷體"/>
                <w:bCs/>
              </w:rPr>
              <w:t>3</w:t>
            </w:r>
          </w:p>
        </w:tc>
        <w:tc>
          <w:tcPr>
            <w:tcW w:w="2330" w:type="pct"/>
          </w:tcPr>
          <w:p w:rsidR="00A6647F" w:rsidRPr="0000420C" w:rsidRDefault="00A6647F" w:rsidP="00A6647F">
            <w:pPr>
              <w:kinsoku w:val="0"/>
              <w:overflowPunct w:val="0"/>
              <w:autoSpaceDE w:val="0"/>
              <w:autoSpaceDN w:val="0"/>
              <w:spacing w:line="300" w:lineRule="exact"/>
              <w:ind w:left="192" w:hangingChars="80" w:hanging="192"/>
              <w:jc w:val="both"/>
              <w:rPr>
                <w:rFonts w:eastAsia="標楷體"/>
              </w:rPr>
            </w:pPr>
            <w:r w:rsidRPr="0000420C">
              <w:rPr>
                <w:rFonts w:eastAsia="標楷體"/>
              </w:rPr>
              <w:t>1.</w:t>
            </w:r>
            <w:r w:rsidRPr="0000420C">
              <w:rPr>
                <w:rFonts w:eastAsia="標楷體"/>
              </w:rPr>
              <w:t>與目標值相同者得基準分</w:t>
            </w:r>
            <w:r w:rsidRPr="0000420C">
              <w:rPr>
                <w:rFonts w:eastAsia="標楷體"/>
              </w:rPr>
              <w:t>80</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％，加</w:t>
            </w:r>
            <w:r w:rsidRPr="0000420C">
              <w:rPr>
                <w:rFonts w:eastAsia="標楷體"/>
              </w:rPr>
              <w:t>(</w:t>
            </w:r>
            <w:r w:rsidRPr="0000420C">
              <w:rPr>
                <w:rFonts w:eastAsia="標楷體"/>
              </w:rPr>
              <w:t>減</w:t>
            </w:r>
            <w:r w:rsidRPr="0000420C">
              <w:rPr>
                <w:rFonts w:eastAsia="標楷體"/>
              </w:rPr>
              <w:t>)1</w:t>
            </w:r>
            <w:r w:rsidRPr="0000420C">
              <w:rPr>
                <w:rFonts w:eastAsia="標楷體"/>
              </w:rPr>
              <w:t>分。</w:t>
            </w:r>
            <w:r w:rsidRPr="0000420C">
              <w:rPr>
                <w:rFonts w:eastAsia="標楷體"/>
              </w:rPr>
              <w:t>(50%)</w:t>
            </w:r>
          </w:p>
          <w:p w:rsidR="00A6647F" w:rsidRPr="0000420C" w:rsidRDefault="00A6647F" w:rsidP="00A6647F">
            <w:pPr>
              <w:ind w:left="197" w:hangingChars="82" w:hanging="197"/>
              <w:rPr>
                <w:rFonts w:eastAsia="標楷體"/>
              </w:rPr>
            </w:pPr>
            <w:r w:rsidRPr="0000420C">
              <w:rPr>
                <w:rFonts w:eastAsia="標楷體"/>
              </w:rPr>
              <w:t>2.</w:t>
            </w:r>
            <w:r w:rsidRPr="0000420C">
              <w:rPr>
                <w:rFonts w:eastAsia="標楷體"/>
              </w:rPr>
              <w:t>與去年實際數相同者</w:t>
            </w:r>
            <w:r w:rsidRPr="0000420C">
              <w:rPr>
                <w:rFonts w:eastAsia="標楷體"/>
                <w:bCs/>
              </w:rPr>
              <w:t>，</w:t>
            </w:r>
            <w:r w:rsidRPr="0000420C">
              <w:rPr>
                <w:rFonts w:eastAsia="標楷體"/>
              </w:rPr>
              <w:t>得基準分</w:t>
            </w:r>
            <w:r w:rsidRPr="0000420C">
              <w:rPr>
                <w:rFonts w:eastAsia="標楷體"/>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％，加</w:t>
            </w:r>
            <w:r w:rsidRPr="0000420C">
              <w:rPr>
                <w:rFonts w:eastAsia="標楷體"/>
              </w:rPr>
              <w:t>(</w:t>
            </w:r>
            <w:r w:rsidRPr="0000420C">
              <w:rPr>
                <w:rFonts w:eastAsia="標楷體"/>
              </w:rPr>
              <w:t>減</w:t>
            </w:r>
            <w:r w:rsidRPr="0000420C">
              <w:rPr>
                <w:rFonts w:eastAsia="標楷體"/>
              </w:rPr>
              <w:t>)1</w:t>
            </w:r>
            <w:r w:rsidRPr="0000420C">
              <w:rPr>
                <w:rFonts w:eastAsia="標楷體"/>
              </w:rPr>
              <w:t>分。</w:t>
            </w:r>
            <w:r w:rsidRPr="0000420C">
              <w:rPr>
                <w:rFonts w:eastAsia="標楷體"/>
              </w:rPr>
              <w:t>(50%)</w:t>
            </w: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vMerge/>
          </w:tcPr>
          <w:p w:rsidR="00A6647F" w:rsidRPr="0000420C" w:rsidRDefault="00A6647F" w:rsidP="00A6647F">
            <w:pPr>
              <w:autoSpaceDE w:val="0"/>
              <w:autoSpaceDN w:val="0"/>
              <w:adjustRightInd w:val="0"/>
              <w:snapToGrid w:val="0"/>
              <w:spacing w:line="300" w:lineRule="exact"/>
              <w:ind w:left="175" w:hangingChars="73" w:hanging="175"/>
              <w:jc w:val="both"/>
              <w:rPr>
                <w:rFonts w:eastAsia="標楷體"/>
                <w:snapToGrid w:val="0"/>
                <w:kern w:val="0"/>
              </w:rPr>
            </w:pPr>
          </w:p>
        </w:tc>
        <w:tc>
          <w:tcPr>
            <w:tcW w:w="1369" w:type="pct"/>
          </w:tcPr>
          <w:p w:rsidR="00A6647F" w:rsidRPr="0000420C" w:rsidRDefault="00A6647F" w:rsidP="00A6647F">
            <w:pPr>
              <w:kinsoku w:val="0"/>
              <w:overflowPunct w:val="0"/>
              <w:autoSpaceDE w:val="0"/>
              <w:autoSpaceDN w:val="0"/>
              <w:spacing w:line="300" w:lineRule="exact"/>
              <w:ind w:left="360" w:hangingChars="150" w:hanging="360"/>
              <w:jc w:val="both"/>
              <w:rPr>
                <w:rFonts w:eastAsia="標楷體"/>
                <w:bCs/>
              </w:rPr>
            </w:pPr>
            <w:r w:rsidRPr="0000420C">
              <w:rPr>
                <w:rFonts w:eastAsia="標楷體"/>
                <w:bCs/>
              </w:rPr>
              <w:t>2.2</w:t>
            </w:r>
            <w:r w:rsidRPr="0000420C">
              <w:rPr>
                <w:rFonts w:eastAsia="標楷體"/>
                <w:bCs/>
              </w:rPr>
              <w:t>加速國際化發展</w:t>
            </w:r>
          </w:p>
          <w:p w:rsidR="00A6647F" w:rsidRPr="0000420C" w:rsidRDefault="00A6647F" w:rsidP="00A6647F">
            <w:pPr>
              <w:kinsoku w:val="0"/>
              <w:overflowPunct w:val="0"/>
              <w:autoSpaceDE w:val="0"/>
              <w:autoSpaceDN w:val="0"/>
              <w:adjustRightInd w:val="0"/>
              <w:snapToGrid w:val="0"/>
              <w:spacing w:line="300" w:lineRule="exact"/>
              <w:ind w:left="288" w:hangingChars="120" w:hanging="288"/>
              <w:jc w:val="both"/>
              <w:rPr>
                <w:rFonts w:eastAsia="標楷體"/>
                <w:bCs/>
              </w:rPr>
            </w:pPr>
            <w:r w:rsidRPr="0000420C">
              <w:rPr>
                <w:rFonts w:eastAsia="標楷體"/>
                <w:bCs/>
              </w:rPr>
              <w:t>(1)</w:t>
            </w:r>
            <w:r w:rsidRPr="0000420C">
              <w:rPr>
                <w:rFonts w:eastAsia="標楷體"/>
                <w:bCs/>
              </w:rPr>
              <w:t>督促並協助子公司持續布局全球</w:t>
            </w:r>
            <w:r w:rsidRPr="0000420C">
              <w:rPr>
                <w:bCs/>
              </w:rPr>
              <w:t>，</w:t>
            </w:r>
            <w:r w:rsidRPr="0000420C">
              <w:rPr>
                <w:rFonts w:eastAsia="標楷體"/>
                <w:bCs/>
              </w:rPr>
              <w:t>融合新南向政策，年度內至少取得</w:t>
            </w:r>
            <w:r w:rsidRPr="0000420C">
              <w:rPr>
                <w:rFonts w:eastAsia="標楷體"/>
                <w:bCs/>
              </w:rPr>
              <w:t>3</w:t>
            </w:r>
            <w:r w:rsidRPr="0000420C">
              <w:rPr>
                <w:rFonts w:eastAsia="標楷體"/>
                <w:bCs/>
              </w:rPr>
              <w:t>家營運據點同意接受申請或取得核准或進行籌建</w:t>
            </w:r>
          </w:p>
          <w:p w:rsidR="00A6647F" w:rsidRPr="0000420C" w:rsidRDefault="00A6647F" w:rsidP="00A6647F">
            <w:pPr>
              <w:kinsoku w:val="0"/>
              <w:overflowPunct w:val="0"/>
              <w:autoSpaceDE w:val="0"/>
              <w:autoSpaceDN w:val="0"/>
              <w:adjustRightInd w:val="0"/>
              <w:snapToGrid w:val="0"/>
              <w:spacing w:line="300" w:lineRule="exact"/>
              <w:ind w:left="288" w:hangingChars="120" w:hanging="288"/>
              <w:jc w:val="both"/>
              <w:rPr>
                <w:rFonts w:eastAsia="標楷體"/>
                <w:bCs/>
              </w:rPr>
            </w:pPr>
            <w:r w:rsidRPr="0000420C">
              <w:rPr>
                <w:rFonts w:eastAsia="標楷體"/>
                <w:bCs/>
              </w:rPr>
              <w:t>(2)</w:t>
            </w:r>
            <w:r w:rsidRPr="0000420C">
              <w:rPr>
                <w:rFonts w:eastAsia="標楷體"/>
                <w:bCs/>
              </w:rPr>
              <w:t>督促並協助子公司把握金融自由化與國際化發展，深耕國際金融業務，年度內至少新增辦理國際化相關業務或服務計</w:t>
            </w:r>
            <w:r w:rsidRPr="0000420C">
              <w:rPr>
                <w:rFonts w:eastAsia="標楷體"/>
                <w:bCs/>
              </w:rPr>
              <w:t>2</w:t>
            </w:r>
            <w:r w:rsidRPr="0000420C">
              <w:rPr>
                <w:rFonts w:eastAsia="標楷體"/>
                <w:bCs/>
              </w:rPr>
              <w:t>項</w:t>
            </w:r>
          </w:p>
        </w:tc>
        <w:tc>
          <w:tcPr>
            <w:tcW w:w="259" w:type="pct"/>
          </w:tcPr>
          <w:p w:rsidR="00A6647F" w:rsidRPr="0000420C" w:rsidRDefault="00A6647F" w:rsidP="00A6647F">
            <w:pPr>
              <w:kinsoku w:val="0"/>
              <w:overflowPunct w:val="0"/>
              <w:autoSpaceDE w:val="0"/>
              <w:autoSpaceDN w:val="0"/>
              <w:spacing w:line="300" w:lineRule="exact"/>
              <w:ind w:leftChars="-15" w:left="204" w:rightChars="-15" w:right="-36" w:hangingChars="100" w:hanging="240"/>
              <w:jc w:val="center"/>
              <w:rPr>
                <w:rFonts w:eastAsia="標楷體"/>
                <w:bCs/>
              </w:rPr>
            </w:pPr>
            <w:r w:rsidRPr="0000420C">
              <w:rPr>
                <w:rFonts w:eastAsia="標楷體"/>
                <w:bCs/>
              </w:rPr>
              <w:t>2</w:t>
            </w:r>
          </w:p>
        </w:tc>
        <w:tc>
          <w:tcPr>
            <w:tcW w:w="2330" w:type="pct"/>
          </w:tcPr>
          <w:p w:rsidR="00A6647F" w:rsidRPr="0000420C" w:rsidRDefault="00A6647F" w:rsidP="00A6647F">
            <w:pPr>
              <w:kinsoku w:val="0"/>
              <w:overflowPunct w:val="0"/>
              <w:autoSpaceDE w:val="0"/>
              <w:autoSpaceDN w:val="0"/>
              <w:spacing w:line="300" w:lineRule="exact"/>
              <w:jc w:val="both"/>
              <w:rPr>
                <w:rFonts w:eastAsia="標楷體"/>
                <w:bCs/>
              </w:rPr>
            </w:pPr>
            <w:r w:rsidRPr="0000420C">
              <w:rPr>
                <w:rFonts w:eastAsia="標楷體"/>
                <w:bCs/>
              </w:rPr>
              <w:t>年度內達成預定目標者，得基準分</w:t>
            </w:r>
            <w:r w:rsidRPr="0000420C">
              <w:rPr>
                <w:rFonts w:eastAsia="標楷體"/>
                <w:bCs/>
              </w:rPr>
              <w:t>80</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家</w:t>
            </w:r>
            <w:r w:rsidRPr="0000420C">
              <w:rPr>
                <w:rFonts w:eastAsia="標楷體"/>
                <w:bCs/>
              </w:rPr>
              <w:t>(</w:t>
            </w:r>
            <w:r w:rsidRPr="0000420C">
              <w:rPr>
                <w:rFonts w:eastAsia="標楷體"/>
                <w:bCs/>
              </w:rPr>
              <w:t>項</w:t>
            </w:r>
            <w:r w:rsidRPr="0000420C">
              <w:rPr>
                <w:rFonts w:eastAsia="標楷體"/>
                <w:bCs/>
              </w:rPr>
              <w:t>)</w:t>
            </w:r>
            <w:r w:rsidRPr="0000420C">
              <w:rPr>
                <w:rFonts w:eastAsia="標楷體"/>
                <w:bCs/>
              </w:rPr>
              <w:t>加</w:t>
            </w:r>
            <w:r w:rsidRPr="0000420C">
              <w:rPr>
                <w:rFonts w:eastAsia="標楷體"/>
                <w:bCs/>
              </w:rPr>
              <w:t>(</w:t>
            </w:r>
            <w:r w:rsidRPr="0000420C">
              <w:rPr>
                <w:rFonts w:eastAsia="標楷體"/>
                <w:bCs/>
              </w:rPr>
              <w:t>減</w:t>
            </w:r>
            <w:r w:rsidRPr="0000420C">
              <w:rPr>
                <w:rFonts w:eastAsia="標楷體"/>
                <w:bCs/>
              </w:rPr>
              <w:t>)2</w:t>
            </w:r>
            <w:r w:rsidRPr="0000420C">
              <w:rPr>
                <w:rFonts w:eastAsia="標楷體"/>
                <w:bCs/>
              </w:rPr>
              <w:t>分，有其他國際化事項者每件加</w:t>
            </w:r>
            <w:r w:rsidRPr="0000420C">
              <w:rPr>
                <w:rFonts w:eastAsia="標楷體"/>
                <w:bCs/>
              </w:rPr>
              <w:t>2</w:t>
            </w:r>
            <w:r w:rsidRPr="0000420C">
              <w:rPr>
                <w:rFonts w:eastAsia="標楷體"/>
                <w:bCs/>
              </w:rPr>
              <w:t>分。</w:t>
            </w:r>
          </w:p>
          <w:p w:rsidR="00A6647F" w:rsidRPr="0000420C" w:rsidRDefault="00A6647F" w:rsidP="00A6647F">
            <w:pPr>
              <w:kinsoku w:val="0"/>
              <w:overflowPunct w:val="0"/>
              <w:autoSpaceDE w:val="0"/>
              <w:autoSpaceDN w:val="0"/>
              <w:spacing w:line="300" w:lineRule="exact"/>
              <w:ind w:left="240" w:hangingChars="100" w:hanging="240"/>
              <w:jc w:val="both"/>
              <w:rPr>
                <w:rFonts w:eastAsia="標楷體"/>
                <w:bCs/>
              </w:rPr>
            </w:pP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tcPr>
          <w:p w:rsidR="00A6647F" w:rsidRPr="0000420C" w:rsidRDefault="00A6647F" w:rsidP="00A6647F">
            <w:pPr>
              <w:autoSpaceDE w:val="0"/>
              <w:autoSpaceDN w:val="0"/>
              <w:adjustRightInd w:val="0"/>
              <w:snapToGrid w:val="0"/>
              <w:spacing w:line="300" w:lineRule="exact"/>
              <w:ind w:left="175" w:hangingChars="73" w:hanging="175"/>
              <w:jc w:val="both"/>
              <w:rPr>
                <w:rFonts w:eastAsia="標楷體"/>
                <w:snapToGrid w:val="0"/>
                <w:kern w:val="0"/>
              </w:rPr>
            </w:pP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334" w:hangingChars="139" w:hanging="334"/>
              <w:jc w:val="both"/>
              <w:rPr>
                <w:rFonts w:eastAsia="標楷體"/>
                <w:bCs/>
                <w:highlight w:val="yellow"/>
              </w:rPr>
            </w:pPr>
            <w:r w:rsidRPr="0000420C">
              <w:rPr>
                <w:rFonts w:eastAsia="標楷體"/>
                <w:bCs/>
              </w:rPr>
              <w:t>2.3</w:t>
            </w:r>
            <w:r w:rsidRPr="0000420C">
              <w:rPr>
                <w:rFonts w:eastAsia="標楷體"/>
                <w:bCs/>
              </w:rPr>
              <w:t>因應數位化發展商機</w:t>
            </w:r>
            <w:r w:rsidRPr="0000420C">
              <w:rPr>
                <w:bCs/>
              </w:rPr>
              <w:t>，</w:t>
            </w:r>
            <w:r w:rsidRPr="0000420C">
              <w:rPr>
                <w:rFonts w:eastAsia="標楷體"/>
                <w:bCs/>
              </w:rPr>
              <w:t>提供便捷數位化金融服務</w:t>
            </w:r>
            <w:r w:rsidRPr="0000420C">
              <w:rPr>
                <w:bCs/>
              </w:rPr>
              <w:t>，</w:t>
            </w:r>
            <w:r w:rsidRPr="0000420C">
              <w:rPr>
                <w:rFonts w:eastAsia="標楷體"/>
              </w:rPr>
              <w:t>督促並協助子公司</w:t>
            </w:r>
            <w:r w:rsidRPr="0000420C">
              <w:rPr>
                <w:rFonts w:eastAsia="標楷體"/>
                <w:bCs/>
              </w:rPr>
              <w:t>年度內至少開發</w:t>
            </w:r>
            <w:r w:rsidRPr="0000420C">
              <w:rPr>
                <w:rFonts w:eastAsia="標楷體"/>
                <w:bCs/>
              </w:rPr>
              <w:t>2</w:t>
            </w:r>
            <w:r w:rsidRPr="0000420C">
              <w:rPr>
                <w:rFonts w:eastAsia="標楷體"/>
                <w:bCs/>
              </w:rPr>
              <w:t>項新種數位化金融服務</w:t>
            </w:r>
          </w:p>
        </w:tc>
        <w:tc>
          <w:tcPr>
            <w:tcW w:w="259" w:type="pct"/>
          </w:tcPr>
          <w:p w:rsidR="00A6647F" w:rsidRPr="0000420C" w:rsidRDefault="00A6647F" w:rsidP="00A6647F">
            <w:pPr>
              <w:kinsoku w:val="0"/>
              <w:overflowPunct w:val="0"/>
              <w:autoSpaceDE w:val="0"/>
              <w:autoSpaceDN w:val="0"/>
              <w:spacing w:line="300" w:lineRule="exact"/>
              <w:ind w:leftChars="-15" w:left="204" w:rightChars="-15" w:right="-36" w:hangingChars="100" w:hanging="240"/>
              <w:jc w:val="center"/>
              <w:rPr>
                <w:rFonts w:eastAsia="標楷體"/>
                <w:bCs/>
                <w:highlight w:val="yellow"/>
              </w:rPr>
            </w:pPr>
            <w:r w:rsidRPr="0000420C">
              <w:rPr>
                <w:rFonts w:eastAsia="標楷體"/>
                <w:bCs/>
              </w:rPr>
              <w:t>2</w:t>
            </w:r>
          </w:p>
        </w:tc>
        <w:tc>
          <w:tcPr>
            <w:tcW w:w="2330" w:type="pct"/>
          </w:tcPr>
          <w:p w:rsidR="00A6647F" w:rsidRPr="0000420C" w:rsidRDefault="00A6647F" w:rsidP="00A6647F">
            <w:pPr>
              <w:kinsoku w:val="0"/>
              <w:overflowPunct w:val="0"/>
              <w:autoSpaceDE w:val="0"/>
              <w:autoSpaceDN w:val="0"/>
              <w:spacing w:line="300" w:lineRule="exact"/>
              <w:ind w:left="2"/>
              <w:jc w:val="both"/>
              <w:rPr>
                <w:rFonts w:eastAsia="標楷體"/>
                <w:bCs/>
                <w:highlight w:val="yellow"/>
              </w:rPr>
            </w:pPr>
            <w:r w:rsidRPr="0000420C">
              <w:rPr>
                <w:rFonts w:eastAsia="標楷體"/>
                <w:bCs/>
              </w:rPr>
              <w:t>年度內達成預定目標者</w:t>
            </w:r>
            <w:r w:rsidRPr="0000420C">
              <w:rPr>
                <w:bCs/>
              </w:rPr>
              <w:t>，</w:t>
            </w:r>
            <w:r w:rsidRPr="0000420C">
              <w:rPr>
                <w:rFonts w:eastAsia="標楷體"/>
                <w:bCs/>
              </w:rPr>
              <w:t>得基準分</w:t>
            </w:r>
            <w:r w:rsidRPr="0000420C">
              <w:rPr>
                <w:rFonts w:eastAsia="標楷體"/>
                <w:bCs/>
              </w:rPr>
              <w:t>80</w:t>
            </w:r>
            <w:r w:rsidRPr="0000420C">
              <w:rPr>
                <w:rFonts w:eastAsia="標楷體"/>
                <w:bCs/>
              </w:rPr>
              <w:t>分</w:t>
            </w:r>
            <w:r w:rsidRPr="0000420C">
              <w:rPr>
                <w:bCs/>
              </w:rPr>
              <w:t>，</w:t>
            </w:r>
            <w:r w:rsidRPr="0000420C">
              <w:rPr>
                <w:rFonts w:eastAsia="標楷體"/>
                <w:bCs/>
              </w:rPr>
              <w:t>每增（減）</w:t>
            </w:r>
            <w:r w:rsidRPr="0000420C">
              <w:rPr>
                <w:rFonts w:eastAsia="標楷體"/>
                <w:bCs/>
              </w:rPr>
              <w:t>1</w:t>
            </w:r>
            <w:r w:rsidRPr="0000420C">
              <w:rPr>
                <w:rFonts w:eastAsia="標楷體"/>
                <w:bCs/>
              </w:rPr>
              <w:t>項加（減）</w:t>
            </w:r>
            <w:r w:rsidRPr="0000420C">
              <w:rPr>
                <w:rFonts w:eastAsia="標楷體"/>
                <w:bCs/>
              </w:rPr>
              <w:t>5</w:t>
            </w:r>
            <w:r w:rsidRPr="0000420C">
              <w:rPr>
                <w:rFonts w:eastAsia="標楷體"/>
                <w:bCs/>
              </w:rPr>
              <w:t>分</w:t>
            </w:r>
            <w:r w:rsidRPr="0000420C">
              <w:rPr>
                <w:bCs/>
              </w:rPr>
              <w:t>，</w:t>
            </w:r>
            <w:r w:rsidRPr="0000420C">
              <w:rPr>
                <w:rFonts w:eastAsia="標楷體"/>
                <w:bCs/>
              </w:rPr>
              <w:t>有獲得金融科技專利事項者每項加</w:t>
            </w:r>
            <w:r w:rsidRPr="0000420C">
              <w:rPr>
                <w:rFonts w:eastAsia="標楷體"/>
                <w:bCs/>
              </w:rPr>
              <w:t>5</w:t>
            </w:r>
            <w:r w:rsidRPr="0000420C">
              <w:rPr>
                <w:rFonts w:eastAsia="標楷體"/>
                <w:bCs/>
              </w:rPr>
              <w:t>分。</w:t>
            </w:r>
          </w:p>
        </w:tc>
      </w:tr>
      <w:tr w:rsidR="00A6647F" w:rsidRPr="0000420C" w:rsidTr="00CB73FF">
        <w:trPr>
          <w:trHeight w:val="20"/>
        </w:trPr>
        <w:tc>
          <w:tcPr>
            <w:tcW w:w="400" w:type="pct"/>
            <w:vMerge w:val="restart"/>
          </w:tcPr>
          <w:p w:rsidR="00A6647F" w:rsidRPr="0000420C" w:rsidRDefault="00A6647F" w:rsidP="00A6647F">
            <w:pPr>
              <w:spacing w:line="300" w:lineRule="exact"/>
              <w:jc w:val="center"/>
              <w:rPr>
                <w:rFonts w:eastAsia="標楷體"/>
              </w:rPr>
            </w:pPr>
            <w:r w:rsidRPr="0000420C">
              <w:rPr>
                <w:rFonts w:eastAsia="標楷體"/>
              </w:rPr>
              <w:t>財務管理</w:t>
            </w:r>
          </w:p>
          <w:p w:rsidR="00A6647F" w:rsidRPr="0000420C" w:rsidRDefault="00A6647F" w:rsidP="00A6647F">
            <w:pPr>
              <w:tabs>
                <w:tab w:val="center" w:pos="4153"/>
                <w:tab w:val="right" w:pos="8306"/>
              </w:tabs>
              <w:snapToGrid w:val="0"/>
              <w:spacing w:line="300" w:lineRule="exact"/>
              <w:jc w:val="center"/>
              <w:rPr>
                <w:rFonts w:eastAsia="標楷體"/>
              </w:rPr>
            </w:pPr>
            <w:r w:rsidRPr="0000420C">
              <w:rPr>
                <w:rFonts w:eastAsia="標楷體"/>
                <w:spacing w:val="-24"/>
              </w:rPr>
              <w:t>(10</w:t>
            </w:r>
            <w:r w:rsidRPr="0000420C">
              <w:rPr>
                <w:rFonts w:eastAsia="標楷體"/>
                <w:spacing w:val="-24"/>
              </w:rPr>
              <w:t>％</w:t>
            </w:r>
            <w:r w:rsidRPr="0000420C">
              <w:rPr>
                <w:rFonts w:eastAsia="標楷體"/>
                <w:spacing w:val="-24"/>
              </w:rPr>
              <w:t>)</w:t>
            </w:r>
          </w:p>
        </w:tc>
        <w:tc>
          <w:tcPr>
            <w:tcW w:w="642" w:type="pct"/>
          </w:tcPr>
          <w:p w:rsidR="00A6647F" w:rsidRPr="0000420C" w:rsidRDefault="00A6647F" w:rsidP="00A6647F">
            <w:pPr>
              <w:autoSpaceDE w:val="0"/>
              <w:autoSpaceDN w:val="0"/>
              <w:adjustRightInd w:val="0"/>
              <w:snapToGrid w:val="0"/>
              <w:spacing w:line="300" w:lineRule="exact"/>
              <w:ind w:left="175" w:hangingChars="73" w:hanging="175"/>
              <w:jc w:val="both"/>
              <w:rPr>
                <w:rFonts w:eastAsia="標楷體"/>
              </w:rPr>
            </w:pPr>
            <w:r w:rsidRPr="0000420C">
              <w:rPr>
                <w:rFonts w:eastAsia="標楷體"/>
                <w:snapToGrid w:val="0"/>
                <w:kern w:val="0"/>
              </w:rPr>
              <w:t>3.</w:t>
            </w:r>
            <w:r w:rsidRPr="0000420C">
              <w:rPr>
                <w:rFonts w:eastAsia="標楷體"/>
                <w:snapToGrid w:val="0"/>
                <w:kern w:val="0"/>
              </w:rPr>
              <w:t>權益報酬率</w:t>
            </w:r>
          </w:p>
        </w:tc>
        <w:tc>
          <w:tcPr>
            <w:tcW w:w="1369" w:type="pct"/>
          </w:tcPr>
          <w:p w:rsidR="00A6647F" w:rsidRPr="0000420C" w:rsidRDefault="00A6647F" w:rsidP="00A6647F">
            <w:pPr>
              <w:kinsoku w:val="0"/>
              <w:overflowPunct w:val="0"/>
              <w:autoSpaceDE w:val="0"/>
              <w:autoSpaceDN w:val="0"/>
              <w:spacing w:line="300" w:lineRule="exact"/>
              <w:jc w:val="both"/>
              <w:rPr>
                <w:rFonts w:eastAsia="標楷體"/>
              </w:rPr>
            </w:pPr>
            <w:r w:rsidRPr="0000420C">
              <w:rPr>
                <w:rFonts w:eastAsia="標楷體"/>
              </w:rPr>
              <w:t>本期淨利／平均權益</w:t>
            </w:r>
            <w:r w:rsidRPr="0000420C">
              <w:rPr>
                <w:rFonts w:eastAsia="標楷體"/>
              </w:rPr>
              <w:t>× 100</w:t>
            </w:r>
            <w:r w:rsidRPr="0000420C">
              <w:rPr>
                <w:rFonts w:eastAsia="標楷體"/>
              </w:rPr>
              <w:t>％</w:t>
            </w:r>
          </w:p>
        </w:tc>
        <w:tc>
          <w:tcPr>
            <w:tcW w:w="259" w:type="pct"/>
          </w:tcPr>
          <w:p w:rsidR="00A6647F" w:rsidRPr="0000420C" w:rsidRDefault="00A6647F" w:rsidP="00A6647F">
            <w:pPr>
              <w:autoSpaceDE w:val="0"/>
              <w:autoSpaceDN w:val="0"/>
              <w:adjustRightInd w:val="0"/>
              <w:snapToGrid w:val="0"/>
              <w:spacing w:line="300" w:lineRule="exact"/>
              <w:jc w:val="center"/>
              <w:rPr>
                <w:rFonts w:eastAsia="標楷體"/>
                <w:bCs/>
              </w:rPr>
            </w:pPr>
            <w:r w:rsidRPr="0000420C">
              <w:rPr>
                <w:rFonts w:eastAsia="標楷體"/>
                <w:bCs/>
              </w:rPr>
              <w:t>4</w:t>
            </w:r>
          </w:p>
        </w:tc>
        <w:tc>
          <w:tcPr>
            <w:tcW w:w="2330" w:type="pct"/>
          </w:tcPr>
          <w:p w:rsidR="00A6647F" w:rsidRPr="0000420C" w:rsidRDefault="00A6647F" w:rsidP="00A6647F">
            <w:pPr>
              <w:kinsoku w:val="0"/>
              <w:overflowPunct w:val="0"/>
              <w:autoSpaceDE w:val="0"/>
              <w:autoSpaceDN w:val="0"/>
              <w:spacing w:line="300" w:lineRule="exact"/>
              <w:ind w:left="192" w:hangingChars="80" w:hanging="192"/>
              <w:jc w:val="both"/>
              <w:rPr>
                <w:rFonts w:eastAsia="標楷體"/>
              </w:rPr>
            </w:pPr>
            <w:r w:rsidRPr="0000420C">
              <w:rPr>
                <w:rFonts w:eastAsia="標楷體"/>
              </w:rPr>
              <w:t>1.</w:t>
            </w:r>
            <w:r w:rsidRPr="0000420C">
              <w:rPr>
                <w:rFonts w:eastAsia="標楷體"/>
              </w:rPr>
              <w:t>達成年度預算目標者得基準分</w:t>
            </w:r>
            <w:r w:rsidRPr="0000420C">
              <w:rPr>
                <w:rFonts w:eastAsia="標楷體"/>
              </w:rPr>
              <w:t>80</w:t>
            </w:r>
            <w:r w:rsidRPr="0000420C">
              <w:rPr>
                <w:rFonts w:eastAsia="標楷體"/>
                <w:bCs/>
              </w:rPr>
              <w:t>分</w:t>
            </w:r>
            <w:r w:rsidRPr="0000420C">
              <w:rPr>
                <w:rFonts w:eastAsia="標楷體"/>
              </w:rPr>
              <w:t>，每增</w:t>
            </w:r>
            <w:r w:rsidRPr="0000420C">
              <w:rPr>
                <w:rFonts w:eastAsia="標楷體"/>
              </w:rPr>
              <w:t>(</w:t>
            </w:r>
            <w:r w:rsidRPr="0000420C">
              <w:rPr>
                <w:rFonts w:eastAsia="標楷體"/>
              </w:rPr>
              <w:t>減</w:t>
            </w:r>
            <w:r w:rsidRPr="0000420C">
              <w:rPr>
                <w:rFonts w:eastAsia="標楷體"/>
              </w:rPr>
              <w:t>)0.05</w:t>
            </w:r>
            <w:r w:rsidRPr="0000420C">
              <w:rPr>
                <w:rFonts w:eastAsia="標楷體"/>
              </w:rPr>
              <w:t>個百分點，加</w:t>
            </w:r>
            <w:r w:rsidRPr="0000420C">
              <w:rPr>
                <w:rFonts w:eastAsia="標楷體"/>
              </w:rPr>
              <w:t>(</w:t>
            </w:r>
            <w:r w:rsidRPr="0000420C">
              <w:rPr>
                <w:rFonts w:eastAsia="標楷體"/>
              </w:rPr>
              <w:t>減</w:t>
            </w:r>
            <w:r w:rsidRPr="0000420C">
              <w:rPr>
                <w:rFonts w:eastAsia="標楷體"/>
              </w:rPr>
              <w:t>)1</w:t>
            </w:r>
            <w:r w:rsidRPr="0000420C">
              <w:rPr>
                <w:rFonts w:eastAsia="標楷體"/>
              </w:rPr>
              <w:t>分。</w:t>
            </w:r>
            <w:r w:rsidRPr="0000420C">
              <w:rPr>
                <w:rFonts w:eastAsia="標楷體"/>
              </w:rPr>
              <w:t>(50%)</w:t>
            </w:r>
          </w:p>
          <w:p w:rsidR="00A6647F" w:rsidRPr="0000420C" w:rsidRDefault="00A6647F" w:rsidP="00A6647F">
            <w:pPr>
              <w:kinsoku w:val="0"/>
              <w:overflowPunct w:val="0"/>
              <w:autoSpaceDE w:val="0"/>
              <w:autoSpaceDN w:val="0"/>
              <w:spacing w:line="300" w:lineRule="exact"/>
              <w:ind w:left="192" w:hangingChars="80" w:hanging="192"/>
              <w:jc w:val="both"/>
              <w:rPr>
                <w:rFonts w:eastAsia="標楷體"/>
                <w:dstrike/>
              </w:rPr>
            </w:pPr>
            <w:r w:rsidRPr="0000420C">
              <w:rPr>
                <w:rFonts w:eastAsia="標楷體"/>
              </w:rPr>
              <w:t>2.</w:t>
            </w:r>
            <w:r w:rsidRPr="0000420C">
              <w:rPr>
                <w:rFonts w:eastAsia="標楷體"/>
              </w:rPr>
              <w:t>與去年實際數比較，相同者得基準分</w:t>
            </w:r>
            <w:r w:rsidRPr="0000420C">
              <w:rPr>
                <w:rFonts w:eastAsia="標楷體"/>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)0.05</w:t>
            </w:r>
            <w:r w:rsidRPr="0000420C">
              <w:rPr>
                <w:rFonts w:eastAsia="標楷體"/>
              </w:rPr>
              <w:t>個百分點加</w:t>
            </w:r>
            <w:r w:rsidRPr="0000420C">
              <w:rPr>
                <w:rFonts w:eastAsia="標楷體"/>
              </w:rPr>
              <w:t>(</w:t>
            </w:r>
            <w:r w:rsidRPr="0000420C">
              <w:rPr>
                <w:rFonts w:eastAsia="標楷體"/>
              </w:rPr>
              <w:t>減</w:t>
            </w:r>
            <w:r w:rsidRPr="0000420C">
              <w:rPr>
                <w:rFonts w:eastAsia="標楷體"/>
              </w:rPr>
              <w:t>)1</w:t>
            </w:r>
            <w:r w:rsidRPr="0000420C">
              <w:rPr>
                <w:rFonts w:eastAsia="標楷體"/>
              </w:rPr>
              <w:t>分。</w:t>
            </w:r>
            <w:r w:rsidRPr="0000420C">
              <w:rPr>
                <w:rFonts w:eastAsia="標楷體"/>
              </w:rPr>
              <w:t>(50%)</w:t>
            </w: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tcPr>
          <w:p w:rsidR="00A6647F" w:rsidRPr="0000420C" w:rsidRDefault="00A6647F" w:rsidP="00A6647F">
            <w:pPr>
              <w:autoSpaceDE w:val="0"/>
              <w:autoSpaceDN w:val="0"/>
              <w:adjustRightInd w:val="0"/>
              <w:snapToGrid w:val="0"/>
              <w:spacing w:line="300" w:lineRule="exact"/>
              <w:ind w:left="175" w:hangingChars="73" w:hanging="175"/>
              <w:rPr>
                <w:rFonts w:eastAsia="標楷體"/>
                <w:snapToGrid w:val="0"/>
                <w:kern w:val="0"/>
              </w:rPr>
            </w:pPr>
            <w:r w:rsidRPr="0000420C">
              <w:rPr>
                <w:rFonts w:eastAsia="標楷體"/>
                <w:snapToGrid w:val="0"/>
                <w:kern w:val="0"/>
              </w:rPr>
              <w:t>4.</w:t>
            </w:r>
            <w:r w:rsidRPr="0000420C">
              <w:rPr>
                <w:rFonts w:eastAsia="標楷體"/>
                <w:snapToGrid w:val="0"/>
                <w:kern w:val="0"/>
              </w:rPr>
              <w:t>資本適足率</w:t>
            </w:r>
          </w:p>
        </w:tc>
        <w:tc>
          <w:tcPr>
            <w:tcW w:w="1369" w:type="pct"/>
          </w:tcPr>
          <w:p w:rsidR="00A6647F" w:rsidRPr="0000420C" w:rsidRDefault="00A6647F" w:rsidP="00A6647F">
            <w:pPr>
              <w:kinsoku w:val="0"/>
              <w:overflowPunct w:val="0"/>
              <w:autoSpaceDE w:val="0"/>
              <w:autoSpaceDN w:val="0"/>
              <w:spacing w:line="300" w:lineRule="exact"/>
              <w:jc w:val="both"/>
              <w:rPr>
                <w:rFonts w:eastAsia="標楷體"/>
                <w:bCs/>
              </w:rPr>
            </w:pPr>
            <w:r w:rsidRPr="0000420C">
              <w:rPr>
                <w:rFonts w:eastAsia="標楷體"/>
                <w:bCs/>
                <w:spacing w:val="-4"/>
              </w:rPr>
              <w:t>集團合格資本淨額／集團法定資本需求</w:t>
            </w:r>
            <w:r w:rsidRPr="0000420C">
              <w:rPr>
                <w:rFonts w:eastAsia="標楷體"/>
                <w:bCs/>
                <w:spacing w:val="-4"/>
              </w:rPr>
              <w:t xml:space="preserve"> ×100</w:t>
            </w:r>
            <w:r w:rsidRPr="0000420C">
              <w:rPr>
                <w:rFonts w:eastAsia="標楷體"/>
                <w:bCs/>
                <w:spacing w:val="-4"/>
              </w:rPr>
              <w:t>％</w:t>
            </w:r>
          </w:p>
        </w:tc>
        <w:tc>
          <w:tcPr>
            <w:tcW w:w="259" w:type="pct"/>
          </w:tcPr>
          <w:p w:rsidR="00A6647F" w:rsidRPr="0000420C" w:rsidRDefault="00A6647F" w:rsidP="00A6647F">
            <w:pPr>
              <w:kinsoku w:val="0"/>
              <w:overflowPunct w:val="0"/>
              <w:autoSpaceDE w:val="0"/>
              <w:autoSpaceDN w:val="0"/>
              <w:spacing w:line="300" w:lineRule="exact"/>
              <w:jc w:val="center"/>
              <w:rPr>
                <w:rFonts w:eastAsia="標楷體"/>
                <w:bCs/>
              </w:rPr>
            </w:pPr>
            <w:r w:rsidRPr="0000420C">
              <w:rPr>
                <w:rFonts w:eastAsia="標楷體"/>
                <w:bCs/>
              </w:rPr>
              <w:t>6</w:t>
            </w:r>
          </w:p>
        </w:tc>
        <w:tc>
          <w:tcPr>
            <w:tcW w:w="2330" w:type="pct"/>
          </w:tcPr>
          <w:p w:rsidR="00A6647F" w:rsidRPr="0000420C" w:rsidRDefault="00A6647F" w:rsidP="00A6647F">
            <w:pPr>
              <w:kinsoku w:val="0"/>
              <w:overflowPunct w:val="0"/>
              <w:autoSpaceDE w:val="0"/>
              <w:autoSpaceDN w:val="0"/>
              <w:spacing w:line="300" w:lineRule="exact"/>
              <w:jc w:val="both"/>
              <w:rPr>
                <w:rFonts w:eastAsia="標楷體"/>
                <w:bCs/>
              </w:rPr>
            </w:pPr>
            <w:r w:rsidRPr="0000420C">
              <w:rPr>
                <w:rFonts w:eastAsia="標楷體"/>
                <w:bCs/>
              </w:rPr>
              <w:t>與法定數</w:t>
            </w:r>
            <w:r w:rsidRPr="0000420C">
              <w:rPr>
                <w:rFonts w:eastAsia="標楷體"/>
                <w:bCs/>
              </w:rPr>
              <w:t>100%</w:t>
            </w:r>
            <w:r w:rsidRPr="0000420C">
              <w:rPr>
                <w:rFonts w:eastAsia="標楷體"/>
                <w:bCs/>
              </w:rPr>
              <w:t>比較，相同者得基準分</w:t>
            </w:r>
            <w:r w:rsidRPr="0000420C">
              <w:rPr>
                <w:rFonts w:eastAsia="標楷體"/>
                <w:bCs/>
              </w:rPr>
              <w:t>80</w:t>
            </w:r>
            <w:r w:rsidRPr="0000420C">
              <w:rPr>
                <w:rFonts w:eastAsia="標楷體"/>
                <w:bCs/>
              </w:rPr>
              <w:t>分，每增（減）</w:t>
            </w:r>
            <w:r w:rsidRPr="0000420C">
              <w:rPr>
                <w:rFonts w:eastAsia="標楷體"/>
                <w:bCs/>
                <w:kern w:val="0"/>
              </w:rPr>
              <w:t>1</w:t>
            </w:r>
            <w:r w:rsidRPr="0000420C">
              <w:rPr>
                <w:rFonts w:eastAsia="標楷體"/>
                <w:bCs/>
                <w:kern w:val="0"/>
              </w:rPr>
              <w:t>個百分點</w:t>
            </w:r>
            <w:r w:rsidRPr="0000420C">
              <w:rPr>
                <w:rFonts w:eastAsia="標楷體"/>
                <w:bCs/>
              </w:rPr>
              <w:t>加（減）</w:t>
            </w:r>
            <w:r w:rsidRPr="0000420C">
              <w:rPr>
                <w:rFonts w:eastAsia="標楷體"/>
                <w:bCs/>
              </w:rPr>
              <w:t>0.5</w:t>
            </w:r>
            <w:r w:rsidRPr="0000420C">
              <w:rPr>
                <w:rFonts w:eastAsia="標楷體"/>
                <w:bCs/>
              </w:rPr>
              <w:t>分。</w:t>
            </w:r>
          </w:p>
        </w:tc>
      </w:tr>
      <w:tr w:rsidR="00A6647F" w:rsidRPr="0000420C" w:rsidTr="00CB73FF">
        <w:trPr>
          <w:trHeight w:val="20"/>
        </w:trPr>
        <w:tc>
          <w:tcPr>
            <w:tcW w:w="400" w:type="pct"/>
            <w:vMerge w:val="restart"/>
          </w:tcPr>
          <w:p w:rsidR="00A6647F" w:rsidRPr="0000420C" w:rsidRDefault="00A6647F" w:rsidP="00A6647F">
            <w:pPr>
              <w:spacing w:line="300" w:lineRule="exact"/>
              <w:jc w:val="center"/>
              <w:rPr>
                <w:rFonts w:eastAsia="標楷體"/>
              </w:rPr>
            </w:pPr>
            <w:r w:rsidRPr="0000420C">
              <w:rPr>
                <w:rFonts w:eastAsia="標楷體"/>
              </w:rPr>
              <w:t>其他</w:t>
            </w:r>
          </w:p>
          <w:p w:rsidR="00A6647F" w:rsidRPr="0000420C" w:rsidRDefault="00A6647F" w:rsidP="00A6647F">
            <w:pPr>
              <w:tabs>
                <w:tab w:val="center" w:pos="4153"/>
                <w:tab w:val="right" w:pos="8306"/>
              </w:tabs>
              <w:snapToGrid w:val="0"/>
              <w:spacing w:line="300" w:lineRule="exact"/>
              <w:jc w:val="center"/>
              <w:rPr>
                <w:rFonts w:eastAsia="標楷體"/>
              </w:rPr>
            </w:pPr>
            <w:r w:rsidRPr="0000420C">
              <w:rPr>
                <w:rFonts w:eastAsia="標楷體"/>
              </w:rPr>
              <w:t>(15%)</w:t>
            </w:r>
          </w:p>
        </w:tc>
        <w:tc>
          <w:tcPr>
            <w:tcW w:w="642" w:type="pct"/>
            <w:vMerge w:val="restart"/>
          </w:tcPr>
          <w:p w:rsidR="00A6647F" w:rsidRPr="0000420C" w:rsidRDefault="00A6647F" w:rsidP="00A6647F">
            <w:pPr>
              <w:autoSpaceDE w:val="0"/>
              <w:autoSpaceDN w:val="0"/>
              <w:adjustRightInd w:val="0"/>
              <w:snapToGrid w:val="0"/>
              <w:spacing w:line="300" w:lineRule="exact"/>
              <w:ind w:left="175" w:hangingChars="73" w:hanging="175"/>
              <w:jc w:val="both"/>
              <w:rPr>
                <w:rFonts w:eastAsia="標楷體"/>
                <w:snapToGrid w:val="0"/>
                <w:kern w:val="0"/>
              </w:rPr>
            </w:pPr>
            <w:r w:rsidRPr="0000420C">
              <w:rPr>
                <w:rFonts w:eastAsia="標楷體"/>
                <w:snapToGrid w:val="0"/>
                <w:kern w:val="0"/>
              </w:rPr>
              <w:t>5.</w:t>
            </w:r>
            <w:r w:rsidRPr="0000420C">
              <w:rPr>
                <w:rFonts w:eastAsia="標楷體"/>
                <w:snapToGrid w:val="0"/>
                <w:kern w:val="0"/>
              </w:rPr>
              <w:t>強化體質及健</w:t>
            </w:r>
            <w:r w:rsidRPr="0000420C">
              <w:rPr>
                <w:rFonts w:eastAsia="標楷體"/>
                <w:snapToGrid w:val="0"/>
                <w:kern w:val="0"/>
              </w:rPr>
              <w:lastRenderedPageBreak/>
              <w:t>全風險管理能力</w:t>
            </w: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336" w:hangingChars="140" w:hanging="336"/>
              <w:jc w:val="both"/>
              <w:rPr>
                <w:rFonts w:eastAsia="標楷體"/>
              </w:rPr>
            </w:pPr>
            <w:r w:rsidRPr="0000420C">
              <w:rPr>
                <w:rFonts w:eastAsia="標楷體"/>
                <w:bCs/>
              </w:rPr>
              <w:lastRenderedPageBreak/>
              <w:t>5.1</w:t>
            </w:r>
            <w:r w:rsidRPr="0000420C">
              <w:rPr>
                <w:rFonts w:eastAsia="標楷體"/>
                <w:bCs/>
              </w:rPr>
              <w:t>金控集團整合性風險管理機制執行成</w:t>
            </w:r>
            <w:r w:rsidRPr="0000420C">
              <w:rPr>
                <w:rFonts w:eastAsia="標楷體"/>
                <w:bCs/>
              </w:rPr>
              <w:lastRenderedPageBreak/>
              <w:t>效</w:t>
            </w:r>
          </w:p>
        </w:tc>
        <w:tc>
          <w:tcPr>
            <w:tcW w:w="259" w:type="pct"/>
          </w:tcPr>
          <w:p w:rsidR="00A6647F" w:rsidRPr="0000420C" w:rsidRDefault="00A6647F" w:rsidP="00A6647F">
            <w:pPr>
              <w:autoSpaceDE w:val="0"/>
              <w:autoSpaceDN w:val="0"/>
              <w:adjustRightInd w:val="0"/>
              <w:snapToGrid w:val="0"/>
              <w:spacing w:line="300" w:lineRule="exact"/>
              <w:jc w:val="center"/>
              <w:rPr>
                <w:rFonts w:eastAsia="標楷體"/>
              </w:rPr>
            </w:pPr>
            <w:r w:rsidRPr="0000420C">
              <w:rPr>
                <w:rFonts w:eastAsia="標楷體" w:hint="eastAsia"/>
              </w:rPr>
              <w:lastRenderedPageBreak/>
              <w:t>2</w:t>
            </w:r>
          </w:p>
        </w:tc>
        <w:tc>
          <w:tcPr>
            <w:tcW w:w="2330" w:type="pct"/>
          </w:tcPr>
          <w:p w:rsidR="00A6647F" w:rsidRPr="0000420C" w:rsidRDefault="00A6647F" w:rsidP="00A6647F">
            <w:pPr>
              <w:kinsoku w:val="0"/>
              <w:overflowPunct w:val="0"/>
              <w:autoSpaceDE w:val="0"/>
              <w:autoSpaceDN w:val="0"/>
              <w:spacing w:line="300" w:lineRule="exact"/>
              <w:jc w:val="both"/>
              <w:rPr>
                <w:rFonts w:eastAsia="標楷體"/>
              </w:rPr>
            </w:pPr>
            <w:r w:rsidRPr="0000420C">
              <w:rPr>
                <w:rFonts w:eastAsia="標楷體"/>
                <w:bCs/>
              </w:rPr>
              <w:t>訂定金控集團各項整合性風險管理機制，並落實執行得基準分</w:t>
            </w:r>
            <w:r w:rsidRPr="0000420C">
              <w:rPr>
                <w:rFonts w:eastAsia="標楷體"/>
                <w:bCs/>
              </w:rPr>
              <w:t>80</w:t>
            </w:r>
            <w:r w:rsidRPr="0000420C">
              <w:rPr>
                <w:rFonts w:eastAsia="標楷體"/>
                <w:bCs/>
              </w:rPr>
              <w:t>分，配合風險</w:t>
            </w:r>
            <w:r w:rsidRPr="0000420C">
              <w:rPr>
                <w:rFonts w:eastAsia="標楷體"/>
                <w:bCs/>
              </w:rPr>
              <w:lastRenderedPageBreak/>
              <w:t>管理之組織、策略、流程及資訊等構面，有具體強化或改善績效者每項加</w:t>
            </w:r>
            <w:r w:rsidRPr="0000420C">
              <w:rPr>
                <w:rFonts w:eastAsia="標楷體"/>
                <w:bCs/>
              </w:rPr>
              <w:t>2</w:t>
            </w:r>
            <w:r w:rsidRPr="0000420C">
              <w:rPr>
                <w:rFonts w:eastAsia="標楷體"/>
                <w:bCs/>
              </w:rPr>
              <w:t>分，最高加</w:t>
            </w:r>
            <w:r w:rsidRPr="0000420C">
              <w:rPr>
                <w:rFonts w:eastAsia="標楷體"/>
                <w:bCs/>
              </w:rPr>
              <w:t>20</w:t>
            </w:r>
            <w:r w:rsidRPr="0000420C">
              <w:rPr>
                <w:rFonts w:eastAsia="標楷體"/>
                <w:bCs/>
              </w:rPr>
              <w:t>分，有缺失者每項減</w:t>
            </w:r>
            <w:r w:rsidRPr="0000420C">
              <w:rPr>
                <w:rFonts w:eastAsia="標楷體"/>
                <w:bCs/>
              </w:rPr>
              <w:t>2</w:t>
            </w:r>
            <w:r w:rsidRPr="0000420C">
              <w:rPr>
                <w:rFonts w:eastAsia="標楷體"/>
                <w:bCs/>
              </w:rPr>
              <w:t>分。</w:t>
            </w: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vMerge/>
          </w:tcPr>
          <w:p w:rsidR="00A6647F" w:rsidRPr="0000420C" w:rsidRDefault="00A6647F" w:rsidP="00A6647F">
            <w:pPr>
              <w:spacing w:line="300" w:lineRule="exact"/>
              <w:jc w:val="both"/>
              <w:rPr>
                <w:rFonts w:eastAsia="標楷體"/>
              </w:rPr>
            </w:pPr>
          </w:p>
        </w:tc>
        <w:tc>
          <w:tcPr>
            <w:tcW w:w="1369" w:type="pct"/>
          </w:tcPr>
          <w:p w:rsidR="00A6647F" w:rsidRPr="0000420C" w:rsidRDefault="00A6647F" w:rsidP="00A6647F">
            <w:pPr>
              <w:kinsoku w:val="0"/>
              <w:overflowPunct w:val="0"/>
              <w:autoSpaceDE w:val="0"/>
              <w:autoSpaceDN w:val="0"/>
              <w:spacing w:line="300" w:lineRule="exact"/>
              <w:ind w:left="360" w:hangingChars="150" w:hanging="360"/>
              <w:jc w:val="both"/>
              <w:rPr>
                <w:rFonts w:eastAsia="標楷體"/>
                <w:snapToGrid w:val="0"/>
              </w:rPr>
            </w:pPr>
            <w:r w:rsidRPr="0000420C">
              <w:rPr>
                <w:rFonts w:eastAsia="標楷體"/>
                <w:bCs/>
              </w:rPr>
              <w:t>5.2</w:t>
            </w:r>
            <w:r w:rsidRPr="0000420C">
              <w:rPr>
                <w:rFonts w:eastAsia="標楷體"/>
                <w:bCs/>
              </w:rPr>
              <w:t>督導子公司強化財務操作</w:t>
            </w:r>
          </w:p>
        </w:tc>
        <w:tc>
          <w:tcPr>
            <w:tcW w:w="259" w:type="pct"/>
          </w:tcPr>
          <w:p w:rsidR="00A6647F" w:rsidRPr="0000420C" w:rsidRDefault="00A6647F" w:rsidP="00A6647F">
            <w:pPr>
              <w:autoSpaceDE w:val="0"/>
              <w:autoSpaceDN w:val="0"/>
              <w:adjustRightInd w:val="0"/>
              <w:snapToGrid w:val="0"/>
              <w:spacing w:line="300" w:lineRule="exact"/>
              <w:jc w:val="center"/>
              <w:rPr>
                <w:rFonts w:eastAsia="標楷體"/>
              </w:rPr>
            </w:pPr>
            <w:r w:rsidRPr="0000420C">
              <w:rPr>
                <w:rFonts w:eastAsia="標楷體"/>
              </w:rPr>
              <w:t>2</w:t>
            </w:r>
          </w:p>
        </w:tc>
        <w:tc>
          <w:tcPr>
            <w:tcW w:w="2330" w:type="pct"/>
          </w:tcPr>
          <w:p w:rsidR="00A6647F" w:rsidRPr="0000420C" w:rsidRDefault="00A6647F" w:rsidP="00A6647F">
            <w:pPr>
              <w:kinsoku w:val="0"/>
              <w:overflowPunct w:val="0"/>
              <w:autoSpaceDE w:val="0"/>
              <w:autoSpaceDN w:val="0"/>
              <w:spacing w:line="300" w:lineRule="exact"/>
              <w:ind w:left="192" w:hangingChars="80" w:hanging="192"/>
              <w:jc w:val="both"/>
              <w:rPr>
                <w:rFonts w:eastAsia="標楷體"/>
              </w:rPr>
            </w:pPr>
            <w:r w:rsidRPr="0000420C">
              <w:rPr>
                <w:rFonts w:eastAsia="標楷體"/>
              </w:rPr>
              <w:t>1.</w:t>
            </w:r>
            <w:r w:rsidRPr="0000420C">
              <w:rPr>
                <w:rFonts w:eastAsia="標楷體"/>
              </w:rPr>
              <w:t>督促壽險子公司改善財務操作績效，資金運用收益率</w:t>
            </w:r>
            <w:r w:rsidRPr="0000420C">
              <w:rPr>
                <w:rFonts w:eastAsia="標楷體"/>
              </w:rPr>
              <w:t>(</w:t>
            </w:r>
            <w:r w:rsidRPr="0000420C">
              <w:rPr>
                <w:rFonts w:eastAsia="標楷體"/>
              </w:rPr>
              <w:t>含未實現損益</w:t>
            </w:r>
            <w:r w:rsidRPr="0000420C">
              <w:rPr>
                <w:rFonts w:eastAsia="標楷體"/>
              </w:rPr>
              <w:t>)</w:t>
            </w:r>
            <w:r w:rsidRPr="0000420C">
              <w:rPr>
                <w:rFonts w:eastAsia="標楷體"/>
              </w:rPr>
              <w:t>與目標相同得基準分</w:t>
            </w:r>
            <w:r w:rsidRPr="0000420C">
              <w:rPr>
                <w:rFonts w:eastAsia="標楷體"/>
              </w:rPr>
              <w:t>80</w:t>
            </w:r>
            <w:r w:rsidRPr="0000420C">
              <w:rPr>
                <w:rFonts w:eastAsia="標楷體"/>
              </w:rPr>
              <w:t>分，每增</w:t>
            </w:r>
            <w:r w:rsidRPr="0000420C">
              <w:rPr>
                <w:rFonts w:eastAsia="標楷體"/>
              </w:rPr>
              <w:t>(</w:t>
            </w:r>
            <w:r w:rsidRPr="0000420C">
              <w:rPr>
                <w:rFonts w:eastAsia="標楷體"/>
              </w:rPr>
              <w:t>減</w:t>
            </w:r>
            <w:r w:rsidRPr="0000420C">
              <w:rPr>
                <w:rFonts w:eastAsia="標楷體"/>
              </w:rPr>
              <w:t>)0.05</w:t>
            </w:r>
            <w:r w:rsidRPr="0000420C">
              <w:rPr>
                <w:rFonts w:eastAsia="標楷體"/>
              </w:rPr>
              <w:t>個百分點，加</w:t>
            </w:r>
            <w:r w:rsidRPr="0000420C">
              <w:rPr>
                <w:rFonts w:eastAsia="標楷體"/>
              </w:rPr>
              <w:t>(</w:t>
            </w:r>
            <w:r w:rsidRPr="0000420C">
              <w:rPr>
                <w:rFonts w:eastAsia="標楷體"/>
              </w:rPr>
              <w:t>減</w:t>
            </w:r>
            <w:r w:rsidRPr="0000420C">
              <w:rPr>
                <w:rFonts w:eastAsia="標楷體"/>
              </w:rPr>
              <w:t>)1</w:t>
            </w:r>
            <w:r w:rsidRPr="0000420C">
              <w:rPr>
                <w:rFonts w:eastAsia="標楷體"/>
              </w:rPr>
              <w:t>分。</w:t>
            </w:r>
            <w:r w:rsidRPr="0000420C">
              <w:rPr>
                <w:rFonts w:eastAsia="標楷體"/>
              </w:rPr>
              <w:t>(50%)</w:t>
            </w:r>
          </w:p>
          <w:p w:rsidR="00A6647F" w:rsidRPr="0000420C" w:rsidRDefault="00A6647F" w:rsidP="00A6647F">
            <w:pPr>
              <w:kinsoku w:val="0"/>
              <w:overflowPunct w:val="0"/>
              <w:autoSpaceDE w:val="0"/>
              <w:autoSpaceDN w:val="0"/>
              <w:spacing w:line="300" w:lineRule="exact"/>
              <w:ind w:leftChars="-4" w:left="129" w:hangingChars="58" w:hanging="139"/>
              <w:jc w:val="both"/>
              <w:rPr>
                <w:rFonts w:eastAsia="標楷體"/>
                <w:bCs/>
                <w:snapToGrid w:val="0"/>
                <w:kern w:val="0"/>
              </w:rPr>
            </w:pPr>
            <w:r w:rsidRPr="0000420C">
              <w:rPr>
                <w:rFonts w:eastAsia="標楷體"/>
              </w:rPr>
              <w:t>2.</w:t>
            </w:r>
            <w:r w:rsidRPr="0000420C">
              <w:rPr>
                <w:rFonts w:eastAsia="標楷體"/>
              </w:rPr>
              <w:t>督促壽險子公司改善財務操作績效，資金運用收益率</w:t>
            </w:r>
            <w:r w:rsidRPr="0000420C">
              <w:rPr>
                <w:rFonts w:eastAsia="標楷體"/>
              </w:rPr>
              <w:t>(</w:t>
            </w:r>
            <w:r w:rsidRPr="0000420C">
              <w:rPr>
                <w:rFonts w:eastAsia="標楷體"/>
              </w:rPr>
              <w:t>含未實現損益</w:t>
            </w:r>
            <w:r w:rsidRPr="0000420C">
              <w:rPr>
                <w:rFonts w:eastAsia="標楷體"/>
              </w:rPr>
              <w:t>)</w:t>
            </w:r>
            <w:r w:rsidRPr="0000420C">
              <w:rPr>
                <w:rFonts w:eastAsia="標楷體"/>
              </w:rPr>
              <w:t>與去年實際數相同得基準分</w:t>
            </w:r>
            <w:r w:rsidRPr="0000420C">
              <w:rPr>
                <w:rFonts w:eastAsia="標楷體"/>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)0.05</w:t>
            </w:r>
            <w:r w:rsidRPr="0000420C">
              <w:rPr>
                <w:rFonts w:eastAsia="標楷體"/>
              </w:rPr>
              <w:t>個百分點，加</w:t>
            </w:r>
            <w:r w:rsidRPr="0000420C">
              <w:rPr>
                <w:rFonts w:eastAsia="標楷體"/>
              </w:rPr>
              <w:t>(</w:t>
            </w:r>
            <w:r w:rsidRPr="0000420C">
              <w:rPr>
                <w:rFonts w:eastAsia="標楷體"/>
              </w:rPr>
              <w:t>減</w:t>
            </w:r>
            <w:r w:rsidRPr="0000420C">
              <w:rPr>
                <w:rFonts w:eastAsia="標楷體"/>
              </w:rPr>
              <w:t>)1</w:t>
            </w:r>
            <w:r w:rsidRPr="0000420C">
              <w:rPr>
                <w:rFonts w:eastAsia="標楷體"/>
              </w:rPr>
              <w:t>分。</w:t>
            </w:r>
            <w:r w:rsidRPr="0000420C">
              <w:rPr>
                <w:rFonts w:eastAsia="標楷體"/>
              </w:rPr>
              <w:t>(50%)</w:t>
            </w: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vMerge/>
          </w:tcPr>
          <w:p w:rsidR="00A6647F" w:rsidRPr="0000420C" w:rsidRDefault="00A6647F" w:rsidP="00A6647F">
            <w:pPr>
              <w:autoSpaceDE w:val="0"/>
              <w:autoSpaceDN w:val="0"/>
              <w:adjustRightInd w:val="0"/>
              <w:snapToGrid w:val="0"/>
              <w:spacing w:line="300" w:lineRule="exact"/>
              <w:rPr>
                <w:rFonts w:eastAsia="標楷體"/>
                <w:snapToGrid w:val="0"/>
                <w:kern w:val="0"/>
              </w:rPr>
            </w:pP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336" w:hangingChars="140" w:hanging="336"/>
              <w:jc w:val="both"/>
              <w:rPr>
                <w:rFonts w:eastAsia="標楷體"/>
              </w:rPr>
            </w:pPr>
            <w:r w:rsidRPr="0000420C">
              <w:rPr>
                <w:rFonts w:eastAsia="標楷體"/>
                <w:bCs/>
              </w:rPr>
              <w:t>5.3</w:t>
            </w:r>
            <w:r w:rsidRPr="0000420C">
              <w:rPr>
                <w:rFonts w:eastAsia="標楷體"/>
                <w:bCs/>
              </w:rPr>
              <w:t>督導壽險子公司改善虧損</w:t>
            </w:r>
            <w:r w:rsidRPr="0000420C">
              <w:rPr>
                <w:rFonts w:eastAsia="標楷體" w:hint="eastAsia"/>
                <w:bCs/>
              </w:rPr>
              <w:t>、資本適足性及</w:t>
            </w:r>
            <w:r w:rsidRPr="0000420C">
              <w:rPr>
                <w:rFonts w:eastAsia="標楷體"/>
                <w:bCs/>
              </w:rPr>
              <w:t>準備金缺口</w:t>
            </w:r>
          </w:p>
        </w:tc>
        <w:tc>
          <w:tcPr>
            <w:tcW w:w="259" w:type="pct"/>
          </w:tcPr>
          <w:p w:rsidR="00A6647F" w:rsidRPr="0000420C" w:rsidRDefault="00A6647F" w:rsidP="00A6647F">
            <w:pPr>
              <w:autoSpaceDE w:val="0"/>
              <w:autoSpaceDN w:val="0"/>
              <w:adjustRightInd w:val="0"/>
              <w:snapToGrid w:val="0"/>
              <w:spacing w:line="300" w:lineRule="exact"/>
              <w:jc w:val="center"/>
              <w:rPr>
                <w:rFonts w:eastAsia="標楷體"/>
              </w:rPr>
            </w:pPr>
            <w:r w:rsidRPr="0000420C">
              <w:rPr>
                <w:rFonts w:eastAsia="標楷體" w:hint="eastAsia"/>
              </w:rPr>
              <w:t>3</w:t>
            </w:r>
          </w:p>
        </w:tc>
        <w:tc>
          <w:tcPr>
            <w:tcW w:w="2330" w:type="pct"/>
          </w:tcPr>
          <w:p w:rsidR="00A6647F" w:rsidRPr="0000420C" w:rsidRDefault="00A6647F" w:rsidP="00A6647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snapToGrid w:val="0"/>
                <w:kern w:val="0"/>
              </w:rPr>
              <w:t>1.</w:t>
            </w:r>
            <w:r w:rsidRPr="0000420C">
              <w:rPr>
                <w:rFonts w:eastAsia="標楷體"/>
                <w:snapToGrid w:val="0"/>
                <w:kern w:val="0"/>
              </w:rPr>
              <w:t>督促及協助壽險子公司健全經營體質，研擬改善措施，戮力縮小虧損，較去年縮小虧損達</w:t>
            </w:r>
            <w:r w:rsidRPr="0000420C">
              <w:rPr>
                <w:rFonts w:eastAsia="標楷體"/>
                <w:snapToGrid w:val="0"/>
                <w:kern w:val="0"/>
              </w:rPr>
              <w:t>10%</w:t>
            </w:r>
            <w:r w:rsidRPr="0000420C">
              <w:rPr>
                <w:rFonts w:eastAsia="標楷體"/>
                <w:snapToGrid w:val="0"/>
                <w:kern w:val="0"/>
              </w:rPr>
              <w:t>得基準分</w:t>
            </w:r>
            <w:r w:rsidRPr="0000420C">
              <w:rPr>
                <w:rFonts w:eastAsia="標楷體"/>
                <w:snapToGrid w:val="0"/>
                <w:kern w:val="0"/>
              </w:rPr>
              <w:t>75</w:t>
            </w:r>
            <w:r w:rsidRPr="0000420C">
              <w:rPr>
                <w:rFonts w:eastAsia="標楷體"/>
                <w:snapToGrid w:val="0"/>
                <w:kern w:val="0"/>
              </w:rPr>
              <w:t>分，每縮小</w:t>
            </w:r>
            <w:r w:rsidRPr="0000420C">
              <w:rPr>
                <w:rFonts w:eastAsia="標楷體"/>
                <w:snapToGrid w:val="0"/>
                <w:kern w:val="0"/>
              </w:rPr>
              <w:t>(</w:t>
            </w:r>
            <w:r w:rsidRPr="0000420C">
              <w:rPr>
                <w:rFonts w:eastAsia="標楷體"/>
                <w:snapToGrid w:val="0"/>
                <w:kern w:val="0"/>
              </w:rPr>
              <w:t>增加</w:t>
            </w:r>
            <w:r w:rsidRPr="0000420C">
              <w:rPr>
                <w:rFonts w:eastAsia="標楷體"/>
                <w:snapToGrid w:val="0"/>
                <w:kern w:val="0"/>
              </w:rPr>
              <w:t>)1</w:t>
            </w:r>
            <w:r w:rsidRPr="0000420C">
              <w:rPr>
                <w:rFonts w:eastAsia="標楷體"/>
                <w:snapToGrid w:val="0"/>
                <w:kern w:val="0"/>
              </w:rPr>
              <w:t>個百分點，加</w:t>
            </w:r>
            <w:r w:rsidRPr="0000420C">
              <w:rPr>
                <w:rFonts w:eastAsia="標楷體"/>
                <w:snapToGrid w:val="0"/>
                <w:kern w:val="0"/>
              </w:rPr>
              <w:t>(</w:t>
            </w:r>
            <w:r w:rsidRPr="0000420C">
              <w:rPr>
                <w:rFonts w:eastAsia="標楷體"/>
                <w:snapToGrid w:val="0"/>
                <w:kern w:val="0"/>
              </w:rPr>
              <w:t>減</w:t>
            </w:r>
            <w:r w:rsidRPr="0000420C">
              <w:rPr>
                <w:rFonts w:eastAsia="標楷體"/>
                <w:snapToGrid w:val="0"/>
                <w:kern w:val="0"/>
              </w:rPr>
              <w:t>)1</w:t>
            </w:r>
            <w:r w:rsidRPr="0000420C">
              <w:rPr>
                <w:rFonts w:eastAsia="標楷體"/>
                <w:snapToGrid w:val="0"/>
                <w:kern w:val="0"/>
              </w:rPr>
              <w:t>分。</w:t>
            </w:r>
          </w:p>
          <w:p w:rsidR="00A6647F" w:rsidRPr="0000420C" w:rsidRDefault="00A6647F" w:rsidP="00A6647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督促及協助壽險子公司健全經營體質，研擬改善措施，戮力提升資本適足率，與增資計畫所訂目標比較，相同者得基準分</w:t>
            </w:r>
            <w:r w:rsidRPr="0000420C">
              <w:rPr>
                <w:rFonts w:eastAsia="標楷體" w:hint="eastAsia"/>
                <w:snapToGrid w:val="0"/>
                <w:kern w:val="0"/>
              </w:rPr>
              <w:t>80</w:t>
            </w:r>
            <w:r w:rsidRPr="0000420C">
              <w:rPr>
                <w:rFonts w:eastAsia="標楷體" w:hint="eastAsia"/>
                <w:snapToGrid w:val="0"/>
                <w:kern w:val="0"/>
              </w:rPr>
              <w:t>分，每增加</w:t>
            </w:r>
            <w:r w:rsidRPr="0000420C">
              <w:rPr>
                <w:rFonts w:eastAsia="標楷體" w:hint="eastAsia"/>
                <w:snapToGrid w:val="0"/>
                <w:kern w:val="0"/>
              </w:rPr>
              <w:t>(</w:t>
            </w:r>
            <w:r w:rsidRPr="0000420C">
              <w:rPr>
                <w:rFonts w:eastAsia="標楷體" w:hint="eastAsia"/>
                <w:snapToGrid w:val="0"/>
                <w:kern w:val="0"/>
              </w:rPr>
              <w:t>減少</w:t>
            </w:r>
            <w:r w:rsidRPr="0000420C">
              <w:rPr>
                <w:rFonts w:eastAsia="標楷體" w:hint="eastAsia"/>
                <w:snapToGrid w:val="0"/>
                <w:kern w:val="0"/>
              </w:rPr>
              <w:t>)1.5</w:t>
            </w:r>
            <w:r w:rsidRPr="0000420C">
              <w:rPr>
                <w:rFonts w:eastAsia="標楷體" w:hint="eastAsia"/>
                <w:snapToGrid w:val="0"/>
                <w:kern w:val="0"/>
              </w:rPr>
              <w:t>個百分點加</w:t>
            </w:r>
            <w:r w:rsidRPr="0000420C">
              <w:rPr>
                <w:rFonts w:eastAsia="標楷體" w:hint="eastAsia"/>
                <w:snapToGrid w:val="0"/>
                <w:kern w:val="0"/>
              </w:rPr>
              <w:t>(</w:t>
            </w:r>
            <w:r w:rsidRPr="0000420C">
              <w:rPr>
                <w:rFonts w:eastAsia="標楷體" w:hint="eastAsia"/>
                <w:snapToGrid w:val="0"/>
                <w:kern w:val="0"/>
              </w:rPr>
              <w:t>減</w:t>
            </w:r>
            <w:r w:rsidRPr="0000420C">
              <w:rPr>
                <w:rFonts w:eastAsia="標楷體" w:hint="eastAsia"/>
                <w:snapToGrid w:val="0"/>
                <w:kern w:val="0"/>
              </w:rPr>
              <w:t>)1</w:t>
            </w:r>
            <w:r w:rsidRPr="0000420C">
              <w:rPr>
                <w:rFonts w:eastAsia="標楷體" w:hint="eastAsia"/>
                <w:snapToGrid w:val="0"/>
                <w:kern w:val="0"/>
              </w:rPr>
              <w:t>分。</w:t>
            </w:r>
          </w:p>
          <w:p w:rsidR="00A6647F" w:rsidRPr="0000420C" w:rsidRDefault="00A6647F" w:rsidP="00A6647F">
            <w:pPr>
              <w:kinsoku w:val="0"/>
              <w:overflowPunct w:val="0"/>
              <w:autoSpaceDE w:val="0"/>
              <w:autoSpaceDN w:val="0"/>
              <w:spacing w:line="300" w:lineRule="exact"/>
              <w:ind w:left="257" w:hangingChars="107" w:hanging="257"/>
              <w:jc w:val="both"/>
              <w:rPr>
                <w:rFonts w:eastAsia="標楷體"/>
                <w:snapToGrid w:val="0"/>
                <w:kern w:val="0"/>
              </w:rPr>
            </w:pPr>
            <w:r w:rsidRPr="0000420C">
              <w:rPr>
                <w:rFonts w:eastAsia="標楷體" w:hint="eastAsia"/>
                <w:snapToGrid w:val="0"/>
                <w:kern w:val="0"/>
              </w:rPr>
              <w:t>3</w:t>
            </w:r>
            <w:r w:rsidRPr="0000420C">
              <w:rPr>
                <w:rFonts w:eastAsia="標楷體"/>
                <w:snapToGrid w:val="0"/>
                <w:kern w:val="0"/>
              </w:rPr>
              <w:t>.</w:t>
            </w:r>
            <w:r w:rsidRPr="0000420C">
              <w:rPr>
                <w:rFonts w:eastAsia="標楷體"/>
                <w:snapToGrid w:val="0"/>
                <w:kern w:val="0"/>
              </w:rPr>
              <w:t>督促及協助壽險子公司健全經營體質，研擬改善措施，戮力改善準備金缺口：</w:t>
            </w:r>
          </w:p>
          <w:p w:rsidR="00A6647F" w:rsidRPr="0000420C" w:rsidRDefault="00A6647F" w:rsidP="00A6647F">
            <w:pPr>
              <w:kinsoku w:val="0"/>
              <w:overflowPunct w:val="0"/>
              <w:autoSpaceDE w:val="0"/>
              <w:autoSpaceDN w:val="0"/>
              <w:spacing w:line="300" w:lineRule="exact"/>
              <w:ind w:left="288" w:hangingChars="120" w:hanging="288"/>
              <w:jc w:val="both"/>
              <w:rPr>
                <w:rFonts w:eastAsia="標楷體"/>
                <w:bCs/>
                <w:snapToGrid w:val="0"/>
                <w:kern w:val="0"/>
              </w:rPr>
            </w:pPr>
            <w:r w:rsidRPr="0000420C">
              <w:rPr>
                <w:rFonts w:eastAsia="標楷體"/>
                <w:snapToGrid w:val="0"/>
                <w:kern w:val="0"/>
              </w:rPr>
              <w:t>(1)</w:t>
            </w:r>
            <w:r w:rsidRPr="0000420C">
              <w:rPr>
                <w:rFonts w:eastAsia="標楷體"/>
                <w:snapToGrid w:val="0"/>
                <w:kern w:val="0"/>
              </w:rPr>
              <w:t>當年度有缺口，且較去年縮減缺口達</w:t>
            </w:r>
            <w:r w:rsidRPr="0000420C">
              <w:rPr>
                <w:rFonts w:eastAsia="標楷體"/>
                <w:snapToGrid w:val="0"/>
                <w:kern w:val="0"/>
              </w:rPr>
              <w:t>10%</w:t>
            </w:r>
            <w:r w:rsidRPr="0000420C">
              <w:rPr>
                <w:rFonts w:eastAsia="標楷體"/>
                <w:snapToGrid w:val="0"/>
                <w:kern w:val="0"/>
              </w:rPr>
              <w:t>得基準分</w:t>
            </w:r>
            <w:r w:rsidRPr="0000420C">
              <w:rPr>
                <w:rFonts w:eastAsia="標楷體"/>
                <w:snapToGrid w:val="0"/>
                <w:kern w:val="0"/>
              </w:rPr>
              <w:t>75</w:t>
            </w:r>
            <w:r w:rsidRPr="0000420C">
              <w:rPr>
                <w:rFonts w:eastAsia="標楷體"/>
                <w:snapToGrid w:val="0"/>
                <w:kern w:val="0"/>
              </w:rPr>
              <w:t>分，每縮減</w:t>
            </w:r>
            <w:r w:rsidRPr="0000420C">
              <w:rPr>
                <w:rFonts w:eastAsia="標楷體"/>
                <w:snapToGrid w:val="0"/>
                <w:kern w:val="0"/>
              </w:rPr>
              <w:t>(</w:t>
            </w:r>
            <w:r w:rsidRPr="0000420C">
              <w:rPr>
                <w:rFonts w:eastAsia="標楷體"/>
                <w:snapToGrid w:val="0"/>
                <w:kern w:val="0"/>
              </w:rPr>
              <w:t>增加</w:t>
            </w:r>
            <w:r w:rsidRPr="0000420C">
              <w:rPr>
                <w:rFonts w:eastAsia="標楷體"/>
                <w:snapToGrid w:val="0"/>
                <w:kern w:val="0"/>
              </w:rPr>
              <w:t>)1</w:t>
            </w:r>
            <w:r w:rsidRPr="0000420C">
              <w:rPr>
                <w:rFonts w:eastAsia="標楷體"/>
                <w:snapToGrid w:val="0"/>
                <w:kern w:val="0"/>
              </w:rPr>
              <w:t>個百分點，加</w:t>
            </w:r>
            <w:r w:rsidRPr="0000420C">
              <w:rPr>
                <w:rFonts w:eastAsia="標楷體"/>
                <w:snapToGrid w:val="0"/>
                <w:kern w:val="0"/>
              </w:rPr>
              <w:t>(</w:t>
            </w:r>
            <w:r w:rsidRPr="0000420C">
              <w:rPr>
                <w:rFonts w:eastAsia="標楷體"/>
                <w:snapToGrid w:val="0"/>
                <w:kern w:val="0"/>
              </w:rPr>
              <w:t>減</w:t>
            </w:r>
            <w:r w:rsidRPr="0000420C">
              <w:rPr>
                <w:rFonts w:eastAsia="標楷體"/>
                <w:snapToGrid w:val="0"/>
                <w:kern w:val="0"/>
              </w:rPr>
              <w:t>)1</w:t>
            </w:r>
            <w:r w:rsidRPr="0000420C">
              <w:rPr>
                <w:rFonts w:eastAsia="標楷體"/>
                <w:snapToGrid w:val="0"/>
                <w:kern w:val="0"/>
              </w:rPr>
              <w:t>分。</w:t>
            </w:r>
          </w:p>
          <w:p w:rsidR="00A6647F" w:rsidRPr="0000420C" w:rsidRDefault="00A6647F" w:rsidP="00A6647F">
            <w:pPr>
              <w:kinsoku w:val="0"/>
              <w:overflowPunct w:val="0"/>
              <w:autoSpaceDE w:val="0"/>
              <w:autoSpaceDN w:val="0"/>
              <w:spacing w:line="300" w:lineRule="exact"/>
              <w:ind w:left="288" w:hangingChars="120" w:hanging="288"/>
              <w:jc w:val="both"/>
              <w:rPr>
                <w:rFonts w:eastAsia="標楷體"/>
                <w:snapToGrid w:val="0"/>
                <w:kern w:val="0"/>
              </w:rPr>
            </w:pPr>
            <w:r w:rsidRPr="0000420C">
              <w:rPr>
                <w:rFonts w:eastAsia="標楷體"/>
                <w:bCs/>
                <w:snapToGrid w:val="0"/>
                <w:kern w:val="0"/>
              </w:rPr>
              <w:t>(2)</w:t>
            </w:r>
            <w:r w:rsidRPr="0000420C">
              <w:rPr>
                <w:rFonts w:eastAsia="標楷體"/>
                <w:bCs/>
                <w:snapToGrid w:val="0"/>
                <w:kern w:val="0"/>
              </w:rPr>
              <w:t>當年度無缺口而有超額準備得基準分</w:t>
            </w:r>
            <w:r w:rsidRPr="0000420C">
              <w:rPr>
                <w:rFonts w:eastAsia="標楷體"/>
                <w:bCs/>
                <w:snapToGrid w:val="0"/>
                <w:kern w:val="0"/>
              </w:rPr>
              <w:t>80</w:t>
            </w:r>
            <w:r w:rsidRPr="0000420C">
              <w:rPr>
                <w:rFonts w:eastAsia="標楷體"/>
                <w:bCs/>
                <w:snapToGrid w:val="0"/>
                <w:kern w:val="0"/>
              </w:rPr>
              <w:t>分，超額準備每超過法定責任準備金</w:t>
            </w:r>
            <w:r w:rsidRPr="0000420C">
              <w:rPr>
                <w:rFonts w:eastAsia="標楷體"/>
                <w:bCs/>
                <w:snapToGrid w:val="0"/>
                <w:kern w:val="0"/>
              </w:rPr>
              <w:t>0.1%</w:t>
            </w:r>
            <w:r w:rsidRPr="0000420C">
              <w:rPr>
                <w:rFonts w:eastAsia="標楷體"/>
                <w:bCs/>
                <w:snapToGrid w:val="0"/>
                <w:kern w:val="0"/>
              </w:rPr>
              <w:t>，加</w:t>
            </w:r>
            <w:r w:rsidRPr="0000420C">
              <w:rPr>
                <w:rFonts w:eastAsia="標楷體"/>
                <w:bCs/>
                <w:snapToGrid w:val="0"/>
                <w:kern w:val="0"/>
              </w:rPr>
              <w:t>1</w:t>
            </w:r>
            <w:r w:rsidRPr="0000420C">
              <w:rPr>
                <w:rFonts w:eastAsia="標楷體"/>
                <w:bCs/>
                <w:snapToGrid w:val="0"/>
                <w:kern w:val="0"/>
              </w:rPr>
              <w:t>分。</w:t>
            </w:r>
          </w:p>
          <w:p w:rsidR="00A6647F" w:rsidRPr="0000420C" w:rsidRDefault="00A6647F" w:rsidP="008628CC">
            <w:pPr>
              <w:kinsoku w:val="0"/>
              <w:overflowPunct w:val="0"/>
              <w:autoSpaceDE w:val="0"/>
              <w:autoSpaceDN w:val="0"/>
              <w:spacing w:line="300" w:lineRule="exact"/>
              <w:ind w:left="480" w:hangingChars="200" w:hanging="480"/>
              <w:jc w:val="both"/>
              <w:rPr>
                <w:rFonts w:eastAsia="標楷體"/>
              </w:rPr>
            </w:pPr>
            <w:r w:rsidRPr="0000420C">
              <w:rPr>
                <w:rFonts w:eastAsia="標楷體"/>
                <w:bCs/>
                <w:snapToGrid w:val="0"/>
                <w:kern w:val="0"/>
              </w:rPr>
              <w:t>註：法定責任準備金超過負債公允價值為超額準備，法定責任準備金小於負債公允價值，為準備不足有缺口。</w:t>
            </w: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tcPr>
          <w:p w:rsidR="00A6647F" w:rsidRPr="0000420C" w:rsidRDefault="00A6647F" w:rsidP="00A6647F">
            <w:pPr>
              <w:autoSpaceDE w:val="0"/>
              <w:autoSpaceDN w:val="0"/>
              <w:adjustRightInd w:val="0"/>
              <w:snapToGrid w:val="0"/>
              <w:spacing w:line="300" w:lineRule="exact"/>
              <w:ind w:left="175" w:hangingChars="73" w:hanging="175"/>
              <w:rPr>
                <w:rFonts w:eastAsia="標楷體"/>
                <w:snapToGrid w:val="0"/>
                <w:kern w:val="0"/>
              </w:rPr>
            </w:pPr>
            <w:r w:rsidRPr="0000420C">
              <w:rPr>
                <w:rFonts w:eastAsia="標楷體"/>
                <w:snapToGrid w:val="0"/>
                <w:kern w:val="0"/>
              </w:rPr>
              <w:t>6.</w:t>
            </w:r>
            <w:r w:rsidRPr="0000420C">
              <w:rPr>
                <w:rFonts w:eastAsia="標楷體"/>
                <w:snapToGrid w:val="0"/>
                <w:kern w:val="0"/>
              </w:rPr>
              <w:t>公司治理</w:t>
            </w: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336" w:hangingChars="140" w:hanging="336"/>
              <w:jc w:val="both"/>
              <w:rPr>
                <w:rFonts w:eastAsia="標楷體"/>
                <w:bCs/>
              </w:rPr>
            </w:pPr>
            <w:r w:rsidRPr="0000420C">
              <w:rPr>
                <w:rFonts w:eastAsia="標楷體"/>
                <w:bCs/>
              </w:rPr>
              <w:t>公司治理成效</w:t>
            </w:r>
          </w:p>
        </w:tc>
        <w:tc>
          <w:tcPr>
            <w:tcW w:w="259" w:type="pct"/>
          </w:tcPr>
          <w:p w:rsidR="00A6647F" w:rsidRPr="0000420C" w:rsidRDefault="00A6647F" w:rsidP="00A6647F">
            <w:pPr>
              <w:kinsoku w:val="0"/>
              <w:overflowPunct w:val="0"/>
              <w:autoSpaceDE w:val="0"/>
              <w:autoSpaceDN w:val="0"/>
              <w:spacing w:line="300" w:lineRule="exact"/>
              <w:jc w:val="center"/>
              <w:rPr>
                <w:rFonts w:eastAsia="標楷體"/>
                <w:bCs/>
                <w:snapToGrid w:val="0"/>
                <w:kern w:val="0"/>
              </w:rPr>
            </w:pPr>
            <w:r w:rsidRPr="0000420C">
              <w:rPr>
                <w:rFonts w:eastAsia="標楷體"/>
                <w:bCs/>
                <w:snapToGrid w:val="0"/>
                <w:kern w:val="0"/>
              </w:rPr>
              <w:t>5</w:t>
            </w:r>
          </w:p>
        </w:tc>
        <w:tc>
          <w:tcPr>
            <w:tcW w:w="2330" w:type="pct"/>
          </w:tcPr>
          <w:p w:rsidR="00A6647F" w:rsidRPr="0000420C" w:rsidRDefault="00A6647F" w:rsidP="00B10B68">
            <w:pPr>
              <w:kinsoku w:val="0"/>
              <w:overflowPunct w:val="0"/>
              <w:autoSpaceDE w:val="0"/>
              <w:autoSpaceDN w:val="0"/>
              <w:spacing w:line="300" w:lineRule="exact"/>
              <w:ind w:left="288" w:hangingChars="120" w:hanging="288"/>
              <w:jc w:val="both"/>
              <w:rPr>
                <w:rFonts w:eastAsia="標楷體"/>
              </w:rPr>
            </w:pPr>
            <w:r w:rsidRPr="0000420C">
              <w:rPr>
                <w:rFonts w:eastAsia="標楷體"/>
              </w:rPr>
              <w:t>1.</w:t>
            </w:r>
            <w:r w:rsidRPr="0000420C">
              <w:rPr>
                <w:rFonts w:eastAsia="標楷體"/>
              </w:rPr>
              <w:t>財政部於年度內選定外部公正單位評估各事業之公司治理成效，由該單位依其認定之公司治理指標予以評鑑，並依評鑑結果給分。</w:t>
            </w:r>
            <w:r w:rsidRPr="0000420C">
              <w:rPr>
                <w:rFonts w:eastAsia="標楷體"/>
              </w:rPr>
              <w:t>(50%)</w:t>
            </w:r>
          </w:p>
          <w:p w:rsidR="00A6647F" w:rsidRPr="0000420C" w:rsidRDefault="00A6647F" w:rsidP="00B10B68">
            <w:pPr>
              <w:kinsoku w:val="0"/>
              <w:overflowPunct w:val="0"/>
              <w:autoSpaceDE w:val="0"/>
              <w:autoSpaceDN w:val="0"/>
              <w:spacing w:line="300" w:lineRule="exact"/>
              <w:ind w:left="288" w:hangingChars="120" w:hanging="288"/>
              <w:jc w:val="both"/>
              <w:rPr>
                <w:rFonts w:eastAsia="標楷體"/>
              </w:rPr>
            </w:pPr>
            <w:r w:rsidRPr="0000420C">
              <w:rPr>
                <w:rFonts w:eastAsia="標楷體"/>
              </w:rPr>
              <w:t>2.</w:t>
            </w:r>
            <w:r w:rsidRPr="0000420C">
              <w:rPr>
                <w:rFonts w:eastAsia="標楷體"/>
              </w:rPr>
              <w:t>財政部依事業未發生下列各項加減分項目之情形者得基準分</w:t>
            </w:r>
            <w:r w:rsidRPr="0000420C">
              <w:rPr>
                <w:rFonts w:eastAsia="標楷體"/>
              </w:rPr>
              <w:t>80</w:t>
            </w:r>
            <w:r w:rsidRPr="0000420C">
              <w:rPr>
                <w:rFonts w:eastAsia="標楷體"/>
              </w:rPr>
              <w:t>分。加減分項目如下：</w:t>
            </w:r>
          </w:p>
          <w:p w:rsidR="00A6647F" w:rsidRPr="0000420C" w:rsidRDefault="00A6647F" w:rsidP="00B10B68">
            <w:pPr>
              <w:kinsoku w:val="0"/>
              <w:overflowPunct w:val="0"/>
              <w:autoSpaceDE w:val="0"/>
              <w:autoSpaceDN w:val="0"/>
              <w:spacing w:line="300" w:lineRule="exact"/>
              <w:ind w:left="288" w:hangingChars="120" w:hanging="288"/>
              <w:jc w:val="both"/>
              <w:rPr>
                <w:rFonts w:eastAsia="標楷體"/>
              </w:rPr>
            </w:pPr>
            <w:r w:rsidRPr="0000420C">
              <w:rPr>
                <w:rFonts w:eastAsia="標楷體"/>
              </w:rPr>
              <w:t>(1)</w:t>
            </w:r>
            <w:r w:rsidRPr="0000420C">
              <w:rPr>
                <w:rFonts w:eastAsia="標楷體"/>
              </w:rPr>
              <w:t>年度內發現員工違反公務員廉政倫理規範事件，查證屬實且經檢討追究行政責任者，</w:t>
            </w:r>
            <w:r w:rsidRPr="0000420C">
              <w:rPr>
                <w:rFonts w:eastAsia="標楷體"/>
              </w:rPr>
              <w:t>1</w:t>
            </w:r>
            <w:r w:rsidRPr="0000420C">
              <w:rPr>
                <w:rFonts w:eastAsia="標楷體"/>
              </w:rPr>
              <w:t>名減</w:t>
            </w:r>
            <w:r w:rsidRPr="0000420C">
              <w:rPr>
                <w:rFonts w:eastAsia="標楷體"/>
              </w:rPr>
              <w:t>1</w:t>
            </w:r>
            <w:r w:rsidRPr="0000420C">
              <w:rPr>
                <w:rFonts w:eastAsia="標楷體"/>
              </w:rPr>
              <w:t>分。主動表揚獎勵廉潔事蹟員工</w:t>
            </w:r>
            <w:r w:rsidRPr="0000420C">
              <w:rPr>
                <w:rFonts w:eastAsia="標楷體"/>
              </w:rPr>
              <w:t>1</w:t>
            </w:r>
            <w:r w:rsidRPr="0000420C">
              <w:rPr>
                <w:rFonts w:eastAsia="標楷體"/>
              </w:rPr>
              <w:t>名加</w:t>
            </w:r>
            <w:r w:rsidRPr="0000420C">
              <w:rPr>
                <w:rFonts w:eastAsia="標楷體"/>
              </w:rPr>
              <w:t>1</w:t>
            </w:r>
            <w:r w:rsidRPr="0000420C">
              <w:rPr>
                <w:rFonts w:eastAsia="標楷體"/>
              </w:rPr>
              <w:t>分（最高加至</w:t>
            </w:r>
            <w:r w:rsidRPr="0000420C">
              <w:rPr>
                <w:rFonts w:eastAsia="標楷體"/>
              </w:rPr>
              <w:t>2</w:t>
            </w:r>
            <w:r w:rsidRPr="0000420C">
              <w:rPr>
                <w:rFonts w:eastAsia="標楷體"/>
              </w:rPr>
              <w:t>分），獲選財政部廉潔楷模</w:t>
            </w:r>
            <w:r w:rsidRPr="0000420C">
              <w:rPr>
                <w:rFonts w:eastAsia="標楷體"/>
              </w:rPr>
              <w:t>1</w:t>
            </w:r>
            <w:r w:rsidRPr="0000420C">
              <w:rPr>
                <w:rFonts w:eastAsia="標楷體"/>
              </w:rPr>
              <w:t>名加</w:t>
            </w:r>
            <w:r w:rsidRPr="0000420C">
              <w:rPr>
                <w:rFonts w:eastAsia="標楷體"/>
              </w:rPr>
              <w:t>2</w:t>
            </w:r>
            <w:r w:rsidRPr="0000420C">
              <w:rPr>
                <w:rFonts w:eastAsia="標楷體"/>
              </w:rPr>
              <w:t>分；合</w:t>
            </w:r>
            <w:r w:rsidRPr="0000420C">
              <w:rPr>
                <w:rFonts w:eastAsia="標楷體"/>
              </w:rPr>
              <w:lastRenderedPageBreak/>
              <w:t>計最高加至</w:t>
            </w:r>
            <w:r w:rsidRPr="0000420C">
              <w:rPr>
                <w:rFonts w:eastAsia="標楷體"/>
              </w:rPr>
              <w:t>4</w:t>
            </w:r>
            <w:r w:rsidRPr="0000420C">
              <w:rPr>
                <w:rFonts w:eastAsia="標楷體"/>
              </w:rPr>
              <w:t>分。財政部廉政問卷調查之清廉信心指標總排名或進步度排前</w:t>
            </w:r>
            <w:r w:rsidRPr="0000420C">
              <w:rPr>
                <w:rFonts w:eastAsia="標楷體"/>
              </w:rPr>
              <w:t>3</w:t>
            </w:r>
            <w:r w:rsidRPr="0000420C">
              <w:rPr>
                <w:rFonts w:eastAsia="標楷體"/>
              </w:rPr>
              <w:t>名者（二擇一），依序分別加</w:t>
            </w:r>
            <w:r w:rsidRPr="0000420C">
              <w:rPr>
                <w:rFonts w:eastAsia="標楷體"/>
              </w:rPr>
              <w:t>3</w:t>
            </w:r>
            <w:r w:rsidRPr="0000420C">
              <w:rPr>
                <w:rFonts w:eastAsia="標楷體"/>
              </w:rPr>
              <w:t>分、加</w:t>
            </w:r>
            <w:r w:rsidRPr="0000420C">
              <w:rPr>
                <w:rFonts w:eastAsia="標楷體"/>
              </w:rPr>
              <w:t>2</w:t>
            </w:r>
            <w:r w:rsidRPr="0000420C">
              <w:rPr>
                <w:rFonts w:eastAsia="標楷體"/>
              </w:rPr>
              <w:t>分、加</w:t>
            </w:r>
            <w:r w:rsidRPr="0000420C">
              <w:rPr>
                <w:rFonts w:eastAsia="標楷體"/>
              </w:rPr>
              <w:t>1</w:t>
            </w:r>
            <w:r w:rsidRPr="0000420C">
              <w:rPr>
                <w:rFonts w:eastAsia="標楷體"/>
              </w:rPr>
              <w:t>分；每退步</w:t>
            </w:r>
            <w:r w:rsidRPr="0000420C">
              <w:rPr>
                <w:rFonts w:eastAsia="標楷體"/>
              </w:rPr>
              <w:t>1</w:t>
            </w:r>
            <w:r w:rsidRPr="0000420C">
              <w:rPr>
                <w:rFonts w:eastAsia="標楷體"/>
              </w:rPr>
              <w:t>名減</w:t>
            </w:r>
            <w:r w:rsidRPr="0000420C">
              <w:rPr>
                <w:rFonts w:eastAsia="標楷體"/>
              </w:rPr>
              <w:t>1</w:t>
            </w:r>
            <w:r w:rsidRPr="0000420C">
              <w:rPr>
                <w:rFonts w:eastAsia="標楷體"/>
              </w:rPr>
              <w:t>分，另近</w:t>
            </w:r>
            <w:r w:rsidRPr="0000420C">
              <w:rPr>
                <w:rFonts w:eastAsia="標楷體"/>
              </w:rPr>
              <w:t>3</w:t>
            </w:r>
            <w:r w:rsidRPr="0000420C">
              <w:rPr>
                <w:rFonts w:eastAsia="標楷體"/>
              </w:rPr>
              <w:t>年數據平均值排前</w:t>
            </w:r>
            <w:r w:rsidRPr="0000420C">
              <w:rPr>
                <w:rFonts w:eastAsia="標楷體"/>
              </w:rPr>
              <w:t>3</w:t>
            </w:r>
            <w:r w:rsidRPr="0000420C">
              <w:rPr>
                <w:rFonts w:eastAsia="標楷體"/>
              </w:rPr>
              <w:t>名者，加</w:t>
            </w:r>
            <w:r w:rsidRPr="0000420C">
              <w:rPr>
                <w:rFonts w:eastAsia="標楷體"/>
              </w:rPr>
              <w:t>1</w:t>
            </w:r>
            <w:r w:rsidRPr="0000420C">
              <w:rPr>
                <w:rFonts w:eastAsia="標楷體"/>
              </w:rPr>
              <w:t>分；合計最高加至</w:t>
            </w:r>
            <w:r w:rsidRPr="0000420C">
              <w:rPr>
                <w:rFonts w:eastAsia="標楷體"/>
              </w:rPr>
              <w:t>3</w:t>
            </w:r>
            <w:r w:rsidRPr="0000420C">
              <w:rPr>
                <w:rFonts w:eastAsia="標楷體"/>
              </w:rPr>
              <w:t>分。</w:t>
            </w:r>
          </w:p>
          <w:p w:rsidR="00A6647F" w:rsidRPr="0000420C" w:rsidRDefault="00A6647F" w:rsidP="00B10B68">
            <w:pPr>
              <w:kinsoku w:val="0"/>
              <w:overflowPunct w:val="0"/>
              <w:autoSpaceDE w:val="0"/>
              <w:autoSpaceDN w:val="0"/>
              <w:spacing w:line="300" w:lineRule="exact"/>
              <w:ind w:left="288" w:hangingChars="120" w:hanging="288"/>
              <w:jc w:val="both"/>
              <w:rPr>
                <w:rFonts w:eastAsia="標楷體"/>
              </w:rPr>
            </w:pPr>
            <w:r w:rsidRPr="0000420C">
              <w:rPr>
                <w:rFonts w:eastAsia="標楷體"/>
              </w:rPr>
              <w:t>(2)</w:t>
            </w:r>
            <w:r w:rsidRPr="0000420C">
              <w:rPr>
                <w:rFonts w:eastAsia="標楷體"/>
              </w:rPr>
              <w:t>辦理採購個案，經財政部採購稽核小組稽核發現之重點缺失，檢討改正後，考核年度內，再稽核未發現相同缺失者，加</w:t>
            </w:r>
            <w:r w:rsidRPr="0000420C">
              <w:rPr>
                <w:rFonts w:eastAsia="標楷體"/>
              </w:rPr>
              <w:t>3</w:t>
            </w:r>
            <w:r w:rsidRPr="0000420C">
              <w:rPr>
                <w:rFonts w:eastAsia="標楷體"/>
              </w:rPr>
              <w:t>分；如再稽核發現相同缺失者，</w:t>
            </w:r>
            <w:r w:rsidRPr="0000420C">
              <w:rPr>
                <w:rFonts w:eastAsia="標楷體"/>
              </w:rPr>
              <w:t>1</w:t>
            </w:r>
            <w:r w:rsidRPr="0000420C">
              <w:rPr>
                <w:rFonts w:eastAsia="標楷體"/>
              </w:rPr>
              <w:t>案減</w:t>
            </w:r>
            <w:r w:rsidRPr="0000420C">
              <w:rPr>
                <w:rFonts w:eastAsia="標楷體"/>
              </w:rPr>
              <w:t>1</w:t>
            </w:r>
            <w:r w:rsidRPr="0000420C">
              <w:rPr>
                <w:rFonts w:eastAsia="標楷體"/>
              </w:rPr>
              <w:t>分。員工獲選財政部績優採購人員</w:t>
            </w:r>
            <w:r w:rsidRPr="0000420C">
              <w:rPr>
                <w:rFonts w:eastAsia="標楷體"/>
              </w:rPr>
              <w:t>1</w:t>
            </w:r>
            <w:r w:rsidRPr="0000420C">
              <w:rPr>
                <w:rFonts w:eastAsia="標楷體"/>
              </w:rPr>
              <w:t>名加</w:t>
            </w:r>
            <w:r w:rsidRPr="0000420C">
              <w:rPr>
                <w:rFonts w:eastAsia="標楷體"/>
              </w:rPr>
              <w:t>2</w:t>
            </w:r>
            <w:r w:rsidRPr="0000420C">
              <w:rPr>
                <w:rFonts w:eastAsia="標楷體"/>
              </w:rPr>
              <w:t>分，最高加至</w:t>
            </w:r>
            <w:r w:rsidRPr="0000420C">
              <w:rPr>
                <w:rFonts w:eastAsia="標楷體"/>
              </w:rPr>
              <w:t>4</w:t>
            </w:r>
            <w:r w:rsidRPr="0000420C">
              <w:rPr>
                <w:rFonts w:eastAsia="標楷體"/>
              </w:rPr>
              <w:t>分。</w:t>
            </w:r>
          </w:p>
          <w:p w:rsidR="00A6647F" w:rsidRPr="0000420C" w:rsidRDefault="00A6647F" w:rsidP="00B10B68">
            <w:pPr>
              <w:kinsoku w:val="0"/>
              <w:overflowPunct w:val="0"/>
              <w:autoSpaceDE w:val="0"/>
              <w:autoSpaceDN w:val="0"/>
              <w:spacing w:line="300" w:lineRule="exact"/>
              <w:ind w:leftChars="-32" w:left="348" w:hangingChars="177" w:hanging="425"/>
              <w:jc w:val="both"/>
              <w:rPr>
                <w:rFonts w:eastAsia="標楷體"/>
              </w:rPr>
            </w:pPr>
            <w:r w:rsidRPr="0000420C">
              <w:rPr>
                <w:rFonts w:eastAsia="標楷體"/>
              </w:rPr>
              <w:t xml:space="preserve"> (3)</w:t>
            </w:r>
            <w:r w:rsidRPr="0000420C">
              <w:rPr>
                <w:rFonts w:eastAsia="標楷體"/>
              </w:rPr>
              <w:t>年度內無違金融相關法令受處分件數，且有特殊具體優良事例者，每件加</w:t>
            </w:r>
            <w:r w:rsidRPr="0000420C">
              <w:rPr>
                <w:rFonts w:eastAsia="標楷體"/>
              </w:rPr>
              <w:t>1</w:t>
            </w:r>
            <w:r w:rsidRPr="0000420C">
              <w:rPr>
                <w:rFonts w:eastAsia="標楷體"/>
              </w:rPr>
              <w:t>分，最高加至</w:t>
            </w:r>
            <w:r w:rsidRPr="0000420C">
              <w:rPr>
                <w:rFonts w:eastAsia="標楷體"/>
              </w:rPr>
              <w:t>6</w:t>
            </w:r>
            <w:r w:rsidRPr="0000420C">
              <w:rPr>
                <w:rFonts w:eastAsia="標楷體"/>
              </w:rPr>
              <w:t>分；有重大不良事例且受處分者（含以前年度申訴案件於本年度確定受處分者），屬金融主管機關處分案件，每件減</w:t>
            </w:r>
            <w:r w:rsidRPr="0000420C">
              <w:rPr>
                <w:rFonts w:eastAsia="標楷體"/>
              </w:rPr>
              <w:t>10</w:t>
            </w:r>
            <w:r w:rsidRPr="0000420C">
              <w:rPr>
                <w:rFonts w:eastAsia="標楷體"/>
              </w:rPr>
              <w:t>分，非金融主管機關處分案件，每件減</w:t>
            </w:r>
            <w:r w:rsidRPr="0000420C">
              <w:rPr>
                <w:rFonts w:eastAsia="標楷體"/>
              </w:rPr>
              <w:t>2</w:t>
            </w:r>
            <w:r w:rsidRPr="0000420C">
              <w:rPr>
                <w:rFonts w:eastAsia="標楷體"/>
              </w:rPr>
              <w:t>分。（</w:t>
            </w:r>
            <w:r w:rsidRPr="0000420C">
              <w:rPr>
                <w:rFonts w:eastAsia="標楷體"/>
              </w:rPr>
              <w:t>50%</w:t>
            </w:r>
            <w:r w:rsidRPr="0000420C">
              <w:rPr>
                <w:rFonts w:eastAsia="標楷體"/>
              </w:rPr>
              <w:t>）</w:t>
            </w:r>
          </w:p>
        </w:tc>
      </w:tr>
      <w:tr w:rsidR="00A6647F" w:rsidRPr="0000420C" w:rsidTr="00CB73FF">
        <w:trPr>
          <w:trHeight w:val="20"/>
        </w:trPr>
        <w:tc>
          <w:tcPr>
            <w:tcW w:w="400" w:type="pct"/>
            <w:vMerge/>
          </w:tcPr>
          <w:p w:rsidR="00A6647F" w:rsidRPr="0000420C" w:rsidRDefault="00A6647F" w:rsidP="00A6647F">
            <w:pPr>
              <w:spacing w:line="300" w:lineRule="exact"/>
              <w:jc w:val="both"/>
              <w:rPr>
                <w:rFonts w:eastAsia="標楷體"/>
              </w:rPr>
            </w:pPr>
          </w:p>
        </w:tc>
        <w:tc>
          <w:tcPr>
            <w:tcW w:w="642" w:type="pct"/>
            <w:vMerge w:val="restart"/>
          </w:tcPr>
          <w:p w:rsidR="00A6647F" w:rsidRPr="0000420C" w:rsidRDefault="00A6647F" w:rsidP="00A6647F">
            <w:pPr>
              <w:autoSpaceDE w:val="0"/>
              <w:autoSpaceDN w:val="0"/>
              <w:adjustRightInd w:val="0"/>
              <w:snapToGrid w:val="0"/>
              <w:spacing w:line="300" w:lineRule="exact"/>
              <w:ind w:left="175" w:hangingChars="73" w:hanging="175"/>
              <w:rPr>
                <w:rFonts w:eastAsia="標楷體"/>
                <w:snapToGrid w:val="0"/>
                <w:kern w:val="0"/>
              </w:rPr>
            </w:pPr>
            <w:r w:rsidRPr="0000420C">
              <w:rPr>
                <w:rFonts w:eastAsia="標楷體"/>
                <w:snapToGrid w:val="0"/>
                <w:kern w:val="0"/>
              </w:rPr>
              <w:t>7.</w:t>
            </w:r>
            <w:r w:rsidRPr="0000420C">
              <w:rPr>
                <w:rFonts w:eastAsia="標楷體"/>
                <w:snapToGrid w:val="0"/>
                <w:kern w:val="0"/>
              </w:rPr>
              <w:t>配合政府政策提供多元化金融保險服務與踐履企業社會責任</w:t>
            </w: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336" w:hangingChars="140" w:hanging="336"/>
              <w:jc w:val="both"/>
              <w:rPr>
                <w:rFonts w:eastAsia="標楷體"/>
                <w:bCs/>
              </w:rPr>
            </w:pPr>
            <w:r w:rsidRPr="0000420C">
              <w:rPr>
                <w:rFonts w:eastAsia="標楷體"/>
                <w:bCs/>
              </w:rPr>
              <w:t>7.1</w:t>
            </w:r>
            <w:r w:rsidRPr="0000420C">
              <w:rPr>
                <w:rFonts w:eastAsia="標楷體"/>
                <w:bCs/>
              </w:rPr>
              <w:t>落實政府因應高齡化社會之政策方向，年度內預計推展符合高齡化金融商品或服務計</w:t>
            </w:r>
            <w:r w:rsidRPr="0000420C">
              <w:rPr>
                <w:rFonts w:eastAsia="標楷體"/>
                <w:bCs/>
              </w:rPr>
              <w:t>2</w:t>
            </w:r>
            <w:r w:rsidRPr="0000420C">
              <w:rPr>
                <w:rFonts w:eastAsia="標楷體"/>
                <w:bCs/>
              </w:rPr>
              <w:t>項</w:t>
            </w:r>
          </w:p>
        </w:tc>
        <w:tc>
          <w:tcPr>
            <w:tcW w:w="259" w:type="pct"/>
          </w:tcPr>
          <w:p w:rsidR="00A6647F" w:rsidRPr="0000420C" w:rsidRDefault="00A6647F" w:rsidP="00A6647F">
            <w:pPr>
              <w:kinsoku w:val="0"/>
              <w:overflowPunct w:val="0"/>
              <w:autoSpaceDE w:val="0"/>
              <w:autoSpaceDN w:val="0"/>
              <w:spacing w:line="300" w:lineRule="exact"/>
              <w:jc w:val="center"/>
              <w:rPr>
                <w:rFonts w:eastAsia="標楷體"/>
                <w:bCs/>
                <w:snapToGrid w:val="0"/>
                <w:kern w:val="0"/>
              </w:rPr>
            </w:pPr>
            <w:r w:rsidRPr="0000420C">
              <w:rPr>
                <w:rFonts w:eastAsia="標楷體"/>
                <w:bCs/>
                <w:snapToGrid w:val="0"/>
                <w:kern w:val="0"/>
              </w:rPr>
              <w:t>1</w:t>
            </w:r>
          </w:p>
        </w:tc>
        <w:tc>
          <w:tcPr>
            <w:tcW w:w="2330" w:type="pct"/>
          </w:tcPr>
          <w:p w:rsidR="00A6647F" w:rsidRPr="0000420C" w:rsidRDefault="00A6647F" w:rsidP="00A6647F">
            <w:pPr>
              <w:kinsoku w:val="0"/>
              <w:overflowPunct w:val="0"/>
              <w:autoSpaceDE w:val="0"/>
              <w:autoSpaceDN w:val="0"/>
              <w:spacing w:line="300" w:lineRule="exact"/>
              <w:jc w:val="both"/>
              <w:rPr>
                <w:rFonts w:eastAsia="標楷體"/>
                <w:bCs/>
              </w:rPr>
            </w:pPr>
            <w:r w:rsidRPr="0000420C">
              <w:rPr>
                <w:rFonts w:eastAsia="標楷體"/>
                <w:bCs/>
              </w:rPr>
              <w:t>年度內達成目標者，得基準分</w:t>
            </w:r>
            <w:r w:rsidRPr="0000420C">
              <w:rPr>
                <w:rFonts w:eastAsia="標楷體"/>
                <w:bCs/>
              </w:rPr>
              <w:t>80</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項，加</w:t>
            </w:r>
            <w:r w:rsidRPr="0000420C">
              <w:rPr>
                <w:rFonts w:eastAsia="標楷體"/>
                <w:bCs/>
              </w:rPr>
              <w:t>(</w:t>
            </w:r>
            <w:r w:rsidRPr="0000420C">
              <w:rPr>
                <w:rFonts w:eastAsia="標楷體"/>
                <w:bCs/>
              </w:rPr>
              <w:t>減</w:t>
            </w:r>
            <w:r w:rsidRPr="0000420C">
              <w:rPr>
                <w:rFonts w:eastAsia="標楷體"/>
                <w:bCs/>
              </w:rPr>
              <w:t>)2</w:t>
            </w:r>
            <w:r w:rsidRPr="0000420C">
              <w:rPr>
                <w:rFonts w:eastAsia="標楷體"/>
                <w:bCs/>
              </w:rPr>
              <w:t>分。年度內辦理績效卓著，受外部單位表揚或獎勵者每件加</w:t>
            </w:r>
            <w:r w:rsidRPr="0000420C">
              <w:rPr>
                <w:rFonts w:eastAsia="標楷體"/>
                <w:bCs/>
              </w:rPr>
              <w:t>2</w:t>
            </w:r>
            <w:r w:rsidRPr="0000420C">
              <w:rPr>
                <w:rFonts w:eastAsia="標楷體"/>
                <w:bCs/>
              </w:rPr>
              <w:t>分。</w:t>
            </w:r>
          </w:p>
        </w:tc>
      </w:tr>
      <w:tr w:rsidR="00A6647F" w:rsidRPr="0000420C" w:rsidTr="00CB73FF">
        <w:trPr>
          <w:trHeight w:val="1510"/>
        </w:trPr>
        <w:tc>
          <w:tcPr>
            <w:tcW w:w="400" w:type="pct"/>
            <w:vMerge/>
          </w:tcPr>
          <w:p w:rsidR="00A6647F" w:rsidRPr="0000420C" w:rsidRDefault="00A6647F" w:rsidP="00A6647F">
            <w:pPr>
              <w:spacing w:line="300" w:lineRule="exact"/>
              <w:jc w:val="both"/>
              <w:rPr>
                <w:rFonts w:eastAsia="標楷體"/>
              </w:rPr>
            </w:pPr>
          </w:p>
        </w:tc>
        <w:tc>
          <w:tcPr>
            <w:tcW w:w="642" w:type="pct"/>
            <w:vMerge/>
          </w:tcPr>
          <w:p w:rsidR="00A6647F" w:rsidRPr="0000420C" w:rsidRDefault="00A6647F" w:rsidP="00A6647F">
            <w:pPr>
              <w:autoSpaceDE w:val="0"/>
              <w:autoSpaceDN w:val="0"/>
              <w:adjustRightInd w:val="0"/>
              <w:snapToGrid w:val="0"/>
              <w:spacing w:line="300" w:lineRule="exact"/>
              <w:ind w:left="175" w:hangingChars="73" w:hanging="175"/>
              <w:rPr>
                <w:rFonts w:eastAsia="標楷體"/>
                <w:snapToGrid w:val="0"/>
                <w:kern w:val="0"/>
              </w:rPr>
            </w:pP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336" w:hangingChars="140" w:hanging="336"/>
              <w:jc w:val="both"/>
              <w:rPr>
                <w:rFonts w:eastAsia="標楷體"/>
                <w:bCs/>
              </w:rPr>
            </w:pPr>
            <w:r w:rsidRPr="0000420C">
              <w:rPr>
                <w:rFonts w:eastAsia="標楷體"/>
                <w:bCs/>
              </w:rPr>
              <w:t>7.2</w:t>
            </w:r>
            <w:r w:rsidRPr="0000420C">
              <w:rPr>
                <w:rFonts w:eastAsia="標楷體"/>
                <w:bCs/>
              </w:rPr>
              <w:t>配合政府政策及落實照顧社會弱勢族群，推動新創產業貸款及創業貸款暨推展微型保單等業務</w:t>
            </w:r>
          </w:p>
        </w:tc>
        <w:tc>
          <w:tcPr>
            <w:tcW w:w="259" w:type="pct"/>
          </w:tcPr>
          <w:p w:rsidR="00A6647F" w:rsidRPr="0000420C" w:rsidRDefault="00A6647F" w:rsidP="00A6647F">
            <w:pPr>
              <w:kinsoku w:val="0"/>
              <w:overflowPunct w:val="0"/>
              <w:autoSpaceDE w:val="0"/>
              <w:autoSpaceDN w:val="0"/>
              <w:spacing w:line="300" w:lineRule="exact"/>
              <w:jc w:val="center"/>
              <w:rPr>
                <w:rFonts w:eastAsia="標楷體"/>
                <w:bCs/>
                <w:snapToGrid w:val="0"/>
                <w:kern w:val="0"/>
              </w:rPr>
            </w:pPr>
            <w:r w:rsidRPr="0000420C">
              <w:rPr>
                <w:rFonts w:eastAsia="標楷體"/>
                <w:bCs/>
                <w:snapToGrid w:val="0"/>
                <w:kern w:val="0"/>
              </w:rPr>
              <w:t>1</w:t>
            </w:r>
          </w:p>
        </w:tc>
        <w:tc>
          <w:tcPr>
            <w:tcW w:w="2330" w:type="pct"/>
          </w:tcPr>
          <w:p w:rsidR="00A6647F" w:rsidRPr="0000420C" w:rsidRDefault="00A6647F" w:rsidP="00A6647F">
            <w:pPr>
              <w:kinsoku w:val="0"/>
              <w:overflowPunct w:val="0"/>
              <w:autoSpaceDE w:val="0"/>
              <w:autoSpaceDN w:val="0"/>
              <w:spacing w:line="300" w:lineRule="exact"/>
              <w:jc w:val="both"/>
              <w:rPr>
                <w:rFonts w:eastAsia="標楷體"/>
                <w:bCs/>
              </w:rPr>
            </w:pPr>
            <w:r w:rsidRPr="0000420C">
              <w:rPr>
                <w:rFonts w:eastAsia="標楷體"/>
                <w:bCs/>
              </w:rPr>
              <w:t>與去年實際數相同者，得基準分</w:t>
            </w:r>
            <w:r w:rsidRPr="0000420C">
              <w:rPr>
                <w:rFonts w:eastAsia="標楷體"/>
                <w:bCs/>
              </w:rPr>
              <w:t>75</w:t>
            </w:r>
            <w:r w:rsidRPr="0000420C">
              <w:rPr>
                <w:rFonts w:eastAsia="標楷體"/>
                <w:bCs/>
              </w:rPr>
              <w:t>分，業務量每成長</w:t>
            </w:r>
            <w:r w:rsidRPr="0000420C">
              <w:rPr>
                <w:rFonts w:eastAsia="標楷體"/>
                <w:bCs/>
              </w:rPr>
              <w:t>(</w:t>
            </w:r>
            <w:r w:rsidRPr="0000420C">
              <w:rPr>
                <w:rFonts w:eastAsia="標楷體"/>
                <w:bCs/>
              </w:rPr>
              <w:t>衰退</w:t>
            </w:r>
            <w:r w:rsidRPr="0000420C">
              <w:rPr>
                <w:rFonts w:eastAsia="標楷體"/>
                <w:bCs/>
              </w:rPr>
              <w:t>)1%</w:t>
            </w:r>
            <w:r w:rsidRPr="0000420C">
              <w:rPr>
                <w:rFonts w:eastAsia="標楷體"/>
                <w:bCs/>
              </w:rPr>
              <w:t>，加</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分。年度內辦理績效卓著，受外部單位表揚或獎勵者每件加</w:t>
            </w:r>
            <w:r w:rsidRPr="0000420C">
              <w:rPr>
                <w:rFonts w:eastAsia="標楷體"/>
                <w:bCs/>
              </w:rPr>
              <w:t>2</w:t>
            </w:r>
            <w:r w:rsidRPr="0000420C">
              <w:rPr>
                <w:rFonts w:eastAsia="標楷體"/>
                <w:bCs/>
              </w:rPr>
              <w:t>分。</w:t>
            </w:r>
          </w:p>
        </w:tc>
      </w:tr>
      <w:tr w:rsidR="00A6647F" w:rsidRPr="0000420C" w:rsidTr="00CB73FF">
        <w:trPr>
          <w:trHeight w:val="1510"/>
        </w:trPr>
        <w:tc>
          <w:tcPr>
            <w:tcW w:w="400" w:type="pct"/>
            <w:vMerge/>
            <w:shd w:val="clear" w:color="auto" w:fill="auto"/>
          </w:tcPr>
          <w:p w:rsidR="00A6647F" w:rsidRPr="0000420C" w:rsidRDefault="00A6647F" w:rsidP="00A6647F">
            <w:pPr>
              <w:spacing w:line="300" w:lineRule="exact"/>
              <w:jc w:val="both"/>
              <w:rPr>
                <w:rFonts w:eastAsia="標楷體"/>
              </w:rPr>
            </w:pPr>
          </w:p>
        </w:tc>
        <w:tc>
          <w:tcPr>
            <w:tcW w:w="642" w:type="pct"/>
            <w:vMerge/>
          </w:tcPr>
          <w:p w:rsidR="00A6647F" w:rsidRPr="0000420C" w:rsidRDefault="00A6647F" w:rsidP="00A6647F">
            <w:pPr>
              <w:autoSpaceDE w:val="0"/>
              <w:autoSpaceDN w:val="0"/>
              <w:adjustRightInd w:val="0"/>
              <w:snapToGrid w:val="0"/>
              <w:spacing w:line="300" w:lineRule="exact"/>
              <w:ind w:left="175" w:hangingChars="73" w:hanging="175"/>
              <w:rPr>
                <w:rFonts w:eastAsia="標楷體"/>
                <w:snapToGrid w:val="0"/>
                <w:kern w:val="0"/>
              </w:rPr>
            </w:pPr>
          </w:p>
        </w:tc>
        <w:tc>
          <w:tcPr>
            <w:tcW w:w="1369" w:type="pct"/>
          </w:tcPr>
          <w:p w:rsidR="00A6647F" w:rsidRPr="0000420C" w:rsidRDefault="00A6647F" w:rsidP="00A6647F">
            <w:pPr>
              <w:kinsoku w:val="0"/>
              <w:overflowPunct w:val="0"/>
              <w:autoSpaceDE w:val="0"/>
              <w:autoSpaceDN w:val="0"/>
              <w:adjustRightInd w:val="0"/>
              <w:snapToGrid w:val="0"/>
              <w:spacing w:line="300" w:lineRule="exact"/>
              <w:ind w:left="19" w:hangingChars="8" w:hanging="19"/>
              <w:jc w:val="both"/>
              <w:rPr>
                <w:rFonts w:eastAsia="標楷體"/>
                <w:bCs/>
              </w:rPr>
            </w:pPr>
            <w:r w:rsidRPr="0000420C">
              <w:rPr>
                <w:rFonts w:eastAsia="標楷體"/>
                <w:bCs/>
              </w:rPr>
              <w:t>7.3</w:t>
            </w:r>
            <w:r w:rsidRPr="0000420C">
              <w:rPr>
                <w:rFonts w:eastAsia="標楷體"/>
                <w:bCs/>
              </w:rPr>
              <w:t>執行綠色採購</w:t>
            </w:r>
          </w:p>
        </w:tc>
        <w:tc>
          <w:tcPr>
            <w:tcW w:w="259" w:type="pct"/>
          </w:tcPr>
          <w:p w:rsidR="00A6647F" w:rsidRPr="0000420C" w:rsidRDefault="00A6647F" w:rsidP="00A6647F">
            <w:pPr>
              <w:kinsoku w:val="0"/>
              <w:overflowPunct w:val="0"/>
              <w:autoSpaceDE w:val="0"/>
              <w:autoSpaceDN w:val="0"/>
              <w:spacing w:line="300" w:lineRule="exact"/>
              <w:jc w:val="center"/>
              <w:rPr>
                <w:rFonts w:eastAsia="標楷體"/>
                <w:bCs/>
                <w:snapToGrid w:val="0"/>
                <w:kern w:val="0"/>
              </w:rPr>
            </w:pPr>
            <w:r w:rsidRPr="0000420C">
              <w:rPr>
                <w:rFonts w:eastAsia="標楷體" w:hint="eastAsia"/>
                <w:bCs/>
                <w:snapToGrid w:val="0"/>
                <w:kern w:val="0"/>
              </w:rPr>
              <w:t>1</w:t>
            </w:r>
          </w:p>
        </w:tc>
        <w:tc>
          <w:tcPr>
            <w:tcW w:w="2330" w:type="pct"/>
          </w:tcPr>
          <w:p w:rsidR="00A6647F" w:rsidRPr="0000420C" w:rsidRDefault="00A6647F" w:rsidP="00A6647F">
            <w:pPr>
              <w:kinsoku w:val="0"/>
              <w:overflowPunct w:val="0"/>
              <w:autoSpaceDE w:val="0"/>
              <w:autoSpaceDN w:val="0"/>
              <w:spacing w:line="300" w:lineRule="exact"/>
              <w:jc w:val="both"/>
              <w:rPr>
                <w:rFonts w:eastAsia="標楷體"/>
                <w:bCs/>
              </w:rPr>
            </w:pPr>
            <w:r w:rsidRPr="0000420C">
              <w:rPr>
                <w:rFonts w:eastAsia="標楷體"/>
                <w:bCs/>
              </w:rPr>
              <w:t>達成財政部訂定之年度目標者（</w:t>
            </w:r>
            <w:r w:rsidRPr="0000420C">
              <w:rPr>
                <w:rFonts w:eastAsia="標楷體"/>
                <w:bCs/>
              </w:rPr>
              <w:t>106</w:t>
            </w:r>
            <w:r w:rsidRPr="0000420C">
              <w:rPr>
                <w:rFonts w:eastAsia="標楷體"/>
                <w:bCs/>
              </w:rPr>
              <w:t>年度為</w:t>
            </w:r>
            <w:r w:rsidRPr="0000420C">
              <w:rPr>
                <w:rFonts w:eastAsia="標楷體"/>
                <w:bCs/>
              </w:rPr>
              <w:t>90%</w:t>
            </w:r>
            <w:r w:rsidRPr="0000420C">
              <w:rPr>
                <w:rFonts w:eastAsia="標楷體"/>
                <w:bCs/>
              </w:rPr>
              <w:t>），得基準分</w:t>
            </w:r>
            <w:r w:rsidRPr="0000420C">
              <w:rPr>
                <w:rFonts w:eastAsia="標楷體"/>
                <w:bCs/>
              </w:rPr>
              <w:t>80</w:t>
            </w:r>
            <w:r w:rsidRPr="0000420C">
              <w:rPr>
                <w:rFonts w:eastAsia="標楷體"/>
                <w:bCs/>
              </w:rPr>
              <w:t>分，執行比率每增加</w:t>
            </w:r>
            <w:r w:rsidRPr="0000420C">
              <w:rPr>
                <w:rFonts w:eastAsia="標楷體"/>
                <w:bCs/>
              </w:rPr>
              <w:t>1</w:t>
            </w:r>
            <w:r w:rsidRPr="0000420C">
              <w:rPr>
                <w:rFonts w:eastAsia="標楷體"/>
                <w:bCs/>
              </w:rPr>
              <w:t>個百分點，加</w:t>
            </w:r>
            <w:r w:rsidRPr="0000420C">
              <w:rPr>
                <w:rFonts w:eastAsia="標楷體"/>
                <w:bCs/>
              </w:rPr>
              <w:t>2</w:t>
            </w:r>
            <w:r w:rsidRPr="0000420C">
              <w:rPr>
                <w:rFonts w:eastAsia="標楷體"/>
                <w:bCs/>
              </w:rPr>
              <w:t>分。</w:t>
            </w:r>
          </w:p>
        </w:tc>
      </w:tr>
    </w:tbl>
    <w:p w:rsidR="00163292" w:rsidRPr="0000420C" w:rsidRDefault="00163292" w:rsidP="00A6647F">
      <w:pPr>
        <w:spacing w:after="100" w:afterAutospacing="1" w:line="400" w:lineRule="exact"/>
        <w:jc w:val="both"/>
        <w:rPr>
          <w:rFonts w:eastAsia="標楷體"/>
        </w:rPr>
      </w:pPr>
    </w:p>
    <w:p w:rsidR="00CB73FF" w:rsidRPr="0000420C" w:rsidRDefault="00A74AF1" w:rsidP="00CB73FF">
      <w:pPr>
        <w:tabs>
          <w:tab w:val="left" w:pos="882"/>
        </w:tabs>
        <w:spacing w:line="480" w:lineRule="exact"/>
        <w:jc w:val="both"/>
        <w:rPr>
          <w:rFonts w:eastAsia="標楷體"/>
          <w:b/>
          <w:sz w:val="28"/>
          <w:szCs w:val="28"/>
        </w:rPr>
      </w:pPr>
      <w:r>
        <w:rPr>
          <w:rFonts w:eastAsia="標楷體"/>
        </w:rPr>
        <w:br w:type="page"/>
      </w:r>
      <w:r w:rsidR="00CB73FF" w:rsidRPr="0000420C">
        <w:rPr>
          <w:rFonts w:eastAsia="標楷體" w:hint="eastAsia"/>
          <w:b/>
          <w:sz w:val="28"/>
          <w:szCs w:val="28"/>
        </w:rPr>
        <w:lastRenderedPageBreak/>
        <w:t>附件</w:t>
      </w:r>
      <w:r w:rsidR="00CB73FF" w:rsidRPr="0000420C">
        <w:rPr>
          <w:rFonts w:eastAsia="標楷體" w:hint="eastAsia"/>
          <w:b/>
          <w:sz w:val="28"/>
          <w:szCs w:val="28"/>
        </w:rPr>
        <w:t xml:space="preserve">1-1  </w:t>
      </w:r>
      <w:r w:rsidR="00CB73FF" w:rsidRPr="0000420C">
        <w:rPr>
          <w:rFonts w:eastAsia="標楷體" w:hint="eastAsia"/>
          <w:b/>
          <w:sz w:val="28"/>
          <w:szCs w:val="28"/>
        </w:rPr>
        <w:t>臺灣銀行股份有限公司</w:t>
      </w:r>
    </w:p>
    <w:tbl>
      <w:tblPr>
        <w:tblW w:w="5126" w:type="pct"/>
        <w:tblInd w:w="-256" w:type="dxa"/>
        <w:tblBorders>
          <w:top w:val="single" w:sz="12" w:space="0" w:color="auto"/>
          <w:left w:val="single" w:sz="18" w:space="0" w:color="auto"/>
          <w:bottom w:val="single" w:sz="12"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8"/>
        <w:gridCol w:w="974"/>
        <w:gridCol w:w="2929"/>
        <w:gridCol w:w="492"/>
        <w:gridCol w:w="4193"/>
      </w:tblGrid>
      <w:tr w:rsidR="00CB73FF" w:rsidRPr="0000420C" w:rsidTr="00CB73FF">
        <w:trPr>
          <w:cantSplit/>
          <w:tblHeader/>
        </w:trPr>
        <w:tc>
          <w:tcPr>
            <w:tcW w:w="410" w:type="pct"/>
            <w:vAlign w:val="center"/>
          </w:tcPr>
          <w:p w:rsidR="00CB73FF" w:rsidRPr="0000420C" w:rsidRDefault="00CB73FF" w:rsidP="00CB73FF">
            <w:pPr>
              <w:snapToGrid w:val="0"/>
              <w:spacing w:line="300" w:lineRule="exact"/>
              <w:jc w:val="center"/>
              <w:rPr>
                <w:rFonts w:eastAsia="標楷體"/>
              </w:rPr>
            </w:pPr>
            <w:r w:rsidRPr="0000420C">
              <w:rPr>
                <w:rFonts w:eastAsia="標楷體"/>
                <w:b/>
                <w:bCs/>
              </w:rPr>
              <w:t>面向</w:t>
            </w:r>
          </w:p>
        </w:tc>
        <w:tc>
          <w:tcPr>
            <w:tcW w:w="520" w:type="pct"/>
            <w:vAlign w:val="center"/>
          </w:tcPr>
          <w:p w:rsidR="00CB73FF" w:rsidRPr="0000420C" w:rsidRDefault="00CB73FF" w:rsidP="00CB73FF">
            <w:pPr>
              <w:snapToGrid w:val="0"/>
              <w:spacing w:line="300" w:lineRule="exact"/>
              <w:jc w:val="center"/>
              <w:rPr>
                <w:rFonts w:eastAsia="標楷體"/>
              </w:rPr>
            </w:pPr>
            <w:r w:rsidRPr="0000420C">
              <w:rPr>
                <w:rFonts w:eastAsia="標楷體"/>
                <w:b/>
                <w:bCs/>
              </w:rPr>
              <w:t>評估指標</w:t>
            </w:r>
          </w:p>
        </w:tc>
        <w:tc>
          <w:tcPr>
            <w:tcW w:w="1565" w:type="pct"/>
            <w:vAlign w:val="center"/>
          </w:tcPr>
          <w:p w:rsidR="00CB73FF" w:rsidRPr="0000420C" w:rsidRDefault="00CB73FF" w:rsidP="00CB73FF">
            <w:pPr>
              <w:snapToGrid w:val="0"/>
              <w:spacing w:line="300" w:lineRule="exact"/>
              <w:jc w:val="center"/>
              <w:rPr>
                <w:rFonts w:eastAsia="標楷體"/>
                <w:b/>
                <w:bCs/>
              </w:rPr>
            </w:pPr>
            <w:r w:rsidRPr="0000420C">
              <w:rPr>
                <w:rFonts w:eastAsia="標楷體"/>
                <w:b/>
                <w:bCs/>
              </w:rPr>
              <w:t>計算公式</w:t>
            </w:r>
          </w:p>
        </w:tc>
        <w:tc>
          <w:tcPr>
            <w:tcW w:w="263" w:type="pct"/>
            <w:vAlign w:val="center"/>
          </w:tcPr>
          <w:p w:rsidR="00CB73FF" w:rsidRPr="0000420C" w:rsidRDefault="00CB73FF" w:rsidP="00CB73FF">
            <w:pPr>
              <w:snapToGrid w:val="0"/>
              <w:spacing w:line="300" w:lineRule="exact"/>
              <w:jc w:val="center"/>
              <w:rPr>
                <w:rFonts w:eastAsia="標楷體"/>
              </w:rPr>
            </w:pPr>
            <w:r w:rsidRPr="0000420C">
              <w:rPr>
                <w:rFonts w:eastAsia="標楷體"/>
                <w:b/>
                <w:bCs/>
              </w:rPr>
              <w:t>權數</w:t>
            </w:r>
          </w:p>
        </w:tc>
        <w:tc>
          <w:tcPr>
            <w:tcW w:w="2241" w:type="pct"/>
            <w:vAlign w:val="center"/>
          </w:tcPr>
          <w:p w:rsidR="00CB73FF" w:rsidRPr="0000420C" w:rsidRDefault="00CB73FF" w:rsidP="00CB73FF">
            <w:pPr>
              <w:snapToGrid w:val="0"/>
              <w:spacing w:line="300" w:lineRule="exact"/>
              <w:jc w:val="center"/>
              <w:rPr>
                <w:rFonts w:eastAsia="標楷體"/>
              </w:rPr>
            </w:pPr>
            <w:r w:rsidRPr="0000420C">
              <w:rPr>
                <w:rFonts w:eastAsia="標楷體"/>
                <w:b/>
                <w:bCs/>
              </w:rPr>
              <w:t>評量計算方式</w:t>
            </w:r>
          </w:p>
        </w:tc>
      </w:tr>
      <w:tr w:rsidR="00CB73FF" w:rsidRPr="0000420C" w:rsidTr="00CB73FF">
        <w:trPr>
          <w:trHeight w:val="20"/>
        </w:trPr>
        <w:tc>
          <w:tcPr>
            <w:tcW w:w="410" w:type="pct"/>
            <w:vMerge w:val="restart"/>
            <w:shd w:val="clear" w:color="auto" w:fill="FFFFFF"/>
          </w:tcPr>
          <w:p w:rsidR="00CB73FF" w:rsidRPr="0000420C" w:rsidRDefault="00CB73FF" w:rsidP="00CB73FF">
            <w:pPr>
              <w:kinsoku w:val="0"/>
              <w:overflowPunct w:val="0"/>
              <w:autoSpaceDE w:val="0"/>
              <w:autoSpaceDN w:val="0"/>
              <w:spacing w:line="300" w:lineRule="exact"/>
              <w:jc w:val="center"/>
              <w:rPr>
                <w:rFonts w:eastAsia="標楷體" w:hint="eastAsia"/>
              </w:rPr>
            </w:pPr>
            <w:r w:rsidRPr="0000420C">
              <w:rPr>
                <w:rFonts w:eastAsia="標楷體" w:hint="eastAsia"/>
              </w:rPr>
              <w:t>業務</w:t>
            </w:r>
          </w:p>
          <w:p w:rsidR="00CB73FF" w:rsidRPr="0000420C" w:rsidRDefault="00CB73FF" w:rsidP="00CB73FF">
            <w:pPr>
              <w:kinsoku w:val="0"/>
              <w:overflowPunct w:val="0"/>
              <w:autoSpaceDE w:val="0"/>
              <w:autoSpaceDN w:val="0"/>
              <w:spacing w:line="300" w:lineRule="exact"/>
              <w:jc w:val="center"/>
              <w:rPr>
                <w:rFonts w:eastAsia="標楷體" w:hint="eastAsia"/>
              </w:rPr>
            </w:pPr>
            <w:r w:rsidRPr="0000420C">
              <w:rPr>
                <w:rFonts w:eastAsia="標楷體" w:hint="eastAsia"/>
              </w:rPr>
              <w:t>經營</w:t>
            </w:r>
          </w:p>
          <w:p w:rsidR="00CB73FF" w:rsidRPr="0000420C" w:rsidRDefault="00CB73FF" w:rsidP="00CB73FF">
            <w:pPr>
              <w:kinsoku w:val="0"/>
              <w:overflowPunct w:val="0"/>
              <w:autoSpaceDE w:val="0"/>
              <w:autoSpaceDN w:val="0"/>
              <w:spacing w:line="300" w:lineRule="exact"/>
              <w:jc w:val="center"/>
              <w:rPr>
                <w:rFonts w:eastAsia="標楷體" w:hint="eastAsia"/>
              </w:rPr>
            </w:pPr>
            <w:r w:rsidRPr="0000420C">
              <w:rPr>
                <w:rFonts w:eastAsia="標楷體"/>
              </w:rPr>
              <w:t>(</w:t>
            </w:r>
            <w:r w:rsidRPr="0000420C">
              <w:rPr>
                <w:rFonts w:eastAsia="標楷體" w:hint="eastAsia"/>
              </w:rPr>
              <w:t>6</w:t>
            </w:r>
            <w:r w:rsidRPr="0000420C">
              <w:rPr>
                <w:rFonts w:eastAsia="標楷體"/>
              </w:rPr>
              <w:t>0%)</w:t>
            </w:r>
          </w:p>
          <w:p w:rsidR="00CB73FF" w:rsidRPr="0000420C" w:rsidRDefault="00CB73FF" w:rsidP="00CB73FF">
            <w:pPr>
              <w:kinsoku w:val="0"/>
              <w:overflowPunct w:val="0"/>
              <w:autoSpaceDE w:val="0"/>
              <w:autoSpaceDN w:val="0"/>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kern w:val="0"/>
              </w:rPr>
            </w:pPr>
            <w:r w:rsidRPr="0000420C">
              <w:rPr>
                <w:rFonts w:eastAsia="標楷體" w:hint="eastAsia"/>
                <w:kern w:val="0"/>
              </w:rPr>
              <w:t>1.</w:t>
            </w:r>
            <w:r w:rsidRPr="0000420C">
              <w:rPr>
                <w:rFonts w:eastAsia="標楷體" w:hint="eastAsia"/>
                <w:kern w:val="0"/>
              </w:rPr>
              <w:t>基本獲利率</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rPr>
            </w:pPr>
            <w:r w:rsidRPr="0000420C">
              <w:rPr>
                <w:rFonts w:eastAsia="標楷體" w:hint="eastAsia"/>
              </w:rPr>
              <w:t>營業利益</w:t>
            </w:r>
            <w:r w:rsidRPr="0000420C">
              <w:rPr>
                <w:rFonts w:eastAsia="標楷體" w:hint="eastAsia"/>
              </w:rPr>
              <w:t>/</w:t>
            </w:r>
            <w:r w:rsidRPr="0000420C">
              <w:rPr>
                <w:rFonts w:eastAsia="標楷體" w:hint="eastAsia"/>
              </w:rPr>
              <w:t>平均總資產×</w:t>
            </w:r>
            <w:r w:rsidRPr="0000420C">
              <w:rPr>
                <w:rFonts w:eastAsia="標楷體" w:hint="eastAsia"/>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7</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bCs/>
                <w:snapToGrid w:val="0"/>
                <w:kern w:val="0"/>
              </w:rPr>
            </w:pPr>
            <w:r w:rsidRPr="0000420C">
              <w:rPr>
                <w:rFonts w:eastAsia="標楷體" w:hint="eastAsia"/>
                <w:bCs/>
                <w:snapToGrid w:val="0"/>
                <w:kern w:val="0"/>
              </w:rPr>
              <w:t>1.</w:t>
            </w:r>
            <w:r w:rsidRPr="0000420C">
              <w:rPr>
                <w:rFonts w:eastAsia="標楷體" w:hint="eastAsia"/>
                <w:bCs/>
                <w:snapToGrid w:val="0"/>
                <w:kern w:val="0"/>
              </w:rPr>
              <w:t>達成年度預算目標者得基準分</w:t>
            </w:r>
            <w:r w:rsidRPr="0000420C">
              <w:rPr>
                <w:rFonts w:eastAsia="標楷體" w:hint="eastAsia"/>
                <w:bCs/>
                <w:snapToGrid w:val="0"/>
                <w:kern w:val="0"/>
              </w:rPr>
              <w:t>80</w:t>
            </w:r>
            <w:r w:rsidRPr="0000420C">
              <w:rPr>
                <w:rFonts w:eastAsia="標楷體" w:hint="eastAsia"/>
                <w:bCs/>
                <w:snapToGrid w:val="0"/>
                <w:kern w:val="0"/>
              </w:rPr>
              <w:t>分，每增（減）</w:t>
            </w:r>
            <w:r w:rsidRPr="0000420C">
              <w:rPr>
                <w:rFonts w:eastAsia="標楷體" w:hint="eastAsia"/>
                <w:bCs/>
                <w:snapToGrid w:val="0"/>
                <w:kern w:val="0"/>
              </w:rPr>
              <w:t>0.05</w:t>
            </w:r>
            <w:r w:rsidRPr="0000420C">
              <w:rPr>
                <w:rFonts w:eastAsia="標楷體" w:hint="eastAsia"/>
                <w:bCs/>
                <w:snapToGrid w:val="0"/>
                <w:kern w:val="0"/>
              </w:rPr>
              <w:t>個百分點，加（減）</w:t>
            </w:r>
            <w:r w:rsidRPr="0000420C">
              <w:rPr>
                <w:rFonts w:eastAsia="標楷體" w:hint="eastAsia"/>
                <w:bCs/>
                <w:snapToGrid w:val="0"/>
                <w:kern w:val="0"/>
              </w:rPr>
              <w:t>1</w:t>
            </w:r>
            <w:r w:rsidRPr="0000420C">
              <w:rPr>
                <w:rFonts w:eastAsia="標楷體" w:hint="eastAsia"/>
                <w:bCs/>
                <w:snapToGrid w:val="0"/>
                <w:kern w:val="0"/>
              </w:rPr>
              <w:t>分。（</w:t>
            </w:r>
            <w:r w:rsidRPr="0000420C">
              <w:rPr>
                <w:rFonts w:eastAsia="標楷體" w:hint="eastAsia"/>
                <w:bCs/>
                <w:snapToGrid w:val="0"/>
                <w:kern w:val="0"/>
              </w:rPr>
              <w:t>50%</w:t>
            </w:r>
            <w:r w:rsidRPr="0000420C">
              <w:rPr>
                <w:rFonts w:eastAsia="標楷體" w:hint="eastAsia"/>
                <w:bCs/>
                <w:snapToGrid w:val="0"/>
                <w:kern w:val="0"/>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bCs/>
                <w:snapToGrid w:val="0"/>
                <w:kern w:val="0"/>
              </w:rPr>
            </w:pPr>
            <w:r w:rsidRPr="0000420C">
              <w:rPr>
                <w:rFonts w:eastAsia="標楷體" w:hint="eastAsia"/>
                <w:bCs/>
                <w:snapToGrid w:val="0"/>
                <w:kern w:val="0"/>
              </w:rPr>
              <w:t>2.</w:t>
            </w:r>
            <w:r w:rsidRPr="0000420C">
              <w:rPr>
                <w:rFonts w:eastAsia="標楷體" w:hint="eastAsia"/>
                <w:bCs/>
                <w:snapToGrid w:val="0"/>
                <w:kern w:val="0"/>
              </w:rPr>
              <w:t>與去年實際數比較，相同者得基準分</w:t>
            </w:r>
            <w:r w:rsidRPr="0000420C">
              <w:rPr>
                <w:rFonts w:eastAsia="標楷體" w:hint="eastAsia"/>
                <w:bCs/>
                <w:snapToGrid w:val="0"/>
                <w:kern w:val="0"/>
              </w:rPr>
              <w:t>75</w:t>
            </w:r>
            <w:r w:rsidRPr="0000420C">
              <w:rPr>
                <w:rFonts w:eastAsia="標楷體" w:hint="eastAsia"/>
                <w:bCs/>
                <w:snapToGrid w:val="0"/>
                <w:kern w:val="0"/>
              </w:rPr>
              <w:t>分，每增（減）</w:t>
            </w:r>
            <w:r w:rsidRPr="0000420C">
              <w:rPr>
                <w:rFonts w:eastAsia="標楷體" w:hint="eastAsia"/>
                <w:bCs/>
                <w:snapToGrid w:val="0"/>
                <w:kern w:val="0"/>
              </w:rPr>
              <w:t>0.05</w:t>
            </w:r>
            <w:r w:rsidRPr="0000420C">
              <w:rPr>
                <w:rFonts w:eastAsia="標楷體" w:hint="eastAsia"/>
                <w:bCs/>
                <w:snapToGrid w:val="0"/>
                <w:kern w:val="0"/>
              </w:rPr>
              <w:t>個百分點加（減）</w:t>
            </w:r>
            <w:r w:rsidRPr="0000420C">
              <w:rPr>
                <w:rFonts w:eastAsia="標楷體" w:hint="eastAsia"/>
                <w:bCs/>
                <w:snapToGrid w:val="0"/>
                <w:kern w:val="0"/>
              </w:rPr>
              <w:t>1</w:t>
            </w:r>
            <w:r w:rsidRPr="0000420C">
              <w:rPr>
                <w:rFonts w:eastAsia="標楷體" w:hint="eastAsia"/>
                <w:bCs/>
                <w:snapToGrid w:val="0"/>
                <w:kern w:val="0"/>
              </w:rPr>
              <w:t>分。（</w:t>
            </w:r>
            <w:r w:rsidRPr="0000420C">
              <w:rPr>
                <w:rFonts w:eastAsia="標楷體" w:hint="eastAsia"/>
                <w:bCs/>
                <w:snapToGrid w:val="0"/>
                <w:kern w:val="0"/>
              </w:rPr>
              <w:t>50%</w:t>
            </w:r>
            <w:r w:rsidRPr="0000420C">
              <w:rPr>
                <w:rFonts w:eastAsia="標楷體" w:hint="eastAsia"/>
                <w:bCs/>
                <w:snapToGrid w:val="0"/>
                <w:kern w:val="0"/>
              </w:rPr>
              <w:t>）</w:t>
            </w:r>
          </w:p>
        </w:tc>
      </w:tr>
      <w:tr w:rsidR="00CB73FF" w:rsidRPr="0000420C" w:rsidTr="00CB73FF">
        <w:trPr>
          <w:trHeight w:val="20"/>
        </w:trPr>
        <w:tc>
          <w:tcPr>
            <w:tcW w:w="410" w:type="pct"/>
            <w:vMerge/>
            <w:shd w:val="clear" w:color="auto" w:fill="FFFFFF"/>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淨利率</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rPr>
            </w:pPr>
            <w:r w:rsidRPr="0000420C">
              <w:rPr>
                <w:rFonts w:eastAsia="標楷體" w:hint="eastAsia"/>
              </w:rPr>
              <w:t>本期淨利</w:t>
            </w:r>
            <w:r w:rsidRPr="0000420C">
              <w:rPr>
                <w:rFonts w:eastAsia="標楷體" w:hint="eastAsia"/>
              </w:rPr>
              <w:t>/</w:t>
            </w:r>
            <w:r w:rsidRPr="0000420C">
              <w:rPr>
                <w:rFonts w:eastAsia="標楷體" w:hint="eastAsia"/>
              </w:rPr>
              <w:t>營業收入×</w:t>
            </w:r>
            <w:r w:rsidRPr="0000420C">
              <w:rPr>
                <w:rFonts w:eastAsia="標楷體" w:hint="eastAsia"/>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4</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1.</w:t>
            </w:r>
            <w:r w:rsidRPr="0000420C">
              <w:rPr>
                <w:rFonts w:eastAsia="標楷體" w:hint="eastAsia"/>
                <w:snapToGrid w:val="0"/>
                <w:kern w:val="0"/>
              </w:rPr>
              <w:t>達成年度預算目標者得基準分</w:t>
            </w:r>
            <w:r w:rsidRPr="0000420C">
              <w:rPr>
                <w:rFonts w:eastAsia="標楷體" w:hint="eastAsia"/>
                <w:snapToGrid w:val="0"/>
                <w:kern w:val="0"/>
              </w:rPr>
              <w:t>80</w:t>
            </w:r>
            <w:r w:rsidRPr="0000420C">
              <w:rPr>
                <w:rFonts w:eastAsia="標楷體" w:hint="eastAsia"/>
                <w:snapToGrid w:val="0"/>
                <w:kern w:val="0"/>
              </w:rPr>
              <w:t>分，每增（減）</w:t>
            </w:r>
            <w:r w:rsidRPr="0000420C">
              <w:rPr>
                <w:rFonts w:eastAsia="標楷體" w:hint="eastAsia"/>
                <w:snapToGrid w:val="0"/>
                <w:kern w:val="0"/>
              </w:rPr>
              <w:t>0.2</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w:t>
            </w:r>
            <w:r w:rsidRPr="0000420C">
              <w:rPr>
                <w:rFonts w:eastAsia="標楷體" w:hint="eastAsia"/>
                <w:snapToGrid w:val="0"/>
                <w:kern w:val="0"/>
              </w:rPr>
              <w:t>50%</w:t>
            </w:r>
            <w:r w:rsidRPr="0000420C">
              <w:rPr>
                <w:rFonts w:eastAsia="標楷體" w:hint="eastAsia"/>
                <w:snapToGrid w:val="0"/>
                <w:kern w:val="0"/>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與去年實際數比較，相同者得基準分</w:t>
            </w:r>
            <w:r w:rsidRPr="0000420C">
              <w:rPr>
                <w:rFonts w:eastAsia="標楷體" w:hint="eastAsia"/>
                <w:snapToGrid w:val="0"/>
                <w:kern w:val="0"/>
              </w:rPr>
              <w:t>75</w:t>
            </w:r>
            <w:r w:rsidRPr="0000420C">
              <w:rPr>
                <w:rFonts w:eastAsia="標楷體" w:hint="eastAsia"/>
                <w:snapToGrid w:val="0"/>
                <w:kern w:val="0"/>
              </w:rPr>
              <w:t>分，每增（減）</w:t>
            </w:r>
            <w:r w:rsidRPr="0000420C">
              <w:rPr>
                <w:rFonts w:eastAsia="標楷體" w:hint="eastAsia"/>
                <w:snapToGrid w:val="0"/>
                <w:kern w:val="0"/>
              </w:rPr>
              <w:t>0.2</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w:t>
            </w:r>
            <w:r w:rsidRPr="0000420C">
              <w:rPr>
                <w:rFonts w:eastAsia="標楷體" w:hint="eastAsia"/>
                <w:snapToGrid w:val="0"/>
                <w:kern w:val="0"/>
              </w:rPr>
              <w:t>50%</w:t>
            </w:r>
            <w:r w:rsidRPr="0000420C">
              <w:rPr>
                <w:rFonts w:eastAsia="標楷體" w:hint="eastAsia"/>
                <w:snapToGrid w:val="0"/>
                <w:kern w:val="0"/>
              </w:rPr>
              <w:t>）</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val="restar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3.</w:t>
            </w:r>
            <w:r w:rsidRPr="0000420C">
              <w:rPr>
                <w:rFonts w:eastAsia="標楷體" w:hint="eastAsia"/>
                <w:snapToGrid w:val="0"/>
                <w:kern w:val="0"/>
              </w:rPr>
              <w:t>資產品質</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05" w:hangingChars="140" w:hanging="336"/>
              <w:jc w:val="both"/>
              <w:rPr>
                <w:rFonts w:eastAsia="標楷體"/>
              </w:rPr>
            </w:pPr>
            <w:r w:rsidRPr="0000420C">
              <w:rPr>
                <w:rFonts w:eastAsia="標楷體" w:hint="eastAsia"/>
              </w:rPr>
              <w:t>3.1</w:t>
            </w:r>
            <w:r w:rsidRPr="0000420C">
              <w:rPr>
                <w:rFonts w:eastAsia="標楷體" w:hint="eastAsia"/>
              </w:rPr>
              <w:t>逾放比率＝逾期放款（含催收款）∕放款總額×</w:t>
            </w:r>
            <w:r w:rsidRPr="0000420C">
              <w:rPr>
                <w:rFonts w:eastAsia="標楷體" w:hint="eastAsia"/>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4</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hint="eastAsia"/>
                <w:snapToGrid w:val="0"/>
                <w:kern w:val="0"/>
              </w:rPr>
            </w:pPr>
            <w:r w:rsidRPr="0000420C">
              <w:rPr>
                <w:rFonts w:eastAsia="標楷體" w:hint="eastAsia"/>
                <w:snapToGrid w:val="0"/>
                <w:kern w:val="0"/>
              </w:rPr>
              <w:t>各季逾放比率平均數與金管會統計之本國銀行各季逾放比率平均數比較，相同者得基準分</w:t>
            </w:r>
            <w:r w:rsidRPr="0000420C">
              <w:rPr>
                <w:rFonts w:eastAsia="標楷體" w:hint="eastAsia"/>
                <w:snapToGrid w:val="0"/>
                <w:kern w:val="0"/>
              </w:rPr>
              <w:t>80</w:t>
            </w:r>
            <w:r w:rsidRPr="0000420C">
              <w:rPr>
                <w:rFonts w:eastAsia="標楷體" w:hint="eastAsia"/>
                <w:snapToGrid w:val="0"/>
                <w:kern w:val="0"/>
              </w:rPr>
              <w:t>分，每增（減）</w:t>
            </w:r>
            <w:r w:rsidRPr="0000420C">
              <w:rPr>
                <w:rFonts w:eastAsia="標楷體" w:hint="eastAsia"/>
                <w:snapToGrid w:val="0"/>
                <w:kern w:val="0"/>
              </w:rPr>
              <w:t>0.015</w:t>
            </w:r>
            <w:r w:rsidRPr="0000420C">
              <w:rPr>
                <w:rFonts w:eastAsia="標楷體" w:hint="eastAsia"/>
                <w:snapToGrid w:val="0"/>
                <w:kern w:val="0"/>
              </w:rPr>
              <w:t>個百分點，減（加）</w:t>
            </w:r>
            <w:r w:rsidRPr="0000420C">
              <w:rPr>
                <w:rFonts w:eastAsia="標楷體" w:hint="eastAsia"/>
                <w:snapToGrid w:val="0"/>
                <w:kern w:val="0"/>
              </w:rPr>
              <w:t>2</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ind w:left="480" w:hangingChars="200" w:hanging="480"/>
              <w:jc w:val="both"/>
              <w:rPr>
                <w:rFonts w:eastAsia="標楷體"/>
                <w:snapToGrid w:val="0"/>
                <w:kern w:val="0"/>
              </w:rPr>
            </w:pPr>
            <w:r w:rsidRPr="0000420C">
              <w:rPr>
                <w:rFonts w:eastAsia="標楷體" w:hint="eastAsia"/>
                <w:snapToGrid w:val="0"/>
                <w:kern w:val="0"/>
              </w:rPr>
              <w:t>註：逾期放款包括甲類及乙類。</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snapToGrid w:val="0"/>
                <w:kern w:val="0"/>
              </w:rPr>
            </w:pP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05" w:hangingChars="140" w:hanging="336"/>
              <w:jc w:val="both"/>
              <w:rPr>
                <w:rFonts w:eastAsia="標楷體"/>
              </w:rPr>
            </w:pPr>
            <w:r w:rsidRPr="0000420C">
              <w:rPr>
                <w:rFonts w:eastAsia="標楷體" w:hint="eastAsia"/>
              </w:rPr>
              <w:t>3.2</w:t>
            </w:r>
            <w:r w:rsidRPr="0000420C">
              <w:rPr>
                <w:rFonts w:eastAsia="標楷體" w:hint="eastAsia"/>
              </w:rPr>
              <w:t>備抵呆帳覆蓋率＝放款備抵呆帳</w:t>
            </w:r>
            <w:r w:rsidRPr="0000420C">
              <w:rPr>
                <w:rFonts w:eastAsia="標楷體" w:hint="eastAsia"/>
              </w:rPr>
              <w:t>/</w:t>
            </w:r>
            <w:r w:rsidRPr="0000420C">
              <w:rPr>
                <w:rFonts w:eastAsia="標楷體" w:hint="eastAsia"/>
              </w:rPr>
              <w:t>逾期放款總額×</w:t>
            </w:r>
            <w:r w:rsidRPr="0000420C">
              <w:rPr>
                <w:rFonts w:eastAsia="標楷體" w:hint="eastAsia"/>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4</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hint="eastAsia"/>
                <w:snapToGrid w:val="0"/>
                <w:kern w:val="0"/>
              </w:rPr>
            </w:pPr>
            <w:r w:rsidRPr="0000420C">
              <w:rPr>
                <w:rFonts w:eastAsia="標楷體" w:hint="eastAsia"/>
                <w:snapToGrid w:val="0"/>
                <w:kern w:val="0"/>
              </w:rPr>
              <w:t>各季備抵呆帳覆蓋率平均數與去年各季備抵呆帳覆蓋率平均數比較，相同者得基準分</w:t>
            </w:r>
            <w:r w:rsidRPr="0000420C">
              <w:rPr>
                <w:rFonts w:eastAsia="標楷體" w:hint="eastAsia"/>
                <w:snapToGrid w:val="0"/>
                <w:kern w:val="0"/>
              </w:rPr>
              <w:t>75</w:t>
            </w:r>
            <w:r w:rsidRPr="0000420C">
              <w:rPr>
                <w:rFonts w:eastAsia="標楷體" w:hint="eastAsia"/>
                <w:snapToGrid w:val="0"/>
                <w:kern w:val="0"/>
              </w:rPr>
              <w:t>分（若當年度放款備抵呆帳占逾期放款總額比率高於全體本國銀行覆蓋率時，基準分為</w:t>
            </w:r>
            <w:r w:rsidRPr="0000420C">
              <w:rPr>
                <w:rFonts w:eastAsia="標楷體" w:hint="eastAsia"/>
                <w:snapToGrid w:val="0"/>
                <w:kern w:val="0"/>
              </w:rPr>
              <w:t>80</w:t>
            </w:r>
            <w:r w:rsidRPr="0000420C">
              <w:rPr>
                <w:rFonts w:eastAsia="標楷體" w:hint="eastAsia"/>
                <w:snapToGrid w:val="0"/>
                <w:kern w:val="0"/>
              </w:rPr>
              <w:t>分），每增（減）</w:t>
            </w:r>
            <w:r w:rsidRPr="0000420C">
              <w:rPr>
                <w:rFonts w:eastAsia="標楷體" w:hint="eastAsia"/>
                <w:snapToGrid w:val="0"/>
                <w:kern w:val="0"/>
              </w:rPr>
              <w:t>10</w:t>
            </w:r>
            <w:r w:rsidRPr="0000420C">
              <w:rPr>
                <w:rFonts w:eastAsia="標楷體" w:hint="eastAsia"/>
                <w:snapToGrid w:val="0"/>
                <w:kern w:val="0"/>
              </w:rPr>
              <w:t>個百分點，加（減）</w:t>
            </w:r>
            <w:r w:rsidRPr="0000420C">
              <w:rPr>
                <w:rFonts w:eastAsia="標楷體" w:hint="eastAsia"/>
                <w:snapToGrid w:val="0"/>
                <w:kern w:val="0"/>
              </w:rPr>
              <w:t>0.5</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ind w:left="480" w:hangingChars="200" w:hanging="480"/>
              <w:jc w:val="both"/>
              <w:rPr>
                <w:rFonts w:eastAsia="標楷體"/>
                <w:snapToGrid w:val="0"/>
                <w:kern w:val="0"/>
              </w:rPr>
            </w:pPr>
            <w:r w:rsidRPr="0000420C">
              <w:rPr>
                <w:rFonts w:eastAsia="標楷體" w:hint="eastAsia"/>
                <w:snapToGrid w:val="0"/>
                <w:kern w:val="0"/>
              </w:rPr>
              <w:t>註：逾期放款包括甲類及乙類。</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val="restar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4.</w:t>
            </w:r>
            <w:r w:rsidRPr="0000420C">
              <w:rPr>
                <w:rFonts w:eastAsia="標楷體" w:hint="eastAsia"/>
                <w:snapToGrid w:val="0"/>
                <w:kern w:val="0"/>
              </w:rPr>
              <w:t>存放款業務</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336" w:hangingChars="140" w:hanging="336"/>
              <w:jc w:val="both"/>
              <w:rPr>
                <w:rFonts w:eastAsia="標楷體"/>
              </w:rPr>
            </w:pPr>
            <w:r w:rsidRPr="0000420C">
              <w:rPr>
                <w:rFonts w:eastAsia="標楷體"/>
              </w:rPr>
              <w:t>4.1</w:t>
            </w:r>
            <w:r w:rsidRPr="0000420C">
              <w:rPr>
                <w:rFonts w:eastAsia="標楷體"/>
              </w:rPr>
              <w:t>存放比率</w:t>
            </w:r>
            <w:r w:rsidRPr="0000420C">
              <w:rPr>
                <w:rFonts w:eastAsia="標楷體"/>
                <w:bCs/>
              </w:rPr>
              <w:t>＝</w:t>
            </w:r>
            <w:r w:rsidRPr="0000420C">
              <w:rPr>
                <w:rFonts w:eastAsia="標楷體"/>
              </w:rPr>
              <w:t>年放款平均餘額</w:t>
            </w:r>
            <w:r w:rsidRPr="0000420C">
              <w:rPr>
                <w:rFonts w:eastAsia="標楷體"/>
              </w:rPr>
              <w:t>/</w:t>
            </w:r>
            <w:r w:rsidRPr="0000420C">
              <w:rPr>
                <w:rFonts w:eastAsia="標楷體"/>
              </w:rPr>
              <w:t>年存款平均餘額</w:t>
            </w:r>
            <w:r w:rsidRPr="0000420C">
              <w:rPr>
                <w:rFonts w:eastAsia="標楷體"/>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4</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hint="eastAsia"/>
                <w:snapToGrid w:val="0"/>
                <w:kern w:val="0"/>
              </w:rPr>
            </w:pPr>
            <w:r w:rsidRPr="0000420C">
              <w:rPr>
                <w:rFonts w:eastAsia="標楷體" w:hint="eastAsia"/>
                <w:snapToGrid w:val="0"/>
                <w:kern w:val="0"/>
              </w:rPr>
              <w:t>存放比率最適區間為</w:t>
            </w:r>
            <w:r w:rsidRPr="0000420C">
              <w:rPr>
                <w:rFonts w:eastAsia="標楷體" w:hint="eastAsia"/>
                <w:snapToGrid w:val="0"/>
                <w:kern w:val="0"/>
              </w:rPr>
              <w:t>65%~85%</w:t>
            </w:r>
            <w:r w:rsidRPr="0000420C">
              <w:rPr>
                <w:rFonts w:eastAsia="標楷體" w:hint="eastAsia"/>
                <w:snapToGrid w:val="0"/>
                <w:kern w:val="0"/>
              </w:rPr>
              <w:t>。達目標值</w:t>
            </w:r>
            <w:r w:rsidRPr="0000420C">
              <w:rPr>
                <w:rFonts w:eastAsia="標楷體" w:hint="eastAsia"/>
                <w:snapToGrid w:val="0"/>
                <w:kern w:val="0"/>
              </w:rPr>
              <w:t>65%</w:t>
            </w:r>
            <w:r w:rsidRPr="0000420C">
              <w:rPr>
                <w:rFonts w:eastAsia="標楷體" w:hint="eastAsia"/>
                <w:snapToGrid w:val="0"/>
                <w:kern w:val="0"/>
              </w:rPr>
              <w:t>，得基準分</w:t>
            </w:r>
            <w:r w:rsidRPr="0000420C">
              <w:rPr>
                <w:rFonts w:eastAsia="標楷體" w:hint="eastAsia"/>
                <w:snapToGrid w:val="0"/>
                <w:kern w:val="0"/>
              </w:rPr>
              <w:t>80</w:t>
            </w:r>
            <w:r w:rsidRPr="0000420C">
              <w:rPr>
                <w:rFonts w:eastAsia="標楷體" w:hint="eastAsia"/>
                <w:snapToGrid w:val="0"/>
                <w:kern w:val="0"/>
              </w:rPr>
              <w:t>分，每增（減）</w:t>
            </w:r>
            <w:r w:rsidRPr="0000420C">
              <w:rPr>
                <w:rFonts w:eastAsia="標楷體" w:hint="eastAsia"/>
                <w:snapToGrid w:val="0"/>
                <w:kern w:val="0"/>
              </w:rPr>
              <w:t>1</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分；超逾</w:t>
            </w:r>
            <w:r w:rsidRPr="0000420C">
              <w:rPr>
                <w:rFonts w:eastAsia="標楷體" w:hint="eastAsia"/>
                <w:snapToGrid w:val="0"/>
                <w:kern w:val="0"/>
              </w:rPr>
              <w:t>85%</w:t>
            </w:r>
            <w:r w:rsidRPr="0000420C">
              <w:rPr>
                <w:rFonts w:eastAsia="標楷體" w:hint="eastAsia"/>
                <w:snapToGrid w:val="0"/>
                <w:kern w:val="0"/>
              </w:rPr>
              <w:t>者，每增加</w:t>
            </w:r>
            <w:r w:rsidRPr="0000420C">
              <w:rPr>
                <w:rFonts w:eastAsia="標楷體" w:hint="eastAsia"/>
                <w:snapToGrid w:val="0"/>
                <w:kern w:val="0"/>
              </w:rPr>
              <w:t>1</w:t>
            </w:r>
            <w:r w:rsidRPr="0000420C">
              <w:rPr>
                <w:rFonts w:eastAsia="標楷體" w:hint="eastAsia"/>
                <w:snapToGrid w:val="0"/>
                <w:kern w:val="0"/>
              </w:rPr>
              <w:t>個百分點，減</w:t>
            </w:r>
            <w:r w:rsidRPr="0000420C">
              <w:rPr>
                <w:rFonts w:eastAsia="標楷體" w:hint="eastAsia"/>
                <w:snapToGrid w:val="0"/>
                <w:kern w:val="0"/>
              </w:rPr>
              <w:t>1</w:t>
            </w:r>
            <w:r w:rsidRPr="0000420C">
              <w:rPr>
                <w:rFonts w:eastAsia="標楷體" w:hint="eastAsia"/>
                <w:snapToGrid w:val="0"/>
                <w:kern w:val="0"/>
              </w:rPr>
              <w:t>分。</w:t>
            </w:r>
            <w:r w:rsidRPr="0000420C">
              <w:rPr>
                <w:rFonts w:eastAsia="標楷體" w:hint="eastAsia"/>
                <w:snapToGrid w:val="0"/>
                <w:kern w:val="0"/>
              </w:rPr>
              <w:t xml:space="preserve"> </w:t>
            </w:r>
          </w:p>
          <w:p w:rsidR="00CB73FF" w:rsidRPr="0000420C" w:rsidRDefault="00CB73FF" w:rsidP="00CB73FF">
            <w:pPr>
              <w:kinsoku w:val="0"/>
              <w:overflowPunct w:val="0"/>
              <w:autoSpaceDE w:val="0"/>
              <w:autoSpaceDN w:val="0"/>
              <w:spacing w:line="300" w:lineRule="exact"/>
              <w:ind w:left="480" w:hangingChars="200" w:hanging="480"/>
              <w:jc w:val="both"/>
              <w:rPr>
                <w:rFonts w:eastAsia="標楷體"/>
                <w:snapToGrid w:val="0"/>
                <w:kern w:val="0"/>
              </w:rPr>
            </w:pPr>
            <w:r w:rsidRPr="0000420C">
              <w:rPr>
                <w:rFonts w:eastAsia="標楷體" w:hint="eastAsia"/>
                <w:snapToGrid w:val="0"/>
                <w:kern w:val="0"/>
              </w:rPr>
              <w:t>註：臺銀之年存款平均餘額應扣除優惠存款不利因素影響數後計算之。</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05" w:hangingChars="140" w:hanging="336"/>
              <w:jc w:val="both"/>
              <w:rPr>
                <w:rFonts w:eastAsia="標楷體"/>
              </w:rPr>
            </w:pPr>
            <w:r w:rsidRPr="0000420C">
              <w:rPr>
                <w:rFonts w:eastAsia="標楷體" w:hint="eastAsia"/>
              </w:rPr>
              <w:t>4.2</w:t>
            </w:r>
            <w:r w:rsidRPr="0000420C">
              <w:rPr>
                <w:rFonts w:eastAsia="標楷體" w:hint="eastAsia"/>
              </w:rPr>
              <w:t>平均利差＝放款平均利率－存款平均利率</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4</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hint="eastAsia"/>
                <w:snapToGrid w:val="0"/>
                <w:kern w:val="0"/>
              </w:rPr>
            </w:pPr>
            <w:r w:rsidRPr="0000420C">
              <w:rPr>
                <w:rFonts w:eastAsia="標楷體" w:hint="eastAsia"/>
                <w:snapToGrid w:val="0"/>
                <w:kern w:val="0"/>
              </w:rPr>
              <w:t>與去年實際數比較，相同者得基準分</w:t>
            </w:r>
            <w:r w:rsidRPr="0000420C">
              <w:rPr>
                <w:rFonts w:eastAsia="標楷體" w:hint="eastAsia"/>
                <w:snapToGrid w:val="0"/>
                <w:kern w:val="0"/>
              </w:rPr>
              <w:t>75</w:t>
            </w:r>
            <w:r w:rsidRPr="0000420C">
              <w:rPr>
                <w:rFonts w:eastAsia="標楷體" w:hint="eastAsia"/>
                <w:snapToGrid w:val="0"/>
                <w:kern w:val="0"/>
              </w:rPr>
              <w:t>分，每增（減）</w:t>
            </w:r>
            <w:r w:rsidRPr="0000420C">
              <w:rPr>
                <w:rFonts w:eastAsia="標楷體" w:hint="eastAsia"/>
                <w:snapToGrid w:val="0"/>
                <w:kern w:val="0"/>
              </w:rPr>
              <w:t>0.05</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註：</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1.</w:t>
            </w:r>
            <w:r w:rsidRPr="0000420C">
              <w:rPr>
                <w:rFonts w:eastAsia="標楷體" w:hint="eastAsia"/>
                <w:snapToGrid w:val="0"/>
                <w:kern w:val="0"/>
              </w:rPr>
              <w:t>臺銀之存款平均利率應扣除優惠存款不利因素影響數後計算之。</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臺銀之放款平均利率應扣除政府機關放款後計算之。</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CB73FF">
            <w:pPr>
              <w:kinsoku w:val="0"/>
              <w:overflowPunct w:val="0"/>
              <w:autoSpaceDE w:val="0"/>
              <w:autoSpaceDN w:val="0"/>
              <w:spacing w:line="300" w:lineRule="exact"/>
              <w:ind w:left="336" w:hangingChars="140" w:hanging="336"/>
              <w:jc w:val="both"/>
              <w:rPr>
                <w:rFonts w:eastAsia="標楷體"/>
                <w:snapToGrid w:val="0"/>
                <w:kern w:val="0"/>
              </w:rPr>
            </w:pPr>
            <w:r w:rsidRPr="0000420C">
              <w:rPr>
                <w:rFonts w:eastAsia="標楷體" w:hint="eastAsia"/>
                <w:snapToGrid w:val="0"/>
                <w:kern w:val="0"/>
              </w:rPr>
              <w:t>4.3</w:t>
            </w:r>
            <w:r w:rsidRPr="0000420C">
              <w:rPr>
                <w:rFonts w:eastAsia="標楷體" w:hint="eastAsia"/>
                <w:snapToGrid w:val="0"/>
                <w:kern w:val="0"/>
              </w:rPr>
              <w:t>臺灣聯貸市場擔任聯貸主辦行</w:t>
            </w:r>
            <w:r w:rsidRPr="0000420C">
              <w:rPr>
                <w:rFonts w:eastAsia="標楷體" w:hint="eastAsia"/>
                <w:snapToGrid w:val="0"/>
                <w:kern w:val="0"/>
              </w:rPr>
              <w:t>(Mandated Arranger)</w:t>
            </w:r>
            <w:r w:rsidRPr="0000420C">
              <w:rPr>
                <w:rFonts w:eastAsia="標楷體" w:hint="eastAsia"/>
                <w:snapToGrid w:val="0"/>
                <w:kern w:val="0"/>
              </w:rPr>
              <w:t>主辦額度市占率</w:t>
            </w:r>
          </w:p>
          <w:p w:rsidR="00CB73FF" w:rsidRPr="0000420C" w:rsidRDefault="00CB73FF" w:rsidP="00CB73FF">
            <w:pPr>
              <w:kinsoku w:val="0"/>
              <w:overflowPunct w:val="0"/>
              <w:autoSpaceDE w:val="0"/>
              <w:autoSpaceDN w:val="0"/>
              <w:spacing w:line="300" w:lineRule="exact"/>
              <w:ind w:left="336" w:hangingChars="140" w:hanging="336"/>
              <w:jc w:val="both"/>
              <w:rPr>
                <w:rFonts w:eastAsia="標楷體"/>
                <w:snapToGrid w:val="0"/>
                <w:kern w:val="0"/>
              </w:rPr>
            </w:pPr>
            <w:r w:rsidRPr="0000420C">
              <w:rPr>
                <w:rFonts w:eastAsia="標楷體" w:hint="eastAsia"/>
                <w:snapToGrid w:val="0"/>
                <w:kern w:val="0"/>
              </w:rPr>
              <w:t xml:space="preserve">   (</w:t>
            </w:r>
            <w:r w:rsidRPr="0000420C">
              <w:rPr>
                <w:rFonts w:eastAsia="標楷體" w:hint="eastAsia"/>
                <w:snapToGrid w:val="0"/>
                <w:kern w:val="0"/>
              </w:rPr>
              <w:t>臺灣銀行本年度承作金</w:t>
            </w:r>
            <w:r w:rsidRPr="0000420C">
              <w:rPr>
                <w:rFonts w:eastAsia="標楷體" w:hint="eastAsia"/>
                <w:snapToGrid w:val="0"/>
                <w:kern w:val="0"/>
              </w:rPr>
              <w:lastRenderedPageBreak/>
              <w:t>額－臺灣聯貸市場擔任主辦行前</w:t>
            </w:r>
            <w:r w:rsidRPr="0000420C">
              <w:rPr>
                <w:rFonts w:eastAsia="標楷體" w:hint="eastAsia"/>
                <w:snapToGrid w:val="0"/>
                <w:kern w:val="0"/>
              </w:rPr>
              <w:t>10</w:t>
            </w:r>
            <w:r w:rsidRPr="0000420C">
              <w:rPr>
                <w:rFonts w:eastAsia="標楷體" w:hint="eastAsia"/>
                <w:snapToGrid w:val="0"/>
                <w:kern w:val="0"/>
              </w:rPr>
              <w:t>名平均承作金額</w:t>
            </w:r>
            <w:r w:rsidRPr="0000420C">
              <w:rPr>
                <w:rFonts w:eastAsia="標楷體" w:hint="eastAsia"/>
                <w:snapToGrid w:val="0"/>
                <w:kern w:val="0"/>
              </w:rPr>
              <w:t>)/</w:t>
            </w:r>
            <w:r w:rsidRPr="0000420C">
              <w:rPr>
                <w:rFonts w:eastAsia="標楷體" w:hint="eastAsia"/>
                <w:snapToGrid w:val="0"/>
                <w:kern w:val="0"/>
              </w:rPr>
              <w:t>臺灣聯貸市場擔任主辦行前</w:t>
            </w:r>
            <w:r w:rsidRPr="0000420C">
              <w:rPr>
                <w:rFonts w:eastAsia="標楷體" w:hint="eastAsia"/>
                <w:snapToGrid w:val="0"/>
                <w:kern w:val="0"/>
              </w:rPr>
              <w:t>10</w:t>
            </w:r>
            <w:r w:rsidRPr="0000420C">
              <w:rPr>
                <w:rFonts w:eastAsia="標楷體" w:hint="eastAsia"/>
                <w:snapToGrid w:val="0"/>
                <w:kern w:val="0"/>
              </w:rPr>
              <w:t>名平均承作金額</w:t>
            </w:r>
            <w:r w:rsidRPr="0000420C">
              <w:rPr>
                <w:rFonts w:eastAsia="標楷體"/>
                <w:snapToGrid w:val="0"/>
                <w:kern w:val="0"/>
              </w:rPr>
              <w:t>×100</w:t>
            </w:r>
            <w:r w:rsidRPr="0000420C">
              <w:rPr>
                <w:rFonts w:eastAsia="標楷體"/>
                <w:snapToGrid w:val="0"/>
                <w:kern w:val="0"/>
              </w:rPr>
              <w:t>％</w:t>
            </w:r>
          </w:p>
          <w:p w:rsidR="00CB73FF" w:rsidRPr="0000420C" w:rsidRDefault="00CB73FF" w:rsidP="00B10B68">
            <w:pPr>
              <w:kinsoku w:val="0"/>
              <w:overflowPunct w:val="0"/>
              <w:autoSpaceDE w:val="0"/>
              <w:autoSpaceDN w:val="0"/>
              <w:spacing w:line="300" w:lineRule="exact"/>
              <w:ind w:left="360" w:hangingChars="150" w:hanging="360"/>
              <w:jc w:val="both"/>
              <w:rPr>
                <w:b/>
                <w:snapToGrid w:val="0"/>
                <w:kern w:val="0"/>
              </w:rPr>
            </w:pPr>
            <w:r w:rsidRPr="0000420C">
              <w:rPr>
                <w:rFonts w:eastAsia="標楷體" w:hint="eastAsia"/>
                <w:snapToGrid w:val="0"/>
                <w:kern w:val="0"/>
              </w:rPr>
              <w:t>註</w:t>
            </w:r>
            <w:r w:rsidRPr="0000420C">
              <w:rPr>
                <w:rFonts w:eastAsia="標楷體" w:hint="eastAsia"/>
                <w:snapToGrid w:val="0"/>
                <w:kern w:val="0"/>
              </w:rPr>
              <w:t>:</w:t>
            </w:r>
            <w:r w:rsidRPr="0000420C">
              <w:rPr>
                <w:rFonts w:eastAsia="標楷體" w:hint="eastAsia"/>
                <w:snapToGrid w:val="0"/>
                <w:kern w:val="0"/>
              </w:rPr>
              <w:t>依湯森路透旗下基點雜誌公布之統計資料計算</w:t>
            </w:r>
          </w:p>
        </w:tc>
        <w:tc>
          <w:tcPr>
            <w:tcW w:w="263" w:type="pct"/>
          </w:tcPr>
          <w:p w:rsidR="00CB73FF" w:rsidRPr="0000420C" w:rsidRDefault="00CB73FF" w:rsidP="00CB73FF">
            <w:pPr>
              <w:kinsoku w:val="0"/>
              <w:overflowPunct w:val="0"/>
              <w:autoSpaceDE w:val="0"/>
              <w:autoSpaceDN w:val="0"/>
              <w:spacing w:line="300" w:lineRule="exact"/>
              <w:jc w:val="center"/>
              <w:rPr>
                <w:b/>
                <w:snapToGrid w:val="0"/>
                <w:kern w:val="0"/>
              </w:rPr>
            </w:pPr>
            <w:r w:rsidRPr="0000420C">
              <w:rPr>
                <w:rFonts w:eastAsia="標楷體" w:hint="eastAsia"/>
                <w:snapToGrid w:val="0"/>
                <w:kern w:val="0"/>
              </w:rPr>
              <w:lastRenderedPageBreak/>
              <w:t>3</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snapToGrid w:val="0"/>
                <w:kern w:val="0"/>
              </w:rPr>
            </w:pPr>
            <w:r w:rsidRPr="0000420C">
              <w:rPr>
                <w:rFonts w:eastAsia="標楷體" w:hint="eastAsia"/>
                <w:snapToGrid w:val="0"/>
                <w:kern w:val="0"/>
              </w:rPr>
              <w:t>達成臺灣聯貸市場擔任主辦行前</w:t>
            </w:r>
            <w:r w:rsidRPr="0000420C">
              <w:rPr>
                <w:rFonts w:eastAsia="標楷體" w:hint="eastAsia"/>
                <w:snapToGrid w:val="0"/>
                <w:kern w:val="0"/>
              </w:rPr>
              <w:t>10</w:t>
            </w:r>
            <w:r w:rsidRPr="0000420C">
              <w:rPr>
                <w:rFonts w:eastAsia="標楷體" w:hint="eastAsia"/>
                <w:snapToGrid w:val="0"/>
                <w:kern w:val="0"/>
              </w:rPr>
              <w:t>名平均承作金額者得基準分</w:t>
            </w:r>
            <w:r w:rsidRPr="0000420C">
              <w:rPr>
                <w:rFonts w:eastAsia="標楷體" w:hint="eastAsia"/>
                <w:snapToGrid w:val="0"/>
                <w:kern w:val="0"/>
              </w:rPr>
              <w:t>80</w:t>
            </w:r>
            <w:r w:rsidRPr="0000420C">
              <w:rPr>
                <w:rFonts w:eastAsia="標楷體" w:hint="eastAsia"/>
                <w:snapToGrid w:val="0"/>
                <w:kern w:val="0"/>
              </w:rPr>
              <w:t>分，每增</w:t>
            </w:r>
            <w:r w:rsidRPr="0000420C">
              <w:rPr>
                <w:rFonts w:eastAsia="標楷體" w:hint="eastAsia"/>
                <w:snapToGrid w:val="0"/>
                <w:kern w:val="0"/>
              </w:rPr>
              <w:t>(</w:t>
            </w:r>
            <w:r w:rsidRPr="0000420C">
              <w:rPr>
                <w:rFonts w:eastAsia="標楷體" w:hint="eastAsia"/>
                <w:snapToGrid w:val="0"/>
                <w:kern w:val="0"/>
              </w:rPr>
              <w:t>減</w:t>
            </w:r>
            <w:r w:rsidRPr="0000420C">
              <w:rPr>
                <w:rFonts w:eastAsia="標楷體" w:hint="eastAsia"/>
                <w:snapToGrid w:val="0"/>
                <w:kern w:val="0"/>
              </w:rPr>
              <w:t>)2%</w:t>
            </w:r>
            <w:r w:rsidRPr="0000420C">
              <w:rPr>
                <w:rFonts w:eastAsia="標楷體" w:hint="eastAsia"/>
                <w:snapToGrid w:val="0"/>
                <w:kern w:val="0"/>
              </w:rPr>
              <w:t>加</w:t>
            </w:r>
            <w:r w:rsidRPr="0000420C">
              <w:rPr>
                <w:rFonts w:eastAsia="標楷體" w:hint="eastAsia"/>
                <w:snapToGrid w:val="0"/>
                <w:kern w:val="0"/>
              </w:rPr>
              <w:t>(</w:t>
            </w:r>
            <w:r w:rsidRPr="0000420C">
              <w:rPr>
                <w:rFonts w:eastAsia="標楷體" w:hint="eastAsia"/>
                <w:snapToGrid w:val="0"/>
                <w:kern w:val="0"/>
              </w:rPr>
              <w:t>減</w:t>
            </w:r>
            <w:r w:rsidRPr="0000420C">
              <w:rPr>
                <w:rFonts w:eastAsia="標楷體" w:hint="eastAsia"/>
                <w:snapToGrid w:val="0"/>
                <w:kern w:val="0"/>
              </w:rPr>
              <w:t>)1</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rPr>
                <w:b/>
                <w:snapToGrid w:val="0"/>
                <w:kern w:val="0"/>
              </w:rPr>
            </w:pPr>
          </w:p>
          <w:p w:rsidR="00CB73FF" w:rsidRPr="0000420C" w:rsidRDefault="00CB73FF" w:rsidP="00CB73FF">
            <w:pPr>
              <w:kinsoku w:val="0"/>
              <w:overflowPunct w:val="0"/>
              <w:autoSpaceDE w:val="0"/>
              <w:autoSpaceDN w:val="0"/>
              <w:spacing w:line="300" w:lineRule="exact"/>
              <w:rPr>
                <w:b/>
                <w:snapToGrid w:val="0"/>
                <w:kern w:val="0"/>
              </w:rPr>
            </w:pP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val="restar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5.</w:t>
            </w:r>
            <w:r w:rsidRPr="0000420C">
              <w:rPr>
                <w:rFonts w:eastAsia="標楷體" w:hint="eastAsia"/>
                <w:snapToGrid w:val="0"/>
                <w:kern w:val="0"/>
              </w:rPr>
              <w:t>手續費收入達成率與成長率</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312" w:hangingChars="130" w:hanging="312"/>
              <w:jc w:val="both"/>
              <w:rPr>
                <w:rFonts w:eastAsia="標楷體"/>
              </w:rPr>
            </w:pPr>
            <w:r w:rsidRPr="0000420C">
              <w:rPr>
                <w:rFonts w:eastAsia="標楷體"/>
              </w:rPr>
              <w:t>5.1</w:t>
            </w:r>
            <w:r w:rsidRPr="0000420C">
              <w:rPr>
                <w:rFonts w:eastAsia="標楷體"/>
              </w:rPr>
              <w:t>達成率</w:t>
            </w:r>
            <w:r w:rsidRPr="0000420C">
              <w:rPr>
                <w:rFonts w:eastAsia="標楷體"/>
                <w:bCs/>
              </w:rPr>
              <w:t>＝</w:t>
            </w:r>
            <w:r w:rsidRPr="0000420C">
              <w:rPr>
                <w:rFonts w:eastAsia="標楷體"/>
              </w:rPr>
              <w:t>本年手續費收入</w:t>
            </w:r>
            <w:r w:rsidRPr="0000420C">
              <w:rPr>
                <w:rFonts w:eastAsia="標楷體"/>
              </w:rPr>
              <w:t>/</w:t>
            </w:r>
            <w:r w:rsidRPr="0000420C">
              <w:rPr>
                <w:rFonts w:eastAsia="標楷體"/>
              </w:rPr>
              <w:t>本年手續費收入預算數</w:t>
            </w:r>
            <w:r w:rsidRPr="0000420C">
              <w:rPr>
                <w:rFonts w:eastAsia="標楷體"/>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rPr>
              <w:t>3</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bCs/>
              </w:rPr>
            </w:pPr>
            <w:r w:rsidRPr="0000420C">
              <w:rPr>
                <w:rFonts w:eastAsia="標楷體"/>
                <w:bCs/>
              </w:rPr>
              <w:t>達成年度預算目標者得基準分</w:t>
            </w:r>
            <w:r w:rsidRPr="0000420C">
              <w:rPr>
                <w:rFonts w:eastAsia="標楷體"/>
                <w:bCs/>
              </w:rPr>
              <w:t>80</w:t>
            </w:r>
            <w:r w:rsidRPr="0000420C">
              <w:rPr>
                <w:rFonts w:eastAsia="標楷體" w:hint="eastAsia"/>
                <w:bCs/>
              </w:rPr>
              <w:t>分</w:t>
            </w:r>
            <w:r w:rsidRPr="0000420C">
              <w:rPr>
                <w:rFonts w:eastAsia="標楷體"/>
                <w:bCs/>
              </w:rPr>
              <w:t>，每增（減）</w:t>
            </w:r>
            <w:r w:rsidRPr="0000420C">
              <w:rPr>
                <w:rFonts w:eastAsia="標楷體"/>
                <w:bCs/>
              </w:rPr>
              <w:t>0.5%</w:t>
            </w:r>
            <w:r w:rsidRPr="0000420C">
              <w:rPr>
                <w:rFonts w:eastAsia="標楷體"/>
                <w:bCs/>
              </w:rPr>
              <w:t>，加（減）</w:t>
            </w:r>
            <w:r w:rsidRPr="0000420C">
              <w:rPr>
                <w:rFonts w:eastAsia="標楷體"/>
                <w:bCs/>
              </w:rPr>
              <w:t>1</w:t>
            </w:r>
            <w:r w:rsidRPr="0000420C">
              <w:rPr>
                <w:rFonts w:eastAsia="標楷體"/>
                <w:bCs/>
              </w:rPr>
              <w:t>分。</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snapToGrid w:val="0"/>
                <w:kern w:val="0"/>
              </w:rPr>
            </w:pP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312" w:hangingChars="130" w:hanging="312"/>
              <w:jc w:val="both"/>
              <w:rPr>
                <w:rFonts w:eastAsia="標楷體"/>
              </w:rPr>
            </w:pPr>
            <w:r w:rsidRPr="0000420C">
              <w:rPr>
                <w:rFonts w:eastAsia="標楷體"/>
              </w:rPr>
              <w:t>5.2</w:t>
            </w:r>
            <w:r w:rsidRPr="0000420C">
              <w:rPr>
                <w:rFonts w:eastAsia="標楷體"/>
              </w:rPr>
              <w:t>成長率</w:t>
            </w:r>
            <w:r w:rsidRPr="0000420C">
              <w:rPr>
                <w:rFonts w:eastAsia="標楷體"/>
                <w:bCs/>
              </w:rPr>
              <w:t>＝</w:t>
            </w:r>
            <w:r w:rsidRPr="0000420C">
              <w:rPr>
                <w:rFonts w:eastAsia="標楷體"/>
              </w:rPr>
              <w:t>（本年手續費收入－去年手續費收入）</w:t>
            </w:r>
            <w:r w:rsidRPr="0000420C">
              <w:rPr>
                <w:rFonts w:eastAsia="標楷體"/>
              </w:rPr>
              <w:t>/</w:t>
            </w:r>
            <w:r w:rsidRPr="0000420C">
              <w:rPr>
                <w:rFonts w:eastAsia="標楷體"/>
              </w:rPr>
              <w:t>去年手續費收入</w:t>
            </w:r>
            <w:r w:rsidRPr="0000420C">
              <w:rPr>
                <w:rFonts w:eastAsia="標楷體"/>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rPr>
              <w:t>3</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bCs/>
              </w:rPr>
            </w:pP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bCs/>
              </w:rPr>
              <w:t>0.5</w:t>
            </w:r>
            <w:r w:rsidRPr="0000420C">
              <w:rPr>
                <w:rFonts w:eastAsia="標楷體"/>
                <w:snapToGrid w:val="0"/>
                <w:kern w:val="0"/>
              </w:rPr>
              <w:t>%</w:t>
            </w:r>
            <w:r w:rsidRPr="0000420C">
              <w:rPr>
                <w:rFonts w:eastAsia="標楷體"/>
                <w:bCs/>
              </w:rPr>
              <w:t>加（減）</w:t>
            </w:r>
            <w:r w:rsidRPr="0000420C">
              <w:rPr>
                <w:rFonts w:eastAsia="標楷體"/>
                <w:bCs/>
              </w:rPr>
              <w:t>1</w:t>
            </w:r>
            <w:r w:rsidRPr="0000420C">
              <w:rPr>
                <w:rFonts w:eastAsia="標楷體"/>
                <w:bCs/>
              </w:rPr>
              <w:t>分。</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val="restart"/>
          </w:tcPr>
          <w:p w:rsidR="00CB73FF" w:rsidRPr="0000420C" w:rsidRDefault="00CB73FF" w:rsidP="00CB73FF">
            <w:pPr>
              <w:autoSpaceDE w:val="0"/>
              <w:autoSpaceDN w:val="0"/>
              <w:adjustRightInd w:val="0"/>
              <w:snapToGrid w:val="0"/>
              <w:spacing w:line="300" w:lineRule="exact"/>
              <w:ind w:left="192" w:hangingChars="80" w:hanging="192"/>
              <w:rPr>
                <w:rFonts w:eastAsia="標楷體"/>
              </w:rPr>
            </w:pPr>
            <w:r w:rsidRPr="0000420C">
              <w:rPr>
                <w:rFonts w:eastAsia="標楷體" w:hint="eastAsia"/>
                <w:snapToGrid w:val="0"/>
                <w:kern w:val="0"/>
              </w:rPr>
              <w:t>6.</w:t>
            </w:r>
            <w:r w:rsidRPr="0000420C">
              <w:rPr>
                <w:rFonts w:eastAsia="標楷體" w:hint="eastAsia"/>
                <w:snapToGrid w:val="0"/>
                <w:kern w:val="0"/>
              </w:rPr>
              <w:t>政策任務達成力</w:t>
            </w:r>
          </w:p>
        </w:tc>
        <w:tc>
          <w:tcPr>
            <w:tcW w:w="1565" w:type="pct"/>
          </w:tcPr>
          <w:p w:rsidR="00CB73FF" w:rsidRPr="0000420C" w:rsidRDefault="00CB73FF" w:rsidP="00E40F09">
            <w:pPr>
              <w:kinsoku w:val="0"/>
              <w:overflowPunct w:val="0"/>
              <w:autoSpaceDE w:val="0"/>
              <w:autoSpaceDN w:val="0"/>
              <w:adjustRightInd w:val="0"/>
              <w:snapToGrid w:val="0"/>
              <w:spacing w:line="300" w:lineRule="exact"/>
              <w:ind w:left="312" w:hangingChars="130" w:hanging="312"/>
              <w:jc w:val="both"/>
              <w:rPr>
                <w:rFonts w:eastAsia="標楷體"/>
              </w:rPr>
            </w:pPr>
            <w:r w:rsidRPr="0000420C">
              <w:rPr>
                <w:rFonts w:eastAsia="標楷體"/>
              </w:rPr>
              <w:t>6.1</w:t>
            </w:r>
            <w:r w:rsidRPr="0000420C">
              <w:rPr>
                <w:rFonts w:eastAsia="標楷體"/>
              </w:rPr>
              <w:t>辦理新臺幣附隨業務計畫目標：</w:t>
            </w:r>
          </w:p>
          <w:p w:rsidR="00CB73FF" w:rsidRPr="0000420C" w:rsidRDefault="00CB73FF" w:rsidP="00CB73FF">
            <w:pPr>
              <w:kinsoku w:val="0"/>
              <w:overflowPunct w:val="0"/>
              <w:autoSpaceDE w:val="0"/>
              <w:autoSpaceDN w:val="0"/>
              <w:spacing w:line="300" w:lineRule="exact"/>
              <w:ind w:left="312" w:hangingChars="130" w:hanging="312"/>
              <w:jc w:val="both"/>
              <w:rPr>
                <w:rFonts w:eastAsia="標楷體"/>
              </w:rPr>
            </w:pPr>
            <w:r w:rsidRPr="0000420C">
              <w:rPr>
                <w:rFonts w:eastAsia="標楷體" w:hint="eastAsia"/>
              </w:rPr>
              <w:t>(1)</w:t>
            </w:r>
            <w:r w:rsidRPr="0000420C">
              <w:rPr>
                <w:rFonts w:eastAsia="標楷體"/>
              </w:rPr>
              <w:t>受託經理新臺幣調撥、運送業務</w:t>
            </w:r>
            <w:r w:rsidRPr="0000420C">
              <w:rPr>
                <w:rFonts w:eastAsia="標楷體"/>
              </w:rPr>
              <w:t>50,000</w:t>
            </w:r>
            <w:r w:rsidRPr="0000420C">
              <w:rPr>
                <w:rFonts w:eastAsia="標楷體"/>
              </w:rPr>
              <w:t>億元</w:t>
            </w:r>
          </w:p>
          <w:p w:rsidR="00CB73FF" w:rsidRPr="0000420C" w:rsidRDefault="00CB73FF" w:rsidP="00CB73FF">
            <w:pPr>
              <w:kinsoku w:val="0"/>
              <w:overflowPunct w:val="0"/>
              <w:autoSpaceDE w:val="0"/>
              <w:autoSpaceDN w:val="0"/>
              <w:spacing w:line="300" w:lineRule="exact"/>
              <w:ind w:left="312" w:hangingChars="130" w:hanging="312"/>
              <w:jc w:val="both"/>
              <w:rPr>
                <w:rFonts w:eastAsia="標楷體"/>
              </w:rPr>
            </w:pPr>
            <w:r w:rsidRPr="0000420C">
              <w:rPr>
                <w:rFonts w:eastAsia="標楷體" w:hint="eastAsia"/>
              </w:rPr>
              <w:t>(2)</w:t>
            </w:r>
            <w:r w:rsidRPr="0000420C">
              <w:rPr>
                <w:rFonts w:eastAsia="標楷體"/>
              </w:rPr>
              <w:t>受託經理新臺幣回籠券整理業務</w:t>
            </w:r>
            <w:r w:rsidRPr="0000420C">
              <w:rPr>
                <w:rFonts w:eastAsia="標楷體"/>
              </w:rPr>
              <w:t>1,</w:t>
            </w:r>
            <w:r w:rsidRPr="0000420C">
              <w:rPr>
                <w:rFonts w:eastAsia="標楷體" w:hint="eastAsia"/>
              </w:rPr>
              <w:t>44</w:t>
            </w:r>
            <w:r w:rsidRPr="0000420C">
              <w:rPr>
                <w:rFonts w:eastAsia="標楷體"/>
              </w:rPr>
              <w:t>0</w:t>
            </w:r>
            <w:r w:rsidRPr="0000420C">
              <w:rPr>
                <w:rFonts w:eastAsia="標楷體"/>
              </w:rPr>
              <w:t>千捆</w:t>
            </w:r>
          </w:p>
          <w:p w:rsidR="00CB73FF" w:rsidRPr="0000420C" w:rsidRDefault="00CB73FF" w:rsidP="00CB73FF">
            <w:pPr>
              <w:kinsoku w:val="0"/>
              <w:overflowPunct w:val="0"/>
              <w:autoSpaceDE w:val="0"/>
              <w:autoSpaceDN w:val="0"/>
              <w:spacing w:line="300" w:lineRule="exact"/>
              <w:ind w:left="312" w:hangingChars="130" w:hanging="312"/>
              <w:jc w:val="both"/>
              <w:rPr>
                <w:rFonts w:eastAsia="標楷體"/>
              </w:rPr>
            </w:pPr>
            <w:r w:rsidRPr="0000420C">
              <w:rPr>
                <w:rFonts w:eastAsia="標楷體" w:hint="eastAsia"/>
              </w:rPr>
              <w:t>(3)</w:t>
            </w:r>
            <w:r w:rsidRPr="0000420C">
              <w:rPr>
                <w:rFonts w:eastAsia="標楷體"/>
              </w:rPr>
              <w:t>受託經理新臺幣鈔券銷燬業務</w:t>
            </w:r>
            <w:r w:rsidRPr="0000420C">
              <w:rPr>
                <w:rFonts w:eastAsia="標楷體"/>
              </w:rPr>
              <w:t>5</w:t>
            </w:r>
            <w:r w:rsidRPr="0000420C">
              <w:rPr>
                <w:rFonts w:eastAsia="標楷體" w:hint="eastAsia"/>
              </w:rPr>
              <w:t>2</w:t>
            </w:r>
            <w:r w:rsidRPr="0000420C">
              <w:rPr>
                <w:rFonts w:eastAsia="標楷體"/>
              </w:rPr>
              <w:t>0</w:t>
            </w:r>
            <w:r w:rsidRPr="0000420C">
              <w:rPr>
                <w:rFonts w:eastAsia="標楷體"/>
              </w:rPr>
              <w:t>千捆</w:t>
            </w:r>
          </w:p>
        </w:tc>
        <w:tc>
          <w:tcPr>
            <w:tcW w:w="263" w:type="pct"/>
          </w:tcPr>
          <w:p w:rsidR="00CB73FF" w:rsidRPr="0000420C" w:rsidRDefault="00CB73FF" w:rsidP="00CB73FF">
            <w:pPr>
              <w:spacing w:line="300" w:lineRule="exact"/>
              <w:jc w:val="center"/>
              <w:rPr>
                <w:rFonts w:eastAsia="標楷體"/>
              </w:rPr>
            </w:pPr>
            <w:r w:rsidRPr="0000420C">
              <w:rPr>
                <w:rFonts w:eastAsia="標楷體"/>
              </w:rPr>
              <w:t>3</w:t>
            </w:r>
          </w:p>
        </w:tc>
        <w:tc>
          <w:tcPr>
            <w:tcW w:w="2241" w:type="pct"/>
            <w:vMerge w:val="restart"/>
          </w:tcPr>
          <w:p w:rsidR="00CB73FF" w:rsidRPr="0000420C" w:rsidRDefault="00CB73FF" w:rsidP="00CB73FF">
            <w:pPr>
              <w:kinsoku w:val="0"/>
              <w:overflowPunct w:val="0"/>
              <w:autoSpaceDE w:val="0"/>
              <w:autoSpaceDN w:val="0"/>
              <w:spacing w:line="300" w:lineRule="exact"/>
              <w:jc w:val="both"/>
              <w:rPr>
                <w:rFonts w:eastAsia="標楷體"/>
                <w:snapToGrid w:val="0"/>
                <w:kern w:val="0"/>
              </w:rPr>
            </w:pPr>
            <w:r w:rsidRPr="0000420C">
              <w:rPr>
                <w:rFonts w:eastAsia="標楷體" w:hint="eastAsia"/>
                <w:snapToGrid w:val="0"/>
                <w:kern w:val="0"/>
              </w:rPr>
              <w:t>於年度開始前訂定各項專業任務考核項目之計畫目標，報財政部核定。與計畫目標相同者得基準分</w:t>
            </w:r>
            <w:r w:rsidRPr="0000420C">
              <w:rPr>
                <w:rFonts w:eastAsia="標楷體" w:hint="eastAsia"/>
                <w:snapToGrid w:val="0"/>
                <w:kern w:val="0"/>
              </w:rPr>
              <w:t>80</w:t>
            </w:r>
            <w:r w:rsidRPr="0000420C">
              <w:rPr>
                <w:rFonts w:eastAsia="標楷體" w:hint="eastAsia"/>
                <w:snapToGrid w:val="0"/>
                <w:kern w:val="0"/>
              </w:rPr>
              <w:t>分，每增（減）</w:t>
            </w:r>
            <w:r w:rsidRPr="0000420C">
              <w:rPr>
                <w:rFonts w:eastAsia="標楷體" w:hint="eastAsia"/>
                <w:snapToGrid w:val="0"/>
                <w:kern w:val="0"/>
              </w:rPr>
              <w:t>1.5%</w:t>
            </w:r>
            <w:r w:rsidRPr="0000420C">
              <w:rPr>
                <w:rFonts w:eastAsia="標楷體" w:hint="eastAsia"/>
                <w:snapToGrid w:val="0"/>
                <w:kern w:val="0"/>
              </w:rPr>
              <w:t>，加（減）</w:t>
            </w:r>
            <w:r w:rsidRPr="0000420C">
              <w:rPr>
                <w:rFonts w:eastAsia="標楷體" w:hint="eastAsia"/>
                <w:snapToGrid w:val="0"/>
                <w:kern w:val="0"/>
              </w:rPr>
              <w:t>1</w:t>
            </w:r>
            <w:r w:rsidRPr="0000420C">
              <w:rPr>
                <w:rFonts w:eastAsia="標楷體" w:hint="eastAsia"/>
                <w:snapToGrid w:val="0"/>
                <w:kern w:val="0"/>
              </w:rPr>
              <w:t>分。</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312" w:hangingChars="130" w:hanging="312"/>
              <w:jc w:val="both"/>
              <w:rPr>
                <w:rFonts w:eastAsia="標楷體"/>
              </w:rPr>
            </w:pPr>
            <w:r w:rsidRPr="0000420C">
              <w:rPr>
                <w:rFonts w:eastAsia="標楷體"/>
              </w:rPr>
              <w:t>6.2</w:t>
            </w:r>
            <w:r w:rsidRPr="0000420C">
              <w:rPr>
                <w:rFonts w:eastAsia="標楷體"/>
              </w:rPr>
              <w:t>辦理退伍、退休金等優惠存款</w:t>
            </w:r>
          </w:p>
          <w:p w:rsidR="00CB73FF" w:rsidRPr="0000420C" w:rsidRDefault="00CB73FF" w:rsidP="00CB73FF">
            <w:pPr>
              <w:kinsoku w:val="0"/>
              <w:overflowPunct w:val="0"/>
              <w:autoSpaceDE w:val="0"/>
              <w:autoSpaceDN w:val="0"/>
              <w:spacing w:line="300" w:lineRule="exact"/>
              <w:jc w:val="both"/>
              <w:rPr>
                <w:rFonts w:eastAsia="標楷體" w:hint="eastAsia"/>
              </w:rPr>
            </w:pPr>
            <w:r w:rsidRPr="0000420C">
              <w:rPr>
                <w:rFonts w:eastAsia="標楷體"/>
              </w:rPr>
              <w:t>計畫目標：</w:t>
            </w:r>
          </w:p>
          <w:p w:rsidR="00CB73FF" w:rsidRPr="0000420C" w:rsidRDefault="00CB73FF" w:rsidP="00CB73FF">
            <w:pPr>
              <w:kinsoku w:val="0"/>
              <w:overflowPunct w:val="0"/>
              <w:autoSpaceDE w:val="0"/>
              <w:autoSpaceDN w:val="0"/>
              <w:spacing w:line="300" w:lineRule="exact"/>
              <w:jc w:val="both"/>
              <w:rPr>
                <w:rFonts w:eastAsia="標楷體"/>
              </w:rPr>
            </w:pPr>
            <w:r w:rsidRPr="0000420C">
              <w:rPr>
                <w:rFonts w:eastAsia="標楷體"/>
              </w:rPr>
              <w:t>退伍、退休金等優惠存款</w:t>
            </w:r>
            <w:r w:rsidRPr="0000420C">
              <w:rPr>
                <w:rFonts w:eastAsia="標楷體"/>
              </w:rPr>
              <w:t>4,</w:t>
            </w:r>
            <w:r w:rsidRPr="0000420C">
              <w:rPr>
                <w:rFonts w:eastAsia="標楷體" w:hint="eastAsia"/>
              </w:rPr>
              <w:t>45</w:t>
            </w:r>
            <w:r w:rsidRPr="0000420C">
              <w:rPr>
                <w:rFonts w:eastAsia="標楷體"/>
              </w:rPr>
              <w:t>0</w:t>
            </w:r>
            <w:r w:rsidRPr="0000420C">
              <w:rPr>
                <w:rFonts w:eastAsia="標楷體"/>
              </w:rPr>
              <w:t>億元</w:t>
            </w:r>
          </w:p>
        </w:tc>
        <w:tc>
          <w:tcPr>
            <w:tcW w:w="263" w:type="pct"/>
          </w:tcPr>
          <w:p w:rsidR="00CB73FF" w:rsidRPr="0000420C" w:rsidRDefault="00CB73FF" w:rsidP="00CB73FF">
            <w:pPr>
              <w:kinsoku w:val="0"/>
              <w:overflowPunct w:val="0"/>
              <w:autoSpaceDE w:val="0"/>
              <w:autoSpaceDN w:val="0"/>
              <w:spacing w:line="300" w:lineRule="exact"/>
              <w:ind w:left="240" w:hangingChars="100" w:hanging="240"/>
              <w:jc w:val="center"/>
              <w:rPr>
                <w:rFonts w:eastAsia="標楷體"/>
              </w:rPr>
            </w:pPr>
            <w:r w:rsidRPr="0000420C">
              <w:rPr>
                <w:rFonts w:eastAsia="標楷體"/>
              </w:rPr>
              <w:t>2</w:t>
            </w:r>
          </w:p>
        </w:tc>
        <w:tc>
          <w:tcPr>
            <w:tcW w:w="2241" w:type="pct"/>
            <w:vMerge/>
          </w:tcPr>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641B4B">
            <w:pPr>
              <w:kinsoku w:val="0"/>
              <w:overflowPunct w:val="0"/>
              <w:autoSpaceDE w:val="0"/>
              <w:autoSpaceDN w:val="0"/>
              <w:adjustRightInd w:val="0"/>
              <w:snapToGrid w:val="0"/>
              <w:spacing w:line="300" w:lineRule="exact"/>
              <w:ind w:left="312" w:hangingChars="130" w:hanging="312"/>
              <w:jc w:val="both"/>
              <w:rPr>
                <w:rFonts w:eastAsia="標楷體"/>
              </w:rPr>
            </w:pPr>
            <w:r w:rsidRPr="0000420C">
              <w:rPr>
                <w:rFonts w:eastAsia="標楷體"/>
              </w:rPr>
              <w:t>6.3</w:t>
            </w:r>
            <w:r w:rsidRPr="0000420C">
              <w:rPr>
                <w:rFonts w:eastAsia="標楷體"/>
              </w:rPr>
              <w:t>辦理各項專案貸款業務計畫目標：</w:t>
            </w:r>
          </w:p>
          <w:p w:rsidR="00CB73FF" w:rsidRPr="0000420C" w:rsidRDefault="00CB73FF" w:rsidP="00CB73FF">
            <w:pPr>
              <w:kinsoku w:val="0"/>
              <w:overflowPunct w:val="0"/>
              <w:autoSpaceDE w:val="0"/>
              <w:autoSpaceDN w:val="0"/>
              <w:spacing w:line="300" w:lineRule="exact"/>
              <w:ind w:left="288" w:hangingChars="120" w:hanging="288"/>
              <w:rPr>
                <w:rFonts w:eastAsia="標楷體"/>
              </w:rPr>
            </w:pPr>
            <w:r w:rsidRPr="0000420C">
              <w:rPr>
                <w:rFonts w:eastAsia="標楷體" w:hint="eastAsia"/>
              </w:rPr>
              <w:t>(1)</w:t>
            </w:r>
            <w:r w:rsidRPr="0000420C">
              <w:rPr>
                <w:rFonts w:eastAsia="標楷體"/>
              </w:rPr>
              <w:t>就學貸款</w:t>
            </w:r>
            <w:r w:rsidRPr="0000420C">
              <w:rPr>
                <w:rFonts w:eastAsia="標楷體"/>
              </w:rPr>
              <w:t>1</w:t>
            </w:r>
            <w:r w:rsidRPr="0000420C">
              <w:rPr>
                <w:rFonts w:eastAsia="標楷體" w:hint="eastAsia"/>
              </w:rPr>
              <w:t>5</w:t>
            </w:r>
            <w:r w:rsidRPr="0000420C">
              <w:rPr>
                <w:rFonts w:eastAsia="標楷體"/>
              </w:rPr>
              <w:t>0</w:t>
            </w:r>
            <w:r w:rsidRPr="0000420C">
              <w:rPr>
                <w:rFonts w:eastAsia="標楷體"/>
              </w:rPr>
              <w:t>億元</w:t>
            </w:r>
          </w:p>
          <w:p w:rsidR="00CB73FF" w:rsidRPr="0000420C" w:rsidRDefault="00CB73FF" w:rsidP="00CB73FF">
            <w:pPr>
              <w:kinsoku w:val="0"/>
              <w:overflowPunct w:val="0"/>
              <w:autoSpaceDE w:val="0"/>
              <w:autoSpaceDN w:val="0"/>
              <w:spacing w:line="300" w:lineRule="exact"/>
              <w:ind w:left="288" w:hangingChars="120" w:hanging="288"/>
              <w:rPr>
                <w:rFonts w:eastAsia="標楷體"/>
              </w:rPr>
            </w:pPr>
            <w:r w:rsidRPr="0000420C">
              <w:rPr>
                <w:rFonts w:eastAsia="標楷體" w:hint="eastAsia"/>
              </w:rPr>
              <w:t>(2)</w:t>
            </w:r>
            <w:r w:rsidRPr="0000420C">
              <w:rPr>
                <w:rFonts w:eastAsia="標楷體"/>
              </w:rPr>
              <w:t>青年安心成家方案－第二案</w:t>
            </w:r>
            <w:r w:rsidRPr="0000420C">
              <w:rPr>
                <w:rFonts w:eastAsia="標楷體"/>
              </w:rPr>
              <w:t>3</w:t>
            </w:r>
            <w:r w:rsidRPr="0000420C">
              <w:rPr>
                <w:rFonts w:eastAsia="標楷體" w:hint="eastAsia"/>
              </w:rPr>
              <w:t>80</w:t>
            </w:r>
            <w:r w:rsidRPr="0000420C">
              <w:rPr>
                <w:rFonts w:eastAsia="標楷體"/>
              </w:rPr>
              <w:t>億元</w:t>
            </w:r>
          </w:p>
          <w:p w:rsidR="00CB73FF" w:rsidRPr="0000420C" w:rsidRDefault="00CB73FF" w:rsidP="00CB73FF">
            <w:pPr>
              <w:kinsoku w:val="0"/>
              <w:overflowPunct w:val="0"/>
              <w:autoSpaceDE w:val="0"/>
              <w:autoSpaceDN w:val="0"/>
              <w:adjustRightInd w:val="0"/>
              <w:snapToGrid w:val="0"/>
              <w:spacing w:line="300" w:lineRule="exact"/>
              <w:ind w:left="288" w:hangingChars="120" w:hanging="288"/>
              <w:rPr>
                <w:rFonts w:eastAsia="標楷體"/>
              </w:rPr>
            </w:pPr>
            <w:r w:rsidRPr="0000420C">
              <w:rPr>
                <w:rFonts w:eastAsia="標楷體" w:hint="eastAsia"/>
              </w:rPr>
              <w:t>(3)</w:t>
            </w:r>
            <w:r w:rsidRPr="0000420C">
              <w:rPr>
                <w:rFonts w:eastAsia="標楷體"/>
              </w:rPr>
              <w:t>扶植中小企業放款</w:t>
            </w:r>
            <w:r w:rsidRPr="0000420C">
              <w:rPr>
                <w:rFonts w:eastAsia="標楷體"/>
              </w:rPr>
              <w:t>3,</w:t>
            </w:r>
            <w:r w:rsidRPr="0000420C">
              <w:rPr>
                <w:rFonts w:eastAsia="標楷體" w:hint="eastAsia"/>
              </w:rPr>
              <w:t>1</w:t>
            </w:r>
            <w:r w:rsidRPr="0000420C">
              <w:rPr>
                <w:rFonts w:eastAsia="標楷體"/>
              </w:rPr>
              <w:t>00</w:t>
            </w:r>
            <w:r w:rsidRPr="0000420C">
              <w:rPr>
                <w:rFonts w:eastAsia="標楷體"/>
              </w:rPr>
              <w:t>億元</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4</w:t>
            </w:r>
          </w:p>
        </w:tc>
        <w:tc>
          <w:tcPr>
            <w:tcW w:w="2241" w:type="pct"/>
            <w:vMerge/>
          </w:tcPr>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641B4B">
            <w:pPr>
              <w:kinsoku w:val="0"/>
              <w:overflowPunct w:val="0"/>
              <w:autoSpaceDE w:val="0"/>
              <w:autoSpaceDN w:val="0"/>
              <w:adjustRightInd w:val="0"/>
              <w:snapToGrid w:val="0"/>
              <w:spacing w:line="300" w:lineRule="exact"/>
              <w:ind w:left="312" w:hangingChars="130" w:hanging="312"/>
              <w:jc w:val="both"/>
              <w:rPr>
                <w:rFonts w:eastAsia="標楷體" w:hint="eastAsia"/>
                <w:spacing w:val="-4"/>
              </w:rPr>
            </w:pPr>
            <w:r w:rsidRPr="0000420C">
              <w:rPr>
                <w:rFonts w:eastAsia="標楷體"/>
              </w:rPr>
              <w:t>6.4</w:t>
            </w:r>
            <w:r w:rsidRPr="0000420C">
              <w:rPr>
                <w:rFonts w:eastAsia="標楷體"/>
                <w:spacing w:val="-4"/>
              </w:rPr>
              <w:t>共同供應契約採購業務計畫目標：</w:t>
            </w:r>
          </w:p>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rPr>
            </w:pPr>
            <w:r w:rsidRPr="0000420C">
              <w:rPr>
                <w:rFonts w:eastAsia="標楷體"/>
                <w:spacing w:val="-4"/>
              </w:rPr>
              <w:t>代理中央政府各機關、學校及公營事業辦理共同供應契約集中採購</w:t>
            </w:r>
            <w:r w:rsidRPr="0000420C">
              <w:rPr>
                <w:rFonts w:eastAsia="標楷體"/>
              </w:rPr>
              <w:t>188</w:t>
            </w:r>
            <w:r w:rsidRPr="0000420C">
              <w:rPr>
                <w:rFonts w:eastAsia="標楷體"/>
                <w:spacing w:val="-4"/>
              </w:rPr>
              <w:t>億元</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2</w:t>
            </w:r>
          </w:p>
        </w:tc>
        <w:tc>
          <w:tcPr>
            <w:tcW w:w="2241" w:type="pct"/>
            <w:vMerge/>
          </w:tcPr>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05" w:hangingChars="140" w:hanging="336"/>
              <w:jc w:val="both"/>
              <w:rPr>
                <w:rFonts w:eastAsia="標楷體" w:hint="eastAsia"/>
              </w:rPr>
            </w:pPr>
            <w:r w:rsidRPr="0000420C">
              <w:rPr>
                <w:rFonts w:eastAsia="標楷體" w:hint="eastAsia"/>
              </w:rPr>
              <w:t>6.5</w:t>
            </w:r>
            <w:r w:rsidRPr="0000420C">
              <w:rPr>
                <w:rFonts w:eastAsia="標楷體" w:hint="eastAsia"/>
              </w:rPr>
              <w:t>配合國家重點政策辦理相關業務</w:t>
            </w:r>
          </w:p>
          <w:p w:rsidR="00CB73FF" w:rsidRPr="0000420C" w:rsidRDefault="00CB73FF" w:rsidP="00CB73FF">
            <w:pPr>
              <w:kinsoku w:val="0"/>
              <w:overflowPunct w:val="0"/>
              <w:autoSpaceDE w:val="0"/>
              <w:autoSpaceDN w:val="0"/>
              <w:adjustRightInd w:val="0"/>
              <w:snapToGrid w:val="0"/>
              <w:spacing w:line="300" w:lineRule="exact"/>
              <w:ind w:leftChars="-13" w:left="281" w:hangingChars="130" w:hanging="312"/>
              <w:jc w:val="both"/>
              <w:rPr>
                <w:rFonts w:eastAsia="標楷體" w:hint="eastAsia"/>
              </w:rPr>
            </w:pPr>
            <w:r w:rsidRPr="0000420C">
              <w:rPr>
                <w:rFonts w:eastAsia="標楷體" w:hint="eastAsia"/>
              </w:rPr>
              <w:t>(1)</w:t>
            </w:r>
            <w:r w:rsidRPr="0000420C">
              <w:rPr>
                <w:rFonts w:eastAsia="標楷體" w:hint="eastAsia"/>
              </w:rPr>
              <w:t>新創重點產業貸款</w:t>
            </w:r>
          </w:p>
          <w:p w:rsidR="00CB73FF" w:rsidRPr="0000420C" w:rsidRDefault="00CB73FF" w:rsidP="00CB73FF">
            <w:pPr>
              <w:kinsoku w:val="0"/>
              <w:overflowPunct w:val="0"/>
              <w:autoSpaceDE w:val="0"/>
              <w:autoSpaceDN w:val="0"/>
              <w:adjustRightInd w:val="0"/>
              <w:snapToGrid w:val="0"/>
              <w:spacing w:line="300" w:lineRule="exact"/>
              <w:ind w:leftChars="120" w:left="288"/>
              <w:rPr>
                <w:rFonts w:eastAsia="標楷體" w:hint="eastAsia"/>
              </w:rPr>
            </w:pPr>
            <w:r w:rsidRPr="0000420C">
              <w:rPr>
                <w:rFonts w:eastAsia="標楷體" w:hint="eastAsia"/>
              </w:rPr>
              <w:t>計畫目標：</w:t>
            </w:r>
            <w:r w:rsidR="00EC4B9A" w:rsidRPr="0000420C">
              <w:rPr>
                <w:rFonts w:eastAsia="標楷體"/>
              </w:rPr>
              <w:t>3,000</w:t>
            </w:r>
            <w:r w:rsidRPr="0000420C">
              <w:rPr>
                <w:rFonts w:eastAsia="標楷體" w:hint="eastAsia"/>
              </w:rPr>
              <w:t>億元</w:t>
            </w:r>
          </w:p>
          <w:p w:rsidR="00CB73FF" w:rsidRPr="0000420C" w:rsidRDefault="00CB73FF" w:rsidP="00CB73FF">
            <w:pPr>
              <w:kinsoku w:val="0"/>
              <w:overflowPunct w:val="0"/>
              <w:autoSpaceDE w:val="0"/>
              <w:autoSpaceDN w:val="0"/>
              <w:adjustRightInd w:val="0"/>
              <w:snapToGrid w:val="0"/>
              <w:spacing w:line="300" w:lineRule="exact"/>
              <w:ind w:leftChars="-13" w:left="305" w:hangingChars="140" w:hanging="336"/>
              <w:jc w:val="both"/>
              <w:rPr>
                <w:rFonts w:eastAsia="標楷體" w:hint="eastAsia"/>
              </w:rPr>
            </w:pPr>
            <w:r w:rsidRPr="0000420C">
              <w:rPr>
                <w:rFonts w:eastAsia="標楷體" w:hint="eastAsia"/>
              </w:rPr>
              <w:t>(2)</w:t>
            </w:r>
            <w:r w:rsidRPr="0000420C">
              <w:rPr>
                <w:rFonts w:eastAsia="標楷體" w:hint="eastAsia"/>
              </w:rPr>
              <w:t>數位金融</w:t>
            </w:r>
          </w:p>
          <w:p w:rsidR="00CB73FF" w:rsidRPr="0000420C" w:rsidRDefault="00CB73FF" w:rsidP="00CB73FF">
            <w:pPr>
              <w:kinsoku w:val="0"/>
              <w:overflowPunct w:val="0"/>
              <w:autoSpaceDE w:val="0"/>
              <w:autoSpaceDN w:val="0"/>
              <w:adjustRightInd w:val="0"/>
              <w:snapToGrid w:val="0"/>
              <w:spacing w:line="300" w:lineRule="exact"/>
              <w:ind w:leftChars="-13" w:left="209" w:hangingChars="100" w:hanging="240"/>
              <w:jc w:val="both"/>
              <w:rPr>
                <w:rFonts w:eastAsia="標楷體" w:hint="eastAsia"/>
              </w:rPr>
            </w:pPr>
            <w:r w:rsidRPr="0000420C">
              <w:rPr>
                <w:rFonts w:eastAsia="標楷體" w:hint="eastAsia"/>
              </w:rPr>
              <w:t xml:space="preserve">  </w:t>
            </w:r>
            <w:r w:rsidRPr="0000420C">
              <w:rPr>
                <w:rFonts w:eastAsia="標楷體" w:hint="eastAsia"/>
              </w:rPr>
              <w:t>設置數位金融體驗區</w:t>
            </w:r>
            <w:r w:rsidRPr="0000420C">
              <w:rPr>
                <w:rFonts w:eastAsia="標楷體" w:hint="eastAsia"/>
              </w:rPr>
              <w:t>(e</w:t>
            </w:r>
            <w:r w:rsidRPr="0000420C">
              <w:rPr>
                <w:rFonts w:eastAsia="標楷體" w:hint="eastAsia"/>
              </w:rPr>
              <w:t>號櫃檯</w:t>
            </w:r>
            <w:r w:rsidRPr="0000420C">
              <w:rPr>
                <w:rFonts w:eastAsia="標楷體" w:hint="eastAsia"/>
              </w:rPr>
              <w:t>)</w:t>
            </w:r>
            <w:r w:rsidRPr="0000420C">
              <w:rPr>
                <w:rFonts w:eastAsia="標楷體" w:hint="eastAsia"/>
              </w:rPr>
              <w:t>及開發新種業務</w:t>
            </w:r>
          </w:p>
          <w:p w:rsidR="00CB73FF" w:rsidRPr="0000420C" w:rsidRDefault="00CB73FF" w:rsidP="00CB73FF">
            <w:pPr>
              <w:kinsoku w:val="0"/>
              <w:overflowPunct w:val="0"/>
              <w:autoSpaceDE w:val="0"/>
              <w:autoSpaceDN w:val="0"/>
              <w:adjustRightInd w:val="0"/>
              <w:snapToGrid w:val="0"/>
              <w:spacing w:line="300" w:lineRule="exact"/>
              <w:ind w:leftChars="80" w:left="528" w:hangingChars="140" w:hanging="336"/>
              <w:jc w:val="both"/>
              <w:rPr>
                <w:rFonts w:eastAsia="標楷體" w:hint="eastAsia"/>
              </w:rPr>
            </w:pPr>
            <w:r w:rsidRPr="0000420C">
              <w:rPr>
                <w:rFonts w:eastAsia="標楷體" w:hint="eastAsia"/>
              </w:rPr>
              <w:lastRenderedPageBreak/>
              <w:t>計畫目標：</w:t>
            </w:r>
          </w:p>
          <w:p w:rsidR="00CB73FF" w:rsidRPr="0000420C" w:rsidRDefault="00CB73FF" w:rsidP="00CB73FF">
            <w:pPr>
              <w:kinsoku w:val="0"/>
              <w:overflowPunct w:val="0"/>
              <w:autoSpaceDE w:val="0"/>
              <w:autoSpaceDN w:val="0"/>
              <w:adjustRightInd w:val="0"/>
              <w:snapToGrid w:val="0"/>
              <w:spacing w:line="300" w:lineRule="exact"/>
              <w:ind w:leftChars="80" w:left="192"/>
              <w:jc w:val="both"/>
              <w:rPr>
                <w:rFonts w:eastAsia="標楷體"/>
              </w:rPr>
            </w:pPr>
            <w:r w:rsidRPr="0000420C">
              <w:rPr>
                <w:rFonts w:eastAsia="標楷體" w:hint="eastAsia"/>
              </w:rPr>
              <w:t>於</w:t>
            </w:r>
            <w:r w:rsidRPr="0000420C">
              <w:rPr>
                <w:rFonts w:eastAsia="標楷體" w:hint="eastAsia"/>
              </w:rPr>
              <w:t>5</w:t>
            </w:r>
            <w:r w:rsidRPr="0000420C">
              <w:rPr>
                <w:rFonts w:eastAsia="標楷體" w:hint="eastAsia"/>
              </w:rPr>
              <w:t>家分行設置數位金融體驗區</w:t>
            </w:r>
            <w:r w:rsidRPr="0000420C">
              <w:rPr>
                <w:rFonts w:eastAsia="標楷體" w:hint="eastAsia"/>
              </w:rPr>
              <w:t>(e</w:t>
            </w:r>
            <w:r w:rsidRPr="0000420C">
              <w:rPr>
                <w:rFonts w:eastAsia="標楷體" w:hint="eastAsia"/>
              </w:rPr>
              <w:t>號櫃檯</w:t>
            </w:r>
            <w:r w:rsidRPr="0000420C">
              <w:rPr>
                <w:rFonts w:eastAsia="標楷體" w:hint="eastAsia"/>
              </w:rPr>
              <w:t>)</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lastRenderedPageBreak/>
              <w:t>5</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spacing w:val="-2"/>
                <w:kern w:val="0"/>
              </w:rPr>
            </w:pPr>
            <w:r w:rsidRPr="0000420C">
              <w:rPr>
                <w:rFonts w:eastAsia="標楷體" w:hint="eastAsia"/>
                <w:snapToGrid w:val="0"/>
                <w:kern w:val="0"/>
              </w:rPr>
              <w:t>1.</w:t>
            </w:r>
            <w:r w:rsidRPr="0000420C">
              <w:rPr>
                <w:rFonts w:eastAsia="標楷體" w:hint="eastAsia"/>
                <w:snapToGrid w:val="0"/>
                <w:kern w:val="0"/>
              </w:rPr>
              <w:tab/>
            </w:r>
            <w:r w:rsidRPr="0000420C">
              <w:rPr>
                <w:rFonts w:eastAsia="標楷體" w:hint="eastAsia"/>
                <w:snapToGrid w:val="0"/>
                <w:spacing w:val="-6"/>
                <w:kern w:val="0"/>
              </w:rPr>
              <w:t>新創重點產業貸款：與計畫目標相同者得基準分</w:t>
            </w:r>
            <w:r w:rsidRPr="0000420C">
              <w:rPr>
                <w:rFonts w:eastAsia="標楷體" w:hint="eastAsia"/>
                <w:snapToGrid w:val="0"/>
                <w:spacing w:val="-6"/>
                <w:kern w:val="0"/>
              </w:rPr>
              <w:t>80</w:t>
            </w:r>
            <w:r w:rsidRPr="0000420C">
              <w:rPr>
                <w:rFonts w:eastAsia="標楷體" w:hint="eastAsia"/>
                <w:snapToGrid w:val="0"/>
                <w:spacing w:val="-6"/>
                <w:kern w:val="0"/>
              </w:rPr>
              <w:t>分，每增（減）</w:t>
            </w:r>
            <w:r w:rsidRPr="0000420C">
              <w:rPr>
                <w:rFonts w:eastAsia="標楷體" w:hint="eastAsia"/>
                <w:snapToGrid w:val="0"/>
                <w:spacing w:val="-6"/>
                <w:kern w:val="0"/>
              </w:rPr>
              <w:t>1%</w:t>
            </w:r>
            <w:r w:rsidRPr="0000420C">
              <w:rPr>
                <w:rFonts w:eastAsia="標楷體" w:hint="eastAsia"/>
                <w:snapToGrid w:val="0"/>
                <w:spacing w:val="-6"/>
                <w:kern w:val="0"/>
              </w:rPr>
              <w:t>，加（減）</w:t>
            </w:r>
            <w:r w:rsidRPr="0000420C">
              <w:rPr>
                <w:rFonts w:eastAsia="標楷體" w:hint="eastAsia"/>
                <w:snapToGrid w:val="0"/>
                <w:spacing w:val="-6"/>
                <w:kern w:val="0"/>
              </w:rPr>
              <w:t>2</w:t>
            </w:r>
            <w:r w:rsidRPr="0000420C">
              <w:rPr>
                <w:rFonts w:eastAsia="標楷體" w:hint="eastAsia"/>
                <w:snapToGrid w:val="0"/>
                <w:spacing w:val="-6"/>
                <w:kern w:val="0"/>
              </w:rPr>
              <w:t>分。</w:t>
            </w:r>
            <w:r w:rsidRPr="0000420C">
              <w:rPr>
                <w:rFonts w:eastAsia="標楷體" w:hint="eastAsia"/>
                <w:bCs/>
                <w:snapToGrid w:val="0"/>
                <w:spacing w:val="-6"/>
                <w:kern w:val="0"/>
              </w:rPr>
              <w:t>（</w:t>
            </w:r>
            <w:r w:rsidRPr="0000420C">
              <w:rPr>
                <w:rFonts w:eastAsia="標楷體"/>
                <w:bCs/>
                <w:snapToGrid w:val="0"/>
                <w:spacing w:val="-6"/>
                <w:kern w:val="0"/>
              </w:rPr>
              <w:t>50%</w:t>
            </w:r>
            <w:r w:rsidRPr="0000420C">
              <w:rPr>
                <w:rFonts w:eastAsia="標楷體" w:hint="eastAsia"/>
                <w:bCs/>
                <w:snapToGrid w:val="0"/>
                <w:spacing w:val="-6"/>
                <w:kern w:val="0"/>
              </w:rPr>
              <w:t>）</w:t>
            </w:r>
          </w:p>
          <w:p w:rsidR="00CB73FF" w:rsidRPr="0000420C" w:rsidRDefault="00CB73FF" w:rsidP="00B10B68">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數位金融：與目標值相同者得基準分</w:t>
            </w:r>
            <w:r w:rsidRPr="0000420C">
              <w:rPr>
                <w:rFonts w:eastAsia="標楷體" w:hint="eastAsia"/>
                <w:snapToGrid w:val="0"/>
                <w:kern w:val="0"/>
              </w:rPr>
              <w:t>80</w:t>
            </w:r>
            <w:r w:rsidRPr="0000420C">
              <w:rPr>
                <w:rFonts w:eastAsia="標楷體" w:hint="eastAsia"/>
                <w:snapToGrid w:val="0"/>
                <w:kern w:val="0"/>
              </w:rPr>
              <w:t>分，未完成一件扣</w:t>
            </w:r>
            <w:r w:rsidRPr="0000420C">
              <w:rPr>
                <w:rFonts w:eastAsia="標楷體" w:hint="eastAsia"/>
                <w:snapToGrid w:val="0"/>
                <w:kern w:val="0"/>
              </w:rPr>
              <w:t>10</w:t>
            </w:r>
            <w:r w:rsidRPr="0000420C">
              <w:rPr>
                <w:rFonts w:eastAsia="標楷體" w:hint="eastAsia"/>
                <w:snapToGrid w:val="0"/>
                <w:kern w:val="0"/>
              </w:rPr>
              <w:t>分，每增（減）</w:t>
            </w:r>
            <w:r w:rsidRPr="0000420C">
              <w:rPr>
                <w:rFonts w:eastAsia="標楷體" w:hint="eastAsia"/>
                <w:snapToGrid w:val="0"/>
                <w:kern w:val="0"/>
              </w:rPr>
              <w:t>1</w:t>
            </w:r>
            <w:r w:rsidRPr="0000420C">
              <w:rPr>
                <w:rFonts w:eastAsia="標楷體" w:hint="eastAsia"/>
                <w:snapToGrid w:val="0"/>
                <w:kern w:val="0"/>
              </w:rPr>
              <w:t>家裝設</w:t>
            </w:r>
            <w:r w:rsidRPr="0000420C">
              <w:rPr>
                <w:rFonts w:eastAsia="標楷體" w:hint="eastAsia"/>
                <w:snapToGrid w:val="0"/>
                <w:kern w:val="0"/>
              </w:rPr>
              <w:t>e</w:t>
            </w:r>
            <w:r w:rsidRPr="0000420C">
              <w:rPr>
                <w:rFonts w:eastAsia="標楷體" w:hint="eastAsia"/>
                <w:snapToGrid w:val="0"/>
                <w:kern w:val="0"/>
              </w:rPr>
              <w:t>號櫃檯分行加（減）</w:t>
            </w:r>
            <w:r w:rsidRPr="0000420C">
              <w:rPr>
                <w:rFonts w:eastAsia="標楷體" w:hint="eastAsia"/>
                <w:snapToGrid w:val="0"/>
                <w:kern w:val="0"/>
              </w:rPr>
              <w:t>2</w:t>
            </w:r>
            <w:r w:rsidRPr="0000420C">
              <w:rPr>
                <w:rFonts w:eastAsia="標楷體" w:hint="eastAsia"/>
                <w:snapToGrid w:val="0"/>
                <w:kern w:val="0"/>
              </w:rPr>
              <w:t>分，每新增數位金融體驗區（</w:t>
            </w:r>
            <w:r w:rsidRPr="0000420C">
              <w:rPr>
                <w:rFonts w:eastAsia="標楷體" w:hint="eastAsia"/>
                <w:snapToGrid w:val="0"/>
                <w:kern w:val="0"/>
              </w:rPr>
              <w:t>e</w:t>
            </w:r>
            <w:r w:rsidRPr="0000420C">
              <w:rPr>
                <w:rFonts w:eastAsia="標楷體" w:hint="eastAsia"/>
                <w:snapToGrid w:val="0"/>
                <w:kern w:val="0"/>
              </w:rPr>
              <w:t>號櫃檯）服</w:t>
            </w:r>
            <w:r w:rsidRPr="0000420C">
              <w:rPr>
                <w:rFonts w:eastAsia="標楷體" w:hint="eastAsia"/>
                <w:snapToGrid w:val="0"/>
                <w:kern w:val="0"/>
              </w:rPr>
              <w:lastRenderedPageBreak/>
              <w:t>務項目加</w:t>
            </w:r>
            <w:r w:rsidRPr="0000420C">
              <w:rPr>
                <w:rFonts w:eastAsia="標楷體" w:hint="eastAsia"/>
                <w:snapToGrid w:val="0"/>
                <w:kern w:val="0"/>
              </w:rPr>
              <w:t>2</w:t>
            </w:r>
            <w:r w:rsidRPr="0000420C">
              <w:rPr>
                <w:rFonts w:eastAsia="標楷體" w:hint="eastAsia"/>
                <w:snapToGrid w:val="0"/>
                <w:kern w:val="0"/>
              </w:rPr>
              <w:t>分。獲准數位金融專利申請或獲准開辦與數位金融相關之新種業務，每項加</w:t>
            </w:r>
            <w:r w:rsidRPr="0000420C">
              <w:rPr>
                <w:rFonts w:eastAsia="標楷體" w:hint="eastAsia"/>
                <w:snapToGrid w:val="0"/>
                <w:kern w:val="0"/>
              </w:rPr>
              <w:t>5</w:t>
            </w:r>
            <w:r w:rsidRPr="0000420C">
              <w:rPr>
                <w:rFonts w:eastAsia="標楷體" w:hint="eastAsia"/>
                <w:snapToGrid w:val="0"/>
                <w:kern w:val="0"/>
              </w:rPr>
              <w:t>分。</w:t>
            </w:r>
            <w:r w:rsidRPr="0000420C">
              <w:rPr>
                <w:rFonts w:eastAsia="標楷體" w:hint="eastAsia"/>
                <w:bCs/>
                <w:snapToGrid w:val="0"/>
                <w:kern w:val="0"/>
              </w:rPr>
              <w:t>（</w:t>
            </w:r>
            <w:r w:rsidRPr="0000420C">
              <w:rPr>
                <w:rFonts w:eastAsia="標楷體"/>
                <w:bCs/>
                <w:snapToGrid w:val="0"/>
                <w:kern w:val="0"/>
              </w:rPr>
              <w:t>50%</w:t>
            </w:r>
            <w:r w:rsidRPr="0000420C">
              <w:rPr>
                <w:rFonts w:eastAsia="標楷體" w:hint="eastAsia"/>
                <w:bCs/>
                <w:snapToGrid w:val="0"/>
                <w:kern w:val="0"/>
              </w:rPr>
              <w:t>）</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val="restart"/>
          </w:tcPr>
          <w:p w:rsidR="00CB73FF" w:rsidRPr="0000420C" w:rsidRDefault="00CB73FF" w:rsidP="00CB73FF">
            <w:pPr>
              <w:autoSpaceDE w:val="0"/>
              <w:autoSpaceDN w:val="0"/>
              <w:adjustRightInd w:val="0"/>
              <w:snapToGrid w:val="0"/>
              <w:spacing w:line="300" w:lineRule="exact"/>
              <w:ind w:left="192" w:hangingChars="80" w:hanging="192"/>
              <w:rPr>
                <w:rFonts w:eastAsia="標楷體"/>
              </w:rPr>
            </w:pPr>
            <w:r w:rsidRPr="0000420C">
              <w:rPr>
                <w:rFonts w:eastAsia="標楷體" w:hint="eastAsia"/>
                <w:snapToGrid w:val="0"/>
                <w:kern w:val="0"/>
              </w:rPr>
              <w:t>7.</w:t>
            </w:r>
            <w:r w:rsidRPr="0000420C">
              <w:rPr>
                <w:rFonts w:eastAsia="標楷體" w:hint="eastAsia"/>
                <w:snapToGrid w:val="0"/>
                <w:kern w:val="0"/>
              </w:rPr>
              <w:t>國際化相關事項</w:t>
            </w:r>
          </w:p>
        </w:tc>
        <w:tc>
          <w:tcPr>
            <w:tcW w:w="1565" w:type="pct"/>
          </w:tcPr>
          <w:p w:rsidR="00CB73FF" w:rsidRPr="0000420C" w:rsidRDefault="00CB73FF" w:rsidP="00CB73FF">
            <w:pPr>
              <w:kinsoku w:val="0"/>
              <w:overflowPunct w:val="0"/>
              <w:autoSpaceDE w:val="0"/>
              <w:autoSpaceDN w:val="0"/>
              <w:spacing w:line="300" w:lineRule="exact"/>
              <w:ind w:left="312" w:hangingChars="130" w:hanging="312"/>
              <w:jc w:val="both"/>
              <w:rPr>
                <w:rFonts w:eastAsia="標楷體"/>
              </w:rPr>
            </w:pPr>
            <w:r w:rsidRPr="0000420C">
              <w:rPr>
                <w:rFonts w:eastAsia="標楷體"/>
              </w:rPr>
              <w:t>7.1</w:t>
            </w:r>
            <w:r w:rsidRPr="0000420C">
              <w:rPr>
                <w:rFonts w:eastAsia="標楷體"/>
              </w:rPr>
              <w:t>境外分行</w:t>
            </w:r>
            <w:r w:rsidR="00D32855" w:rsidRPr="0000420C">
              <w:rPr>
                <w:rFonts w:eastAsia="標楷體" w:hint="eastAsia"/>
              </w:rPr>
              <w:t>（含</w:t>
            </w:r>
            <w:r w:rsidR="00D32855" w:rsidRPr="0000420C">
              <w:rPr>
                <w:rFonts w:eastAsia="標楷體" w:hint="eastAsia"/>
              </w:rPr>
              <w:t>OBU</w:t>
            </w:r>
            <w:r w:rsidR="00D32855" w:rsidRPr="0000420C">
              <w:rPr>
                <w:rFonts w:eastAsia="標楷體" w:hint="eastAsia"/>
              </w:rPr>
              <w:t>）</w:t>
            </w:r>
            <w:r w:rsidRPr="0000420C">
              <w:rPr>
                <w:rFonts w:eastAsia="標楷體"/>
              </w:rPr>
              <w:t>稅前盈餘占國內分行稅前盈餘比率</w:t>
            </w:r>
          </w:p>
        </w:tc>
        <w:tc>
          <w:tcPr>
            <w:tcW w:w="263" w:type="pct"/>
          </w:tcPr>
          <w:p w:rsidR="00CB73FF" w:rsidRPr="0000420C" w:rsidRDefault="00CB73FF" w:rsidP="00CB73FF">
            <w:pPr>
              <w:spacing w:line="300" w:lineRule="exact"/>
              <w:jc w:val="center"/>
              <w:rPr>
                <w:rFonts w:eastAsia="標楷體"/>
                <w:bCs/>
              </w:rPr>
            </w:pPr>
            <w:r w:rsidRPr="0000420C">
              <w:rPr>
                <w:rFonts w:eastAsia="標楷體"/>
                <w:bCs/>
              </w:rPr>
              <w:t>2</w:t>
            </w:r>
          </w:p>
        </w:tc>
        <w:tc>
          <w:tcPr>
            <w:tcW w:w="2241" w:type="pct"/>
          </w:tcPr>
          <w:p w:rsidR="00CB73FF" w:rsidRPr="0000420C" w:rsidRDefault="00CB73FF" w:rsidP="00CB73FF">
            <w:pPr>
              <w:snapToGrid w:val="0"/>
              <w:spacing w:line="300" w:lineRule="exact"/>
              <w:ind w:left="192" w:hangingChars="80" w:hanging="192"/>
              <w:jc w:val="both"/>
              <w:rPr>
                <w:rFonts w:eastAsia="標楷體"/>
                <w:bCs/>
                <w:snapToGrid w:val="0"/>
                <w:kern w:val="0"/>
              </w:rPr>
            </w:pPr>
            <w:r w:rsidRPr="0000420C">
              <w:rPr>
                <w:rFonts w:eastAsia="標楷體" w:hint="eastAsia"/>
              </w:rPr>
              <w:t>1.</w:t>
            </w:r>
            <w:r w:rsidRPr="0000420C">
              <w:rPr>
                <w:rFonts w:eastAsia="標楷體"/>
              </w:rPr>
              <w:t>與全體本國銀行比較，相同者得基準分</w:t>
            </w:r>
            <w:r w:rsidRPr="0000420C">
              <w:rPr>
                <w:rFonts w:eastAsia="標楷體"/>
              </w:rPr>
              <w:t>80</w:t>
            </w:r>
            <w:r w:rsidRPr="0000420C">
              <w:rPr>
                <w:rFonts w:eastAsia="標楷體"/>
              </w:rPr>
              <w:t>分，</w:t>
            </w:r>
            <w:r w:rsidRPr="0000420C">
              <w:rPr>
                <w:rFonts w:eastAsia="標楷體"/>
                <w:bCs/>
                <w:snapToGrid w:val="0"/>
                <w:kern w:val="0"/>
              </w:rPr>
              <w:t>每增（減）</w:t>
            </w:r>
            <w:r w:rsidRPr="0000420C">
              <w:rPr>
                <w:rFonts w:eastAsia="標楷體"/>
                <w:bCs/>
                <w:snapToGrid w:val="0"/>
                <w:kern w:val="0"/>
              </w:rPr>
              <w:t>1%</w:t>
            </w:r>
            <w:r w:rsidRPr="0000420C">
              <w:rPr>
                <w:rFonts w:eastAsia="標楷體"/>
                <w:bCs/>
                <w:snapToGrid w:val="0"/>
                <w:kern w:val="0"/>
              </w:rPr>
              <w:t>，加（減）</w:t>
            </w:r>
            <w:r w:rsidRPr="0000420C">
              <w:rPr>
                <w:rFonts w:eastAsia="標楷體"/>
                <w:bCs/>
                <w:snapToGrid w:val="0"/>
                <w:kern w:val="0"/>
              </w:rPr>
              <w:t>0.5</w:t>
            </w:r>
            <w:r w:rsidRPr="0000420C">
              <w:rPr>
                <w:rFonts w:eastAsia="標楷體"/>
                <w:bCs/>
                <w:snapToGrid w:val="0"/>
                <w:kern w:val="0"/>
              </w:rPr>
              <w:t>分。</w:t>
            </w:r>
            <w:r w:rsidRPr="0000420C">
              <w:rPr>
                <w:rFonts w:eastAsia="標楷體" w:hint="eastAsia"/>
                <w:bCs/>
                <w:snapToGrid w:val="0"/>
                <w:kern w:val="0"/>
              </w:rPr>
              <w:t>（</w:t>
            </w:r>
            <w:r w:rsidRPr="0000420C">
              <w:rPr>
                <w:rFonts w:eastAsia="標楷體"/>
                <w:bCs/>
                <w:snapToGrid w:val="0"/>
                <w:kern w:val="0"/>
              </w:rPr>
              <w:t>50%</w:t>
            </w:r>
            <w:r w:rsidRPr="0000420C">
              <w:rPr>
                <w:rFonts w:eastAsia="標楷體" w:hint="eastAsia"/>
                <w:bCs/>
                <w:snapToGrid w:val="0"/>
                <w:kern w:val="0"/>
              </w:rPr>
              <w:t>）</w:t>
            </w:r>
          </w:p>
          <w:p w:rsidR="00CB73FF" w:rsidRPr="0000420C" w:rsidRDefault="00CB73FF" w:rsidP="00CB73FF">
            <w:pPr>
              <w:snapToGrid w:val="0"/>
              <w:spacing w:line="300" w:lineRule="exact"/>
              <w:ind w:left="192" w:hangingChars="80" w:hanging="192"/>
              <w:jc w:val="both"/>
              <w:rPr>
                <w:rFonts w:eastAsia="標楷體"/>
              </w:rPr>
            </w:pPr>
            <w:r w:rsidRPr="0000420C">
              <w:rPr>
                <w:rFonts w:eastAsia="標楷體" w:hint="eastAsia"/>
              </w:rPr>
              <w:t>2.</w:t>
            </w:r>
            <w:r w:rsidRPr="0000420C">
              <w:rPr>
                <w:rFonts w:eastAsia="標楷體"/>
              </w:rPr>
              <w:t>與去年實際數比較，相同者得基準分</w:t>
            </w:r>
            <w:r w:rsidRPr="0000420C">
              <w:rPr>
                <w:rFonts w:eastAsia="標楷體"/>
              </w:rPr>
              <w:t>75</w:t>
            </w:r>
            <w:r w:rsidRPr="0000420C">
              <w:rPr>
                <w:rFonts w:eastAsia="標楷體"/>
              </w:rPr>
              <w:t>分，</w:t>
            </w:r>
            <w:r w:rsidRPr="0000420C">
              <w:rPr>
                <w:rFonts w:eastAsia="標楷體"/>
                <w:bCs/>
                <w:snapToGrid w:val="0"/>
                <w:kern w:val="0"/>
              </w:rPr>
              <w:t>每增（減）</w:t>
            </w:r>
            <w:r w:rsidRPr="0000420C">
              <w:rPr>
                <w:rFonts w:eastAsia="標楷體"/>
                <w:bCs/>
                <w:snapToGrid w:val="0"/>
                <w:kern w:val="0"/>
              </w:rPr>
              <w:t>1%</w:t>
            </w:r>
            <w:r w:rsidRPr="0000420C">
              <w:rPr>
                <w:rFonts w:eastAsia="標楷體"/>
                <w:bCs/>
                <w:snapToGrid w:val="0"/>
                <w:kern w:val="0"/>
              </w:rPr>
              <w:t>，加（減）</w:t>
            </w:r>
            <w:r w:rsidRPr="0000420C">
              <w:rPr>
                <w:rFonts w:eastAsia="標楷體"/>
                <w:bCs/>
                <w:snapToGrid w:val="0"/>
                <w:kern w:val="0"/>
              </w:rPr>
              <w:t>1</w:t>
            </w:r>
            <w:r w:rsidRPr="0000420C">
              <w:rPr>
                <w:rFonts w:eastAsia="標楷體"/>
                <w:bCs/>
                <w:snapToGrid w:val="0"/>
                <w:kern w:val="0"/>
              </w:rPr>
              <w:t>分。</w:t>
            </w:r>
            <w:r w:rsidRPr="0000420C">
              <w:rPr>
                <w:rFonts w:eastAsia="標楷體" w:hint="eastAsia"/>
                <w:bCs/>
                <w:snapToGrid w:val="0"/>
                <w:kern w:val="0"/>
              </w:rPr>
              <w:t>（</w:t>
            </w:r>
            <w:r w:rsidRPr="0000420C">
              <w:rPr>
                <w:rFonts w:eastAsia="標楷體"/>
                <w:bCs/>
                <w:snapToGrid w:val="0"/>
                <w:kern w:val="0"/>
              </w:rPr>
              <w:t>50%</w:t>
            </w:r>
            <w:r w:rsidRPr="0000420C">
              <w:rPr>
                <w:rFonts w:eastAsia="標楷體" w:hint="eastAsia"/>
                <w:bCs/>
                <w:snapToGrid w:val="0"/>
                <w:kern w:val="0"/>
              </w:rPr>
              <w:t>）</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CB73FF">
            <w:pPr>
              <w:kinsoku w:val="0"/>
              <w:overflowPunct w:val="0"/>
              <w:autoSpaceDE w:val="0"/>
              <w:autoSpaceDN w:val="0"/>
              <w:spacing w:line="300" w:lineRule="exact"/>
              <w:ind w:left="312" w:hangingChars="130" w:hanging="312"/>
              <w:jc w:val="both"/>
              <w:rPr>
                <w:rFonts w:eastAsia="標楷體" w:hint="eastAsia"/>
              </w:rPr>
            </w:pPr>
            <w:r w:rsidRPr="0000420C">
              <w:rPr>
                <w:rFonts w:eastAsia="標楷體"/>
              </w:rPr>
              <w:t>7.2</w:t>
            </w:r>
            <w:r w:rsidRPr="0000420C">
              <w:rPr>
                <w:rFonts w:eastAsia="標楷體"/>
              </w:rPr>
              <w:t>境外分行稅前盈餘成長率</w:t>
            </w:r>
            <w:r w:rsidRPr="0000420C">
              <w:rPr>
                <w:rFonts w:eastAsia="標楷體"/>
                <w:bCs/>
              </w:rPr>
              <w:t>＝</w:t>
            </w:r>
            <w:r w:rsidRPr="0000420C">
              <w:rPr>
                <w:rFonts w:eastAsia="標楷體"/>
              </w:rPr>
              <w:t>【本年境外分行（含</w:t>
            </w:r>
            <w:r w:rsidRPr="0000420C">
              <w:rPr>
                <w:rFonts w:eastAsia="標楷體"/>
              </w:rPr>
              <w:t>OBU</w:t>
            </w:r>
            <w:r w:rsidRPr="0000420C">
              <w:rPr>
                <w:rFonts w:eastAsia="標楷體"/>
              </w:rPr>
              <w:t>）稅前盈餘－去年境外分行（含</w:t>
            </w:r>
            <w:r w:rsidRPr="0000420C">
              <w:rPr>
                <w:rFonts w:eastAsia="標楷體"/>
              </w:rPr>
              <w:t>OBU</w:t>
            </w:r>
            <w:r w:rsidRPr="0000420C">
              <w:rPr>
                <w:rFonts w:eastAsia="標楷體"/>
              </w:rPr>
              <w:t>）稅前盈餘】</w:t>
            </w:r>
            <w:r w:rsidRPr="0000420C">
              <w:rPr>
                <w:rFonts w:eastAsia="標楷體"/>
              </w:rPr>
              <w:t>/</w:t>
            </w:r>
            <w:r w:rsidRPr="0000420C">
              <w:rPr>
                <w:rFonts w:eastAsia="標楷體"/>
              </w:rPr>
              <w:t>去年境外分行（含</w:t>
            </w:r>
            <w:r w:rsidRPr="0000420C">
              <w:rPr>
                <w:rFonts w:eastAsia="標楷體"/>
              </w:rPr>
              <w:t>OBU</w:t>
            </w:r>
            <w:r w:rsidRPr="0000420C">
              <w:rPr>
                <w:rFonts w:eastAsia="標楷體"/>
              </w:rPr>
              <w:t>）稅前盈餘</w:t>
            </w:r>
            <w:r w:rsidRPr="0000420C">
              <w:rPr>
                <w:rFonts w:eastAsia="標楷體"/>
              </w:rPr>
              <w:t>×100%</w:t>
            </w:r>
          </w:p>
        </w:tc>
        <w:tc>
          <w:tcPr>
            <w:tcW w:w="263" w:type="pct"/>
          </w:tcPr>
          <w:p w:rsidR="00CB73FF" w:rsidRPr="0000420C" w:rsidRDefault="00CB73FF" w:rsidP="00CB73FF">
            <w:pPr>
              <w:overflowPunct w:val="0"/>
              <w:autoSpaceDE w:val="0"/>
              <w:autoSpaceDN w:val="0"/>
              <w:adjustRightInd w:val="0"/>
              <w:spacing w:line="300" w:lineRule="exact"/>
              <w:jc w:val="center"/>
              <w:rPr>
                <w:rFonts w:eastAsia="標楷體"/>
                <w:bCs/>
                <w:snapToGrid w:val="0"/>
                <w:kern w:val="0"/>
              </w:rPr>
            </w:pPr>
            <w:r w:rsidRPr="0000420C">
              <w:rPr>
                <w:rFonts w:eastAsia="標楷體"/>
                <w:bCs/>
                <w:snapToGrid w:val="0"/>
                <w:kern w:val="0"/>
              </w:rPr>
              <w:t>2</w:t>
            </w:r>
          </w:p>
        </w:tc>
        <w:tc>
          <w:tcPr>
            <w:tcW w:w="2241" w:type="pct"/>
          </w:tcPr>
          <w:p w:rsidR="00CB73FF" w:rsidRPr="0000420C" w:rsidRDefault="00CB73FF" w:rsidP="00CB73FF">
            <w:pPr>
              <w:snapToGrid w:val="0"/>
              <w:spacing w:line="300" w:lineRule="exact"/>
              <w:jc w:val="both"/>
              <w:rPr>
                <w:rFonts w:eastAsia="標楷體"/>
                <w:bCs/>
                <w:snapToGrid w:val="0"/>
                <w:kern w:val="0"/>
              </w:rPr>
            </w:pPr>
            <w:r w:rsidRPr="0000420C">
              <w:rPr>
                <w:rFonts w:eastAsia="標楷體"/>
              </w:rPr>
              <w:t>與去年實際數比較，相同者得基準分</w:t>
            </w:r>
            <w:r w:rsidRPr="0000420C">
              <w:rPr>
                <w:rFonts w:eastAsia="標楷體"/>
              </w:rPr>
              <w:t>75</w:t>
            </w:r>
            <w:r w:rsidRPr="0000420C">
              <w:rPr>
                <w:rFonts w:eastAsia="標楷體"/>
              </w:rPr>
              <w:t>分，</w:t>
            </w:r>
            <w:r w:rsidRPr="0000420C">
              <w:rPr>
                <w:rFonts w:eastAsia="標楷體"/>
                <w:bCs/>
                <w:snapToGrid w:val="0"/>
                <w:kern w:val="0"/>
              </w:rPr>
              <w:t>每增（減）</w:t>
            </w:r>
            <w:r w:rsidRPr="0000420C">
              <w:rPr>
                <w:rFonts w:eastAsia="標楷體"/>
                <w:bCs/>
                <w:snapToGrid w:val="0"/>
                <w:kern w:val="0"/>
              </w:rPr>
              <w:t>1%</w:t>
            </w:r>
            <w:r w:rsidRPr="0000420C">
              <w:rPr>
                <w:rFonts w:eastAsia="標楷體"/>
                <w:bCs/>
                <w:snapToGrid w:val="0"/>
                <w:kern w:val="0"/>
              </w:rPr>
              <w:t>，加（減）</w:t>
            </w:r>
            <w:r w:rsidRPr="0000420C">
              <w:rPr>
                <w:rFonts w:eastAsia="標楷體"/>
                <w:bCs/>
                <w:snapToGrid w:val="0"/>
                <w:kern w:val="0"/>
              </w:rPr>
              <w:t>1</w:t>
            </w:r>
            <w:r w:rsidRPr="0000420C">
              <w:rPr>
                <w:rFonts w:eastAsia="標楷體"/>
                <w:bCs/>
                <w:snapToGrid w:val="0"/>
                <w:kern w:val="0"/>
              </w:rPr>
              <w:t>分。</w:t>
            </w:r>
          </w:p>
          <w:p w:rsidR="00CB73FF" w:rsidRPr="0000420C" w:rsidRDefault="00CB73FF" w:rsidP="00CB73FF">
            <w:pPr>
              <w:spacing w:line="300" w:lineRule="exact"/>
              <w:ind w:firstLineChars="200" w:firstLine="480"/>
              <w:jc w:val="both"/>
              <w:rPr>
                <w:rFonts w:eastAsia="標楷體"/>
              </w:rPr>
            </w:pP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8.</w:t>
            </w:r>
            <w:r w:rsidRPr="0000420C">
              <w:rPr>
                <w:rFonts w:eastAsia="標楷體" w:hint="eastAsia"/>
                <w:snapToGrid w:val="0"/>
                <w:kern w:val="0"/>
              </w:rPr>
              <w:t>顧客滿意度</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rPr>
            </w:pPr>
            <w:r w:rsidRPr="0000420C">
              <w:rPr>
                <w:rFonts w:eastAsia="標楷體" w:hint="eastAsia"/>
              </w:rPr>
              <w:t>於年度開始前訂定執行計畫書，報財政部核備</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2</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hint="eastAsia"/>
                <w:snapToGrid w:val="0"/>
                <w:kern w:val="0"/>
              </w:rPr>
            </w:pPr>
            <w:r w:rsidRPr="0000420C">
              <w:rPr>
                <w:rFonts w:eastAsia="標楷體" w:hint="eastAsia"/>
                <w:snapToGrid w:val="0"/>
                <w:kern w:val="0"/>
              </w:rPr>
              <w:t>與目標值</w:t>
            </w:r>
            <w:r w:rsidRPr="0000420C">
              <w:rPr>
                <w:rFonts w:eastAsia="標楷體" w:hint="eastAsia"/>
                <w:snapToGrid w:val="0"/>
                <w:kern w:val="0"/>
              </w:rPr>
              <w:t>97%</w:t>
            </w:r>
            <w:r w:rsidRPr="0000420C">
              <w:rPr>
                <w:rFonts w:eastAsia="標楷體" w:hint="eastAsia"/>
                <w:snapToGrid w:val="0"/>
                <w:kern w:val="0"/>
              </w:rPr>
              <w:t>相同者，得基準分</w:t>
            </w:r>
            <w:r w:rsidRPr="0000420C">
              <w:rPr>
                <w:rFonts w:eastAsia="標楷體" w:hint="eastAsia"/>
                <w:snapToGrid w:val="0"/>
                <w:kern w:val="0"/>
              </w:rPr>
              <w:t>80</w:t>
            </w:r>
            <w:r w:rsidRPr="0000420C">
              <w:rPr>
                <w:rFonts w:eastAsia="標楷體" w:hint="eastAsia"/>
                <w:snapToGrid w:val="0"/>
                <w:kern w:val="0"/>
              </w:rPr>
              <w:t>分，每增（減）</w:t>
            </w:r>
            <w:r w:rsidRPr="0000420C">
              <w:rPr>
                <w:rFonts w:eastAsia="標楷體" w:hint="eastAsia"/>
                <w:snapToGrid w:val="0"/>
                <w:kern w:val="0"/>
              </w:rPr>
              <w:t>0.15</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ind w:left="480" w:hangingChars="200" w:hanging="480"/>
              <w:jc w:val="both"/>
              <w:rPr>
                <w:rFonts w:eastAsia="標楷體"/>
                <w:snapToGrid w:val="0"/>
                <w:kern w:val="0"/>
              </w:rPr>
            </w:pPr>
            <w:r w:rsidRPr="0000420C">
              <w:rPr>
                <w:rFonts w:eastAsia="標楷體" w:hint="eastAsia"/>
                <w:snapToGrid w:val="0"/>
                <w:kern w:val="0"/>
              </w:rPr>
              <w:t>註：可對外公布部分之調查結果及交叉分析資料應公布於事業網頁。</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9.</w:t>
            </w:r>
            <w:r w:rsidRPr="0000420C">
              <w:rPr>
                <w:rFonts w:eastAsia="標楷體" w:hint="eastAsia"/>
                <w:snapToGrid w:val="0"/>
                <w:kern w:val="0"/>
              </w:rPr>
              <w:t>子公司經營成效</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hint="eastAsia"/>
              </w:rPr>
            </w:pPr>
            <w:r w:rsidRPr="0000420C">
              <w:rPr>
                <w:rFonts w:eastAsia="標楷體" w:hint="eastAsia"/>
              </w:rPr>
              <w:t>臺銀保經</w:t>
            </w:r>
          </w:p>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rPr>
            </w:pPr>
            <w:r w:rsidRPr="0000420C">
              <w:rPr>
                <w:rFonts w:eastAsia="標楷體" w:hint="eastAsia"/>
              </w:rPr>
              <w:t>淨利率</w:t>
            </w:r>
            <w:r w:rsidRPr="0000420C">
              <w:rPr>
                <w:rFonts w:eastAsia="標楷體" w:hint="eastAsia"/>
              </w:rPr>
              <w:t>=</w:t>
            </w:r>
            <w:r w:rsidRPr="0000420C">
              <w:rPr>
                <w:rFonts w:eastAsia="標楷體" w:hint="eastAsia"/>
              </w:rPr>
              <w:t>本期淨利</w:t>
            </w:r>
            <w:r w:rsidRPr="0000420C">
              <w:rPr>
                <w:rFonts w:eastAsia="標楷體" w:hint="eastAsia"/>
              </w:rPr>
              <w:t>/</w:t>
            </w:r>
            <w:r w:rsidRPr="0000420C">
              <w:rPr>
                <w:rFonts w:eastAsia="標楷體" w:hint="eastAsia"/>
              </w:rPr>
              <w:t>營業收入×</w:t>
            </w:r>
            <w:r w:rsidRPr="0000420C">
              <w:rPr>
                <w:rFonts w:eastAsia="標楷體" w:hint="eastAsia"/>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2</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bCs/>
              </w:rPr>
            </w:pPr>
            <w:r w:rsidRPr="0000420C">
              <w:rPr>
                <w:rFonts w:eastAsia="標楷體"/>
                <w:bCs/>
              </w:rPr>
              <w:t>1.</w:t>
            </w:r>
            <w:r w:rsidRPr="0000420C">
              <w:rPr>
                <w:rFonts w:eastAsia="標楷體"/>
                <w:bCs/>
                <w:spacing w:val="-6"/>
              </w:rPr>
              <w:t>達成年度預算目標者得基準分</w:t>
            </w:r>
            <w:r w:rsidRPr="0000420C">
              <w:rPr>
                <w:rFonts w:eastAsia="標楷體"/>
                <w:bCs/>
                <w:spacing w:val="-6"/>
              </w:rPr>
              <w:t>80</w:t>
            </w:r>
            <w:r w:rsidRPr="0000420C">
              <w:rPr>
                <w:rFonts w:eastAsia="標楷體"/>
                <w:bCs/>
                <w:spacing w:val="-6"/>
              </w:rPr>
              <w:t>分，每增（減）</w:t>
            </w:r>
            <w:r w:rsidRPr="0000420C">
              <w:rPr>
                <w:rFonts w:eastAsia="標楷體"/>
              </w:rPr>
              <w:t>0.</w:t>
            </w:r>
            <w:r w:rsidRPr="0000420C">
              <w:rPr>
                <w:rFonts w:eastAsia="標楷體" w:hint="eastAsia"/>
                <w:bCs/>
                <w:spacing w:val="-6"/>
              </w:rPr>
              <w:t>1</w:t>
            </w:r>
            <w:r w:rsidRPr="0000420C">
              <w:rPr>
                <w:rFonts w:eastAsia="標楷體"/>
                <w:bCs/>
                <w:spacing w:val="-6"/>
              </w:rPr>
              <w:t>個百分點，加（減）</w:t>
            </w:r>
            <w:r w:rsidRPr="0000420C">
              <w:rPr>
                <w:rFonts w:eastAsia="標楷體"/>
                <w:bCs/>
                <w:spacing w:val="-6"/>
              </w:rPr>
              <w:t>1</w:t>
            </w:r>
            <w:r w:rsidRPr="0000420C">
              <w:rPr>
                <w:rFonts w:eastAsia="標楷體"/>
                <w:bCs/>
                <w:spacing w:val="-6"/>
              </w:rPr>
              <w:t>分。（</w:t>
            </w:r>
            <w:r w:rsidRPr="0000420C">
              <w:rPr>
                <w:rFonts w:eastAsia="標楷體"/>
                <w:bCs/>
                <w:spacing w:val="-6"/>
              </w:rPr>
              <w:t>50%</w:t>
            </w:r>
            <w:r w:rsidRPr="0000420C">
              <w:rPr>
                <w:rFonts w:eastAsia="標楷體"/>
                <w:bCs/>
                <w:spacing w:val="-6"/>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bCs/>
              </w:rPr>
              <w:t>2.</w:t>
            </w: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hint="eastAsia"/>
              </w:rPr>
              <w:t>0.1</w:t>
            </w:r>
            <w:r w:rsidRPr="0000420C">
              <w:rPr>
                <w:rFonts w:eastAsia="標楷體"/>
                <w:bCs/>
              </w:rPr>
              <w:t>個百分點加（減）</w:t>
            </w:r>
            <w:r w:rsidRPr="0000420C">
              <w:rPr>
                <w:rFonts w:eastAsia="標楷體"/>
                <w:bCs/>
              </w:rPr>
              <w:t>1</w:t>
            </w:r>
            <w:r w:rsidRPr="0000420C">
              <w:rPr>
                <w:rFonts w:eastAsia="標楷體"/>
                <w:bCs/>
              </w:rPr>
              <w:t>分。（</w:t>
            </w:r>
            <w:r w:rsidRPr="0000420C">
              <w:rPr>
                <w:rFonts w:eastAsia="標楷體"/>
                <w:bCs/>
              </w:rPr>
              <w:t>50%</w:t>
            </w:r>
            <w:r w:rsidRPr="0000420C">
              <w:rPr>
                <w:rFonts w:eastAsia="標楷體"/>
                <w:bCs/>
              </w:rPr>
              <w:t>）</w:t>
            </w:r>
          </w:p>
        </w:tc>
      </w:tr>
      <w:tr w:rsidR="00CB73FF" w:rsidRPr="0000420C" w:rsidTr="00CB73FF">
        <w:trPr>
          <w:trHeight w:val="20"/>
        </w:trPr>
        <w:tc>
          <w:tcPr>
            <w:tcW w:w="410" w:type="pct"/>
            <w:vMerge w:val="restart"/>
          </w:tcPr>
          <w:p w:rsidR="00CB73FF" w:rsidRPr="0000420C" w:rsidRDefault="00CB73FF" w:rsidP="00CB73FF">
            <w:pPr>
              <w:spacing w:line="300" w:lineRule="exact"/>
              <w:jc w:val="center"/>
              <w:rPr>
                <w:rFonts w:eastAsia="標楷體" w:hint="eastAsia"/>
              </w:rPr>
            </w:pPr>
            <w:r w:rsidRPr="0000420C">
              <w:rPr>
                <w:rFonts w:eastAsia="標楷體" w:hint="eastAsia"/>
              </w:rPr>
              <w:t>財務</w:t>
            </w:r>
          </w:p>
          <w:p w:rsidR="00CB73FF" w:rsidRPr="0000420C" w:rsidRDefault="00CB73FF" w:rsidP="00CB73FF">
            <w:pPr>
              <w:spacing w:line="300" w:lineRule="exact"/>
              <w:jc w:val="center"/>
              <w:rPr>
                <w:rFonts w:eastAsia="標楷體" w:hint="eastAsia"/>
              </w:rPr>
            </w:pPr>
            <w:r w:rsidRPr="0000420C">
              <w:rPr>
                <w:rFonts w:eastAsia="標楷體" w:hint="eastAsia"/>
              </w:rPr>
              <w:t>管理</w:t>
            </w:r>
          </w:p>
          <w:p w:rsidR="00CB73FF" w:rsidRPr="0000420C" w:rsidRDefault="00CB73FF" w:rsidP="00CB73FF">
            <w:pPr>
              <w:spacing w:line="300" w:lineRule="exact"/>
              <w:jc w:val="center"/>
              <w:rPr>
                <w:rFonts w:eastAsia="標楷體"/>
              </w:rPr>
            </w:pPr>
            <w:r w:rsidRPr="0000420C">
              <w:rPr>
                <w:rFonts w:eastAsia="標楷體" w:hint="eastAsia"/>
              </w:rPr>
              <w:t>(17%)</w:t>
            </w: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10.</w:t>
            </w:r>
            <w:r w:rsidRPr="0000420C">
              <w:rPr>
                <w:rFonts w:eastAsia="標楷體" w:hint="eastAsia"/>
                <w:snapToGrid w:val="0"/>
                <w:kern w:val="0"/>
              </w:rPr>
              <w:t>權益報酬率</w:t>
            </w: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Chars="-13" w:left="-31"/>
              <w:jc w:val="both"/>
              <w:rPr>
                <w:rFonts w:eastAsia="標楷體"/>
              </w:rPr>
            </w:pPr>
            <w:r w:rsidRPr="0000420C">
              <w:rPr>
                <w:rFonts w:eastAsia="標楷體" w:hint="eastAsia"/>
              </w:rPr>
              <w:t>本期淨利</w:t>
            </w:r>
            <w:r w:rsidRPr="0000420C">
              <w:rPr>
                <w:rFonts w:eastAsia="標楷體" w:hint="eastAsia"/>
              </w:rPr>
              <w:t>/</w:t>
            </w:r>
            <w:r w:rsidRPr="0000420C">
              <w:rPr>
                <w:rFonts w:eastAsia="標楷體" w:hint="eastAsia"/>
              </w:rPr>
              <w:t>平均權益×</w:t>
            </w:r>
            <w:r w:rsidRPr="0000420C">
              <w:rPr>
                <w:rFonts w:eastAsia="標楷體" w:hint="eastAsia"/>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t>6</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1.</w:t>
            </w:r>
            <w:r w:rsidRPr="0000420C">
              <w:rPr>
                <w:rFonts w:eastAsia="標楷體" w:hint="eastAsia"/>
                <w:snapToGrid w:val="0"/>
                <w:spacing w:val="-6"/>
                <w:kern w:val="0"/>
              </w:rPr>
              <w:t>達成年度預算目標者得基準分</w:t>
            </w:r>
            <w:r w:rsidRPr="0000420C">
              <w:rPr>
                <w:rFonts w:eastAsia="標楷體" w:hint="eastAsia"/>
                <w:snapToGrid w:val="0"/>
                <w:spacing w:val="-6"/>
                <w:kern w:val="0"/>
              </w:rPr>
              <w:t>80</w:t>
            </w:r>
            <w:r w:rsidRPr="0000420C">
              <w:rPr>
                <w:rFonts w:eastAsia="標楷體" w:hint="eastAsia"/>
                <w:snapToGrid w:val="0"/>
                <w:spacing w:val="-6"/>
                <w:kern w:val="0"/>
              </w:rPr>
              <w:t>分，每增（減）</w:t>
            </w:r>
            <w:r w:rsidRPr="0000420C">
              <w:rPr>
                <w:rFonts w:eastAsia="標楷體" w:hint="eastAsia"/>
                <w:snapToGrid w:val="0"/>
                <w:spacing w:val="-6"/>
                <w:kern w:val="0"/>
              </w:rPr>
              <w:t>0.05</w:t>
            </w:r>
            <w:r w:rsidRPr="0000420C">
              <w:rPr>
                <w:rFonts w:eastAsia="標楷體" w:hint="eastAsia"/>
                <w:snapToGrid w:val="0"/>
                <w:spacing w:val="-6"/>
                <w:kern w:val="0"/>
              </w:rPr>
              <w:t>個百分點，加（減）</w:t>
            </w:r>
            <w:r w:rsidRPr="0000420C">
              <w:rPr>
                <w:rFonts w:eastAsia="標楷體" w:hint="eastAsia"/>
                <w:snapToGrid w:val="0"/>
                <w:spacing w:val="-6"/>
                <w:kern w:val="0"/>
              </w:rPr>
              <w:t>1</w:t>
            </w:r>
            <w:r w:rsidRPr="0000420C">
              <w:rPr>
                <w:rFonts w:eastAsia="標楷體" w:hint="eastAsia"/>
                <w:snapToGrid w:val="0"/>
                <w:spacing w:val="-6"/>
                <w:kern w:val="0"/>
              </w:rPr>
              <w:t>分。（</w:t>
            </w:r>
            <w:r w:rsidRPr="0000420C">
              <w:rPr>
                <w:rFonts w:eastAsia="標楷體" w:hint="eastAsia"/>
                <w:snapToGrid w:val="0"/>
                <w:spacing w:val="-6"/>
                <w:kern w:val="0"/>
              </w:rPr>
              <w:t>50%</w:t>
            </w:r>
            <w:r w:rsidRPr="0000420C">
              <w:rPr>
                <w:rFonts w:eastAsia="標楷體" w:hint="eastAsia"/>
                <w:snapToGrid w:val="0"/>
                <w:spacing w:val="-6"/>
                <w:kern w:val="0"/>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與去年實際數比較，相同者得基準分</w:t>
            </w:r>
            <w:r w:rsidRPr="0000420C">
              <w:rPr>
                <w:rFonts w:eastAsia="標楷體" w:hint="eastAsia"/>
                <w:snapToGrid w:val="0"/>
                <w:kern w:val="0"/>
              </w:rPr>
              <w:t>75</w:t>
            </w:r>
            <w:r w:rsidRPr="0000420C">
              <w:rPr>
                <w:rFonts w:eastAsia="標楷體" w:hint="eastAsia"/>
                <w:snapToGrid w:val="0"/>
                <w:kern w:val="0"/>
              </w:rPr>
              <w:t>分，每增（減）</w:t>
            </w:r>
            <w:r w:rsidRPr="0000420C">
              <w:rPr>
                <w:rFonts w:eastAsia="標楷體" w:hint="eastAsia"/>
                <w:snapToGrid w:val="0"/>
                <w:kern w:val="0"/>
              </w:rPr>
              <w:t>0.05</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w:t>
            </w:r>
            <w:r w:rsidRPr="0000420C">
              <w:rPr>
                <w:rFonts w:eastAsia="標楷體" w:hint="eastAsia"/>
                <w:snapToGrid w:val="0"/>
                <w:kern w:val="0"/>
              </w:rPr>
              <w:t>50%</w:t>
            </w:r>
            <w:r w:rsidRPr="0000420C">
              <w:rPr>
                <w:rFonts w:eastAsia="標楷體" w:hint="eastAsia"/>
                <w:snapToGrid w:val="0"/>
                <w:kern w:val="0"/>
              </w:rPr>
              <w:t>）</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rPr>
            </w:pPr>
            <w:r w:rsidRPr="0000420C">
              <w:rPr>
                <w:rFonts w:eastAsia="標楷體"/>
                <w:snapToGrid w:val="0"/>
              </w:rPr>
              <w:t>11.</w:t>
            </w:r>
            <w:r w:rsidRPr="0000420C">
              <w:rPr>
                <w:rFonts w:eastAsia="標楷體"/>
                <w:snapToGrid w:val="0"/>
              </w:rPr>
              <w:t>資本適足率</w:t>
            </w:r>
          </w:p>
        </w:tc>
        <w:tc>
          <w:tcPr>
            <w:tcW w:w="1565" w:type="pct"/>
          </w:tcPr>
          <w:p w:rsidR="00CB73FF" w:rsidRPr="0000420C" w:rsidRDefault="00CB73FF" w:rsidP="00CB73FF">
            <w:pPr>
              <w:kinsoku w:val="0"/>
              <w:overflowPunct w:val="0"/>
              <w:autoSpaceDE w:val="0"/>
              <w:autoSpaceDN w:val="0"/>
              <w:adjustRightInd w:val="0"/>
              <w:snapToGrid w:val="0"/>
              <w:spacing w:line="300" w:lineRule="exact"/>
              <w:jc w:val="both"/>
              <w:rPr>
                <w:rFonts w:eastAsia="標楷體"/>
              </w:rPr>
            </w:pPr>
            <w:r w:rsidRPr="0000420C">
              <w:rPr>
                <w:rFonts w:eastAsia="標楷體"/>
              </w:rPr>
              <w:t>自有資本淨額</w:t>
            </w:r>
            <w:r w:rsidRPr="0000420C">
              <w:rPr>
                <w:rFonts w:eastAsia="標楷體"/>
              </w:rPr>
              <w:t>/</w:t>
            </w:r>
            <w:r w:rsidRPr="0000420C">
              <w:rPr>
                <w:rFonts w:eastAsia="標楷體"/>
              </w:rPr>
              <w:t>風險性資產總額</w:t>
            </w:r>
            <w:r w:rsidRPr="0000420C">
              <w:rPr>
                <w:rFonts w:eastAsia="標楷體"/>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rPr>
              <w:t>7</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bCs/>
              </w:rPr>
            </w:pPr>
            <w:r w:rsidRPr="0000420C">
              <w:rPr>
                <w:rFonts w:eastAsia="標楷體"/>
                <w:bCs/>
              </w:rPr>
              <w:t>與法定數</w:t>
            </w:r>
            <w:r w:rsidRPr="0000420C">
              <w:rPr>
                <w:rFonts w:eastAsia="標楷體"/>
              </w:rPr>
              <w:t>9.875</w:t>
            </w:r>
            <w:r w:rsidRPr="0000420C">
              <w:rPr>
                <w:rFonts w:eastAsia="標楷體"/>
                <w:bCs/>
              </w:rPr>
              <w:t>%</w:t>
            </w:r>
            <w:r w:rsidRPr="0000420C">
              <w:rPr>
                <w:rFonts w:eastAsia="標楷體"/>
                <w:bCs/>
              </w:rPr>
              <w:t>比較，相同者得基準分</w:t>
            </w:r>
            <w:r w:rsidRPr="0000420C">
              <w:rPr>
                <w:rFonts w:eastAsia="標楷體"/>
                <w:bCs/>
              </w:rPr>
              <w:t>80</w:t>
            </w:r>
            <w:r w:rsidRPr="0000420C">
              <w:rPr>
                <w:rFonts w:eastAsia="標楷體"/>
                <w:bCs/>
              </w:rPr>
              <w:t>分，每增</w:t>
            </w:r>
            <w:r w:rsidRPr="0000420C">
              <w:rPr>
                <w:rFonts w:eastAsia="標楷體"/>
                <w:bCs/>
                <w:spacing w:val="-10"/>
              </w:rPr>
              <w:t>（減）</w:t>
            </w:r>
            <w:r w:rsidRPr="0000420C">
              <w:rPr>
                <w:rFonts w:eastAsia="標楷體"/>
                <w:bCs/>
                <w:spacing w:val="-10"/>
              </w:rPr>
              <w:t>0.5</w:t>
            </w:r>
            <w:r w:rsidRPr="0000420C">
              <w:rPr>
                <w:rFonts w:eastAsia="標楷體"/>
                <w:bCs/>
                <w:spacing w:val="-10"/>
              </w:rPr>
              <w:t>個百分點加（減）</w:t>
            </w:r>
            <w:r w:rsidRPr="0000420C">
              <w:rPr>
                <w:rFonts w:eastAsia="標楷體" w:hint="eastAsia"/>
              </w:rPr>
              <w:t>3</w:t>
            </w:r>
            <w:r w:rsidRPr="0000420C">
              <w:rPr>
                <w:rFonts w:eastAsia="標楷體"/>
                <w:bCs/>
                <w:spacing w:val="-10"/>
              </w:rPr>
              <w:t>分。</w:t>
            </w:r>
          </w:p>
        </w:tc>
      </w:tr>
      <w:tr w:rsidR="00CB73FF" w:rsidRPr="0000420C" w:rsidTr="00CB73FF">
        <w:trPr>
          <w:trHeight w:val="1013"/>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snapToGrid w:val="0"/>
                <w:kern w:val="0"/>
              </w:rPr>
              <w:t>12.</w:t>
            </w:r>
            <w:r w:rsidRPr="0000420C">
              <w:rPr>
                <w:rFonts w:eastAsia="標楷體" w:hint="eastAsia"/>
                <w:snapToGrid w:val="0"/>
                <w:kern w:val="0"/>
              </w:rPr>
              <w:t>流動準備率</w:t>
            </w:r>
          </w:p>
        </w:tc>
        <w:tc>
          <w:tcPr>
            <w:tcW w:w="1565" w:type="pct"/>
          </w:tcPr>
          <w:p w:rsidR="00CB73FF" w:rsidRPr="0000420C" w:rsidRDefault="00CB73FF" w:rsidP="00CB73FF">
            <w:pPr>
              <w:kinsoku w:val="0"/>
              <w:overflowPunct w:val="0"/>
              <w:autoSpaceDE w:val="0"/>
              <w:autoSpaceDN w:val="0"/>
              <w:adjustRightInd w:val="0"/>
              <w:snapToGrid w:val="0"/>
              <w:spacing w:line="300" w:lineRule="exact"/>
              <w:jc w:val="both"/>
              <w:rPr>
                <w:rFonts w:eastAsia="標楷體"/>
              </w:rPr>
            </w:pPr>
            <w:r w:rsidRPr="0000420C">
              <w:rPr>
                <w:rFonts w:eastAsia="標楷體"/>
              </w:rPr>
              <w:t>央行規定流動資產</w:t>
            </w:r>
            <w:r w:rsidRPr="0000420C">
              <w:rPr>
                <w:rFonts w:eastAsia="標楷體"/>
              </w:rPr>
              <w:t>/</w:t>
            </w:r>
            <w:r w:rsidRPr="0000420C">
              <w:rPr>
                <w:rFonts w:eastAsia="標楷體"/>
              </w:rPr>
              <w:t>應提流動準備之各項存款</w:t>
            </w:r>
            <w:r w:rsidRPr="0000420C">
              <w:rPr>
                <w:rFonts w:eastAsia="標楷體"/>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rPr>
              <w:t>4</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bCs/>
              </w:rPr>
            </w:pPr>
            <w:r w:rsidRPr="0000420C">
              <w:rPr>
                <w:rFonts w:eastAsia="標楷體"/>
                <w:bCs/>
              </w:rPr>
              <w:t>在央行規定之法定下限</w:t>
            </w:r>
            <w:r w:rsidRPr="0000420C">
              <w:rPr>
                <w:rFonts w:eastAsia="標楷體"/>
                <w:bCs/>
              </w:rPr>
              <w:t>10%</w:t>
            </w:r>
            <w:r w:rsidRPr="0000420C">
              <w:rPr>
                <w:rFonts w:eastAsia="標楷體"/>
                <w:bCs/>
              </w:rPr>
              <w:t>以上者得基準分</w:t>
            </w:r>
            <w:r w:rsidRPr="0000420C">
              <w:rPr>
                <w:rFonts w:eastAsia="標楷體"/>
                <w:bCs/>
              </w:rPr>
              <w:t>80</w:t>
            </w:r>
            <w:r w:rsidRPr="0000420C">
              <w:rPr>
                <w:rFonts w:eastAsia="標楷體"/>
                <w:bCs/>
              </w:rPr>
              <w:t>分，每增</w:t>
            </w:r>
            <w:r w:rsidRPr="0000420C">
              <w:rPr>
                <w:rFonts w:eastAsia="標楷體"/>
                <w:bCs/>
              </w:rPr>
              <w:t>1</w:t>
            </w:r>
            <w:r w:rsidRPr="0000420C">
              <w:rPr>
                <w:rFonts w:eastAsia="標楷體"/>
                <w:bCs/>
              </w:rPr>
              <w:t>個百分點加</w:t>
            </w:r>
            <w:r w:rsidRPr="0000420C">
              <w:rPr>
                <w:rFonts w:eastAsia="標楷體"/>
                <w:bCs/>
              </w:rPr>
              <w:t>1</w:t>
            </w:r>
            <w:r w:rsidRPr="0000420C">
              <w:rPr>
                <w:rFonts w:eastAsia="標楷體"/>
                <w:bCs/>
              </w:rPr>
              <w:t>分，未達央行規定之法定下限</w:t>
            </w:r>
            <w:r w:rsidRPr="0000420C">
              <w:rPr>
                <w:rFonts w:eastAsia="標楷體"/>
                <w:bCs/>
              </w:rPr>
              <w:t>10%</w:t>
            </w:r>
            <w:r w:rsidRPr="0000420C">
              <w:rPr>
                <w:rFonts w:eastAsia="標楷體"/>
                <w:bCs/>
              </w:rPr>
              <w:t>者</w:t>
            </w:r>
            <w:r w:rsidRPr="0000420C">
              <w:rPr>
                <w:rFonts w:eastAsia="標楷體"/>
                <w:bCs/>
              </w:rPr>
              <w:t>0</w:t>
            </w:r>
            <w:r w:rsidRPr="0000420C">
              <w:rPr>
                <w:rFonts w:eastAsia="標楷體"/>
                <w:bCs/>
              </w:rPr>
              <w:t>分。</w:t>
            </w:r>
          </w:p>
        </w:tc>
      </w:tr>
      <w:tr w:rsidR="00CB73FF" w:rsidRPr="0000420C" w:rsidTr="00CB73FF">
        <w:trPr>
          <w:trHeight w:val="20"/>
        </w:trPr>
        <w:tc>
          <w:tcPr>
            <w:tcW w:w="410" w:type="pct"/>
            <w:vMerge w:val="restart"/>
          </w:tcPr>
          <w:p w:rsidR="00CB73FF" w:rsidRPr="0000420C" w:rsidRDefault="00CB73FF" w:rsidP="00CB73FF">
            <w:pPr>
              <w:spacing w:line="300" w:lineRule="exact"/>
              <w:jc w:val="center"/>
              <w:rPr>
                <w:rFonts w:eastAsia="標楷體" w:hint="eastAsia"/>
              </w:rPr>
            </w:pPr>
            <w:r w:rsidRPr="0000420C">
              <w:rPr>
                <w:rFonts w:eastAsia="標楷體" w:hint="eastAsia"/>
              </w:rPr>
              <w:t>人力資</w:t>
            </w:r>
          </w:p>
          <w:p w:rsidR="00CB73FF" w:rsidRPr="0000420C" w:rsidRDefault="00CB73FF" w:rsidP="00CB73FF">
            <w:pPr>
              <w:spacing w:line="300" w:lineRule="exact"/>
              <w:jc w:val="center"/>
              <w:rPr>
                <w:rFonts w:eastAsia="標楷體" w:hint="eastAsia"/>
              </w:rPr>
            </w:pPr>
            <w:r w:rsidRPr="0000420C">
              <w:rPr>
                <w:rFonts w:eastAsia="標楷體" w:hint="eastAsia"/>
              </w:rPr>
              <w:t>源管理</w:t>
            </w:r>
          </w:p>
          <w:p w:rsidR="00CB73FF" w:rsidRPr="0000420C" w:rsidRDefault="00CB73FF" w:rsidP="00CB73FF">
            <w:pPr>
              <w:spacing w:line="300" w:lineRule="exact"/>
              <w:jc w:val="center"/>
              <w:rPr>
                <w:rFonts w:eastAsia="標楷體" w:hint="eastAsia"/>
              </w:rPr>
            </w:pPr>
            <w:r w:rsidRPr="0000420C">
              <w:rPr>
                <w:rFonts w:eastAsia="標楷體" w:hint="eastAsia"/>
              </w:rPr>
              <w:t>(12%)</w:t>
            </w:r>
          </w:p>
        </w:tc>
        <w:tc>
          <w:tcPr>
            <w:tcW w:w="520" w:type="pct"/>
            <w:vMerge w:val="restar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hint="eastAsia"/>
              </w:rPr>
              <w:t>13</w:t>
            </w:r>
            <w:r w:rsidRPr="0000420C">
              <w:rPr>
                <w:rFonts w:eastAsia="標楷體" w:hint="eastAsia"/>
                <w:snapToGrid w:val="0"/>
                <w:kern w:val="0"/>
              </w:rPr>
              <w:t>.</w:t>
            </w:r>
            <w:r w:rsidRPr="0000420C">
              <w:rPr>
                <w:rFonts w:eastAsia="標楷體"/>
                <w:snapToGrid w:val="0"/>
                <w:kern w:val="0"/>
              </w:rPr>
              <w:t>員工生產力</w:t>
            </w:r>
          </w:p>
        </w:tc>
        <w:tc>
          <w:tcPr>
            <w:tcW w:w="1565" w:type="pct"/>
          </w:tcPr>
          <w:p w:rsidR="00CB73FF" w:rsidRPr="0000420C" w:rsidRDefault="00CB73FF" w:rsidP="00CB73FF">
            <w:pPr>
              <w:kinsoku w:val="0"/>
              <w:overflowPunct w:val="0"/>
              <w:autoSpaceDE w:val="0"/>
              <w:autoSpaceDN w:val="0"/>
              <w:spacing w:line="300" w:lineRule="exact"/>
              <w:ind w:left="432" w:hangingChars="180" w:hanging="432"/>
              <w:jc w:val="both"/>
              <w:rPr>
                <w:rFonts w:eastAsia="標楷體"/>
              </w:rPr>
            </w:pPr>
            <w:r w:rsidRPr="0000420C">
              <w:rPr>
                <w:rFonts w:eastAsia="標楷體" w:hint="eastAsia"/>
              </w:rPr>
              <w:t>13.1</w:t>
            </w:r>
            <w:r w:rsidRPr="0000420C">
              <w:rPr>
                <w:rFonts w:eastAsia="標楷體"/>
              </w:rPr>
              <w:t>營業收入</w:t>
            </w:r>
            <w:r w:rsidRPr="0000420C">
              <w:rPr>
                <w:rFonts w:eastAsia="標楷體"/>
              </w:rPr>
              <w:t>/</w:t>
            </w:r>
            <w:r w:rsidRPr="0000420C">
              <w:rPr>
                <w:rFonts w:eastAsia="標楷體"/>
              </w:rPr>
              <w:t>年度實際員額</w:t>
            </w:r>
          </w:p>
          <w:p w:rsidR="00CB73FF" w:rsidRPr="0000420C" w:rsidRDefault="00CB73FF" w:rsidP="00CB73FF">
            <w:pPr>
              <w:kinsoku w:val="0"/>
              <w:overflowPunct w:val="0"/>
              <w:autoSpaceDE w:val="0"/>
              <w:autoSpaceDN w:val="0"/>
              <w:adjustRightInd w:val="0"/>
              <w:snapToGrid w:val="0"/>
              <w:spacing w:line="300" w:lineRule="exact"/>
              <w:ind w:left="420" w:hangingChars="175" w:hanging="420"/>
              <w:jc w:val="both"/>
              <w:rPr>
                <w:rFonts w:eastAsia="標楷體"/>
              </w:rPr>
            </w:pPr>
            <w:r w:rsidRPr="0000420C">
              <w:rPr>
                <w:rFonts w:eastAsia="標楷體" w:hint="eastAsia"/>
              </w:rPr>
              <w:t>註</w:t>
            </w:r>
            <w:r w:rsidRPr="0000420C">
              <w:rPr>
                <w:rFonts w:eastAsia="標楷體"/>
              </w:rPr>
              <w:t>：年度實際員額為本年度各月平均值</w:t>
            </w:r>
          </w:p>
        </w:tc>
        <w:tc>
          <w:tcPr>
            <w:tcW w:w="263" w:type="pct"/>
          </w:tcPr>
          <w:p w:rsidR="00CB73FF" w:rsidRPr="0000420C" w:rsidRDefault="00CB73FF" w:rsidP="00CB73FF">
            <w:pPr>
              <w:spacing w:line="300" w:lineRule="exact"/>
              <w:jc w:val="center"/>
              <w:rPr>
                <w:rFonts w:eastAsia="標楷體"/>
              </w:rPr>
            </w:pPr>
            <w:r w:rsidRPr="0000420C">
              <w:rPr>
                <w:rFonts w:eastAsia="標楷體"/>
              </w:rPr>
              <w:t>3</w:t>
            </w:r>
          </w:p>
          <w:p w:rsidR="00CB73FF" w:rsidRPr="0000420C" w:rsidRDefault="00CB73FF" w:rsidP="00CB73FF">
            <w:pPr>
              <w:spacing w:line="300" w:lineRule="exact"/>
              <w:jc w:val="center"/>
              <w:rPr>
                <w:rFonts w:eastAsia="標楷體"/>
              </w:rPr>
            </w:pPr>
          </w:p>
        </w:tc>
        <w:tc>
          <w:tcPr>
            <w:tcW w:w="2241" w:type="pct"/>
          </w:tcPr>
          <w:p w:rsidR="00CB73FF" w:rsidRPr="0000420C" w:rsidRDefault="00CB73FF" w:rsidP="00CB73FF">
            <w:pPr>
              <w:kinsoku w:val="0"/>
              <w:overflowPunct w:val="0"/>
              <w:autoSpaceDE w:val="0"/>
              <w:autoSpaceDN w:val="0"/>
              <w:spacing w:line="300" w:lineRule="exact"/>
              <w:ind w:left="179" w:hangingChars="80" w:hanging="179"/>
              <w:jc w:val="both"/>
              <w:rPr>
                <w:rFonts w:eastAsia="標楷體"/>
                <w:bCs/>
                <w:spacing w:val="-10"/>
              </w:rPr>
            </w:pPr>
            <w:r w:rsidRPr="0000420C">
              <w:rPr>
                <w:rFonts w:eastAsia="標楷體" w:hint="eastAsia"/>
                <w:bCs/>
                <w:spacing w:val="-8"/>
              </w:rPr>
              <w:t>1.</w:t>
            </w:r>
            <w:r w:rsidRPr="0000420C">
              <w:rPr>
                <w:rFonts w:eastAsia="標楷體"/>
                <w:bCs/>
                <w:spacing w:val="-10"/>
              </w:rPr>
              <w:t>達成年度預算目標者得基準分</w:t>
            </w:r>
            <w:r w:rsidRPr="0000420C">
              <w:rPr>
                <w:rFonts w:eastAsia="標楷體"/>
                <w:bCs/>
                <w:spacing w:val="-10"/>
              </w:rPr>
              <w:t>80</w:t>
            </w:r>
            <w:r w:rsidRPr="0000420C">
              <w:rPr>
                <w:rFonts w:eastAsia="標楷體"/>
                <w:bCs/>
                <w:spacing w:val="-10"/>
              </w:rPr>
              <w:t>分，每增（減）</w:t>
            </w:r>
            <w:r w:rsidRPr="0000420C">
              <w:rPr>
                <w:rFonts w:eastAsia="標楷體"/>
                <w:bCs/>
                <w:spacing w:val="-10"/>
              </w:rPr>
              <w:t>1%</w:t>
            </w:r>
            <w:r w:rsidRPr="0000420C">
              <w:rPr>
                <w:rFonts w:eastAsia="標楷體"/>
                <w:bCs/>
                <w:spacing w:val="-10"/>
              </w:rPr>
              <w:t>，加（減）</w:t>
            </w:r>
            <w:r w:rsidRPr="0000420C">
              <w:rPr>
                <w:rFonts w:eastAsia="標楷體"/>
                <w:bCs/>
                <w:spacing w:val="-10"/>
              </w:rPr>
              <w:t>1</w:t>
            </w:r>
            <w:r w:rsidRPr="0000420C">
              <w:rPr>
                <w:rFonts w:eastAsia="標楷體"/>
                <w:bCs/>
                <w:spacing w:val="-10"/>
              </w:rPr>
              <w:t>分。（</w:t>
            </w:r>
            <w:r w:rsidRPr="0000420C">
              <w:rPr>
                <w:rFonts w:eastAsia="標楷體"/>
                <w:bCs/>
                <w:spacing w:val="-10"/>
              </w:rPr>
              <w:t>50%</w:t>
            </w:r>
            <w:r w:rsidRPr="0000420C">
              <w:rPr>
                <w:rFonts w:eastAsia="標楷體"/>
                <w:bCs/>
                <w:spacing w:val="-10"/>
              </w:rPr>
              <w:t>）</w:t>
            </w:r>
          </w:p>
          <w:p w:rsidR="00CB73FF" w:rsidRPr="0000420C" w:rsidRDefault="00CB73FF" w:rsidP="00CB73FF">
            <w:pPr>
              <w:kinsoku w:val="0"/>
              <w:overflowPunct w:val="0"/>
              <w:autoSpaceDE w:val="0"/>
              <w:autoSpaceDN w:val="0"/>
              <w:spacing w:line="300" w:lineRule="exact"/>
              <w:ind w:left="176" w:hangingChars="80" w:hanging="176"/>
              <w:jc w:val="both"/>
              <w:rPr>
                <w:rFonts w:eastAsia="標楷體"/>
                <w:bCs/>
              </w:rPr>
            </w:pPr>
            <w:r w:rsidRPr="0000420C">
              <w:rPr>
                <w:rFonts w:eastAsia="標楷體" w:hint="eastAsia"/>
                <w:bCs/>
                <w:spacing w:val="-10"/>
              </w:rPr>
              <w:t>2.</w:t>
            </w:r>
            <w:r w:rsidRPr="0000420C">
              <w:rPr>
                <w:rFonts w:eastAsia="標楷體"/>
                <w:bCs/>
                <w:spacing w:val="-10"/>
              </w:rPr>
              <w:t>與前</w:t>
            </w:r>
            <w:r w:rsidRPr="0000420C">
              <w:rPr>
                <w:rFonts w:eastAsia="標楷體"/>
                <w:bCs/>
                <w:spacing w:val="-10"/>
              </w:rPr>
              <w:t>3</w:t>
            </w:r>
            <w:r w:rsidRPr="0000420C">
              <w:rPr>
                <w:rFonts w:eastAsia="標楷體"/>
                <w:bCs/>
                <w:spacing w:val="-10"/>
              </w:rPr>
              <w:t>年（審定決算）平均數比較，相同者得基準分</w:t>
            </w:r>
            <w:r w:rsidRPr="0000420C">
              <w:rPr>
                <w:rFonts w:eastAsia="標楷體"/>
                <w:bCs/>
                <w:spacing w:val="-10"/>
              </w:rPr>
              <w:t>75</w:t>
            </w:r>
            <w:r w:rsidRPr="0000420C">
              <w:rPr>
                <w:rFonts w:eastAsia="標楷體"/>
                <w:bCs/>
                <w:spacing w:val="-10"/>
              </w:rPr>
              <w:t>分，每增（減）</w:t>
            </w:r>
            <w:r w:rsidRPr="0000420C">
              <w:rPr>
                <w:rFonts w:eastAsia="標楷體"/>
                <w:bCs/>
                <w:spacing w:val="-10"/>
              </w:rPr>
              <w:t>1%</w:t>
            </w:r>
            <w:r w:rsidRPr="0000420C">
              <w:rPr>
                <w:rFonts w:eastAsia="標楷體"/>
                <w:bCs/>
                <w:spacing w:val="-10"/>
              </w:rPr>
              <w:t>，加（減）</w:t>
            </w:r>
            <w:r w:rsidRPr="0000420C">
              <w:rPr>
                <w:rFonts w:eastAsia="標楷體"/>
                <w:bCs/>
                <w:spacing w:val="-10"/>
              </w:rPr>
              <w:t>1</w:t>
            </w:r>
            <w:r w:rsidRPr="0000420C">
              <w:rPr>
                <w:rFonts w:eastAsia="標楷體"/>
                <w:bCs/>
                <w:spacing w:val="-10"/>
              </w:rPr>
              <w:t>分。（</w:t>
            </w:r>
            <w:r w:rsidRPr="0000420C">
              <w:rPr>
                <w:rFonts w:eastAsia="標楷體"/>
                <w:bCs/>
                <w:spacing w:val="-10"/>
              </w:rPr>
              <w:t>50%</w:t>
            </w:r>
            <w:r w:rsidRPr="0000420C">
              <w:rPr>
                <w:rFonts w:eastAsia="標楷體"/>
                <w:bCs/>
                <w:spacing w:val="-10"/>
              </w:rPr>
              <w:t>）</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vMerge/>
          </w:tcPr>
          <w:p w:rsidR="00CB73FF" w:rsidRPr="0000420C" w:rsidRDefault="00CB73FF" w:rsidP="00CB73FF">
            <w:pPr>
              <w:autoSpaceDE w:val="0"/>
              <w:autoSpaceDN w:val="0"/>
              <w:adjustRightInd w:val="0"/>
              <w:snapToGrid w:val="0"/>
              <w:spacing w:line="300" w:lineRule="exact"/>
              <w:ind w:left="175" w:hangingChars="73" w:hanging="175"/>
              <w:jc w:val="both"/>
              <w:rPr>
                <w:rFonts w:eastAsia="標楷體"/>
              </w:rPr>
            </w:pPr>
          </w:p>
        </w:tc>
        <w:tc>
          <w:tcPr>
            <w:tcW w:w="1565" w:type="pct"/>
          </w:tcPr>
          <w:p w:rsidR="00CB73FF" w:rsidRPr="0000420C" w:rsidRDefault="00CB73FF" w:rsidP="00CB73FF">
            <w:pPr>
              <w:kinsoku w:val="0"/>
              <w:overflowPunct w:val="0"/>
              <w:autoSpaceDE w:val="0"/>
              <w:autoSpaceDN w:val="0"/>
              <w:adjustRightInd w:val="0"/>
              <w:snapToGrid w:val="0"/>
              <w:spacing w:line="300" w:lineRule="exact"/>
              <w:ind w:left="432" w:hangingChars="180" w:hanging="432"/>
              <w:jc w:val="both"/>
              <w:rPr>
                <w:b/>
              </w:rPr>
            </w:pPr>
            <w:r w:rsidRPr="0000420C">
              <w:rPr>
                <w:rFonts w:eastAsia="標楷體" w:hint="eastAsia"/>
              </w:rPr>
              <w:t>13.2</w:t>
            </w:r>
            <w:r w:rsidRPr="0000420C">
              <w:rPr>
                <w:rFonts w:eastAsia="標楷體"/>
              </w:rPr>
              <w:t>稅前盈餘</w:t>
            </w:r>
            <w:r w:rsidRPr="0000420C">
              <w:rPr>
                <w:rFonts w:eastAsia="標楷體"/>
              </w:rPr>
              <w:t>/</w:t>
            </w:r>
            <w:r w:rsidRPr="0000420C">
              <w:rPr>
                <w:rFonts w:eastAsia="標楷體"/>
              </w:rPr>
              <w:t>用人費用</w:t>
            </w:r>
            <w:r w:rsidRPr="0000420C">
              <w:rPr>
                <w:rFonts w:eastAsia="標楷體"/>
              </w:rPr>
              <w:lastRenderedPageBreak/>
              <w:t>×100%</w:t>
            </w:r>
          </w:p>
        </w:tc>
        <w:tc>
          <w:tcPr>
            <w:tcW w:w="263" w:type="pct"/>
          </w:tcPr>
          <w:p w:rsidR="00CB73FF" w:rsidRPr="0000420C" w:rsidRDefault="00CB73FF" w:rsidP="00CB73FF">
            <w:pPr>
              <w:spacing w:line="300" w:lineRule="exact"/>
              <w:jc w:val="center"/>
              <w:rPr>
                <w:rFonts w:eastAsia="標楷體"/>
              </w:rPr>
            </w:pPr>
            <w:r w:rsidRPr="0000420C">
              <w:rPr>
                <w:rFonts w:eastAsia="標楷體" w:hint="eastAsia"/>
              </w:rPr>
              <w:lastRenderedPageBreak/>
              <w:t>3</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1.</w:t>
            </w:r>
            <w:r w:rsidRPr="0000420C">
              <w:rPr>
                <w:rFonts w:eastAsia="標楷體" w:hint="eastAsia"/>
                <w:bCs/>
                <w:spacing w:val="-8"/>
              </w:rPr>
              <w:t>達成年度預算目標者得基準分</w:t>
            </w:r>
            <w:r w:rsidRPr="0000420C">
              <w:rPr>
                <w:rFonts w:eastAsia="標楷體" w:hint="eastAsia"/>
                <w:bCs/>
                <w:spacing w:val="-8"/>
              </w:rPr>
              <w:t>80</w:t>
            </w:r>
            <w:r w:rsidRPr="0000420C">
              <w:rPr>
                <w:rFonts w:eastAsia="標楷體" w:hint="eastAsia"/>
                <w:bCs/>
                <w:spacing w:val="-8"/>
              </w:rPr>
              <w:t>分，每增</w:t>
            </w:r>
            <w:r w:rsidRPr="0000420C">
              <w:rPr>
                <w:rFonts w:eastAsia="標楷體" w:hint="eastAsia"/>
                <w:bCs/>
                <w:spacing w:val="-8"/>
              </w:rPr>
              <w:lastRenderedPageBreak/>
              <w:t>（減）</w:t>
            </w:r>
            <w:r w:rsidRPr="0000420C">
              <w:rPr>
                <w:rFonts w:eastAsia="標楷體" w:hint="eastAsia"/>
                <w:bCs/>
                <w:spacing w:val="-8"/>
              </w:rPr>
              <w:t>1</w:t>
            </w:r>
            <w:r w:rsidRPr="0000420C">
              <w:rPr>
                <w:rFonts w:eastAsia="標楷體" w:hint="eastAsia"/>
                <w:bCs/>
                <w:spacing w:val="-8"/>
              </w:rPr>
              <w:t>個百分點，加（減）</w:t>
            </w:r>
            <w:r w:rsidRPr="0000420C">
              <w:rPr>
                <w:rFonts w:eastAsia="標楷體" w:hint="eastAsia"/>
                <w:bCs/>
                <w:spacing w:val="-8"/>
              </w:rPr>
              <w:t>1</w:t>
            </w:r>
            <w:r w:rsidRPr="0000420C">
              <w:rPr>
                <w:rFonts w:eastAsia="標楷體" w:hint="eastAsia"/>
                <w:bCs/>
                <w:spacing w:val="-8"/>
              </w:rPr>
              <w:t>分。（</w:t>
            </w:r>
            <w:r w:rsidRPr="0000420C">
              <w:rPr>
                <w:rFonts w:eastAsia="標楷體" w:hint="eastAsia"/>
                <w:bCs/>
                <w:spacing w:val="-8"/>
              </w:rPr>
              <w:t>50%</w:t>
            </w:r>
            <w:r w:rsidRPr="0000420C">
              <w:rPr>
                <w:rFonts w:eastAsia="標楷體" w:hint="eastAsia"/>
                <w:bCs/>
                <w:spacing w:val="-8"/>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2.</w:t>
            </w:r>
            <w:r w:rsidRPr="0000420C">
              <w:rPr>
                <w:rFonts w:eastAsia="標楷體" w:hint="eastAsia"/>
                <w:snapToGrid w:val="0"/>
                <w:kern w:val="0"/>
              </w:rPr>
              <w:t>與前</w:t>
            </w:r>
            <w:r w:rsidRPr="0000420C">
              <w:rPr>
                <w:rFonts w:eastAsia="標楷體" w:hint="eastAsia"/>
                <w:snapToGrid w:val="0"/>
                <w:kern w:val="0"/>
              </w:rPr>
              <w:t>3</w:t>
            </w:r>
            <w:r w:rsidRPr="0000420C">
              <w:rPr>
                <w:rFonts w:eastAsia="標楷體" w:hint="eastAsia"/>
                <w:snapToGrid w:val="0"/>
                <w:kern w:val="0"/>
              </w:rPr>
              <w:t>年（審定決算）平均數比較，相同者得基準分</w:t>
            </w:r>
            <w:r w:rsidRPr="0000420C">
              <w:rPr>
                <w:rFonts w:eastAsia="標楷體" w:hint="eastAsia"/>
                <w:snapToGrid w:val="0"/>
                <w:kern w:val="0"/>
              </w:rPr>
              <w:t>75</w:t>
            </w:r>
            <w:r w:rsidRPr="0000420C">
              <w:rPr>
                <w:rFonts w:eastAsia="標楷體" w:hint="eastAsia"/>
                <w:snapToGrid w:val="0"/>
                <w:kern w:val="0"/>
              </w:rPr>
              <w:t>分，每增（減）</w:t>
            </w:r>
            <w:r w:rsidRPr="0000420C">
              <w:rPr>
                <w:rFonts w:eastAsia="標楷體" w:hint="eastAsia"/>
                <w:snapToGrid w:val="0"/>
                <w:kern w:val="0"/>
              </w:rPr>
              <w:t>1</w:t>
            </w:r>
            <w:r w:rsidRPr="0000420C">
              <w:rPr>
                <w:rFonts w:eastAsia="標楷體" w:hint="eastAsia"/>
                <w:snapToGrid w:val="0"/>
                <w:kern w:val="0"/>
              </w:rPr>
              <w:t>個百分點，加（減）</w:t>
            </w:r>
            <w:r w:rsidRPr="0000420C">
              <w:rPr>
                <w:rFonts w:eastAsia="標楷體" w:hint="eastAsia"/>
                <w:snapToGrid w:val="0"/>
                <w:kern w:val="0"/>
              </w:rPr>
              <w:t>1</w:t>
            </w:r>
            <w:r w:rsidRPr="0000420C">
              <w:rPr>
                <w:rFonts w:eastAsia="標楷體" w:hint="eastAsia"/>
                <w:snapToGrid w:val="0"/>
                <w:kern w:val="0"/>
              </w:rPr>
              <w:t>分。（</w:t>
            </w:r>
            <w:r w:rsidRPr="0000420C">
              <w:rPr>
                <w:rFonts w:eastAsia="標楷體" w:hint="eastAsia"/>
                <w:snapToGrid w:val="0"/>
                <w:kern w:val="0"/>
              </w:rPr>
              <w:t>50%</w:t>
            </w:r>
            <w:r w:rsidRPr="0000420C">
              <w:rPr>
                <w:rFonts w:eastAsia="標楷體" w:hint="eastAsia"/>
                <w:snapToGrid w:val="0"/>
                <w:kern w:val="0"/>
              </w:rPr>
              <w:t>）</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kern w:val="0"/>
              </w:rPr>
            </w:pPr>
            <w:r w:rsidRPr="0000420C">
              <w:rPr>
                <w:rFonts w:eastAsia="標楷體"/>
                <w:snapToGrid w:val="0"/>
              </w:rPr>
              <w:t>1</w:t>
            </w:r>
            <w:r w:rsidRPr="0000420C">
              <w:rPr>
                <w:rFonts w:eastAsia="標楷體" w:hint="eastAsia"/>
                <w:snapToGrid w:val="0"/>
              </w:rPr>
              <w:t>4</w:t>
            </w:r>
            <w:r w:rsidRPr="0000420C">
              <w:rPr>
                <w:rFonts w:eastAsia="標楷體"/>
                <w:snapToGrid w:val="0"/>
              </w:rPr>
              <w:t>.</w:t>
            </w:r>
            <w:r w:rsidRPr="0000420C">
              <w:rPr>
                <w:rFonts w:eastAsia="標楷體"/>
                <w:snapToGrid w:val="0"/>
                <w:kern w:val="0"/>
              </w:rPr>
              <w:t>用人</w:t>
            </w:r>
            <w:r w:rsidRPr="0000420C">
              <w:rPr>
                <w:rFonts w:eastAsia="標楷體"/>
                <w:bCs/>
              </w:rPr>
              <w:t>費率</w:t>
            </w:r>
          </w:p>
        </w:tc>
        <w:tc>
          <w:tcPr>
            <w:tcW w:w="1565" w:type="pct"/>
          </w:tcPr>
          <w:p w:rsidR="00CB73FF" w:rsidRPr="0000420C" w:rsidRDefault="00CB73FF" w:rsidP="00CB73FF">
            <w:pPr>
              <w:kinsoku w:val="0"/>
              <w:overflowPunct w:val="0"/>
              <w:autoSpaceDE w:val="0"/>
              <w:autoSpaceDN w:val="0"/>
              <w:adjustRightInd w:val="0"/>
              <w:snapToGrid w:val="0"/>
              <w:spacing w:line="300" w:lineRule="exact"/>
              <w:jc w:val="both"/>
              <w:rPr>
                <w:rFonts w:eastAsia="標楷體"/>
                <w:strike/>
              </w:rPr>
            </w:pPr>
            <w:r w:rsidRPr="0000420C">
              <w:rPr>
                <w:rFonts w:eastAsia="標楷體"/>
              </w:rPr>
              <w:t>用人費用</w:t>
            </w:r>
            <w:r w:rsidRPr="0000420C">
              <w:rPr>
                <w:rFonts w:eastAsia="標楷體"/>
              </w:rPr>
              <w:t>/</w:t>
            </w:r>
            <w:r w:rsidRPr="0000420C">
              <w:rPr>
                <w:rFonts w:eastAsia="標楷體"/>
              </w:rPr>
              <w:t>營業收入</w:t>
            </w:r>
            <w:r w:rsidRPr="0000420C">
              <w:rPr>
                <w:rFonts w:eastAsia="標楷體"/>
              </w:rPr>
              <w:t>×100%</w:t>
            </w:r>
          </w:p>
        </w:tc>
        <w:tc>
          <w:tcPr>
            <w:tcW w:w="263" w:type="pct"/>
          </w:tcPr>
          <w:p w:rsidR="00CB73FF" w:rsidRPr="0000420C" w:rsidRDefault="00CB73FF" w:rsidP="00CB73FF">
            <w:pPr>
              <w:spacing w:line="300" w:lineRule="exact"/>
              <w:jc w:val="center"/>
              <w:rPr>
                <w:rFonts w:eastAsia="標楷體"/>
              </w:rPr>
            </w:pPr>
            <w:r w:rsidRPr="0000420C">
              <w:rPr>
                <w:rFonts w:eastAsia="標楷體"/>
              </w:rPr>
              <w:t>5</w:t>
            </w:r>
          </w:p>
        </w:tc>
        <w:tc>
          <w:tcPr>
            <w:tcW w:w="2241" w:type="pct"/>
          </w:tcPr>
          <w:p w:rsidR="00CB73FF" w:rsidRPr="0000420C" w:rsidRDefault="00CB73FF" w:rsidP="00CB73FF">
            <w:pPr>
              <w:kinsoku w:val="0"/>
              <w:overflowPunct w:val="0"/>
              <w:autoSpaceDE w:val="0"/>
              <w:autoSpaceDN w:val="0"/>
              <w:spacing w:line="300" w:lineRule="exact"/>
              <w:ind w:left="182" w:hangingChars="80" w:hanging="182"/>
              <w:jc w:val="both"/>
              <w:rPr>
                <w:rFonts w:eastAsia="標楷體"/>
                <w:bCs/>
                <w:spacing w:val="-6"/>
              </w:rPr>
            </w:pPr>
            <w:r w:rsidRPr="0000420C">
              <w:rPr>
                <w:rFonts w:eastAsia="標楷體" w:hint="eastAsia"/>
                <w:bCs/>
                <w:spacing w:val="-6"/>
              </w:rPr>
              <w:t>1.</w:t>
            </w:r>
            <w:r w:rsidRPr="0000420C">
              <w:rPr>
                <w:rFonts w:eastAsia="標楷體"/>
                <w:bCs/>
                <w:spacing w:val="-6"/>
              </w:rPr>
              <w:t>達成年度預算目標者得基準分</w:t>
            </w:r>
            <w:r w:rsidRPr="0000420C">
              <w:rPr>
                <w:rFonts w:eastAsia="標楷體"/>
                <w:bCs/>
                <w:spacing w:val="-6"/>
              </w:rPr>
              <w:t>80</w:t>
            </w:r>
            <w:r w:rsidRPr="0000420C">
              <w:rPr>
                <w:rFonts w:eastAsia="標楷體"/>
                <w:bCs/>
                <w:spacing w:val="-6"/>
              </w:rPr>
              <w:t>分，每增（減）</w:t>
            </w:r>
            <w:r w:rsidRPr="0000420C">
              <w:rPr>
                <w:rFonts w:eastAsia="標楷體"/>
                <w:bCs/>
                <w:spacing w:val="-6"/>
              </w:rPr>
              <w:t>0.1</w:t>
            </w:r>
            <w:r w:rsidRPr="0000420C">
              <w:rPr>
                <w:rFonts w:eastAsia="標楷體"/>
                <w:bCs/>
                <w:spacing w:val="-6"/>
              </w:rPr>
              <w:t>個百分點，減（加）</w:t>
            </w:r>
            <w:r w:rsidRPr="0000420C">
              <w:rPr>
                <w:rFonts w:eastAsia="標楷體"/>
                <w:bCs/>
                <w:spacing w:val="-6"/>
              </w:rPr>
              <w:t>1</w:t>
            </w:r>
            <w:r w:rsidRPr="0000420C">
              <w:rPr>
                <w:rFonts w:eastAsia="標楷體"/>
                <w:bCs/>
                <w:spacing w:val="-6"/>
              </w:rPr>
              <w:t>分。</w:t>
            </w:r>
            <w:r w:rsidRPr="0000420C">
              <w:rPr>
                <w:rFonts w:eastAsia="標楷體"/>
                <w:bCs/>
                <w:snapToGrid w:val="0"/>
                <w:spacing w:val="-6"/>
                <w:kern w:val="0"/>
              </w:rPr>
              <w:t>（</w:t>
            </w:r>
            <w:r w:rsidRPr="0000420C">
              <w:rPr>
                <w:rFonts w:eastAsia="標楷體"/>
                <w:bCs/>
                <w:snapToGrid w:val="0"/>
                <w:spacing w:val="-6"/>
                <w:kern w:val="0"/>
              </w:rPr>
              <w:t>50%</w:t>
            </w:r>
            <w:r w:rsidRPr="0000420C">
              <w:rPr>
                <w:rFonts w:eastAsia="標楷體"/>
                <w:bCs/>
                <w:snapToGrid w:val="0"/>
                <w:spacing w:val="-6"/>
                <w:kern w:val="0"/>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bCs/>
              </w:rPr>
            </w:pPr>
            <w:r w:rsidRPr="0000420C">
              <w:rPr>
                <w:rFonts w:eastAsia="標楷體" w:hint="eastAsia"/>
                <w:bCs/>
              </w:rPr>
              <w:t>2.</w:t>
            </w:r>
            <w:r w:rsidRPr="0000420C">
              <w:rPr>
                <w:rFonts w:eastAsia="標楷體"/>
                <w:bCs/>
              </w:rPr>
              <w:t>與</w:t>
            </w:r>
            <w:r w:rsidRPr="0000420C">
              <w:rPr>
                <w:rFonts w:eastAsia="標楷體"/>
                <w:bCs/>
                <w:snapToGrid w:val="0"/>
                <w:kern w:val="0"/>
              </w:rPr>
              <w:t>前</w:t>
            </w:r>
            <w:r w:rsidRPr="0000420C">
              <w:rPr>
                <w:rFonts w:eastAsia="標楷體"/>
                <w:bCs/>
                <w:snapToGrid w:val="0"/>
                <w:kern w:val="0"/>
              </w:rPr>
              <w:t>3</w:t>
            </w:r>
            <w:r w:rsidRPr="0000420C">
              <w:rPr>
                <w:rFonts w:eastAsia="標楷體"/>
                <w:bCs/>
                <w:snapToGrid w:val="0"/>
                <w:kern w:val="0"/>
              </w:rPr>
              <w:t>年（審定決算）平均數比較</w:t>
            </w:r>
            <w:r w:rsidRPr="0000420C">
              <w:rPr>
                <w:rFonts w:eastAsia="標楷體"/>
                <w:bCs/>
              </w:rPr>
              <w:t>，相同者得基準分</w:t>
            </w:r>
            <w:r w:rsidRPr="0000420C">
              <w:rPr>
                <w:rFonts w:eastAsia="標楷體"/>
                <w:bCs/>
              </w:rPr>
              <w:t>75</w:t>
            </w:r>
            <w:r w:rsidRPr="0000420C">
              <w:rPr>
                <w:rFonts w:eastAsia="標楷體"/>
                <w:bCs/>
              </w:rPr>
              <w:t>分，每增（減）</w:t>
            </w:r>
            <w:r w:rsidRPr="0000420C">
              <w:rPr>
                <w:rFonts w:eastAsia="標楷體"/>
                <w:bCs/>
              </w:rPr>
              <w:t>0.1</w:t>
            </w:r>
            <w:r w:rsidRPr="0000420C">
              <w:rPr>
                <w:rFonts w:eastAsia="標楷體"/>
                <w:bCs/>
              </w:rPr>
              <w:t>個百分點，減（加）</w:t>
            </w:r>
            <w:r w:rsidRPr="0000420C">
              <w:rPr>
                <w:rFonts w:eastAsia="標楷體"/>
                <w:bCs/>
              </w:rPr>
              <w:t>1</w:t>
            </w:r>
            <w:r w:rsidRPr="0000420C">
              <w:rPr>
                <w:rFonts w:eastAsia="標楷體"/>
                <w:bCs/>
              </w:rPr>
              <w:t>分。</w:t>
            </w:r>
            <w:r w:rsidRPr="0000420C">
              <w:rPr>
                <w:rFonts w:eastAsia="標楷體"/>
                <w:bCs/>
                <w:snapToGrid w:val="0"/>
                <w:kern w:val="0"/>
              </w:rPr>
              <w:t>（</w:t>
            </w:r>
            <w:r w:rsidRPr="0000420C">
              <w:rPr>
                <w:rFonts w:eastAsia="標楷體"/>
                <w:bCs/>
                <w:snapToGrid w:val="0"/>
                <w:kern w:val="0"/>
              </w:rPr>
              <w:t>50%</w:t>
            </w:r>
            <w:r w:rsidRPr="0000420C">
              <w:rPr>
                <w:rFonts w:eastAsia="標楷體"/>
                <w:bCs/>
                <w:snapToGrid w:val="0"/>
                <w:kern w:val="0"/>
              </w:rPr>
              <w:t>）</w:t>
            </w:r>
          </w:p>
          <w:p w:rsidR="00CB73FF" w:rsidRPr="0000420C" w:rsidRDefault="00CB73FF" w:rsidP="00CB73FF">
            <w:pPr>
              <w:kinsoku w:val="0"/>
              <w:overflowPunct w:val="0"/>
              <w:autoSpaceDE w:val="0"/>
              <w:autoSpaceDN w:val="0"/>
              <w:spacing w:line="300" w:lineRule="exact"/>
              <w:jc w:val="both"/>
              <w:rPr>
                <w:rFonts w:eastAsia="標楷體"/>
                <w:bCs/>
              </w:rPr>
            </w:pP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rPr>
            </w:pPr>
            <w:r w:rsidRPr="0000420C">
              <w:rPr>
                <w:rFonts w:eastAsia="標楷體"/>
                <w:snapToGrid w:val="0"/>
              </w:rPr>
              <w:t>1</w:t>
            </w:r>
            <w:r w:rsidRPr="0000420C">
              <w:rPr>
                <w:rFonts w:eastAsia="標楷體" w:hint="eastAsia"/>
                <w:snapToGrid w:val="0"/>
              </w:rPr>
              <w:t>5</w:t>
            </w:r>
            <w:r w:rsidRPr="0000420C">
              <w:rPr>
                <w:rFonts w:eastAsia="標楷體"/>
                <w:snapToGrid w:val="0"/>
              </w:rPr>
              <w:t>.</w:t>
            </w:r>
            <w:r w:rsidRPr="0000420C">
              <w:rPr>
                <w:rFonts w:eastAsia="標楷體"/>
                <w:snapToGrid w:val="0"/>
              </w:rPr>
              <w:t>員工</w:t>
            </w:r>
            <w:r w:rsidRPr="0000420C">
              <w:rPr>
                <w:rFonts w:eastAsia="標楷體"/>
                <w:snapToGrid w:val="0"/>
                <w:kern w:val="0"/>
              </w:rPr>
              <w:t>持有</w:t>
            </w:r>
            <w:r w:rsidRPr="0000420C">
              <w:rPr>
                <w:rFonts w:eastAsia="標楷體"/>
                <w:snapToGrid w:val="0"/>
              </w:rPr>
              <w:t>專業證照</w:t>
            </w:r>
          </w:p>
        </w:tc>
        <w:tc>
          <w:tcPr>
            <w:tcW w:w="1565" w:type="pct"/>
          </w:tcPr>
          <w:p w:rsidR="00CB73FF" w:rsidRPr="0000420C" w:rsidRDefault="00CB73FF" w:rsidP="00CB73FF">
            <w:pPr>
              <w:overflowPunct w:val="0"/>
              <w:autoSpaceDE w:val="0"/>
              <w:autoSpaceDN w:val="0"/>
              <w:spacing w:line="300" w:lineRule="exact"/>
              <w:jc w:val="both"/>
              <w:rPr>
                <w:rFonts w:eastAsia="標楷體"/>
                <w:bCs/>
              </w:rPr>
            </w:pPr>
            <w:r w:rsidRPr="0000420C">
              <w:rPr>
                <w:rFonts w:eastAsia="標楷體"/>
                <w:bCs/>
              </w:rPr>
              <w:t>（本年度員工持有專業證照總張數－前</w:t>
            </w:r>
            <w:r w:rsidRPr="0000420C">
              <w:rPr>
                <w:rFonts w:eastAsia="標楷體"/>
                <w:bCs/>
              </w:rPr>
              <w:t>3</w:t>
            </w:r>
            <w:r w:rsidRPr="0000420C">
              <w:rPr>
                <w:rFonts w:eastAsia="標楷體"/>
                <w:bCs/>
              </w:rPr>
              <w:t>年員工持有專業證照總張數之平均數）</w:t>
            </w:r>
            <w:r w:rsidRPr="0000420C">
              <w:rPr>
                <w:rFonts w:eastAsia="標楷體"/>
                <w:bCs/>
              </w:rPr>
              <w:t>/</w:t>
            </w:r>
            <w:r w:rsidRPr="0000420C">
              <w:rPr>
                <w:rFonts w:eastAsia="標楷體"/>
                <w:bCs/>
              </w:rPr>
              <w:t>前</w:t>
            </w:r>
            <w:r w:rsidRPr="0000420C">
              <w:rPr>
                <w:rFonts w:eastAsia="標楷體"/>
                <w:bCs/>
              </w:rPr>
              <w:t>3</w:t>
            </w:r>
            <w:r w:rsidRPr="0000420C">
              <w:rPr>
                <w:rFonts w:eastAsia="標楷體"/>
                <w:bCs/>
              </w:rPr>
              <w:t>年員工持有專業證照總張數之平均數</w:t>
            </w:r>
            <w:r w:rsidRPr="0000420C">
              <w:rPr>
                <w:rFonts w:eastAsia="標楷體"/>
                <w:bCs/>
              </w:rPr>
              <w:t>×100%</w:t>
            </w:r>
          </w:p>
          <w:p w:rsidR="00CB73FF" w:rsidRPr="0000420C" w:rsidRDefault="00CB73FF" w:rsidP="00CB73FF">
            <w:pPr>
              <w:overflowPunct w:val="0"/>
              <w:autoSpaceDE w:val="0"/>
              <w:autoSpaceDN w:val="0"/>
              <w:spacing w:line="300" w:lineRule="exact"/>
              <w:ind w:left="672" w:hangingChars="280" w:hanging="672"/>
              <w:jc w:val="both"/>
              <w:rPr>
                <w:rFonts w:eastAsia="標楷體" w:hint="eastAsia"/>
                <w:bCs/>
              </w:rPr>
            </w:pPr>
            <w:r w:rsidRPr="0000420C">
              <w:rPr>
                <w:rFonts w:eastAsia="標楷體"/>
                <w:bCs/>
              </w:rPr>
              <w:t>註：</w:t>
            </w:r>
          </w:p>
          <w:p w:rsidR="00CB73FF" w:rsidRPr="0000420C" w:rsidRDefault="00CB73FF" w:rsidP="00CB73FF">
            <w:pPr>
              <w:overflowPunct w:val="0"/>
              <w:autoSpaceDE w:val="0"/>
              <w:autoSpaceDN w:val="0"/>
              <w:spacing w:line="300" w:lineRule="exact"/>
              <w:ind w:left="240" w:hangingChars="100" w:hanging="240"/>
              <w:jc w:val="both"/>
              <w:rPr>
                <w:rFonts w:eastAsia="標楷體"/>
                <w:bCs/>
              </w:rPr>
            </w:pPr>
            <w:r w:rsidRPr="0000420C">
              <w:rPr>
                <w:rFonts w:eastAsia="標楷體" w:hint="eastAsia"/>
                <w:bCs/>
              </w:rPr>
              <w:t>1.</w:t>
            </w:r>
            <w:r w:rsidRPr="0000420C">
              <w:rPr>
                <w:rFonts w:eastAsia="標楷體"/>
                <w:bCs/>
              </w:rPr>
              <w:t>專業證照僅限外部機關核發為準</w:t>
            </w:r>
          </w:p>
          <w:p w:rsidR="00CB73FF" w:rsidRPr="0000420C" w:rsidRDefault="00CB73FF" w:rsidP="00CB73FF">
            <w:pPr>
              <w:overflowPunct w:val="0"/>
              <w:autoSpaceDE w:val="0"/>
              <w:autoSpaceDN w:val="0"/>
              <w:spacing w:line="300" w:lineRule="exact"/>
              <w:ind w:left="240" w:hangingChars="100" w:hanging="240"/>
              <w:jc w:val="both"/>
              <w:rPr>
                <w:rFonts w:eastAsia="標楷體"/>
                <w:bCs/>
              </w:rPr>
            </w:pPr>
            <w:r w:rsidRPr="0000420C">
              <w:rPr>
                <w:rFonts w:eastAsia="標楷體" w:hint="eastAsia"/>
                <w:bCs/>
              </w:rPr>
              <w:t>2.</w:t>
            </w:r>
            <w:r w:rsidRPr="0000420C">
              <w:rPr>
                <w:rFonts w:eastAsia="標楷體"/>
                <w:bCs/>
              </w:rPr>
              <w:t>員工專業證照之計算公式採分級分類給分</w:t>
            </w:r>
            <w:r w:rsidRPr="0000420C">
              <w:rPr>
                <w:rFonts w:ascii="新細明體" w:hAnsi="新細明體" w:hint="eastAsia"/>
                <w:bCs/>
              </w:rPr>
              <w:t>：</w:t>
            </w:r>
          </w:p>
          <w:p w:rsidR="00CB73FF" w:rsidRPr="0000420C" w:rsidRDefault="00CB73FF" w:rsidP="00CB73FF">
            <w:pPr>
              <w:kinsoku w:val="0"/>
              <w:overflowPunct w:val="0"/>
              <w:autoSpaceDE w:val="0"/>
              <w:autoSpaceDN w:val="0"/>
              <w:adjustRightInd w:val="0"/>
              <w:snapToGrid w:val="0"/>
              <w:spacing w:line="300" w:lineRule="exact"/>
              <w:ind w:left="312" w:hangingChars="130" w:hanging="312"/>
              <w:jc w:val="both"/>
              <w:rPr>
                <w:rFonts w:eastAsia="標楷體"/>
                <w:spacing w:val="-10"/>
                <w:szCs w:val="22"/>
              </w:rPr>
            </w:pPr>
            <w:r w:rsidRPr="0000420C">
              <w:rPr>
                <w:rFonts w:eastAsia="標楷體"/>
                <w:bCs/>
                <w:snapToGrid w:val="0"/>
                <w:kern w:val="0"/>
                <w:szCs w:val="22"/>
              </w:rPr>
              <w:t>(1)</w:t>
            </w:r>
            <w:r w:rsidRPr="0000420C">
              <w:rPr>
                <w:rFonts w:eastAsia="標楷體"/>
                <w:spacing w:val="-10"/>
                <w:szCs w:val="22"/>
              </w:rPr>
              <w:t>擔任理財人員須具備資格證照</w:t>
            </w:r>
            <w:r w:rsidRPr="0000420C">
              <w:rPr>
                <w:rFonts w:eastAsia="標楷體"/>
                <w:bCs/>
                <w:snapToGrid w:val="0"/>
                <w:spacing w:val="-10"/>
                <w:kern w:val="0"/>
                <w:szCs w:val="22"/>
              </w:rPr>
              <w:t>（</w:t>
            </w:r>
            <w:r w:rsidRPr="0000420C">
              <w:rPr>
                <w:rFonts w:eastAsia="標楷體"/>
                <w:spacing w:val="-10"/>
                <w:szCs w:val="22"/>
              </w:rPr>
              <w:t>45%</w:t>
            </w:r>
            <w:r w:rsidRPr="0000420C">
              <w:rPr>
                <w:rFonts w:eastAsia="標楷體"/>
                <w:bCs/>
                <w:snapToGrid w:val="0"/>
                <w:spacing w:val="-10"/>
                <w:kern w:val="0"/>
                <w:szCs w:val="22"/>
              </w:rPr>
              <w:t>）</w:t>
            </w:r>
          </w:p>
          <w:p w:rsidR="00CB73FF" w:rsidRPr="0000420C" w:rsidRDefault="00CB73FF" w:rsidP="00CB73FF">
            <w:pPr>
              <w:kinsoku w:val="0"/>
              <w:overflowPunct w:val="0"/>
              <w:autoSpaceDE w:val="0"/>
              <w:autoSpaceDN w:val="0"/>
              <w:adjustRightInd w:val="0"/>
              <w:snapToGrid w:val="0"/>
              <w:spacing w:line="300" w:lineRule="exact"/>
              <w:ind w:left="286" w:hangingChars="130" w:hanging="286"/>
              <w:jc w:val="both"/>
              <w:rPr>
                <w:rFonts w:eastAsia="標楷體"/>
                <w:bCs/>
                <w:snapToGrid w:val="0"/>
                <w:kern w:val="0"/>
                <w:szCs w:val="22"/>
              </w:rPr>
            </w:pPr>
            <w:r w:rsidRPr="0000420C">
              <w:rPr>
                <w:rFonts w:eastAsia="標楷體"/>
                <w:bCs/>
                <w:snapToGrid w:val="0"/>
                <w:spacing w:val="-10"/>
                <w:kern w:val="0"/>
                <w:szCs w:val="22"/>
              </w:rPr>
              <w:t>(2)</w:t>
            </w:r>
            <w:r w:rsidRPr="0000420C">
              <w:rPr>
                <w:rFonts w:eastAsia="標楷體"/>
                <w:spacing w:val="14"/>
                <w:szCs w:val="22"/>
              </w:rPr>
              <w:t>一般金融及外語證照</w:t>
            </w:r>
            <w:r w:rsidRPr="0000420C">
              <w:rPr>
                <w:rFonts w:eastAsia="標楷體"/>
                <w:bCs/>
                <w:snapToGrid w:val="0"/>
                <w:spacing w:val="14"/>
                <w:kern w:val="0"/>
                <w:szCs w:val="22"/>
              </w:rPr>
              <w:t>（</w:t>
            </w:r>
            <w:r w:rsidRPr="0000420C">
              <w:rPr>
                <w:rFonts w:eastAsia="標楷體"/>
                <w:spacing w:val="14"/>
                <w:szCs w:val="22"/>
              </w:rPr>
              <w:t>30%</w:t>
            </w:r>
            <w:r w:rsidRPr="0000420C">
              <w:rPr>
                <w:rFonts w:eastAsia="標楷體"/>
                <w:bCs/>
                <w:snapToGrid w:val="0"/>
                <w:spacing w:val="14"/>
                <w:kern w:val="0"/>
                <w:szCs w:val="22"/>
              </w:rPr>
              <w:t>）</w:t>
            </w:r>
          </w:p>
          <w:p w:rsidR="00CB73FF" w:rsidRPr="0000420C" w:rsidRDefault="00CB73FF" w:rsidP="00CB73FF">
            <w:pPr>
              <w:kinsoku w:val="0"/>
              <w:overflowPunct w:val="0"/>
              <w:autoSpaceDE w:val="0"/>
              <w:autoSpaceDN w:val="0"/>
              <w:adjustRightInd w:val="0"/>
              <w:snapToGrid w:val="0"/>
              <w:spacing w:line="300" w:lineRule="exact"/>
              <w:ind w:left="312" w:hangingChars="130" w:hanging="312"/>
              <w:jc w:val="both"/>
              <w:rPr>
                <w:rFonts w:eastAsia="標楷體"/>
                <w:szCs w:val="22"/>
              </w:rPr>
            </w:pPr>
            <w:r w:rsidRPr="0000420C">
              <w:rPr>
                <w:rFonts w:eastAsia="標楷體"/>
                <w:bCs/>
                <w:snapToGrid w:val="0"/>
                <w:kern w:val="0"/>
                <w:szCs w:val="22"/>
              </w:rPr>
              <w:t>(3)</w:t>
            </w:r>
            <w:r w:rsidRPr="0000420C">
              <w:rPr>
                <w:rFonts w:eastAsia="標楷體"/>
                <w:szCs w:val="22"/>
              </w:rPr>
              <w:t>擔任主管須具備資格證照</w:t>
            </w:r>
            <w:r w:rsidRPr="0000420C">
              <w:rPr>
                <w:rFonts w:eastAsia="標楷體"/>
                <w:bCs/>
                <w:snapToGrid w:val="0"/>
                <w:kern w:val="0"/>
                <w:szCs w:val="22"/>
              </w:rPr>
              <w:t>（</w:t>
            </w:r>
            <w:r w:rsidRPr="0000420C">
              <w:rPr>
                <w:rFonts w:eastAsia="標楷體"/>
                <w:szCs w:val="22"/>
              </w:rPr>
              <w:t>20%</w:t>
            </w:r>
            <w:r w:rsidRPr="0000420C">
              <w:rPr>
                <w:rFonts w:eastAsia="標楷體"/>
                <w:bCs/>
                <w:snapToGrid w:val="0"/>
                <w:kern w:val="0"/>
                <w:szCs w:val="22"/>
              </w:rPr>
              <w:t>）</w:t>
            </w:r>
          </w:p>
          <w:p w:rsidR="00CB73FF" w:rsidRPr="0000420C" w:rsidRDefault="00CB73FF" w:rsidP="00CB73FF">
            <w:pPr>
              <w:kinsoku w:val="0"/>
              <w:overflowPunct w:val="0"/>
              <w:autoSpaceDE w:val="0"/>
              <w:autoSpaceDN w:val="0"/>
              <w:adjustRightInd w:val="0"/>
              <w:snapToGrid w:val="0"/>
              <w:spacing w:line="300" w:lineRule="exact"/>
              <w:ind w:left="286" w:hangingChars="130" w:hanging="286"/>
              <w:jc w:val="both"/>
              <w:rPr>
                <w:rFonts w:eastAsia="標楷體" w:hint="eastAsia"/>
                <w:szCs w:val="22"/>
              </w:rPr>
            </w:pPr>
            <w:r w:rsidRPr="0000420C">
              <w:rPr>
                <w:rFonts w:eastAsia="標楷體" w:hint="eastAsia"/>
                <w:bCs/>
                <w:snapToGrid w:val="0"/>
                <w:spacing w:val="-10"/>
                <w:kern w:val="0"/>
                <w:szCs w:val="22"/>
              </w:rPr>
              <w:t>(4)</w:t>
            </w:r>
            <w:r w:rsidRPr="0000420C">
              <w:rPr>
                <w:rFonts w:eastAsia="標楷體"/>
                <w:spacing w:val="-10"/>
                <w:szCs w:val="22"/>
              </w:rPr>
              <w:t>各項國際認證及資訊類專業證照</w:t>
            </w:r>
            <w:r w:rsidRPr="0000420C">
              <w:rPr>
                <w:rFonts w:eastAsia="標楷體"/>
                <w:bCs/>
                <w:snapToGrid w:val="0"/>
                <w:spacing w:val="-10"/>
                <w:kern w:val="0"/>
                <w:szCs w:val="22"/>
              </w:rPr>
              <w:t>（</w:t>
            </w:r>
            <w:r w:rsidRPr="0000420C">
              <w:rPr>
                <w:rFonts w:eastAsia="標楷體"/>
                <w:spacing w:val="-10"/>
                <w:szCs w:val="22"/>
              </w:rPr>
              <w:t>5%</w:t>
            </w:r>
            <w:r w:rsidRPr="0000420C">
              <w:rPr>
                <w:rFonts w:eastAsia="標楷體"/>
                <w:bCs/>
                <w:snapToGrid w:val="0"/>
                <w:spacing w:val="-10"/>
                <w:kern w:val="0"/>
                <w:szCs w:val="22"/>
              </w:rPr>
              <w:t>）</w:t>
            </w:r>
          </w:p>
        </w:tc>
        <w:tc>
          <w:tcPr>
            <w:tcW w:w="263" w:type="pct"/>
          </w:tcPr>
          <w:p w:rsidR="00CB73FF" w:rsidRPr="0000420C" w:rsidRDefault="00CB73FF" w:rsidP="00CB73FF">
            <w:pPr>
              <w:spacing w:line="300" w:lineRule="exact"/>
              <w:jc w:val="center"/>
              <w:rPr>
                <w:rFonts w:eastAsia="標楷體"/>
              </w:rPr>
            </w:pPr>
            <w:r w:rsidRPr="0000420C">
              <w:rPr>
                <w:rFonts w:eastAsia="標楷體"/>
              </w:rPr>
              <w:t>1</w:t>
            </w:r>
          </w:p>
        </w:tc>
        <w:tc>
          <w:tcPr>
            <w:tcW w:w="2241" w:type="pct"/>
          </w:tcPr>
          <w:p w:rsidR="00CB73FF" w:rsidRPr="0000420C" w:rsidRDefault="00CB73FF" w:rsidP="00CB73FF">
            <w:pPr>
              <w:overflowPunct w:val="0"/>
              <w:autoSpaceDE w:val="0"/>
              <w:autoSpaceDN w:val="0"/>
              <w:spacing w:line="300" w:lineRule="exact"/>
              <w:jc w:val="both"/>
              <w:rPr>
                <w:rFonts w:eastAsia="標楷體"/>
                <w:bCs/>
              </w:rPr>
            </w:pPr>
            <w:r w:rsidRPr="0000420C">
              <w:rPr>
                <w:rFonts w:eastAsia="標楷體"/>
                <w:bCs/>
              </w:rPr>
              <w:t>與前</w:t>
            </w:r>
            <w:r w:rsidRPr="0000420C">
              <w:rPr>
                <w:rFonts w:eastAsia="標楷體"/>
                <w:bCs/>
              </w:rPr>
              <w:t>3</w:t>
            </w:r>
            <w:r w:rsidRPr="0000420C">
              <w:rPr>
                <w:rFonts w:eastAsia="標楷體"/>
                <w:bCs/>
              </w:rPr>
              <w:t>年平均數相比，相同者得基準分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CB73FF" w:rsidRPr="0000420C" w:rsidTr="00CB73FF">
        <w:trPr>
          <w:trHeight w:val="20"/>
        </w:trPr>
        <w:tc>
          <w:tcPr>
            <w:tcW w:w="410" w:type="pct"/>
            <w:vMerge w:val="restart"/>
          </w:tcPr>
          <w:p w:rsidR="00CB73FF" w:rsidRPr="0000420C" w:rsidRDefault="00CB73FF" w:rsidP="00CB73FF">
            <w:pPr>
              <w:kinsoku w:val="0"/>
              <w:overflowPunct w:val="0"/>
              <w:autoSpaceDE w:val="0"/>
              <w:autoSpaceDN w:val="0"/>
              <w:spacing w:line="300" w:lineRule="exact"/>
              <w:jc w:val="center"/>
              <w:rPr>
                <w:rFonts w:eastAsia="標楷體"/>
              </w:rPr>
            </w:pPr>
            <w:r w:rsidRPr="0000420C">
              <w:rPr>
                <w:rFonts w:eastAsia="標楷體"/>
              </w:rPr>
              <w:t>其他</w:t>
            </w:r>
          </w:p>
          <w:p w:rsidR="00CB73FF" w:rsidRPr="0000420C" w:rsidRDefault="00CB73FF" w:rsidP="00CB73FF">
            <w:pPr>
              <w:spacing w:line="300" w:lineRule="exact"/>
              <w:jc w:val="center"/>
              <w:rPr>
                <w:rFonts w:eastAsia="標楷體" w:hint="eastAsia"/>
              </w:rPr>
            </w:pPr>
            <w:r w:rsidRPr="0000420C">
              <w:rPr>
                <w:rFonts w:eastAsia="標楷體" w:hint="eastAsia"/>
              </w:rPr>
              <w:t>(</w:t>
            </w:r>
            <w:r w:rsidRPr="0000420C">
              <w:rPr>
                <w:rFonts w:eastAsia="標楷體"/>
              </w:rPr>
              <w:t>11%</w:t>
            </w:r>
            <w:r w:rsidRPr="0000420C">
              <w:rPr>
                <w:rFonts w:eastAsia="標楷體" w:hint="eastAsia"/>
              </w:rPr>
              <w:t>)</w:t>
            </w: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trike/>
                <w:snapToGrid w:val="0"/>
              </w:rPr>
            </w:pPr>
            <w:r w:rsidRPr="0000420C">
              <w:rPr>
                <w:rFonts w:eastAsia="標楷體"/>
                <w:snapToGrid w:val="0"/>
                <w:kern w:val="0"/>
              </w:rPr>
              <w:t>1</w:t>
            </w:r>
            <w:r w:rsidRPr="0000420C">
              <w:rPr>
                <w:rFonts w:eastAsia="標楷體" w:hint="eastAsia"/>
                <w:snapToGrid w:val="0"/>
                <w:kern w:val="0"/>
              </w:rPr>
              <w:t>6</w:t>
            </w:r>
            <w:r w:rsidRPr="0000420C">
              <w:rPr>
                <w:rFonts w:eastAsia="標楷體"/>
                <w:snapToGrid w:val="0"/>
                <w:kern w:val="0"/>
              </w:rPr>
              <w:t>.</w:t>
            </w:r>
            <w:r w:rsidRPr="0000420C">
              <w:rPr>
                <w:rFonts w:eastAsia="標楷體"/>
                <w:snapToGrid w:val="0"/>
                <w:kern w:val="0"/>
              </w:rPr>
              <w:t>利率</w:t>
            </w:r>
            <w:r w:rsidRPr="0000420C">
              <w:rPr>
                <w:rFonts w:eastAsia="標楷體"/>
                <w:snapToGrid w:val="0"/>
              </w:rPr>
              <w:t>敏感性</w:t>
            </w:r>
          </w:p>
        </w:tc>
        <w:tc>
          <w:tcPr>
            <w:tcW w:w="1565" w:type="pct"/>
          </w:tcPr>
          <w:p w:rsidR="00CB73FF" w:rsidRPr="0000420C" w:rsidRDefault="00CB73FF" w:rsidP="00CB73FF">
            <w:pPr>
              <w:kinsoku w:val="0"/>
              <w:overflowPunct w:val="0"/>
              <w:autoSpaceDE w:val="0"/>
              <w:autoSpaceDN w:val="0"/>
              <w:adjustRightInd w:val="0"/>
              <w:snapToGrid w:val="0"/>
              <w:spacing w:line="300" w:lineRule="exact"/>
              <w:jc w:val="both"/>
              <w:rPr>
                <w:rFonts w:eastAsia="標楷體"/>
              </w:rPr>
            </w:pPr>
            <w:r w:rsidRPr="0000420C">
              <w:rPr>
                <w:rFonts w:eastAsia="標楷體"/>
              </w:rPr>
              <w:t>利率敏感性缺口</w:t>
            </w:r>
            <w:r w:rsidRPr="0000420C">
              <w:rPr>
                <w:rFonts w:eastAsia="標楷體"/>
              </w:rPr>
              <w:t>/</w:t>
            </w:r>
            <w:r w:rsidRPr="0000420C">
              <w:rPr>
                <w:rFonts w:eastAsia="標楷體"/>
              </w:rPr>
              <w:t>淨值</w:t>
            </w:r>
            <w:r w:rsidRPr="0000420C">
              <w:rPr>
                <w:rFonts w:eastAsia="標楷體"/>
              </w:rPr>
              <w:t>×100%</w:t>
            </w:r>
          </w:p>
        </w:tc>
        <w:tc>
          <w:tcPr>
            <w:tcW w:w="263" w:type="pct"/>
          </w:tcPr>
          <w:p w:rsidR="00CB73FF" w:rsidRPr="0000420C" w:rsidRDefault="00CB73FF" w:rsidP="00CB73FF">
            <w:pPr>
              <w:kinsoku w:val="0"/>
              <w:overflowPunct w:val="0"/>
              <w:autoSpaceDE w:val="0"/>
              <w:autoSpaceDN w:val="0"/>
              <w:spacing w:line="300" w:lineRule="exact"/>
              <w:jc w:val="center"/>
              <w:rPr>
                <w:rFonts w:eastAsia="標楷體"/>
                <w:bCs/>
              </w:rPr>
            </w:pPr>
            <w:r w:rsidRPr="0000420C">
              <w:rPr>
                <w:rFonts w:eastAsia="標楷體"/>
                <w:bCs/>
              </w:rPr>
              <w:t>4</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bCs/>
              </w:rPr>
            </w:pPr>
            <w:r w:rsidRPr="0000420C">
              <w:rPr>
                <w:rFonts w:eastAsia="標楷體"/>
              </w:rPr>
              <w:t>利率敏感性</w:t>
            </w:r>
            <w:r w:rsidRPr="0000420C">
              <w:rPr>
                <w:rFonts w:eastAsia="標楷體"/>
                <w:bCs/>
              </w:rPr>
              <w:t>±50%</w:t>
            </w:r>
            <w:r w:rsidRPr="0000420C">
              <w:rPr>
                <w:rFonts w:eastAsia="標楷體"/>
                <w:bCs/>
              </w:rPr>
              <w:t>得基準分</w:t>
            </w:r>
            <w:r w:rsidRPr="0000420C">
              <w:rPr>
                <w:rFonts w:eastAsia="標楷體"/>
                <w:bCs/>
              </w:rPr>
              <w:t>80</w:t>
            </w:r>
            <w:r w:rsidRPr="0000420C">
              <w:rPr>
                <w:rFonts w:eastAsia="標楷體"/>
                <w:bCs/>
              </w:rPr>
              <w:t>分，在目標值以內，每往</w:t>
            </w:r>
            <w:r w:rsidRPr="0000420C">
              <w:rPr>
                <w:rFonts w:eastAsia="標楷體"/>
                <w:bCs/>
              </w:rPr>
              <w:t>0%</w:t>
            </w:r>
            <w:r w:rsidRPr="0000420C">
              <w:rPr>
                <w:rFonts w:eastAsia="標楷體"/>
                <w:bCs/>
              </w:rPr>
              <w:t>趨近</w:t>
            </w:r>
            <w:r w:rsidRPr="0000420C">
              <w:rPr>
                <w:rFonts w:eastAsia="標楷體"/>
                <w:bCs/>
              </w:rPr>
              <w:t>1%</w:t>
            </w:r>
            <w:r w:rsidRPr="0000420C">
              <w:rPr>
                <w:rFonts w:eastAsia="標楷體"/>
                <w:bCs/>
              </w:rPr>
              <w:t>，加</w:t>
            </w:r>
            <w:r w:rsidRPr="0000420C">
              <w:rPr>
                <w:rFonts w:eastAsia="標楷體"/>
                <w:bCs/>
              </w:rPr>
              <w:t>0.4</w:t>
            </w:r>
            <w:r w:rsidRPr="0000420C">
              <w:rPr>
                <w:rFonts w:eastAsia="標楷體"/>
                <w:bCs/>
              </w:rPr>
              <w:t>分；在目標值以外，每遠離目標區間</w:t>
            </w:r>
            <w:r w:rsidRPr="0000420C">
              <w:rPr>
                <w:rFonts w:eastAsia="標楷體"/>
                <w:bCs/>
              </w:rPr>
              <w:t>1%</w:t>
            </w:r>
            <w:r w:rsidRPr="0000420C">
              <w:rPr>
                <w:rFonts w:eastAsia="標楷體"/>
                <w:bCs/>
              </w:rPr>
              <w:t>，減</w:t>
            </w:r>
            <w:r w:rsidRPr="0000420C">
              <w:rPr>
                <w:rFonts w:eastAsia="標楷體"/>
                <w:bCs/>
              </w:rPr>
              <w:t>0.4</w:t>
            </w:r>
            <w:r w:rsidRPr="0000420C">
              <w:rPr>
                <w:rFonts w:eastAsia="標楷體"/>
                <w:bCs/>
              </w:rPr>
              <w:t>分。並以當年度各季平均數為評量基準。</w:t>
            </w:r>
          </w:p>
          <w:p w:rsidR="00CB73FF" w:rsidRPr="0000420C" w:rsidRDefault="00CB73FF" w:rsidP="00CB73FF">
            <w:pPr>
              <w:kinsoku w:val="0"/>
              <w:overflowPunct w:val="0"/>
              <w:autoSpaceDE w:val="0"/>
              <w:autoSpaceDN w:val="0"/>
              <w:spacing w:line="300" w:lineRule="exact"/>
              <w:ind w:left="480" w:hangingChars="200" w:hanging="480"/>
              <w:jc w:val="both"/>
              <w:rPr>
                <w:rFonts w:eastAsia="標楷體"/>
                <w:bCs/>
              </w:rPr>
            </w:pPr>
            <w:r w:rsidRPr="0000420C">
              <w:rPr>
                <w:rFonts w:eastAsia="標楷體"/>
                <w:bCs/>
              </w:rPr>
              <w:t>註：利率敏感性缺口</w:t>
            </w:r>
            <w:r w:rsidRPr="0000420C">
              <w:rPr>
                <w:rFonts w:eastAsia="標楷體"/>
                <w:bCs/>
              </w:rPr>
              <w:t>=1</w:t>
            </w:r>
            <w:r w:rsidRPr="0000420C">
              <w:rPr>
                <w:rFonts w:eastAsia="標楷體"/>
                <w:bCs/>
              </w:rPr>
              <w:t>年內利率敏感性資產－</w:t>
            </w:r>
            <w:r w:rsidRPr="0000420C">
              <w:rPr>
                <w:rFonts w:eastAsia="標楷體"/>
                <w:bCs/>
              </w:rPr>
              <w:t>1</w:t>
            </w:r>
            <w:r w:rsidRPr="0000420C">
              <w:rPr>
                <w:rFonts w:eastAsia="標楷體"/>
                <w:bCs/>
              </w:rPr>
              <w:t>年內利率敏感性負債。</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rPr>
            </w:pPr>
            <w:r w:rsidRPr="0000420C">
              <w:rPr>
                <w:rFonts w:eastAsia="標楷體"/>
                <w:snapToGrid w:val="0"/>
              </w:rPr>
              <w:t>1</w:t>
            </w:r>
            <w:r w:rsidRPr="0000420C">
              <w:rPr>
                <w:rFonts w:eastAsia="標楷體" w:hint="eastAsia"/>
                <w:snapToGrid w:val="0"/>
              </w:rPr>
              <w:t>7</w:t>
            </w:r>
            <w:r w:rsidRPr="0000420C">
              <w:rPr>
                <w:rFonts w:eastAsia="標楷體"/>
                <w:snapToGrid w:val="0"/>
              </w:rPr>
              <w:t>.</w:t>
            </w:r>
            <w:r w:rsidRPr="0000420C">
              <w:rPr>
                <w:rFonts w:eastAsia="標楷體"/>
                <w:snapToGrid w:val="0"/>
              </w:rPr>
              <w:t>長期股權</w:t>
            </w:r>
            <w:r w:rsidRPr="0000420C">
              <w:rPr>
                <w:rFonts w:eastAsia="標楷體"/>
                <w:snapToGrid w:val="0"/>
                <w:kern w:val="0"/>
              </w:rPr>
              <w:t>投資</w:t>
            </w:r>
            <w:r w:rsidRPr="0000420C">
              <w:rPr>
                <w:rFonts w:eastAsia="標楷體"/>
                <w:snapToGrid w:val="0"/>
              </w:rPr>
              <w:t>損益</w:t>
            </w:r>
          </w:p>
        </w:tc>
        <w:tc>
          <w:tcPr>
            <w:tcW w:w="1565" w:type="pct"/>
          </w:tcPr>
          <w:p w:rsidR="00CB73FF" w:rsidRPr="0000420C" w:rsidRDefault="00CB73FF" w:rsidP="00CB73FF">
            <w:pPr>
              <w:kinsoku w:val="0"/>
              <w:overflowPunct w:val="0"/>
              <w:autoSpaceDE w:val="0"/>
              <w:autoSpaceDN w:val="0"/>
              <w:adjustRightInd w:val="0"/>
              <w:snapToGrid w:val="0"/>
              <w:spacing w:line="300" w:lineRule="exact"/>
              <w:jc w:val="both"/>
              <w:rPr>
                <w:rFonts w:eastAsia="標楷體"/>
              </w:rPr>
            </w:pPr>
            <w:r w:rsidRPr="0000420C">
              <w:rPr>
                <w:rFonts w:eastAsia="標楷體"/>
              </w:rPr>
              <w:t>長期股權投資損益</w:t>
            </w:r>
            <w:r w:rsidRPr="0000420C">
              <w:rPr>
                <w:rFonts w:eastAsia="標楷體"/>
              </w:rPr>
              <w:t>/</w:t>
            </w:r>
            <w:r w:rsidRPr="0000420C">
              <w:rPr>
                <w:rFonts w:eastAsia="標楷體"/>
              </w:rPr>
              <w:t>長期股權投資</w:t>
            </w:r>
            <w:r w:rsidRPr="0000420C">
              <w:rPr>
                <w:rFonts w:eastAsia="標楷體"/>
              </w:rPr>
              <w:t>×100%</w:t>
            </w:r>
          </w:p>
          <w:p w:rsidR="00CB73FF" w:rsidRPr="0000420C" w:rsidRDefault="00CB73FF" w:rsidP="00CB73FF">
            <w:pPr>
              <w:overflowPunct w:val="0"/>
              <w:autoSpaceDE w:val="0"/>
              <w:autoSpaceDN w:val="0"/>
              <w:spacing w:line="300" w:lineRule="exact"/>
              <w:jc w:val="both"/>
              <w:rPr>
                <w:rFonts w:eastAsia="標楷體"/>
                <w:snapToGrid w:val="0"/>
              </w:rPr>
            </w:pPr>
          </w:p>
        </w:tc>
        <w:tc>
          <w:tcPr>
            <w:tcW w:w="263" w:type="pct"/>
          </w:tcPr>
          <w:p w:rsidR="00CB73FF" w:rsidRPr="0000420C" w:rsidRDefault="00CB73FF" w:rsidP="00CB73FF">
            <w:pPr>
              <w:kinsoku w:val="0"/>
              <w:overflowPunct w:val="0"/>
              <w:autoSpaceDE w:val="0"/>
              <w:autoSpaceDN w:val="0"/>
              <w:spacing w:line="300" w:lineRule="exact"/>
              <w:jc w:val="center"/>
              <w:rPr>
                <w:rFonts w:eastAsia="標楷體"/>
                <w:bCs/>
              </w:rPr>
            </w:pPr>
            <w:r w:rsidRPr="0000420C">
              <w:rPr>
                <w:rFonts w:eastAsia="標楷體"/>
                <w:bCs/>
              </w:rPr>
              <w:t>4</w:t>
            </w:r>
          </w:p>
        </w:tc>
        <w:tc>
          <w:tcPr>
            <w:tcW w:w="2241" w:type="pct"/>
          </w:tcPr>
          <w:p w:rsidR="00CB73FF" w:rsidRPr="0000420C" w:rsidRDefault="00CB73FF" w:rsidP="00CB73FF">
            <w:pPr>
              <w:kinsoku w:val="0"/>
              <w:overflowPunct w:val="0"/>
              <w:autoSpaceDE w:val="0"/>
              <w:autoSpaceDN w:val="0"/>
              <w:spacing w:line="300" w:lineRule="exact"/>
              <w:ind w:left="192" w:hangingChars="80" w:hanging="192"/>
              <w:jc w:val="both"/>
              <w:rPr>
                <w:rFonts w:eastAsia="標楷體"/>
                <w:bCs/>
              </w:rPr>
            </w:pPr>
            <w:r w:rsidRPr="0000420C">
              <w:rPr>
                <w:rFonts w:eastAsia="標楷體"/>
              </w:rPr>
              <w:t>1.</w:t>
            </w:r>
            <w:r w:rsidRPr="0000420C">
              <w:rPr>
                <w:rFonts w:eastAsia="標楷體"/>
                <w:bCs/>
                <w:spacing w:val="-6"/>
              </w:rPr>
              <w:t>達成年度預算目標者得基準分</w:t>
            </w:r>
            <w:r w:rsidRPr="0000420C">
              <w:rPr>
                <w:rFonts w:eastAsia="標楷體"/>
                <w:bCs/>
                <w:spacing w:val="-6"/>
              </w:rPr>
              <w:t>80</w:t>
            </w:r>
            <w:r w:rsidRPr="0000420C">
              <w:rPr>
                <w:rFonts w:eastAsia="標楷體"/>
                <w:bCs/>
                <w:spacing w:val="-6"/>
              </w:rPr>
              <w:t>分，每增（減）</w:t>
            </w:r>
            <w:r w:rsidRPr="0000420C">
              <w:rPr>
                <w:rFonts w:eastAsia="標楷體"/>
                <w:bCs/>
                <w:spacing w:val="-6"/>
              </w:rPr>
              <w:t>1</w:t>
            </w:r>
            <w:r w:rsidRPr="0000420C">
              <w:rPr>
                <w:rFonts w:eastAsia="標楷體"/>
                <w:bCs/>
                <w:spacing w:val="-6"/>
              </w:rPr>
              <w:t>個百分點加（減）</w:t>
            </w:r>
            <w:r w:rsidRPr="0000420C">
              <w:rPr>
                <w:rFonts w:eastAsia="標楷體"/>
                <w:bCs/>
                <w:spacing w:val="-6"/>
              </w:rPr>
              <w:t>1</w:t>
            </w:r>
            <w:r w:rsidRPr="0000420C">
              <w:rPr>
                <w:rFonts w:eastAsia="標楷體"/>
                <w:bCs/>
                <w:spacing w:val="-6"/>
              </w:rPr>
              <w:t>分。</w:t>
            </w:r>
            <w:r w:rsidRPr="0000420C">
              <w:rPr>
                <w:rFonts w:eastAsia="標楷體"/>
                <w:spacing w:val="-6"/>
              </w:rPr>
              <w:t>（</w:t>
            </w:r>
            <w:r w:rsidRPr="0000420C">
              <w:rPr>
                <w:rFonts w:eastAsia="標楷體"/>
                <w:spacing w:val="-6"/>
              </w:rPr>
              <w:t>50%</w:t>
            </w:r>
            <w:r w:rsidRPr="0000420C">
              <w:rPr>
                <w:rFonts w:eastAsia="標楷體"/>
                <w:spacing w:val="-6"/>
              </w:rPr>
              <w:t>）</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bCs/>
              </w:rPr>
            </w:pPr>
            <w:r w:rsidRPr="0000420C">
              <w:rPr>
                <w:rFonts w:eastAsia="標楷體"/>
                <w:bCs/>
              </w:rPr>
              <w:t>2.</w:t>
            </w: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個百分點，加（減）</w:t>
            </w:r>
            <w:r w:rsidRPr="0000420C">
              <w:rPr>
                <w:rFonts w:eastAsia="標楷體"/>
                <w:bCs/>
              </w:rPr>
              <w:t>1</w:t>
            </w:r>
            <w:r w:rsidRPr="0000420C">
              <w:rPr>
                <w:rFonts w:eastAsia="標楷體"/>
                <w:bCs/>
              </w:rPr>
              <w:t>分。（</w:t>
            </w:r>
            <w:r w:rsidRPr="0000420C">
              <w:rPr>
                <w:rFonts w:eastAsia="標楷體"/>
                <w:bCs/>
              </w:rPr>
              <w:t>50%</w:t>
            </w:r>
            <w:r w:rsidRPr="0000420C">
              <w:rPr>
                <w:rFonts w:eastAsia="標楷體"/>
                <w:bCs/>
              </w:rPr>
              <w:t>）</w:t>
            </w:r>
          </w:p>
          <w:p w:rsidR="00CB73FF" w:rsidRPr="0000420C" w:rsidRDefault="00CB73FF" w:rsidP="00CB73FF">
            <w:pPr>
              <w:kinsoku w:val="0"/>
              <w:overflowPunct w:val="0"/>
              <w:autoSpaceDE w:val="0"/>
              <w:autoSpaceDN w:val="0"/>
              <w:spacing w:line="300" w:lineRule="exact"/>
              <w:ind w:left="432" w:hangingChars="180" w:hanging="432"/>
              <w:jc w:val="both"/>
              <w:rPr>
                <w:rFonts w:eastAsia="標楷體"/>
              </w:rPr>
            </w:pPr>
            <w:r w:rsidRPr="0000420C">
              <w:rPr>
                <w:rFonts w:eastAsia="標楷體"/>
                <w:bCs/>
              </w:rPr>
              <w:t>註：長期股權投資損益係指長期股權投資股息收入。</w:t>
            </w:r>
          </w:p>
        </w:tc>
      </w:tr>
      <w:tr w:rsidR="00CB73FF" w:rsidRPr="0000420C" w:rsidTr="00CB73FF">
        <w:trPr>
          <w:trHeight w:val="20"/>
        </w:trPr>
        <w:tc>
          <w:tcPr>
            <w:tcW w:w="410" w:type="pct"/>
            <w:vMerge/>
          </w:tcPr>
          <w:p w:rsidR="00CB73FF" w:rsidRPr="0000420C" w:rsidRDefault="00CB73FF" w:rsidP="00CB73FF">
            <w:pPr>
              <w:spacing w:line="300" w:lineRule="exact"/>
              <w:jc w:val="both"/>
              <w:rPr>
                <w:rFonts w:eastAsia="標楷體"/>
              </w:rPr>
            </w:pPr>
          </w:p>
        </w:tc>
        <w:tc>
          <w:tcPr>
            <w:tcW w:w="520" w:type="pct"/>
          </w:tcPr>
          <w:p w:rsidR="00CB73FF" w:rsidRPr="0000420C" w:rsidRDefault="00CB73FF" w:rsidP="00CB73FF">
            <w:pPr>
              <w:autoSpaceDE w:val="0"/>
              <w:autoSpaceDN w:val="0"/>
              <w:adjustRightInd w:val="0"/>
              <w:snapToGrid w:val="0"/>
              <w:spacing w:line="300" w:lineRule="exact"/>
              <w:ind w:left="192" w:hangingChars="80" w:hanging="192"/>
              <w:rPr>
                <w:rFonts w:eastAsia="標楷體"/>
                <w:snapToGrid w:val="0"/>
              </w:rPr>
            </w:pPr>
            <w:r w:rsidRPr="0000420C">
              <w:rPr>
                <w:rFonts w:eastAsia="標楷體"/>
                <w:snapToGrid w:val="0"/>
              </w:rPr>
              <w:t>1</w:t>
            </w:r>
            <w:r w:rsidRPr="0000420C">
              <w:rPr>
                <w:rFonts w:eastAsia="標楷體" w:hint="eastAsia"/>
                <w:snapToGrid w:val="0"/>
              </w:rPr>
              <w:t>8</w:t>
            </w:r>
            <w:r w:rsidRPr="0000420C">
              <w:rPr>
                <w:rFonts w:eastAsia="標楷體"/>
                <w:snapToGrid w:val="0"/>
              </w:rPr>
              <w:t>.</w:t>
            </w:r>
            <w:r w:rsidRPr="0000420C">
              <w:rPr>
                <w:rFonts w:eastAsia="標楷體"/>
                <w:snapToGrid w:val="0"/>
              </w:rPr>
              <w:t>法規遵循</w:t>
            </w:r>
          </w:p>
        </w:tc>
        <w:tc>
          <w:tcPr>
            <w:tcW w:w="1565" w:type="pct"/>
          </w:tcPr>
          <w:p w:rsidR="00CB73FF" w:rsidRPr="0000420C" w:rsidRDefault="00CB73FF" w:rsidP="00CB73FF">
            <w:pPr>
              <w:autoSpaceDE w:val="0"/>
              <w:autoSpaceDN w:val="0"/>
              <w:adjustRightInd w:val="0"/>
              <w:snapToGrid w:val="0"/>
              <w:spacing w:line="300" w:lineRule="exact"/>
              <w:ind w:left="336" w:rightChars="30" w:right="72" w:hangingChars="140" w:hanging="336"/>
              <w:jc w:val="both"/>
              <w:rPr>
                <w:rFonts w:eastAsia="標楷體"/>
                <w:snapToGrid w:val="0"/>
              </w:rPr>
            </w:pPr>
            <w:r w:rsidRPr="0000420C">
              <w:rPr>
                <w:rFonts w:eastAsia="標楷體"/>
                <w:snapToGrid w:val="0"/>
              </w:rPr>
              <w:t>受處分件數</w:t>
            </w:r>
          </w:p>
        </w:tc>
        <w:tc>
          <w:tcPr>
            <w:tcW w:w="263" w:type="pct"/>
          </w:tcPr>
          <w:p w:rsidR="00CB73FF" w:rsidRPr="0000420C" w:rsidRDefault="00CB73FF" w:rsidP="00CB73FF">
            <w:pPr>
              <w:kinsoku w:val="0"/>
              <w:overflowPunct w:val="0"/>
              <w:autoSpaceDE w:val="0"/>
              <w:autoSpaceDN w:val="0"/>
              <w:spacing w:line="300" w:lineRule="exact"/>
              <w:ind w:left="336" w:rightChars="30" w:right="72" w:hangingChars="140" w:hanging="336"/>
              <w:jc w:val="center"/>
              <w:rPr>
                <w:rFonts w:eastAsia="標楷體"/>
                <w:bCs/>
              </w:rPr>
            </w:pPr>
            <w:r w:rsidRPr="0000420C">
              <w:rPr>
                <w:rFonts w:eastAsia="標楷體"/>
                <w:bCs/>
              </w:rPr>
              <w:t>3</w:t>
            </w:r>
          </w:p>
        </w:tc>
        <w:tc>
          <w:tcPr>
            <w:tcW w:w="2241" w:type="pct"/>
          </w:tcPr>
          <w:p w:rsidR="00CB73FF" w:rsidRPr="0000420C" w:rsidRDefault="00CB73FF" w:rsidP="00CB73FF">
            <w:pPr>
              <w:kinsoku w:val="0"/>
              <w:overflowPunct w:val="0"/>
              <w:autoSpaceDE w:val="0"/>
              <w:autoSpaceDN w:val="0"/>
              <w:spacing w:line="300" w:lineRule="exact"/>
              <w:jc w:val="both"/>
              <w:rPr>
                <w:rFonts w:eastAsia="標楷體" w:hint="eastAsia"/>
                <w:snapToGrid w:val="0"/>
                <w:kern w:val="0"/>
              </w:rPr>
            </w:pPr>
            <w:r w:rsidRPr="0000420C">
              <w:rPr>
                <w:rFonts w:eastAsia="標楷體" w:hint="eastAsia"/>
                <w:snapToGrid w:val="0"/>
                <w:kern w:val="0"/>
              </w:rPr>
              <w:t>財政部依事業未發生下列各項加減分項目之情形者得基準分</w:t>
            </w:r>
            <w:r w:rsidRPr="0000420C">
              <w:rPr>
                <w:rFonts w:eastAsia="標楷體" w:hint="eastAsia"/>
                <w:snapToGrid w:val="0"/>
                <w:kern w:val="0"/>
              </w:rPr>
              <w:t>80</w:t>
            </w:r>
            <w:r w:rsidRPr="0000420C">
              <w:rPr>
                <w:rFonts w:eastAsia="標楷體" w:hint="eastAsia"/>
                <w:snapToGrid w:val="0"/>
                <w:kern w:val="0"/>
              </w:rPr>
              <w:t>分。加減分項目如下：</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1.</w:t>
            </w:r>
            <w:r w:rsidRPr="0000420C">
              <w:rPr>
                <w:rFonts w:eastAsia="標楷體" w:hint="eastAsia"/>
                <w:snapToGrid w:val="0"/>
                <w:kern w:val="0"/>
              </w:rPr>
              <w:t>年度內發現員工違反公務員廉政倫理規範事件，查證屬實且經檢討追究行政責任者，</w:t>
            </w:r>
            <w:r w:rsidRPr="0000420C">
              <w:rPr>
                <w:rFonts w:eastAsia="標楷體" w:hint="eastAsia"/>
                <w:snapToGrid w:val="0"/>
                <w:kern w:val="0"/>
              </w:rPr>
              <w:t>1</w:t>
            </w:r>
            <w:r w:rsidRPr="0000420C">
              <w:rPr>
                <w:rFonts w:eastAsia="標楷體" w:hint="eastAsia"/>
                <w:snapToGrid w:val="0"/>
                <w:kern w:val="0"/>
              </w:rPr>
              <w:t>名減</w:t>
            </w:r>
            <w:r w:rsidRPr="0000420C">
              <w:rPr>
                <w:rFonts w:eastAsia="標楷體" w:hint="eastAsia"/>
                <w:snapToGrid w:val="0"/>
                <w:kern w:val="0"/>
              </w:rPr>
              <w:t>1</w:t>
            </w:r>
            <w:r w:rsidRPr="0000420C">
              <w:rPr>
                <w:rFonts w:eastAsia="標楷體" w:hint="eastAsia"/>
                <w:snapToGrid w:val="0"/>
                <w:kern w:val="0"/>
              </w:rPr>
              <w:t>分。主動表揚獎勵廉潔事蹟員工</w:t>
            </w:r>
            <w:r w:rsidRPr="0000420C">
              <w:rPr>
                <w:rFonts w:eastAsia="標楷體" w:hint="eastAsia"/>
                <w:snapToGrid w:val="0"/>
                <w:kern w:val="0"/>
              </w:rPr>
              <w:t>1</w:t>
            </w:r>
            <w:r w:rsidRPr="0000420C">
              <w:rPr>
                <w:rFonts w:eastAsia="標楷體" w:hint="eastAsia"/>
                <w:snapToGrid w:val="0"/>
                <w:kern w:val="0"/>
              </w:rPr>
              <w:t>名加</w:t>
            </w:r>
            <w:r w:rsidRPr="0000420C">
              <w:rPr>
                <w:rFonts w:eastAsia="標楷體" w:hint="eastAsia"/>
                <w:snapToGrid w:val="0"/>
                <w:kern w:val="0"/>
              </w:rPr>
              <w:t>1</w:t>
            </w:r>
            <w:r w:rsidRPr="0000420C">
              <w:rPr>
                <w:rFonts w:eastAsia="標楷體" w:hint="eastAsia"/>
                <w:snapToGrid w:val="0"/>
                <w:kern w:val="0"/>
              </w:rPr>
              <w:t>分（最高加至</w:t>
            </w:r>
            <w:r w:rsidRPr="0000420C">
              <w:rPr>
                <w:rFonts w:eastAsia="標楷體" w:hint="eastAsia"/>
                <w:snapToGrid w:val="0"/>
                <w:kern w:val="0"/>
              </w:rPr>
              <w:t>2</w:t>
            </w:r>
            <w:r w:rsidRPr="0000420C">
              <w:rPr>
                <w:rFonts w:eastAsia="標楷體" w:hint="eastAsia"/>
                <w:snapToGrid w:val="0"/>
                <w:kern w:val="0"/>
              </w:rPr>
              <w:t>分），獲選財政部廉潔楷模</w:t>
            </w:r>
            <w:r w:rsidRPr="0000420C">
              <w:rPr>
                <w:rFonts w:eastAsia="標楷體" w:hint="eastAsia"/>
                <w:snapToGrid w:val="0"/>
                <w:kern w:val="0"/>
              </w:rPr>
              <w:t>1</w:t>
            </w:r>
            <w:r w:rsidRPr="0000420C">
              <w:rPr>
                <w:rFonts w:eastAsia="標楷體" w:hint="eastAsia"/>
                <w:snapToGrid w:val="0"/>
                <w:kern w:val="0"/>
              </w:rPr>
              <w:t>名加</w:t>
            </w:r>
            <w:r w:rsidRPr="0000420C">
              <w:rPr>
                <w:rFonts w:eastAsia="標楷體" w:hint="eastAsia"/>
                <w:snapToGrid w:val="0"/>
                <w:kern w:val="0"/>
              </w:rPr>
              <w:t>2</w:t>
            </w:r>
            <w:r w:rsidRPr="0000420C">
              <w:rPr>
                <w:rFonts w:eastAsia="標楷體" w:hint="eastAsia"/>
                <w:snapToGrid w:val="0"/>
                <w:kern w:val="0"/>
              </w:rPr>
              <w:t>分；合計最高加至</w:t>
            </w:r>
            <w:r w:rsidRPr="0000420C">
              <w:rPr>
                <w:rFonts w:eastAsia="標楷體" w:hint="eastAsia"/>
                <w:snapToGrid w:val="0"/>
                <w:kern w:val="0"/>
              </w:rPr>
              <w:t>4</w:t>
            </w:r>
            <w:r w:rsidRPr="0000420C">
              <w:rPr>
                <w:rFonts w:eastAsia="標楷體" w:hint="eastAsia"/>
                <w:snapToGrid w:val="0"/>
                <w:kern w:val="0"/>
              </w:rPr>
              <w:t>分。財政部廉政問卷調查之清廉信心指標總排名或進步度排前</w:t>
            </w:r>
            <w:r w:rsidRPr="0000420C">
              <w:rPr>
                <w:rFonts w:eastAsia="標楷體" w:hint="eastAsia"/>
                <w:snapToGrid w:val="0"/>
                <w:kern w:val="0"/>
              </w:rPr>
              <w:t>3</w:t>
            </w:r>
            <w:r w:rsidRPr="0000420C">
              <w:rPr>
                <w:rFonts w:eastAsia="標楷體" w:hint="eastAsia"/>
                <w:snapToGrid w:val="0"/>
                <w:kern w:val="0"/>
              </w:rPr>
              <w:t>名者（二擇一），依序分別加</w:t>
            </w:r>
            <w:r w:rsidRPr="0000420C">
              <w:rPr>
                <w:rFonts w:eastAsia="標楷體" w:hint="eastAsia"/>
                <w:snapToGrid w:val="0"/>
                <w:kern w:val="0"/>
              </w:rPr>
              <w:t>3</w:t>
            </w:r>
            <w:r w:rsidRPr="0000420C">
              <w:rPr>
                <w:rFonts w:eastAsia="標楷體" w:hint="eastAsia"/>
                <w:snapToGrid w:val="0"/>
                <w:kern w:val="0"/>
              </w:rPr>
              <w:t>分、加</w:t>
            </w:r>
            <w:r w:rsidRPr="0000420C">
              <w:rPr>
                <w:rFonts w:eastAsia="標楷體" w:hint="eastAsia"/>
                <w:snapToGrid w:val="0"/>
                <w:kern w:val="0"/>
              </w:rPr>
              <w:t>2</w:t>
            </w:r>
            <w:r w:rsidRPr="0000420C">
              <w:rPr>
                <w:rFonts w:eastAsia="標楷體" w:hint="eastAsia"/>
                <w:snapToGrid w:val="0"/>
                <w:kern w:val="0"/>
              </w:rPr>
              <w:t>分、加</w:t>
            </w:r>
            <w:r w:rsidRPr="0000420C">
              <w:rPr>
                <w:rFonts w:eastAsia="標楷體" w:hint="eastAsia"/>
                <w:snapToGrid w:val="0"/>
                <w:kern w:val="0"/>
              </w:rPr>
              <w:t>1</w:t>
            </w:r>
            <w:r w:rsidRPr="0000420C">
              <w:rPr>
                <w:rFonts w:eastAsia="標楷體" w:hint="eastAsia"/>
                <w:snapToGrid w:val="0"/>
                <w:kern w:val="0"/>
              </w:rPr>
              <w:t>分；每退步</w:t>
            </w:r>
            <w:r w:rsidRPr="0000420C">
              <w:rPr>
                <w:rFonts w:eastAsia="標楷體" w:hint="eastAsia"/>
                <w:snapToGrid w:val="0"/>
                <w:kern w:val="0"/>
              </w:rPr>
              <w:t>1</w:t>
            </w:r>
            <w:r w:rsidRPr="0000420C">
              <w:rPr>
                <w:rFonts w:eastAsia="標楷體" w:hint="eastAsia"/>
                <w:snapToGrid w:val="0"/>
                <w:kern w:val="0"/>
              </w:rPr>
              <w:t>名減</w:t>
            </w:r>
            <w:r w:rsidRPr="0000420C">
              <w:rPr>
                <w:rFonts w:eastAsia="標楷體" w:hint="eastAsia"/>
                <w:snapToGrid w:val="0"/>
                <w:kern w:val="0"/>
              </w:rPr>
              <w:t>1</w:t>
            </w:r>
            <w:r w:rsidRPr="0000420C">
              <w:rPr>
                <w:rFonts w:eastAsia="標楷體" w:hint="eastAsia"/>
                <w:snapToGrid w:val="0"/>
                <w:kern w:val="0"/>
              </w:rPr>
              <w:t>分，另近</w:t>
            </w:r>
            <w:r w:rsidRPr="0000420C">
              <w:rPr>
                <w:rFonts w:eastAsia="標楷體" w:hint="eastAsia"/>
                <w:snapToGrid w:val="0"/>
                <w:kern w:val="0"/>
              </w:rPr>
              <w:t>3</w:t>
            </w:r>
            <w:r w:rsidRPr="0000420C">
              <w:rPr>
                <w:rFonts w:eastAsia="標楷體" w:hint="eastAsia"/>
                <w:snapToGrid w:val="0"/>
                <w:kern w:val="0"/>
              </w:rPr>
              <w:t>年數據平均值排前</w:t>
            </w:r>
            <w:r w:rsidRPr="0000420C">
              <w:rPr>
                <w:rFonts w:eastAsia="標楷體" w:hint="eastAsia"/>
                <w:snapToGrid w:val="0"/>
                <w:kern w:val="0"/>
              </w:rPr>
              <w:t>3</w:t>
            </w:r>
            <w:r w:rsidRPr="0000420C">
              <w:rPr>
                <w:rFonts w:eastAsia="標楷體" w:hint="eastAsia"/>
                <w:snapToGrid w:val="0"/>
                <w:kern w:val="0"/>
              </w:rPr>
              <w:t>名者，加</w:t>
            </w:r>
            <w:r w:rsidRPr="0000420C">
              <w:rPr>
                <w:rFonts w:eastAsia="標楷體" w:hint="eastAsia"/>
                <w:snapToGrid w:val="0"/>
                <w:kern w:val="0"/>
              </w:rPr>
              <w:t>1</w:t>
            </w:r>
            <w:r w:rsidRPr="0000420C">
              <w:rPr>
                <w:rFonts w:eastAsia="標楷體" w:hint="eastAsia"/>
                <w:snapToGrid w:val="0"/>
                <w:kern w:val="0"/>
              </w:rPr>
              <w:t>分；合計最高加至</w:t>
            </w:r>
            <w:r w:rsidRPr="0000420C">
              <w:rPr>
                <w:rFonts w:eastAsia="標楷體" w:hint="eastAsia"/>
                <w:snapToGrid w:val="0"/>
                <w:kern w:val="0"/>
              </w:rPr>
              <w:t>3</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hint="eastAsia"/>
                <w:snapToGrid w:val="0"/>
                <w:kern w:val="0"/>
              </w:rPr>
            </w:pPr>
            <w:r w:rsidRPr="0000420C">
              <w:rPr>
                <w:rFonts w:eastAsia="標楷體" w:hint="eastAsia"/>
                <w:snapToGrid w:val="0"/>
                <w:kern w:val="0"/>
              </w:rPr>
              <w:t>2.</w:t>
            </w:r>
            <w:r w:rsidRPr="0000420C">
              <w:rPr>
                <w:rFonts w:eastAsia="標楷體" w:hint="eastAsia"/>
                <w:snapToGrid w:val="0"/>
                <w:kern w:val="0"/>
              </w:rPr>
              <w:t>辦理採購個案，經財政部採購稽核小組稽核發現之重點缺失，檢討改正後，考核年度內，再稽核未發現相同缺失者，加</w:t>
            </w:r>
            <w:r w:rsidRPr="0000420C">
              <w:rPr>
                <w:rFonts w:eastAsia="標楷體" w:hint="eastAsia"/>
                <w:snapToGrid w:val="0"/>
                <w:kern w:val="0"/>
              </w:rPr>
              <w:t>3</w:t>
            </w:r>
            <w:r w:rsidRPr="0000420C">
              <w:rPr>
                <w:rFonts w:eastAsia="標楷體" w:hint="eastAsia"/>
                <w:snapToGrid w:val="0"/>
                <w:kern w:val="0"/>
              </w:rPr>
              <w:t>分；如再稽核發現相同缺失者，</w:t>
            </w:r>
            <w:r w:rsidRPr="0000420C">
              <w:rPr>
                <w:rFonts w:eastAsia="標楷體" w:hint="eastAsia"/>
                <w:snapToGrid w:val="0"/>
                <w:kern w:val="0"/>
              </w:rPr>
              <w:t>1</w:t>
            </w:r>
            <w:r w:rsidRPr="0000420C">
              <w:rPr>
                <w:rFonts w:eastAsia="標楷體" w:hint="eastAsia"/>
                <w:snapToGrid w:val="0"/>
                <w:kern w:val="0"/>
              </w:rPr>
              <w:t>案減</w:t>
            </w:r>
            <w:r w:rsidRPr="0000420C">
              <w:rPr>
                <w:rFonts w:eastAsia="標楷體" w:hint="eastAsia"/>
                <w:snapToGrid w:val="0"/>
                <w:kern w:val="0"/>
              </w:rPr>
              <w:t>1</w:t>
            </w:r>
            <w:r w:rsidRPr="0000420C">
              <w:rPr>
                <w:rFonts w:eastAsia="標楷體" w:hint="eastAsia"/>
                <w:snapToGrid w:val="0"/>
                <w:kern w:val="0"/>
              </w:rPr>
              <w:t>分。員工獲選財政部績優採購人員</w:t>
            </w:r>
            <w:r w:rsidRPr="0000420C">
              <w:rPr>
                <w:rFonts w:eastAsia="標楷體" w:hint="eastAsia"/>
                <w:snapToGrid w:val="0"/>
                <w:kern w:val="0"/>
              </w:rPr>
              <w:t>1</w:t>
            </w:r>
            <w:r w:rsidRPr="0000420C">
              <w:rPr>
                <w:rFonts w:eastAsia="標楷體" w:hint="eastAsia"/>
                <w:snapToGrid w:val="0"/>
                <w:kern w:val="0"/>
              </w:rPr>
              <w:t>名加</w:t>
            </w:r>
            <w:r w:rsidRPr="0000420C">
              <w:rPr>
                <w:rFonts w:eastAsia="標楷體" w:hint="eastAsia"/>
                <w:snapToGrid w:val="0"/>
                <w:kern w:val="0"/>
              </w:rPr>
              <w:t>2</w:t>
            </w:r>
            <w:r w:rsidRPr="0000420C">
              <w:rPr>
                <w:rFonts w:eastAsia="標楷體" w:hint="eastAsia"/>
                <w:snapToGrid w:val="0"/>
                <w:kern w:val="0"/>
              </w:rPr>
              <w:t>分，最高加至</w:t>
            </w:r>
            <w:r w:rsidRPr="0000420C">
              <w:rPr>
                <w:rFonts w:eastAsia="標楷體" w:hint="eastAsia"/>
                <w:snapToGrid w:val="0"/>
                <w:kern w:val="0"/>
              </w:rPr>
              <w:t>4</w:t>
            </w:r>
            <w:r w:rsidRPr="0000420C">
              <w:rPr>
                <w:rFonts w:eastAsia="標楷體" w:hint="eastAsia"/>
                <w:snapToGrid w:val="0"/>
                <w:kern w:val="0"/>
              </w:rPr>
              <w:t>分。</w:t>
            </w:r>
          </w:p>
          <w:p w:rsidR="00CB73FF" w:rsidRPr="0000420C" w:rsidRDefault="00CB73FF" w:rsidP="00CB73FF">
            <w:pPr>
              <w:kinsoku w:val="0"/>
              <w:overflowPunct w:val="0"/>
              <w:autoSpaceDE w:val="0"/>
              <w:autoSpaceDN w:val="0"/>
              <w:spacing w:line="300" w:lineRule="exact"/>
              <w:ind w:left="192" w:hangingChars="80" w:hanging="192"/>
              <w:jc w:val="both"/>
              <w:rPr>
                <w:rFonts w:eastAsia="標楷體"/>
                <w:snapToGrid w:val="0"/>
                <w:kern w:val="0"/>
              </w:rPr>
            </w:pPr>
            <w:r w:rsidRPr="0000420C">
              <w:rPr>
                <w:rFonts w:eastAsia="標楷體" w:hint="eastAsia"/>
                <w:snapToGrid w:val="0"/>
                <w:kern w:val="0"/>
              </w:rPr>
              <w:t>3.</w:t>
            </w:r>
            <w:r w:rsidRPr="0000420C">
              <w:rPr>
                <w:rFonts w:eastAsia="標楷體" w:hint="eastAsia"/>
                <w:snapToGrid w:val="0"/>
                <w:kern w:val="0"/>
              </w:rPr>
              <w:t>年度內無違金融相關法令受處分件數，且有特殊具體優良事例者，每件加</w:t>
            </w:r>
            <w:r w:rsidRPr="0000420C">
              <w:rPr>
                <w:rFonts w:eastAsia="標楷體" w:hint="eastAsia"/>
                <w:snapToGrid w:val="0"/>
                <w:kern w:val="0"/>
              </w:rPr>
              <w:t>1</w:t>
            </w:r>
            <w:r w:rsidRPr="0000420C">
              <w:rPr>
                <w:rFonts w:eastAsia="標楷體" w:hint="eastAsia"/>
                <w:snapToGrid w:val="0"/>
                <w:kern w:val="0"/>
              </w:rPr>
              <w:t>分，最高加至</w:t>
            </w:r>
            <w:r w:rsidRPr="0000420C">
              <w:rPr>
                <w:rFonts w:eastAsia="標楷體" w:hint="eastAsia"/>
                <w:snapToGrid w:val="0"/>
                <w:kern w:val="0"/>
              </w:rPr>
              <w:t>6</w:t>
            </w:r>
            <w:r w:rsidRPr="0000420C">
              <w:rPr>
                <w:rFonts w:eastAsia="標楷體" w:hint="eastAsia"/>
                <w:snapToGrid w:val="0"/>
                <w:kern w:val="0"/>
              </w:rPr>
              <w:t>分；有重大不良事例且受處分者（含以前年度申訴案件於本年度確定受處分者），屬金融主管機關處分案件，每件減</w:t>
            </w:r>
            <w:r w:rsidRPr="0000420C">
              <w:rPr>
                <w:rFonts w:eastAsia="標楷體" w:hint="eastAsia"/>
                <w:snapToGrid w:val="0"/>
                <w:kern w:val="0"/>
              </w:rPr>
              <w:t>10</w:t>
            </w:r>
            <w:r w:rsidRPr="0000420C">
              <w:rPr>
                <w:rFonts w:eastAsia="標楷體" w:hint="eastAsia"/>
                <w:snapToGrid w:val="0"/>
                <w:kern w:val="0"/>
              </w:rPr>
              <w:t>分，非屬金融主管機關處分案件，每件減</w:t>
            </w:r>
            <w:r w:rsidRPr="0000420C">
              <w:rPr>
                <w:rFonts w:eastAsia="標楷體" w:hint="eastAsia"/>
                <w:snapToGrid w:val="0"/>
                <w:kern w:val="0"/>
              </w:rPr>
              <w:t>2</w:t>
            </w:r>
            <w:r w:rsidRPr="0000420C">
              <w:rPr>
                <w:rFonts w:eastAsia="標楷體" w:hint="eastAsia"/>
                <w:snapToGrid w:val="0"/>
                <w:kern w:val="0"/>
              </w:rPr>
              <w:t>分。</w:t>
            </w:r>
          </w:p>
        </w:tc>
      </w:tr>
    </w:tbl>
    <w:p w:rsidR="00CB73FF" w:rsidRPr="0000420C" w:rsidRDefault="00CB73FF" w:rsidP="00CB73FF">
      <w:pPr>
        <w:snapToGrid w:val="0"/>
        <w:spacing w:afterLines="50" w:after="180" w:line="40" w:lineRule="exact"/>
        <w:ind w:leftChars="-100" w:left="-240" w:firstLineChars="50" w:firstLine="120"/>
        <w:rPr>
          <w:rFonts w:eastAsia="標楷體" w:hint="eastAsia"/>
        </w:rPr>
      </w:pPr>
    </w:p>
    <w:p w:rsidR="00CB73FF" w:rsidRPr="0000420C" w:rsidRDefault="00CB73FF" w:rsidP="00A6647F">
      <w:pPr>
        <w:spacing w:after="100" w:afterAutospacing="1" w:line="400" w:lineRule="exact"/>
        <w:jc w:val="both"/>
        <w:rPr>
          <w:rFonts w:eastAsia="標楷體"/>
        </w:rPr>
      </w:pPr>
    </w:p>
    <w:p w:rsidR="000D07EF" w:rsidRPr="0000420C" w:rsidRDefault="00A74AF1" w:rsidP="000D07EF">
      <w:pPr>
        <w:snapToGrid w:val="0"/>
        <w:spacing w:line="500" w:lineRule="exact"/>
        <w:ind w:left="362" w:hangingChars="151" w:hanging="362"/>
        <w:jc w:val="both"/>
        <w:rPr>
          <w:rFonts w:eastAsia="標楷體"/>
          <w:b/>
          <w:sz w:val="28"/>
          <w:szCs w:val="28"/>
        </w:rPr>
      </w:pPr>
      <w:r>
        <w:rPr>
          <w:rFonts w:eastAsia="標楷體"/>
        </w:rPr>
        <w:br w:type="page"/>
      </w:r>
      <w:r w:rsidR="000D07EF" w:rsidRPr="0000420C">
        <w:rPr>
          <w:rFonts w:eastAsia="標楷體" w:hint="eastAsia"/>
          <w:b/>
          <w:sz w:val="28"/>
          <w:szCs w:val="28"/>
        </w:rPr>
        <w:lastRenderedPageBreak/>
        <w:t>附件</w:t>
      </w:r>
      <w:r w:rsidR="000D07EF" w:rsidRPr="0000420C">
        <w:rPr>
          <w:rFonts w:eastAsia="標楷體" w:hint="eastAsia"/>
          <w:b/>
          <w:sz w:val="28"/>
          <w:szCs w:val="28"/>
        </w:rPr>
        <w:t xml:space="preserve">1-2  </w:t>
      </w:r>
      <w:r w:rsidR="000D07EF" w:rsidRPr="0000420C">
        <w:rPr>
          <w:rFonts w:eastAsia="標楷體" w:hint="eastAsia"/>
          <w:b/>
          <w:sz w:val="28"/>
          <w:szCs w:val="28"/>
        </w:rPr>
        <w:t>臺銀人壽保險股份有限公司</w:t>
      </w:r>
    </w:p>
    <w:tbl>
      <w:tblPr>
        <w:tblW w:w="5087"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
        <w:gridCol w:w="1114"/>
        <w:gridCol w:w="2269"/>
        <w:gridCol w:w="505"/>
        <w:gridCol w:w="4646"/>
      </w:tblGrid>
      <w:tr w:rsidR="000D07EF" w:rsidRPr="0000420C" w:rsidTr="00D32855">
        <w:trPr>
          <w:cantSplit/>
          <w:trHeight w:val="467"/>
          <w:tblHeader/>
        </w:trPr>
        <w:tc>
          <w:tcPr>
            <w:tcW w:w="404" w:type="pct"/>
            <w:vAlign w:val="center"/>
          </w:tcPr>
          <w:p w:rsidR="000D07EF" w:rsidRPr="0000420C" w:rsidRDefault="000D07EF" w:rsidP="000D07EF">
            <w:pPr>
              <w:snapToGrid w:val="0"/>
              <w:spacing w:line="300" w:lineRule="exact"/>
              <w:jc w:val="center"/>
              <w:rPr>
                <w:rFonts w:eastAsia="標楷體"/>
              </w:rPr>
            </w:pPr>
            <w:r w:rsidRPr="0000420C">
              <w:rPr>
                <w:rFonts w:eastAsia="標楷體"/>
                <w:b/>
                <w:bCs/>
              </w:rPr>
              <w:t>面向</w:t>
            </w:r>
          </w:p>
        </w:tc>
        <w:tc>
          <w:tcPr>
            <w:tcW w:w="600" w:type="pct"/>
            <w:vAlign w:val="center"/>
          </w:tcPr>
          <w:p w:rsidR="000D07EF" w:rsidRPr="0000420C" w:rsidRDefault="000D07EF" w:rsidP="000D07EF">
            <w:pPr>
              <w:snapToGrid w:val="0"/>
              <w:spacing w:line="300" w:lineRule="exact"/>
              <w:jc w:val="center"/>
              <w:rPr>
                <w:rFonts w:eastAsia="標楷體"/>
              </w:rPr>
            </w:pPr>
            <w:r w:rsidRPr="0000420C">
              <w:rPr>
                <w:rFonts w:eastAsia="標楷體"/>
                <w:b/>
                <w:bCs/>
              </w:rPr>
              <w:t>評估指標</w:t>
            </w:r>
          </w:p>
        </w:tc>
        <w:tc>
          <w:tcPr>
            <w:tcW w:w="1222" w:type="pct"/>
            <w:vAlign w:val="center"/>
          </w:tcPr>
          <w:p w:rsidR="000D07EF" w:rsidRPr="0000420C" w:rsidRDefault="000D07EF" w:rsidP="000D07EF">
            <w:pPr>
              <w:snapToGrid w:val="0"/>
              <w:spacing w:line="300" w:lineRule="exact"/>
              <w:jc w:val="center"/>
              <w:rPr>
                <w:rFonts w:eastAsia="標楷體"/>
                <w:b/>
                <w:bCs/>
              </w:rPr>
            </w:pPr>
            <w:r w:rsidRPr="0000420C">
              <w:rPr>
                <w:rFonts w:eastAsia="標楷體"/>
                <w:b/>
                <w:bCs/>
              </w:rPr>
              <w:t>計算公式</w:t>
            </w:r>
          </w:p>
        </w:tc>
        <w:tc>
          <w:tcPr>
            <w:tcW w:w="272" w:type="pct"/>
            <w:vAlign w:val="center"/>
          </w:tcPr>
          <w:p w:rsidR="000D07EF" w:rsidRPr="0000420C" w:rsidRDefault="000D07EF" w:rsidP="000D07EF">
            <w:pPr>
              <w:snapToGrid w:val="0"/>
              <w:spacing w:line="300" w:lineRule="exact"/>
              <w:jc w:val="center"/>
              <w:rPr>
                <w:rFonts w:eastAsia="標楷體"/>
              </w:rPr>
            </w:pPr>
            <w:r w:rsidRPr="0000420C">
              <w:rPr>
                <w:rFonts w:eastAsia="標楷體"/>
                <w:b/>
                <w:bCs/>
              </w:rPr>
              <w:t>權數</w:t>
            </w:r>
          </w:p>
        </w:tc>
        <w:tc>
          <w:tcPr>
            <w:tcW w:w="2502" w:type="pct"/>
            <w:vAlign w:val="center"/>
          </w:tcPr>
          <w:p w:rsidR="000D07EF" w:rsidRPr="0000420C" w:rsidRDefault="000D07EF" w:rsidP="000D07EF">
            <w:pPr>
              <w:snapToGrid w:val="0"/>
              <w:spacing w:line="300" w:lineRule="exact"/>
              <w:jc w:val="center"/>
              <w:rPr>
                <w:rFonts w:eastAsia="標楷體"/>
              </w:rPr>
            </w:pPr>
            <w:r w:rsidRPr="0000420C">
              <w:rPr>
                <w:rFonts w:eastAsia="標楷體"/>
                <w:b/>
                <w:bCs/>
              </w:rPr>
              <w:t>評量計算方式</w:t>
            </w:r>
          </w:p>
        </w:tc>
      </w:tr>
      <w:tr w:rsidR="000D07EF" w:rsidRPr="0000420C" w:rsidTr="00D32855">
        <w:trPr>
          <w:trHeight w:val="20"/>
        </w:trPr>
        <w:tc>
          <w:tcPr>
            <w:tcW w:w="404" w:type="pct"/>
            <w:vMerge w:val="restart"/>
          </w:tcPr>
          <w:p w:rsidR="000D07EF" w:rsidRPr="0000420C" w:rsidRDefault="000D07EF" w:rsidP="000D07EF">
            <w:pPr>
              <w:kinsoku w:val="0"/>
              <w:overflowPunct w:val="0"/>
              <w:autoSpaceDE w:val="0"/>
              <w:autoSpaceDN w:val="0"/>
              <w:spacing w:line="320" w:lineRule="exact"/>
              <w:jc w:val="center"/>
              <w:rPr>
                <w:rFonts w:eastAsia="標楷體"/>
              </w:rPr>
            </w:pPr>
            <w:r w:rsidRPr="0000420C">
              <w:rPr>
                <w:rFonts w:eastAsia="標楷體"/>
              </w:rPr>
              <w:t>業務經營</w:t>
            </w:r>
            <w:r w:rsidRPr="0000420C">
              <w:rPr>
                <w:rFonts w:eastAsia="標楷體"/>
              </w:rPr>
              <w:t>(68%)</w:t>
            </w:r>
          </w:p>
          <w:p w:rsidR="000D07EF" w:rsidRPr="0000420C" w:rsidRDefault="000D07EF" w:rsidP="000D07EF">
            <w:pPr>
              <w:kinsoku w:val="0"/>
              <w:overflowPunct w:val="0"/>
              <w:autoSpaceDE w:val="0"/>
              <w:autoSpaceDN w:val="0"/>
              <w:spacing w:line="320" w:lineRule="exact"/>
              <w:jc w:val="both"/>
              <w:rPr>
                <w:rFonts w:eastAsia="標楷體"/>
              </w:rPr>
            </w:pPr>
          </w:p>
        </w:tc>
        <w:tc>
          <w:tcPr>
            <w:tcW w:w="600" w:type="pct"/>
            <w:vMerge w:val="restart"/>
          </w:tcPr>
          <w:p w:rsidR="000D07EF" w:rsidRPr="0000420C" w:rsidRDefault="000D07EF" w:rsidP="000D07EF">
            <w:pPr>
              <w:autoSpaceDE w:val="0"/>
              <w:autoSpaceDN w:val="0"/>
              <w:adjustRightInd w:val="0"/>
              <w:snapToGrid w:val="0"/>
              <w:spacing w:line="320" w:lineRule="exact"/>
              <w:ind w:left="192" w:hangingChars="80" w:hanging="192"/>
              <w:rPr>
                <w:rFonts w:eastAsia="標楷體"/>
                <w:snapToGrid w:val="0"/>
                <w:kern w:val="0"/>
              </w:rPr>
            </w:pPr>
            <w:r w:rsidRPr="0000420C">
              <w:rPr>
                <w:rFonts w:eastAsia="標楷體"/>
                <w:snapToGrid w:val="0"/>
                <w:kern w:val="0"/>
              </w:rPr>
              <w:t>1.</w:t>
            </w:r>
            <w:r w:rsidRPr="0000420C">
              <w:rPr>
                <w:rFonts w:eastAsia="標楷體"/>
                <w:snapToGrid w:val="0"/>
                <w:kern w:val="0"/>
              </w:rPr>
              <w:t>保費</w:t>
            </w:r>
            <w:r w:rsidRPr="0000420C">
              <w:rPr>
                <w:rFonts w:eastAsia="標楷體"/>
              </w:rPr>
              <w:t>收入</w:t>
            </w:r>
          </w:p>
        </w:tc>
        <w:tc>
          <w:tcPr>
            <w:tcW w:w="1222" w:type="pct"/>
          </w:tcPr>
          <w:p w:rsidR="000D07EF" w:rsidRPr="0000420C" w:rsidRDefault="000D07EF" w:rsidP="000D07EF">
            <w:pPr>
              <w:kinsoku w:val="0"/>
              <w:overflowPunct w:val="0"/>
              <w:autoSpaceDE w:val="0"/>
              <w:autoSpaceDN w:val="0"/>
              <w:adjustRightInd w:val="0"/>
              <w:snapToGrid w:val="0"/>
              <w:spacing w:line="320" w:lineRule="exact"/>
              <w:ind w:left="312" w:hangingChars="130" w:hanging="312"/>
              <w:jc w:val="both"/>
              <w:rPr>
                <w:rFonts w:eastAsia="標楷體"/>
              </w:rPr>
            </w:pPr>
            <w:r w:rsidRPr="0000420C">
              <w:rPr>
                <w:rFonts w:eastAsia="標楷體"/>
              </w:rPr>
              <w:t>1.1</w:t>
            </w:r>
            <w:r w:rsidRPr="0000420C">
              <w:rPr>
                <w:rFonts w:eastAsia="標楷體"/>
              </w:rPr>
              <w:t>本年保費收入</w:t>
            </w:r>
            <w:r w:rsidRPr="0000420C">
              <w:rPr>
                <w:rFonts w:eastAsia="標楷體"/>
              </w:rPr>
              <w:t>/</w:t>
            </w:r>
            <w:r w:rsidRPr="0000420C">
              <w:rPr>
                <w:rFonts w:eastAsia="標楷體"/>
              </w:rPr>
              <w:t>年度預算目標</w:t>
            </w:r>
            <w:r w:rsidRPr="0000420C">
              <w:rPr>
                <w:rFonts w:eastAsia="標楷體"/>
              </w:rPr>
              <w:t>× 100%</w:t>
            </w:r>
          </w:p>
        </w:tc>
        <w:tc>
          <w:tcPr>
            <w:tcW w:w="272" w:type="pct"/>
          </w:tcPr>
          <w:p w:rsidR="000D07EF" w:rsidRPr="0000420C" w:rsidRDefault="000D07EF" w:rsidP="000D07EF">
            <w:pPr>
              <w:spacing w:line="320" w:lineRule="exact"/>
              <w:jc w:val="center"/>
              <w:rPr>
                <w:rFonts w:eastAsia="標楷體"/>
              </w:rPr>
            </w:pPr>
            <w:r w:rsidRPr="0000420C">
              <w:rPr>
                <w:rFonts w:eastAsia="標楷體"/>
              </w:rPr>
              <w:t>5</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snapToGrid w:val="0"/>
                <w:kern w:val="0"/>
              </w:rPr>
            </w:pPr>
            <w:r w:rsidRPr="0000420C">
              <w:rPr>
                <w:rFonts w:eastAsia="標楷體"/>
              </w:rPr>
              <w:t>達成年度預算目標者得基準分</w:t>
            </w:r>
            <w:r w:rsidRPr="0000420C">
              <w:rPr>
                <w:rFonts w:eastAsia="標楷體"/>
              </w:rPr>
              <w:t>80</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，加</w:t>
            </w:r>
            <w:r w:rsidRPr="0000420C">
              <w:rPr>
                <w:rFonts w:eastAsia="標楷體"/>
              </w:rPr>
              <w:t>(</w:t>
            </w:r>
            <w:r w:rsidRPr="0000420C">
              <w:rPr>
                <w:rFonts w:eastAsia="標楷體"/>
              </w:rPr>
              <w:t>減</w:t>
            </w:r>
            <w:r w:rsidRPr="0000420C">
              <w:rPr>
                <w:rFonts w:eastAsia="標楷體"/>
              </w:rPr>
              <w:t>)1</w:t>
            </w:r>
            <w:r w:rsidRPr="0000420C">
              <w:rPr>
                <w:rFonts w:eastAsia="標楷體"/>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vMerge/>
          </w:tcPr>
          <w:p w:rsidR="000D07EF" w:rsidRPr="0000420C" w:rsidRDefault="000D07EF" w:rsidP="000D07EF">
            <w:pPr>
              <w:overflowPunct w:val="0"/>
              <w:autoSpaceDE w:val="0"/>
              <w:autoSpaceDN w:val="0"/>
              <w:spacing w:line="320" w:lineRule="exact"/>
              <w:ind w:left="192" w:hangingChars="80" w:hanging="192"/>
              <w:jc w:val="both"/>
              <w:rPr>
                <w:rFonts w:eastAsia="標楷體"/>
                <w:snapToGrid w:val="0"/>
              </w:rPr>
            </w:pPr>
          </w:p>
        </w:tc>
        <w:tc>
          <w:tcPr>
            <w:tcW w:w="1222" w:type="pct"/>
          </w:tcPr>
          <w:p w:rsidR="000D07EF" w:rsidRPr="0000420C" w:rsidRDefault="000D07EF" w:rsidP="000D07EF">
            <w:pPr>
              <w:kinsoku w:val="0"/>
              <w:overflowPunct w:val="0"/>
              <w:autoSpaceDE w:val="0"/>
              <w:autoSpaceDN w:val="0"/>
              <w:adjustRightInd w:val="0"/>
              <w:snapToGrid w:val="0"/>
              <w:spacing w:line="320" w:lineRule="exact"/>
              <w:ind w:left="360" w:hangingChars="150" w:hanging="360"/>
              <w:jc w:val="both"/>
              <w:rPr>
                <w:rFonts w:eastAsia="標楷體"/>
              </w:rPr>
            </w:pPr>
            <w:r w:rsidRPr="0000420C">
              <w:rPr>
                <w:rFonts w:eastAsia="標楷體"/>
              </w:rPr>
              <w:t>1.2(</w:t>
            </w:r>
            <w:r w:rsidRPr="0000420C">
              <w:rPr>
                <w:rFonts w:eastAsia="標楷體"/>
              </w:rPr>
              <w:t>本年保費收入－去年保費收入</w:t>
            </w:r>
            <w:r w:rsidRPr="0000420C">
              <w:rPr>
                <w:rFonts w:eastAsia="標楷體"/>
              </w:rPr>
              <w:t>)/</w:t>
            </w:r>
            <w:r w:rsidRPr="0000420C">
              <w:rPr>
                <w:rFonts w:eastAsia="標楷體"/>
              </w:rPr>
              <w:t>去年保費收入</w:t>
            </w:r>
            <w:r w:rsidRPr="0000420C">
              <w:rPr>
                <w:rFonts w:eastAsia="標楷體"/>
              </w:rPr>
              <w:t>×100%</w:t>
            </w:r>
          </w:p>
        </w:tc>
        <w:tc>
          <w:tcPr>
            <w:tcW w:w="272" w:type="pct"/>
          </w:tcPr>
          <w:p w:rsidR="000D07EF" w:rsidRPr="0000420C" w:rsidRDefault="000D07EF" w:rsidP="000D07EF">
            <w:pPr>
              <w:spacing w:line="320" w:lineRule="exact"/>
              <w:jc w:val="center"/>
              <w:rPr>
                <w:rFonts w:eastAsia="標楷體"/>
              </w:rPr>
            </w:pPr>
            <w:r w:rsidRPr="0000420C">
              <w:rPr>
                <w:rFonts w:eastAsia="標楷體"/>
              </w:rPr>
              <w:t>1</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snapToGrid w:val="0"/>
                <w:kern w:val="0"/>
              </w:rPr>
            </w:pPr>
            <w:r w:rsidRPr="0000420C">
              <w:rPr>
                <w:rFonts w:eastAsia="標楷體"/>
                <w:snapToGrid w:val="0"/>
                <w:kern w:val="0"/>
              </w:rPr>
              <w:t>與去年實際數比較，相同者得基準分</w:t>
            </w:r>
            <w:r w:rsidRPr="0000420C">
              <w:rPr>
                <w:rFonts w:eastAsia="標楷體"/>
                <w:snapToGrid w:val="0"/>
                <w:kern w:val="0"/>
              </w:rPr>
              <w:t>75</w:t>
            </w:r>
            <w:r w:rsidRPr="0000420C">
              <w:rPr>
                <w:rFonts w:eastAsia="標楷體"/>
                <w:snapToGrid w:val="0"/>
                <w:kern w:val="0"/>
              </w:rPr>
              <w:t>分，每增</w:t>
            </w:r>
            <w:r w:rsidRPr="0000420C">
              <w:rPr>
                <w:rFonts w:eastAsia="標楷體"/>
                <w:snapToGrid w:val="0"/>
                <w:kern w:val="0"/>
              </w:rPr>
              <w:t>(</w:t>
            </w:r>
            <w:r w:rsidRPr="0000420C">
              <w:rPr>
                <w:rFonts w:eastAsia="標楷體"/>
                <w:snapToGrid w:val="0"/>
                <w:kern w:val="0"/>
              </w:rPr>
              <w:t>減</w:t>
            </w:r>
            <w:r w:rsidRPr="0000420C">
              <w:rPr>
                <w:rFonts w:eastAsia="標楷體"/>
                <w:snapToGrid w:val="0"/>
                <w:kern w:val="0"/>
              </w:rPr>
              <w:t>)1%</w:t>
            </w:r>
            <w:r w:rsidRPr="0000420C">
              <w:rPr>
                <w:rFonts w:eastAsia="標楷體"/>
                <w:snapToGrid w:val="0"/>
                <w:kern w:val="0"/>
              </w:rPr>
              <w:t>，加</w:t>
            </w:r>
            <w:r w:rsidRPr="0000420C">
              <w:rPr>
                <w:rFonts w:eastAsia="標楷體"/>
                <w:snapToGrid w:val="0"/>
                <w:kern w:val="0"/>
              </w:rPr>
              <w:t>(</w:t>
            </w:r>
            <w:r w:rsidRPr="0000420C">
              <w:rPr>
                <w:rFonts w:eastAsia="標楷體"/>
                <w:snapToGrid w:val="0"/>
                <w:kern w:val="0"/>
              </w:rPr>
              <w:t>減</w:t>
            </w:r>
            <w:r w:rsidRPr="0000420C">
              <w:rPr>
                <w:rFonts w:eastAsia="標楷體"/>
                <w:snapToGrid w:val="0"/>
                <w:kern w:val="0"/>
              </w:rPr>
              <w:t>)1</w:t>
            </w:r>
            <w:r w:rsidRPr="0000420C">
              <w:rPr>
                <w:rFonts w:eastAsia="標楷體"/>
                <w:snapToGrid w:val="0"/>
                <w:kern w:val="0"/>
              </w:rPr>
              <w:t>分。</w:t>
            </w:r>
          </w:p>
        </w:tc>
      </w:tr>
      <w:tr w:rsidR="00D32855" w:rsidRPr="0000420C" w:rsidTr="00D32855">
        <w:trPr>
          <w:trHeight w:val="20"/>
        </w:trPr>
        <w:tc>
          <w:tcPr>
            <w:tcW w:w="404" w:type="pct"/>
            <w:vMerge/>
          </w:tcPr>
          <w:p w:rsidR="00D32855" w:rsidRPr="0000420C" w:rsidRDefault="00D32855" w:rsidP="00D32855">
            <w:pPr>
              <w:spacing w:line="320" w:lineRule="exact"/>
              <w:jc w:val="both"/>
              <w:rPr>
                <w:rFonts w:eastAsia="標楷體"/>
              </w:rPr>
            </w:pPr>
          </w:p>
        </w:tc>
        <w:tc>
          <w:tcPr>
            <w:tcW w:w="600" w:type="pct"/>
          </w:tcPr>
          <w:p w:rsidR="00D32855" w:rsidRPr="0000420C" w:rsidRDefault="00D32855" w:rsidP="00D32855">
            <w:pPr>
              <w:autoSpaceDE w:val="0"/>
              <w:autoSpaceDN w:val="0"/>
              <w:adjustRightInd w:val="0"/>
              <w:snapToGrid w:val="0"/>
              <w:spacing w:line="320" w:lineRule="exact"/>
              <w:ind w:left="192" w:hangingChars="80" w:hanging="192"/>
              <w:rPr>
                <w:rFonts w:eastAsia="標楷體"/>
              </w:rPr>
            </w:pPr>
            <w:r w:rsidRPr="0000420C">
              <w:rPr>
                <w:rFonts w:eastAsia="標楷體"/>
              </w:rPr>
              <w:t>2.</w:t>
            </w:r>
            <w:r w:rsidRPr="0000420C">
              <w:rPr>
                <w:rFonts w:eastAsia="標楷體"/>
              </w:rPr>
              <w:t>淨利率</w:t>
            </w:r>
          </w:p>
        </w:tc>
        <w:tc>
          <w:tcPr>
            <w:tcW w:w="1222" w:type="pct"/>
          </w:tcPr>
          <w:p w:rsidR="00D32855" w:rsidRPr="0000420C" w:rsidRDefault="00D32855" w:rsidP="00D32855">
            <w:pPr>
              <w:kinsoku w:val="0"/>
              <w:overflowPunct w:val="0"/>
              <w:autoSpaceDE w:val="0"/>
              <w:autoSpaceDN w:val="0"/>
              <w:adjustRightInd w:val="0"/>
              <w:snapToGrid w:val="0"/>
              <w:spacing w:line="320" w:lineRule="exact"/>
              <w:jc w:val="both"/>
              <w:rPr>
                <w:rFonts w:eastAsia="標楷體"/>
              </w:rPr>
            </w:pPr>
            <w:r w:rsidRPr="0000420C">
              <w:rPr>
                <w:rFonts w:eastAsia="標楷體"/>
              </w:rPr>
              <w:t>本期淨利</w:t>
            </w:r>
            <w:r w:rsidRPr="0000420C">
              <w:rPr>
                <w:rFonts w:eastAsia="標楷體"/>
              </w:rPr>
              <w:t>/</w:t>
            </w:r>
            <w:r w:rsidRPr="0000420C">
              <w:rPr>
                <w:rFonts w:eastAsia="標楷體"/>
              </w:rPr>
              <w:t>營業收入</w:t>
            </w:r>
            <w:r w:rsidRPr="0000420C">
              <w:rPr>
                <w:rFonts w:eastAsia="標楷體"/>
              </w:rPr>
              <w:t>×100%</w:t>
            </w:r>
          </w:p>
        </w:tc>
        <w:tc>
          <w:tcPr>
            <w:tcW w:w="272" w:type="pct"/>
          </w:tcPr>
          <w:p w:rsidR="00D32855" w:rsidRPr="0000420C" w:rsidRDefault="00D32855" w:rsidP="00D32855">
            <w:pPr>
              <w:spacing w:line="320" w:lineRule="exact"/>
              <w:jc w:val="center"/>
              <w:rPr>
                <w:rFonts w:eastAsia="標楷體"/>
              </w:rPr>
            </w:pPr>
            <w:r w:rsidRPr="0000420C">
              <w:rPr>
                <w:rFonts w:eastAsia="標楷體" w:hint="eastAsia"/>
              </w:rPr>
              <w:t>4</w:t>
            </w:r>
          </w:p>
        </w:tc>
        <w:tc>
          <w:tcPr>
            <w:tcW w:w="2502" w:type="pct"/>
          </w:tcPr>
          <w:p w:rsidR="00D32855" w:rsidRPr="0000420C" w:rsidRDefault="00D32855" w:rsidP="00D32855">
            <w:pPr>
              <w:kinsoku w:val="0"/>
              <w:overflowPunct w:val="0"/>
              <w:autoSpaceDE w:val="0"/>
              <w:autoSpaceDN w:val="0"/>
              <w:spacing w:line="320" w:lineRule="exact"/>
              <w:ind w:left="192" w:hangingChars="80" w:hanging="192"/>
              <w:jc w:val="both"/>
              <w:rPr>
                <w:rFonts w:eastAsia="標楷體"/>
                <w:bCs/>
                <w:snapToGrid w:val="0"/>
                <w:kern w:val="0"/>
              </w:rPr>
            </w:pPr>
            <w:r w:rsidRPr="0000420C">
              <w:rPr>
                <w:rFonts w:eastAsia="標楷體"/>
                <w:bCs/>
                <w:snapToGrid w:val="0"/>
                <w:kern w:val="0"/>
              </w:rPr>
              <w:t>1.</w:t>
            </w:r>
            <w:r w:rsidRPr="0000420C">
              <w:rPr>
                <w:rFonts w:eastAsia="標楷體"/>
                <w:bCs/>
                <w:snapToGrid w:val="0"/>
                <w:kern w:val="0"/>
              </w:rPr>
              <w:t>達成年度預算目標者得基準分</w:t>
            </w:r>
            <w:r w:rsidRPr="0000420C">
              <w:rPr>
                <w:rFonts w:eastAsia="標楷體"/>
                <w:bCs/>
                <w:snapToGrid w:val="0"/>
                <w:kern w:val="0"/>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)0.05</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r w:rsidRPr="0000420C">
              <w:rPr>
                <w:rFonts w:eastAsia="標楷體"/>
                <w:bCs/>
                <w:snapToGrid w:val="0"/>
                <w:kern w:val="0"/>
              </w:rPr>
              <w:t>(50%)</w:t>
            </w:r>
          </w:p>
          <w:p w:rsidR="00D32855" w:rsidRPr="0000420C" w:rsidRDefault="00D32855" w:rsidP="00D32855">
            <w:pPr>
              <w:kinsoku w:val="0"/>
              <w:overflowPunct w:val="0"/>
              <w:autoSpaceDE w:val="0"/>
              <w:autoSpaceDN w:val="0"/>
              <w:spacing w:line="320" w:lineRule="exact"/>
              <w:ind w:left="192" w:hangingChars="80" w:hanging="192"/>
              <w:jc w:val="both"/>
              <w:rPr>
                <w:rFonts w:eastAsia="標楷體"/>
                <w:bCs/>
                <w:snapToGrid w:val="0"/>
                <w:kern w:val="0"/>
              </w:rPr>
            </w:pPr>
            <w:r w:rsidRPr="0000420C">
              <w:rPr>
                <w:rFonts w:eastAsia="標楷體"/>
                <w:bCs/>
                <w:snapToGrid w:val="0"/>
                <w:kern w:val="0"/>
              </w:rPr>
              <w:t>2.</w:t>
            </w:r>
            <w:r w:rsidRPr="0000420C">
              <w:rPr>
                <w:rFonts w:eastAsia="標楷體"/>
                <w:bCs/>
                <w:snapToGrid w:val="0"/>
                <w:kern w:val="0"/>
              </w:rPr>
              <w:t>與去年實際數比較，相同者得基準分</w:t>
            </w:r>
            <w:r w:rsidRPr="0000420C">
              <w:rPr>
                <w:rFonts w:eastAsia="標楷體"/>
                <w:bCs/>
                <w:snapToGrid w:val="0"/>
                <w:kern w:val="0"/>
              </w:rPr>
              <w:t>75</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)0.1</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r w:rsidRPr="0000420C">
              <w:rPr>
                <w:rFonts w:eastAsia="標楷體"/>
                <w:bCs/>
                <w:snapToGrid w:val="0"/>
                <w:kern w:val="0"/>
              </w:rPr>
              <w:t>(50%)</w:t>
            </w:r>
          </w:p>
        </w:tc>
      </w:tr>
      <w:tr w:rsidR="00D32855" w:rsidRPr="0000420C" w:rsidTr="00D32855">
        <w:trPr>
          <w:trHeight w:val="20"/>
        </w:trPr>
        <w:tc>
          <w:tcPr>
            <w:tcW w:w="404" w:type="pct"/>
            <w:vMerge/>
          </w:tcPr>
          <w:p w:rsidR="00D32855" w:rsidRPr="0000420C" w:rsidRDefault="00D32855" w:rsidP="00D32855">
            <w:pPr>
              <w:spacing w:line="320" w:lineRule="exact"/>
              <w:jc w:val="both"/>
              <w:rPr>
                <w:rFonts w:eastAsia="標楷體"/>
              </w:rPr>
            </w:pPr>
          </w:p>
        </w:tc>
        <w:tc>
          <w:tcPr>
            <w:tcW w:w="600" w:type="pct"/>
          </w:tcPr>
          <w:p w:rsidR="00D32855" w:rsidRPr="0000420C" w:rsidRDefault="00D32855" w:rsidP="00D32855">
            <w:pPr>
              <w:autoSpaceDE w:val="0"/>
              <w:autoSpaceDN w:val="0"/>
              <w:adjustRightInd w:val="0"/>
              <w:snapToGrid w:val="0"/>
              <w:spacing w:line="320" w:lineRule="exact"/>
              <w:ind w:left="192" w:hangingChars="80" w:hanging="192"/>
              <w:rPr>
                <w:rFonts w:eastAsia="標楷體"/>
                <w:snapToGrid w:val="0"/>
                <w:kern w:val="0"/>
              </w:rPr>
            </w:pPr>
            <w:r w:rsidRPr="0000420C">
              <w:rPr>
                <w:rFonts w:eastAsia="標楷體"/>
                <w:snapToGrid w:val="0"/>
                <w:kern w:val="0"/>
              </w:rPr>
              <w:t>3.</w:t>
            </w:r>
            <w:r w:rsidRPr="0000420C">
              <w:rPr>
                <w:rFonts w:eastAsia="標楷體"/>
                <w:snapToGrid w:val="0"/>
                <w:kern w:val="0"/>
              </w:rPr>
              <w:t>資金</w:t>
            </w:r>
            <w:r w:rsidRPr="0000420C">
              <w:rPr>
                <w:rFonts w:eastAsia="標楷體"/>
              </w:rPr>
              <w:t>運用</w:t>
            </w:r>
            <w:r w:rsidRPr="0000420C">
              <w:rPr>
                <w:rFonts w:eastAsia="標楷體"/>
                <w:snapToGrid w:val="0"/>
                <w:kern w:val="0"/>
              </w:rPr>
              <w:t>淨收益率</w:t>
            </w:r>
          </w:p>
          <w:p w:rsidR="00D32855" w:rsidRPr="0000420C" w:rsidRDefault="00D32855" w:rsidP="00D32855">
            <w:pPr>
              <w:overflowPunct w:val="0"/>
              <w:autoSpaceDE w:val="0"/>
              <w:autoSpaceDN w:val="0"/>
              <w:spacing w:line="320" w:lineRule="exact"/>
              <w:ind w:left="192" w:rightChars="30" w:right="72" w:hangingChars="80" w:hanging="192"/>
              <w:rPr>
                <w:rFonts w:eastAsia="標楷體"/>
                <w:snapToGrid w:val="0"/>
                <w:kern w:val="0"/>
              </w:rPr>
            </w:pPr>
          </w:p>
        </w:tc>
        <w:tc>
          <w:tcPr>
            <w:tcW w:w="1222" w:type="pct"/>
          </w:tcPr>
          <w:p w:rsidR="00D32855" w:rsidRPr="0000420C" w:rsidRDefault="00D32855" w:rsidP="00D32855">
            <w:pPr>
              <w:kinsoku w:val="0"/>
              <w:overflowPunct w:val="0"/>
              <w:autoSpaceDE w:val="0"/>
              <w:autoSpaceDN w:val="0"/>
              <w:adjustRightInd w:val="0"/>
              <w:snapToGrid w:val="0"/>
              <w:spacing w:line="320" w:lineRule="exact"/>
              <w:jc w:val="both"/>
              <w:rPr>
                <w:rFonts w:eastAsia="標楷體"/>
              </w:rPr>
            </w:pPr>
            <w:r w:rsidRPr="0000420C">
              <w:rPr>
                <w:rFonts w:eastAsia="標楷體"/>
              </w:rPr>
              <w:t>淨投資收入</w:t>
            </w:r>
            <w:r w:rsidRPr="0000420C">
              <w:rPr>
                <w:rFonts w:eastAsia="標楷體"/>
              </w:rPr>
              <w:t>/</w:t>
            </w:r>
            <w:r w:rsidRPr="0000420C">
              <w:rPr>
                <w:rFonts w:eastAsia="標楷體"/>
              </w:rPr>
              <w:t>【</w:t>
            </w:r>
            <w:r w:rsidRPr="0000420C">
              <w:rPr>
                <w:rFonts w:eastAsia="標楷體"/>
              </w:rPr>
              <w:t>(</w:t>
            </w:r>
            <w:r w:rsidRPr="0000420C">
              <w:rPr>
                <w:rFonts w:eastAsia="標楷體"/>
              </w:rPr>
              <w:t>期初資金運用總額＋期末資金運用總額－淨投資收入</w:t>
            </w:r>
            <w:r w:rsidRPr="0000420C">
              <w:rPr>
                <w:rFonts w:eastAsia="標楷體"/>
              </w:rPr>
              <w:t>)/2</w:t>
            </w:r>
            <w:r w:rsidRPr="0000420C">
              <w:rPr>
                <w:rFonts w:eastAsia="標楷體"/>
              </w:rPr>
              <w:t>】</w:t>
            </w:r>
            <w:r w:rsidRPr="0000420C">
              <w:rPr>
                <w:rFonts w:eastAsia="標楷體"/>
              </w:rPr>
              <w:t>× 100%</w:t>
            </w:r>
          </w:p>
        </w:tc>
        <w:tc>
          <w:tcPr>
            <w:tcW w:w="272" w:type="pct"/>
          </w:tcPr>
          <w:p w:rsidR="00D32855" w:rsidRPr="0000420C" w:rsidRDefault="00D32855" w:rsidP="00D32855">
            <w:pPr>
              <w:spacing w:line="320" w:lineRule="exact"/>
              <w:jc w:val="center"/>
              <w:rPr>
                <w:rFonts w:eastAsia="標楷體"/>
                <w:bCs/>
              </w:rPr>
            </w:pPr>
            <w:r w:rsidRPr="0000420C">
              <w:rPr>
                <w:rFonts w:eastAsia="標楷體"/>
                <w:bCs/>
              </w:rPr>
              <w:t>11</w:t>
            </w:r>
          </w:p>
        </w:tc>
        <w:tc>
          <w:tcPr>
            <w:tcW w:w="2502" w:type="pct"/>
          </w:tcPr>
          <w:p w:rsidR="00D32855" w:rsidRPr="0000420C" w:rsidRDefault="00D32855" w:rsidP="00D32855">
            <w:pPr>
              <w:kinsoku w:val="0"/>
              <w:overflowPunct w:val="0"/>
              <w:autoSpaceDE w:val="0"/>
              <w:autoSpaceDN w:val="0"/>
              <w:spacing w:line="320" w:lineRule="exact"/>
              <w:ind w:left="192" w:hangingChars="80" w:hanging="192"/>
              <w:jc w:val="both"/>
              <w:rPr>
                <w:rFonts w:eastAsia="標楷體"/>
                <w:bCs/>
                <w:snapToGrid w:val="0"/>
                <w:kern w:val="0"/>
              </w:rPr>
            </w:pPr>
            <w:r w:rsidRPr="0000420C">
              <w:rPr>
                <w:rFonts w:eastAsia="標楷體"/>
                <w:bCs/>
                <w:snapToGrid w:val="0"/>
                <w:kern w:val="0"/>
              </w:rPr>
              <w:t>1.</w:t>
            </w:r>
            <w:r w:rsidRPr="0000420C">
              <w:rPr>
                <w:rFonts w:eastAsia="標楷體"/>
                <w:bCs/>
                <w:snapToGrid w:val="0"/>
                <w:kern w:val="0"/>
              </w:rPr>
              <w:t>達成年度預算目標者得基準分</w:t>
            </w:r>
            <w:r w:rsidRPr="0000420C">
              <w:rPr>
                <w:rFonts w:eastAsia="標楷體"/>
                <w:bCs/>
                <w:snapToGrid w:val="0"/>
                <w:kern w:val="0"/>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)0.05</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r w:rsidRPr="0000420C">
              <w:rPr>
                <w:rFonts w:eastAsia="標楷體"/>
                <w:bCs/>
                <w:snapToGrid w:val="0"/>
                <w:kern w:val="0"/>
              </w:rPr>
              <w:t>(50%)</w:t>
            </w:r>
          </w:p>
          <w:p w:rsidR="00D32855" w:rsidRPr="0000420C" w:rsidRDefault="00D32855" w:rsidP="00D32855">
            <w:pPr>
              <w:kinsoku w:val="0"/>
              <w:overflowPunct w:val="0"/>
              <w:autoSpaceDE w:val="0"/>
              <w:autoSpaceDN w:val="0"/>
              <w:spacing w:line="320" w:lineRule="exact"/>
              <w:ind w:left="192" w:hangingChars="80" w:hanging="192"/>
              <w:jc w:val="both"/>
              <w:rPr>
                <w:rFonts w:eastAsia="標楷體"/>
                <w:bCs/>
                <w:snapToGrid w:val="0"/>
                <w:kern w:val="0"/>
              </w:rPr>
            </w:pPr>
            <w:r w:rsidRPr="0000420C">
              <w:rPr>
                <w:rFonts w:eastAsia="標楷體"/>
                <w:bCs/>
                <w:snapToGrid w:val="0"/>
                <w:kern w:val="0"/>
              </w:rPr>
              <w:t>2.</w:t>
            </w:r>
            <w:r w:rsidRPr="0000420C">
              <w:rPr>
                <w:rFonts w:eastAsia="標楷體"/>
                <w:bCs/>
                <w:snapToGrid w:val="0"/>
                <w:kern w:val="0"/>
              </w:rPr>
              <w:t>與去年實際數比較，相同者得基準分</w:t>
            </w:r>
            <w:r w:rsidRPr="0000420C">
              <w:rPr>
                <w:rFonts w:eastAsia="標楷體"/>
                <w:bCs/>
                <w:snapToGrid w:val="0"/>
                <w:kern w:val="0"/>
              </w:rPr>
              <w:t>75</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)0.05</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r w:rsidRPr="0000420C">
              <w:rPr>
                <w:rFonts w:eastAsia="標楷體"/>
                <w:bCs/>
                <w:snapToGrid w:val="0"/>
                <w:kern w:val="0"/>
              </w:rPr>
              <w:t>(50%)</w:t>
            </w:r>
          </w:p>
        </w:tc>
      </w:tr>
      <w:tr w:rsidR="00D32855" w:rsidRPr="0000420C" w:rsidTr="00D32855">
        <w:trPr>
          <w:trHeight w:val="20"/>
        </w:trPr>
        <w:tc>
          <w:tcPr>
            <w:tcW w:w="404" w:type="pct"/>
            <w:vMerge/>
          </w:tcPr>
          <w:p w:rsidR="00D32855" w:rsidRPr="0000420C" w:rsidRDefault="00D32855" w:rsidP="00D32855">
            <w:pPr>
              <w:spacing w:line="320" w:lineRule="exact"/>
              <w:jc w:val="both"/>
              <w:rPr>
                <w:rFonts w:eastAsia="標楷體"/>
              </w:rPr>
            </w:pPr>
          </w:p>
        </w:tc>
        <w:tc>
          <w:tcPr>
            <w:tcW w:w="600" w:type="pct"/>
            <w:vMerge w:val="restart"/>
          </w:tcPr>
          <w:p w:rsidR="00D32855" w:rsidRPr="0000420C" w:rsidRDefault="00D32855" w:rsidP="00D32855">
            <w:pPr>
              <w:autoSpaceDE w:val="0"/>
              <w:autoSpaceDN w:val="0"/>
              <w:adjustRightInd w:val="0"/>
              <w:snapToGrid w:val="0"/>
              <w:spacing w:line="320" w:lineRule="exact"/>
              <w:ind w:left="192" w:hangingChars="80" w:hanging="192"/>
              <w:rPr>
                <w:rFonts w:eastAsia="標楷體"/>
                <w:snapToGrid w:val="0"/>
                <w:kern w:val="0"/>
              </w:rPr>
            </w:pPr>
            <w:r w:rsidRPr="0000420C">
              <w:rPr>
                <w:rFonts w:eastAsia="標楷體"/>
                <w:snapToGrid w:val="0"/>
                <w:kern w:val="0"/>
              </w:rPr>
              <w:t>4.</w:t>
            </w:r>
            <w:r w:rsidRPr="0000420C">
              <w:rPr>
                <w:rFonts w:eastAsia="標楷體"/>
                <w:snapToGrid w:val="0"/>
                <w:kern w:val="0"/>
              </w:rPr>
              <w:t>政策</w:t>
            </w:r>
            <w:r w:rsidRPr="0000420C">
              <w:rPr>
                <w:rFonts w:eastAsia="標楷體"/>
              </w:rPr>
              <w:t>任務</w:t>
            </w:r>
            <w:r w:rsidRPr="0000420C">
              <w:rPr>
                <w:rFonts w:eastAsia="標楷體"/>
                <w:snapToGrid w:val="0"/>
                <w:kern w:val="0"/>
              </w:rPr>
              <w:t>達成力</w:t>
            </w:r>
          </w:p>
          <w:p w:rsidR="00D32855" w:rsidRPr="0000420C" w:rsidRDefault="00D32855" w:rsidP="00D32855">
            <w:pPr>
              <w:overflowPunct w:val="0"/>
              <w:autoSpaceDE w:val="0"/>
              <w:autoSpaceDN w:val="0"/>
              <w:spacing w:line="320" w:lineRule="exact"/>
              <w:ind w:left="192" w:rightChars="30" w:right="72" w:hangingChars="80" w:hanging="192"/>
              <w:rPr>
                <w:rFonts w:eastAsia="標楷體"/>
                <w:snapToGrid w:val="0"/>
                <w:kern w:val="0"/>
              </w:rPr>
            </w:pPr>
          </w:p>
        </w:tc>
        <w:tc>
          <w:tcPr>
            <w:tcW w:w="1222" w:type="pct"/>
          </w:tcPr>
          <w:p w:rsidR="00D32855" w:rsidRPr="0000420C" w:rsidRDefault="00D32855" w:rsidP="00D32855">
            <w:pPr>
              <w:kinsoku w:val="0"/>
              <w:overflowPunct w:val="0"/>
              <w:autoSpaceDE w:val="0"/>
              <w:autoSpaceDN w:val="0"/>
              <w:adjustRightInd w:val="0"/>
              <w:snapToGrid w:val="0"/>
              <w:spacing w:line="320" w:lineRule="exact"/>
              <w:ind w:left="312" w:hangingChars="130" w:hanging="312"/>
              <w:jc w:val="both"/>
              <w:rPr>
                <w:rFonts w:eastAsia="標楷體"/>
              </w:rPr>
            </w:pPr>
            <w:r w:rsidRPr="0000420C">
              <w:rPr>
                <w:rFonts w:eastAsia="標楷體"/>
                <w:bCs/>
                <w:snapToGrid w:val="0"/>
                <w:kern w:val="0"/>
              </w:rPr>
              <w:t>4.1</w:t>
            </w:r>
            <w:r w:rsidRPr="0000420C">
              <w:rPr>
                <w:rFonts w:eastAsia="標楷體"/>
                <w:bCs/>
                <w:snapToGrid w:val="0"/>
                <w:kern w:val="0"/>
              </w:rPr>
              <w:t>辦理</w:t>
            </w:r>
            <w:r w:rsidRPr="0000420C">
              <w:rPr>
                <w:rFonts w:eastAsia="標楷體"/>
              </w:rPr>
              <w:t>軍人保險業務</w:t>
            </w:r>
          </w:p>
          <w:p w:rsidR="00D32855" w:rsidRPr="0000420C" w:rsidRDefault="00D32855" w:rsidP="00D32855">
            <w:pPr>
              <w:kinsoku w:val="0"/>
              <w:overflowPunct w:val="0"/>
              <w:autoSpaceDE w:val="0"/>
              <w:autoSpaceDN w:val="0"/>
              <w:spacing w:line="320" w:lineRule="exact"/>
              <w:ind w:leftChars="130" w:left="312"/>
              <w:jc w:val="both"/>
              <w:rPr>
                <w:rFonts w:eastAsia="標楷體"/>
                <w:bCs/>
                <w:kern w:val="0"/>
              </w:rPr>
            </w:pPr>
            <w:r w:rsidRPr="0000420C">
              <w:rPr>
                <w:rFonts w:eastAsia="標楷體"/>
                <w:bCs/>
                <w:kern w:val="0"/>
              </w:rPr>
              <w:t>計畫目標：</w:t>
            </w:r>
          </w:p>
          <w:p w:rsidR="00D32855" w:rsidRPr="0000420C" w:rsidRDefault="00D32855" w:rsidP="00D32855">
            <w:pPr>
              <w:kinsoku w:val="0"/>
              <w:overflowPunct w:val="0"/>
              <w:autoSpaceDE w:val="0"/>
              <w:autoSpaceDN w:val="0"/>
              <w:spacing w:line="320" w:lineRule="exact"/>
              <w:ind w:leftChars="50" w:left="408" w:hangingChars="120" w:hanging="288"/>
              <w:jc w:val="both"/>
              <w:rPr>
                <w:rFonts w:eastAsia="標楷體"/>
                <w:bCs/>
                <w:kern w:val="0"/>
              </w:rPr>
            </w:pPr>
            <w:r w:rsidRPr="0000420C">
              <w:rPr>
                <w:rFonts w:eastAsia="標楷體"/>
                <w:bCs/>
                <w:kern w:val="0"/>
              </w:rPr>
              <w:t>(1)</w:t>
            </w:r>
            <w:r w:rsidRPr="0000420C">
              <w:rPr>
                <w:rFonts w:eastAsia="標楷體"/>
                <w:bCs/>
                <w:kern w:val="0"/>
              </w:rPr>
              <w:t>辦理軍人保險承保作業，提供國軍優質服務加保</w:t>
            </w:r>
            <w:r w:rsidRPr="0000420C">
              <w:rPr>
                <w:rFonts w:eastAsia="標楷體"/>
                <w:bCs/>
                <w:kern w:val="0"/>
              </w:rPr>
              <w:t>8</w:t>
            </w:r>
            <w:r w:rsidRPr="0000420C">
              <w:rPr>
                <w:rFonts w:eastAsia="標楷體" w:hint="eastAsia"/>
                <w:bCs/>
                <w:kern w:val="0"/>
              </w:rPr>
              <w:t>6</w:t>
            </w:r>
            <w:r w:rsidRPr="0000420C">
              <w:rPr>
                <w:rFonts w:eastAsia="標楷體"/>
                <w:bCs/>
                <w:kern w:val="0"/>
              </w:rPr>
              <w:t>,000</w:t>
            </w:r>
            <w:r w:rsidRPr="0000420C">
              <w:rPr>
                <w:rFonts w:eastAsia="標楷體"/>
                <w:bCs/>
                <w:kern w:val="0"/>
              </w:rPr>
              <w:t>人次</w:t>
            </w:r>
          </w:p>
          <w:p w:rsidR="00D32855" w:rsidRPr="0000420C" w:rsidRDefault="00D32855" w:rsidP="00D32855">
            <w:pPr>
              <w:kinsoku w:val="0"/>
              <w:overflowPunct w:val="0"/>
              <w:autoSpaceDE w:val="0"/>
              <w:autoSpaceDN w:val="0"/>
              <w:spacing w:line="320" w:lineRule="exact"/>
              <w:ind w:leftChars="50" w:left="408" w:hangingChars="120" w:hanging="288"/>
              <w:jc w:val="both"/>
              <w:rPr>
                <w:rFonts w:eastAsia="標楷體"/>
              </w:rPr>
            </w:pPr>
            <w:r w:rsidRPr="0000420C">
              <w:rPr>
                <w:rFonts w:eastAsia="標楷體"/>
                <w:bCs/>
                <w:kern w:val="0"/>
              </w:rPr>
              <w:t>(2)</w:t>
            </w:r>
            <w:r w:rsidRPr="0000420C">
              <w:rPr>
                <w:rFonts w:eastAsia="標楷體"/>
                <w:bCs/>
                <w:kern w:val="0"/>
              </w:rPr>
              <w:t>辦理軍人保險各項給付作業，確保官兵權益給付</w:t>
            </w:r>
            <w:r w:rsidRPr="0000420C">
              <w:rPr>
                <w:rFonts w:eastAsia="標楷體"/>
                <w:bCs/>
                <w:kern w:val="0"/>
              </w:rPr>
              <w:t>1</w:t>
            </w:r>
            <w:r w:rsidRPr="0000420C">
              <w:rPr>
                <w:rFonts w:eastAsia="標楷體" w:hint="eastAsia"/>
                <w:bCs/>
                <w:kern w:val="0"/>
              </w:rPr>
              <w:t>6</w:t>
            </w:r>
            <w:r w:rsidRPr="0000420C">
              <w:rPr>
                <w:rFonts w:eastAsia="標楷體"/>
                <w:bCs/>
                <w:kern w:val="0"/>
              </w:rPr>
              <w:t>,</w:t>
            </w:r>
            <w:r w:rsidRPr="0000420C">
              <w:rPr>
                <w:rFonts w:eastAsia="標楷體" w:hint="eastAsia"/>
                <w:bCs/>
                <w:kern w:val="0"/>
              </w:rPr>
              <w:t>0</w:t>
            </w:r>
            <w:r w:rsidRPr="0000420C">
              <w:rPr>
                <w:rFonts w:eastAsia="標楷體"/>
                <w:bCs/>
                <w:kern w:val="0"/>
              </w:rPr>
              <w:t>00</w:t>
            </w:r>
            <w:r w:rsidRPr="0000420C">
              <w:rPr>
                <w:rFonts w:eastAsia="標楷體"/>
                <w:bCs/>
                <w:kern w:val="0"/>
              </w:rPr>
              <w:t>人次</w:t>
            </w:r>
          </w:p>
        </w:tc>
        <w:tc>
          <w:tcPr>
            <w:tcW w:w="272" w:type="pct"/>
          </w:tcPr>
          <w:p w:rsidR="00D32855" w:rsidRPr="0000420C" w:rsidRDefault="00D32855" w:rsidP="00D32855">
            <w:pPr>
              <w:spacing w:line="320" w:lineRule="exact"/>
              <w:jc w:val="center"/>
              <w:rPr>
                <w:rFonts w:eastAsia="標楷體"/>
              </w:rPr>
            </w:pPr>
            <w:r w:rsidRPr="0000420C">
              <w:rPr>
                <w:rFonts w:eastAsia="標楷體"/>
              </w:rPr>
              <w:t>4</w:t>
            </w:r>
          </w:p>
          <w:p w:rsidR="00D32855" w:rsidRPr="0000420C" w:rsidRDefault="00D32855" w:rsidP="00D32855">
            <w:pPr>
              <w:spacing w:line="320" w:lineRule="exact"/>
              <w:jc w:val="center"/>
              <w:rPr>
                <w:rFonts w:eastAsia="標楷體"/>
              </w:rPr>
            </w:pPr>
          </w:p>
          <w:p w:rsidR="00D32855" w:rsidRPr="0000420C" w:rsidRDefault="00D32855" w:rsidP="00D32855">
            <w:pPr>
              <w:spacing w:line="320" w:lineRule="exact"/>
              <w:jc w:val="center"/>
              <w:rPr>
                <w:rFonts w:eastAsia="標楷體"/>
              </w:rPr>
            </w:pPr>
          </w:p>
          <w:p w:rsidR="00D32855" w:rsidRPr="0000420C" w:rsidRDefault="00D32855" w:rsidP="00D32855">
            <w:pPr>
              <w:spacing w:line="320" w:lineRule="exact"/>
              <w:jc w:val="center"/>
              <w:rPr>
                <w:rFonts w:eastAsia="標楷體"/>
              </w:rPr>
            </w:pPr>
          </w:p>
        </w:tc>
        <w:tc>
          <w:tcPr>
            <w:tcW w:w="2502" w:type="pct"/>
          </w:tcPr>
          <w:p w:rsidR="00D32855" w:rsidRPr="0000420C" w:rsidRDefault="00D32855" w:rsidP="00D32855">
            <w:pPr>
              <w:snapToGrid w:val="0"/>
              <w:spacing w:line="320" w:lineRule="exact"/>
              <w:jc w:val="both"/>
            </w:pPr>
            <w:r w:rsidRPr="0000420C">
              <w:rPr>
                <w:rFonts w:eastAsia="標楷體"/>
              </w:rPr>
              <w:t>於</w:t>
            </w:r>
            <w:r w:rsidRPr="0000420C">
              <w:rPr>
                <w:rFonts w:eastAsia="標楷體"/>
                <w:bCs/>
              </w:rPr>
              <w:t>年度開始前</w:t>
            </w:r>
            <w:r w:rsidRPr="0000420C">
              <w:rPr>
                <w:rFonts w:eastAsia="標楷體"/>
              </w:rPr>
              <w:t>訂定各項專業任務</w:t>
            </w:r>
            <w:r w:rsidRPr="0000420C">
              <w:rPr>
                <w:rFonts w:eastAsia="標楷體"/>
                <w:snapToGrid w:val="0"/>
                <w:kern w:val="0"/>
              </w:rPr>
              <w:t>考核</w:t>
            </w:r>
            <w:r w:rsidRPr="0000420C">
              <w:rPr>
                <w:rFonts w:eastAsia="標楷體"/>
              </w:rPr>
              <w:t>項目之計畫目標，報財政部核定。與計畫目標相同者得基準分</w:t>
            </w:r>
            <w:r w:rsidRPr="0000420C">
              <w:rPr>
                <w:rFonts w:eastAsia="標楷體"/>
              </w:rPr>
              <w:t>80</w:t>
            </w:r>
            <w:r w:rsidRPr="0000420C">
              <w:rPr>
                <w:rFonts w:eastAsia="標楷體"/>
              </w:rPr>
              <w:t>分，每增</w:t>
            </w:r>
            <w:r w:rsidRPr="0000420C">
              <w:rPr>
                <w:rFonts w:eastAsia="標楷體"/>
              </w:rPr>
              <w:t>(</w:t>
            </w:r>
            <w:r w:rsidRPr="0000420C">
              <w:rPr>
                <w:rFonts w:eastAsia="標楷體"/>
              </w:rPr>
              <w:t>減</w:t>
            </w:r>
            <w:r w:rsidRPr="0000420C">
              <w:rPr>
                <w:rFonts w:eastAsia="標楷體"/>
              </w:rPr>
              <w:t>)1.5%</w:t>
            </w:r>
            <w:r w:rsidRPr="0000420C">
              <w:rPr>
                <w:rFonts w:eastAsia="標楷體"/>
              </w:rPr>
              <w:t>，加</w:t>
            </w:r>
            <w:r w:rsidRPr="0000420C">
              <w:rPr>
                <w:rFonts w:eastAsia="標楷體"/>
              </w:rPr>
              <w:t>(</w:t>
            </w:r>
            <w:r w:rsidRPr="0000420C">
              <w:rPr>
                <w:rFonts w:eastAsia="標楷體"/>
              </w:rPr>
              <w:t>減</w:t>
            </w:r>
            <w:r w:rsidRPr="0000420C">
              <w:rPr>
                <w:rFonts w:eastAsia="標楷體"/>
              </w:rPr>
              <w:t>)1</w:t>
            </w:r>
            <w:r w:rsidRPr="0000420C">
              <w:rPr>
                <w:rFonts w:eastAsia="標楷體"/>
              </w:rPr>
              <w:t>分；為配合辦理軍人保險準備金管理運用，軍人保險準備金新制實施而新增或改善之運作機制和服務，每項加</w:t>
            </w:r>
            <w:r w:rsidRPr="0000420C">
              <w:rPr>
                <w:rFonts w:eastAsia="標楷體"/>
              </w:rPr>
              <w:t>2</w:t>
            </w:r>
            <w:r w:rsidRPr="0000420C">
              <w:rPr>
                <w:rFonts w:eastAsia="標楷體"/>
              </w:rPr>
              <w:t>分</w:t>
            </w:r>
            <w:r w:rsidRPr="0000420C">
              <w:rPr>
                <w:rFonts w:eastAsia="標楷體"/>
                <w:bCs/>
                <w:snapToGrid w:val="0"/>
                <w:kern w:val="0"/>
              </w:rPr>
              <w:t>。</w:t>
            </w:r>
          </w:p>
          <w:p w:rsidR="00D32855" w:rsidRPr="0000420C" w:rsidRDefault="00D32855" w:rsidP="00D32855">
            <w:pPr>
              <w:kinsoku w:val="0"/>
              <w:overflowPunct w:val="0"/>
              <w:autoSpaceDE w:val="0"/>
              <w:autoSpaceDN w:val="0"/>
              <w:spacing w:line="320" w:lineRule="exact"/>
              <w:ind w:left="192" w:hangingChars="80" w:hanging="192"/>
              <w:jc w:val="both"/>
              <w:rPr>
                <w:rFonts w:eastAsia="標楷體"/>
              </w:rPr>
            </w:pP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vMerge/>
          </w:tcPr>
          <w:p w:rsidR="000D07EF" w:rsidRPr="0000420C" w:rsidRDefault="000D07EF" w:rsidP="000D07EF">
            <w:pPr>
              <w:autoSpaceDE w:val="0"/>
              <w:autoSpaceDN w:val="0"/>
              <w:adjustRightInd w:val="0"/>
              <w:snapToGrid w:val="0"/>
              <w:spacing w:line="320" w:lineRule="exact"/>
              <w:ind w:left="175" w:hangingChars="73" w:hanging="175"/>
              <w:jc w:val="both"/>
              <w:rPr>
                <w:rFonts w:eastAsia="標楷體"/>
              </w:rPr>
            </w:pPr>
          </w:p>
        </w:tc>
        <w:tc>
          <w:tcPr>
            <w:tcW w:w="1222" w:type="pct"/>
          </w:tcPr>
          <w:p w:rsidR="000D07EF" w:rsidRPr="0000420C" w:rsidRDefault="000D07EF" w:rsidP="000D07EF">
            <w:pPr>
              <w:kinsoku w:val="0"/>
              <w:overflowPunct w:val="0"/>
              <w:autoSpaceDE w:val="0"/>
              <w:autoSpaceDN w:val="0"/>
              <w:spacing w:line="320" w:lineRule="exact"/>
              <w:ind w:left="312" w:hangingChars="130" w:hanging="312"/>
              <w:jc w:val="both"/>
              <w:rPr>
                <w:rFonts w:eastAsia="標楷體"/>
                <w:snapToGrid w:val="0"/>
                <w:kern w:val="0"/>
              </w:rPr>
            </w:pPr>
            <w:r w:rsidRPr="0000420C">
              <w:rPr>
                <w:rFonts w:eastAsia="標楷體"/>
              </w:rPr>
              <w:t>4</w:t>
            </w:r>
            <w:r w:rsidRPr="0000420C">
              <w:rPr>
                <w:rFonts w:eastAsia="標楷體"/>
                <w:snapToGrid w:val="0"/>
                <w:kern w:val="0"/>
              </w:rPr>
              <w:t>.2</w:t>
            </w:r>
            <w:r w:rsidRPr="0000420C">
              <w:rPr>
                <w:rFonts w:eastAsia="標楷體"/>
                <w:bCs/>
                <w:snapToGrid w:val="0"/>
                <w:kern w:val="0"/>
              </w:rPr>
              <w:t>辦理</w:t>
            </w:r>
            <w:r w:rsidRPr="0000420C">
              <w:rPr>
                <w:rFonts w:eastAsia="標楷體"/>
              </w:rPr>
              <w:t>微型</w:t>
            </w:r>
            <w:r w:rsidRPr="0000420C">
              <w:rPr>
                <w:rFonts w:eastAsia="標楷體"/>
                <w:bCs/>
                <w:kern w:val="0"/>
              </w:rPr>
              <w:t>保險業務</w:t>
            </w:r>
          </w:p>
          <w:p w:rsidR="000D07EF" w:rsidRPr="0000420C" w:rsidRDefault="000D07EF" w:rsidP="000D07EF">
            <w:pPr>
              <w:kinsoku w:val="0"/>
              <w:overflowPunct w:val="0"/>
              <w:autoSpaceDE w:val="0"/>
              <w:autoSpaceDN w:val="0"/>
              <w:spacing w:line="320" w:lineRule="exact"/>
              <w:jc w:val="both"/>
              <w:rPr>
                <w:rFonts w:eastAsia="標楷體"/>
                <w:bCs/>
                <w:snapToGrid w:val="0"/>
                <w:kern w:val="0"/>
              </w:rPr>
            </w:pPr>
          </w:p>
        </w:tc>
        <w:tc>
          <w:tcPr>
            <w:tcW w:w="272" w:type="pct"/>
          </w:tcPr>
          <w:p w:rsidR="000D07EF" w:rsidRPr="0000420C" w:rsidRDefault="000D07EF" w:rsidP="000D07EF">
            <w:pPr>
              <w:spacing w:line="320" w:lineRule="exact"/>
              <w:jc w:val="center"/>
              <w:rPr>
                <w:rFonts w:eastAsia="標楷體"/>
              </w:rPr>
            </w:pPr>
            <w:r w:rsidRPr="0000420C">
              <w:rPr>
                <w:rFonts w:eastAsia="標楷體"/>
              </w:rPr>
              <w:t>1</w:t>
            </w:r>
          </w:p>
        </w:tc>
        <w:tc>
          <w:tcPr>
            <w:tcW w:w="2502" w:type="pct"/>
          </w:tcPr>
          <w:p w:rsidR="000D07EF" w:rsidRPr="0000420C" w:rsidRDefault="000D07EF" w:rsidP="000D07EF">
            <w:pPr>
              <w:snapToGrid w:val="0"/>
              <w:spacing w:line="320" w:lineRule="exact"/>
              <w:jc w:val="both"/>
              <w:rPr>
                <w:rFonts w:eastAsia="標楷體"/>
              </w:rPr>
            </w:pPr>
            <w:r w:rsidRPr="0000420C">
              <w:rPr>
                <w:rFonts w:eastAsia="標楷體"/>
              </w:rPr>
              <w:t>與核定計畫目標</w:t>
            </w:r>
            <w:r w:rsidRPr="0000420C">
              <w:rPr>
                <w:rFonts w:eastAsia="標楷體"/>
              </w:rPr>
              <w:t>(</w:t>
            </w:r>
            <w:r w:rsidRPr="0000420C">
              <w:rPr>
                <w:rFonts w:eastAsia="標楷體"/>
                <w:bCs/>
                <w:kern w:val="0"/>
              </w:rPr>
              <w:t>辦理</w:t>
            </w:r>
            <w:r w:rsidRPr="0000420C">
              <w:rPr>
                <w:rFonts w:eastAsia="標楷體"/>
                <w:snapToGrid w:val="0"/>
                <w:kern w:val="0"/>
              </w:rPr>
              <w:t>微型保險保費收入</w:t>
            </w:r>
            <w:r w:rsidRPr="0000420C">
              <w:rPr>
                <w:rFonts w:eastAsia="標楷體"/>
              </w:rPr>
              <w:t>800</w:t>
            </w:r>
            <w:r w:rsidRPr="0000420C">
              <w:rPr>
                <w:rFonts w:eastAsia="標楷體"/>
              </w:rPr>
              <w:t>千元</w:t>
            </w:r>
            <w:r w:rsidRPr="0000420C">
              <w:rPr>
                <w:rFonts w:eastAsia="標楷體"/>
              </w:rPr>
              <w:t>)</w:t>
            </w:r>
            <w:r w:rsidRPr="0000420C">
              <w:rPr>
                <w:rFonts w:eastAsia="標楷體"/>
              </w:rPr>
              <w:t>相同者得基準分</w:t>
            </w:r>
            <w:r w:rsidRPr="0000420C">
              <w:rPr>
                <w:rFonts w:eastAsia="標楷體"/>
              </w:rPr>
              <w:t>80</w:t>
            </w:r>
            <w:r w:rsidRPr="0000420C">
              <w:rPr>
                <w:rFonts w:eastAsia="標楷體"/>
              </w:rPr>
              <w:t>分，每增</w:t>
            </w:r>
            <w:r w:rsidRPr="0000420C">
              <w:rPr>
                <w:rFonts w:eastAsia="標楷體"/>
              </w:rPr>
              <w:t>(</w:t>
            </w:r>
            <w:r w:rsidRPr="0000420C">
              <w:rPr>
                <w:rFonts w:eastAsia="標楷體"/>
              </w:rPr>
              <w:t>減</w:t>
            </w:r>
            <w:r w:rsidRPr="0000420C">
              <w:rPr>
                <w:rFonts w:eastAsia="標楷體"/>
              </w:rPr>
              <w:t>)5%</w:t>
            </w:r>
            <w:r w:rsidRPr="0000420C">
              <w:rPr>
                <w:rFonts w:eastAsia="標楷體"/>
              </w:rPr>
              <w:t>，加</w:t>
            </w:r>
            <w:r w:rsidRPr="0000420C">
              <w:rPr>
                <w:rFonts w:eastAsia="標楷體"/>
              </w:rPr>
              <w:t>(</w:t>
            </w:r>
            <w:r w:rsidRPr="0000420C">
              <w:rPr>
                <w:rFonts w:eastAsia="標楷體"/>
              </w:rPr>
              <w:t>減</w:t>
            </w:r>
            <w:r w:rsidRPr="0000420C">
              <w:rPr>
                <w:rFonts w:eastAsia="標楷體"/>
              </w:rPr>
              <w:t>)1</w:t>
            </w:r>
            <w:r w:rsidRPr="0000420C">
              <w:rPr>
                <w:rFonts w:eastAsia="標楷體"/>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192" w:hangingChars="80" w:hanging="192"/>
              <w:rPr>
                <w:rFonts w:eastAsia="標楷體"/>
                <w:snapToGrid w:val="0"/>
                <w:kern w:val="0"/>
              </w:rPr>
            </w:pPr>
            <w:r w:rsidRPr="0000420C">
              <w:rPr>
                <w:rFonts w:eastAsia="標楷體"/>
                <w:snapToGrid w:val="0"/>
                <w:kern w:val="0"/>
              </w:rPr>
              <w:t>5.</w:t>
            </w:r>
            <w:r w:rsidRPr="0000420C">
              <w:rPr>
                <w:rFonts w:eastAsia="標楷體"/>
                <w:snapToGrid w:val="0"/>
                <w:kern w:val="0"/>
              </w:rPr>
              <w:t>顧客</w:t>
            </w:r>
            <w:r w:rsidRPr="0000420C">
              <w:rPr>
                <w:rFonts w:eastAsia="標楷體"/>
              </w:rPr>
              <w:t>滿意</w:t>
            </w:r>
            <w:r w:rsidRPr="0000420C">
              <w:rPr>
                <w:rFonts w:eastAsia="標楷體"/>
                <w:snapToGrid w:val="0"/>
                <w:kern w:val="0"/>
              </w:rPr>
              <w:t>度</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rPr>
              <w:t>於年度開始前訂定執行計畫書，報財政部核備</w:t>
            </w:r>
            <w:r w:rsidRPr="0000420C">
              <w:rPr>
                <w:rFonts w:eastAsia="標楷體"/>
              </w:rPr>
              <w:t xml:space="preserve"> </w:t>
            </w:r>
          </w:p>
        </w:tc>
        <w:tc>
          <w:tcPr>
            <w:tcW w:w="272" w:type="pct"/>
          </w:tcPr>
          <w:p w:rsidR="000D07EF" w:rsidRPr="0000420C" w:rsidRDefault="000D07EF" w:rsidP="000D07EF">
            <w:pPr>
              <w:spacing w:line="320" w:lineRule="exact"/>
              <w:jc w:val="center"/>
              <w:rPr>
                <w:rFonts w:eastAsia="標楷體"/>
              </w:rPr>
            </w:pPr>
            <w:r w:rsidRPr="0000420C">
              <w:rPr>
                <w:rFonts w:eastAsia="標楷體"/>
              </w:rPr>
              <w:t>2</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bCs/>
              </w:rPr>
            </w:pPr>
            <w:r w:rsidRPr="0000420C">
              <w:rPr>
                <w:rFonts w:eastAsia="標楷體"/>
                <w:bCs/>
              </w:rPr>
              <w:t>與目標值</w:t>
            </w:r>
            <w:r w:rsidRPr="0000420C">
              <w:rPr>
                <w:rFonts w:eastAsia="標楷體"/>
                <w:bCs/>
              </w:rPr>
              <w:t>97%</w:t>
            </w:r>
            <w:r w:rsidRPr="0000420C">
              <w:rPr>
                <w:rFonts w:eastAsia="標楷體"/>
                <w:bCs/>
              </w:rPr>
              <w:t>相同者，得基準分</w:t>
            </w:r>
            <w:r w:rsidRPr="0000420C">
              <w:rPr>
                <w:rFonts w:eastAsia="標楷體"/>
                <w:bCs/>
              </w:rPr>
              <w:t>80</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)0.15</w:t>
            </w:r>
            <w:r w:rsidRPr="0000420C">
              <w:rPr>
                <w:rFonts w:eastAsia="標楷體"/>
                <w:bCs/>
              </w:rPr>
              <w:t>個百分點，加</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分。</w:t>
            </w:r>
          </w:p>
          <w:p w:rsidR="000D07EF" w:rsidRPr="0000420C" w:rsidRDefault="000D07EF" w:rsidP="000D07EF">
            <w:pPr>
              <w:kinsoku w:val="0"/>
              <w:overflowPunct w:val="0"/>
              <w:autoSpaceDE w:val="0"/>
              <w:autoSpaceDN w:val="0"/>
              <w:spacing w:line="320" w:lineRule="exact"/>
              <w:ind w:left="480" w:hangingChars="200" w:hanging="480"/>
              <w:jc w:val="both"/>
              <w:rPr>
                <w:rFonts w:eastAsia="標楷體"/>
                <w:bCs/>
                <w:strike/>
              </w:rPr>
            </w:pPr>
            <w:r w:rsidRPr="0000420C">
              <w:rPr>
                <w:rFonts w:eastAsia="標楷體"/>
              </w:rPr>
              <w:t>註：可對外公布部分之調查結果及交叉分析資料應公布於事業網頁。</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192" w:hangingChars="80" w:hanging="192"/>
              <w:rPr>
                <w:rFonts w:eastAsia="標楷體"/>
                <w:snapToGrid w:val="0"/>
                <w:kern w:val="0"/>
              </w:rPr>
            </w:pPr>
            <w:r w:rsidRPr="0000420C">
              <w:rPr>
                <w:rFonts w:eastAsia="標楷體"/>
                <w:snapToGrid w:val="0"/>
                <w:kern w:val="0"/>
              </w:rPr>
              <w:t>6.</w:t>
            </w:r>
            <w:r w:rsidRPr="0000420C">
              <w:rPr>
                <w:rFonts w:eastAsia="標楷體"/>
                <w:snapToGrid w:val="0"/>
                <w:kern w:val="0"/>
              </w:rPr>
              <w:t>各項</w:t>
            </w:r>
            <w:r w:rsidRPr="0000420C">
              <w:rPr>
                <w:rFonts w:eastAsia="標楷體"/>
              </w:rPr>
              <w:t>保單</w:t>
            </w:r>
            <w:r w:rsidRPr="0000420C">
              <w:rPr>
                <w:rFonts w:eastAsia="標楷體"/>
                <w:snapToGrid w:val="0"/>
                <w:kern w:val="0"/>
              </w:rPr>
              <w:t>業務繼續率</w:t>
            </w:r>
          </w:p>
          <w:p w:rsidR="000D07EF" w:rsidRPr="0000420C" w:rsidRDefault="000D07EF" w:rsidP="000D07EF">
            <w:pPr>
              <w:autoSpaceDE w:val="0"/>
              <w:autoSpaceDN w:val="0"/>
              <w:adjustRightInd w:val="0"/>
              <w:snapToGrid w:val="0"/>
              <w:spacing w:line="320" w:lineRule="exact"/>
              <w:ind w:left="192" w:rightChars="30" w:right="72" w:hangingChars="80" w:hanging="192"/>
              <w:rPr>
                <w:rFonts w:eastAsia="標楷體"/>
                <w:snapToGrid w:val="0"/>
                <w:kern w:val="0"/>
              </w:rPr>
            </w:pP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rPr>
              <w:t>辦理各項保單業務繼續率執行情形</w:t>
            </w:r>
          </w:p>
        </w:tc>
        <w:tc>
          <w:tcPr>
            <w:tcW w:w="272" w:type="pct"/>
          </w:tcPr>
          <w:p w:rsidR="000D07EF" w:rsidRPr="0000420C" w:rsidRDefault="000D07EF" w:rsidP="000D07EF">
            <w:pPr>
              <w:spacing w:line="320" w:lineRule="exact"/>
              <w:jc w:val="center"/>
              <w:rPr>
                <w:rFonts w:eastAsia="標楷體"/>
                <w:bCs/>
                <w:snapToGrid w:val="0"/>
                <w:kern w:val="0"/>
              </w:rPr>
            </w:pPr>
            <w:r w:rsidRPr="0000420C">
              <w:rPr>
                <w:rFonts w:eastAsia="標楷體"/>
                <w:bCs/>
                <w:snapToGrid w:val="0"/>
                <w:kern w:val="0"/>
              </w:rPr>
              <w:t>7</w:t>
            </w:r>
          </w:p>
        </w:tc>
        <w:tc>
          <w:tcPr>
            <w:tcW w:w="2502" w:type="pct"/>
          </w:tcPr>
          <w:p w:rsidR="000D07EF" w:rsidRPr="0000420C" w:rsidRDefault="000D07EF" w:rsidP="000D07EF">
            <w:pPr>
              <w:kinsoku w:val="0"/>
              <w:overflowPunct w:val="0"/>
              <w:autoSpaceDE w:val="0"/>
              <w:autoSpaceDN w:val="0"/>
              <w:spacing w:line="320" w:lineRule="exact"/>
              <w:ind w:left="192" w:hangingChars="80" w:hanging="192"/>
              <w:jc w:val="both"/>
              <w:rPr>
                <w:rFonts w:eastAsia="標楷體"/>
                <w:bCs/>
                <w:snapToGrid w:val="0"/>
                <w:spacing w:val="-4"/>
                <w:kern w:val="0"/>
              </w:rPr>
            </w:pPr>
            <w:r w:rsidRPr="0000420C">
              <w:rPr>
                <w:rFonts w:eastAsia="標楷體"/>
                <w:bCs/>
                <w:snapToGrid w:val="0"/>
                <w:kern w:val="0"/>
              </w:rPr>
              <w:t>1.</w:t>
            </w:r>
            <w:r w:rsidRPr="0000420C">
              <w:rPr>
                <w:rFonts w:eastAsia="標楷體"/>
                <w:bCs/>
                <w:snapToGrid w:val="0"/>
                <w:spacing w:val="-4"/>
                <w:kern w:val="0"/>
              </w:rPr>
              <w:t>第</w:t>
            </w:r>
            <w:r w:rsidRPr="0000420C">
              <w:rPr>
                <w:rFonts w:eastAsia="標楷體"/>
                <w:bCs/>
                <w:snapToGrid w:val="0"/>
                <w:spacing w:val="-4"/>
                <w:kern w:val="0"/>
              </w:rPr>
              <w:t>13</w:t>
            </w:r>
            <w:r w:rsidRPr="0000420C">
              <w:rPr>
                <w:rFonts w:eastAsia="標楷體"/>
                <w:bCs/>
                <w:snapToGrid w:val="0"/>
                <w:spacing w:val="-4"/>
                <w:kern w:val="0"/>
              </w:rPr>
              <w:t>個月繼續率：與目標值相同者，得基準分</w:t>
            </w:r>
            <w:r w:rsidRPr="0000420C">
              <w:rPr>
                <w:rFonts w:eastAsia="標楷體"/>
                <w:bCs/>
                <w:snapToGrid w:val="0"/>
                <w:spacing w:val="-4"/>
                <w:kern w:val="0"/>
              </w:rPr>
              <w:t>80</w:t>
            </w:r>
            <w:r w:rsidRPr="0000420C">
              <w:rPr>
                <w:rFonts w:eastAsia="標楷體"/>
                <w:bCs/>
                <w:snapToGrid w:val="0"/>
                <w:spacing w:val="-4"/>
                <w:kern w:val="0"/>
              </w:rPr>
              <w:t>分，每增</w:t>
            </w:r>
            <w:r w:rsidRPr="0000420C">
              <w:rPr>
                <w:rFonts w:eastAsia="標楷體"/>
                <w:bCs/>
                <w:snapToGrid w:val="0"/>
                <w:spacing w:val="-4"/>
                <w:kern w:val="0"/>
              </w:rPr>
              <w:t>(</w:t>
            </w:r>
            <w:r w:rsidRPr="0000420C">
              <w:rPr>
                <w:rFonts w:eastAsia="標楷體"/>
                <w:bCs/>
                <w:snapToGrid w:val="0"/>
                <w:spacing w:val="-4"/>
                <w:kern w:val="0"/>
              </w:rPr>
              <w:t>減</w:t>
            </w:r>
            <w:r w:rsidRPr="0000420C">
              <w:rPr>
                <w:rFonts w:eastAsia="標楷體"/>
                <w:bCs/>
                <w:snapToGrid w:val="0"/>
                <w:spacing w:val="-4"/>
                <w:kern w:val="0"/>
              </w:rPr>
              <w:t>)1</w:t>
            </w:r>
            <w:r w:rsidRPr="0000420C">
              <w:rPr>
                <w:rFonts w:eastAsia="標楷體"/>
                <w:bCs/>
                <w:snapToGrid w:val="0"/>
                <w:spacing w:val="-4"/>
                <w:kern w:val="0"/>
              </w:rPr>
              <w:t>個百分點，加</w:t>
            </w:r>
            <w:r w:rsidRPr="0000420C">
              <w:rPr>
                <w:rFonts w:eastAsia="標楷體"/>
                <w:bCs/>
                <w:snapToGrid w:val="0"/>
                <w:spacing w:val="-4"/>
                <w:kern w:val="0"/>
              </w:rPr>
              <w:t>(</w:t>
            </w:r>
            <w:r w:rsidRPr="0000420C">
              <w:rPr>
                <w:rFonts w:eastAsia="標楷體"/>
                <w:bCs/>
                <w:snapToGrid w:val="0"/>
                <w:spacing w:val="-4"/>
                <w:kern w:val="0"/>
              </w:rPr>
              <w:t>減</w:t>
            </w:r>
            <w:r w:rsidRPr="0000420C">
              <w:rPr>
                <w:rFonts w:eastAsia="標楷體"/>
                <w:bCs/>
                <w:snapToGrid w:val="0"/>
                <w:spacing w:val="-4"/>
                <w:kern w:val="0"/>
              </w:rPr>
              <w:t>)1.1</w:t>
            </w:r>
            <w:r w:rsidRPr="0000420C">
              <w:rPr>
                <w:rFonts w:eastAsia="標楷體"/>
                <w:bCs/>
                <w:snapToGrid w:val="0"/>
                <w:spacing w:val="-4"/>
                <w:kern w:val="0"/>
              </w:rPr>
              <w:t>分。</w:t>
            </w:r>
            <w:r w:rsidRPr="0000420C">
              <w:rPr>
                <w:rFonts w:eastAsia="標楷體"/>
                <w:bCs/>
                <w:snapToGrid w:val="0"/>
                <w:spacing w:val="-4"/>
                <w:kern w:val="0"/>
              </w:rPr>
              <w:t>(50%)</w:t>
            </w:r>
          </w:p>
          <w:p w:rsidR="000D07EF" w:rsidRPr="0000420C" w:rsidRDefault="000D07EF" w:rsidP="000D07EF">
            <w:pPr>
              <w:kinsoku w:val="0"/>
              <w:overflowPunct w:val="0"/>
              <w:autoSpaceDE w:val="0"/>
              <w:autoSpaceDN w:val="0"/>
              <w:spacing w:line="320" w:lineRule="exact"/>
              <w:ind w:left="192" w:hangingChars="80" w:hanging="192"/>
              <w:jc w:val="both"/>
              <w:rPr>
                <w:rFonts w:eastAsia="標楷體"/>
                <w:bCs/>
                <w:snapToGrid w:val="0"/>
                <w:kern w:val="0"/>
              </w:rPr>
            </w:pPr>
            <w:r w:rsidRPr="0000420C">
              <w:rPr>
                <w:rFonts w:eastAsia="標楷體"/>
                <w:bCs/>
                <w:snapToGrid w:val="0"/>
                <w:kern w:val="0"/>
              </w:rPr>
              <w:t>2.</w:t>
            </w:r>
            <w:r w:rsidRPr="0000420C">
              <w:rPr>
                <w:rFonts w:eastAsia="標楷體"/>
                <w:bCs/>
                <w:snapToGrid w:val="0"/>
                <w:kern w:val="0"/>
              </w:rPr>
              <w:t>第</w:t>
            </w:r>
            <w:r w:rsidRPr="0000420C">
              <w:rPr>
                <w:rFonts w:eastAsia="標楷體"/>
                <w:bCs/>
                <w:snapToGrid w:val="0"/>
                <w:kern w:val="0"/>
              </w:rPr>
              <w:t>25</w:t>
            </w:r>
            <w:r w:rsidRPr="0000420C">
              <w:rPr>
                <w:rFonts w:eastAsia="標楷體"/>
                <w:bCs/>
                <w:snapToGrid w:val="0"/>
                <w:kern w:val="0"/>
              </w:rPr>
              <w:t>個月繼續率：與目標值相同者，得基準分</w:t>
            </w:r>
            <w:r w:rsidRPr="0000420C">
              <w:rPr>
                <w:rFonts w:eastAsia="標楷體"/>
                <w:bCs/>
                <w:snapToGrid w:val="0"/>
                <w:kern w:val="0"/>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w:t>
            </w:r>
            <w:r w:rsidRPr="0000420C">
              <w:rPr>
                <w:rFonts w:eastAsia="標楷體"/>
                <w:bCs/>
                <w:snapToGrid w:val="0"/>
                <w:spacing w:val="-4"/>
                <w:kern w:val="0"/>
              </w:rPr>
              <w:t>1</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w:t>
            </w:r>
            <w:r w:rsidRPr="0000420C">
              <w:rPr>
                <w:rFonts w:eastAsia="標楷體"/>
                <w:bCs/>
                <w:snapToGrid w:val="0"/>
                <w:spacing w:val="-4"/>
                <w:kern w:val="0"/>
              </w:rPr>
              <w:t>0.87</w:t>
            </w:r>
            <w:r w:rsidRPr="0000420C">
              <w:rPr>
                <w:rFonts w:eastAsia="標楷體"/>
                <w:bCs/>
                <w:snapToGrid w:val="0"/>
                <w:kern w:val="0"/>
              </w:rPr>
              <w:t>分。</w:t>
            </w:r>
            <w:r w:rsidRPr="0000420C">
              <w:rPr>
                <w:rFonts w:eastAsia="標楷體"/>
                <w:bCs/>
                <w:snapToGrid w:val="0"/>
                <w:kern w:val="0"/>
              </w:rPr>
              <w:t>(50%)</w:t>
            </w:r>
          </w:p>
          <w:p w:rsidR="000D07EF" w:rsidRPr="0000420C" w:rsidRDefault="000D07EF" w:rsidP="000D07EF">
            <w:pPr>
              <w:kinsoku w:val="0"/>
              <w:overflowPunct w:val="0"/>
              <w:autoSpaceDE w:val="0"/>
              <w:autoSpaceDN w:val="0"/>
              <w:spacing w:line="320" w:lineRule="exact"/>
              <w:ind w:left="480" w:hangingChars="200" w:hanging="480"/>
              <w:jc w:val="both"/>
              <w:rPr>
                <w:rFonts w:eastAsia="標楷體"/>
                <w:bCs/>
                <w:snapToGrid w:val="0"/>
                <w:kern w:val="0"/>
              </w:rPr>
            </w:pPr>
            <w:r w:rsidRPr="0000420C">
              <w:rPr>
                <w:rFonts w:eastAsia="標楷體"/>
                <w:bCs/>
                <w:snapToGrid w:val="0"/>
                <w:kern w:val="0"/>
              </w:rPr>
              <w:t>註：目標值以主管機關所訂「人身保險業提</w:t>
            </w:r>
            <w:r w:rsidRPr="0000420C">
              <w:rPr>
                <w:rFonts w:eastAsia="標楷體"/>
                <w:bCs/>
                <w:snapToGrid w:val="0"/>
                <w:kern w:val="0"/>
              </w:rPr>
              <w:lastRenderedPageBreak/>
              <w:t>升保險服務招攬品質計畫」之長期壽險契約第</w:t>
            </w:r>
            <w:r w:rsidRPr="0000420C">
              <w:rPr>
                <w:rFonts w:eastAsia="標楷體"/>
                <w:bCs/>
                <w:snapToGrid w:val="0"/>
                <w:kern w:val="0"/>
              </w:rPr>
              <w:t>13</w:t>
            </w:r>
            <w:r w:rsidRPr="0000420C">
              <w:rPr>
                <w:rFonts w:eastAsia="標楷體"/>
                <w:bCs/>
                <w:snapToGrid w:val="0"/>
                <w:kern w:val="0"/>
              </w:rPr>
              <w:t>個月繼續率應</w:t>
            </w:r>
            <w:r w:rsidRPr="0000420C">
              <w:rPr>
                <w:rFonts w:eastAsia="標楷體"/>
                <w:bCs/>
              </w:rPr>
              <w:t>大於</w:t>
            </w:r>
            <w:r w:rsidRPr="0000420C">
              <w:rPr>
                <w:rFonts w:eastAsia="標楷體"/>
                <w:bCs/>
                <w:snapToGrid w:val="0"/>
                <w:kern w:val="0"/>
              </w:rPr>
              <w:t>82%</w:t>
            </w:r>
            <w:r w:rsidRPr="0000420C">
              <w:rPr>
                <w:rFonts w:eastAsia="標楷體"/>
                <w:bCs/>
                <w:snapToGrid w:val="0"/>
                <w:kern w:val="0"/>
              </w:rPr>
              <w:t>，第</w:t>
            </w:r>
            <w:r w:rsidRPr="0000420C">
              <w:rPr>
                <w:rFonts w:eastAsia="標楷體"/>
                <w:bCs/>
                <w:snapToGrid w:val="0"/>
                <w:kern w:val="0"/>
              </w:rPr>
              <w:t>25</w:t>
            </w:r>
            <w:r w:rsidRPr="0000420C">
              <w:rPr>
                <w:rFonts w:eastAsia="標楷體"/>
                <w:bCs/>
                <w:snapToGrid w:val="0"/>
                <w:kern w:val="0"/>
              </w:rPr>
              <w:t>個月繼續率應大於</w:t>
            </w:r>
            <w:r w:rsidRPr="0000420C">
              <w:rPr>
                <w:rFonts w:eastAsia="標楷體"/>
                <w:bCs/>
                <w:snapToGrid w:val="0"/>
                <w:kern w:val="0"/>
              </w:rPr>
              <w:t>77%</w:t>
            </w:r>
            <w:r w:rsidRPr="0000420C">
              <w:rPr>
                <w:rFonts w:eastAsia="標楷體"/>
                <w:bCs/>
                <w:snapToGrid w:val="0"/>
                <w:kern w:val="0"/>
              </w:rPr>
              <w:t>為準。</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192" w:hangingChars="80" w:hanging="192"/>
              <w:rPr>
                <w:rFonts w:eastAsia="標楷體"/>
              </w:rPr>
            </w:pPr>
            <w:r w:rsidRPr="0000420C">
              <w:rPr>
                <w:rFonts w:eastAsia="標楷體"/>
              </w:rPr>
              <w:t>7.</w:t>
            </w:r>
            <w:r w:rsidRPr="0000420C">
              <w:rPr>
                <w:rFonts w:eastAsia="標楷體"/>
                <w:bCs/>
              </w:rPr>
              <w:t>初年度保費收入成長率</w:t>
            </w:r>
          </w:p>
        </w:tc>
        <w:tc>
          <w:tcPr>
            <w:tcW w:w="1222" w:type="pct"/>
          </w:tcPr>
          <w:p w:rsidR="000D07EF" w:rsidRPr="0000420C" w:rsidRDefault="000D07EF" w:rsidP="000D07EF">
            <w:pPr>
              <w:kinsoku w:val="0"/>
              <w:overflowPunct w:val="0"/>
              <w:autoSpaceDE w:val="0"/>
              <w:autoSpaceDN w:val="0"/>
              <w:adjustRightInd w:val="0"/>
              <w:snapToGrid w:val="0"/>
              <w:spacing w:line="320" w:lineRule="exact"/>
              <w:ind w:left="341" w:hangingChars="142" w:hanging="341"/>
              <w:jc w:val="both"/>
              <w:rPr>
                <w:rFonts w:eastAsia="標楷體"/>
                <w:bCs/>
              </w:rPr>
            </w:pPr>
            <w:r w:rsidRPr="0000420C">
              <w:rPr>
                <w:rFonts w:eastAsia="標楷體"/>
                <w:bCs/>
              </w:rPr>
              <w:t xml:space="preserve">7.1 </w:t>
            </w:r>
            <w:r w:rsidRPr="0000420C">
              <w:rPr>
                <w:rFonts w:eastAsia="標楷體"/>
                <w:bCs/>
              </w:rPr>
              <w:t>全部險種</w:t>
            </w:r>
          </w:p>
          <w:p w:rsidR="000D07EF" w:rsidRPr="0000420C" w:rsidRDefault="000D07EF" w:rsidP="004619A4">
            <w:pPr>
              <w:kinsoku w:val="0"/>
              <w:overflowPunct w:val="0"/>
              <w:autoSpaceDE w:val="0"/>
              <w:autoSpaceDN w:val="0"/>
              <w:adjustRightInd w:val="0"/>
              <w:snapToGrid w:val="0"/>
              <w:spacing w:line="320" w:lineRule="exact"/>
              <w:ind w:leftChars="169" w:left="420" w:hangingChars="6" w:hanging="14"/>
              <w:jc w:val="both"/>
              <w:rPr>
                <w:rFonts w:eastAsia="標楷體"/>
              </w:rPr>
            </w:pPr>
            <w:r w:rsidRPr="0000420C">
              <w:rPr>
                <w:rFonts w:eastAsia="標楷體"/>
                <w:bCs/>
              </w:rPr>
              <w:t>(</w:t>
            </w:r>
            <w:r w:rsidRPr="0000420C">
              <w:rPr>
                <w:rFonts w:eastAsia="標楷體"/>
                <w:bCs/>
              </w:rPr>
              <w:t>本年初年度保費收入－去年初年度保費收入</w:t>
            </w:r>
            <w:r w:rsidRPr="0000420C">
              <w:rPr>
                <w:rFonts w:eastAsia="標楷體"/>
                <w:bCs/>
              </w:rPr>
              <w:t>)</w:t>
            </w:r>
            <w:r w:rsidRPr="0000420C">
              <w:rPr>
                <w:rFonts w:eastAsia="標楷體"/>
              </w:rPr>
              <w:t>/</w:t>
            </w:r>
            <w:r w:rsidRPr="0000420C">
              <w:rPr>
                <w:rFonts w:eastAsia="標楷體"/>
                <w:bCs/>
              </w:rPr>
              <w:t>去年初年度保費收入</w:t>
            </w:r>
            <w:r w:rsidRPr="0000420C">
              <w:rPr>
                <w:rFonts w:eastAsia="標楷體"/>
                <w:bCs/>
              </w:rPr>
              <w:t>×100%</w:t>
            </w:r>
          </w:p>
          <w:p w:rsidR="000D07EF" w:rsidRPr="0000420C" w:rsidRDefault="000D07EF" w:rsidP="000D07EF">
            <w:pPr>
              <w:kinsoku w:val="0"/>
              <w:overflowPunct w:val="0"/>
              <w:autoSpaceDE w:val="0"/>
              <w:autoSpaceDN w:val="0"/>
              <w:adjustRightInd w:val="0"/>
              <w:snapToGrid w:val="0"/>
              <w:spacing w:line="320" w:lineRule="exact"/>
              <w:ind w:left="341" w:hangingChars="142" w:hanging="341"/>
              <w:jc w:val="both"/>
              <w:rPr>
                <w:rFonts w:eastAsia="標楷體"/>
                <w:bCs/>
              </w:rPr>
            </w:pPr>
            <w:r w:rsidRPr="0000420C">
              <w:rPr>
                <w:rFonts w:eastAsia="標楷體"/>
                <w:bCs/>
              </w:rPr>
              <w:t xml:space="preserve">7.2 </w:t>
            </w:r>
            <w:r w:rsidRPr="0000420C">
              <w:rPr>
                <w:rFonts w:eastAsia="標楷體"/>
                <w:bCs/>
              </w:rPr>
              <w:t>利基型保險</w:t>
            </w:r>
          </w:p>
          <w:p w:rsidR="000D07EF" w:rsidRPr="0000420C" w:rsidRDefault="000D07EF" w:rsidP="000D07EF">
            <w:pPr>
              <w:kinsoku w:val="0"/>
              <w:overflowPunct w:val="0"/>
              <w:autoSpaceDE w:val="0"/>
              <w:autoSpaceDN w:val="0"/>
              <w:adjustRightInd w:val="0"/>
              <w:snapToGrid w:val="0"/>
              <w:spacing w:line="320" w:lineRule="exact"/>
              <w:ind w:left="288" w:hangingChars="120" w:hanging="288"/>
              <w:jc w:val="both"/>
              <w:rPr>
                <w:rFonts w:eastAsia="標楷體"/>
                <w:bCs/>
              </w:rPr>
            </w:pPr>
            <w:r w:rsidRPr="0000420C">
              <w:rPr>
                <w:rFonts w:eastAsia="標楷體"/>
                <w:bCs/>
              </w:rPr>
              <w:t>(1)</w:t>
            </w:r>
            <w:r w:rsidRPr="0000420C">
              <w:rPr>
                <w:rFonts w:eastAsia="標楷體"/>
                <w:bCs/>
              </w:rPr>
              <w:t>房貸壽險</w:t>
            </w:r>
            <w:r w:rsidRPr="0000420C">
              <w:rPr>
                <w:rFonts w:eastAsia="標楷體" w:hint="eastAsia"/>
                <w:bCs/>
              </w:rPr>
              <w:t>：</w:t>
            </w:r>
            <w:r w:rsidRPr="0000420C">
              <w:rPr>
                <w:rFonts w:eastAsia="標楷體"/>
                <w:bCs/>
              </w:rPr>
              <w:t>(</w:t>
            </w:r>
            <w:r w:rsidRPr="0000420C">
              <w:rPr>
                <w:rFonts w:eastAsia="標楷體"/>
                <w:bCs/>
              </w:rPr>
              <w:t>本年房貸壽險初年度保費收入－去年房貸壽險初年度保費收入</w:t>
            </w:r>
            <w:r w:rsidRPr="0000420C">
              <w:rPr>
                <w:rFonts w:eastAsia="標楷體"/>
                <w:bCs/>
              </w:rPr>
              <w:t>)</w:t>
            </w:r>
            <w:r w:rsidRPr="0000420C">
              <w:rPr>
                <w:rFonts w:eastAsia="標楷體"/>
              </w:rPr>
              <w:t>/</w:t>
            </w:r>
            <w:r w:rsidRPr="0000420C">
              <w:rPr>
                <w:rFonts w:eastAsia="標楷體"/>
                <w:bCs/>
              </w:rPr>
              <w:t>去年房貸壽險初年度保費收入</w:t>
            </w:r>
            <w:r w:rsidRPr="0000420C">
              <w:rPr>
                <w:rFonts w:eastAsia="標楷體"/>
                <w:bCs/>
              </w:rPr>
              <w:t>×100%</w:t>
            </w:r>
          </w:p>
          <w:p w:rsidR="000D07EF" w:rsidRPr="0000420C" w:rsidRDefault="000D07EF" w:rsidP="000D07EF">
            <w:pPr>
              <w:kinsoku w:val="0"/>
              <w:overflowPunct w:val="0"/>
              <w:autoSpaceDE w:val="0"/>
              <w:autoSpaceDN w:val="0"/>
              <w:adjustRightInd w:val="0"/>
              <w:snapToGrid w:val="0"/>
              <w:spacing w:line="320" w:lineRule="exact"/>
              <w:ind w:left="288" w:hangingChars="120" w:hanging="288"/>
              <w:jc w:val="both"/>
              <w:rPr>
                <w:rFonts w:eastAsia="標楷體"/>
                <w:bCs/>
              </w:rPr>
            </w:pPr>
            <w:r w:rsidRPr="0000420C">
              <w:rPr>
                <w:rFonts w:eastAsia="標楷體"/>
                <w:bCs/>
              </w:rPr>
              <w:t>(2)</w:t>
            </w:r>
            <w:r w:rsidRPr="0000420C">
              <w:rPr>
                <w:rFonts w:eastAsia="標楷體"/>
                <w:bCs/>
              </w:rPr>
              <w:t>健康保險</w:t>
            </w:r>
            <w:r w:rsidRPr="0000420C">
              <w:rPr>
                <w:rFonts w:eastAsia="標楷體" w:hint="eastAsia"/>
                <w:bCs/>
              </w:rPr>
              <w:t>：</w:t>
            </w:r>
            <w:r w:rsidRPr="0000420C">
              <w:rPr>
                <w:rFonts w:eastAsia="標楷體"/>
                <w:bCs/>
              </w:rPr>
              <w:t>(</w:t>
            </w:r>
            <w:r w:rsidRPr="0000420C">
              <w:rPr>
                <w:rFonts w:eastAsia="標楷體"/>
                <w:bCs/>
              </w:rPr>
              <w:t>本年健康保險初年度保費收入－去年健康保險初年度保費收入</w:t>
            </w:r>
            <w:r w:rsidRPr="0000420C">
              <w:rPr>
                <w:rFonts w:eastAsia="標楷體"/>
                <w:bCs/>
              </w:rPr>
              <w:t>)</w:t>
            </w:r>
            <w:r w:rsidRPr="0000420C">
              <w:rPr>
                <w:rFonts w:eastAsia="標楷體"/>
              </w:rPr>
              <w:t>/</w:t>
            </w:r>
            <w:r w:rsidRPr="0000420C">
              <w:rPr>
                <w:rFonts w:eastAsia="標楷體"/>
                <w:bCs/>
              </w:rPr>
              <w:t>去年健康保險初年度保費收入</w:t>
            </w:r>
            <w:r w:rsidRPr="0000420C">
              <w:rPr>
                <w:rFonts w:eastAsia="標楷體"/>
                <w:bCs/>
              </w:rPr>
              <w:t>×100%</w:t>
            </w:r>
          </w:p>
          <w:p w:rsidR="000D07EF" w:rsidRPr="0000420C" w:rsidRDefault="000D07EF" w:rsidP="000D07EF">
            <w:pPr>
              <w:kinsoku w:val="0"/>
              <w:overflowPunct w:val="0"/>
              <w:autoSpaceDE w:val="0"/>
              <w:autoSpaceDN w:val="0"/>
              <w:adjustRightInd w:val="0"/>
              <w:snapToGrid w:val="0"/>
              <w:spacing w:line="320" w:lineRule="exact"/>
              <w:ind w:left="288" w:hangingChars="120" w:hanging="288"/>
              <w:jc w:val="both"/>
              <w:rPr>
                <w:rFonts w:eastAsia="標楷體"/>
              </w:rPr>
            </w:pPr>
            <w:r w:rsidRPr="0000420C">
              <w:rPr>
                <w:rFonts w:eastAsia="標楷體"/>
                <w:bCs/>
              </w:rPr>
              <w:t>(3)</w:t>
            </w:r>
            <w:r w:rsidRPr="0000420C">
              <w:rPr>
                <w:rFonts w:eastAsia="標楷體"/>
                <w:bCs/>
              </w:rPr>
              <w:t>美元保單</w:t>
            </w:r>
            <w:r w:rsidRPr="0000420C">
              <w:rPr>
                <w:rFonts w:eastAsia="標楷體" w:hint="eastAsia"/>
                <w:bCs/>
              </w:rPr>
              <w:t>：</w:t>
            </w:r>
            <w:r w:rsidRPr="0000420C">
              <w:rPr>
                <w:rFonts w:eastAsia="標楷體"/>
                <w:bCs/>
              </w:rPr>
              <w:t>(</w:t>
            </w:r>
            <w:r w:rsidRPr="0000420C">
              <w:rPr>
                <w:rFonts w:eastAsia="標楷體"/>
                <w:bCs/>
              </w:rPr>
              <w:t>本年美元保單初年度保費收入－去年美元保單初年度保費收入</w:t>
            </w:r>
            <w:r w:rsidRPr="0000420C">
              <w:rPr>
                <w:rFonts w:eastAsia="標楷體"/>
                <w:bCs/>
              </w:rPr>
              <w:t>)</w:t>
            </w:r>
            <w:r w:rsidRPr="0000420C">
              <w:rPr>
                <w:rFonts w:eastAsia="標楷體"/>
              </w:rPr>
              <w:t>/</w:t>
            </w:r>
            <w:r w:rsidRPr="0000420C">
              <w:rPr>
                <w:rFonts w:eastAsia="標楷體"/>
                <w:bCs/>
              </w:rPr>
              <w:t>去年美元保單初年度保費收入</w:t>
            </w:r>
            <w:r w:rsidRPr="0000420C">
              <w:rPr>
                <w:rFonts w:eastAsia="標楷體"/>
                <w:bCs/>
              </w:rPr>
              <w:t>×100%</w:t>
            </w:r>
          </w:p>
        </w:tc>
        <w:tc>
          <w:tcPr>
            <w:tcW w:w="272" w:type="pct"/>
          </w:tcPr>
          <w:p w:rsidR="000D07EF" w:rsidRPr="0000420C" w:rsidRDefault="000D07EF" w:rsidP="000D07EF">
            <w:pPr>
              <w:spacing w:line="320" w:lineRule="exact"/>
              <w:jc w:val="center"/>
              <w:rPr>
                <w:rFonts w:eastAsia="標楷體" w:hint="eastAsia"/>
              </w:rPr>
            </w:pPr>
            <w:r w:rsidRPr="0000420C">
              <w:rPr>
                <w:rFonts w:eastAsia="標楷體"/>
              </w:rPr>
              <w:t>3</w:t>
            </w: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rPr>
            </w:pPr>
          </w:p>
          <w:p w:rsidR="000D07EF" w:rsidRPr="0000420C" w:rsidRDefault="000D07EF" w:rsidP="000D07EF">
            <w:pPr>
              <w:spacing w:line="320" w:lineRule="exact"/>
              <w:jc w:val="center"/>
              <w:rPr>
                <w:rFonts w:eastAsia="標楷體" w:hint="eastAsia"/>
              </w:rPr>
            </w:pPr>
            <w:r w:rsidRPr="0000420C">
              <w:rPr>
                <w:rFonts w:eastAsia="標楷體"/>
              </w:rPr>
              <w:t>2</w:t>
            </w: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Default="000D07EF" w:rsidP="000D07EF">
            <w:pPr>
              <w:spacing w:line="320" w:lineRule="exact"/>
              <w:jc w:val="center"/>
              <w:rPr>
                <w:rFonts w:eastAsia="標楷體"/>
              </w:rPr>
            </w:pPr>
          </w:p>
          <w:p w:rsidR="00A74AF1" w:rsidRPr="0000420C" w:rsidRDefault="00A74AF1"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r w:rsidRPr="0000420C">
              <w:rPr>
                <w:rFonts w:eastAsia="標楷體"/>
              </w:rPr>
              <w:t>2</w:t>
            </w: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rPr>
            </w:pPr>
          </w:p>
          <w:p w:rsidR="000D07EF" w:rsidRPr="0000420C" w:rsidRDefault="000D07EF" w:rsidP="000D07EF">
            <w:pPr>
              <w:spacing w:line="320" w:lineRule="exact"/>
              <w:jc w:val="center"/>
              <w:rPr>
                <w:rFonts w:eastAsia="標楷體" w:hint="eastAsia"/>
              </w:rPr>
            </w:pPr>
          </w:p>
          <w:p w:rsidR="000D07EF" w:rsidRPr="0000420C" w:rsidRDefault="000D07EF" w:rsidP="000D07EF">
            <w:pPr>
              <w:spacing w:line="320" w:lineRule="exact"/>
              <w:jc w:val="center"/>
              <w:rPr>
                <w:rFonts w:eastAsia="標楷體"/>
              </w:rPr>
            </w:pPr>
            <w:r w:rsidRPr="0000420C">
              <w:rPr>
                <w:rFonts w:eastAsia="標楷體"/>
              </w:rPr>
              <w:t>2</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bCs/>
                <w:snapToGrid w:val="0"/>
                <w:kern w:val="0"/>
              </w:rPr>
            </w:pPr>
            <w:r w:rsidRPr="0000420C">
              <w:rPr>
                <w:rFonts w:eastAsia="標楷體"/>
                <w:bCs/>
                <w:snapToGrid w:val="0"/>
                <w:kern w:val="0"/>
              </w:rPr>
              <w:t>與去年實際數比較，相同者得基準分</w:t>
            </w:r>
            <w:r w:rsidRPr="0000420C">
              <w:rPr>
                <w:rFonts w:eastAsia="標楷體"/>
                <w:bCs/>
                <w:snapToGrid w:val="0"/>
                <w:kern w:val="0"/>
              </w:rPr>
              <w:t>75</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w:t>
            </w:r>
            <w:r w:rsidRPr="0000420C">
              <w:rPr>
                <w:rFonts w:eastAsia="標楷體"/>
                <w:bCs/>
              </w:rPr>
              <w:t>1%</w:t>
            </w:r>
            <w:r w:rsidRPr="0000420C">
              <w:rPr>
                <w:rFonts w:eastAsia="標楷體"/>
                <w:bCs/>
                <w:snapToGrid w:val="0"/>
                <w:kern w:val="0"/>
              </w:rPr>
              <w:t>，加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分計算。</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192" w:hangingChars="80" w:hanging="192"/>
              <w:rPr>
                <w:rFonts w:eastAsia="標楷體"/>
                <w:b/>
              </w:rPr>
            </w:pPr>
            <w:r w:rsidRPr="0000420C">
              <w:rPr>
                <w:rFonts w:eastAsia="標楷體"/>
              </w:rPr>
              <w:t>8.</w:t>
            </w:r>
            <w:r w:rsidRPr="0000420C">
              <w:rPr>
                <w:rFonts w:eastAsia="標楷體"/>
              </w:rPr>
              <w:t>各種</w:t>
            </w:r>
            <w:r w:rsidRPr="0000420C">
              <w:rPr>
                <w:rFonts w:eastAsia="標楷體"/>
                <w:bCs/>
              </w:rPr>
              <w:t>準備</w:t>
            </w:r>
            <w:r w:rsidRPr="0000420C">
              <w:rPr>
                <w:rFonts w:eastAsia="標楷體"/>
              </w:rPr>
              <w:t>金達成率</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rPr>
              <w:t>本年期末各種準備金餘額</w:t>
            </w:r>
            <w:r w:rsidRPr="0000420C">
              <w:rPr>
                <w:rFonts w:eastAsia="標楷體"/>
              </w:rPr>
              <w:t>/</w:t>
            </w:r>
            <w:r w:rsidRPr="0000420C">
              <w:rPr>
                <w:rFonts w:eastAsia="標楷體"/>
                <w:bCs/>
              </w:rPr>
              <w:t>本年期末各種準備金預算目標</w:t>
            </w:r>
            <w:r w:rsidRPr="0000420C">
              <w:rPr>
                <w:rFonts w:eastAsia="標楷體"/>
              </w:rPr>
              <w:t>×100%</w:t>
            </w:r>
          </w:p>
        </w:tc>
        <w:tc>
          <w:tcPr>
            <w:tcW w:w="272" w:type="pct"/>
          </w:tcPr>
          <w:p w:rsidR="000D07EF" w:rsidRPr="0000420C" w:rsidRDefault="000D07EF" w:rsidP="000D07EF">
            <w:pPr>
              <w:spacing w:line="320" w:lineRule="exact"/>
              <w:jc w:val="center"/>
              <w:rPr>
                <w:rFonts w:eastAsia="標楷體"/>
              </w:rPr>
            </w:pPr>
            <w:r w:rsidRPr="0000420C">
              <w:rPr>
                <w:rFonts w:eastAsia="標楷體"/>
              </w:rPr>
              <w:t>9</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bCs/>
                <w:snapToGrid w:val="0"/>
                <w:kern w:val="0"/>
              </w:rPr>
            </w:pPr>
            <w:r w:rsidRPr="0000420C">
              <w:rPr>
                <w:rFonts w:eastAsia="標楷體"/>
                <w:bCs/>
              </w:rPr>
              <w:t>達成年度預算目標者</w:t>
            </w:r>
            <w:r w:rsidRPr="0000420C">
              <w:rPr>
                <w:rFonts w:eastAsia="標楷體"/>
                <w:bCs/>
                <w:snapToGrid w:val="0"/>
                <w:kern w:val="0"/>
              </w:rPr>
              <w:t>得基準分</w:t>
            </w:r>
            <w:r w:rsidRPr="0000420C">
              <w:rPr>
                <w:rFonts w:eastAsia="標楷體"/>
                <w:bCs/>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vMerge w:val="restart"/>
          </w:tcPr>
          <w:p w:rsidR="000D07EF" w:rsidRPr="0000420C" w:rsidRDefault="000D07EF" w:rsidP="000D07EF">
            <w:pPr>
              <w:autoSpaceDE w:val="0"/>
              <w:autoSpaceDN w:val="0"/>
              <w:adjustRightInd w:val="0"/>
              <w:snapToGrid w:val="0"/>
              <w:spacing w:line="320" w:lineRule="exact"/>
              <w:ind w:left="192" w:hangingChars="80" w:hanging="192"/>
              <w:rPr>
                <w:rFonts w:eastAsia="標楷體"/>
              </w:rPr>
            </w:pPr>
            <w:r w:rsidRPr="0000420C">
              <w:rPr>
                <w:rFonts w:eastAsia="標楷體"/>
              </w:rPr>
              <w:t>9.</w:t>
            </w:r>
            <w:r w:rsidRPr="0000420C">
              <w:rPr>
                <w:rFonts w:eastAsia="標楷體"/>
              </w:rPr>
              <w:t>營業費用執行情形</w:t>
            </w:r>
          </w:p>
        </w:tc>
        <w:tc>
          <w:tcPr>
            <w:tcW w:w="1222" w:type="pct"/>
          </w:tcPr>
          <w:p w:rsidR="000D07EF" w:rsidRPr="0000420C" w:rsidRDefault="000D07EF" w:rsidP="000D07EF">
            <w:pPr>
              <w:kinsoku w:val="0"/>
              <w:overflowPunct w:val="0"/>
              <w:autoSpaceDE w:val="0"/>
              <w:autoSpaceDN w:val="0"/>
              <w:adjustRightInd w:val="0"/>
              <w:snapToGrid w:val="0"/>
              <w:spacing w:line="320" w:lineRule="exact"/>
              <w:ind w:left="312" w:hangingChars="130" w:hanging="312"/>
              <w:jc w:val="both"/>
              <w:rPr>
                <w:rFonts w:eastAsia="標楷體"/>
              </w:rPr>
            </w:pPr>
            <w:r w:rsidRPr="0000420C">
              <w:rPr>
                <w:rFonts w:eastAsia="標楷體"/>
              </w:rPr>
              <w:t>9.1</w:t>
            </w:r>
            <w:r w:rsidRPr="0000420C">
              <w:rPr>
                <w:rFonts w:eastAsia="標楷體"/>
              </w:rPr>
              <w:t>本年營業費用</w:t>
            </w:r>
            <w:r w:rsidRPr="0000420C">
              <w:rPr>
                <w:rFonts w:eastAsia="標楷體"/>
              </w:rPr>
              <w:t>/</w:t>
            </w:r>
            <w:r w:rsidRPr="0000420C">
              <w:rPr>
                <w:rFonts w:eastAsia="標楷體"/>
              </w:rPr>
              <w:t>年度預算目標</w:t>
            </w:r>
            <w:r w:rsidRPr="0000420C">
              <w:rPr>
                <w:rFonts w:eastAsia="標楷體"/>
              </w:rPr>
              <w:t>×100%</w:t>
            </w:r>
          </w:p>
          <w:p w:rsidR="000D07EF" w:rsidRPr="0000420C" w:rsidRDefault="001D3E99" w:rsidP="00B10B68">
            <w:pPr>
              <w:kinsoku w:val="0"/>
              <w:overflowPunct w:val="0"/>
              <w:autoSpaceDE w:val="0"/>
              <w:autoSpaceDN w:val="0"/>
              <w:adjustRightInd w:val="0"/>
              <w:snapToGrid w:val="0"/>
              <w:spacing w:line="320" w:lineRule="exact"/>
              <w:ind w:left="422" w:hangingChars="176" w:hanging="422"/>
              <w:jc w:val="both"/>
              <w:rPr>
                <w:rFonts w:eastAsia="標楷體"/>
              </w:rPr>
            </w:pPr>
            <w:r w:rsidRPr="0000420C">
              <w:rPr>
                <w:rFonts w:eastAsia="標楷體" w:hint="eastAsia"/>
              </w:rPr>
              <w:t>註：營業費用排除薪資調增金額</w:t>
            </w:r>
          </w:p>
        </w:tc>
        <w:tc>
          <w:tcPr>
            <w:tcW w:w="272" w:type="pct"/>
          </w:tcPr>
          <w:p w:rsidR="000D07EF" w:rsidRPr="0000420C" w:rsidRDefault="000D07EF" w:rsidP="000D07EF">
            <w:pPr>
              <w:kinsoku w:val="0"/>
              <w:overflowPunct w:val="0"/>
              <w:autoSpaceDE w:val="0"/>
              <w:autoSpaceDN w:val="0"/>
              <w:snapToGrid w:val="0"/>
              <w:spacing w:line="320" w:lineRule="exact"/>
              <w:ind w:left="24" w:hangingChars="10" w:hanging="24"/>
              <w:jc w:val="center"/>
              <w:rPr>
                <w:rFonts w:eastAsia="標楷體"/>
                <w:bCs/>
                <w:snapToGrid w:val="0"/>
                <w:kern w:val="0"/>
              </w:rPr>
            </w:pPr>
            <w:r w:rsidRPr="0000420C">
              <w:rPr>
                <w:rFonts w:eastAsia="標楷體"/>
                <w:bCs/>
                <w:snapToGrid w:val="0"/>
                <w:kern w:val="0"/>
              </w:rPr>
              <w:t>5</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bCs/>
                <w:snapToGrid w:val="0"/>
                <w:kern w:val="0"/>
              </w:rPr>
            </w:pPr>
            <w:r w:rsidRPr="0000420C">
              <w:rPr>
                <w:rFonts w:eastAsia="標楷體"/>
                <w:bCs/>
              </w:rPr>
              <w:t>達成年度預算目標者得</w:t>
            </w:r>
            <w:r w:rsidRPr="0000420C">
              <w:rPr>
                <w:rFonts w:eastAsia="標楷體"/>
                <w:bCs/>
                <w:snapToGrid w:val="0"/>
                <w:kern w:val="0"/>
              </w:rPr>
              <w:t>基準分</w:t>
            </w:r>
            <w:r w:rsidRPr="0000420C">
              <w:rPr>
                <w:rFonts w:eastAsia="標楷體"/>
                <w:bCs/>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個百分點，減</w:t>
            </w:r>
            <w:r w:rsidRPr="0000420C">
              <w:rPr>
                <w:rFonts w:eastAsia="標楷體"/>
                <w:bCs/>
                <w:snapToGrid w:val="0"/>
                <w:kern w:val="0"/>
              </w:rPr>
              <w:t>(</w:t>
            </w:r>
            <w:r w:rsidRPr="0000420C">
              <w:rPr>
                <w:rFonts w:eastAsia="標楷體"/>
                <w:bCs/>
                <w:snapToGrid w:val="0"/>
                <w:kern w:val="0"/>
              </w:rPr>
              <w:t>加</w:t>
            </w:r>
            <w:r w:rsidRPr="0000420C">
              <w:rPr>
                <w:rFonts w:eastAsia="標楷體"/>
                <w:bCs/>
                <w:snapToGrid w:val="0"/>
                <w:kern w:val="0"/>
              </w:rPr>
              <w:t>)1</w:t>
            </w:r>
            <w:r w:rsidRPr="0000420C">
              <w:rPr>
                <w:rFonts w:eastAsia="標楷體"/>
                <w:bCs/>
                <w:snapToGrid w:val="0"/>
                <w:kern w:val="0"/>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vMerge/>
          </w:tcPr>
          <w:p w:rsidR="000D07EF" w:rsidRPr="0000420C" w:rsidRDefault="000D07EF" w:rsidP="000D07EF">
            <w:pPr>
              <w:autoSpaceDE w:val="0"/>
              <w:autoSpaceDN w:val="0"/>
              <w:adjustRightInd w:val="0"/>
              <w:snapToGrid w:val="0"/>
              <w:spacing w:line="320" w:lineRule="exact"/>
              <w:ind w:left="175" w:hangingChars="73" w:hanging="175"/>
              <w:jc w:val="both"/>
              <w:rPr>
                <w:rFonts w:eastAsia="標楷體"/>
              </w:rPr>
            </w:pPr>
          </w:p>
        </w:tc>
        <w:tc>
          <w:tcPr>
            <w:tcW w:w="1222" w:type="pct"/>
          </w:tcPr>
          <w:p w:rsidR="000D07EF" w:rsidRPr="0000420C" w:rsidRDefault="000D07EF" w:rsidP="000D07EF">
            <w:pPr>
              <w:kinsoku w:val="0"/>
              <w:overflowPunct w:val="0"/>
              <w:autoSpaceDE w:val="0"/>
              <w:autoSpaceDN w:val="0"/>
              <w:adjustRightInd w:val="0"/>
              <w:snapToGrid w:val="0"/>
              <w:spacing w:line="320" w:lineRule="exact"/>
              <w:ind w:left="312" w:hangingChars="130" w:hanging="312"/>
              <w:jc w:val="both"/>
              <w:rPr>
                <w:rFonts w:eastAsia="標楷體"/>
              </w:rPr>
            </w:pPr>
            <w:r w:rsidRPr="0000420C">
              <w:rPr>
                <w:rFonts w:eastAsia="標楷體"/>
              </w:rPr>
              <w:t>9.2(</w:t>
            </w:r>
            <w:r w:rsidRPr="0000420C">
              <w:rPr>
                <w:rFonts w:eastAsia="標楷體"/>
              </w:rPr>
              <w:t>本年營業費用－去年營業費用</w:t>
            </w:r>
            <w:r w:rsidRPr="0000420C">
              <w:rPr>
                <w:rFonts w:eastAsia="標楷體"/>
              </w:rPr>
              <w:t>)/</w:t>
            </w:r>
            <w:r w:rsidRPr="0000420C">
              <w:rPr>
                <w:rFonts w:eastAsia="標楷體"/>
              </w:rPr>
              <w:t>去年營業費用</w:t>
            </w:r>
            <w:r w:rsidRPr="0000420C">
              <w:rPr>
                <w:rFonts w:eastAsia="標楷體"/>
              </w:rPr>
              <w:t>×100%</w:t>
            </w:r>
          </w:p>
          <w:p w:rsidR="000D07EF" w:rsidRPr="0000420C" w:rsidRDefault="000D07EF" w:rsidP="00B10B68">
            <w:pPr>
              <w:kinsoku w:val="0"/>
              <w:overflowPunct w:val="0"/>
              <w:autoSpaceDE w:val="0"/>
              <w:autoSpaceDN w:val="0"/>
              <w:adjustRightInd w:val="0"/>
              <w:snapToGrid w:val="0"/>
              <w:spacing w:line="320" w:lineRule="exact"/>
              <w:ind w:left="408" w:hangingChars="170" w:hanging="408"/>
              <w:jc w:val="both"/>
              <w:rPr>
                <w:rFonts w:eastAsia="標楷體"/>
              </w:rPr>
            </w:pPr>
            <w:r w:rsidRPr="0000420C">
              <w:rPr>
                <w:rFonts w:eastAsia="標楷體"/>
              </w:rPr>
              <w:lastRenderedPageBreak/>
              <w:t>註：營業費用排除薪資調增金額</w:t>
            </w:r>
          </w:p>
        </w:tc>
        <w:tc>
          <w:tcPr>
            <w:tcW w:w="272" w:type="pct"/>
          </w:tcPr>
          <w:p w:rsidR="000D07EF" w:rsidRPr="0000420C" w:rsidRDefault="000D07EF" w:rsidP="000D07EF">
            <w:pPr>
              <w:spacing w:line="320" w:lineRule="exact"/>
              <w:jc w:val="center"/>
              <w:rPr>
                <w:rFonts w:eastAsia="標楷體"/>
              </w:rPr>
            </w:pPr>
            <w:r w:rsidRPr="0000420C">
              <w:rPr>
                <w:rFonts w:eastAsia="標楷體"/>
                <w:bCs/>
                <w:snapToGrid w:val="0"/>
                <w:kern w:val="0"/>
              </w:rPr>
              <w:lastRenderedPageBreak/>
              <w:t>5</w:t>
            </w:r>
          </w:p>
        </w:tc>
        <w:tc>
          <w:tcPr>
            <w:tcW w:w="2502" w:type="pct"/>
          </w:tcPr>
          <w:p w:rsidR="000D07EF" w:rsidRPr="0000420C" w:rsidRDefault="00D32855" w:rsidP="000D07EF">
            <w:pPr>
              <w:kinsoku w:val="0"/>
              <w:overflowPunct w:val="0"/>
              <w:autoSpaceDE w:val="0"/>
              <w:autoSpaceDN w:val="0"/>
              <w:spacing w:line="320" w:lineRule="exact"/>
              <w:jc w:val="both"/>
              <w:rPr>
                <w:rFonts w:eastAsia="標楷體"/>
                <w:snapToGrid w:val="0"/>
                <w:kern w:val="0"/>
              </w:rPr>
            </w:pPr>
            <w:r w:rsidRPr="0000420C">
              <w:rPr>
                <w:rFonts w:eastAsia="標楷體"/>
                <w:bCs/>
                <w:snapToGrid w:val="0"/>
                <w:kern w:val="0"/>
              </w:rPr>
              <w:t>與去年實際數比較，相同者得基準分</w:t>
            </w:r>
            <w:r w:rsidRPr="0000420C">
              <w:rPr>
                <w:rFonts w:eastAsia="標楷體"/>
                <w:bCs/>
                <w:snapToGrid w:val="0"/>
                <w:kern w:val="0"/>
              </w:rPr>
              <w:t>75</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)5</w:t>
            </w:r>
            <w:r w:rsidRPr="0000420C">
              <w:rPr>
                <w:rFonts w:eastAsia="標楷體"/>
                <w:bCs/>
                <w:snapToGrid w:val="0"/>
                <w:kern w:val="0"/>
              </w:rPr>
              <w:t>個百分點，減</w:t>
            </w:r>
            <w:r w:rsidRPr="0000420C">
              <w:rPr>
                <w:rFonts w:eastAsia="標楷體"/>
                <w:bCs/>
                <w:snapToGrid w:val="0"/>
                <w:kern w:val="0"/>
              </w:rPr>
              <w:t>(</w:t>
            </w:r>
            <w:r w:rsidRPr="0000420C">
              <w:rPr>
                <w:rFonts w:eastAsia="標楷體"/>
                <w:bCs/>
                <w:snapToGrid w:val="0"/>
                <w:kern w:val="0"/>
              </w:rPr>
              <w:t>加</w:t>
            </w:r>
            <w:r w:rsidRPr="0000420C">
              <w:rPr>
                <w:rFonts w:eastAsia="標楷體"/>
                <w:bCs/>
                <w:snapToGrid w:val="0"/>
                <w:kern w:val="0"/>
              </w:rPr>
              <w:t>)1</w:t>
            </w:r>
            <w:r w:rsidRPr="0000420C">
              <w:rPr>
                <w:rFonts w:eastAsia="標楷體"/>
                <w:bCs/>
                <w:snapToGrid w:val="0"/>
                <w:kern w:val="0"/>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rPr>
            </w:pPr>
            <w:r w:rsidRPr="0000420C">
              <w:rPr>
                <w:rFonts w:eastAsia="標楷體"/>
                <w:snapToGrid w:val="0"/>
                <w:kern w:val="0"/>
              </w:rPr>
              <w:t>10.</w:t>
            </w:r>
            <w:r w:rsidRPr="0000420C">
              <w:rPr>
                <w:rFonts w:eastAsia="標楷體"/>
              </w:rPr>
              <w:t>逾放比率</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bCs/>
              </w:rPr>
              <w:t>逾放比率＝逾期放款</w:t>
            </w:r>
            <w:r w:rsidRPr="0000420C">
              <w:rPr>
                <w:rFonts w:eastAsia="標楷體"/>
                <w:bCs/>
              </w:rPr>
              <w:t>(</w:t>
            </w:r>
            <w:r w:rsidRPr="0000420C">
              <w:rPr>
                <w:rFonts w:eastAsia="標楷體"/>
                <w:bCs/>
              </w:rPr>
              <w:t>含催收款</w:t>
            </w:r>
            <w:r w:rsidRPr="0000420C">
              <w:rPr>
                <w:rFonts w:eastAsia="標楷體"/>
                <w:bCs/>
              </w:rPr>
              <w:t>)</w:t>
            </w:r>
            <w:r w:rsidRPr="0000420C">
              <w:rPr>
                <w:rFonts w:eastAsia="標楷體"/>
              </w:rPr>
              <w:t>/</w:t>
            </w:r>
            <w:r w:rsidRPr="0000420C">
              <w:rPr>
                <w:rFonts w:eastAsia="標楷體"/>
                <w:bCs/>
              </w:rPr>
              <w:t>放款總額</w:t>
            </w:r>
            <w:r w:rsidRPr="0000420C">
              <w:rPr>
                <w:rFonts w:eastAsia="標楷體"/>
                <w:bCs/>
              </w:rPr>
              <w:t>×100%</w:t>
            </w:r>
          </w:p>
        </w:tc>
        <w:tc>
          <w:tcPr>
            <w:tcW w:w="272" w:type="pct"/>
          </w:tcPr>
          <w:p w:rsidR="000D07EF" w:rsidRPr="0000420C" w:rsidRDefault="000D07EF" w:rsidP="000D07EF">
            <w:pPr>
              <w:kinsoku w:val="0"/>
              <w:overflowPunct w:val="0"/>
              <w:autoSpaceDE w:val="0"/>
              <w:autoSpaceDN w:val="0"/>
              <w:spacing w:line="320" w:lineRule="exact"/>
              <w:ind w:left="24" w:hangingChars="10" w:hanging="24"/>
              <w:jc w:val="center"/>
              <w:rPr>
                <w:rFonts w:eastAsia="標楷體"/>
                <w:bCs/>
                <w:snapToGrid w:val="0"/>
                <w:kern w:val="0"/>
              </w:rPr>
            </w:pPr>
            <w:r w:rsidRPr="0000420C">
              <w:rPr>
                <w:rFonts w:eastAsia="標楷體"/>
                <w:bCs/>
                <w:snapToGrid w:val="0"/>
                <w:kern w:val="0"/>
              </w:rPr>
              <w:t>2</w:t>
            </w:r>
          </w:p>
        </w:tc>
        <w:tc>
          <w:tcPr>
            <w:tcW w:w="2502" w:type="pct"/>
          </w:tcPr>
          <w:p w:rsidR="000D07EF" w:rsidRPr="0000420C" w:rsidRDefault="000D07EF" w:rsidP="000D07EF">
            <w:pPr>
              <w:kinsoku w:val="0"/>
              <w:overflowPunct w:val="0"/>
              <w:autoSpaceDE w:val="0"/>
              <w:autoSpaceDN w:val="0"/>
              <w:spacing w:line="320" w:lineRule="exact"/>
              <w:ind w:left="192" w:hangingChars="80" w:hanging="192"/>
              <w:jc w:val="both"/>
              <w:rPr>
                <w:rFonts w:eastAsia="標楷體"/>
                <w:bCs/>
              </w:rPr>
            </w:pPr>
            <w:r w:rsidRPr="0000420C">
              <w:rPr>
                <w:rFonts w:eastAsia="標楷體"/>
                <w:bCs/>
              </w:rPr>
              <w:t>1.</w:t>
            </w:r>
            <w:r w:rsidRPr="0000420C">
              <w:rPr>
                <w:rFonts w:eastAsia="標楷體"/>
                <w:bCs/>
              </w:rPr>
              <w:t>各季逾放比率平均數與金管會統計之本國銀行各季逾放比率平均數比較，相同者得基準分</w:t>
            </w:r>
            <w:r w:rsidRPr="0000420C">
              <w:rPr>
                <w:rFonts w:eastAsia="標楷體"/>
                <w:bCs/>
              </w:rPr>
              <w:t>80</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)0.015</w:t>
            </w:r>
            <w:r w:rsidRPr="0000420C">
              <w:rPr>
                <w:rFonts w:eastAsia="標楷體"/>
                <w:bCs/>
              </w:rPr>
              <w:t>個百分點，減</w:t>
            </w:r>
            <w:r w:rsidRPr="0000420C">
              <w:rPr>
                <w:rFonts w:eastAsia="標楷體"/>
                <w:bCs/>
              </w:rPr>
              <w:t>(</w:t>
            </w:r>
            <w:r w:rsidRPr="0000420C">
              <w:rPr>
                <w:rFonts w:eastAsia="標楷體"/>
                <w:bCs/>
              </w:rPr>
              <w:t>加</w:t>
            </w:r>
            <w:r w:rsidRPr="0000420C">
              <w:rPr>
                <w:rFonts w:eastAsia="標楷體"/>
                <w:bCs/>
              </w:rPr>
              <w:t>)2</w:t>
            </w:r>
            <w:r w:rsidRPr="0000420C">
              <w:rPr>
                <w:rFonts w:eastAsia="標楷體"/>
                <w:bCs/>
              </w:rPr>
              <w:t>分。</w:t>
            </w:r>
            <w:r w:rsidRPr="0000420C">
              <w:rPr>
                <w:rFonts w:eastAsia="標楷體"/>
                <w:bCs/>
                <w:snapToGrid w:val="0"/>
                <w:kern w:val="0"/>
              </w:rPr>
              <w:t>(50%)</w:t>
            </w:r>
          </w:p>
          <w:p w:rsidR="000D07EF" w:rsidRPr="0000420C" w:rsidRDefault="000D07EF" w:rsidP="000D07EF">
            <w:pPr>
              <w:kinsoku w:val="0"/>
              <w:overflowPunct w:val="0"/>
              <w:autoSpaceDE w:val="0"/>
              <w:autoSpaceDN w:val="0"/>
              <w:spacing w:line="320" w:lineRule="exact"/>
              <w:ind w:left="192" w:hangingChars="80" w:hanging="192"/>
              <w:jc w:val="both"/>
              <w:rPr>
                <w:rFonts w:eastAsia="標楷體"/>
                <w:bCs/>
              </w:rPr>
            </w:pPr>
            <w:r w:rsidRPr="0000420C">
              <w:rPr>
                <w:rFonts w:eastAsia="標楷體"/>
                <w:bCs/>
              </w:rPr>
              <w:t>2.</w:t>
            </w:r>
            <w:r w:rsidRPr="0000420C">
              <w:rPr>
                <w:rFonts w:eastAsia="標楷體"/>
                <w:bCs/>
                <w:snapToGrid w:val="0"/>
                <w:kern w:val="0"/>
              </w:rPr>
              <w:t>與去年實際數比較，相同者得基準分</w:t>
            </w:r>
            <w:r w:rsidRPr="0000420C">
              <w:rPr>
                <w:rFonts w:eastAsia="標楷體"/>
                <w:bCs/>
                <w:snapToGrid w:val="0"/>
                <w:kern w:val="0"/>
              </w:rPr>
              <w:t>75</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)0.05</w:t>
            </w:r>
            <w:r w:rsidRPr="0000420C">
              <w:rPr>
                <w:rFonts w:eastAsia="標楷體"/>
                <w:bCs/>
                <w:snapToGrid w:val="0"/>
                <w:kern w:val="0"/>
              </w:rPr>
              <w:t>個百分點，減</w:t>
            </w:r>
            <w:r w:rsidRPr="0000420C">
              <w:rPr>
                <w:rFonts w:eastAsia="標楷體"/>
                <w:bCs/>
                <w:snapToGrid w:val="0"/>
                <w:kern w:val="0"/>
              </w:rPr>
              <w:t>(</w:t>
            </w:r>
            <w:r w:rsidRPr="0000420C">
              <w:rPr>
                <w:rFonts w:eastAsia="標楷體"/>
                <w:bCs/>
                <w:snapToGrid w:val="0"/>
                <w:kern w:val="0"/>
              </w:rPr>
              <w:t>加</w:t>
            </w:r>
            <w:r w:rsidRPr="0000420C">
              <w:rPr>
                <w:rFonts w:eastAsia="標楷體"/>
                <w:bCs/>
                <w:snapToGrid w:val="0"/>
                <w:kern w:val="0"/>
              </w:rPr>
              <w:t>)1.5</w:t>
            </w:r>
            <w:r w:rsidRPr="0000420C">
              <w:rPr>
                <w:rFonts w:eastAsia="標楷體"/>
                <w:bCs/>
                <w:snapToGrid w:val="0"/>
                <w:kern w:val="0"/>
              </w:rPr>
              <w:t>分。</w:t>
            </w:r>
            <w:r w:rsidRPr="0000420C">
              <w:rPr>
                <w:rFonts w:eastAsia="標楷體"/>
                <w:bCs/>
                <w:snapToGrid w:val="0"/>
                <w:kern w:val="0"/>
              </w:rPr>
              <w:t>(50%)</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snapToGrid w:val="0"/>
                <w:kern w:val="0"/>
              </w:rPr>
            </w:pPr>
            <w:r w:rsidRPr="0000420C">
              <w:rPr>
                <w:rFonts w:eastAsia="標楷體"/>
              </w:rPr>
              <w:t>11.</w:t>
            </w:r>
            <w:r w:rsidRPr="0000420C">
              <w:rPr>
                <w:rFonts w:eastAsia="標楷體"/>
              </w:rPr>
              <w:t>負債公允價值適足性</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bCs/>
              </w:rPr>
            </w:pPr>
            <w:r w:rsidRPr="0000420C">
              <w:rPr>
                <w:rFonts w:eastAsia="標楷體"/>
              </w:rPr>
              <w:t>帳列準備金－負債公允價值</w:t>
            </w:r>
          </w:p>
        </w:tc>
        <w:tc>
          <w:tcPr>
            <w:tcW w:w="272" w:type="pct"/>
          </w:tcPr>
          <w:p w:rsidR="000D07EF" w:rsidRPr="0000420C" w:rsidRDefault="000D07EF" w:rsidP="000D07EF">
            <w:pPr>
              <w:kinsoku w:val="0"/>
              <w:overflowPunct w:val="0"/>
              <w:autoSpaceDE w:val="0"/>
              <w:autoSpaceDN w:val="0"/>
              <w:spacing w:line="320" w:lineRule="exact"/>
              <w:ind w:left="24" w:hangingChars="10" w:hanging="24"/>
              <w:jc w:val="center"/>
              <w:rPr>
                <w:rFonts w:eastAsia="標楷體"/>
                <w:bCs/>
                <w:snapToGrid w:val="0"/>
                <w:kern w:val="0"/>
              </w:rPr>
            </w:pPr>
            <w:r w:rsidRPr="0000420C">
              <w:rPr>
                <w:rFonts w:eastAsia="標楷體" w:hint="eastAsia"/>
                <w:bCs/>
                <w:snapToGrid w:val="0"/>
                <w:kern w:val="0"/>
              </w:rPr>
              <w:t>3</w:t>
            </w:r>
          </w:p>
        </w:tc>
        <w:tc>
          <w:tcPr>
            <w:tcW w:w="2502" w:type="pct"/>
          </w:tcPr>
          <w:p w:rsidR="000D07EF" w:rsidRPr="0000420C" w:rsidRDefault="000D07EF" w:rsidP="00DD786A">
            <w:pPr>
              <w:kinsoku w:val="0"/>
              <w:overflowPunct w:val="0"/>
              <w:autoSpaceDE w:val="0"/>
              <w:autoSpaceDN w:val="0"/>
              <w:spacing w:line="320" w:lineRule="exact"/>
              <w:ind w:rightChars="12" w:right="29"/>
              <w:jc w:val="both"/>
              <w:rPr>
                <w:rFonts w:eastAsia="標楷體"/>
                <w:bCs/>
              </w:rPr>
            </w:pPr>
            <w:r w:rsidRPr="0000420C">
              <w:rPr>
                <w:rFonts w:eastAsia="標楷體"/>
                <w:snapToGrid w:val="0"/>
              </w:rPr>
              <w:t>依次年</w:t>
            </w:r>
            <w:r w:rsidR="00DD786A" w:rsidRPr="0000420C">
              <w:rPr>
                <w:rFonts w:eastAsia="標楷體" w:hint="eastAsia"/>
                <w:snapToGrid w:val="0"/>
              </w:rPr>
              <w:t>1</w:t>
            </w:r>
            <w:r w:rsidR="00B10B68" w:rsidRPr="0000420C">
              <w:rPr>
                <w:rFonts w:eastAsia="標楷體" w:hint="eastAsia"/>
                <w:snapToGrid w:val="0"/>
              </w:rPr>
              <w:t>月</w:t>
            </w:r>
            <w:r w:rsidRPr="0000420C">
              <w:rPr>
                <w:rFonts w:eastAsia="標楷體"/>
                <w:snapToGrid w:val="0"/>
              </w:rPr>
              <w:t>底經精算師核閱該年</w:t>
            </w:r>
            <w:r w:rsidRPr="0000420C">
              <w:rPr>
                <w:rFonts w:eastAsia="標楷體"/>
                <w:bCs/>
                <w:snapToGrid w:val="0"/>
              </w:rPr>
              <w:t>9</w:t>
            </w:r>
            <w:r w:rsidRPr="0000420C">
              <w:rPr>
                <w:rFonts w:eastAsia="標楷體"/>
                <w:bCs/>
                <w:snapToGrid w:val="0"/>
              </w:rPr>
              <w:t>月底</w:t>
            </w:r>
            <w:r w:rsidRPr="0000420C">
              <w:rPr>
                <w:rFonts w:eastAsia="標楷體"/>
              </w:rPr>
              <w:t>計算之</w:t>
            </w:r>
            <w:r w:rsidRPr="0000420C">
              <w:rPr>
                <w:rFonts w:eastAsia="標楷體"/>
                <w:snapToGrid w:val="0"/>
              </w:rPr>
              <w:t>帳列準備金減負債公允價值數值，該值為</w:t>
            </w:r>
            <w:r w:rsidRPr="0000420C">
              <w:rPr>
                <w:rFonts w:eastAsia="標楷體"/>
                <w:snapToGrid w:val="0"/>
              </w:rPr>
              <w:t>0</w:t>
            </w:r>
            <w:r w:rsidRPr="0000420C">
              <w:rPr>
                <w:rFonts w:eastAsia="標楷體"/>
                <w:snapToGrid w:val="0"/>
              </w:rPr>
              <w:t>者</w:t>
            </w:r>
            <w:r w:rsidR="00B10B68" w:rsidRPr="0000420C">
              <w:rPr>
                <w:rFonts w:eastAsia="標楷體" w:hint="eastAsia"/>
                <w:snapToGrid w:val="0"/>
              </w:rPr>
              <w:t>，</w:t>
            </w:r>
            <w:r w:rsidRPr="0000420C">
              <w:rPr>
                <w:rFonts w:eastAsia="標楷體"/>
                <w:snapToGrid w:val="0"/>
              </w:rPr>
              <w:t>得基準分</w:t>
            </w:r>
            <w:r w:rsidRPr="0000420C">
              <w:rPr>
                <w:rFonts w:eastAsia="標楷體"/>
                <w:snapToGrid w:val="0"/>
              </w:rPr>
              <w:t>80</w:t>
            </w:r>
            <w:r w:rsidRPr="0000420C">
              <w:rPr>
                <w:rFonts w:eastAsia="標楷體"/>
                <w:snapToGrid w:val="0"/>
              </w:rPr>
              <w:t>分，每增</w:t>
            </w:r>
            <w:r w:rsidRPr="0000420C">
              <w:rPr>
                <w:rFonts w:eastAsia="標楷體"/>
                <w:snapToGrid w:val="0"/>
              </w:rPr>
              <w:t>(</w:t>
            </w:r>
            <w:r w:rsidRPr="0000420C">
              <w:rPr>
                <w:rFonts w:eastAsia="標楷體"/>
                <w:snapToGrid w:val="0"/>
              </w:rPr>
              <w:t>減</w:t>
            </w:r>
            <w:r w:rsidRPr="0000420C">
              <w:rPr>
                <w:rFonts w:eastAsia="標楷體"/>
                <w:snapToGrid w:val="0"/>
              </w:rPr>
              <w:t>)2</w:t>
            </w:r>
            <w:r w:rsidRPr="0000420C">
              <w:rPr>
                <w:rFonts w:eastAsia="標楷體"/>
                <w:snapToGrid w:val="0"/>
              </w:rPr>
              <w:t>億元，加</w:t>
            </w:r>
            <w:r w:rsidRPr="0000420C">
              <w:rPr>
                <w:rFonts w:eastAsia="標楷體"/>
                <w:snapToGrid w:val="0"/>
              </w:rPr>
              <w:t>(</w:t>
            </w:r>
            <w:r w:rsidRPr="0000420C">
              <w:rPr>
                <w:rFonts w:eastAsia="標楷體"/>
                <w:snapToGrid w:val="0"/>
              </w:rPr>
              <w:t>減</w:t>
            </w:r>
            <w:r w:rsidRPr="0000420C">
              <w:rPr>
                <w:rFonts w:eastAsia="標楷體"/>
                <w:snapToGrid w:val="0"/>
              </w:rPr>
              <w:t>)1</w:t>
            </w:r>
            <w:r w:rsidRPr="0000420C">
              <w:rPr>
                <w:rFonts w:eastAsia="標楷體"/>
                <w:snapToGrid w:val="0"/>
              </w:rPr>
              <w:t>分。</w:t>
            </w:r>
          </w:p>
        </w:tc>
      </w:tr>
      <w:tr w:rsidR="000D07EF" w:rsidRPr="0000420C" w:rsidTr="00D32855">
        <w:trPr>
          <w:trHeight w:val="20"/>
        </w:trPr>
        <w:tc>
          <w:tcPr>
            <w:tcW w:w="404" w:type="pct"/>
            <w:vMerge w:val="restart"/>
          </w:tcPr>
          <w:p w:rsidR="000D07EF" w:rsidRPr="0000420C" w:rsidRDefault="000D07EF" w:rsidP="000D07EF">
            <w:pPr>
              <w:kinsoku w:val="0"/>
              <w:overflowPunct w:val="0"/>
              <w:autoSpaceDE w:val="0"/>
              <w:autoSpaceDN w:val="0"/>
              <w:spacing w:line="320" w:lineRule="exact"/>
              <w:contextualSpacing/>
              <w:jc w:val="center"/>
              <w:rPr>
                <w:rFonts w:eastAsia="標楷體"/>
              </w:rPr>
            </w:pPr>
            <w:r w:rsidRPr="0000420C">
              <w:rPr>
                <w:rFonts w:eastAsia="標楷體"/>
              </w:rPr>
              <w:t>財務管理</w:t>
            </w:r>
            <w:r w:rsidRPr="0000420C">
              <w:rPr>
                <w:rFonts w:eastAsia="標楷體"/>
              </w:rPr>
              <w:t>(13%)</w:t>
            </w: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rPr>
            </w:pPr>
            <w:r w:rsidRPr="0000420C">
              <w:rPr>
                <w:rFonts w:eastAsia="標楷體"/>
              </w:rPr>
              <w:t>12.</w:t>
            </w:r>
            <w:r w:rsidRPr="0000420C">
              <w:rPr>
                <w:rFonts w:eastAsia="標楷體"/>
              </w:rPr>
              <w:t>權益報酬率</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rPr>
              <w:t>本期淨利</w:t>
            </w:r>
            <w:r w:rsidRPr="0000420C">
              <w:rPr>
                <w:rFonts w:eastAsia="標楷體"/>
              </w:rPr>
              <w:t>/</w:t>
            </w:r>
            <w:r w:rsidRPr="0000420C">
              <w:rPr>
                <w:rFonts w:eastAsia="標楷體"/>
              </w:rPr>
              <w:t>平均權益</w:t>
            </w:r>
            <w:r w:rsidRPr="0000420C">
              <w:rPr>
                <w:rFonts w:eastAsia="標楷體"/>
              </w:rPr>
              <w:t>×100%</w:t>
            </w:r>
          </w:p>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p>
        </w:tc>
        <w:tc>
          <w:tcPr>
            <w:tcW w:w="272" w:type="pct"/>
          </w:tcPr>
          <w:p w:rsidR="000D07EF" w:rsidRPr="0000420C" w:rsidRDefault="000D07EF" w:rsidP="000D07EF">
            <w:pPr>
              <w:kinsoku w:val="0"/>
              <w:overflowPunct w:val="0"/>
              <w:autoSpaceDE w:val="0"/>
              <w:autoSpaceDN w:val="0"/>
              <w:spacing w:line="320" w:lineRule="exact"/>
              <w:ind w:left="192" w:hangingChars="80" w:hanging="192"/>
              <w:jc w:val="center"/>
              <w:rPr>
                <w:rFonts w:eastAsia="標楷體"/>
                <w:bCs/>
                <w:snapToGrid w:val="0"/>
                <w:kern w:val="0"/>
              </w:rPr>
            </w:pPr>
            <w:r w:rsidRPr="0000420C">
              <w:rPr>
                <w:rFonts w:eastAsia="標楷體"/>
                <w:snapToGrid w:val="0"/>
                <w:kern w:val="0"/>
              </w:rPr>
              <w:t>6</w:t>
            </w:r>
          </w:p>
        </w:tc>
        <w:tc>
          <w:tcPr>
            <w:tcW w:w="2502" w:type="pct"/>
          </w:tcPr>
          <w:p w:rsidR="00D32855" w:rsidRPr="0000420C" w:rsidRDefault="00D32855" w:rsidP="00D32855">
            <w:pPr>
              <w:kinsoku w:val="0"/>
              <w:overflowPunct w:val="0"/>
              <w:autoSpaceDE w:val="0"/>
              <w:autoSpaceDN w:val="0"/>
              <w:spacing w:line="320" w:lineRule="exact"/>
              <w:ind w:left="192" w:hangingChars="80" w:hanging="192"/>
              <w:jc w:val="both"/>
              <w:rPr>
                <w:rFonts w:eastAsia="標楷體"/>
                <w:snapToGrid w:val="0"/>
                <w:spacing w:val="-4"/>
                <w:kern w:val="0"/>
              </w:rPr>
            </w:pPr>
            <w:r w:rsidRPr="0000420C">
              <w:rPr>
                <w:rFonts w:eastAsia="標楷體"/>
                <w:snapToGrid w:val="0"/>
                <w:kern w:val="0"/>
              </w:rPr>
              <w:t>1.</w:t>
            </w:r>
            <w:r w:rsidRPr="0000420C">
              <w:rPr>
                <w:rFonts w:eastAsia="標楷體"/>
                <w:snapToGrid w:val="0"/>
                <w:spacing w:val="-4"/>
                <w:kern w:val="0"/>
              </w:rPr>
              <w:t>達成年度預算目標者得基準分</w:t>
            </w:r>
            <w:r w:rsidRPr="0000420C">
              <w:rPr>
                <w:rFonts w:eastAsia="標楷體"/>
                <w:snapToGrid w:val="0"/>
                <w:spacing w:val="-4"/>
                <w:kern w:val="0"/>
              </w:rPr>
              <w:t>80</w:t>
            </w:r>
            <w:r w:rsidRPr="0000420C">
              <w:rPr>
                <w:rFonts w:eastAsia="標楷體"/>
                <w:snapToGrid w:val="0"/>
                <w:spacing w:val="-4"/>
                <w:kern w:val="0"/>
              </w:rPr>
              <w:t>分，每增</w:t>
            </w:r>
            <w:r w:rsidRPr="0000420C">
              <w:rPr>
                <w:rFonts w:eastAsia="標楷體"/>
                <w:snapToGrid w:val="0"/>
                <w:spacing w:val="-4"/>
                <w:kern w:val="0"/>
              </w:rPr>
              <w:t>(</w:t>
            </w:r>
            <w:r w:rsidRPr="0000420C">
              <w:rPr>
                <w:rFonts w:eastAsia="標楷體"/>
                <w:snapToGrid w:val="0"/>
                <w:spacing w:val="-4"/>
                <w:kern w:val="0"/>
              </w:rPr>
              <w:t>減</w:t>
            </w:r>
            <w:r w:rsidRPr="0000420C">
              <w:rPr>
                <w:rFonts w:eastAsia="標楷體"/>
                <w:snapToGrid w:val="0"/>
                <w:spacing w:val="-4"/>
                <w:kern w:val="0"/>
              </w:rPr>
              <w:t>)0.05</w:t>
            </w:r>
            <w:r w:rsidRPr="0000420C">
              <w:rPr>
                <w:rFonts w:eastAsia="標楷體"/>
                <w:snapToGrid w:val="0"/>
                <w:spacing w:val="-4"/>
                <w:kern w:val="0"/>
              </w:rPr>
              <w:t>個百分點，加</w:t>
            </w:r>
            <w:r w:rsidRPr="0000420C">
              <w:rPr>
                <w:rFonts w:eastAsia="標楷體"/>
                <w:snapToGrid w:val="0"/>
                <w:spacing w:val="-4"/>
                <w:kern w:val="0"/>
              </w:rPr>
              <w:t>(</w:t>
            </w:r>
            <w:r w:rsidRPr="0000420C">
              <w:rPr>
                <w:rFonts w:eastAsia="標楷體"/>
                <w:snapToGrid w:val="0"/>
                <w:spacing w:val="-4"/>
                <w:kern w:val="0"/>
              </w:rPr>
              <w:t>減</w:t>
            </w:r>
            <w:r w:rsidRPr="0000420C">
              <w:rPr>
                <w:rFonts w:eastAsia="標楷體"/>
                <w:snapToGrid w:val="0"/>
                <w:spacing w:val="-4"/>
                <w:kern w:val="0"/>
              </w:rPr>
              <w:t>)1</w:t>
            </w:r>
            <w:r w:rsidRPr="0000420C">
              <w:rPr>
                <w:rFonts w:eastAsia="標楷體"/>
                <w:snapToGrid w:val="0"/>
                <w:spacing w:val="-4"/>
                <w:kern w:val="0"/>
              </w:rPr>
              <w:t>分。</w:t>
            </w:r>
            <w:r w:rsidRPr="0000420C">
              <w:rPr>
                <w:rFonts w:eastAsia="標楷體"/>
                <w:snapToGrid w:val="0"/>
                <w:spacing w:val="-4"/>
                <w:kern w:val="0"/>
              </w:rPr>
              <w:t>(50%)</w:t>
            </w:r>
          </w:p>
          <w:p w:rsidR="000D07EF" w:rsidRPr="0000420C" w:rsidRDefault="00D32855" w:rsidP="00D32855">
            <w:pPr>
              <w:kinsoku w:val="0"/>
              <w:overflowPunct w:val="0"/>
              <w:autoSpaceDE w:val="0"/>
              <w:autoSpaceDN w:val="0"/>
              <w:spacing w:line="320" w:lineRule="exact"/>
              <w:ind w:left="192" w:hangingChars="80" w:hanging="192"/>
              <w:jc w:val="both"/>
              <w:rPr>
                <w:rFonts w:eastAsia="標楷體"/>
                <w:bCs/>
                <w:snapToGrid w:val="0"/>
                <w:kern w:val="0"/>
              </w:rPr>
            </w:pPr>
            <w:r w:rsidRPr="0000420C">
              <w:rPr>
                <w:rFonts w:eastAsia="標楷體"/>
                <w:snapToGrid w:val="0"/>
                <w:kern w:val="0"/>
              </w:rPr>
              <w:t>2.</w:t>
            </w:r>
            <w:r w:rsidRPr="0000420C">
              <w:rPr>
                <w:rFonts w:eastAsia="標楷體"/>
                <w:snapToGrid w:val="0"/>
                <w:kern w:val="0"/>
              </w:rPr>
              <w:t>與去年實際數比較，相同者</w:t>
            </w:r>
            <w:r w:rsidRPr="0000420C">
              <w:rPr>
                <w:rFonts w:eastAsia="標楷體"/>
                <w:bCs/>
                <w:snapToGrid w:val="0"/>
                <w:kern w:val="0"/>
              </w:rPr>
              <w:t>得</w:t>
            </w:r>
            <w:r w:rsidRPr="0000420C">
              <w:rPr>
                <w:rFonts w:eastAsia="標楷體"/>
                <w:snapToGrid w:val="0"/>
                <w:kern w:val="0"/>
              </w:rPr>
              <w:t>基準分</w:t>
            </w:r>
            <w:r w:rsidRPr="0000420C">
              <w:rPr>
                <w:rFonts w:eastAsia="標楷體"/>
                <w:snapToGrid w:val="0"/>
                <w:kern w:val="0"/>
              </w:rPr>
              <w:t>75</w:t>
            </w:r>
            <w:r w:rsidRPr="0000420C">
              <w:rPr>
                <w:rFonts w:eastAsia="標楷體"/>
                <w:snapToGrid w:val="0"/>
                <w:kern w:val="0"/>
              </w:rPr>
              <w:t>分，每增</w:t>
            </w:r>
            <w:r w:rsidRPr="0000420C">
              <w:rPr>
                <w:rFonts w:eastAsia="標楷體"/>
                <w:snapToGrid w:val="0"/>
                <w:kern w:val="0"/>
              </w:rPr>
              <w:t>(</w:t>
            </w:r>
            <w:r w:rsidRPr="0000420C">
              <w:rPr>
                <w:rFonts w:eastAsia="標楷體"/>
                <w:snapToGrid w:val="0"/>
                <w:kern w:val="0"/>
              </w:rPr>
              <w:t>減</w:t>
            </w:r>
            <w:r w:rsidRPr="0000420C">
              <w:rPr>
                <w:rFonts w:eastAsia="標楷體"/>
                <w:snapToGrid w:val="0"/>
                <w:kern w:val="0"/>
              </w:rPr>
              <w:t>)0.05</w:t>
            </w:r>
            <w:r w:rsidRPr="0000420C">
              <w:rPr>
                <w:rFonts w:eastAsia="標楷體"/>
                <w:snapToGrid w:val="0"/>
                <w:kern w:val="0"/>
              </w:rPr>
              <w:t>個百分點，加</w:t>
            </w:r>
            <w:r w:rsidRPr="0000420C">
              <w:rPr>
                <w:rFonts w:eastAsia="標楷體"/>
                <w:snapToGrid w:val="0"/>
                <w:kern w:val="0"/>
              </w:rPr>
              <w:t>(</w:t>
            </w:r>
            <w:r w:rsidRPr="0000420C">
              <w:rPr>
                <w:rFonts w:eastAsia="標楷體"/>
                <w:snapToGrid w:val="0"/>
                <w:kern w:val="0"/>
              </w:rPr>
              <w:t>減</w:t>
            </w:r>
            <w:r w:rsidRPr="0000420C">
              <w:rPr>
                <w:rFonts w:eastAsia="標楷體"/>
                <w:snapToGrid w:val="0"/>
                <w:kern w:val="0"/>
              </w:rPr>
              <w:t>)1</w:t>
            </w:r>
            <w:r w:rsidRPr="0000420C">
              <w:rPr>
                <w:rFonts w:eastAsia="標楷體"/>
                <w:snapToGrid w:val="0"/>
                <w:kern w:val="0"/>
              </w:rPr>
              <w:t>分。</w:t>
            </w:r>
            <w:r w:rsidRPr="0000420C">
              <w:rPr>
                <w:rFonts w:eastAsia="標楷體"/>
                <w:snapToGrid w:val="0"/>
                <w:kern w:val="0"/>
              </w:rPr>
              <w:t>(50%)</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snapToGrid w:val="0"/>
              </w:rPr>
            </w:pPr>
            <w:r w:rsidRPr="0000420C">
              <w:rPr>
                <w:rFonts w:eastAsia="標楷體"/>
              </w:rPr>
              <w:t>13.</w:t>
            </w:r>
            <w:r w:rsidRPr="0000420C">
              <w:rPr>
                <w:rFonts w:eastAsia="標楷體"/>
              </w:rPr>
              <w:t>資本適足率</w:t>
            </w:r>
          </w:p>
        </w:tc>
        <w:tc>
          <w:tcPr>
            <w:tcW w:w="1222" w:type="pct"/>
          </w:tcPr>
          <w:p w:rsidR="000D07EF" w:rsidRPr="0000420C" w:rsidRDefault="000D07EF" w:rsidP="000D07EF">
            <w:pPr>
              <w:overflowPunct w:val="0"/>
              <w:autoSpaceDE w:val="0"/>
              <w:autoSpaceDN w:val="0"/>
              <w:spacing w:line="320" w:lineRule="exact"/>
              <w:jc w:val="both"/>
              <w:rPr>
                <w:rFonts w:eastAsia="標楷體"/>
                <w:snapToGrid w:val="0"/>
              </w:rPr>
            </w:pPr>
            <w:r w:rsidRPr="0000420C">
              <w:rPr>
                <w:rFonts w:eastAsia="標楷體"/>
              </w:rPr>
              <w:t>自有資本總額</w:t>
            </w:r>
            <w:r w:rsidRPr="0000420C">
              <w:rPr>
                <w:rFonts w:eastAsia="標楷體"/>
              </w:rPr>
              <w:t>/</w:t>
            </w:r>
            <w:r w:rsidRPr="0000420C">
              <w:rPr>
                <w:rFonts w:eastAsia="標楷體"/>
              </w:rPr>
              <w:t>風險性資產總額</w:t>
            </w:r>
            <w:r w:rsidRPr="0000420C">
              <w:rPr>
                <w:rFonts w:eastAsia="標楷體"/>
              </w:rPr>
              <w:t>×100%</w:t>
            </w:r>
          </w:p>
        </w:tc>
        <w:tc>
          <w:tcPr>
            <w:tcW w:w="272" w:type="pct"/>
          </w:tcPr>
          <w:p w:rsidR="000D07EF" w:rsidRPr="0000420C" w:rsidRDefault="000D07EF" w:rsidP="000D07EF">
            <w:pPr>
              <w:kinsoku w:val="0"/>
              <w:overflowPunct w:val="0"/>
              <w:autoSpaceDE w:val="0"/>
              <w:autoSpaceDN w:val="0"/>
              <w:spacing w:line="320" w:lineRule="exact"/>
              <w:jc w:val="center"/>
              <w:rPr>
                <w:rFonts w:eastAsia="標楷體"/>
                <w:bCs/>
              </w:rPr>
            </w:pPr>
            <w:r w:rsidRPr="0000420C">
              <w:rPr>
                <w:rFonts w:eastAsia="標楷體"/>
              </w:rPr>
              <w:t>7</w:t>
            </w:r>
          </w:p>
        </w:tc>
        <w:tc>
          <w:tcPr>
            <w:tcW w:w="2502" w:type="pct"/>
          </w:tcPr>
          <w:p w:rsidR="000D07EF" w:rsidRPr="0000420C" w:rsidRDefault="000D07EF" w:rsidP="000D07EF">
            <w:pPr>
              <w:spacing w:line="320" w:lineRule="exact"/>
              <w:jc w:val="both"/>
              <w:rPr>
                <w:rFonts w:eastAsia="標楷體"/>
                <w:bCs/>
              </w:rPr>
            </w:pPr>
            <w:r w:rsidRPr="0000420C">
              <w:rPr>
                <w:rFonts w:eastAsia="標楷體"/>
                <w:bCs/>
                <w:snapToGrid w:val="0"/>
                <w:kern w:val="0"/>
              </w:rPr>
              <w:t>與法定數</w:t>
            </w:r>
            <w:r w:rsidRPr="0000420C">
              <w:rPr>
                <w:rFonts w:eastAsia="標楷體"/>
                <w:bCs/>
                <w:snapToGrid w:val="0"/>
                <w:kern w:val="0"/>
              </w:rPr>
              <w:t>200%</w:t>
            </w:r>
            <w:r w:rsidRPr="0000420C">
              <w:rPr>
                <w:rFonts w:eastAsia="標楷體"/>
                <w:bCs/>
                <w:snapToGrid w:val="0"/>
                <w:kern w:val="0"/>
              </w:rPr>
              <w:t>比較，相同者得基準分</w:t>
            </w:r>
            <w:r w:rsidRPr="0000420C">
              <w:rPr>
                <w:rFonts w:eastAsia="標楷體"/>
                <w:bCs/>
                <w:snapToGrid w:val="0"/>
                <w:kern w:val="0"/>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w:t>
            </w:r>
            <w:r w:rsidRPr="0000420C">
              <w:rPr>
                <w:rFonts w:eastAsia="標楷體"/>
                <w:bCs/>
              </w:rPr>
              <w:t>1.5</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p>
        </w:tc>
      </w:tr>
      <w:tr w:rsidR="000D07EF" w:rsidRPr="0000420C" w:rsidTr="00D32855">
        <w:trPr>
          <w:trHeight w:val="20"/>
        </w:trPr>
        <w:tc>
          <w:tcPr>
            <w:tcW w:w="404" w:type="pct"/>
            <w:vMerge w:val="restart"/>
          </w:tcPr>
          <w:p w:rsidR="000D07EF" w:rsidRPr="0000420C" w:rsidRDefault="000D07EF" w:rsidP="000D07EF">
            <w:pPr>
              <w:kinsoku w:val="0"/>
              <w:overflowPunct w:val="0"/>
              <w:autoSpaceDE w:val="0"/>
              <w:autoSpaceDN w:val="0"/>
              <w:spacing w:line="320" w:lineRule="exact"/>
              <w:jc w:val="center"/>
              <w:rPr>
                <w:rFonts w:eastAsia="標楷體"/>
                <w:strike/>
              </w:rPr>
            </w:pPr>
            <w:r w:rsidRPr="0000420C">
              <w:rPr>
                <w:rFonts w:eastAsia="標楷體"/>
              </w:rPr>
              <w:t>人力資源管理</w:t>
            </w:r>
            <w:r w:rsidRPr="0000420C">
              <w:rPr>
                <w:rFonts w:eastAsia="標楷體"/>
              </w:rPr>
              <w:t>(11%)</w:t>
            </w: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rPr>
            </w:pPr>
            <w:r w:rsidRPr="0000420C">
              <w:rPr>
                <w:rFonts w:eastAsia="標楷體"/>
              </w:rPr>
              <w:t>14.</w:t>
            </w:r>
            <w:r w:rsidRPr="0000420C">
              <w:rPr>
                <w:rFonts w:eastAsia="標楷體"/>
              </w:rPr>
              <w:t>員工生產力</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rPr>
              <w:t>營業收入</w:t>
            </w:r>
            <w:r w:rsidRPr="0000420C">
              <w:rPr>
                <w:rFonts w:eastAsia="標楷體"/>
              </w:rPr>
              <w:t>/</w:t>
            </w:r>
            <w:r w:rsidRPr="0000420C">
              <w:rPr>
                <w:rFonts w:eastAsia="標楷體"/>
              </w:rPr>
              <w:t>年度實際員額</w:t>
            </w:r>
          </w:p>
          <w:p w:rsidR="000D07EF" w:rsidRPr="0000420C" w:rsidRDefault="000D07EF" w:rsidP="000D07EF">
            <w:pPr>
              <w:kinsoku w:val="0"/>
              <w:overflowPunct w:val="0"/>
              <w:autoSpaceDE w:val="0"/>
              <w:autoSpaceDN w:val="0"/>
              <w:adjustRightInd w:val="0"/>
              <w:snapToGrid w:val="0"/>
              <w:spacing w:line="320" w:lineRule="exact"/>
              <w:jc w:val="both"/>
              <w:rPr>
                <w:rFonts w:eastAsia="標楷體"/>
                <w:strike/>
              </w:rPr>
            </w:pPr>
            <w:r w:rsidRPr="0000420C">
              <w:rPr>
                <w:rFonts w:eastAsia="標楷體"/>
              </w:rPr>
              <w:t>年度實際員額為本年度各月平均值</w:t>
            </w:r>
          </w:p>
        </w:tc>
        <w:tc>
          <w:tcPr>
            <w:tcW w:w="272" w:type="pct"/>
          </w:tcPr>
          <w:p w:rsidR="000D07EF" w:rsidRPr="0000420C" w:rsidRDefault="000D07EF" w:rsidP="000D07EF">
            <w:pPr>
              <w:spacing w:line="320" w:lineRule="exact"/>
              <w:jc w:val="center"/>
              <w:rPr>
                <w:rFonts w:eastAsia="標楷體"/>
                <w:bCs/>
              </w:rPr>
            </w:pPr>
            <w:r w:rsidRPr="0000420C">
              <w:rPr>
                <w:rFonts w:eastAsia="標楷體"/>
              </w:rPr>
              <w:t>5</w:t>
            </w:r>
          </w:p>
        </w:tc>
        <w:tc>
          <w:tcPr>
            <w:tcW w:w="2502" w:type="pct"/>
          </w:tcPr>
          <w:p w:rsidR="000D07EF" w:rsidRPr="0000420C" w:rsidRDefault="000D07EF" w:rsidP="000D07EF">
            <w:pPr>
              <w:kinsoku w:val="0"/>
              <w:overflowPunct w:val="0"/>
              <w:autoSpaceDE w:val="0"/>
              <w:autoSpaceDN w:val="0"/>
              <w:spacing w:line="320" w:lineRule="exact"/>
              <w:ind w:left="192" w:hangingChars="80" w:hanging="192"/>
              <w:jc w:val="both"/>
              <w:rPr>
                <w:rFonts w:eastAsia="標楷體"/>
                <w:bCs/>
              </w:rPr>
            </w:pPr>
            <w:r w:rsidRPr="0000420C">
              <w:rPr>
                <w:rFonts w:eastAsia="標楷體"/>
                <w:bCs/>
              </w:rPr>
              <w:t>1.</w:t>
            </w:r>
            <w:r w:rsidRPr="0000420C">
              <w:rPr>
                <w:rFonts w:eastAsia="標楷體"/>
                <w:bCs/>
              </w:rPr>
              <w:t>達成</w:t>
            </w:r>
            <w:r w:rsidRPr="0000420C">
              <w:rPr>
                <w:rFonts w:eastAsia="標楷體"/>
                <w:snapToGrid w:val="0"/>
                <w:spacing w:val="-4"/>
                <w:kern w:val="0"/>
              </w:rPr>
              <w:t>年度</w:t>
            </w:r>
            <w:r w:rsidRPr="0000420C">
              <w:rPr>
                <w:rFonts w:eastAsia="標楷體"/>
                <w:bCs/>
              </w:rPr>
              <w:t>預算目標者得基準分</w:t>
            </w:r>
            <w:r w:rsidRPr="0000420C">
              <w:rPr>
                <w:rFonts w:eastAsia="標楷體"/>
                <w:bCs/>
              </w:rPr>
              <w:t>80</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，加</w:t>
            </w:r>
            <w:r w:rsidRPr="0000420C">
              <w:rPr>
                <w:rFonts w:eastAsia="標楷體"/>
                <w:bCs/>
              </w:rPr>
              <w:t xml:space="preserve"> (</w:t>
            </w:r>
            <w:r w:rsidRPr="0000420C">
              <w:rPr>
                <w:rFonts w:eastAsia="標楷體"/>
                <w:bCs/>
              </w:rPr>
              <w:t>減</w:t>
            </w:r>
            <w:r w:rsidRPr="0000420C">
              <w:rPr>
                <w:rFonts w:eastAsia="標楷體"/>
                <w:bCs/>
              </w:rPr>
              <w:t>) 1</w:t>
            </w:r>
            <w:r w:rsidRPr="0000420C">
              <w:rPr>
                <w:rFonts w:eastAsia="標楷體"/>
                <w:bCs/>
              </w:rPr>
              <w:t>分。</w:t>
            </w:r>
            <w:r w:rsidRPr="0000420C">
              <w:rPr>
                <w:rFonts w:eastAsia="標楷體"/>
                <w:bCs/>
              </w:rPr>
              <w:t>(50%)</w:t>
            </w:r>
          </w:p>
          <w:p w:rsidR="000D07EF" w:rsidRPr="0000420C" w:rsidRDefault="000D07EF" w:rsidP="000D07EF">
            <w:pPr>
              <w:kinsoku w:val="0"/>
              <w:overflowPunct w:val="0"/>
              <w:autoSpaceDE w:val="0"/>
              <w:autoSpaceDN w:val="0"/>
              <w:spacing w:line="320" w:lineRule="exact"/>
              <w:ind w:left="192" w:hangingChars="80" w:hanging="192"/>
              <w:jc w:val="both"/>
              <w:rPr>
                <w:rFonts w:eastAsia="標楷體"/>
                <w:bCs/>
              </w:rPr>
            </w:pPr>
            <w:r w:rsidRPr="0000420C">
              <w:rPr>
                <w:rFonts w:eastAsia="標楷體"/>
              </w:rPr>
              <w:t>2.</w:t>
            </w:r>
            <w:r w:rsidRPr="0000420C">
              <w:rPr>
                <w:rFonts w:eastAsia="標楷體"/>
              </w:rPr>
              <w:t>與前</w:t>
            </w:r>
            <w:r w:rsidRPr="0000420C">
              <w:rPr>
                <w:rFonts w:eastAsia="標楷體"/>
              </w:rPr>
              <w:t>3</w:t>
            </w:r>
            <w:r w:rsidRPr="0000420C">
              <w:rPr>
                <w:rFonts w:eastAsia="標楷體"/>
              </w:rPr>
              <w:t>年</w:t>
            </w:r>
            <w:r w:rsidRPr="0000420C">
              <w:rPr>
                <w:rFonts w:eastAsia="標楷體"/>
              </w:rPr>
              <w:t>(</w:t>
            </w:r>
            <w:r w:rsidRPr="0000420C">
              <w:rPr>
                <w:rFonts w:eastAsia="標楷體"/>
              </w:rPr>
              <w:t>審定決算</w:t>
            </w:r>
            <w:r w:rsidRPr="0000420C">
              <w:rPr>
                <w:rFonts w:eastAsia="標楷體"/>
              </w:rPr>
              <w:t>)</w:t>
            </w:r>
            <w:r w:rsidRPr="0000420C">
              <w:rPr>
                <w:rFonts w:eastAsia="標楷體"/>
              </w:rPr>
              <w:t>平均數比較，相同者得基準分</w:t>
            </w:r>
            <w:r w:rsidRPr="0000420C">
              <w:rPr>
                <w:rFonts w:eastAsia="標楷體"/>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，加</w:t>
            </w:r>
            <w:r w:rsidRPr="0000420C">
              <w:rPr>
                <w:rFonts w:eastAsia="標楷體"/>
              </w:rPr>
              <w:t xml:space="preserve"> (</w:t>
            </w:r>
            <w:r w:rsidRPr="0000420C">
              <w:rPr>
                <w:rFonts w:eastAsia="標楷體"/>
              </w:rPr>
              <w:t>減</w:t>
            </w:r>
            <w:r w:rsidRPr="0000420C">
              <w:rPr>
                <w:rFonts w:eastAsia="標楷體"/>
              </w:rPr>
              <w:t>)1</w:t>
            </w:r>
            <w:r w:rsidRPr="0000420C">
              <w:rPr>
                <w:rFonts w:eastAsia="標楷體"/>
              </w:rPr>
              <w:t>分。</w:t>
            </w:r>
            <w:r w:rsidRPr="0000420C">
              <w:rPr>
                <w:rFonts w:eastAsia="標楷體"/>
                <w:bCs/>
              </w:rPr>
              <w:t>(50%)</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rPr>
            </w:pPr>
            <w:r w:rsidRPr="0000420C">
              <w:rPr>
                <w:rFonts w:eastAsia="標楷體"/>
              </w:rPr>
              <w:t>15.</w:t>
            </w:r>
            <w:r w:rsidRPr="0000420C">
              <w:rPr>
                <w:rFonts w:eastAsia="標楷體"/>
              </w:rPr>
              <w:t>用人費率</w:t>
            </w:r>
          </w:p>
        </w:tc>
        <w:tc>
          <w:tcPr>
            <w:tcW w:w="1222" w:type="pct"/>
          </w:tcPr>
          <w:p w:rsidR="000D07EF" w:rsidRPr="0000420C" w:rsidRDefault="000D07EF" w:rsidP="000D07EF">
            <w:pPr>
              <w:kinsoku w:val="0"/>
              <w:overflowPunct w:val="0"/>
              <w:autoSpaceDE w:val="0"/>
              <w:autoSpaceDN w:val="0"/>
              <w:adjustRightInd w:val="0"/>
              <w:snapToGrid w:val="0"/>
              <w:spacing w:line="320" w:lineRule="exact"/>
              <w:jc w:val="both"/>
              <w:rPr>
                <w:rFonts w:eastAsia="標楷體"/>
                <w:strike/>
              </w:rPr>
            </w:pPr>
            <w:r w:rsidRPr="0000420C">
              <w:rPr>
                <w:rFonts w:eastAsia="標楷體"/>
              </w:rPr>
              <w:t>用人費用</w:t>
            </w:r>
            <w:r w:rsidRPr="0000420C">
              <w:rPr>
                <w:rFonts w:eastAsia="標楷體"/>
              </w:rPr>
              <w:t>/</w:t>
            </w:r>
            <w:r w:rsidRPr="0000420C">
              <w:rPr>
                <w:rFonts w:eastAsia="標楷體"/>
              </w:rPr>
              <w:t>營業收入</w:t>
            </w:r>
            <w:r w:rsidRPr="0000420C">
              <w:rPr>
                <w:rFonts w:eastAsia="標楷體"/>
              </w:rPr>
              <w:t>×100%</w:t>
            </w:r>
          </w:p>
        </w:tc>
        <w:tc>
          <w:tcPr>
            <w:tcW w:w="272" w:type="pct"/>
          </w:tcPr>
          <w:p w:rsidR="000D07EF" w:rsidRPr="0000420C" w:rsidRDefault="000D07EF" w:rsidP="000D07EF">
            <w:pPr>
              <w:kinsoku w:val="0"/>
              <w:overflowPunct w:val="0"/>
              <w:autoSpaceDE w:val="0"/>
              <w:autoSpaceDN w:val="0"/>
              <w:spacing w:line="320" w:lineRule="exact"/>
              <w:jc w:val="center"/>
              <w:rPr>
                <w:rFonts w:eastAsia="標楷體"/>
                <w:bCs/>
              </w:rPr>
            </w:pPr>
            <w:r w:rsidRPr="0000420C">
              <w:rPr>
                <w:rFonts w:eastAsia="標楷體"/>
                <w:bCs/>
              </w:rPr>
              <w:t>5</w:t>
            </w:r>
          </w:p>
        </w:tc>
        <w:tc>
          <w:tcPr>
            <w:tcW w:w="2502" w:type="pct"/>
          </w:tcPr>
          <w:p w:rsidR="000D07EF" w:rsidRPr="0000420C" w:rsidRDefault="000D07EF" w:rsidP="000D07EF">
            <w:pPr>
              <w:kinsoku w:val="0"/>
              <w:overflowPunct w:val="0"/>
              <w:autoSpaceDE w:val="0"/>
              <w:autoSpaceDN w:val="0"/>
              <w:spacing w:line="320" w:lineRule="exact"/>
              <w:ind w:left="192" w:hangingChars="80" w:hanging="192"/>
              <w:jc w:val="both"/>
              <w:rPr>
                <w:rFonts w:eastAsia="標楷體"/>
                <w:bCs/>
              </w:rPr>
            </w:pPr>
            <w:r w:rsidRPr="0000420C">
              <w:rPr>
                <w:rFonts w:eastAsia="標楷體"/>
                <w:bCs/>
              </w:rPr>
              <w:t>1.</w:t>
            </w:r>
            <w:r w:rsidRPr="0000420C">
              <w:rPr>
                <w:rFonts w:eastAsia="標楷體"/>
                <w:snapToGrid w:val="0"/>
                <w:spacing w:val="-4"/>
                <w:kern w:val="0"/>
              </w:rPr>
              <w:t>達成年度預算</w:t>
            </w:r>
            <w:r w:rsidRPr="0000420C">
              <w:rPr>
                <w:rFonts w:eastAsia="標楷體"/>
                <w:bCs/>
              </w:rPr>
              <w:t>目標者得基準分</w:t>
            </w:r>
            <w:r w:rsidRPr="0000420C">
              <w:rPr>
                <w:rFonts w:eastAsia="標楷體"/>
                <w:bCs/>
              </w:rPr>
              <w:t>80</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 0.1</w:t>
            </w:r>
            <w:r w:rsidRPr="0000420C">
              <w:rPr>
                <w:rFonts w:eastAsia="標楷體"/>
                <w:bCs/>
              </w:rPr>
              <w:t>個百分點，減</w:t>
            </w:r>
            <w:r w:rsidRPr="0000420C">
              <w:rPr>
                <w:rFonts w:eastAsia="標楷體"/>
                <w:bCs/>
              </w:rPr>
              <w:t>(</w:t>
            </w:r>
            <w:r w:rsidRPr="0000420C">
              <w:rPr>
                <w:rFonts w:eastAsia="標楷體"/>
                <w:bCs/>
              </w:rPr>
              <w:t>加</w:t>
            </w:r>
            <w:r w:rsidRPr="0000420C">
              <w:rPr>
                <w:rFonts w:eastAsia="標楷體"/>
                <w:bCs/>
              </w:rPr>
              <w:t>)1</w:t>
            </w:r>
            <w:r w:rsidRPr="0000420C">
              <w:rPr>
                <w:rFonts w:eastAsia="標楷體"/>
                <w:bCs/>
              </w:rPr>
              <w:t>分。</w:t>
            </w:r>
            <w:r w:rsidRPr="0000420C">
              <w:rPr>
                <w:rFonts w:eastAsia="標楷體"/>
                <w:bCs/>
              </w:rPr>
              <w:t>(50%)</w:t>
            </w:r>
          </w:p>
          <w:p w:rsidR="000D07EF" w:rsidRPr="0000420C" w:rsidRDefault="000D07EF" w:rsidP="000D07EF">
            <w:pPr>
              <w:kinsoku w:val="0"/>
              <w:overflowPunct w:val="0"/>
              <w:autoSpaceDE w:val="0"/>
              <w:autoSpaceDN w:val="0"/>
              <w:spacing w:line="320" w:lineRule="exact"/>
              <w:ind w:left="192" w:hangingChars="80" w:hanging="192"/>
              <w:jc w:val="both"/>
              <w:rPr>
                <w:rFonts w:eastAsia="標楷體"/>
                <w:bCs/>
              </w:rPr>
            </w:pPr>
            <w:r w:rsidRPr="0000420C">
              <w:rPr>
                <w:rFonts w:eastAsia="標楷體"/>
              </w:rPr>
              <w:t>2.</w:t>
            </w:r>
            <w:r w:rsidRPr="0000420C">
              <w:rPr>
                <w:rFonts w:eastAsia="標楷體"/>
              </w:rPr>
              <w:t>與前</w:t>
            </w:r>
            <w:r w:rsidRPr="0000420C">
              <w:rPr>
                <w:rFonts w:eastAsia="標楷體"/>
              </w:rPr>
              <w:t>3</w:t>
            </w:r>
            <w:r w:rsidRPr="0000420C">
              <w:rPr>
                <w:rFonts w:eastAsia="標楷體"/>
              </w:rPr>
              <w:t>年</w:t>
            </w:r>
            <w:r w:rsidRPr="0000420C">
              <w:rPr>
                <w:rFonts w:eastAsia="標楷體"/>
              </w:rPr>
              <w:t>(</w:t>
            </w:r>
            <w:r w:rsidRPr="0000420C">
              <w:rPr>
                <w:rFonts w:eastAsia="標楷體"/>
              </w:rPr>
              <w:t>審定決算</w:t>
            </w:r>
            <w:r w:rsidRPr="0000420C">
              <w:rPr>
                <w:rFonts w:eastAsia="標楷體"/>
              </w:rPr>
              <w:t>)</w:t>
            </w:r>
            <w:r w:rsidRPr="0000420C">
              <w:rPr>
                <w:rFonts w:eastAsia="標楷體"/>
              </w:rPr>
              <w:t>平均數比較，相同者得基準分</w:t>
            </w:r>
            <w:r w:rsidRPr="0000420C">
              <w:rPr>
                <w:rFonts w:eastAsia="標楷體"/>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)0.</w:t>
            </w:r>
            <w:r w:rsidRPr="0000420C">
              <w:rPr>
                <w:rFonts w:eastAsia="標楷體"/>
                <w:bCs/>
              </w:rPr>
              <w:t>1</w:t>
            </w:r>
            <w:r w:rsidRPr="0000420C">
              <w:rPr>
                <w:rFonts w:eastAsia="標楷體"/>
                <w:bCs/>
              </w:rPr>
              <w:t>個百分點</w:t>
            </w:r>
            <w:r w:rsidRPr="0000420C">
              <w:rPr>
                <w:rFonts w:eastAsia="標楷體"/>
              </w:rPr>
              <w:t>，減</w:t>
            </w:r>
            <w:r w:rsidRPr="0000420C">
              <w:rPr>
                <w:rFonts w:eastAsia="標楷體"/>
              </w:rPr>
              <w:t>(</w:t>
            </w:r>
            <w:r w:rsidRPr="0000420C">
              <w:rPr>
                <w:rFonts w:eastAsia="標楷體"/>
              </w:rPr>
              <w:t>加</w:t>
            </w:r>
            <w:r w:rsidRPr="0000420C">
              <w:rPr>
                <w:rFonts w:eastAsia="標楷體"/>
              </w:rPr>
              <w:t>)1</w:t>
            </w:r>
            <w:r w:rsidRPr="0000420C">
              <w:rPr>
                <w:rFonts w:eastAsia="標楷體"/>
              </w:rPr>
              <w:t>分。</w:t>
            </w:r>
            <w:r w:rsidRPr="0000420C">
              <w:rPr>
                <w:rFonts w:eastAsia="標楷體"/>
                <w:bCs/>
              </w:rPr>
              <w:t>(50%)</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strike/>
              </w:rPr>
            </w:pPr>
            <w:r w:rsidRPr="0000420C">
              <w:rPr>
                <w:rFonts w:eastAsia="標楷體"/>
              </w:rPr>
              <w:t>16.</w:t>
            </w:r>
            <w:r w:rsidRPr="0000420C">
              <w:rPr>
                <w:rFonts w:eastAsia="標楷體"/>
              </w:rPr>
              <w:t>員工持有專業證照</w:t>
            </w:r>
          </w:p>
        </w:tc>
        <w:tc>
          <w:tcPr>
            <w:tcW w:w="1222" w:type="pct"/>
          </w:tcPr>
          <w:p w:rsidR="000D07EF" w:rsidRPr="0000420C" w:rsidRDefault="000D07EF" w:rsidP="000D07EF">
            <w:pPr>
              <w:overflowPunct w:val="0"/>
              <w:autoSpaceDE w:val="0"/>
              <w:autoSpaceDN w:val="0"/>
              <w:spacing w:line="320" w:lineRule="exact"/>
              <w:jc w:val="both"/>
              <w:rPr>
                <w:rFonts w:eastAsia="標楷體"/>
                <w:bCs/>
              </w:rPr>
            </w:pPr>
            <w:r w:rsidRPr="0000420C">
              <w:rPr>
                <w:rFonts w:eastAsia="標楷體"/>
                <w:bCs/>
              </w:rPr>
              <w:t>(</w:t>
            </w:r>
            <w:r w:rsidRPr="0000420C">
              <w:rPr>
                <w:rFonts w:eastAsia="標楷體"/>
                <w:bCs/>
              </w:rPr>
              <w:t>本年度員工持有專業證照總張數－前</w:t>
            </w:r>
            <w:r w:rsidRPr="0000420C">
              <w:rPr>
                <w:rFonts w:eastAsia="標楷體"/>
                <w:bCs/>
              </w:rPr>
              <w:t>3</w:t>
            </w:r>
            <w:r w:rsidRPr="0000420C">
              <w:rPr>
                <w:rFonts w:eastAsia="標楷體"/>
                <w:bCs/>
              </w:rPr>
              <w:t>年員工持有專業證照總張數之平均數</w:t>
            </w:r>
            <w:r w:rsidRPr="0000420C">
              <w:rPr>
                <w:rFonts w:eastAsia="標楷體"/>
                <w:bCs/>
              </w:rPr>
              <w:t>)</w:t>
            </w:r>
            <w:r w:rsidRPr="0000420C">
              <w:rPr>
                <w:rFonts w:eastAsia="標楷體"/>
              </w:rPr>
              <w:t>/</w:t>
            </w:r>
            <w:r w:rsidRPr="0000420C">
              <w:rPr>
                <w:rFonts w:eastAsia="標楷體"/>
                <w:bCs/>
              </w:rPr>
              <w:t>前</w:t>
            </w:r>
            <w:r w:rsidRPr="0000420C">
              <w:rPr>
                <w:rFonts w:eastAsia="標楷體"/>
                <w:bCs/>
              </w:rPr>
              <w:t>3</w:t>
            </w:r>
            <w:r w:rsidRPr="0000420C">
              <w:rPr>
                <w:rFonts w:eastAsia="標楷體"/>
                <w:bCs/>
              </w:rPr>
              <w:t>年員工持有專業證照總張數之平均數</w:t>
            </w:r>
            <w:r w:rsidRPr="0000420C">
              <w:rPr>
                <w:rFonts w:eastAsia="標楷體"/>
                <w:bCs/>
              </w:rPr>
              <w:t>×100%</w:t>
            </w:r>
          </w:p>
          <w:p w:rsidR="000D07EF" w:rsidRPr="0000420C" w:rsidRDefault="000D07EF" w:rsidP="000D07EF">
            <w:pPr>
              <w:overflowPunct w:val="0"/>
              <w:autoSpaceDE w:val="0"/>
              <w:autoSpaceDN w:val="0"/>
              <w:spacing w:line="320" w:lineRule="exact"/>
              <w:ind w:left="696" w:hangingChars="290" w:hanging="696"/>
              <w:jc w:val="both"/>
              <w:rPr>
                <w:rFonts w:eastAsia="標楷體"/>
                <w:bCs/>
              </w:rPr>
            </w:pPr>
            <w:r w:rsidRPr="0000420C">
              <w:rPr>
                <w:rFonts w:eastAsia="標楷體"/>
                <w:bCs/>
              </w:rPr>
              <w:t>註：</w:t>
            </w:r>
            <w:r w:rsidRPr="0000420C">
              <w:rPr>
                <w:rFonts w:eastAsia="標楷體"/>
                <w:bCs/>
              </w:rPr>
              <w:t>1.</w:t>
            </w:r>
            <w:r w:rsidRPr="0000420C">
              <w:rPr>
                <w:rFonts w:eastAsia="標楷體"/>
                <w:bCs/>
              </w:rPr>
              <w:t>專業證照僅限外部機關核發為準</w:t>
            </w:r>
          </w:p>
          <w:p w:rsidR="000D07EF" w:rsidRPr="0000420C" w:rsidRDefault="000D07EF" w:rsidP="000D07EF">
            <w:pPr>
              <w:kinsoku w:val="0"/>
              <w:overflowPunct w:val="0"/>
              <w:autoSpaceDE w:val="0"/>
              <w:autoSpaceDN w:val="0"/>
              <w:adjustRightInd w:val="0"/>
              <w:snapToGrid w:val="0"/>
              <w:spacing w:line="320" w:lineRule="exact"/>
              <w:ind w:leftChars="200" w:left="696" w:hangingChars="90" w:hanging="216"/>
              <w:jc w:val="both"/>
              <w:rPr>
                <w:rFonts w:eastAsia="標楷體" w:hint="eastAsia"/>
                <w:bCs/>
              </w:rPr>
            </w:pPr>
            <w:r w:rsidRPr="0000420C">
              <w:rPr>
                <w:rFonts w:eastAsia="標楷體"/>
                <w:bCs/>
              </w:rPr>
              <w:t>2.</w:t>
            </w:r>
            <w:r w:rsidRPr="0000420C">
              <w:rPr>
                <w:rFonts w:eastAsia="標楷體"/>
                <w:bCs/>
              </w:rPr>
              <w:t>員工專業證照之計算公式採分級分類給分</w:t>
            </w:r>
            <w:r w:rsidRPr="0000420C">
              <w:rPr>
                <w:rFonts w:eastAsia="標楷體"/>
                <w:bCs/>
              </w:rPr>
              <w:lastRenderedPageBreak/>
              <w:t>：</w:t>
            </w:r>
          </w:p>
          <w:p w:rsidR="000D07EF" w:rsidRPr="0000420C" w:rsidRDefault="000D07EF" w:rsidP="000D07EF">
            <w:pPr>
              <w:kinsoku w:val="0"/>
              <w:overflowPunct w:val="0"/>
              <w:autoSpaceDE w:val="0"/>
              <w:autoSpaceDN w:val="0"/>
              <w:adjustRightInd w:val="0"/>
              <w:snapToGrid w:val="0"/>
              <w:spacing w:line="320" w:lineRule="exact"/>
              <w:ind w:leftChars="200" w:left="696" w:hangingChars="90" w:hanging="216"/>
              <w:jc w:val="both"/>
              <w:rPr>
                <w:rFonts w:eastAsia="標楷體" w:hint="eastAsia"/>
                <w:bCs/>
                <w:snapToGrid w:val="0"/>
                <w:kern w:val="0"/>
              </w:rPr>
            </w:pPr>
            <w:r w:rsidRPr="0000420C">
              <w:rPr>
                <w:rFonts w:eastAsia="標楷體"/>
                <w:bCs/>
                <w:snapToGrid w:val="0"/>
                <w:kern w:val="0"/>
              </w:rPr>
              <w:t>(1)</w:t>
            </w:r>
            <w:r w:rsidRPr="0000420C">
              <w:rPr>
                <w:rFonts w:eastAsia="標楷體"/>
              </w:rPr>
              <w:t>擔任保險相關人員須具備資格證照</w:t>
            </w:r>
            <w:r w:rsidRPr="0000420C">
              <w:rPr>
                <w:rFonts w:eastAsia="標楷體"/>
                <w:bCs/>
                <w:snapToGrid w:val="0"/>
                <w:kern w:val="0"/>
              </w:rPr>
              <w:t>(</w:t>
            </w:r>
            <w:r w:rsidRPr="0000420C">
              <w:rPr>
                <w:rFonts w:eastAsia="標楷體"/>
              </w:rPr>
              <w:t>45%</w:t>
            </w:r>
            <w:r w:rsidRPr="0000420C">
              <w:rPr>
                <w:rFonts w:eastAsia="標楷體"/>
                <w:bCs/>
                <w:snapToGrid w:val="0"/>
                <w:kern w:val="0"/>
              </w:rPr>
              <w:t>)</w:t>
            </w:r>
          </w:p>
          <w:p w:rsidR="000D07EF" w:rsidRPr="0000420C" w:rsidRDefault="000D07EF" w:rsidP="000D07EF">
            <w:pPr>
              <w:kinsoku w:val="0"/>
              <w:overflowPunct w:val="0"/>
              <w:autoSpaceDE w:val="0"/>
              <w:autoSpaceDN w:val="0"/>
              <w:adjustRightInd w:val="0"/>
              <w:snapToGrid w:val="0"/>
              <w:spacing w:line="320" w:lineRule="exact"/>
              <w:ind w:leftChars="200" w:left="696" w:hangingChars="90" w:hanging="216"/>
              <w:jc w:val="both"/>
              <w:rPr>
                <w:rFonts w:eastAsia="標楷體" w:hint="eastAsia"/>
                <w:bCs/>
                <w:snapToGrid w:val="0"/>
                <w:kern w:val="0"/>
              </w:rPr>
            </w:pPr>
            <w:r w:rsidRPr="0000420C">
              <w:rPr>
                <w:rFonts w:eastAsia="標楷體"/>
                <w:bCs/>
                <w:snapToGrid w:val="0"/>
                <w:kern w:val="0"/>
              </w:rPr>
              <w:t>(2)</w:t>
            </w:r>
            <w:r w:rsidRPr="0000420C">
              <w:rPr>
                <w:rFonts w:eastAsia="標楷體"/>
              </w:rPr>
              <w:t>一般金融及外語證照</w:t>
            </w:r>
            <w:r w:rsidRPr="0000420C">
              <w:rPr>
                <w:rFonts w:eastAsia="標楷體"/>
                <w:bCs/>
                <w:snapToGrid w:val="0"/>
                <w:kern w:val="0"/>
              </w:rPr>
              <w:t>(</w:t>
            </w:r>
            <w:r w:rsidRPr="0000420C">
              <w:rPr>
                <w:rFonts w:eastAsia="標楷體"/>
              </w:rPr>
              <w:t>30%</w:t>
            </w:r>
            <w:r w:rsidRPr="0000420C">
              <w:rPr>
                <w:rFonts w:eastAsia="標楷體"/>
                <w:bCs/>
                <w:snapToGrid w:val="0"/>
                <w:kern w:val="0"/>
              </w:rPr>
              <w:t>)</w:t>
            </w:r>
          </w:p>
          <w:p w:rsidR="000D07EF" w:rsidRPr="0000420C" w:rsidRDefault="000D07EF" w:rsidP="000D07EF">
            <w:pPr>
              <w:kinsoku w:val="0"/>
              <w:overflowPunct w:val="0"/>
              <w:autoSpaceDE w:val="0"/>
              <w:autoSpaceDN w:val="0"/>
              <w:adjustRightInd w:val="0"/>
              <w:snapToGrid w:val="0"/>
              <w:spacing w:line="320" w:lineRule="exact"/>
              <w:ind w:leftChars="200" w:left="696" w:hangingChars="90" w:hanging="216"/>
              <w:jc w:val="both"/>
              <w:rPr>
                <w:rFonts w:eastAsia="標楷體" w:hint="eastAsia"/>
                <w:bCs/>
                <w:snapToGrid w:val="0"/>
                <w:kern w:val="0"/>
              </w:rPr>
            </w:pPr>
            <w:r w:rsidRPr="0000420C">
              <w:rPr>
                <w:rFonts w:eastAsia="標楷體"/>
                <w:bCs/>
                <w:snapToGrid w:val="0"/>
                <w:kern w:val="0"/>
              </w:rPr>
              <w:t>(3)</w:t>
            </w:r>
            <w:r w:rsidRPr="0000420C">
              <w:rPr>
                <w:rFonts w:eastAsia="標楷體"/>
              </w:rPr>
              <w:t>擔任主管須具備資格證照</w:t>
            </w:r>
            <w:r w:rsidRPr="0000420C">
              <w:rPr>
                <w:rFonts w:eastAsia="標楷體"/>
                <w:bCs/>
                <w:snapToGrid w:val="0"/>
                <w:kern w:val="0"/>
              </w:rPr>
              <w:t>(</w:t>
            </w:r>
            <w:r w:rsidRPr="0000420C">
              <w:rPr>
                <w:rFonts w:eastAsia="標楷體"/>
              </w:rPr>
              <w:t>20%</w:t>
            </w:r>
            <w:r w:rsidRPr="0000420C">
              <w:rPr>
                <w:rFonts w:eastAsia="標楷體"/>
                <w:bCs/>
                <w:snapToGrid w:val="0"/>
                <w:kern w:val="0"/>
              </w:rPr>
              <w:t>)</w:t>
            </w:r>
          </w:p>
          <w:p w:rsidR="000D07EF" w:rsidRPr="0000420C" w:rsidRDefault="000D07EF" w:rsidP="000D07EF">
            <w:pPr>
              <w:kinsoku w:val="0"/>
              <w:overflowPunct w:val="0"/>
              <w:autoSpaceDE w:val="0"/>
              <w:autoSpaceDN w:val="0"/>
              <w:adjustRightInd w:val="0"/>
              <w:snapToGrid w:val="0"/>
              <w:spacing w:line="320" w:lineRule="exact"/>
              <w:ind w:leftChars="200" w:left="696" w:hangingChars="90" w:hanging="216"/>
              <w:jc w:val="both"/>
              <w:rPr>
                <w:rFonts w:eastAsia="標楷體"/>
              </w:rPr>
            </w:pPr>
            <w:r w:rsidRPr="0000420C">
              <w:rPr>
                <w:rFonts w:eastAsia="標楷體"/>
                <w:bCs/>
                <w:snapToGrid w:val="0"/>
                <w:kern w:val="0"/>
              </w:rPr>
              <w:t>(4)</w:t>
            </w:r>
            <w:r w:rsidRPr="0000420C">
              <w:rPr>
                <w:rFonts w:eastAsia="標楷體"/>
              </w:rPr>
              <w:t>各項國際認證及資訊類專業證照</w:t>
            </w:r>
            <w:r w:rsidRPr="0000420C">
              <w:rPr>
                <w:rFonts w:eastAsia="標楷體"/>
                <w:bCs/>
                <w:snapToGrid w:val="0"/>
                <w:kern w:val="0"/>
              </w:rPr>
              <w:t>(</w:t>
            </w:r>
            <w:r w:rsidRPr="0000420C">
              <w:rPr>
                <w:rFonts w:eastAsia="標楷體"/>
              </w:rPr>
              <w:t>5%</w:t>
            </w:r>
            <w:r w:rsidRPr="0000420C">
              <w:rPr>
                <w:rFonts w:eastAsia="標楷體"/>
                <w:bCs/>
                <w:snapToGrid w:val="0"/>
                <w:kern w:val="0"/>
              </w:rPr>
              <w:t>)</w:t>
            </w:r>
          </w:p>
        </w:tc>
        <w:tc>
          <w:tcPr>
            <w:tcW w:w="272" w:type="pct"/>
          </w:tcPr>
          <w:p w:rsidR="000D07EF" w:rsidRPr="0000420C" w:rsidRDefault="000D07EF" w:rsidP="000D07EF">
            <w:pPr>
              <w:kinsoku w:val="0"/>
              <w:overflowPunct w:val="0"/>
              <w:autoSpaceDE w:val="0"/>
              <w:autoSpaceDN w:val="0"/>
              <w:spacing w:line="320" w:lineRule="exact"/>
              <w:jc w:val="center"/>
              <w:rPr>
                <w:rFonts w:eastAsia="標楷體"/>
                <w:bCs/>
              </w:rPr>
            </w:pPr>
            <w:r w:rsidRPr="0000420C">
              <w:rPr>
                <w:rFonts w:eastAsia="標楷體"/>
                <w:bCs/>
              </w:rPr>
              <w:lastRenderedPageBreak/>
              <w:t>1</w:t>
            </w:r>
          </w:p>
        </w:tc>
        <w:tc>
          <w:tcPr>
            <w:tcW w:w="2502" w:type="pct"/>
          </w:tcPr>
          <w:p w:rsidR="000D07EF" w:rsidRPr="0000420C" w:rsidRDefault="000D07EF" w:rsidP="000D07EF">
            <w:pPr>
              <w:overflowPunct w:val="0"/>
              <w:autoSpaceDE w:val="0"/>
              <w:autoSpaceDN w:val="0"/>
              <w:spacing w:line="320" w:lineRule="exact"/>
              <w:jc w:val="both"/>
              <w:rPr>
                <w:rFonts w:eastAsia="標楷體"/>
                <w:bCs/>
              </w:rPr>
            </w:pPr>
            <w:r w:rsidRPr="0000420C">
              <w:rPr>
                <w:rFonts w:eastAsia="標楷體"/>
                <w:bCs/>
              </w:rPr>
              <w:t>與</w:t>
            </w:r>
            <w:r w:rsidRPr="0000420C">
              <w:rPr>
                <w:rFonts w:eastAsia="標楷體"/>
              </w:rPr>
              <w:t>前</w:t>
            </w:r>
            <w:r w:rsidRPr="0000420C">
              <w:rPr>
                <w:rFonts w:eastAsia="標楷體"/>
              </w:rPr>
              <w:t>3</w:t>
            </w:r>
            <w:r w:rsidRPr="0000420C">
              <w:rPr>
                <w:rFonts w:eastAsia="標楷體"/>
              </w:rPr>
              <w:t>年平均數相比</w:t>
            </w:r>
            <w:r w:rsidRPr="0000420C">
              <w:rPr>
                <w:rFonts w:eastAsia="標楷體"/>
                <w:bCs/>
              </w:rPr>
              <w:t>，相同者得基準分</w:t>
            </w:r>
            <w:r w:rsidRPr="0000420C">
              <w:rPr>
                <w:rFonts w:eastAsia="標楷體"/>
                <w:bCs/>
              </w:rPr>
              <w:t>75</w:t>
            </w:r>
            <w:r w:rsidRPr="0000420C">
              <w:rPr>
                <w:rFonts w:eastAsia="標楷體"/>
                <w:bCs/>
              </w:rPr>
              <w:t>分，每增</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，加</w:t>
            </w:r>
            <w:r w:rsidRPr="0000420C">
              <w:rPr>
                <w:rFonts w:eastAsia="標楷體"/>
                <w:bCs/>
              </w:rPr>
              <w:t>(</w:t>
            </w:r>
            <w:r w:rsidRPr="0000420C">
              <w:rPr>
                <w:rFonts w:eastAsia="標楷體"/>
                <w:bCs/>
              </w:rPr>
              <w:t>減</w:t>
            </w:r>
            <w:r w:rsidRPr="0000420C">
              <w:rPr>
                <w:rFonts w:eastAsia="標楷體"/>
                <w:bCs/>
              </w:rPr>
              <w:t>)1</w:t>
            </w:r>
            <w:r w:rsidRPr="0000420C">
              <w:rPr>
                <w:rFonts w:eastAsia="標楷體"/>
                <w:bCs/>
              </w:rPr>
              <w:t>分。</w:t>
            </w:r>
          </w:p>
          <w:p w:rsidR="000D07EF" w:rsidRPr="0000420C" w:rsidRDefault="000D07EF" w:rsidP="000D07EF">
            <w:pPr>
              <w:kinsoku w:val="0"/>
              <w:overflowPunct w:val="0"/>
              <w:autoSpaceDE w:val="0"/>
              <w:autoSpaceDN w:val="0"/>
              <w:spacing w:line="320" w:lineRule="exact"/>
              <w:jc w:val="both"/>
              <w:rPr>
                <w:rFonts w:eastAsia="標楷體"/>
                <w:bCs/>
                <w:strike/>
              </w:rPr>
            </w:pPr>
          </w:p>
        </w:tc>
      </w:tr>
      <w:tr w:rsidR="000D07EF" w:rsidRPr="0000420C" w:rsidTr="00D32855">
        <w:trPr>
          <w:trHeight w:val="20"/>
        </w:trPr>
        <w:tc>
          <w:tcPr>
            <w:tcW w:w="404" w:type="pct"/>
            <w:vMerge w:val="restart"/>
            <w:tcBorders>
              <w:bottom w:val="single" w:sz="4" w:space="0" w:color="auto"/>
            </w:tcBorders>
          </w:tcPr>
          <w:p w:rsidR="000D07EF" w:rsidRPr="0000420C" w:rsidRDefault="000D07EF" w:rsidP="000D07EF">
            <w:pPr>
              <w:spacing w:line="320" w:lineRule="exact"/>
              <w:jc w:val="center"/>
              <w:rPr>
                <w:rFonts w:eastAsia="標楷體"/>
              </w:rPr>
            </w:pPr>
            <w:r w:rsidRPr="0000420C">
              <w:rPr>
                <w:rFonts w:eastAsia="標楷體"/>
              </w:rPr>
              <w:t>其他</w:t>
            </w:r>
            <w:r w:rsidRPr="0000420C">
              <w:rPr>
                <w:rFonts w:eastAsia="標楷體"/>
              </w:rPr>
              <w:t>(8%)</w:t>
            </w:r>
          </w:p>
        </w:tc>
        <w:tc>
          <w:tcPr>
            <w:tcW w:w="600" w:type="pct"/>
            <w:tcBorders>
              <w:bottom w:val="single" w:sz="4" w:space="0" w:color="auto"/>
            </w:tcBorders>
          </w:tcPr>
          <w:p w:rsidR="000D07EF" w:rsidRPr="0000420C" w:rsidRDefault="000D07EF" w:rsidP="000D07EF">
            <w:pPr>
              <w:autoSpaceDE w:val="0"/>
              <w:autoSpaceDN w:val="0"/>
              <w:adjustRightInd w:val="0"/>
              <w:snapToGrid w:val="0"/>
              <w:spacing w:line="320" w:lineRule="exact"/>
              <w:ind w:left="300" w:hangingChars="125" w:hanging="300"/>
              <w:rPr>
                <w:rFonts w:eastAsia="標楷體"/>
              </w:rPr>
            </w:pPr>
            <w:r w:rsidRPr="0000420C">
              <w:rPr>
                <w:rFonts w:eastAsia="標楷體"/>
              </w:rPr>
              <w:t>17.</w:t>
            </w:r>
            <w:r w:rsidRPr="0000420C">
              <w:rPr>
                <w:rFonts w:eastAsia="標楷體"/>
              </w:rPr>
              <w:t>風險管理之執行</w:t>
            </w:r>
          </w:p>
        </w:tc>
        <w:tc>
          <w:tcPr>
            <w:tcW w:w="1222" w:type="pct"/>
            <w:tcBorders>
              <w:bottom w:val="single" w:sz="4" w:space="0" w:color="auto"/>
            </w:tcBorders>
          </w:tcPr>
          <w:p w:rsidR="000D07EF" w:rsidRPr="0000420C" w:rsidRDefault="000D07EF" w:rsidP="000D07EF">
            <w:pPr>
              <w:kinsoku w:val="0"/>
              <w:overflowPunct w:val="0"/>
              <w:autoSpaceDE w:val="0"/>
              <w:autoSpaceDN w:val="0"/>
              <w:adjustRightInd w:val="0"/>
              <w:snapToGrid w:val="0"/>
              <w:spacing w:line="320" w:lineRule="exact"/>
              <w:jc w:val="both"/>
              <w:rPr>
                <w:rFonts w:eastAsia="標楷體"/>
              </w:rPr>
            </w:pPr>
            <w:r w:rsidRPr="0000420C">
              <w:rPr>
                <w:rFonts w:eastAsia="標楷體"/>
              </w:rPr>
              <w:t>落實執行風險管理件數</w:t>
            </w:r>
          </w:p>
        </w:tc>
        <w:tc>
          <w:tcPr>
            <w:tcW w:w="272" w:type="pct"/>
            <w:tcBorders>
              <w:bottom w:val="single" w:sz="4" w:space="0" w:color="auto"/>
            </w:tcBorders>
          </w:tcPr>
          <w:p w:rsidR="000D07EF" w:rsidRPr="0000420C" w:rsidRDefault="000D07EF" w:rsidP="000D07EF">
            <w:pPr>
              <w:kinsoku w:val="0"/>
              <w:overflowPunct w:val="0"/>
              <w:autoSpaceDE w:val="0"/>
              <w:autoSpaceDN w:val="0"/>
              <w:spacing w:line="320" w:lineRule="exact"/>
              <w:ind w:left="24" w:hangingChars="10" w:hanging="24"/>
              <w:jc w:val="center"/>
              <w:rPr>
                <w:rFonts w:eastAsia="標楷體"/>
                <w:bCs/>
                <w:snapToGrid w:val="0"/>
                <w:kern w:val="0"/>
              </w:rPr>
            </w:pPr>
            <w:r w:rsidRPr="0000420C">
              <w:rPr>
                <w:rFonts w:eastAsia="標楷體"/>
                <w:bCs/>
                <w:snapToGrid w:val="0"/>
                <w:kern w:val="0"/>
              </w:rPr>
              <w:t>3</w:t>
            </w:r>
          </w:p>
        </w:tc>
        <w:tc>
          <w:tcPr>
            <w:tcW w:w="2502" w:type="pct"/>
            <w:tcBorders>
              <w:bottom w:val="single" w:sz="4" w:space="0" w:color="auto"/>
            </w:tcBorders>
          </w:tcPr>
          <w:p w:rsidR="000D07EF" w:rsidRPr="0000420C" w:rsidRDefault="000D07EF" w:rsidP="000D07EF">
            <w:pPr>
              <w:kinsoku w:val="0"/>
              <w:overflowPunct w:val="0"/>
              <w:autoSpaceDE w:val="0"/>
              <w:autoSpaceDN w:val="0"/>
              <w:spacing w:line="320" w:lineRule="exact"/>
              <w:jc w:val="both"/>
              <w:rPr>
                <w:rFonts w:eastAsia="標楷體"/>
                <w:bCs/>
              </w:rPr>
            </w:pPr>
            <w:r w:rsidRPr="0000420C">
              <w:rPr>
                <w:rFonts w:eastAsia="標楷體"/>
                <w:bCs/>
              </w:rPr>
              <w:t>每年定期依據「保險業風險管理實務守則『應』執行條文之審視標準」，逐項檢視是否完全符合規定，如全部符合者，得基準分</w:t>
            </w:r>
            <w:r w:rsidRPr="0000420C">
              <w:rPr>
                <w:rFonts w:eastAsia="標楷體"/>
                <w:bCs/>
              </w:rPr>
              <w:t>80</w:t>
            </w:r>
            <w:r w:rsidRPr="0000420C">
              <w:rPr>
                <w:rFonts w:eastAsia="標楷體"/>
                <w:bCs/>
              </w:rPr>
              <w:t>分，如有不符合時，每一項減</w:t>
            </w:r>
            <w:r w:rsidRPr="0000420C">
              <w:rPr>
                <w:rFonts w:eastAsia="標楷體"/>
                <w:bCs/>
              </w:rPr>
              <w:t>1</w:t>
            </w:r>
            <w:r w:rsidRPr="0000420C">
              <w:rPr>
                <w:rFonts w:eastAsia="標楷體"/>
                <w:bCs/>
              </w:rPr>
              <w:t>分；另</w:t>
            </w:r>
            <w:r w:rsidRPr="0000420C">
              <w:rPr>
                <w:rFonts w:eastAsia="標楷體"/>
                <w:bCs/>
                <w:snapToGrid w:val="0"/>
                <w:kern w:val="0"/>
              </w:rPr>
              <w:t>配合風險管理之組織、策略、流程及資訊等構面，每完成一件具體風險管理建置作業或提升控管效能者，每件加</w:t>
            </w:r>
            <w:r w:rsidRPr="0000420C">
              <w:rPr>
                <w:rFonts w:eastAsia="標楷體"/>
                <w:bCs/>
              </w:rPr>
              <w:t>1</w:t>
            </w:r>
            <w:r w:rsidRPr="0000420C">
              <w:rPr>
                <w:rFonts w:eastAsia="標楷體"/>
                <w:bCs/>
                <w:snapToGrid w:val="0"/>
                <w:kern w:val="0"/>
              </w:rPr>
              <w:t>分，有重大不良事例者每件減</w:t>
            </w:r>
            <w:r w:rsidRPr="0000420C">
              <w:rPr>
                <w:rFonts w:eastAsia="標楷體"/>
                <w:bCs/>
              </w:rPr>
              <w:t>1</w:t>
            </w:r>
            <w:r w:rsidRPr="0000420C">
              <w:rPr>
                <w:rFonts w:eastAsia="標楷體"/>
                <w:bCs/>
                <w:snapToGrid w:val="0"/>
                <w:kern w:val="0"/>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rPr>
            </w:pPr>
            <w:r w:rsidRPr="0000420C">
              <w:rPr>
                <w:rFonts w:eastAsia="標楷體"/>
              </w:rPr>
              <w:t>18.</w:t>
            </w:r>
            <w:r w:rsidRPr="0000420C">
              <w:rPr>
                <w:rFonts w:eastAsia="標楷體"/>
              </w:rPr>
              <w:t>流動性風險</w:t>
            </w:r>
          </w:p>
        </w:tc>
        <w:tc>
          <w:tcPr>
            <w:tcW w:w="1222" w:type="pct"/>
          </w:tcPr>
          <w:p w:rsidR="000D07EF" w:rsidRPr="0000420C" w:rsidRDefault="000D07EF" w:rsidP="000D07EF">
            <w:pPr>
              <w:kinsoku w:val="0"/>
              <w:overflowPunct w:val="0"/>
              <w:autoSpaceDE w:val="0"/>
              <w:autoSpaceDN w:val="0"/>
              <w:spacing w:line="320" w:lineRule="exact"/>
              <w:jc w:val="both"/>
              <w:rPr>
                <w:rFonts w:eastAsia="標楷體"/>
              </w:rPr>
            </w:pPr>
            <w:r w:rsidRPr="0000420C">
              <w:rPr>
                <w:rFonts w:eastAsia="標楷體"/>
              </w:rPr>
              <w:t>流動性風險比率</w:t>
            </w:r>
            <w:r w:rsidRPr="0000420C">
              <w:rPr>
                <w:rFonts w:eastAsia="標楷體"/>
                <w:bCs/>
              </w:rPr>
              <w:t>＝</w:t>
            </w:r>
            <w:r w:rsidRPr="0000420C">
              <w:rPr>
                <w:rFonts w:eastAsia="標楷體"/>
              </w:rPr>
              <w:t>每季底高度流動性資金</w:t>
            </w:r>
            <w:r w:rsidRPr="0000420C">
              <w:rPr>
                <w:rFonts w:eastAsia="標楷體"/>
              </w:rPr>
              <w:t>/</w:t>
            </w:r>
            <w:r w:rsidRPr="0000420C">
              <w:rPr>
                <w:rFonts w:eastAsia="標楷體"/>
              </w:rPr>
              <w:t>下一季各項保險給付</w:t>
            </w:r>
            <w:r w:rsidRPr="0000420C">
              <w:rPr>
                <w:rFonts w:eastAsia="標楷體"/>
              </w:rPr>
              <w:t>×100%</w:t>
            </w:r>
          </w:p>
          <w:p w:rsidR="000D07EF" w:rsidRPr="0000420C" w:rsidRDefault="000D07EF" w:rsidP="00B10B68">
            <w:pPr>
              <w:kinsoku w:val="0"/>
              <w:overflowPunct w:val="0"/>
              <w:autoSpaceDE w:val="0"/>
              <w:autoSpaceDN w:val="0"/>
              <w:spacing w:line="320" w:lineRule="exact"/>
              <w:ind w:left="240" w:hangingChars="100" w:hanging="240"/>
              <w:jc w:val="both"/>
              <w:rPr>
                <w:rFonts w:eastAsia="標楷體"/>
              </w:rPr>
            </w:pPr>
            <w:r w:rsidRPr="0000420C">
              <w:rPr>
                <w:rFonts w:eastAsia="標楷體"/>
              </w:rPr>
              <w:t>註：高度流動性資金指活期存款、支票存款、定期存款、短期票券、以成本</w:t>
            </w:r>
            <w:r w:rsidRPr="0000420C">
              <w:rPr>
                <w:rFonts w:eastAsia="標楷體"/>
              </w:rPr>
              <w:t>8</w:t>
            </w:r>
            <w:r w:rsidRPr="0000420C">
              <w:rPr>
                <w:rFonts w:eastAsia="標楷體"/>
              </w:rPr>
              <w:t>折計算之基金及下一季內到期之債券</w:t>
            </w:r>
          </w:p>
        </w:tc>
        <w:tc>
          <w:tcPr>
            <w:tcW w:w="272" w:type="pct"/>
          </w:tcPr>
          <w:p w:rsidR="000D07EF" w:rsidRPr="0000420C" w:rsidRDefault="000D07EF" w:rsidP="000D07EF">
            <w:pPr>
              <w:kinsoku w:val="0"/>
              <w:overflowPunct w:val="0"/>
              <w:autoSpaceDE w:val="0"/>
              <w:autoSpaceDN w:val="0"/>
              <w:spacing w:line="320" w:lineRule="exact"/>
              <w:ind w:left="24" w:hangingChars="10" w:hanging="24"/>
              <w:jc w:val="center"/>
              <w:rPr>
                <w:rFonts w:eastAsia="標楷體"/>
                <w:bCs/>
                <w:snapToGrid w:val="0"/>
                <w:kern w:val="0"/>
              </w:rPr>
            </w:pPr>
            <w:r w:rsidRPr="0000420C">
              <w:rPr>
                <w:rFonts w:eastAsia="標楷體"/>
                <w:bCs/>
                <w:snapToGrid w:val="0"/>
                <w:kern w:val="0"/>
              </w:rPr>
              <w:t>2</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bCs/>
                <w:snapToGrid w:val="0"/>
                <w:kern w:val="0"/>
              </w:rPr>
            </w:pPr>
            <w:r w:rsidRPr="0000420C">
              <w:rPr>
                <w:rFonts w:eastAsia="標楷體"/>
                <w:bCs/>
                <w:snapToGrid w:val="0"/>
                <w:kern w:val="0"/>
              </w:rPr>
              <w:t>將每季定期計算流動性風險比率於年底時加總後除以</w:t>
            </w:r>
            <w:r w:rsidRPr="0000420C">
              <w:rPr>
                <w:rFonts w:eastAsia="標楷體"/>
                <w:bCs/>
                <w:snapToGrid w:val="0"/>
                <w:kern w:val="0"/>
              </w:rPr>
              <w:t>4</w:t>
            </w:r>
            <w:r w:rsidRPr="0000420C">
              <w:rPr>
                <w:rFonts w:eastAsia="標楷體"/>
                <w:bCs/>
                <w:snapToGrid w:val="0"/>
                <w:kern w:val="0"/>
              </w:rPr>
              <w:t>，得出年度平均流動性風險比率與</w:t>
            </w:r>
            <w:r w:rsidRPr="0000420C">
              <w:rPr>
                <w:rFonts w:eastAsia="標楷體"/>
                <w:bCs/>
                <w:snapToGrid w:val="0"/>
                <w:kern w:val="0"/>
              </w:rPr>
              <w:t>150%</w:t>
            </w:r>
            <w:r w:rsidRPr="0000420C">
              <w:rPr>
                <w:rFonts w:eastAsia="標楷體"/>
                <w:bCs/>
                <w:snapToGrid w:val="0"/>
                <w:kern w:val="0"/>
              </w:rPr>
              <w:t>比較，相同者得基準分</w:t>
            </w:r>
            <w:r w:rsidRPr="0000420C">
              <w:rPr>
                <w:rFonts w:eastAsia="標楷體"/>
                <w:bCs/>
                <w:snapToGrid w:val="0"/>
                <w:kern w:val="0"/>
              </w:rPr>
              <w:t>80</w:t>
            </w:r>
            <w:r w:rsidRPr="0000420C">
              <w:rPr>
                <w:rFonts w:eastAsia="標楷體"/>
                <w:bCs/>
                <w:snapToGrid w:val="0"/>
                <w:kern w:val="0"/>
              </w:rPr>
              <w:t>分，每增</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)10</w:t>
            </w:r>
            <w:r w:rsidRPr="0000420C">
              <w:rPr>
                <w:rFonts w:eastAsia="標楷體"/>
                <w:bCs/>
                <w:snapToGrid w:val="0"/>
                <w:kern w:val="0"/>
              </w:rPr>
              <w:t>個百分點，加</w:t>
            </w:r>
            <w:r w:rsidRPr="0000420C">
              <w:rPr>
                <w:rFonts w:eastAsia="標楷體"/>
                <w:bCs/>
                <w:snapToGrid w:val="0"/>
                <w:kern w:val="0"/>
              </w:rPr>
              <w:t>(</w:t>
            </w:r>
            <w:r w:rsidRPr="0000420C">
              <w:rPr>
                <w:rFonts w:eastAsia="標楷體"/>
                <w:bCs/>
                <w:snapToGrid w:val="0"/>
                <w:kern w:val="0"/>
              </w:rPr>
              <w:t>減</w:t>
            </w:r>
            <w:r w:rsidRPr="0000420C">
              <w:rPr>
                <w:rFonts w:eastAsia="標楷體"/>
                <w:bCs/>
                <w:snapToGrid w:val="0"/>
                <w:kern w:val="0"/>
              </w:rPr>
              <w:t>)1</w:t>
            </w:r>
            <w:r w:rsidRPr="0000420C">
              <w:rPr>
                <w:rFonts w:eastAsia="標楷體"/>
                <w:bCs/>
                <w:snapToGrid w:val="0"/>
                <w:kern w:val="0"/>
              </w:rPr>
              <w:t>分。</w:t>
            </w:r>
          </w:p>
        </w:tc>
      </w:tr>
      <w:tr w:rsidR="000D07EF" w:rsidRPr="0000420C" w:rsidTr="00D32855">
        <w:trPr>
          <w:trHeight w:val="20"/>
        </w:trPr>
        <w:tc>
          <w:tcPr>
            <w:tcW w:w="404" w:type="pct"/>
            <w:vMerge/>
          </w:tcPr>
          <w:p w:rsidR="000D07EF" w:rsidRPr="0000420C" w:rsidRDefault="000D07EF" w:rsidP="000D07EF">
            <w:pPr>
              <w:spacing w:line="320" w:lineRule="exact"/>
              <w:jc w:val="both"/>
              <w:rPr>
                <w:rFonts w:eastAsia="標楷體"/>
              </w:rPr>
            </w:pPr>
          </w:p>
        </w:tc>
        <w:tc>
          <w:tcPr>
            <w:tcW w:w="600" w:type="pct"/>
          </w:tcPr>
          <w:p w:rsidR="000D07EF" w:rsidRPr="0000420C" w:rsidRDefault="000D07EF" w:rsidP="000D07EF">
            <w:pPr>
              <w:autoSpaceDE w:val="0"/>
              <w:autoSpaceDN w:val="0"/>
              <w:adjustRightInd w:val="0"/>
              <w:snapToGrid w:val="0"/>
              <w:spacing w:line="320" w:lineRule="exact"/>
              <w:ind w:left="300" w:hangingChars="125" w:hanging="300"/>
              <w:rPr>
                <w:rFonts w:eastAsia="標楷體"/>
                <w:snapToGrid w:val="0"/>
              </w:rPr>
            </w:pPr>
            <w:r w:rsidRPr="0000420C">
              <w:rPr>
                <w:rFonts w:eastAsia="標楷體"/>
                <w:snapToGrid w:val="0"/>
              </w:rPr>
              <w:t>19.</w:t>
            </w:r>
            <w:r w:rsidRPr="0000420C">
              <w:rPr>
                <w:rFonts w:eastAsia="標楷體"/>
              </w:rPr>
              <w:t>法規</w:t>
            </w:r>
            <w:r w:rsidRPr="0000420C">
              <w:rPr>
                <w:rFonts w:eastAsia="標楷體"/>
                <w:snapToGrid w:val="0"/>
              </w:rPr>
              <w:t>遵循</w:t>
            </w:r>
          </w:p>
        </w:tc>
        <w:tc>
          <w:tcPr>
            <w:tcW w:w="1222" w:type="pct"/>
          </w:tcPr>
          <w:p w:rsidR="000D07EF" w:rsidRPr="0000420C" w:rsidRDefault="000D07EF" w:rsidP="000D07EF">
            <w:pPr>
              <w:autoSpaceDE w:val="0"/>
              <w:autoSpaceDN w:val="0"/>
              <w:adjustRightInd w:val="0"/>
              <w:snapToGrid w:val="0"/>
              <w:spacing w:line="320" w:lineRule="exact"/>
              <w:jc w:val="both"/>
              <w:rPr>
                <w:rFonts w:eastAsia="標楷體"/>
                <w:snapToGrid w:val="0"/>
              </w:rPr>
            </w:pPr>
            <w:r w:rsidRPr="0000420C">
              <w:rPr>
                <w:rFonts w:eastAsia="標楷體"/>
                <w:snapToGrid w:val="0"/>
              </w:rPr>
              <w:t>受處分件數</w:t>
            </w:r>
          </w:p>
        </w:tc>
        <w:tc>
          <w:tcPr>
            <w:tcW w:w="272" w:type="pct"/>
          </w:tcPr>
          <w:p w:rsidR="000D07EF" w:rsidRPr="0000420C" w:rsidRDefault="000D07EF" w:rsidP="000D07EF">
            <w:pPr>
              <w:kinsoku w:val="0"/>
              <w:overflowPunct w:val="0"/>
              <w:autoSpaceDE w:val="0"/>
              <w:autoSpaceDN w:val="0"/>
              <w:spacing w:line="320" w:lineRule="exact"/>
              <w:jc w:val="center"/>
              <w:rPr>
                <w:rFonts w:eastAsia="標楷體"/>
                <w:bCs/>
              </w:rPr>
            </w:pPr>
            <w:r w:rsidRPr="0000420C">
              <w:rPr>
                <w:rFonts w:eastAsia="標楷體"/>
                <w:bCs/>
              </w:rPr>
              <w:t>3</w:t>
            </w:r>
          </w:p>
        </w:tc>
        <w:tc>
          <w:tcPr>
            <w:tcW w:w="2502" w:type="pct"/>
          </w:tcPr>
          <w:p w:rsidR="000D07EF" w:rsidRPr="0000420C" w:rsidRDefault="000D07EF" w:rsidP="000D07EF">
            <w:pPr>
              <w:kinsoku w:val="0"/>
              <w:overflowPunct w:val="0"/>
              <w:autoSpaceDE w:val="0"/>
              <w:autoSpaceDN w:val="0"/>
              <w:spacing w:line="320" w:lineRule="exact"/>
              <w:jc w:val="both"/>
              <w:rPr>
                <w:rFonts w:eastAsia="標楷體"/>
                <w:bCs/>
              </w:rPr>
            </w:pPr>
            <w:r w:rsidRPr="0000420C">
              <w:rPr>
                <w:rFonts w:eastAsia="標楷體"/>
                <w:bCs/>
              </w:rPr>
              <w:t>財政部依事業未發生下列各項加減分項目之情形者得基準分</w:t>
            </w:r>
            <w:r w:rsidRPr="0000420C">
              <w:rPr>
                <w:rFonts w:eastAsia="標楷體"/>
                <w:bCs/>
              </w:rPr>
              <w:t>80</w:t>
            </w:r>
            <w:r w:rsidRPr="0000420C">
              <w:rPr>
                <w:rFonts w:eastAsia="標楷體"/>
                <w:bCs/>
              </w:rPr>
              <w:t>分。加減分項目如下：</w:t>
            </w:r>
          </w:p>
          <w:p w:rsidR="000D07EF" w:rsidRPr="0000420C" w:rsidRDefault="000D07EF" w:rsidP="000D07EF">
            <w:pPr>
              <w:snapToGrid w:val="0"/>
              <w:spacing w:line="320" w:lineRule="exact"/>
              <w:ind w:left="192" w:hangingChars="80" w:hanging="192"/>
              <w:jc w:val="both"/>
              <w:rPr>
                <w:rFonts w:eastAsia="標楷體"/>
                <w:bCs/>
              </w:rPr>
            </w:pPr>
            <w:r w:rsidRPr="0000420C">
              <w:rPr>
                <w:rFonts w:eastAsia="標楷體"/>
                <w:bCs/>
              </w:rPr>
              <w:t>1.</w:t>
            </w:r>
            <w:r w:rsidRPr="0000420C">
              <w:rPr>
                <w:rFonts w:eastAsia="標楷體"/>
                <w:bCs/>
              </w:rPr>
              <w:t>年度內發現員工違反公務員廉政倫理規範事件，查證屬實且經檢討追究行政責任者，</w:t>
            </w:r>
            <w:r w:rsidRPr="0000420C">
              <w:rPr>
                <w:rFonts w:eastAsia="標楷體"/>
                <w:bCs/>
              </w:rPr>
              <w:t>1</w:t>
            </w:r>
            <w:r w:rsidRPr="0000420C">
              <w:rPr>
                <w:rFonts w:eastAsia="標楷體"/>
                <w:bCs/>
              </w:rPr>
              <w:t>名減</w:t>
            </w:r>
            <w:r w:rsidRPr="0000420C">
              <w:rPr>
                <w:rFonts w:eastAsia="標楷體"/>
                <w:bCs/>
              </w:rPr>
              <w:t>1</w:t>
            </w:r>
            <w:r w:rsidRPr="0000420C">
              <w:rPr>
                <w:rFonts w:eastAsia="標楷體"/>
                <w:bCs/>
              </w:rPr>
              <w:t>分。主動表揚獎勵廉潔事蹟員工</w:t>
            </w:r>
            <w:r w:rsidRPr="0000420C">
              <w:rPr>
                <w:rFonts w:eastAsia="標楷體"/>
                <w:bCs/>
              </w:rPr>
              <w:t>1</w:t>
            </w:r>
            <w:r w:rsidRPr="0000420C">
              <w:rPr>
                <w:rFonts w:eastAsia="標楷體"/>
                <w:bCs/>
              </w:rPr>
              <w:t>名加</w:t>
            </w:r>
            <w:r w:rsidRPr="0000420C">
              <w:rPr>
                <w:rFonts w:eastAsia="標楷體"/>
                <w:bCs/>
              </w:rPr>
              <w:t>1</w:t>
            </w:r>
            <w:r w:rsidRPr="0000420C">
              <w:rPr>
                <w:rFonts w:eastAsia="標楷體"/>
                <w:bCs/>
              </w:rPr>
              <w:t>分</w:t>
            </w:r>
            <w:r w:rsidRPr="0000420C">
              <w:rPr>
                <w:rFonts w:eastAsia="標楷體"/>
                <w:bCs/>
              </w:rPr>
              <w:t>(</w:t>
            </w:r>
            <w:r w:rsidRPr="0000420C">
              <w:rPr>
                <w:rFonts w:eastAsia="標楷體"/>
                <w:bCs/>
              </w:rPr>
              <w:t>最高加至</w:t>
            </w:r>
            <w:r w:rsidRPr="0000420C">
              <w:rPr>
                <w:rFonts w:eastAsia="標楷體"/>
                <w:bCs/>
              </w:rPr>
              <w:t>2</w:t>
            </w:r>
            <w:r w:rsidRPr="0000420C">
              <w:rPr>
                <w:rFonts w:eastAsia="標楷體"/>
                <w:bCs/>
              </w:rPr>
              <w:t>分</w:t>
            </w:r>
            <w:r w:rsidRPr="0000420C">
              <w:rPr>
                <w:rFonts w:eastAsia="標楷體"/>
                <w:bCs/>
              </w:rPr>
              <w:t>)</w:t>
            </w:r>
            <w:r w:rsidRPr="0000420C">
              <w:rPr>
                <w:rFonts w:eastAsia="標楷體"/>
                <w:bCs/>
              </w:rPr>
              <w:t>，獲選財政部廉潔楷模</w:t>
            </w:r>
            <w:r w:rsidRPr="0000420C">
              <w:rPr>
                <w:rFonts w:eastAsia="標楷體"/>
                <w:bCs/>
              </w:rPr>
              <w:t>1</w:t>
            </w:r>
            <w:r w:rsidRPr="0000420C">
              <w:rPr>
                <w:rFonts w:eastAsia="標楷體"/>
                <w:bCs/>
              </w:rPr>
              <w:t>名加</w:t>
            </w:r>
            <w:r w:rsidRPr="0000420C">
              <w:rPr>
                <w:rFonts w:eastAsia="標楷體"/>
                <w:bCs/>
              </w:rPr>
              <w:t>2</w:t>
            </w:r>
            <w:r w:rsidRPr="0000420C">
              <w:rPr>
                <w:rFonts w:eastAsia="標楷體"/>
                <w:bCs/>
              </w:rPr>
              <w:t>分；合計最高加至</w:t>
            </w:r>
            <w:r w:rsidRPr="0000420C">
              <w:rPr>
                <w:rFonts w:eastAsia="標楷體"/>
                <w:bCs/>
              </w:rPr>
              <w:t>4</w:t>
            </w:r>
            <w:r w:rsidRPr="0000420C">
              <w:rPr>
                <w:rFonts w:eastAsia="標楷體"/>
                <w:bCs/>
              </w:rPr>
              <w:t>分。財政部廉政問卷調查之清廉信心指標總排名或進步度排前</w:t>
            </w:r>
            <w:r w:rsidRPr="0000420C">
              <w:rPr>
                <w:rFonts w:eastAsia="標楷體"/>
                <w:bCs/>
              </w:rPr>
              <w:t>3</w:t>
            </w:r>
            <w:r w:rsidRPr="0000420C">
              <w:rPr>
                <w:rFonts w:eastAsia="標楷體"/>
                <w:bCs/>
              </w:rPr>
              <w:t>名者</w:t>
            </w:r>
            <w:r w:rsidRPr="0000420C">
              <w:rPr>
                <w:rFonts w:eastAsia="標楷體"/>
                <w:bCs/>
              </w:rPr>
              <w:t>(</w:t>
            </w:r>
            <w:r w:rsidRPr="0000420C">
              <w:rPr>
                <w:rFonts w:eastAsia="標楷體"/>
                <w:bCs/>
              </w:rPr>
              <w:t>二擇一</w:t>
            </w:r>
            <w:r w:rsidRPr="0000420C">
              <w:rPr>
                <w:rFonts w:eastAsia="標楷體"/>
                <w:bCs/>
              </w:rPr>
              <w:t>)</w:t>
            </w:r>
            <w:r w:rsidRPr="0000420C">
              <w:rPr>
                <w:rFonts w:eastAsia="標楷體"/>
                <w:bCs/>
              </w:rPr>
              <w:t>，依序分別加</w:t>
            </w:r>
            <w:r w:rsidRPr="0000420C">
              <w:rPr>
                <w:rFonts w:eastAsia="標楷體"/>
                <w:bCs/>
              </w:rPr>
              <w:t>3</w:t>
            </w:r>
            <w:r w:rsidRPr="0000420C">
              <w:rPr>
                <w:rFonts w:eastAsia="標楷體"/>
                <w:bCs/>
              </w:rPr>
              <w:t>分、加</w:t>
            </w:r>
            <w:r w:rsidRPr="0000420C">
              <w:rPr>
                <w:rFonts w:eastAsia="標楷體"/>
                <w:bCs/>
              </w:rPr>
              <w:t>2</w:t>
            </w:r>
            <w:r w:rsidRPr="0000420C">
              <w:rPr>
                <w:rFonts w:eastAsia="標楷體"/>
                <w:bCs/>
              </w:rPr>
              <w:t>分、加</w:t>
            </w:r>
            <w:r w:rsidRPr="0000420C">
              <w:rPr>
                <w:rFonts w:eastAsia="標楷體"/>
                <w:bCs/>
              </w:rPr>
              <w:t>1</w:t>
            </w:r>
            <w:r w:rsidRPr="0000420C">
              <w:rPr>
                <w:rFonts w:eastAsia="標楷體"/>
                <w:bCs/>
              </w:rPr>
              <w:t>分；每退步</w:t>
            </w:r>
            <w:r w:rsidRPr="0000420C">
              <w:rPr>
                <w:rFonts w:eastAsia="標楷體"/>
                <w:bCs/>
              </w:rPr>
              <w:t>1</w:t>
            </w:r>
            <w:r w:rsidRPr="0000420C">
              <w:rPr>
                <w:rFonts w:eastAsia="標楷體"/>
                <w:bCs/>
              </w:rPr>
              <w:t>名減</w:t>
            </w:r>
            <w:r w:rsidRPr="0000420C">
              <w:rPr>
                <w:rFonts w:eastAsia="標楷體"/>
                <w:bCs/>
              </w:rPr>
              <w:t>1</w:t>
            </w:r>
            <w:r w:rsidRPr="0000420C">
              <w:rPr>
                <w:rFonts w:eastAsia="標楷體"/>
                <w:bCs/>
              </w:rPr>
              <w:t>分，另近</w:t>
            </w:r>
            <w:r w:rsidRPr="0000420C">
              <w:rPr>
                <w:rFonts w:eastAsia="標楷體"/>
                <w:bCs/>
              </w:rPr>
              <w:t>3</w:t>
            </w:r>
            <w:r w:rsidRPr="0000420C">
              <w:rPr>
                <w:rFonts w:eastAsia="標楷體"/>
                <w:bCs/>
              </w:rPr>
              <w:t>年數據平均值排前</w:t>
            </w:r>
            <w:r w:rsidRPr="0000420C">
              <w:rPr>
                <w:rFonts w:eastAsia="標楷體"/>
                <w:bCs/>
              </w:rPr>
              <w:t>3</w:t>
            </w:r>
            <w:r w:rsidRPr="0000420C">
              <w:rPr>
                <w:rFonts w:eastAsia="標楷體"/>
                <w:bCs/>
              </w:rPr>
              <w:t>名者，加</w:t>
            </w:r>
            <w:r w:rsidRPr="0000420C">
              <w:rPr>
                <w:rFonts w:eastAsia="標楷體"/>
                <w:bCs/>
              </w:rPr>
              <w:t>1</w:t>
            </w:r>
            <w:r w:rsidRPr="0000420C">
              <w:rPr>
                <w:rFonts w:eastAsia="標楷體"/>
                <w:bCs/>
              </w:rPr>
              <w:t>分；合計最高加至</w:t>
            </w:r>
            <w:r w:rsidRPr="0000420C">
              <w:rPr>
                <w:rFonts w:eastAsia="標楷體"/>
                <w:bCs/>
              </w:rPr>
              <w:t>3</w:t>
            </w:r>
            <w:r w:rsidRPr="0000420C">
              <w:rPr>
                <w:rFonts w:eastAsia="標楷體"/>
                <w:bCs/>
              </w:rPr>
              <w:t>分。</w:t>
            </w:r>
          </w:p>
          <w:p w:rsidR="000D07EF" w:rsidRPr="0000420C" w:rsidRDefault="000D07EF" w:rsidP="000D07EF">
            <w:pPr>
              <w:snapToGrid w:val="0"/>
              <w:spacing w:line="320" w:lineRule="exact"/>
              <w:ind w:left="192" w:hangingChars="80" w:hanging="192"/>
              <w:jc w:val="both"/>
              <w:rPr>
                <w:rFonts w:eastAsia="標楷體"/>
                <w:bCs/>
              </w:rPr>
            </w:pPr>
            <w:r w:rsidRPr="0000420C">
              <w:rPr>
                <w:rFonts w:eastAsia="標楷體"/>
                <w:bCs/>
              </w:rPr>
              <w:lastRenderedPageBreak/>
              <w:t>2.</w:t>
            </w:r>
            <w:r w:rsidRPr="0000420C">
              <w:rPr>
                <w:rFonts w:eastAsia="標楷體"/>
                <w:bCs/>
              </w:rPr>
              <w:t>辦理採購個案，經財政部採購稽核小組稽核發現之重點缺失，檢討改正後，考核年度內，再稽核未發現相同缺失者，加</w:t>
            </w:r>
            <w:r w:rsidRPr="0000420C">
              <w:rPr>
                <w:rFonts w:eastAsia="標楷體"/>
                <w:bCs/>
              </w:rPr>
              <w:t>3</w:t>
            </w:r>
            <w:r w:rsidRPr="0000420C">
              <w:rPr>
                <w:rFonts w:eastAsia="標楷體"/>
                <w:bCs/>
              </w:rPr>
              <w:t>分；如再稽核發現相同缺失者，</w:t>
            </w:r>
            <w:r w:rsidRPr="0000420C">
              <w:rPr>
                <w:rFonts w:eastAsia="標楷體"/>
                <w:bCs/>
              </w:rPr>
              <w:t>1</w:t>
            </w:r>
            <w:r w:rsidRPr="0000420C">
              <w:rPr>
                <w:rFonts w:eastAsia="標楷體"/>
                <w:bCs/>
              </w:rPr>
              <w:t>案減</w:t>
            </w:r>
            <w:r w:rsidRPr="0000420C">
              <w:rPr>
                <w:rFonts w:eastAsia="標楷體"/>
                <w:bCs/>
              </w:rPr>
              <w:t>1</w:t>
            </w:r>
            <w:r w:rsidRPr="0000420C">
              <w:rPr>
                <w:rFonts w:eastAsia="標楷體"/>
                <w:bCs/>
              </w:rPr>
              <w:t>分。員工獲選財政部績優採購人員</w:t>
            </w:r>
            <w:r w:rsidRPr="0000420C">
              <w:rPr>
                <w:rFonts w:eastAsia="標楷體"/>
                <w:bCs/>
              </w:rPr>
              <w:t>1</w:t>
            </w:r>
            <w:r w:rsidRPr="0000420C">
              <w:rPr>
                <w:rFonts w:eastAsia="標楷體"/>
                <w:bCs/>
              </w:rPr>
              <w:t>名加</w:t>
            </w:r>
            <w:r w:rsidRPr="0000420C">
              <w:rPr>
                <w:rFonts w:eastAsia="標楷體"/>
                <w:bCs/>
              </w:rPr>
              <w:t>2</w:t>
            </w:r>
            <w:r w:rsidRPr="0000420C">
              <w:rPr>
                <w:rFonts w:eastAsia="標楷體"/>
                <w:bCs/>
              </w:rPr>
              <w:t>分，最高加至</w:t>
            </w:r>
            <w:r w:rsidRPr="0000420C">
              <w:rPr>
                <w:rFonts w:eastAsia="標楷體"/>
                <w:bCs/>
              </w:rPr>
              <w:t>4</w:t>
            </w:r>
            <w:r w:rsidRPr="0000420C">
              <w:rPr>
                <w:rFonts w:eastAsia="標楷體"/>
                <w:bCs/>
              </w:rPr>
              <w:t>分。</w:t>
            </w:r>
          </w:p>
          <w:p w:rsidR="000D07EF" w:rsidRPr="0000420C" w:rsidRDefault="000D07EF" w:rsidP="000D07EF">
            <w:pPr>
              <w:snapToGrid w:val="0"/>
              <w:spacing w:line="320" w:lineRule="exact"/>
              <w:ind w:left="192" w:hangingChars="80" w:hanging="192"/>
              <w:jc w:val="both"/>
              <w:rPr>
                <w:rFonts w:eastAsia="標楷體"/>
                <w:bCs/>
              </w:rPr>
            </w:pPr>
            <w:r w:rsidRPr="0000420C">
              <w:rPr>
                <w:rFonts w:eastAsia="標楷體"/>
                <w:bCs/>
              </w:rPr>
              <w:t>3.</w:t>
            </w:r>
            <w:r w:rsidRPr="0000420C">
              <w:rPr>
                <w:rFonts w:eastAsia="標楷體"/>
                <w:bCs/>
              </w:rPr>
              <w:t>年度內無違金融相關法令受處分件數，且有特殊具體優良事例者，每件加</w:t>
            </w:r>
            <w:r w:rsidRPr="0000420C">
              <w:rPr>
                <w:rFonts w:eastAsia="標楷體"/>
                <w:bCs/>
              </w:rPr>
              <w:t>1</w:t>
            </w:r>
            <w:r w:rsidRPr="0000420C">
              <w:rPr>
                <w:rFonts w:eastAsia="標楷體"/>
                <w:bCs/>
              </w:rPr>
              <w:t>分，最高加至</w:t>
            </w:r>
            <w:r w:rsidRPr="0000420C">
              <w:rPr>
                <w:rFonts w:eastAsia="標楷體"/>
                <w:bCs/>
              </w:rPr>
              <w:t>6</w:t>
            </w:r>
            <w:r w:rsidRPr="0000420C">
              <w:rPr>
                <w:rFonts w:eastAsia="標楷體"/>
                <w:bCs/>
              </w:rPr>
              <w:t>分；有重大不良事例且受處分者</w:t>
            </w:r>
            <w:r w:rsidRPr="0000420C">
              <w:rPr>
                <w:rFonts w:eastAsia="標楷體"/>
                <w:bCs/>
              </w:rPr>
              <w:t>(</w:t>
            </w:r>
            <w:r w:rsidRPr="0000420C">
              <w:rPr>
                <w:rFonts w:eastAsia="標楷體"/>
                <w:bCs/>
              </w:rPr>
              <w:t>含以前年度申訴案件於本年度確定受處分者</w:t>
            </w:r>
            <w:r w:rsidRPr="0000420C">
              <w:rPr>
                <w:rFonts w:eastAsia="標楷體"/>
                <w:bCs/>
              </w:rPr>
              <w:t>)</w:t>
            </w:r>
            <w:r w:rsidRPr="0000420C">
              <w:rPr>
                <w:rFonts w:eastAsia="標楷體"/>
                <w:bCs/>
              </w:rPr>
              <w:t>，屬金融主管機關處分案件，每件減</w:t>
            </w:r>
            <w:r w:rsidRPr="0000420C">
              <w:rPr>
                <w:rFonts w:eastAsia="標楷體"/>
                <w:bCs/>
              </w:rPr>
              <w:t>10</w:t>
            </w:r>
            <w:r w:rsidRPr="0000420C">
              <w:rPr>
                <w:rFonts w:eastAsia="標楷體"/>
                <w:bCs/>
              </w:rPr>
              <w:t>分，非屬金融主管機關處分案件，每件減</w:t>
            </w:r>
            <w:r w:rsidRPr="0000420C">
              <w:rPr>
                <w:rFonts w:eastAsia="標楷體"/>
                <w:bCs/>
              </w:rPr>
              <w:t>2</w:t>
            </w:r>
            <w:r w:rsidRPr="0000420C">
              <w:rPr>
                <w:rFonts w:eastAsia="標楷體"/>
                <w:bCs/>
              </w:rPr>
              <w:t>分。</w:t>
            </w:r>
          </w:p>
        </w:tc>
      </w:tr>
    </w:tbl>
    <w:p w:rsidR="000D07EF" w:rsidRPr="0000420C" w:rsidRDefault="000D07EF" w:rsidP="000D07EF">
      <w:pPr>
        <w:snapToGrid w:val="0"/>
        <w:spacing w:afterLines="50" w:after="180"/>
        <w:ind w:leftChars="-100" w:left="-240" w:firstLineChars="50" w:firstLine="120"/>
        <w:rPr>
          <w:rFonts w:eastAsia="標楷體"/>
        </w:rPr>
      </w:pPr>
    </w:p>
    <w:p w:rsidR="002135AD" w:rsidRPr="0000420C" w:rsidRDefault="0007210F" w:rsidP="002135AD">
      <w:pPr>
        <w:spacing w:line="500" w:lineRule="exact"/>
        <w:ind w:left="1006" w:hangingChars="419" w:hanging="1006"/>
        <w:jc w:val="both"/>
        <w:rPr>
          <w:rFonts w:eastAsia="標楷體"/>
          <w:b/>
          <w:sz w:val="28"/>
          <w:szCs w:val="28"/>
        </w:rPr>
      </w:pPr>
      <w:r>
        <w:rPr>
          <w:rFonts w:eastAsia="標楷體"/>
        </w:rPr>
        <w:br w:type="page"/>
      </w:r>
      <w:r w:rsidR="002135AD" w:rsidRPr="0000420C">
        <w:rPr>
          <w:rFonts w:eastAsia="標楷體" w:hint="eastAsia"/>
          <w:b/>
          <w:sz w:val="28"/>
          <w:szCs w:val="28"/>
        </w:rPr>
        <w:lastRenderedPageBreak/>
        <w:t>附件</w:t>
      </w:r>
      <w:r w:rsidR="002135AD" w:rsidRPr="0000420C">
        <w:rPr>
          <w:rFonts w:eastAsia="標楷體" w:hint="eastAsia"/>
          <w:b/>
          <w:sz w:val="28"/>
          <w:szCs w:val="28"/>
        </w:rPr>
        <w:t xml:space="preserve">1-3  </w:t>
      </w:r>
      <w:r w:rsidR="002135AD" w:rsidRPr="0000420C">
        <w:rPr>
          <w:rFonts w:eastAsia="標楷體" w:hint="eastAsia"/>
          <w:b/>
          <w:sz w:val="28"/>
          <w:szCs w:val="28"/>
        </w:rPr>
        <w:t>臺銀證券股份有限公司</w:t>
      </w:r>
    </w:p>
    <w:tbl>
      <w:tblPr>
        <w:tblW w:w="5117" w:type="pct"/>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2"/>
        <w:gridCol w:w="1082"/>
        <w:gridCol w:w="3265"/>
        <w:gridCol w:w="491"/>
        <w:gridCol w:w="3820"/>
      </w:tblGrid>
      <w:tr w:rsidR="002135AD" w:rsidRPr="0000420C" w:rsidTr="00151C32">
        <w:trPr>
          <w:cantSplit/>
          <w:tblHeader/>
        </w:trPr>
        <w:tc>
          <w:tcPr>
            <w:tcW w:w="365" w:type="pct"/>
            <w:vAlign w:val="center"/>
          </w:tcPr>
          <w:p w:rsidR="002135AD" w:rsidRPr="0000420C" w:rsidRDefault="002135AD" w:rsidP="00291D9D">
            <w:pPr>
              <w:snapToGrid w:val="0"/>
              <w:spacing w:line="300" w:lineRule="exact"/>
              <w:jc w:val="center"/>
              <w:rPr>
                <w:rFonts w:eastAsia="標楷體"/>
              </w:rPr>
            </w:pPr>
            <w:r w:rsidRPr="0000420C">
              <w:rPr>
                <w:rFonts w:eastAsia="標楷體"/>
                <w:b/>
                <w:bCs/>
              </w:rPr>
              <w:t>面向</w:t>
            </w:r>
          </w:p>
        </w:tc>
        <w:tc>
          <w:tcPr>
            <w:tcW w:w="579" w:type="pct"/>
            <w:vAlign w:val="center"/>
          </w:tcPr>
          <w:p w:rsidR="002135AD" w:rsidRPr="0000420C" w:rsidRDefault="002135AD" w:rsidP="00291D9D">
            <w:pPr>
              <w:snapToGrid w:val="0"/>
              <w:spacing w:line="300" w:lineRule="exact"/>
              <w:jc w:val="center"/>
              <w:rPr>
                <w:rFonts w:eastAsia="標楷體"/>
              </w:rPr>
            </w:pPr>
            <w:r w:rsidRPr="0000420C">
              <w:rPr>
                <w:rFonts w:eastAsia="標楷體"/>
                <w:b/>
                <w:bCs/>
              </w:rPr>
              <w:t>評估指標</w:t>
            </w:r>
          </w:p>
        </w:tc>
        <w:tc>
          <w:tcPr>
            <w:tcW w:w="1748" w:type="pct"/>
            <w:vAlign w:val="center"/>
          </w:tcPr>
          <w:p w:rsidR="002135AD" w:rsidRPr="0000420C" w:rsidRDefault="002135AD" w:rsidP="00291D9D">
            <w:pPr>
              <w:snapToGrid w:val="0"/>
              <w:spacing w:line="300" w:lineRule="exact"/>
              <w:jc w:val="center"/>
              <w:rPr>
                <w:rFonts w:eastAsia="標楷體"/>
                <w:b/>
                <w:bCs/>
              </w:rPr>
            </w:pPr>
            <w:r w:rsidRPr="0000420C">
              <w:rPr>
                <w:rFonts w:eastAsia="標楷體"/>
                <w:b/>
                <w:bCs/>
              </w:rPr>
              <w:t>計算公式</w:t>
            </w:r>
          </w:p>
        </w:tc>
        <w:tc>
          <w:tcPr>
            <w:tcW w:w="263" w:type="pct"/>
            <w:vAlign w:val="center"/>
          </w:tcPr>
          <w:p w:rsidR="002135AD" w:rsidRPr="0000420C" w:rsidRDefault="002135AD" w:rsidP="00291D9D">
            <w:pPr>
              <w:snapToGrid w:val="0"/>
              <w:spacing w:line="300" w:lineRule="exact"/>
              <w:jc w:val="center"/>
              <w:rPr>
                <w:rFonts w:eastAsia="標楷體"/>
              </w:rPr>
            </w:pPr>
            <w:r w:rsidRPr="0000420C">
              <w:rPr>
                <w:rFonts w:eastAsia="標楷體"/>
                <w:b/>
                <w:bCs/>
              </w:rPr>
              <w:t>權數</w:t>
            </w:r>
          </w:p>
        </w:tc>
        <w:tc>
          <w:tcPr>
            <w:tcW w:w="2046" w:type="pct"/>
            <w:vAlign w:val="center"/>
          </w:tcPr>
          <w:p w:rsidR="002135AD" w:rsidRPr="0000420C" w:rsidRDefault="002135AD" w:rsidP="00291D9D">
            <w:pPr>
              <w:snapToGrid w:val="0"/>
              <w:spacing w:line="300" w:lineRule="exact"/>
              <w:jc w:val="center"/>
              <w:rPr>
                <w:rFonts w:eastAsia="標楷體"/>
              </w:rPr>
            </w:pPr>
            <w:r w:rsidRPr="0000420C">
              <w:rPr>
                <w:rFonts w:eastAsia="標楷體"/>
                <w:b/>
                <w:bCs/>
              </w:rPr>
              <w:t>評量計算方式</w:t>
            </w:r>
          </w:p>
        </w:tc>
      </w:tr>
      <w:tr w:rsidR="002135AD" w:rsidRPr="0000420C" w:rsidTr="00151C32">
        <w:trPr>
          <w:trHeight w:val="20"/>
        </w:trPr>
        <w:tc>
          <w:tcPr>
            <w:tcW w:w="365" w:type="pct"/>
            <w:vMerge w:val="restart"/>
          </w:tcPr>
          <w:p w:rsidR="002135AD" w:rsidRPr="0000420C" w:rsidRDefault="002135AD" w:rsidP="00291D9D">
            <w:pPr>
              <w:spacing w:line="340" w:lineRule="exact"/>
              <w:jc w:val="center"/>
              <w:rPr>
                <w:rFonts w:eastAsia="標楷體" w:hAnsi="標楷體" w:hint="eastAsia"/>
              </w:rPr>
            </w:pPr>
            <w:r w:rsidRPr="0000420C">
              <w:rPr>
                <w:rFonts w:eastAsia="標楷體" w:hAnsi="標楷體"/>
              </w:rPr>
              <w:t>業務</w:t>
            </w:r>
          </w:p>
          <w:p w:rsidR="002135AD" w:rsidRPr="0000420C" w:rsidRDefault="002135AD" w:rsidP="00291D9D">
            <w:pPr>
              <w:spacing w:line="340" w:lineRule="exact"/>
              <w:jc w:val="center"/>
              <w:rPr>
                <w:rFonts w:eastAsia="標楷體"/>
              </w:rPr>
            </w:pPr>
            <w:r w:rsidRPr="0000420C">
              <w:rPr>
                <w:rFonts w:eastAsia="標楷體" w:hAnsi="標楷體"/>
              </w:rPr>
              <w:t>經營</w:t>
            </w:r>
            <w:r w:rsidRPr="0000420C">
              <w:rPr>
                <w:rFonts w:eastAsia="標楷體"/>
              </w:rPr>
              <w:t>(58%)</w:t>
            </w:r>
          </w:p>
          <w:p w:rsidR="002135AD" w:rsidRPr="0000420C" w:rsidRDefault="002135AD" w:rsidP="00291D9D">
            <w:pPr>
              <w:kinsoku w:val="0"/>
              <w:overflowPunct w:val="0"/>
              <w:autoSpaceDE w:val="0"/>
              <w:autoSpaceDN w:val="0"/>
              <w:spacing w:line="300" w:lineRule="exact"/>
              <w:jc w:val="both"/>
              <w:rPr>
                <w:rFonts w:eastAsia="標楷體"/>
              </w:rPr>
            </w:pPr>
          </w:p>
          <w:p w:rsidR="002135AD" w:rsidRPr="0000420C" w:rsidRDefault="002135AD" w:rsidP="00291D9D">
            <w:pPr>
              <w:kinsoku w:val="0"/>
              <w:overflowPunct w:val="0"/>
              <w:autoSpaceDE w:val="0"/>
              <w:autoSpaceDN w:val="0"/>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w:t>
            </w:r>
            <w:r w:rsidRPr="0000420C">
              <w:rPr>
                <w:rFonts w:eastAsia="標楷體" w:hAnsi="標楷體"/>
              </w:rPr>
              <w:t>基本獲利率</w:t>
            </w:r>
          </w:p>
        </w:tc>
        <w:tc>
          <w:tcPr>
            <w:tcW w:w="1748" w:type="pct"/>
          </w:tcPr>
          <w:p w:rsidR="002135AD" w:rsidRPr="0000420C" w:rsidRDefault="002135AD" w:rsidP="00D32855">
            <w:pPr>
              <w:kinsoku w:val="0"/>
              <w:overflowPunct w:val="0"/>
              <w:autoSpaceDE w:val="0"/>
              <w:autoSpaceDN w:val="0"/>
              <w:adjustRightInd w:val="0"/>
              <w:snapToGrid w:val="0"/>
              <w:spacing w:line="340" w:lineRule="exact"/>
              <w:rPr>
                <w:rFonts w:eastAsia="標楷體"/>
              </w:rPr>
            </w:pPr>
            <w:r w:rsidRPr="0000420C">
              <w:rPr>
                <w:rFonts w:eastAsia="標楷體" w:hAnsi="標楷體"/>
              </w:rPr>
              <w:t>營業利益</w:t>
            </w:r>
            <w:r w:rsidRPr="0000420C">
              <w:rPr>
                <w:rFonts w:eastAsia="標楷體"/>
              </w:rPr>
              <w:t>/</w:t>
            </w:r>
            <w:r w:rsidRPr="0000420C">
              <w:rPr>
                <w:rFonts w:eastAsia="標楷體" w:hAnsi="標楷體"/>
              </w:rPr>
              <w:t>平均總資產</w:t>
            </w:r>
            <w:r w:rsidRPr="0000420C">
              <w:rPr>
                <w:rFonts w:eastAsia="標楷體"/>
              </w:rPr>
              <w:t>×100</w:t>
            </w:r>
            <w:r w:rsidRPr="0000420C">
              <w:rPr>
                <w:rFonts w:eastAsia="標楷體" w:hAnsi="標楷體"/>
              </w:rPr>
              <w:t>％</w:t>
            </w:r>
          </w:p>
        </w:tc>
        <w:tc>
          <w:tcPr>
            <w:tcW w:w="263" w:type="pct"/>
          </w:tcPr>
          <w:p w:rsidR="002135AD" w:rsidRPr="0000420C" w:rsidRDefault="002135AD" w:rsidP="00291D9D">
            <w:pPr>
              <w:pStyle w:val="Default"/>
              <w:jc w:val="center"/>
              <w:rPr>
                <w:color w:val="auto"/>
                <w:sz w:val="23"/>
                <w:szCs w:val="23"/>
              </w:rPr>
            </w:pPr>
            <w:r w:rsidRPr="0000420C">
              <w:rPr>
                <w:color w:val="auto"/>
                <w:sz w:val="23"/>
                <w:szCs w:val="23"/>
              </w:rPr>
              <w:t xml:space="preserve">6 </w:t>
            </w:r>
          </w:p>
          <w:p w:rsidR="002135AD" w:rsidRPr="0000420C" w:rsidRDefault="002135AD" w:rsidP="00291D9D">
            <w:pPr>
              <w:spacing w:line="300" w:lineRule="exact"/>
              <w:jc w:val="center"/>
              <w:rPr>
                <w:rFonts w:eastAsia="標楷體"/>
              </w:rPr>
            </w:pPr>
          </w:p>
        </w:tc>
        <w:tc>
          <w:tcPr>
            <w:tcW w:w="2046" w:type="pct"/>
          </w:tcPr>
          <w:p w:rsidR="002135AD" w:rsidRPr="0000420C" w:rsidRDefault="002135AD" w:rsidP="00291D9D">
            <w:pPr>
              <w:kinsoku w:val="0"/>
              <w:overflowPunct w:val="0"/>
              <w:autoSpaceDE w:val="0"/>
              <w:autoSpaceDN w:val="0"/>
              <w:spacing w:line="300" w:lineRule="exact"/>
              <w:ind w:left="195" w:hangingChars="85" w:hanging="195"/>
              <w:rPr>
                <w:rFonts w:eastAsia="標楷體"/>
                <w:sz w:val="23"/>
                <w:szCs w:val="23"/>
              </w:rPr>
            </w:pPr>
            <w:r w:rsidRPr="0000420C">
              <w:rPr>
                <w:rFonts w:eastAsia="標楷體"/>
                <w:sz w:val="23"/>
                <w:szCs w:val="23"/>
              </w:rPr>
              <w:t>1.</w:t>
            </w:r>
            <w:r w:rsidRPr="0000420C">
              <w:rPr>
                <w:rFonts w:eastAsia="標楷體"/>
                <w:sz w:val="23"/>
                <w:szCs w:val="23"/>
              </w:rPr>
              <w:t>達成預算目標者得基準分</w:t>
            </w:r>
            <w:r w:rsidRPr="0000420C">
              <w:rPr>
                <w:rFonts w:eastAsia="標楷體"/>
                <w:sz w:val="23"/>
                <w:szCs w:val="23"/>
              </w:rPr>
              <w:t>80</w:t>
            </w:r>
            <w:r w:rsidRPr="0000420C">
              <w:rPr>
                <w:rFonts w:eastAsia="標楷體"/>
                <w:sz w:val="23"/>
                <w:szCs w:val="23"/>
              </w:rPr>
              <w:t>分，每增（減）</w:t>
            </w:r>
            <w:r w:rsidRPr="0000420C">
              <w:rPr>
                <w:rFonts w:eastAsia="標楷體"/>
                <w:sz w:val="23"/>
                <w:szCs w:val="23"/>
              </w:rPr>
              <w:t>0.05</w:t>
            </w:r>
            <w:r w:rsidRPr="0000420C">
              <w:rPr>
                <w:rFonts w:eastAsia="標楷體"/>
                <w:sz w:val="23"/>
                <w:szCs w:val="23"/>
              </w:rPr>
              <w:t>個百分點，加（減）</w:t>
            </w:r>
            <w:r w:rsidRPr="0000420C">
              <w:rPr>
                <w:rFonts w:eastAsia="標楷體"/>
                <w:sz w:val="23"/>
                <w:szCs w:val="23"/>
              </w:rPr>
              <w:t>1</w:t>
            </w:r>
            <w:r w:rsidRPr="0000420C">
              <w:rPr>
                <w:rFonts w:eastAsia="標楷體"/>
                <w:sz w:val="23"/>
                <w:szCs w:val="23"/>
              </w:rPr>
              <w:t>分。（</w:t>
            </w:r>
            <w:r w:rsidRPr="0000420C">
              <w:rPr>
                <w:rFonts w:eastAsia="標楷體"/>
                <w:sz w:val="23"/>
                <w:szCs w:val="23"/>
              </w:rPr>
              <w:t>50%</w:t>
            </w:r>
            <w:r w:rsidRPr="0000420C">
              <w:rPr>
                <w:rFonts w:eastAsia="標楷體"/>
                <w:sz w:val="23"/>
                <w:szCs w:val="23"/>
              </w:rPr>
              <w:t>）</w:t>
            </w:r>
            <w:r w:rsidRPr="0000420C">
              <w:rPr>
                <w:rFonts w:eastAsia="標楷體"/>
                <w:sz w:val="23"/>
                <w:szCs w:val="23"/>
              </w:rPr>
              <w:t xml:space="preserve"> </w:t>
            </w:r>
          </w:p>
          <w:p w:rsidR="002135AD" w:rsidRPr="0000420C" w:rsidRDefault="002135AD" w:rsidP="00291D9D">
            <w:pPr>
              <w:kinsoku w:val="0"/>
              <w:overflowPunct w:val="0"/>
              <w:autoSpaceDE w:val="0"/>
              <w:autoSpaceDN w:val="0"/>
              <w:spacing w:line="300" w:lineRule="exact"/>
              <w:ind w:left="168" w:hangingChars="73" w:hanging="168"/>
              <w:rPr>
                <w:rFonts w:eastAsia="標楷體"/>
                <w:bCs/>
                <w:snapToGrid w:val="0"/>
                <w:kern w:val="0"/>
              </w:rPr>
            </w:pPr>
            <w:r w:rsidRPr="0000420C">
              <w:rPr>
                <w:rFonts w:eastAsia="標楷體"/>
                <w:sz w:val="23"/>
                <w:szCs w:val="23"/>
              </w:rPr>
              <w:t>2.</w:t>
            </w:r>
            <w:r w:rsidRPr="0000420C">
              <w:rPr>
                <w:rFonts w:eastAsia="標楷體"/>
                <w:sz w:val="23"/>
                <w:szCs w:val="23"/>
              </w:rPr>
              <w:t>與去年實際數比較，相同者得基準分</w:t>
            </w:r>
            <w:r w:rsidRPr="0000420C">
              <w:rPr>
                <w:rFonts w:eastAsia="標楷體"/>
                <w:sz w:val="23"/>
                <w:szCs w:val="23"/>
              </w:rPr>
              <w:t>75</w:t>
            </w:r>
            <w:r w:rsidRPr="0000420C">
              <w:rPr>
                <w:rFonts w:eastAsia="標楷體"/>
                <w:sz w:val="23"/>
                <w:szCs w:val="23"/>
              </w:rPr>
              <w:t>分，每增（減）</w:t>
            </w:r>
            <w:r w:rsidRPr="0000420C">
              <w:rPr>
                <w:rFonts w:eastAsia="標楷體"/>
                <w:sz w:val="23"/>
                <w:szCs w:val="23"/>
              </w:rPr>
              <w:t>0.05</w:t>
            </w:r>
            <w:r w:rsidRPr="0000420C">
              <w:rPr>
                <w:rFonts w:eastAsia="標楷體"/>
                <w:sz w:val="23"/>
                <w:szCs w:val="23"/>
              </w:rPr>
              <w:t>個百分點加（減）</w:t>
            </w:r>
            <w:r w:rsidRPr="0000420C">
              <w:rPr>
                <w:rFonts w:eastAsia="標楷體"/>
                <w:sz w:val="23"/>
                <w:szCs w:val="23"/>
              </w:rPr>
              <w:t>1</w:t>
            </w:r>
            <w:r w:rsidRPr="0000420C">
              <w:rPr>
                <w:rFonts w:eastAsia="標楷體"/>
                <w:sz w:val="23"/>
                <w:szCs w:val="23"/>
              </w:rPr>
              <w:t>分。（</w:t>
            </w:r>
            <w:r w:rsidRPr="0000420C">
              <w:rPr>
                <w:rFonts w:eastAsia="標楷體"/>
                <w:sz w:val="23"/>
                <w:szCs w:val="23"/>
              </w:rPr>
              <w:t>50%</w:t>
            </w:r>
            <w:r w:rsidRPr="0000420C">
              <w:rPr>
                <w:rFonts w:eastAsia="標楷體"/>
                <w:sz w:val="23"/>
                <w:szCs w:val="23"/>
              </w:rPr>
              <w:t>）</w:t>
            </w:r>
            <w:r w:rsidRPr="0000420C">
              <w:rPr>
                <w:rFonts w:eastAsia="標楷體"/>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240" w:hangingChars="100" w:hanging="240"/>
              <w:rPr>
                <w:rFonts w:eastAsia="標楷體"/>
              </w:rPr>
            </w:pPr>
            <w:r w:rsidRPr="0000420C">
              <w:rPr>
                <w:rFonts w:eastAsia="標楷體"/>
              </w:rPr>
              <w:t>2.</w:t>
            </w:r>
            <w:r w:rsidRPr="0000420C">
              <w:rPr>
                <w:rFonts w:eastAsia="標楷體" w:hAnsi="標楷體"/>
              </w:rPr>
              <w:t>淨利率</w:t>
            </w:r>
          </w:p>
        </w:tc>
        <w:tc>
          <w:tcPr>
            <w:tcW w:w="1748" w:type="pct"/>
          </w:tcPr>
          <w:p w:rsidR="002135AD" w:rsidRPr="0000420C" w:rsidRDefault="002135AD" w:rsidP="00291D9D">
            <w:pPr>
              <w:kinsoku w:val="0"/>
              <w:overflowPunct w:val="0"/>
              <w:autoSpaceDE w:val="0"/>
              <w:autoSpaceDN w:val="0"/>
              <w:adjustRightInd w:val="0"/>
              <w:snapToGrid w:val="0"/>
              <w:spacing w:line="340" w:lineRule="exact"/>
              <w:rPr>
                <w:rFonts w:eastAsia="標楷體"/>
              </w:rPr>
            </w:pPr>
            <w:r w:rsidRPr="0000420C">
              <w:rPr>
                <w:rFonts w:eastAsia="標楷體" w:hAnsi="標楷體"/>
              </w:rPr>
              <w:t>本期淨利</w:t>
            </w:r>
            <w:r w:rsidRPr="0000420C">
              <w:rPr>
                <w:rFonts w:eastAsia="標楷體"/>
              </w:rPr>
              <w:t>/</w:t>
            </w:r>
            <w:r w:rsidRPr="0000420C">
              <w:rPr>
                <w:rFonts w:eastAsia="標楷體" w:hAnsi="標楷體"/>
              </w:rPr>
              <w:t>營業收入</w:t>
            </w:r>
            <w:r w:rsidRPr="0000420C">
              <w:rPr>
                <w:rFonts w:eastAsia="標楷體"/>
              </w:rPr>
              <w:t>×100</w:t>
            </w:r>
            <w:r w:rsidRPr="0000420C">
              <w:rPr>
                <w:rFonts w:eastAsia="標楷體" w:hAnsi="標楷體"/>
              </w:rPr>
              <w:t>％</w:t>
            </w:r>
          </w:p>
        </w:tc>
        <w:tc>
          <w:tcPr>
            <w:tcW w:w="263" w:type="pct"/>
          </w:tcPr>
          <w:p w:rsidR="002135AD" w:rsidRPr="0000420C" w:rsidRDefault="002135AD" w:rsidP="00291D9D">
            <w:pPr>
              <w:pStyle w:val="Default"/>
              <w:jc w:val="center"/>
              <w:rPr>
                <w:color w:val="auto"/>
                <w:sz w:val="23"/>
                <w:szCs w:val="23"/>
              </w:rPr>
            </w:pPr>
            <w:r w:rsidRPr="0000420C">
              <w:rPr>
                <w:color w:val="auto"/>
                <w:sz w:val="23"/>
                <w:szCs w:val="23"/>
              </w:rPr>
              <w:t>4</w:t>
            </w:r>
          </w:p>
          <w:p w:rsidR="002135AD" w:rsidRPr="0000420C" w:rsidRDefault="002135AD" w:rsidP="00291D9D">
            <w:pPr>
              <w:spacing w:line="300" w:lineRule="exact"/>
              <w:jc w:val="center"/>
              <w:rPr>
                <w:rFonts w:eastAsia="標楷體"/>
              </w:rPr>
            </w:pPr>
          </w:p>
        </w:tc>
        <w:tc>
          <w:tcPr>
            <w:tcW w:w="2046" w:type="pct"/>
          </w:tcPr>
          <w:p w:rsidR="002135AD" w:rsidRPr="0000420C" w:rsidRDefault="002135AD" w:rsidP="00291D9D">
            <w:pPr>
              <w:kinsoku w:val="0"/>
              <w:overflowPunct w:val="0"/>
              <w:autoSpaceDE w:val="0"/>
              <w:autoSpaceDN w:val="0"/>
              <w:spacing w:line="300" w:lineRule="exact"/>
              <w:ind w:left="182" w:hangingChars="79" w:hanging="182"/>
              <w:rPr>
                <w:rFonts w:eastAsia="標楷體"/>
                <w:sz w:val="23"/>
                <w:szCs w:val="23"/>
              </w:rPr>
            </w:pPr>
            <w:r w:rsidRPr="0000420C">
              <w:rPr>
                <w:sz w:val="23"/>
                <w:szCs w:val="23"/>
              </w:rPr>
              <w:t>1.</w:t>
            </w:r>
            <w:r w:rsidRPr="0000420C">
              <w:rPr>
                <w:rFonts w:eastAsia="標楷體"/>
                <w:sz w:val="23"/>
                <w:szCs w:val="23"/>
              </w:rPr>
              <w:t>達成預算目標者得基準分</w:t>
            </w:r>
            <w:r w:rsidRPr="0000420C">
              <w:rPr>
                <w:rFonts w:eastAsia="標楷體"/>
                <w:sz w:val="23"/>
                <w:szCs w:val="23"/>
              </w:rPr>
              <w:t>80</w:t>
            </w:r>
            <w:r w:rsidRPr="0000420C">
              <w:rPr>
                <w:rFonts w:eastAsia="標楷體"/>
                <w:sz w:val="23"/>
                <w:szCs w:val="23"/>
              </w:rPr>
              <w:t>分，每增（減）</w:t>
            </w:r>
            <w:r w:rsidRPr="0000420C">
              <w:rPr>
                <w:rFonts w:eastAsia="標楷體"/>
                <w:sz w:val="23"/>
                <w:szCs w:val="23"/>
              </w:rPr>
              <w:t>0.2</w:t>
            </w:r>
            <w:r w:rsidRPr="0000420C">
              <w:rPr>
                <w:rFonts w:eastAsia="標楷體"/>
                <w:sz w:val="23"/>
                <w:szCs w:val="23"/>
              </w:rPr>
              <w:t>個百分點，加（減）</w:t>
            </w:r>
            <w:r w:rsidRPr="0000420C">
              <w:rPr>
                <w:rFonts w:eastAsia="標楷體"/>
                <w:sz w:val="23"/>
                <w:szCs w:val="23"/>
              </w:rPr>
              <w:t>1</w:t>
            </w:r>
            <w:r w:rsidRPr="0000420C">
              <w:rPr>
                <w:rFonts w:eastAsia="標楷體"/>
                <w:sz w:val="23"/>
                <w:szCs w:val="23"/>
              </w:rPr>
              <w:t>分。（</w:t>
            </w:r>
            <w:r w:rsidRPr="0000420C">
              <w:rPr>
                <w:rFonts w:eastAsia="標楷體"/>
                <w:sz w:val="23"/>
                <w:szCs w:val="23"/>
              </w:rPr>
              <w:t>50%</w:t>
            </w:r>
            <w:r w:rsidRPr="0000420C">
              <w:rPr>
                <w:rFonts w:eastAsia="標楷體"/>
                <w:sz w:val="23"/>
                <w:szCs w:val="23"/>
              </w:rPr>
              <w:t>）</w:t>
            </w:r>
            <w:r w:rsidRPr="0000420C">
              <w:rPr>
                <w:rFonts w:eastAsia="標楷體"/>
                <w:sz w:val="23"/>
                <w:szCs w:val="23"/>
              </w:rPr>
              <w:t xml:space="preserve"> </w:t>
            </w:r>
          </w:p>
          <w:p w:rsidR="002135AD" w:rsidRPr="0000420C" w:rsidRDefault="002135AD" w:rsidP="00291D9D">
            <w:pPr>
              <w:kinsoku w:val="0"/>
              <w:overflowPunct w:val="0"/>
              <w:autoSpaceDE w:val="0"/>
              <w:autoSpaceDN w:val="0"/>
              <w:spacing w:line="300" w:lineRule="exact"/>
              <w:ind w:left="184" w:hangingChars="80" w:hanging="184"/>
              <w:jc w:val="both"/>
              <w:rPr>
                <w:rFonts w:eastAsia="標楷體"/>
                <w:snapToGrid w:val="0"/>
                <w:kern w:val="0"/>
              </w:rPr>
            </w:pPr>
            <w:r w:rsidRPr="0000420C">
              <w:rPr>
                <w:rFonts w:eastAsia="標楷體"/>
                <w:sz w:val="23"/>
                <w:szCs w:val="23"/>
              </w:rPr>
              <w:t>2.</w:t>
            </w:r>
            <w:r w:rsidRPr="0000420C">
              <w:rPr>
                <w:rFonts w:eastAsia="標楷體"/>
                <w:sz w:val="23"/>
                <w:szCs w:val="23"/>
              </w:rPr>
              <w:t>與去年實際數比較，相同者得基準分</w:t>
            </w:r>
            <w:r w:rsidRPr="0000420C">
              <w:rPr>
                <w:rFonts w:eastAsia="標楷體"/>
                <w:sz w:val="23"/>
                <w:szCs w:val="23"/>
              </w:rPr>
              <w:t>75</w:t>
            </w:r>
            <w:r w:rsidRPr="0000420C">
              <w:rPr>
                <w:rFonts w:eastAsia="標楷體"/>
                <w:sz w:val="23"/>
                <w:szCs w:val="23"/>
              </w:rPr>
              <w:t>分，每增（減）</w:t>
            </w:r>
            <w:r w:rsidRPr="0000420C">
              <w:rPr>
                <w:rFonts w:eastAsia="標楷體"/>
                <w:sz w:val="23"/>
                <w:szCs w:val="23"/>
              </w:rPr>
              <w:t>0.2</w:t>
            </w:r>
            <w:r w:rsidRPr="0000420C">
              <w:rPr>
                <w:rFonts w:eastAsia="標楷體"/>
                <w:sz w:val="23"/>
                <w:szCs w:val="23"/>
              </w:rPr>
              <w:t>個百分點加（減）</w:t>
            </w:r>
            <w:r w:rsidRPr="0000420C">
              <w:rPr>
                <w:rFonts w:eastAsia="標楷體"/>
                <w:sz w:val="23"/>
                <w:szCs w:val="23"/>
              </w:rPr>
              <w:t>1</w:t>
            </w:r>
            <w:r w:rsidRPr="0000420C">
              <w:rPr>
                <w:rFonts w:eastAsia="標楷體"/>
                <w:sz w:val="23"/>
                <w:szCs w:val="23"/>
              </w:rPr>
              <w:t>分。（</w:t>
            </w:r>
            <w:r w:rsidRPr="0000420C">
              <w:rPr>
                <w:rFonts w:eastAsia="標楷體"/>
                <w:sz w:val="23"/>
                <w:szCs w:val="23"/>
              </w:rPr>
              <w:t>50%</w:t>
            </w:r>
            <w:r w:rsidRPr="0000420C">
              <w:rPr>
                <w:rFonts w:eastAsia="標楷體"/>
                <w:sz w:val="23"/>
                <w:szCs w:val="23"/>
              </w:rPr>
              <w:t>）</w:t>
            </w:r>
            <w:r w:rsidRPr="0000420C">
              <w:rPr>
                <w:rFonts w:eastAsia="標楷體"/>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val="restar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3.</w:t>
            </w:r>
            <w:r w:rsidRPr="0000420C">
              <w:rPr>
                <w:rFonts w:eastAsia="標楷體"/>
              </w:rPr>
              <w:t>證券自營業務</w:t>
            </w:r>
          </w:p>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EE74DE">
            <w:pPr>
              <w:autoSpaceDE w:val="0"/>
              <w:autoSpaceDN w:val="0"/>
              <w:adjustRightInd w:val="0"/>
              <w:snapToGrid w:val="0"/>
              <w:spacing w:line="300" w:lineRule="exact"/>
              <w:ind w:left="322" w:hangingChars="134" w:hanging="322"/>
              <w:jc w:val="both"/>
            </w:pPr>
            <w:r w:rsidRPr="0000420C">
              <w:rPr>
                <w:rFonts w:eastAsia="標楷體"/>
              </w:rPr>
              <w:t>3.1</w:t>
            </w:r>
            <w:r w:rsidRPr="0000420C">
              <w:rPr>
                <w:rFonts w:eastAsia="標楷體"/>
              </w:rPr>
              <w:t>外國有價證券營運量投資收益率－美國</w:t>
            </w:r>
            <w:r w:rsidRPr="0000420C">
              <w:rPr>
                <w:rFonts w:eastAsia="標楷體"/>
              </w:rPr>
              <w:t>S&amp;P500</w:t>
            </w:r>
            <w:r w:rsidRPr="0000420C">
              <w:rPr>
                <w:rFonts w:eastAsia="標楷體"/>
              </w:rPr>
              <w:t>指數</w:t>
            </w:r>
            <w:r w:rsidR="00151C32" w:rsidRPr="0000420C">
              <w:rPr>
                <w:rFonts w:eastAsia="標楷體" w:hint="eastAsia"/>
              </w:rPr>
              <w:t>及</w:t>
            </w:r>
            <w:r w:rsidR="00151C32" w:rsidRPr="0000420C">
              <w:rPr>
                <w:rFonts w:eastAsia="標楷體"/>
              </w:rPr>
              <w:t xml:space="preserve"> </w:t>
            </w:r>
            <w:r w:rsidRPr="0000420C">
              <w:rPr>
                <w:rFonts w:eastAsia="標楷體"/>
              </w:rPr>
              <w:t>公債績效平均年報酬率</w:t>
            </w:r>
          </w:p>
          <w:p w:rsidR="002135AD" w:rsidRPr="0000420C" w:rsidRDefault="002135AD" w:rsidP="00EE74DE">
            <w:pPr>
              <w:pStyle w:val="Default"/>
              <w:ind w:left="475" w:hangingChars="198" w:hanging="475"/>
              <w:rPr>
                <w:rFonts w:eastAsia="標楷體"/>
                <w:color w:val="auto"/>
              </w:rPr>
            </w:pPr>
            <w:r w:rsidRPr="0000420C">
              <w:rPr>
                <w:rFonts w:eastAsia="標楷體"/>
                <w:color w:val="auto"/>
                <w:kern w:val="2"/>
              </w:rPr>
              <w:t>註：外國有價證券營運量投資收益率</w:t>
            </w:r>
            <w:r w:rsidRPr="0000420C">
              <w:rPr>
                <w:rFonts w:eastAsia="標楷體"/>
                <w:color w:val="auto"/>
                <w:kern w:val="2"/>
              </w:rPr>
              <w:t>=</w:t>
            </w:r>
            <w:r w:rsidRPr="0000420C">
              <w:rPr>
                <w:rFonts w:eastAsia="標楷體"/>
                <w:color w:val="auto"/>
                <w:kern w:val="2"/>
              </w:rPr>
              <w:t>（自營部當年度外國有價證券已實現</w:t>
            </w:r>
            <w:r w:rsidRPr="0000420C">
              <w:rPr>
                <w:rFonts w:eastAsia="標楷體"/>
                <w:color w:val="auto"/>
                <w:kern w:val="2"/>
              </w:rPr>
              <w:t>+</w:t>
            </w:r>
            <w:r w:rsidRPr="0000420C">
              <w:rPr>
                <w:rFonts w:eastAsia="標楷體"/>
                <w:color w:val="auto"/>
                <w:kern w:val="2"/>
              </w:rPr>
              <w:t>未實現損益）</w:t>
            </w:r>
            <w:r w:rsidRPr="0000420C">
              <w:rPr>
                <w:rFonts w:eastAsia="標楷體"/>
                <w:color w:val="auto"/>
                <w:kern w:val="2"/>
              </w:rPr>
              <w:t>/</w:t>
            </w:r>
            <w:r w:rsidRPr="0000420C">
              <w:rPr>
                <w:rFonts w:eastAsia="標楷體"/>
                <w:color w:val="auto"/>
                <w:kern w:val="2"/>
              </w:rPr>
              <w:t>（當年度交易營運量）</w:t>
            </w:r>
            <w:r w:rsidRPr="0000420C">
              <w:rPr>
                <w:rFonts w:eastAsia="標楷體"/>
                <w:color w:val="auto"/>
                <w:kern w:val="2"/>
              </w:rPr>
              <w:t>×100%</w:t>
            </w:r>
          </w:p>
        </w:tc>
        <w:tc>
          <w:tcPr>
            <w:tcW w:w="263" w:type="pct"/>
          </w:tcPr>
          <w:p w:rsidR="002135AD" w:rsidRPr="0000420C" w:rsidRDefault="002135AD" w:rsidP="00291D9D">
            <w:pPr>
              <w:spacing w:line="300" w:lineRule="exact"/>
              <w:jc w:val="center"/>
              <w:rPr>
                <w:rFonts w:eastAsia="標楷體"/>
              </w:rPr>
            </w:pPr>
            <w:r w:rsidRPr="0000420C">
              <w:rPr>
                <w:rFonts w:eastAsia="標楷體"/>
              </w:rPr>
              <w:t>2</w:t>
            </w:r>
          </w:p>
        </w:tc>
        <w:tc>
          <w:tcPr>
            <w:tcW w:w="2046" w:type="pct"/>
          </w:tcPr>
          <w:p w:rsidR="002135AD" w:rsidRPr="0000420C" w:rsidRDefault="002135AD" w:rsidP="00291D9D">
            <w:pPr>
              <w:kinsoku w:val="0"/>
              <w:overflowPunct w:val="0"/>
              <w:autoSpaceDE w:val="0"/>
              <w:autoSpaceDN w:val="0"/>
              <w:spacing w:line="300" w:lineRule="exact"/>
              <w:ind w:left="2"/>
              <w:jc w:val="both"/>
              <w:rPr>
                <w:rFonts w:eastAsia="標楷體"/>
                <w:sz w:val="23"/>
                <w:szCs w:val="23"/>
              </w:rPr>
            </w:pPr>
            <w:r w:rsidRPr="0000420C">
              <w:rPr>
                <w:rFonts w:eastAsia="標楷體"/>
                <w:sz w:val="23"/>
                <w:szCs w:val="23"/>
              </w:rPr>
              <w:t>與美國</w:t>
            </w:r>
            <w:r w:rsidRPr="0000420C">
              <w:rPr>
                <w:rFonts w:eastAsia="標楷體"/>
                <w:sz w:val="23"/>
                <w:szCs w:val="23"/>
              </w:rPr>
              <w:t>S&amp;P500</w:t>
            </w:r>
            <w:r w:rsidRPr="0000420C">
              <w:rPr>
                <w:rFonts w:eastAsia="標楷體"/>
                <w:sz w:val="23"/>
                <w:szCs w:val="23"/>
              </w:rPr>
              <w:t>指數</w:t>
            </w:r>
            <w:r w:rsidR="00151C32" w:rsidRPr="0000420C">
              <w:rPr>
                <w:rFonts w:eastAsia="標楷體" w:hint="eastAsia"/>
                <w:sz w:val="23"/>
                <w:szCs w:val="23"/>
              </w:rPr>
              <w:t>及</w:t>
            </w:r>
            <w:r w:rsidR="00151C32" w:rsidRPr="0000420C">
              <w:rPr>
                <w:rFonts w:eastAsia="標楷體"/>
                <w:sz w:val="23"/>
                <w:szCs w:val="23"/>
              </w:rPr>
              <w:t>公債年報酬率</w:t>
            </w:r>
            <w:r w:rsidR="00151C32" w:rsidRPr="0000420C">
              <w:rPr>
                <w:rFonts w:eastAsia="標楷體" w:hint="eastAsia"/>
                <w:sz w:val="23"/>
                <w:szCs w:val="23"/>
              </w:rPr>
              <w:t>兩</w:t>
            </w:r>
            <w:r w:rsidRPr="0000420C">
              <w:rPr>
                <w:rFonts w:eastAsia="標楷體"/>
                <w:sz w:val="23"/>
                <w:szCs w:val="23"/>
              </w:rPr>
              <w:t>者之平均值相比，相同者，得</w:t>
            </w:r>
            <w:r w:rsidRPr="0000420C">
              <w:rPr>
                <w:rFonts w:eastAsia="標楷體"/>
                <w:sz w:val="23"/>
                <w:szCs w:val="23"/>
              </w:rPr>
              <w:t>80</w:t>
            </w:r>
            <w:r w:rsidRPr="0000420C">
              <w:rPr>
                <w:rFonts w:eastAsia="標楷體"/>
                <w:sz w:val="23"/>
                <w:szCs w:val="23"/>
              </w:rPr>
              <w:t>分，每增（減）</w:t>
            </w:r>
            <w:r w:rsidRPr="0000420C">
              <w:rPr>
                <w:rFonts w:eastAsia="標楷體"/>
                <w:sz w:val="23"/>
                <w:szCs w:val="23"/>
              </w:rPr>
              <w:t>1</w:t>
            </w:r>
            <w:r w:rsidRPr="0000420C">
              <w:rPr>
                <w:rFonts w:eastAsia="標楷體"/>
                <w:sz w:val="23"/>
                <w:szCs w:val="23"/>
              </w:rPr>
              <w:t>個百分點，加（減）</w:t>
            </w:r>
            <w:r w:rsidRPr="0000420C">
              <w:rPr>
                <w:rFonts w:eastAsia="標楷體"/>
                <w:sz w:val="23"/>
                <w:szCs w:val="23"/>
              </w:rPr>
              <w:t>1</w:t>
            </w:r>
            <w:r w:rsidRPr="0000420C">
              <w:rPr>
                <w:rFonts w:eastAsia="標楷體"/>
                <w:sz w:val="23"/>
                <w:szCs w:val="23"/>
              </w:rPr>
              <w:t>分。</w:t>
            </w:r>
          </w:p>
          <w:p w:rsidR="002135AD" w:rsidRPr="0000420C" w:rsidRDefault="002135AD" w:rsidP="000F4FF8">
            <w:pPr>
              <w:kinsoku w:val="0"/>
              <w:overflowPunct w:val="0"/>
              <w:autoSpaceDE w:val="0"/>
              <w:autoSpaceDN w:val="0"/>
              <w:spacing w:line="300" w:lineRule="exact"/>
              <w:ind w:leftChars="-1" w:left="300" w:hangingChars="126" w:hanging="302"/>
              <w:jc w:val="both"/>
              <w:rPr>
                <w:rFonts w:eastAsia="標楷體"/>
                <w:snapToGrid w:val="0"/>
                <w:kern w:val="0"/>
              </w:rPr>
            </w:pPr>
            <w:r w:rsidRPr="0000420C">
              <w:rPr>
                <w:rFonts w:eastAsia="標楷體"/>
                <w:snapToGrid w:val="0"/>
                <w:kern w:val="0"/>
              </w:rPr>
              <w:t>註</w:t>
            </w:r>
            <w:r w:rsidRPr="0000420C">
              <w:rPr>
                <w:rFonts w:eastAsia="標楷體"/>
                <w:snapToGrid w:val="0"/>
                <w:kern w:val="0"/>
              </w:rPr>
              <w:t>:</w:t>
            </w:r>
            <w:r w:rsidRPr="0000420C">
              <w:rPr>
                <w:rFonts w:eastAsia="標楷體"/>
                <w:snapToGrid w:val="0"/>
                <w:kern w:val="0"/>
              </w:rPr>
              <w:t>外國有價證券指標報酬率係採用美國</w:t>
            </w:r>
            <w:r w:rsidRPr="0000420C">
              <w:rPr>
                <w:rFonts w:eastAsia="標楷體"/>
                <w:snapToGrid w:val="0"/>
                <w:kern w:val="0"/>
              </w:rPr>
              <w:t>S&amp;P500</w:t>
            </w:r>
            <w:r w:rsidRPr="0000420C">
              <w:rPr>
                <w:rFonts w:eastAsia="標楷體"/>
                <w:snapToGrid w:val="0"/>
                <w:kern w:val="0"/>
              </w:rPr>
              <w:t>指數</w:t>
            </w:r>
            <w:r w:rsidRPr="0000420C">
              <w:rPr>
                <w:rFonts w:eastAsia="標楷體"/>
                <w:snapToGrid w:val="0"/>
                <w:kern w:val="0"/>
              </w:rPr>
              <w:t>ETF(SPY.US)</w:t>
            </w:r>
            <w:r w:rsidRPr="0000420C">
              <w:rPr>
                <w:rFonts w:eastAsia="標楷體"/>
                <w:snapToGrid w:val="0"/>
                <w:kern w:val="0"/>
              </w:rPr>
              <w:t>與美國</w:t>
            </w:r>
            <w:r w:rsidRPr="0000420C">
              <w:rPr>
                <w:rFonts w:eastAsia="標楷體"/>
                <w:snapToGrid w:val="0"/>
                <w:kern w:val="0"/>
              </w:rPr>
              <w:t>7</w:t>
            </w:r>
            <w:r w:rsidR="00151C32" w:rsidRPr="0000420C">
              <w:rPr>
                <w:rFonts w:eastAsia="標楷體" w:hint="eastAsia"/>
                <w:snapToGrid w:val="0"/>
                <w:kern w:val="0"/>
              </w:rPr>
              <w:t>年至</w:t>
            </w:r>
            <w:r w:rsidRPr="0000420C">
              <w:rPr>
                <w:rFonts w:eastAsia="標楷體"/>
                <w:snapToGrid w:val="0"/>
                <w:kern w:val="0"/>
              </w:rPr>
              <w:t>10</w:t>
            </w:r>
            <w:r w:rsidRPr="0000420C">
              <w:rPr>
                <w:rFonts w:eastAsia="標楷體"/>
                <w:snapToGrid w:val="0"/>
                <w:kern w:val="0"/>
              </w:rPr>
              <w:t>年政府公債</w:t>
            </w:r>
            <w:r w:rsidRPr="0000420C">
              <w:rPr>
                <w:rFonts w:eastAsia="標楷體"/>
                <w:snapToGrid w:val="0"/>
                <w:kern w:val="0"/>
              </w:rPr>
              <w:t xml:space="preserve">ETF(IEF.US) </w:t>
            </w:r>
            <w:r w:rsidR="00151C32" w:rsidRPr="0000420C">
              <w:rPr>
                <w:rFonts w:eastAsia="標楷體"/>
                <w:snapToGrid w:val="0"/>
                <w:kern w:val="0"/>
              </w:rPr>
              <w:t>年報酬</w:t>
            </w:r>
            <w:r w:rsidR="00151C32" w:rsidRPr="0000420C">
              <w:rPr>
                <w:rFonts w:eastAsia="標楷體" w:hint="eastAsia"/>
                <w:snapToGrid w:val="0"/>
                <w:kern w:val="0"/>
              </w:rPr>
              <w:t>率兩</w:t>
            </w:r>
            <w:r w:rsidRPr="0000420C">
              <w:rPr>
                <w:rFonts w:eastAsia="標楷體"/>
                <w:snapToGrid w:val="0"/>
                <w:kern w:val="0"/>
              </w:rPr>
              <w:t>者之平均值做為績效評估標準。</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297503">
            <w:pPr>
              <w:autoSpaceDE w:val="0"/>
              <w:autoSpaceDN w:val="0"/>
              <w:adjustRightInd w:val="0"/>
              <w:snapToGrid w:val="0"/>
              <w:spacing w:line="300" w:lineRule="exact"/>
              <w:ind w:left="306" w:hangingChars="133" w:hanging="306"/>
              <w:jc w:val="both"/>
              <w:rPr>
                <w:rFonts w:eastAsia="標楷體"/>
                <w:sz w:val="23"/>
                <w:szCs w:val="23"/>
              </w:rPr>
            </w:pPr>
            <w:r w:rsidRPr="0000420C">
              <w:rPr>
                <w:sz w:val="23"/>
                <w:szCs w:val="23"/>
              </w:rPr>
              <w:t>3.2</w:t>
            </w:r>
            <w:r w:rsidRPr="0000420C">
              <w:rPr>
                <w:rFonts w:eastAsia="標楷體"/>
                <w:sz w:val="23"/>
                <w:szCs w:val="23"/>
              </w:rPr>
              <w:t>債券附條件業務達成率＝</w:t>
            </w:r>
            <w:r w:rsidRPr="00EE74DE">
              <w:rPr>
                <w:rFonts w:eastAsia="標楷體"/>
              </w:rPr>
              <w:t>債券</w:t>
            </w:r>
            <w:r w:rsidRPr="0000420C">
              <w:rPr>
                <w:rFonts w:eastAsia="標楷體"/>
                <w:sz w:val="23"/>
                <w:szCs w:val="23"/>
              </w:rPr>
              <w:t>附</w:t>
            </w:r>
            <w:r w:rsidRPr="00EE74DE">
              <w:rPr>
                <w:rFonts w:eastAsia="標楷體"/>
              </w:rPr>
              <w:t>條件</w:t>
            </w:r>
            <w:r w:rsidRPr="0000420C">
              <w:rPr>
                <w:rFonts w:eastAsia="標楷體"/>
                <w:sz w:val="23"/>
                <w:szCs w:val="23"/>
              </w:rPr>
              <w:t>交易營運量</w:t>
            </w:r>
            <w:r w:rsidRPr="0000420C">
              <w:rPr>
                <w:rFonts w:eastAsia="標楷體"/>
                <w:sz w:val="23"/>
                <w:szCs w:val="23"/>
              </w:rPr>
              <w:t>/</w:t>
            </w:r>
            <w:r w:rsidRPr="0000420C">
              <w:rPr>
                <w:rFonts w:eastAsia="標楷體"/>
                <w:sz w:val="23"/>
                <w:szCs w:val="23"/>
              </w:rPr>
              <w:t>債券附</w:t>
            </w:r>
            <w:r w:rsidRPr="00EE74DE">
              <w:rPr>
                <w:rFonts w:eastAsia="標楷體"/>
              </w:rPr>
              <w:t>條件</w:t>
            </w:r>
            <w:r w:rsidRPr="0000420C">
              <w:rPr>
                <w:rFonts w:eastAsia="標楷體"/>
                <w:sz w:val="23"/>
                <w:szCs w:val="23"/>
              </w:rPr>
              <w:t>交易預算營運量</w:t>
            </w:r>
            <w:r w:rsidRPr="0000420C">
              <w:rPr>
                <w:rFonts w:eastAsia="標楷體"/>
                <w:sz w:val="23"/>
                <w:szCs w:val="23"/>
              </w:rPr>
              <w:t>×100%</w:t>
            </w:r>
          </w:p>
          <w:p w:rsidR="002135AD" w:rsidRPr="0000420C" w:rsidRDefault="002135AD" w:rsidP="00291D9D">
            <w:pPr>
              <w:pStyle w:val="Default"/>
              <w:rPr>
                <w:rFonts w:eastAsia="標楷體"/>
                <w:color w:val="auto"/>
                <w:sz w:val="23"/>
                <w:szCs w:val="23"/>
              </w:rPr>
            </w:pPr>
          </w:p>
        </w:tc>
        <w:tc>
          <w:tcPr>
            <w:tcW w:w="263" w:type="pct"/>
          </w:tcPr>
          <w:p w:rsidR="002135AD" w:rsidRPr="0000420C" w:rsidRDefault="002135AD" w:rsidP="00291D9D">
            <w:pPr>
              <w:spacing w:line="300" w:lineRule="exact"/>
              <w:jc w:val="center"/>
              <w:rPr>
                <w:sz w:val="23"/>
                <w:szCs w:val="23"/>
              </w:rPr>
            </w:pPr>
            <w:r w:rsidRPr="0000420C">
              <w:rPr>
                <w:rFonts w:eastAsia="標楷體"/>
              </w:rPr>
              <w:t>5</w:t>
            </w:r>
          </w:p>
        </w:tc>
        <w:tc>
          <w:tcPr>
            <w:tcW w:w="2046" w:type="pct"/>
          </w:tcPr>
          <w:p w:rsidR="002135AD" w:rsidRPr="0000420C" w:rsidRDefault="002135AD" w:rsidP="00291D9D">
            <w:pPr>
              <w:pStyle w:val="Default"/>
              <w:rPr>
                <w:rFonts w:eastAsia="標楷體"/>
                <w:color w:val="auto"/>
                <w:sz w:val="23"/>
                <w:szCs w:val="23"/>
              </w:rPr>
            </w:pPr>
            <w:r w:rsidRPr="0000420C">
              <w:rPr>
                <w:rFonts w:eastAsia="標楷體"/>
                <w:color w:val="auto"/>
                <w:sz w:val="23"/>
                <w:szCs w:val="23"/>
              </w:rPr>
              <w:t>達成預算目標者得基準分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，加（減）</w:t>
            </w:r>
            <w:r w:rsidRPr="0000420C">
              <w:rPr>
                <w:rFonts w:eastAsia="標楷體"/>
                <w:color w:val="auto"/>
                <w:kern w:val="2"/>
                <w:sz w:val="23"/>
                <w:szCs w:val="23"/>
              </w:rPr>
              <w:t>1</w:t>
            </w:r>
            <w:r w:rsidRPr="0000420C">
              <w:rPr>
                <w:rFonts w:eastAsia="標楷體"/>
                <w:color w:val="auto"/>
                <w:sz w:val="23"/>
                <w:szCs w:val="23"/>
              </w:rPr>
              <w:t>分。</w:t>
            </w:r>
            <w:r w:rsidRPr="0000420C">
              <w:rPr>
                <w:rFonts w:eastAsia="標楷體"/>
                <w:color w:val="auto"/>
                <w:sz w:val="23"/>
                <w:szCs w:val="23"/>
              </w:rPr>
              <w:t xml:space="preserve"> </w:t>
            </w:r>
          </w:p>
          <w:p w:rsidR="002135AD" w:rsidRPr="0000420C" w:rsidRDefault="002135AD" w:rsidP="00E049B8">
            <w:pPr>
              <w:pStyle w:val="Default"/>
              <w:ind w:left="469" w:hangingChars="204" w:hanging="469"/>
              <w:rPr>
                <w:rFonts w:eastAsia="標楷體"/>
                <w:color w:val="auto"/>
                <w:sz w:val="23"/>
                <w:szCs w:val="23"/>
              </w:rPr>
            </w:pPr>
            <w:r w:rsidRPr="0000420C">
              <w:rPr>
                <w:rFonts w:eastAsia="標楷體"/>
                <w:color w:val="auto"/>
                <w:sz w:val="23"/>
                <w:szCs w:val="23"/>
              </w:rPr>
              <w:t>註：債券附條件交易營運量係指</w:t>
            </w:r>
            <w:r w:rsidRPr="0000420C">
              <w:rPr>
                <w:rFonts w:eastAsia="標楷體"/>
                <w:color w:val="auto"/>
                <w:sz w:val="23"/>
                <w:szCs w:val="23"/>
              </w:rPr>
              <w:t>RS+RP</w:t>
            </w:r>
            <w:r w:rsidRPr="0000420C">
              <w:rPr>
                <w:rFonts w:eastAsia="標楷體"/>
                <w:color w:val="auto"/>
                <w:sz w:val="23"/>
                <w:szCs w:val="23"/>
              </w:rPr>
              <w:t>（附條件交易日平均營運量）。</w:t>
            </w:r>
            <w:r w:rsidRPr="0000420C">
              <w:rPr>
                <w:rFonts w:eastAsia="標楷體"/>
                <w:color w:val="auto"/>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06" w:hangingChars="133" w:hanging="306"/>
              <w:jc w:val="both"/>
              <w:rPr>
                <w:rFonts w:eastAsia="標楷體"/>
                <w:sz w:val="23"/>
                <w:szCs w:val="23"/>
              </w:rPr>
            </w:pPr>
            <w:r w:rsidRPr="0000420C">
              <w:rPr>
                <w:sz w:val="23"/>
                <w:szCs w:val="23"/>
              </w:rPr>
              <w:t>3.3</w:t>
            </w:r>
            <w:r w:rsidRPr="0000420C">
              <w:rPr>
                <w:rFonts w:eastAsia="標楷體"/>
                <w:sz w:val="23"/>
                <w:szCs w:val="23"/>
              </w:rPr>
              <w:t>國內股票營運量投資收益率－集中交易市場加權指數漲跌幅</w:t>
            </w:r>
            <w:r w:rsidRPr="0000420C">
              <w:rPr>
                <w:rFonts w:eastAsia="標楷體"/>
                <w:sz w:val="23"/>
                <w:szCs w:val="23"/>
              </w:rPr>
              <w:t xml:space="preserve"> </w:t>
            </w:r>
          </w:p>
          <w:p w:rsidR="002135AD" w:rsidRPr="0000420C" w:rsidRDefault="002135AD" w:rsidP="00E049B8">
            <w:pPr>
              <w:pStyle w:val="Default"/>
              <w:ind w:left="446" w:hangingChars="194" w:hanging="446"/>
              <w:rPr>
                <w:rFonts w:eastAsia="標楷體"/>
                <w:color w:val="auto"/>
                <w:sz w:val="23"/>
                <w:szCs w:val="23"/>
              </w:rPr>
            </w:pPr>
            <w:r w:rsidRPr="0000420C">
              <w:rPr>
                <w:rFonts w:eastAsia="標楷體"/>
                <w:color w:val="auto"/>
                <w:sz w:val="23"/>
                <w:szCs w:val="23"/>
              </w:rPr>
              <w:t>註：國內股票營運量投資收益率</w:t>
            </w:r>
            <w:r w:rsidRPr="0000420C">
              <w:rPr>
                <w:rFonts w:eastAsia="標楷體"/>
                <w:color w:val="auto"/>
                <w:sz w:val="23"/>
                <w:szCs w:val="23"/>
              </w:rPr>
              <w:t>=</w:t>
            </w:r>
            <w:r w:rsidRPr="0000420C">
              <w:rPr>
                <w:rFonts w:eastAsia="標楷體"/>
                <w:color w:val="auto"/>
                <w:sz w:val="23"/>
                <w:szCs w:val="23"/>
              </w:rPr>
              <w:t>（自營部當年度國內股票已實現</w:t>
            </w:r>
            <w:r w:rsidRPr="0000420C">
              <w:rPr>
                <w:rFonts w:eastAsia="標楷體"/>
                <w:color w:val="auto"/>
                <w:sz w:val="23"/>
                <w:szCs w:val="23"/>
              </w:rPr>
              <w:t>+</w:t>
            </w:r>
            <w:r w:rsidRPr="0000420C">
              <w:rPr>
                <w:rFonts w:eastAsia="標楷體"/>
                <w:color w:val="auto"/>
                <w:sz w:val="23"/>
                <w:szCs w:val="23"/>
              </w:rPr>
              <w:t>未實現損益）</w:t>
            </w:r>
            <w:r w:rsidRPr="0000420C">
              <w:rPr>
                <w:rFonts w:eastAsia="標楷體"/>
                <w:color w:val="auto"/>
                <w:sz w:val="23"/>
                <w:szCs w:val="23"/>
              </w:rPr>
              <w:t>/</w:t>
            </w:r>
            <w:r w:rsidRPr="0000420C">
              <w:rPr>
                <w:rFonts w:eastAsia="標楷體"/>
                <w:color w:val="auto"/>
                <w:sz w:val="23"/>
                <w:szCs w:val="23"/>
              </w:rPr>
              <w:t>（當年度交易營運量）</w:t>
            </w:r>
            <w:r w:rsidRPr="0000420C">
              <w:rPr>
                <w:rFonts w:eastAsia="標楷體"/>
                <w:color w:val="auto"/>
                <w:sz w:val="23"/>
                <w:szCs w:val="23"/>
              </w:rPr>
              <w:t xml:space="preserve">×100% </w:t>
            </w:r>
          </w:p>
        </w:tc>
        <w:tc>
          <w:tcPr>
            <w:tcW w:w="263" w:type="pct"/>
          </w:tcPr>
          <w:p w:rsidR="002135AD" w:rsidRPr="0000420C" w:rsidRDefault="002135AD" w:rsidP="00291D9D">
            <w:pPr>
              <w:spacing w:line="300" w:lineRule="exact"/>
              <w:jc w:val="center"/>
              <w:rPr>
                <w:sz w:val="23"/>
                <w:szCs w:val="23"/>
              </w:rPr>
            </w:pPr>
            <w:r w:rsidRPr="0000420C">
              <w:rPr>
                <w:rFonts w:eastAsia="標楷體"/>
              </w:rPr>
              <w:t>3</w:t>
            </w:r>
          </w:p>
        </w:tc>
        <w:tc>
          <w:tcPr>
            <w:tcW w:w="2046" w:type="pct"/>
          </w:tcPr>
          <w:p w:rsidR="002135AD" w:rsidRPr="0000420C" w:rsidRDefault="002135AD" w:rsidP="00291D9D">
            <w:pPr>
              <w:pStyle w:val="Default"/>
              <w:rPr>
                <w:rFonts w:eastAsia="標楷體"/>
                <w:color w:val="auto"/>
                <w:sz w:val="23"/>
                <w:szCs w:val="23"/>
              </w:rPr>
            </w:pPr>
            <w:r w:rsidRPr="0000420C">
              <w:rPr>
                <w:rFonts w:eastAsia="標楷體"/>
                <w:color w:val="auto"/>
                <w:sz w:val="23"/>
                <w:szCs w:val="23"/>
              </w:rPr>
              <w:t>與集中交易市場加權指數漲跌幅相比，相同者，得</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個百分點，加（減）</w:t>
            </w:r>
            <w:r w:rsidRPr="0000420C">
              <w:rPr>
                <w:rFonts w:eastAsia="標楷體"/>
                <w:color w:val="auto"/>
                <w:sz w:val="23"/>
                <w:szCs w:val="23"/>
              </w:rPr>
              <w:t>2</w:t>
            </w:r>
            <w:r w:rsidRPr="0000420C">
              <w:rPr>
                <w:rFonts w:eastAsia="標楷體"/>
                <w:color w:val="auto"/>
                <w:sz w:val="23"/>
                <w:szCs w:val="23"/>
              </w:rPr>
              <w:t>分。</w:t>
            </w:r>
            <w:r w:rsidRPr="0000420C">
              <w:rPr>
                <w:rFonts w:eastAsia="標楷體"/>
                <w:color w:val="auto"/>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val="restar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4.</w:t>
            </w:r>
            <w:r w:rsidRPr="0000420C">
              <w:rPr>
                <w:rFonts w:eastAsia="標楷體" w:hAnsi="標楷體"/>
              </w:rPr>
              <w:t>證券經紀業務</w:t>
            </w:r>
          </w:p>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4.1</w:t>
            </w:r>
            <w:r w:rsidRPr="0000420C">
              <w:rPr>
                <w:rFonts w:eastAsia="標楷體" w:hAnsi="標楷體"/>
              </w:rPr>
              <w:t>證券經紀營運量成長率：</w:t>
            </w:r>
            <w:r w:rsidRPr="0000420C">
              <w:rPr>
                <w:rFonts w:eastAsia="標楷體" w:hAnsi="標楷體"/>
                <w:bCs/>
              </w:rPr>
              <w:t>本公司</w:t>
            </w:r>
            <w:r w:rsidRPr="0000420C">
              <w:rPr>
                <w:rFonts w:eastAsia="標楷體" w:hAnsi="標楷體"/>
              </w:rPr>
              <w:t>證券</w:t>
            </w:r>
            <w:r w:rsidRPr="00544D69">
              <w:rPr>
                <w:rFonts w:eastAsia="標楷體"/>
                <w:sz w:val="23"/>
                <w:szCs w:val="23"/>
              </w:rPr>
              <w:t>經紀</w:t>
            </w:r>
            <w:r w:rsidRPr="0000420C">
              <w:rPr>
                <w:rFonts w:eastAsia="標楷體" w:hAnsi="標楷體"/>
              </w:rPr>
              <w:t>營運量成長率</w:t>
            </w:r>
            <w:r w:rsidRPr="0000420C">
              <w:rPr>
                <w:rFonts w:eastAsia="標楷體"/>
              </w:rPr>
              <w:t>-</w:t>
            </w:r>
            <w:r w:rsidRPr="0000420C">
              <w:rPr>
                <w:rFonts w:eastAsia="標楷體" w:hAnsi="標楷體"/>
              </w:rPr>
              <w:t>證券市場經紀營運量成長率</w:t>
            </w:r>
          </w:p>
          <w:p w:rsidR="002135AD" w:rsidRPr="0000420C" w:rsidRDefault="002135AD" w:rsidP="00291D9D">
            <w:pPr>
              <w:kinsoku w:val="0"/>
              <w:overflowPunct w:val="0"/>
              <w:autoSpaceDE w:val="0"/>
              <w:autoSpaceDN w:val="0"/>
              <w:spacing w:line="340" w:lineRule="exact"/>
              <w:ind w:leftChars="4" w:left="634" w:hangingChars="260" w:hanging="624"/>
              <w:rPr>
                <w:rFonts w:eastAsia="標楷體" w:hAnsi="標楷體"/>
              </w:rPr>
            </w:pPr>
            <w:r w:rsidRPr="0000420C">
              <w:rPr>
                <w:rFonts w:eastAsia="標楷體" w:hAnsi="標楷體"/>
              </w:rPr>
              <w:t>註：</w:t>
            </w:r>
            <w:r w:rsidRPr="0000420C">
              <w:rPr>
                <w:rFonts w:eastAsia="標楷體" w:hAnsi="標楷體"/>
              </w:rPr>
              <w:t>1.</w:t>
            </w:r>
            <w:r w:rsidRPr="0000420C">
              <w:rPr>
                <w:rFonts w:eastAsia="標楷體" w:hAnsi="標楷體"/>
              </w:rPr>
              <w:t>經紀營運量係為上市、櫃營運量之合計，扣除臺灣金控集團及政府基金下單之營運量</w:t>
            </w:r>
          </w:p>
          <w:p w:rsidR="002135AD" w:rsidRPr="0000420C" w:rsidRDefault="002135AD" w:rsidP="00291D9D">
            <w:pPr>
              <w:kinsoku w:val="0"/>
              <w:overflowPunct w:val="0"/>
              <w:autoSpaceDE w:val="0"/>
              <w:autoSpaceDN w:val="0"/>
              <w:spacing w:line="340" w:lineRule="exact"/>
              <w:ind w:leftChars="200" w:left="672" w:hangingChars="80" w:hanging="192"/>
              <w:rPr>
                <w:rFonts w:eastAsia="標楷體"/>
              </w:rPr>
            </w:pPr>
            <w:r w:rsidRPr="0000420C">
              <w:rPr>
                <w:rFonts w:eastAsia="標楷體"/>
              </w:rPr>
              <w:lastRenderedPageBreak/>
              <w:t>2.</w:t>
            </w:r>
            <w:r w:rsidRPr="0000420C">
              <w:rPr>
                <w:rFonts w:eastAsia="標楷體" w:hAnsi="標楷體"/>
              </w:rPr>
              <w:t>證券市場經紀營運量成長率</w:t>
            </w:r>
            <w:r w:rsidRPr="0000420C">
              <w:rPr>
                <w:rFonts w:eastAsia="標楷體"/>
              </w:rPr>
              <w:t>=</w:t>
            </w:r>
            <w:r w:rsidRPr="0000420C">
              <w:rPr>
                <w:rFonts w:eastAsia="標楷體" w:hAnsi="標楷體"/>
              </w:rPr>
              <w:t>（本年證券市場經紀營運量－去年證券市場經紀營運量）</w:t>
            </w:r>
            <w:r w:rsidRPr="0000420C">
              <w:rPr>
                <w:rFonts w:eastAsia="標楷體"/>
              </w:rPr>
              <w:t>/</w:t>
            </w:r>
            <w:r w:rsidRPr="0000420C">
              <w:rPr>
                <w:rFonts w:eastAsia="標楷體" w:hAnsi="標楷體"/>
              </w:rPr>
              <w:t>去年證券市場經紀營運量</w:t>
            </w:r>
          </w:p>
        </w:tc>
        <w:tc>
          <w:tcPr>
            <w:tcW w:w="263" w:type="pct"/>
          </w:tcPr>
          <w:p w:rsidR="002135AD" w:rsidRPr="0000420C" w:rsidRDefault="002135AD" w:rsidP="00291D9D">
            <w:pPr>
              <w:pStyle w:val="Default"/>
              <w:jc w:val="center"/>
              <w:rPr>
                <w:color w:val="auto"/>
                <w:sz w:val="23"/>
                <w:szCs w:val="23"/>
              </w:rPr>
            </w:pPr>
            <w:r w:rsidRPr="0000420C">
              <w:rPr>
                <w:color w:val="auto"/>
                <w:sz w:val="23"/>
                <w:szCs w:val="23"/>
              </w:rPr>
              <w:lastRenderedPageBreak/>
              <w:t>5</w:t>
            </w:r>
          </w:p>
          <w:p w:rsidR="002135AD" w:rsidRPr="0000420C" w:rsidRDefault="002135AD" w:rsidP="00291D9D">
            <w:pPr>
              <w:spacing w:line="300" w:lineRule="exact"/>
              <w:jc w:val="center"/>
              <w:rPr>
                <w:rFonts w:eastAsia="標楷體"/>
              </w:rPr>
            </w:pPr>
          </w:p>
        </w:tc>
        <w:tc>
          <w:tcPr>
            <w:tcW w:w="2046" w:type="pct"/>
          </w:tcPr>
          <w:p w:rsidR="002135AD" w:rsidRPr="0000420C" w:rsidRDefault="002135AD" w:rsidP="00291D9D">
            <w:pPr>
              <w:kinsoku w:val="0"/>
              <w:overflowPunct w:val="0"/>
              <w:autoSpaceDE w:val="0"/>
              <w:autoSpaceDN w:val="0"/>
              <w:spacing w:line="300" w:lineRule="exact"/>
              <w:ind w:left="2" w:hanging="1"/>
              <w:jc w:val="both"/>
              <w:rPr>
                <w:rFonts w:eastAsia="標楷體"/>
                <w:kern w:val="0"/>
                <w:sz w:val="23"/>
                <w:szCs w:val="23"/>
              </w:rPr>
            </w:pPr>
            <w:r w:rsidRPr="0000420C">
              <w:rPr>
                <w:rFonts w:eastAsia="標楷體"/>
                <w:kern w:val="0"/>
                <w:sz w:val="23"/>
                <w:szCs w:val="23"/>
              </w:rPr>
              <w:t>與證券市場成長率比較，相同者得基準分</w:t>
            </w:r>
            <w:r w:rsidRPr="0000420C">
              <w:rPr>
                <w:rFonts w:eastAsia="標楷體"/>
                <w:kern w:val="0"/>
                <w:sz w:val="23"/>
                <w:szCs w:val="23"/>
              </w:rPr>
              <w:t>80</w:t>
            </w:r>
            <w:r w:rsidRPr="0000420C">
              <w:rPr>
                <w:rFonts w:eastAsia="標楷體"/>
                <w:kern w:val="0"/>
                <w:sz w:val="23"/>
                <w:szCs w:val="23"/>
              </w:rPr>
              <w:t>分，每增（減）</w:t>
            </w:r>
            <w:r w:rsidRPr="0000420C">
              <w:rPr>
                <w:rFonts w:eastAsia="標楷體"/>
                <w:kern w:val="0"/>
                <w:sz w:val="23"/>
                <w:szCs w:val="23"/>
              </w:rPr>
              <w:t>0.5</w:t>
            </w:r>
            <w:r w:rsidRPr="0000420C">
              <w:rPr>
                <w:rFonts w:eastAsia="標楷體"/>
                <w:kern w:val="0"/>
                <w:sz w:val="23"/>
                <w:szCs w:val="23"/>
              </w:rPr>
              <w:t>個百分點，加（減）</w:t>
            </w:r>
            <w:r w:rsidRPr="0000420C">
              <w:rPr>
                <w:rFonts w:eastAsia="標楷體"/>
                <w:kern w:val="0"/>
                <w:sz w:val="23"/>
                <w:szCs w:val="23"/>
              </w:rPr>
              <w:t>1</w:t>
            </w:r>
            <w:r w:rsidRPr="0000420C">
              <w:rPr>
                <w:rFonts w:eastAsia="標楷體"/>
                <w:kern w:val="0"/>
                <w:sz w:val="23"/>
                <w:szCs w:val="23"/>
              </w:rPr>
              <w:t>分。</w:t>
            </w:r>
            <w:r w:rsidRPr="0000420C">
              <w:rPr>
                <w:rFonts w:eastAsia="標楷體"/>
                <w:kern w:val="0"/>
                <w:sz w:val="23"/>
                <w:szCs w:val="23"/>
              </w:rPr>
              <w:t xml:space="preserve"> </w:t>
            </w:r>
          </w:p>
          <w:p w:rsidR="002135AD" w:rsidRPr="0000420C" w:rsidRDefault="002135AD" w:rsidP="00291D9D">
            <w:pPr>
              <w:kinsoku w:val="0"/>
              <w:overflowPunct w:val="0"/>
              <w:autoSpaceDE w:val="0"/>
              <w:autoSpaceDN w:val="0"/>
              <w:spacing w:line="300" w:lineRule="exact"/>
              <w:ind w:left="192" w:hangingChars="80" w:hanging="192"/>
              <w:jc w:val="both"/>
              <w:rPr>
                <w:rFonts w:eastAsia="標楷體"/>
                <w:snapToGrid w:val="0"/>
                <w:kern w:val="0"/>
              </w:rPr>
            </w:pP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4.2</w:t>
            </w:r>
            <w:r w:rsidRPr="0000420C">
              <w:rPr>
                <w:rFonts w:eastAsia="標楷體" w:hAnsi="標楷體"/>
              </w:rPr>
              <w:t>證券經紀業務市占率＝本年證券經紀業務市占率－去年證券經紀業務市占率</w:t>
            </w:r>
          </w:p>
          <w:p w:rsidR="002135AD" w:rsidRPr="0000420C" w:rsidRDefault="002135AD" w:rsidP="00151C32">
            <w:pPr>
              <w:pStyle w:val="Default"/>
              <w:ind w:left="432" w:hangingChars="180" w:hanging="432"/>
              <w:rPr>
                <w:rFonts w:eastAsia="標楷體"/>
                <w:color w:val="auto"/>
              </w:rPr>
            </w:pPr>
            <w:r w:rsidRPr="0000420C">
              <w:rPr>
                <w:rFonts w:eastAsia="標楷體" w:hAnsi="標楷體"/>
                <w:color w:val="auto"/>
              </w:rPr>
              <w:t>註：證券經紀業務市占率</w:t>
            </w:r>
            <w:r w:rsidRPr="0000420C">
              <w:rPr>
                <w:rFonts w:eastAsia="標楷體"/>
                <w:color w:val="auto"/>
              </w:rPr>
              <w:t>=</w:t>
            </w:r>
            <w:r w:rsidRPr="0000420C">
              <w:rPr>
                <w:rFonts w:eastAsia="標楷體" w:hAnsi="標楷體"/>
                <w:color w:val="auto"/>
              </w:rPr>
              <w:t>（證券經紀業務營運量－臺灣金控集團及政府基金下單之營運量）</w:t>
            </w:r>
            <w:r w:rsidRPr="0000420C">
              <w:rPr>
                <w:rFonts w:eastAsia="標楷體"/>
                <w:color w:val="auto"/>
              </w:rPr>
              <w:t>/</w:t>
            </w:r>
            <w:r w:rsidRPr="0000420C">
              <w:rPr>
                <w:rFonts w:eastAsia="標楷體" w:hAnsi="標楷體"/>
                <w:color w:val="auto"/>
              </w:rPr>
              <w:t>證券市場經紀業務營運量</w:t>
            </w:r>
          </w:p>
        </w:tc>
        <w:tc>
          <w:tcPr>
            <w:tcW w:w="263" w:type="pct"/>
          </w:tcPr>
          <w:p w:rsidR="002135AD" w:rsidRPr="0000420C" w:rsidRDefault="002135AD" w:rsidP="00291D9D">
            <w:pPr>
              <w:pStyle w:val="Default"/>
              <w:jc w:val="center"/>
              <w:rPr>
                <w:color w:val="auto"/>
                <w:sz w:val="23"/>
                <w:szCs w:val="23"/>
              </w:rPr>
            </w:pPr>
            <w:r w:rsidRPr="0000420C">
              <w:rPr>
                <w:color w:val="auto"/>
                <w:sz w:val="23"/>
                <w:szCs w:val="23"/>
              </w:rPr>
              <w:t>5</w:t>
            </w:r>
          </w:p>
          <w:p w:rsidR="002135AD" w:rsidRPr="0000420C" w:rsidRDefault="002135AD" w:rsidP="00291D9D">
            <w:pPr>
              <w:spacing w:line="300" w:lineRule="exact"/>
              <w:jc w:val="center"/>
              <w:rPr>
                <w:rFonts w:eastAsia="標楷體"/>
              </w:rPr>
            </w:pPr>
          </w:p>
        </w:tc>
        <w:tc>
          <w:tcPr>
            <w:tcW w:w="2046" w:type="pct"/>
          </w:tcPr>
          <w:p w:rsidR="002135AD" w:rsidRPr="0000420C" w:rsidRDefault="002135AD" w:rsidP="00291D9D">
            <w:pPr>
              <w:kinsoku w:val="0"/>
              <w:overflowPunct w:val="0"/>
              <w:autoSpaceDE w:val="0"/>
              <w:autoSpaceDN w:val="0"/>
              <w:spacing w:line="300" w:lineRule="exact"/>
              <w:ind w:left="2" w:hanging="1"/>
              <w:jc w:val="both"/>
              <w:rPr>
                <w:rFonts w:eastAsia="標楷體"/>
                <w:kern w:val="0"/>
                <w:sz w:val="23"/>
                <w:szCs w:val="23"/>
              </w:rPr>
            </w:pPr>
            <w:r w:rsidRPr="0000420C">
              <w:rPr>
                <w:rFonts w:eastAsia="標楷體"/>
                <w:kern w:val="0"/>
                <w:sz w:val="23"/>
                <w:szCs w:val="23"/>
              </w:rPr>
              <w:t>與去年實際市占率比較，相同者得基準分</w:t>
            </w:r>
            <w:r w:rsidRPr="0000420C">
              <w:rPr>
                <w:rFonts w:eastAsia="標楷體"/>
                <w:kern w:val="0"/>
                <w:sz w:val="23"/>
                <w:szCs w:val="23"/>
              </w:rPr>
              <w:t>75</w:t>
            </w:r>
            <w:r w:rsidRPr="0000420C">
              <w:rPr>
                <w:rFonts w:eastAsia="標楷體"/>
                <w:kern w:val="0"/>
                <w:sz w:val="23"/>
                <w:szCs w:val="23"/>
              </w:rPr>
              <w:t>分，每增（減）</w:t>
            </w:r>
            <w:r w:rsidRPr="0000420C">
              <w:rPr>
                <w:rFonts w:eastAsia="標楷體"/>
                <w:kern w:val="0"/>
                <w:sz w:val="23"/>
                <w:szCs w:val="23"/>
              </w:rPr>
              <w:t>0.005</w:t>
            </w:r>
            <w:r w:rsidRPr="0000420C">
              <w:rPr>
                <w:rFonts w:eastAsia="標楷體"/>
                <w:kern w:val="0"/>
                <w:sz w:val="23"/>
                <w:szCs w:val="23"/>
              </w:rPr>
              <w:t>個百分點，加（減）</w:t>
            </w:r>
            <w:r w:rsidRPr="0000420C">
              <w:rPr>
                <w:rFonts w:eastAsia="標楷體"/>
                <w:kern w:val="0"/>
                <w:sz w:val="23"/>
                <w:szCs w:val="23"/>
              </w:rPr>
              <w:t>1</w:t>
            </w:r>
            <w:r w:rsidRPr="0000420C">
              <w:rPr>
                <w:rFonts w:eastAsia="標楷體"/>
                <w:kern w:val="0"/>
                <w:sz w:val="23"/>
                <w:szCs w:val="23"/>
              </w:rPr>
              <w:t>分。</w:t>
            </w:r>
            <w:r w:rsidRPr="0000420C">
              <w:rPr>
                <w:rFonts w:eastAsia="標楷體"/>
                <w:kern w:val="0"/>
                <w:sz w:val="23"/>
                <w:szCs w:val="23"/>
              </w:rPr>
              <w:t xml:space="preserve"> </w:t>
            </w:r>
          </w:p>
          <w:p w:rsidR="002135AD" w:rsidRPr="0000420C" w:rsidRDefault="002135AD" w:rsidP="00291D9D">
            <w:pPr>
              <w:kinsoku w:val="0"/>
              <w:overflowPunct w:val="0"/>
              <w:autoSpaceDE w:val="0"/>
              <w:autoSpaceDN w:val="0"/>
              <w:spacing w:line="300" w:lineRule="exact"/>
              <w:ind w:left="192" w:hangingChars="80" w:hanging="192"/>
              <w:jc w:val="both"/>
              <w:rPr>
                <w:rFonts w:eastAsia="標楷體"/>
                <w:snapToGrid w:val="0"/>
                <w:kern w:val="0"/>
              </w:rPr>
            </w:pPr>
          </w:p>
          <w:p w:rsidR="002135AD" w:rsidRPr="0000420C" w:rsidRDefault="002135AD" w:rsidP="00291D9D">
            <w:pPr>
              <w:ind w:firstLineChars="200" w:firstLine="480"/>
              <w:rPr>
                <w:rFonts w:eastAsia="標楷體"/>
              </w:rPr>
            </w:pP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4.3</w:t>
            </w:r>
            <w:r w:rsidRPr="0000420C">
              <w:rPr>
                <w:rFonts w:eastAsia="標楷體" w:hAnsi="標楷體"/>
              </w:rPr>
              <w:t>電子單營運量成長率＝臺銀證券證券經紀電子單營運量成長率－證券市場經紀電子單營運量成長率</w:t>
            </w:r>
          </w:p>
          <w:p w:rsidR="002135AD" w:rsidRPr="0000420C" w:rsidRDefault="002135AD" w:rsidP="00151C32">
            <w:pPr>
              <w:pStyle w:val="Default"/>
              <w:ind w:left="432" w:hangingChars="180" w:hanging="432"/>
              <w:rPr>
                <w:rFonts w:eastAsia="標楷體"/>
                <w:color w:val="auto"/>
              </w:rPr>
            </w:pPr>
            <w:r w:rsidRPr="0000420C">
              <w:rPr>
                <w:rFonts w:eastAsia="標楷體" w:hAnsi="標楷體"/>
                <w:color w:val="auto"/>
              </w:rPr>
              <w:t>註：證券市場經紀電子單營運量成長率</w:t>
            </w:r>
            <w:r w:rsidRPr="0000420C">
              <w:rPr>
                <w:rFonts w:eastAsia="標楷體"/>
                <w:color w:val="auto"/>
              </w:rPr>
              <w:t>=</w:t>
            </w:r>
            <w:r w:rsidRPr="0000420C">
              <w:rPr>
                <w:rFonts w:eastAsia="標楷體" w:hAnsi="標楷體"/>
                <w:color w:val="auto"/>
              </w:rPr>
              <w:t>（本年證券市場經紀電子單營運量－去年證券市場經紀電子單營運量）</w:t>
            </w:r>
            <w:r w:rsidRPr="0000420C">
              <w:rPr>
                <w:rFonts w:eastAsia="標楷體"/>
                <w:color w:val="auto"/>
              </w:rPr>
              <w:t>/</w:t>
            </w:r>
            <w:r w:rsidRPr="0000420C">
              <w:rPr>
                <w:rFonts w:eastAsia="標楷體" w:hAnsi="標楷體"/>
                <w:color w:val="auto"/>
              </w:rPr>
              <w:t>去年證券市場經紀電子單營運量</w:t>
            </w:r>
            <w:r w:rsidRPr="0000420C">
              <w:rPr>
                <w:rFonts w:eastAsia="標楷體"/>
                <w:color w:val="auto"/>
              </w:rPr>
              <w:t>×100%</w:t>
            </w:r>
          </w:p>
        </w:tc>
        <w:tc>
          <w:tcPr>
            <w:tcW w:w="263" w:type="pct"/>
          </w:tcPr>
          <w:p w:rsidR="002135AD" w:rsidRPr="0000420C" w:rsidRDefault="002135AD" w:rsidP="00291D9D">
            <w:pPr>
              <w:spacing w:line="300" w:lineRule="exact"/>
              <w:jc w:val="center"/>
              <w:rPr>
                <w:rFonts w:eastAsia="標楷體"/>
              </w:rPr>
            </w:pPr>
            <w:r w:rsidRPr="0000420C">
              <w:rPr>
                <w:rFonts w:eastAsia="標楷體"/>
              </w:rPr>
              <w:t>2</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與證券市場經紀電子單營運量成長率比較，相同者得基準分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個百分點，加（減）</w:t>
            </w:r>
            <w:r w:rsidRPr="0000420C">
              <w:rPr>
                <w:rFonts w:eastAsia="標楷體"/>
                <w:color w:val="auto"/>
                <w:sz w:val="23"/>
                <w:szCs w:val="23"/>
              </w:rPr>
              <w:t>1</w:t>
            </w:r>
            <w:r w:rsidRPr="0000420C">
              <w:rPr>
                <w:rFonts w:eastAsia="標楷體"/>
                <w:color w:val="auto"/>
                <w:sz w:val="23"/>
                <w:szCs w:val="23"/>
              </w:rPr>
              <w:t>分。</w:t>
            </w:r>
          </w:p>
          <w:p w:rsidR="002135AD" w:rsidRPr="0000420C" w:rsidRDefault="002135AD" w:rsidP="00291D9D">
            <w:pPr>
              <w:kinsoku w:val="0"/>
              <w:overflowPunct w:val="0"/>
              <w:autoSpaceDE w:val="0"/>
              <w:autoSpaceDN w:val="0"/>
              <w:spacing w:line="300" w:lineRule="exact"/>
              <w:ind w:left="192" w:hangingChars="80" w:hanging="192"/>
              <w:jc w:val="both"/>
              <w:rPr>
                <w:rFonts w:eastAsia="標楷體"/>
                <w:snapToGrid w:val="0"/>
                <w:kern w:val="0"/>
              </w:rPr>
            </w:pP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val="restar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5.</w:t>
            </w:r>
            <w:r w:rsidRPr="0000420C">
              <w:rPr>
                <w:rFonts w:eastAsia="標楷體" w:hAnsi="標楷體"/>
              </w:rPr>
              <w:t>證券融資業務</w:t>
            </w:r>
          </w:p>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5.1</w:t>
            </w:r>
            <w:r w:rsidRPr="0000420C">
              <w:rPr>
                <w:rFonts w:eastAsia="標楷體" w:hAnsi="標楷體"/>
              </w:rPr>
              <w:t>證券融資平均餘額成長率＝本公司證券融資餘額成長率－證券市場融資餘額成長率</w:t>
            </w:r>
          </w:p>
          <w:p w:rsidR="002135AD" w:rsidRPr="0000420C" w:rsidRDefault="002135AD" w:rsidP="00151C32">
            <w:pPr>
              <w:kinsoku w:val="0"/>
              <w:overflowPunct w:val="0"/>
              <w:autoSpaceDE w:val="0"/>
              <w:autoSpaceDN w:val="0"/>
              <w:spacing w:line="340" w:lineRule="exact"/>
              <w:ind w:leftChars="4" w:left="562" w:hangingChars="230" w:hanging="552"/>
              <w:rPr>
                <w:rFonts w:eastAsia="標楷體"/>
              </w:rPr>
            </w:pPr>
            <w:r w:rsidRPr="0000420C">
              <w:rPr>
                <w:rFonts w:eastAsia="標楷體" w:hAnsi="標楷體"/>
              </w:rPr>
              <w:t>註：</w:t>
            </w:r>
            <w:r w:rsidRPr="0000420C">
              <w:rPr>
                <w:rFonts w:eastAsia="標楷體"/>
              </w:rPr>
              <w:t>1.</w:t>
            </w:r>
            <w:r w:rsidRPr="0000420C">
              <w:rPr>
                <w:rFonts w:eastAsia="標楷體" w:hAnsi="標楷體"/>
              </w:rPr>
              <w:t>證券融資餘額係指全年證券融資平均餘額</w:t>
            </w:r>
          </w:p>
          <w:p w:rsidR="002135AD" w:rsidRPr="0000420C" w:rsidRDefault="002135AD" w:rsidP="00151C32">
            <w:pPr>
              <w:kinsoku w:val="0"/>
              <w:overflowPunct w:val="0"/>
              <w:autoSpaceDE w:val="0"/>
              <w:autoSpaceDN w:val="0"/>
              <w:spacing w:line="340" w:lineRule="exact"/>
              <w:ind w:leftChars="170" w:left="576" w:hangingChars="70" w:hanging="168"/>
              <w:jc w:val="both"/>
              <w:rPr>
                <w:rFonts w:eastAsia="標楷體"/>
              </w:rPr>
            </w:pPr>
            <w:r w:rsidRPr="0000420C">
              <w:rPr>
                <w:rFonts w:eastAsia="標楷體"/>
              </w:rPr>
              <w:t>2.</w:t>
            </w:r>
            <w:r w:rsidRPr="0000420C">
              <w:rPr>
                <w:rFonts w:eastAsia="標楷體"/>
              </w:rPr>
              <w:t>證券市場融資餘額成長率</w:t>
            </w:r>
            <w:r w:rsidRPr="0000420C">
              <w:rPr>
                <w:rFonts w:eastAsia="標楷體"/>
              </w:rPr>
              <w:t>=</w:t>
            </w:r>
            <w:r w:rsidRPr="0000420C">
              <w:rPr>
                <w:rFonts w:eastAsia="標楷體"/>
              </w:rPr>
              <w:t>（本年證券市場融資平均餘額－去年證券市場融資平均餘額）</w:t>
            </w:r>
            <w:r w:rsidRPr="0000420C">
              <w:rPr>
                <w:rFonts w:eastAsia="標楷體"/>
              </w:rPr>
              <w:t>/</w:t>
            </w:r>
            <w:r w:rsidRPr="0000420C">
              <w:rPr>
                <w:rFonts w:eastAsia="標楷體"/>
              </w:rPr>
              <w:t>去年證券市場融資平均餘額</w:t>
            </w:r>
          </w:p>
        </w:tc>
        <w:tc>
          <w:tcPr>
            <w:tcW w:w="263" w:type="pct"/>
          </w:tcPr>
          <w:p w:rsidR="002135AD" w:rsidRPr="0000420C" w:rsidRDefault="002135AD" w:rsidP="00291D9D">
            <w:pPr>
              <w:pStyle w:val="Default"/>
              <w:jc w:val="center"/>
              <w:rPr>
                <w:color w:val="auto"/>
                <w:sz w:val="23"/>
                <w:szCs w:val="23"/>
              </w:rPr>
            </w:pPr>
            <w:r w:rsidRPr="0000420C">
              <w:rPr>
                <w:color w:val="auto"/>
                <w:sz w:val="23"/>
                <w:szCs w:val="23"/>
              </w:rPr>
              <w:t>5</w:t>
            </w:r>
          </w:p>
          <w:p w:rsidR="002135AD" w:rsidRPr="0000420C" w:rsidRDefault="002135AD" w:rsidP="00291D9D">
            <w:pPr>
              <w:spacing w:line="300" w:lineRule="exact"/>
              <w:jc w:val="center"/>
              <w:rPr>
                <w:rFonts w:eastAsia="標楷體"/>
              </w:rPr>
            </w:pPr>
          </w:p>
        </w:tc>
        <w:tc>
          <w:tcPr>
            <w:tcW w:w="2046" w:type="pct"/>
          </w:tcPr>
          <w:p w:rsidR="002135AD" w:rsidRPr="0000420C" w:rsidRDefault="002135AD" w:rsidP="00291D9D">
            <w:pPr>
              <w:pStyle w:val="Default"/>
              <w:jc w:val="both"/>
              <w:rPr>
                <w:rFonts w:eastAsia="標楷體"/>
                <w:snapToGrid w:val="0"/>
                <w:color w:val="auto"/>
              </w:rPr>
            </w:pPr>
            <w:r w:rsidRPr="0000420C">
              <w:rPr>
                <w:rFonts w:eastAsia="標楷體"/>
                <w:color w:val="auto"/>
                <w:sz w:val="23"/>
                <w:szCs w:val="23"/>
              </w:rPr>
              <w:t>與證券市場融資餘額成長率比較，相同者得基準分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0.5</w:t>
            </w:r>
            <w:r w:rsidRPr="0000420C">
              <w:rPr>
                <w:rFonts w:eastAsia="標楷體"/>
                <w:color w:val="auto"/>
                <w:sz w:val="23"/>
                <w:szCs w:val="23"/>
              </w:rPr>
              <w:t>個百分點，加（減）</w:t>
            </w:r>
            <w:r w:rsidRPr="0000420C">
              <w:rPr>
                <w:rFonts w:eastAsia="標楷體"/>
                <w:color w:val="auto"/>
                <w:sz w:val="23"/>
                <w:szCs w:val="23"/>
              </w:rPr>
              <w:t>1</w:t>
            </w:r>
            <w:r w:rsidRPr="0000420C">
              <w:rPr>
                <w:rFonts w:eastAsia="標楷體"/>
                <w:color w:val="auto"/>
                <w:sz w:val="23"/>
                <w:szCs w:val="23"/>
              </w:rPr>
              <w:t>分。</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5.2</w:t>
            </w:r>
            <w:r w:rsidRPr="0000420C">
              <w:rPr>
                <w:rFonts w:eastAsia="標楷體" w:hAnsi="標楷體"/>
              </w:rPr>
              <w:t>融資平均餘額市占率＝（本年證券</w:t>
            </w:r>
            <w:r w:rsidRPr="00544D69">
              <w:rPr>
                <w:rFonts w:eastAsia="標楷體"/>
                <w:sz w:val="23"/>
                <w:szCs w:val="23"/>
              </w:rPr>
              <w:t>融資</w:t>
            </w:r>
            <w:r w:rsidRPr="0000420C">
              <w:rPr>
                <w:rFonts w:eastAsia="標楷體" w:hAnsi="標楷體"/>
              </w:rPr>
              <w:t>平均餘額市占率－去年證券融資平均餘額市占率）</w:t>
            </w:r>
          </w:p>
          <w:p w:rsidR="002135AD" w:rsidRPr="0000420C" w:rsidRDefault="002135AD" w:rsidP="00151C32">
            <w:pPr>
              <w:pStyle w:val="Default"/>
              <w:ind w:left="432" w:hangingChars="180" w:hanging="432"/>
              <w:rPr>
                <w:rFonts w:eastAsia="標楷體"/>
                <w:strike/>
                <w:color w:val="auto"/>
              </w:rPr>
            </w:pPr>
            <w:r w:rsidRPr="0000420C">
              <w:rPr>
                <w:rFonts w:eastAsia="標楷體" w:hAnsi="標楷體"/>
                <w:color w:val="auto"/>
              </w:rPr>
              <w:t>註：證券融資平均餘額市占率</w:t>
            </w:r>
            <w:r w:rsidRPr="0000420C">
              <w:rPr>
                <w:rFonts w:eastAsia="標楷體"/>
                <w:color w:val="auto"/>
              </w:rPr>
              <w:t>=</w:t>
            </w:r>
            <w:r w:rsidRPr="0000420C">
              <w:rPr>
                <w:rFonts w:eastAsia="標楷體" w:hAnsi="標楷體"/>
                <w:color w:val="auto"/>
              </w:rPr>
              <w:t>本公司證券融資平均餘額</w:t>
            </w:r>
            <w:r w:rsidRPr="0000420C">
              <w:rPr>
                <w:rFonts w:eastAsia="標楷體"/>
                <w:color w:val="auto"/>
              </w:rPr>
              <w:t>/</w:t>
            </w:r>
            <w:r w:rsidRPr="0000420C">
              <w:rPr>
                <w:rFonts w:eastAsia="標楷體" w:hAnsi="標楷體"/>
                <w:color w:val="auto"/>
              </w:rPr>
              <w:t>證券市場融資業務平均餘</w:t>
            </w:r>
            <w:r w:rsidRPr="0000420C">
              <w:rPr>
                <w:rFonts w:eastAsia="標楷體" w:hAnsi="標楷體"/>
                <w:color w:val="auto"/>
              </w:rPr>
              <w:lastRenderedPageBreak/>
              <w:t>額</w:t>
            </w:r>
          </w:p>
        </w:tc>
        <w:tc>
          <w:tcPr>
            <w:tcW w:w="263" w:type="pct"/>
          </w:tcPr>
          <w:p w:rsidR="002135AD" w:rsidRPr="0000420C" w:rsidRDefault="002135AD" w:rsidP="00291D9D">
            <w:pPr>
              <w:spacing w:line="300" w:lineRule="exact"/>
              <w:jc w:val="center"/>
              <w:rPr>
                <w:rFonts w:eastAsia="標楷體"/>
              </w:rPr>
            </w:pPr>
            <w:r w:rsidRPr="0000420C">
              <w:rPr>
                <w:rFonts w:eastAsia="標楷體"/>
              </w:rPr>
              <w:lastRenderedPageBreak/>
              <w:t>5</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與去年實際市占率比較，相同者得基準分</w:t>
            </w:r>
            <w:r w:rsidRPr="0000420C">
              <w:rPr>
                <w:rFonts w:eastAsia="標楷體"/>
                <w:color w:val="auto"/>
                <w:sz w:val="23"/>
                <w:szCs w:val="23"/>
              </w:rPr>
              <w:t>75</w:t>
            </w:r>
            <w:r w:rsidRPr="0000420C">
              <w:rPr>
                <w:rFonts w:eastAsia="標楷體"/>
                <w:color w:val="auto"/>
                <w:sz w:val="23"/>
                <w:szCs w:val="23"/>
              </w:rPr>
              <w:t>分，每增（減）</w:t>
            </w:r>
            <w:r w:rsidRPr="0000420C">
              <w:rPr>
                <w:rFonts w:eastAsia="標楷體"/>
                <w:color w:val="auto"/>
                <w:sz w:val="23"/>
                <w:szCs w:val="23"/>
              </w:rPr>
              <w:t>0.01</w:t>
            </w:r>
            <w:r w:rsidRPr="0000420C">
              <w:rPr>
                <w:rFonts w:eastAsia="標楷體"/>
                <w:color w:val="auto"/>
                <w:sz w:val="23"/>
                <w:szCs w:val="23"/>
              </w:rPr>
              <w:t>個百分點，加（減）</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 xml:space="preserve"> </w:t>
            </w:r>
          </w:p>
          <w:p w:rsidR="002135AD" w:rsidRPr="0000420C" w:rsidRDefault="002135AD" w:rsidP="00291D9D">
            <w:pPr>
              <w:pStyle w:val="Default"/>
              <w:jc w:val="both"/>
              <w:rPr>
                <w:color w:val="auto"/>
                <w:sz w:val="23"/>
                <w:szCs w:val="23"/>
              </w:rPr>
            </w:pPr>
          </w:p>
          <w:p w:rsidR="002135AD" w:rsidRPr="0000420C" w:rsidRDefault="002135AD" w:rsidP="00291D9D">
            <w:pPr>
              <w:kinsoku w:val="0"/>
              <w:overflowPunct w:val="0"/>
              <w:autoSpaceDE w:val="0"/>
              <w:autoSpaceDN w:val="0"/>
              <w:spacing w:line="300" w:lineRule="exact"/>
              <w:ind w:left="192" w:hangingChars="80" w:hanging="192"/>
              <w:jc w:val="both"/>
              <w:rPr>
                <w:rFonts w:eastAsia="標楷體"/>
                <w:snapToGrid w:val="0"/>
                <w:kern w:val="0"/>
              </w:rPr>
            </w:pP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val="restar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6.</w:t>
            </w:r>
            <w:r w:rsidRPr="0000420C">
              <w:rPr>
                <w:rFonts w:eastAsia="標楷體"/>
              </w:rPr>
              <w:t>證券承銷</w:t>
            </w:r>
            <w:r w:rsidRPr="0000420C">
              <w:rPr>
                <w:rFonts w:eastAsia="標楷體" w:hAnsi="標楷體"/>
              </w:rPr>
              <w:t>業務</w:t>
            </w: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6.1(</w:t>
            </w:r>
            <w:r w:rsidRPr="0000420C">
              <w:rPr>
                <w:rFonts w:eastAsia="標楷體"/>
              </w:rPr>
              <w:t>本年市場案件參與率</w:t>
            </w:r>
            <w:r w:rsidRPr="0000420C">
              <w:rPr>
                <w:rFonts w:eastAsia="標楷體"/>
              </w:rPr>
              <w:t>-</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w:t>
            </w:r>
            <w:r w:rsidRPr="00544D69">
              <w:rPr>
                <w:rFonts w:eastAsia="標楷體"/>
                <w:sz w:val="23"/>
                <w:szCs w:val="23"/>
              </w:rPr>
              <w:t>市場</w:t>
            </w:r>
            <w:r w:rsidRPr="0000420C">
              <w:rPr>
                <w:rFonts w:eastAsia="標楷體"/>
              </w:rPr>
              <w:t>案件參與率</w:t>
            </w:r>
            <w:r w:rsidRPr="0000420C">
              <w:rPr>
                <w:rFonts w:eastAsia="標楷體"/>
              </w:rPr>
              <w:t>)/</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平均市場案件參與率</w:t>
            </w:r>
          </w:p>
          <w:p w:rsidR="002135AD" w:rsidRPr="0000420C" w:rsidRDefault="002135AD" w:rsidP="00151C32">
            <w:pPr>
              <w:pStyle w:val="Default"/>
              <w:ind w:left="432" w:hangingChars="180" w:hanging="432"/>
              <w:rPr>
                <w:rFonts w:eastAsia="標楷體"/>
                <w:color w:val="auto"/>
              </w:rPr>
            </w:pPr>
            <w:r w:rsidRPr="0000420C">
              <w:rPr>
                <w:rFonts w:eastAsia="標楷體"/>
                <w:color w:val="auto"/>
                <w:lang w:eastAsia="zh-HK"/>
              </w:rPr>
              <w:t>註：</w:t>
            </w:r>
            <w:r w:rsidRPr="0000420C">
              <w:rPr>
                <w:rFonts w:eastAsia="標楷體"/>
                <w:color w:val="auto"/>
              </w:rPr>
              <w:t>市場參與率</w:t>
            </w:r>
            <w:r w:rsidRPr="0000420C">
              <w:rPr>
                <w:rFonts w:eastAsia="標楷體"/>
                <w:color w:val="auto"/>
              </w:rPr>
              <w:t>(</w:t>
            </w:r>
            <w:r w:rsidRPr="0000420C">
              <w:rPr>
                <w:rFonts w:eastAsia="標楷體"/>
                <w:color w:val="auto"/>
              </w:rPr>
              <w:t>排除</w:t>
            </w:r>
            <w:r w:rsidRPr="0000420C">
              <w:rPr>
                <w:rFonts w:eastAsia="標楷體"/>
                <w:color w:val="auto"/>
              </w:rPr>
              <w:t>F</w:t>
            </w:r>
            <w:r w:rsidRPr="0000420C">
              <w:rPr>
                <w:rFonts w:eastAsia="標楷體"/>
                <w:color w:val="auto"/>
              </w:rPr>
              <w:t>股</w:t>
            </w:r>
            <w:r w:rsidRPr="0000420C">
              <w:rPr>
                <w:rFonts w:eastAsia="標楷體"/>
                <w:color w:val="auto"/>
              </w:rPr>
              <w:t>IPO</w:t>
            </w:r>
            <w:r w:rsidRPr="0000420C">
              <w:rPr>
                <w:rFonts w:eastAsia="標楷體"/>
                <w:color w:val="auto"/>
              </w:rPr>
              <w:t>案件</w:t>
            </w:r>
            <w:r w:rsidRPr="0000420C">
              <w:rPr>
                <w:rFonts w:eastAsia="標楷體"/>
                <w:color w:val="auto"/>
              </w:rPr>
              <w:t>)</w:t>
            </w:r>
            <w:r w:rsidRPr="0000420C">
              <w:rPr>
                <w:rFonts w:eastAsia="標楷體"/>
                <w:color w:val="auto"/>
              </w:rPr>
              <w:t>：</w:t>
            </w:r>
            <w:r w:rsidRPr="0000420C">
              <w:rPr>
                <w:rFonts w:eastAsia="標楷體"/>
                <w:color w:val="auto"/>
              </w:rPr>
              <w:t>(</w:t>
            </w:r>
            <w:r w:rsidRPr="0000420C">
              <w:rPr>
                <w:rFonts w:eastAsia="標楷體"/>
                <w:color w:val="auto"/>
              </w:rPr>
              <w:t>市場參與件數</w:t>
            </w:r>
            <w:r w:rsidRPr="0000420C">
              <w:rPr>
                <w:rFonts w:eastAsia="標楷體"/>
                <w:color w:val="auto"/>
              </w:rPr>
              <w:t>/</w:t>
            </w:r>
            <w:r w:rsidRPr="0000420C">
              <w:rPr>
                <w:rFonts w:eastAsia="標楷體"/>
                <w:color w:val="auto"/>
              </w:rPr>
              <w:t>市場發行件數</w:t>
            </w:r>
            <w:r w:rsidRPr="0000420C">
              <w:rPr>
                <w:rFonts w:eastAsia="標楷體"/>
                <w:color w:val="auto"/>
              </w:rPr>
              <w:t>)</w:t>
            </w:r>
          </w:p>
        </w:tc>
        <w:tc>
          <w:tcPr>
            <w:tcW w:w="263" w:type="pct"/>
          </w:tcPr>
          <w:p w:rsidR="002135AD" w:rsidRPr="0000420C" w:rsidRDefault="002135AD" w:rsidP="00291D9D">
            <w:pPr>
              <w:kinsoku w:val="0"/>
              <w:overflowPunct w:val="0"/>
              <w:autoSpaceDE w:val="0"/>
              <w:autoSpaceDN w:val="0"/>
              <w:spacing w:line="300" w:lineRule="exact"/>
              <w:jc w:val="center"/>
              <w:rPr>
                <w:rFonts w:eastAsia="標楷體"/>
              </w:rPr>
            </w:pPr>
            <w:r w:rsidRPr="0000420C">
              <w:rPr>
                <w:rFonts w:eastAsia="標楷體"/>
              </w:rPr>
              <w:t>4</w:t>
            </w:r>
          </w:p>
        </w:tc>
        <w:tc>
          <w:tcPr>
            <w:tcW w:w="2046" w:type="pct"/>
          </w:tcPr>
          <w:p w:rsidR="002135AD" w:rsidRPr="0000420C" w:rsidRDefault="002135AD" w:rsidP="00291D9D">
            <w:pPr>
              <w:kinsoku w:val="0"/>
              <w:overflowPunct w:val="0"/>
              <w:autoSpaceDE w:val="0"/>
              <w:autoSpaceDN w:val="0"/>
              <w:spacing w:line="300" w:lineRule="exact"/>
              <w:jc w:val="both"/>
              <w:rPr>
                <w:rFonts w:eastAsia="標楷體"/>
              </w:rPr>
            </w:pPr>
            <w:r w:rsidRPr="0000420C">
              <w:rPr>
                <w:rFonts w:eastAsia="標楷體"/>
              </w:rPr>
              <w:t>與</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平均數比較，相同者得基準分</w:t>
            </w:r>
            <w:r w:rsidRPr="0000420C">
              <w:rPr>
                <w:rFonts w:eastAsia="標楷體" w:hint="eastAsia"/>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個百分點，加</w:t>
            </w:r>
            <w:r w:rsidRPr="0000420C">
              <w:rPr>
                <w:rFonts w:eastAsia="標楷體"/>
              </w:rPr>
              <w:t>(</w:t>
            </w:r>
            <w:r w:rsidRPr="0000420C">
              <w:rPr>
                <w:rFonts w:eastAsia="標楷體"/>
              </w:rPr>
              <w:t>減</w:t>
            </w:r>
            <w:r w:rsidRPr="0000420C">
              <w:rPr>
                <w:rFonts w:eastAsia="標楷體"/>
              </w:rPr>
              <w:t>)0.5</w:t>
            </w:r>
            <w:r w:rsidRPr="0000420C">
              <w:rPr>
                <w:rFonts w:eastAsia="標楷體"/>
              </w:rPr>
              <w:t>分。</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6.2(</w:t>
            </w:r>
            <w:r w:rsidRPr="0000420C">
              <w:rPr>
                <w:rFonts w:eastAsia="標楷體"/>
              </w:rPr>
              <w:t>本年市場占有率</w:t>
            </w:r>
            <w:r w:rsidRPr="0000420C">
              <w:rPr>
                <w:rFonts w:eastAsia="標楷體"/>
              </w:rPr>
              <w:t>-</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平均市場占有率</w:t>
            </w:r>
            <w:r w:rsidRPr="0000420C">
              <w:rPr>
                <w:rFonts w:eastAsia="標楷體"/>
              </w:rPr>
              <w:t>)/</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平均市場占有率</w:t>
            </w:r>
          </w:p>
          <w:p w:rsidR="002135AD" w:rsidRPr="0000420C" w:rsidRDefault="002135AD" w:rsidP="00151C32">
            <w:pPr>
              <w:pStyle w:val="Default"/>
              <w:ind w:left="480" w:hangingChars="200" w:hanging="480"/>
              <w:jc w:val="both"/>
              <w:rPr>
                <w:rFonts w:eastAsia="標楷體"/>
                <w:color w:val="auto"/>
              </w:rPr>
            </w:pPr>
            <w:r w:rsidRPr="0000420C">
              <w:rPr>
                <w:rFonts w:eastAsia="標楷體"/>
                <w:color w:val="auto"/>
                <w:lang w:eastAsia="zh-HK"/>
              </w:rPr>
              <w:t>註：</w:t>
            </w:r>
            <w:r w:rsidRPr="0000420C">
              <w:rPr>
                <w:rFonts w:eastAsia="標楷體"/>
                <w:color w:val="auto"/>
              </w:rPr>
              <w:t>市場占有率</w:t>
            </w:r>
            <w:r w:rsidRPr="0000420C">
              <w:rPr>
                <w:rFonts w:eastAsia="標楷體"/>
                <w:color w:val="auto"/>
              </w:rPr>
              <w:t>(</w:t>
            </w:r>
            <w:r w:rsidRPr="0000420C">
              <w:rPr>
                <w:rFonts w:eastAsia="標楷體"/>
                <w:color w:val="auto"/>
              </w:rPr>
              <w:t>排除</w:t>
            </w:r>
            <w:r w:rsidRPr="0000420C">
              <w:rPr>
                <w:rFonts w:eastAsia="標楷體"/>
                <w:color w:val="auto"/>
              </w:rPr>
              <w:t>F</w:t>
            </w:r>
            <w:r w:rsidRPr="0000420C">
              <w:rPr>
                <w:rFonts w:eastAsia="標楷體"/>
                <w:color w:val="auto"/>
              </w:rPr>
              <w:t>股</w:t>
            </w:r>
            <w:r w:rsidRPr="0000420C">
              <w:rPr>
                <w:rFonts w:eastAsia="標楷體"/>
                <w:color w:val="auto"/>
              </w:rPr>
              <w:t>IPO</w:t>
            </w:r>
            <w:r w:rsidRPr="0000420C">
              <w:rPr>
                <w:rFonts w:eastAsia="標楷體"/>
                <w:color w:val="auto"/>
              </w:rPr>
              <w:t>案件</w:t>
            </w:r>
            <w:r w:rsidRPr="0000420C">
              <w:rPr>
                <w:rFonts w:eastAsia="標楷體"/>
                <w:color w:val="auto"/>
              </w:rPr>
              <w:t>)</w:t>
            </w:r>
            <w:r w:rsidRPr="0000420C">
              <w:rPr>
                <w:rFonts w:eastAsia="標楷體"/>
                <w:color w:val="auto"/>
              </w:rPr>
              <w:t>：</w:t>
            </w:r>
            <w:r w:rsidRPr="0000420C">
              <w:rPr>
                <w:rFonts w:eastAsia="標楷體"/>
                <w:color w:val="auto"/>
              </w:rPr>
              <w:t>(</w:t>
            </w:r>
            <w:r w:rsidRPr="0000420C">
              <w:rPr>
                <w:rFonts w:eastAsia="標楷體"/>
                <w:color w:val="auto"/>
              </w:rPr>
              <w:t>年度承銷營運量</w:t>
            </w:r>
            <w:r w:rsidRPr="0000420C">
              <w:rPr>
                <w:rFonts w:eastAsia="標楷體"/>
                <w:color w:val="auto"/>
              </w:rPr>
              <w:t>/</w:t>
            </w:r>
            <w:r w:rsidRPr="0000420C">
              <w:rPr>
                <w:rFonts w:eastAsia="標楷體"/>
                <w:color w:val="auto"/>
              </w:rPr>
              <w:t>發行市場承銷營運量</w:t>
            </w:r>
            <w:r w:rsidRPr="0000420C">
              <w:rPr>
                <w:rFonts w:eastAsia="標楷體"/>
                <w:color w:val="auto"/>
              </w:rPr>
              <w:t>)</w:t>
            </w:r>
          </w:p>
        </w:tc>
        <w:tc>
          <w:tcPr>
            <w:tcW w:w="263" w:type="pct"/>
          </w:tcPr>
          <w:p w:rsidR="002135AD" w:rsidRPr="0000420C" w:rsidRDefault="002135AD" w:rsidP="00291D9D">
            <w:pPr>
              <w:kinsoku w:val="0"/>
              <w:overflowPunct w:val="0"/>
              <w:autoSpaceDE w:val="0"/>
              <w:autoSpaceDN w:val="0"/>
              <w:spacing w:line="300" w:lineRule="exact"/>
              <w:jc w:val="center"/>
              <w:rPr>
                <w:rFonts w:eastAsia="標楷體"/>
              </w:rPr>
            </w:pPr>
            <w:r w:rsidRPr="0000420C">
              <w:rPr>
                <w:rFonts w:eastAsia="標楷體"/>
              </w:rPr>
              <w:t>3</w:t>
            </w:r>
          </w:p>
        </w:tc>
        <w:tc>
          <w:tcPr>
            <w:tcW w:w="2046" w:type="pct"/>
          </w:tcPr>
          <w:p w:rsidR="002135AD" w:rsidRPr="0000420C" w:rsidRDefault="002135AD" w:rsidP="00291D9D">
            <w:pPr>
              <w:kinsoku w:val="0"/>
              <w:overflowPunct w:val="0"/>
              <w:autoSpaceDE w:val="0"/>
              <w:autoSpaceDN w:val="0"/>
              <w:spacing w:line="300" w:lineRule="exact"/>
              <w:jc w:val="both"/>
              <w:rPr>
                <w:rFonts w:eastAsia="標楷體"/>
              </w:rPr>
            </w:pPr>
            <w:r w:rsidRPr="0000420C">
              <w:rPr>
                <w:rFonts w:eastAsia="標楷體"/>
              </w:rPr>
              <w:t>與</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平均數比較，相同者得基準分</w:t>
            </w:r>
            <w:r w:rsidRPr="0000420C">
              <w:rPr>
                <w:rFonts w:eastAsia="標楷體" w:hint="eastAsia"/>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個百分點，加</w:t>
            </w:r>
            <w:r w:rsidRPr="0000420C">
              <w:rPr>
                <w:rFonts w:eastAsia="標楷體"/>
              </w:rPr>
              <w:t>(</w:t>
            </w:r>
            <w:r w:rsidRPr="0000420C">
              <w:rPr>
                <w:rFonts w:eastAsia="標楷體"/>
              </w:rPr>
              <w:t>減</w:t>
            </w:r>
            <w:r w:rsidRPr="0000420C">
              <w:rPr>
                <w:rFonts w:eastAsia="標楷體"/>
              </w:rPr>
              <w:t>)0.5</w:t>
            </w:r>
            <w:r w:rsidRPr="0000420C">
              <w:rPr>
                <w:rFonts w:eastAsia="標楷體"/>
              </w:rPr>
              <w:t>分。</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vMerge/>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544D69">
            <w:pPr>
              <w:autoSpaceDE w:val="0"/>
              <w:autoSpaceDN w:val="0"/>
              <w:adjustRightInd w:val="0"/>
              <w:snapToGrid w:val="0"/>
              <w:spacing w:line="300" w:lineRule="exact"/>
              <w:ind w:left="319" w:hangingChars="133" w:hanging="319"/>
              <w:jc w:val="both"/>
              <w:rPr>
                <w:rFonts w:eastAsia="標楷體"/>
              </w:rPr>
            </w:pPr>
            <w:r w:rsidRPr="0000420C">
              <w:rPr>
                <w:rFonts w:eastAsia="標楷體"/>
              </w:rPr>
              <w:t>6.3(</w:t>
            </w:r>
            <w:r w:rsidRPr="0000420C">
              <w:rPr>
                <w:rFonts w:eastAsia="標楷體"/>
              </w:rPr>
              <w:t>本年承銷營運量</w:t>
            </w:r>
            <w:r w:rsidRPr="0000420C">
              <w:rPr>
                <w:rFonts w:eastAsia="標楷體"/>
              </w:rPr>
              <w:t>-</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平均承銷營運量</w:t>
            </w:r>
            <w:r w:rsidRPr="0000420C">
              <w:rPr>
                <w:rFonts w:eastAsia="標楷體"/>
              </w:rPr>
              <w:t>)/</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平均承銷</w:t>
            </w:r>
            <w:r w:rsidRPr="00544D69">
              <w:rPr>
                <w:rFonts w:eastAsia="標楷體"/>
                <w:sz w:val="23"/>
                <w:szCs w:val="23"/>
              </w:rPr>
              <w:t>營運</w:t>
            </w:r>
            <w:r w:rsidRPr="0000420C">
              <w:rPr>
                <w:rFonts w:eastAsia="標楷體"/>
              </w:rPr>
              <w:t>量</w:t>
            </w:r>
            <w:r w:rsidRPr="0000420C">
              <w:rPr>
                <w:rFonts w:eastAsia="標楷體"/>
              </w:rPr>
              <w:t>×100</w:t>
            </w:r>
            <w:r w:rsidRPr="0000420C">
              <w:rPr>
                <w:rFonts w:eastAsia="標楷體"/>
              </w:rPr>
              <w:t>％</w:t>
            </w:r>
          </w:p>
        </w:tc>
        <w:tc>
          <w:tcPr>
            <w:tcW w:w="263" w:type="pct"/>
          </w:tcPr>
          <w:p w:rsidR="002135AD" w:rsidRPr="0000420C" w:rsidRDefault="002135AD" w:rsidP="00291D9D">
            <w:pPr>
              <w:kinsoku w:val="0"/>
              <w:overflowPunct w:val="0"/>
              <w:autoSpaceDE w:val="0"/>
              <w:autoSpaceDN w:val="0"/>
              <w:spacing w:line="300" w:lineRule="exact"/>
              <w:jc w:val="center"/>
              <w:rPr>
                <w:rFonts w:eastAsia="標楷體"/>
              </w:rPr>
            </w:pPr>
            <w:r w:rsidRPr="0000420C">
              <w:rPr>
                <w:rFonts w:eastAsia="標楷體"/>
              </w:rPr>
              <w:t>3</w:t>
            </w:r>
          </w:p>
        </w:tc>
        <w:tc>
          <w:tcPr>
            <w:tcW w:w="2046" w:type="pct"/>
          </w:tcPr>
          <w:p w:rsidR="002135AD" w:rsidRPr="0000420C" w:rsidRDefault="002135AD" w:rsidP="00291D9D">
            <w:pPr>
              <w:autoSpaceDE w:val="0"/>
              <w:autoSpaceDN w:val="0"/>
              <w:adjustRightInd w:val="0"/>
              <w:spacing w:line="300" w:lineRule="exact"/>
              <w:jc w:val="both"/>
              <w:rPr>
                <w:rFonts w:eastAsia="標楷體"/>
              </w:rPr>
            </w:pPr>
            <w:r w:rsidRPr="0000420C">
              <w:rPr>
                <w:rFonts w:eastAsia="標楷體"/>
              </w:rPr>
              <w:t>與</w:t>
            </w:r>
            <w:r w:rsidRPr="0000420C">
              <w:rPr>
                <w:rFonts w:eastAsia="標楷體" w:hint="eastAsia"/>
              </w:rPr>
              <w:t>前</w:t>
            </w:r>
            <w:r w:rsidRPr="0000420C">
              <w:rPr>
                <w:rFonts w:eastAsia="標楷體" w:hint="eastAsia"/>
              </w:rPr>
              <w:t>3</w:t>
            </w:r>
            <w:r w:rsidRPr="0000420C">
              <w:rPr>
                <w:rFonts w:eastAsia="標楷體" w:hint="eastAsia"/>
              </w:rPr>
              <w:t>年</w:t>
            </w:r>
            <w:r w:rsidRPr="0000420C">
              <w:rPr>
                <w:rFonts w:eastAsia="標楷體"/>
              </w:rPr>
              <w:t>平均數比較，相同者得基準分</w:t>
            </w:r>
            <w:r w:rsidRPr="0000420C">
              <w:rPr>
                <w:rFonts w:eastAsia="標楷體" w:hint="eastAsia"/>
              </w:rPr>
              <w:t>75</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Pr="0000420C">
              <w:rPr>
                <w:rFonts w:eastAsia="標楷體"/>
              </w:rPr>
              <w:t>個百分點加</w:t>
            </w:r>
            <w:r w:rsidRPr="0000420C">
              <w:rPr>
                <w:rFonts w:eastAsia="標楷體"/>
              </w:rPr>
              <w:t>(</w:t>
            </w:r>
            <w:r w:rsidRPr="0000420C">
              <w:rPr>
                <w:rFonts w:eastAsia="標楷體"/>
              </w:rPr>
              <w:t>減</w:t>
            </w:r>
            <w:r w:rsidRPr="0000420C">
              <w:rPr>
                <w:rFonts w:eastAsia="標楷體"/>
              </w:rPr>
              <w:t>)0.5</w:t>
            </w:r>
            <w:r w:rsidRPr="0000420C">
              <w:rPr>
                <w:rFonts w:eastAsia="標楷體"/>
              </w:rPr>
              <w:t>分。</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7.</w:t>
            </w:r>
            <w:r w:rsidRPr="0000420C">
              <w:rPr>
                <w:rFonts w:eastAsia="標楷體" w:hAnsi="標楷體"/>
              </w:rPr>
              <w:t>數位化</w:t>
            </w:r>
            <w:r w:rsidRPr="0000420C">
              <w:rPr>
                <w:rFonts w:eastAsia="標楷體"/>
              </w:rPr>
              <w:t>金融服務</w:t>
            </w:r>
          </w:p>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291D9D">
            <w:pPr>
              <w:autoSpaceDE w:val="0"/>
              <w:autoSpaceDN w:val="0"/>
              <w:adjustRightInd w:val="0"/>
              <w:snapToGrid w:val="0"/>
              <w:spacing w:line="340" w:lineRule="exact"/>
              <w:rPr>
                <w:rFonts w:eastAsia="標楷體"/>
              </w:rPr>
            </w:pPr>
            <w:r w:rsidRPr="0000420C">
              <w:rPr>
                <w:rFonts w:eastAsia="標楷體"/>
              </w:rPr>
              <w:t>開發辦理</w:t>
            </w:r>
            <w:r w:rsidRPr="0000420C">
              <w:rPr>
                <w:rFonts w:eastAsia="標楷體"/>
              </w:rPr>
              <w:t>2</w:t>
            </w:r>
            <w:r w:rsidRPr="0000420C">
              <w:rPr>
                <w:rFonts w:eastAsia="標楷體"/>
              </w:rPr>
              <w:t>項金融數位科技服務</w:t>
            </w:r>
          </w:p>
        </w:tc>
        <w:tc>
          <w:tcPr>
            <w:tcW w:w="263" w:type="pct"/>
          </w:tcPr>
          <w:p w:rsidR="002135AD" w:rsidRPr="0000420C" w:rsidRDefault="002135AD" w:rsidP="00291D9D">
            <w:pPr>
              <w:spacing w:line="300" w:lineRule="exact"/>
              <w:jc w:val="center"/>
              <w:rPr>
                <w:rFonts w:eastAsia="標楷體"/>
              </w:rPr>
            </w:pPr>
            <w:r w:rsidRPr="0000420C">
              <w:rPr>
                <w:rFonts w:eastAsia="標楷體"/>
              </w:rPr>
              <w:t>2</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與目標值相同者得基準分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項，加（減）</w:t>
            </w:r>
            <w:r w:rsidRPr="0000420C">
              <w:rPr>
                <w:rFonts w:eastAsia="標楷體"/>
                <w:color w:val="auto"/>
                <w:sz w:val="23"/>
                <w:szCs w:val="23"/>
              </w:rPr>
              <w:t>5</w:t>
            </w:r>
            <w:r w:rsidRPr="0000420C">
              <w:rPr>
                <w:rFonts w:eastAsia="標楷體"/>
                <w:color w:val="auto"/>
                <w:sz w:val="23"/>
                <w:szCs w:val="23"/>
              </w:rPr>
              <w:t>分。</w:t>
            </w:r>
          </w:p>
          <w:p w:rsidR="002135AD" w:rsidRPr="0000420C" w:rsidRDefault="002135AD" w:rsidP="00291D9D">
            <w:pPr>
              <w:kinsoku w:val="0"/>
              <w:overflowPunct w:val="0"/>
              <w:autoSpaceDE w:val="0"/>
              <w:autoSpaceDN w:val="0"/>
              <w:spacing w:line="300" w:lineRule="exact"/>
              <w:ind w:left="192" w:hangingChars="80" w:hanging="192"/>
              <w:jc w:val="both"/>
              <w:rPr>
                <w:rFonts w:eastAsia="標楷體"/>
                <w:snapToGrid w:val="0"/>
                <w:kern w:val="0"/>
              </w:rPr>
            </w:pP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r w:rsidRPr="0000420C">
              <w:rPr>
                <w:rFonts w:eastAsia="標楷體"/>
              </w:rPr>
              <w:t>8.</w:t>
            </w:r>
            <w:r w:rsidRPr="0000420C">
              <w:rPr>
                <w:rFonts w:eastAsia="標楷體"/>
              </w:rPr>
              <w:t>國際化相關事項</w:t>
            </w:r>
          </w:p>
          <w:p w:rsidR="002135AD" w:rsidRPr="0000420C" w:rsidRDefault="002135AD" w:rsidP="00291D9D">
            <w:pPr>
              <w:autoSpaceDE w:val="0"/>
              <w:autoSpaceDN w:val="0"/>
              <w:adjustRightInd w:val="0"/>
              <w:snapToGrid w:val="0"/>
              <w:spacing w:line="300" w:lineRule="exact"/>
              <w:ind w:left="240" w:hangingChars="100" w:hanging="240"/>
              <w:jc w:val="both"/>
              <w:rPr>
                <w:rFonts w:eastAsia="標楷體"/>
              </w:rPr>
            </w:pPr>
          </w:p>
        </w:tc>
        <w:tc>
          <w:tcPr>
            <w:tcW w:w="1748" w:type="pct"/>
          </w:tcPr>
          <w:p w:rsidR="002135AD" w:rsidRPr="0000420C" w:rsidRDefault="002135AD" w:rsidP="00291D9D">
            <w:pPr>
              <w:snapToGrid w:val="0"/>
              <w:spacing w:line="300" w:lineRule="exact"/>
              <w:jc w:val="both"/>
              <w:rPr>
                <w:rFonts w:eastAsia="標楷體"/>
              </w:rPr>
            </w:pPr>
            <w:r w:rsidRPr="0000420C">
              <w:rPr>
                <w:rFonts w:eastAsia="標楷體"/>
              </w:rPr>
              <w:t>辦理海外企業來</w:t>
            </w:r>
            <w:r w:rsidR="00151C32" w:rsidRPr="0000420C">
              <w:rPr>
                <w:rFonts w:eastAsia="標楷體" w:hint="eastAsia"/>
              </w:rPr>
              <w:t>臺</w:t>
            </w:r>
            <w:r w:rsidRPr="0000420C">
              <w:rPr>
                <w:rFonts w:eastAsia="標楷體"/>
              </w:rPr>
              <w:t>第一、二上市櫃、銷售外幣計價有價證券等案件</w:t>
            </w:r>
            <w:r w:rsidRPr="0000420C">
              <w:rPr>
                <w:rFonts w:eastAsia="標楷體"/>
              </w:rPr>
              <w:t>2</w:t>
            </w:r>
            <w:r w:rsidR="00D32855" w:rsidRPr="0000420C">
              <w:rPr>
                <w:rFonts w:eastAsia="標楷體" w:hint="eastAsia"/>
              </w:rPr>
              <w:t>件</w:t>
            </w:r>
          </w:p>
          <w:p w:rsidR="002135AD" w:rsidRPr="0000420C" w:rsidRDefault="002135AD" w:rsidP="00291D9D">
            <w:pPr>
              <w:snapToGrid w:val="0"/>
              <w:spacing w:line="300" w:lineRule="exact"/>
              <w:jc w:val="both"/>
              <w:rPr>
                <w:rFonts w:eastAsia="標楷體"/>
              </w:rPr>
            </w:pPr>
          </w:p>
        </w:tc>
        <w:tc>
          <w:tcPr>
            <w:tcW w:w="263" w:type="pct"/>
          </w:tcPr>
          <w:p w:rsidR="002135AD" w:rsidRPr="0000420C" w:rsidRDefault="002135AD" w:rsidP="00291D9D">
            <w:pPr>
              <w:kinsoku w:val="0"/>
              <w:overflowPunct w:val="0"/>
              <w:autoSpaceDE w:val="0"/>
              <w:autoSpaceDN w:val="0"/>
              <w:spacing w:line="300" w:lineRule="exact"/>
              <w:jc w:val="center"/>
              <w:rPr>
                <w:rFonts w:eastAsia="標楷體"/>
              </w:rPr>
            </w:pPr>
            <w:r w:rsidRPr="0000420C">
              <w:rPr>
                <w:rFonts w:eastAsia="標楷體"/>
              </w:rPr>
              <w:t>2</w:t>
            </w:r>
          </w:p>
        </w:tc>
        <w:tc>
          <w:tcPr>
            <w:tcW w:w="2046" w:type="pct"/>
          </w:tcPr>
          <w:p w:rsidR="002135AD" w:rsidRPr="0000420C" w:rsidRDefault="002135AD" w:rsidP="00291D9D">
            <w:pPr>
              <w:kinsoku w:val="0"/>
              <w:overflowPunct w:val="0"/>
              <w:autoSpaceDE w:val="0"/>
              <w:autoSpaceDN w:val="0"/>
              <w:spacing w:line="300" w:lineRule="exact"/>
              <w:jc w:val="both"/>
              <w:rPr>
                <w:rFonts w:eastAsia="標楷體"/>
              </w:rPr>
            </w:pPr>
            <w:r w:rsidRPr="0000420C">
              <w:rPr>
                <w:rFonts w:eastAsia="標楷體"/>
              </w:rPr>
              <w:t>與目標值相同者，得基準分</w:t>
            </w:r>
            <w:r w:rsidRPr="0000420C">
              <w:rPr>
                <w:rFonts w:eastAsia="標楷體"/>
              </w:rPr>
              <w:t>80</w:t>
            </w:r>
            <w:r w:rsidRPr="0000420C">
              <w:rPr>
                <w:rFonts w:eastAsia="標楷體"/>
              </w:rPr>
              <w:t>分，每增</w:t>
            </w:r>
            <w:r w:rsidRPr="0000420C">
              <w:rPr>
                <w:rFonts w:eastAsia="標楷體"/>
              </w:rPr>
              <w:t>(</w:t>
            </w:r>
            <w:r w:rsidRPr="0000420C">
              <w:rPr>
                <w:rFonts w:eastAsia="標楷體"/>
              </w:rPr>
              <w:t>減</w:t>
            </w:r>
            <w:r w:rsidRPr="0000420C">
              <w:rPr>
                <w:rFonts w:eastAsia="標楷體"/>
              </w:rPr>
              <w:t>)1</w:t>
            </w:r>
            <w:r w:rsidR="00D32855" w:rsidRPr="0000420C">
              <w:rPr>
                <w:rFonts w:eastAsia="標楷體" w:hint="eastAsia"/>
              </w:rPr>
              <w:t>件</w:t>
            </w:r>
            <w:r w:rsidRPr="0000420C">
              <w:rPr>
                <w:rFonts w:eastAsia="標楷體"/>
              </w:rPr>
              <w:t>，加</w:t>
            </w:r>
            <w:r w:rsidRPr="0000420C">
              <w:rPr>
                <w:rFonts w:eastAsia="標楷體"/>
              </w:rPr>
              <w:t>(</w:t>
            </w:r>
            <w:r w:rsidRPr="0000420C">
              <w:rPr>
                <w:rFonts w:eastAsia="標楷體"/>
              </w:rPr>
              <w:t>減</w:t>
            </w:r>
            <w:r w:rsidRPr="0000420C">
              <w:rPr>
                <w:rFonts w:eastAsia="標楷體"/>
              </w:rPr>
              <w:t>)10</w:t>
            </w:r>
            <w:r w:rsidRPr="0000420C">
              <w:rPr>
                <w:rFonts w:eastAsia="標楷體"/>
              </w:rPr>
              <w:t>分。</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240" w:hangingChars="100" w:hanging="240"/>
              <w:rPr>
                <w:rFonts w:eastAsia="標楷體"/>
              </w:rPr>
            </w:pPr>
            <w:r w:rsidRPr="0000420C">
              <w:rPr>
                <w:rFonts w:eastAsia="標楷體"/>
              </w:rPr>
              <w:t>9.</w:t>
            </w:r>
            <w:r w:rsidRPr="0000420C">
              <w:rPr>
                <w:rFonts w:eastAsia="標楷體"/>
              </w:rPr>
              <w:t>顧客滿意度</w:t>
            </w:r>
          </w:p>
          <w:p w:rsidR="002135AD" w:rsidRPr="0000420C" w:rsidRDefault="002135AD" w:rsidP="00291D9D">
            <w:pPr>
              <w:autoSpaceDE w:val="0"/>
              <w:autoSpaceDN w:val="0"/>
              <w:adjustRightInd w:val="0"/>
              <w:snapToGrid w:val="0"/>
              <w:spacing w:line="300" w:lineRule="exact"/>
              <w:ind w:left="175" w:hangingChars="73" w:hanging="175"/>
              <w:jc w:val="both"/>
              <w:rPr>
                <w:rFonts w:eastAsia="標楷體"/>
              </w:rPr>
            </w:pPr>
          </w:p>
        </w:tc>
        <w:tc>
          <w:tcPr>
            <w:tcW w:w="1748" w:type="pct"/>
          </w:tcPr>
          <w:p w:rsidR="002135AD" w:rsidRPr="0000420C" w:rsidRDefault="002135AD" w:rsidP="00291D9D">
            <w:pPr>
              <w:kinsoku w:val="0"/>
              <w:overflowPunct w:val="0"/>
              <w:autoSpaceDE w:val="0"/>
              <w:autoSpaceDN w:val="0"/>
              <w:adjustRightInd w:val="0"/>
              <w:snapToGrid w:val="0"/>
              <w:spacing w:line="340" w:lineRule="exact"/>
              <w:rPr>
                <w:rFonts w:eastAsia="標楷體"/>
              </w:rPr>
            </w:pPr>
            <w:r w:rsidRPr="0000420C">
              <w:rPr>
                <w:rFonts w:eastAsia="標楷體"/>
              </w:rPr>
              <w:t>於年度開始前訂定執行計畫書，報財政部核備</w:t>
            </w:r>
          </w:p>
        </w:tc>
        <w:tc>
          <w:tcPr>
            <w:tcW w:w="263" w:type="pct"/>
          </w:tcPr>
          <w:p w:rsidR="002135AD" w:rsidRPr="0000420C" w:rsidRDefault="002135AD" w:rsidP="00291D9D">
            <w:pPr>
              <w:spacing w:line="300" w:lineRule="exact"/>
              <w:jc w:val="center"/>
              <w:rPr>
                <w:rFonts w:eastAsia="標楷體"/>
              </w:rPr>
            </w:pPr>
            <w:r w:rsidRPr="0000420C">
              <w:rPr>
                <w:rFonts w:eastAsia="標楷體"/>
              </w:rPr>
              <w:t>2</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與目標值</w:t>
            </w:r>
            <w:r w:rsidRPr="0000420C">
              <w:rPr>
                <w:rFonts w:eastAsia="標楷體"/>
                <w:color w:val="auto"/>
                <w:sz w:val="23"/>
                <w:szCs w:val="23"/>
              </w:rPr>
              <w:t>97%</w:t>
            </w:r>
            <w:r w:rsidRPr="0000420C">
              <w:rPr>
                <w:rFonts w:eastAsia="標楷體"/>
                <w:color w:val="auto"/>
                <w:sz w:val="23"/>
                <w:szCs w:val="23"/>
              </w:rPr>
              <w:t>相同者，得基準分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0.15</w:t>
            </w:r>
            <w:r w:rsidRPr="0000420C">
              <w:rPr>
                <w:rFonts w:eastAsia="標楷體"/>
                <w:color w:val="auto"/>
                <w:sz w:val="23"/>
                <w:szCs w:val="23"/>
              </w:rPr>
              <w:t>個百分點，加（減）</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 xml:space="preserve"> </w:t>
            </w:r>
          </w:p>
          <w:p w:rsidR="002135AD" w:rsidRPr="0000420C" w:rsidRDefault="002135AD" w:rsidP="00291D9D">
            <w:pPr>
              <w:pStyle w:val="Default"/>
              <w:ind w:left="476" w:hangingChars="207" w:hanging="476"/>
              <w:jc w:val="both"/>
              <w:rPr>
                <w:rFonts w:eastAsia="標楷體"/>
                <w:color w:val="auto"/>
              </w:rPr>
            </w:pPr>
            <w:r w:rsidRPr="0000420C">
              <w:rPr>
                <w:rFonts w:eastAsia="標楷體"/>
                <w:color w:val="auto"/>
                <w:sz w:val="23"/>
                <w:szCs w:val="23"/>
              </w:rPr>
              <w:t>註：可對外公布部分之調查結果及交叉分析資料應公布於事業網頁。</w:t>
            </w:r>
          </w:p>
        </w:tc>
      </w:tr>
      <w:tr w:rsidR="002135AD" w:rsidRPr="0000420C" w:rsidTr="00151C32">
        <w:trPr>
          <w:trHeight w:val="20"/>
        </w:trPr>
        <w:tc>
          <w:tcPr>
            <w:tcW w:w="365" w:type="pct"/>
            <w:vMerge w:val="restart"/>
          </w:tcPr>
          <w:p w:rsidR="002135AD" w:rsidRPr="0000420C" w:rsidRDefault="002135AD" w:rsidP="00291D9D">
            <w:pPr>
              <w:kinsoku w:val="0"/>
              <w:overflowPunct w:val="0"/>
              <w:autoSpaceDE w:val="0"/>
              <w:autoSpaceDN w:val="0"/>
              <w:spacing w:line="340" w:lineRule="exact"/>
              <w:jc w:val="center"/>
              <w:rPr>
                <w:rFonts w:eastAsia="標楷體"/>
              </w:rPr>
            </w:pPr>
            <w:r w:rsidRPr="0000420C">
              <w:rPr>
                <w:rFonts w:eastAsia="標楷體"/>
              </w:rPr>
              <w:t>財務</w:t>
            </w:r>
          </w:p>
          <w:p w:rsidR="002135AD" w:rsidRPr="0000420C" w:rsidRDefault="002135AD" w:rsidP="00291D9D">
            <w:pPr>
              <w:kinsoku w:val="0"/>
              <w:overflowPunct w:val="0"/>
              <w:autoSpaceDE w:val="0"/>
              <w:autoSpaceDN w:val="0"/>
              <w:spacing w:line="340" w:lineRule="exact"/>
              <w:jc w:val="center"/>
              <w:rPr>
                <w:rFonts w:eastAsia="標楷體"/>
              </w:rPr>
            </w:pPr>
            <w:r w:rsidRPr="0000420C">
              <w:rPr>
                <w:rFonts w:eastAsia="標楷體"/>
              </w:rPr>
              <w:t>管理</w:t>
            </w:r>
          </w:p>
          <w:p w:rsidR="002135AD" w:rsidRPr="0000420C" w:rsidRDefault="002135AD" w:rsidP="00291D9D">
            <w:pPr>
              <w:spacing w:line="300" w:lineRule="exact"/>
              <w:jc w:val="center"/>
              <w:rPr>
                <w:rFonts w:eastAsia="標楷體"/>
              </w:rPr>
            </w:pPr>
            <w:r w:rsidRPr="0000420C">
              <w:rPr>
                <w:rFonts w:eastAsia="標楷體"/>
              </w:rPr>
              <w:t>(20%)</w:t>
            </w: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10.</w:t>
            </w:r>
            <w:r w:rsidRPr="0000420C">
              <w:rPr>
                <w:rFonts w:eastAsia="標楷體"/>
              </w:rPr>
              <w:t>權益</w:t>
            </w:r>
            <w:r w:rsidRPr="0000420C">
              <w:rPr>
                <w:rFonts w:eastAsia="標楷體"/>
                <w:snapToGrid w:val="0"/>
              </w:rPr>
              <w:t>報酬</w:t>
            </w:r>
            <w:r w:rsidRPr="0000420C">
              <w:rPr>
                <w:rFonts w:eastAsia="標楷體"/>
              </w:rPr>
              <w:t>率</w:t>
            </w:r>
          </w:p>
          <w:p w:rsidR="002135AD" w:rsidRPr="0000420C" w:rsidRDefault="002135AD" w:rsidP="00291D9D">
            <w:pPr>
              <w:autoSpaceDE w:val="0"/>
              <w:autoSpaceDN w:val="0"/>
              <w:adjustRightInd w:val="0"/>
              <w:snapToGrid w:val="0"/>
              <w:spacing w:line="340" w:lineRule="exact"/>
              <w:ind w:left="408" w:hangingChars="170" w:hanging="408"/>
              <w:jc w:val="both"/>
              <w:rPr>
                <w:rFonts w:eastAsia="標楷體"/>
              </w:rPr>
            </w:pP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t>本期淨利</w:t>
            </w:r>
            <w:r w:rsidRPr="0000420C">
              <w:rPr>
                <w:rFonts w:eastAsia="標楷體"/>
              </w:rPr>
              <w:t>/</w:t>
            </w:r>
            <w:r w:rsidRPr="0000420C">
              <w:rPr>
                <w:rFonts w:eastAsia="標楷體"/>
              </w:rPr>
              <w:t>平均權益</w:t>
            </w:r>
            <w:r w:rsidRPr="0000420C">
              <w:rPr>
                <w:rFonts w:eastAsia="標楷體"/>
              </w:rPr>
              <w:t>×100</w:t>
            </w:r>
            <w:r w:rsidRPr="0000420C">
              <w:rPr>
                <w:rFonts w:eastAsia="標楷體"/>
              </w:rPr>
              <w:t>％</w:t>
            </w:r>
          </w:p>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p>
        </w:tc>
        <w:tc>
          <w:tcPr>
            <w:tcW w:w="263" w:type="pct"/>
          </w:tcPr>
          <w:p w:rsidR="002135AD" w:rsidRPr="0000420C" w:rsidRDefault="002135AD" w:rsidP="00291D9D">
            <w:pPr>
              <w:spacing w:line="300" w:lineRule="exact"/>
              <w:jc w:val="center"/>
              <w:rPr>
                <w:rFonts w:eastAsia="標楷體"/>
              </w:rPr>
            </w:pPr>
            <w:r w:rsidRPr="0000420C">
              <w:rPr>
                <w:rFonts w:eastAsia="標楷體"/>
              </w:rPr>
              <w:t>6</w:t>
            </w:r>
          </w:p>
        </w:tc>
        <w:tc>
          <w:tcPr>
            <w:tcW w:w="2046" w:type="pct"/>
          </w:tcPr>
          <w:p w:rsidR="002135AD" w:rsidRPr="0000420C" w:rsidRDefault="002135AD" w:rsidP="00291D9D">
            <w:pPr>
              <w:pStyle w:val="Default"/>
              <w:ind w:left="209" w:hangingChars="91" w:hanging="209"/>
              <w:jc w:val="both"/>
              <w:rPr>
                <w:rFonts w:eastAsia="標楷體"/>
                <w:color w:val="auto"/>
                <w:sz w:val="23"/>
                <w:szCs w:val="23"/>
              </w:rPr>
            </w:pPr>
            <w:r w:rsidRPr="0000420C">
              <w:rPr>
                <w:color w:val="auto"/>
                <w:sz w:val="23"/>
                <w:szCs w:val="23"/>
              </w:rPr>
              <w:t>1.</w:t>
            </w:r>
            <w:r w:rsidRPr="0000420C">
              <w:rPr>
                <w:rFonts w:eastAsia="標楷體"/>
                <w:color w:val="auto"/>
                <w:sz w:val="23"/>
                <w:szCs w:val="23"/>
              </w:rPr>
              <w:t>達成預算目標者得基準分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0.05</w:t>
            </w:r>
            <w:r w:rsidRPr="0000420C">
              <w:rPr>
                <w:rFonts w:eastAsia="標楷體"/>
                <w:color w:val="auto"/>
                <w:sz w:val="23"/>
                <w:szCs w:val="23"/>
              </w:rPr>
              <w:t>個百分點，加（減）</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50%</w:t>
            </w:r>
            <w:r w:rsidRPr="0000420C">
              <w:rPr>
                <w:rFonts w:eastAsia="標楷體"/>
                <w:color w:val="auto"/>
                <w:sz w:val="23"/>
                <w:szCs w:val="23"/>
              </w:rPr>
              <w:t>）</w:t>
            </w:r>
            <w:r w:rsidRPr="0000420C">
              <w:rPr>
                <w:rFonts w:eastAsia="標楷體"/>
                <w:color w:val="auto"/>
                <w:sz w:val="23"/>
                <w:szCs w:val="23"/>
              </w:rPr>
              <w:t xml:space="preserve"> </w:t>
            </w:r>
          </w:p>
          <w:p w:rsidR="002135AD" w:rsidRPr="0000420C" w:rsidRDefault="002135AD" w:rsidP="00291D9D">
            <w:pPr>
              <w:kinsoku w:val="0"/>
              <w:overflowPunct w:val="0"/>
              <w:autoSpaceDE w:val="0"/>
              <w:autoSpaceDN w:val="0"/>
              <w:spacing w:line="300" w:lineRule="exact"/>
              <w:ind w:left="184" w:hangingChars="80" w:hanging="184"/>
              <w:jc w:val="both"/>
              <w:rPr>
                <w:rFonts w:eastAsia="標楷體"/>
                <w:snapToGrid w:val="0"/>
                <w:kern w:val="0"/>
              </w:rPr>
            </w:pPr>
            <w:r w:rsidRPr="0000420C">
              <w:rPr>
                <w:rFonts w:eastAsia="標楷體"/>
                <w:sz w:val="23"/>
                <w:szCs w:val="23"/>
              </w:rPr>
              <w:t>2.</w:t>
            </w:r>
            <w:r w:rsidRPr="0000420C">
              <w:rPr>
                <w:rFonts w:eastAsia="標楷體"/>
                <w:sz w:val="23"/>
                <w:szCs w:val="23"/>
              </w:rPr>
              <w:t>與去年實際數比較，相同者得基準分</w:t>
            </w:r>
            <w:r w:rsidRPr="0000420C">
              <w:rPr>
                <w:rFonts w:eastAsia="標楷體"/>
                <w:sz w:val="23"/>
                <w:szCs w:val="23"/>
              </w:rPr>
              <w:t>75</w:t>
            </w:r>
            <w:r w:rsidRPr="0000420C">
              <w:rPr>
                <w:rFonts w:eastAsia="標楷體"/>
                <w:sz w:val="23"/>
                <w:szCs w:val="23"/>
              </w:rPr>
              <w:t>分，每增（減）</w:t>
            </w:r>
            <w:r w:rsidRPr="0000420C">
              <w:rPr>
                <w:rFonts w:eastAsia="標楷體"/>
                <w:sz w:val="23"/>
                <w:szCs w:val="23"/>
              </w:rPr>
              <w:t>0.05</w:t>
            </w:r>
            <w:r w:rsidRPr="0000420C">
              <w:rPr>
                <w:rFonts w:eastAsia="標楷體"/>
                <w:sz w:val="23"/>
                <w:szCs w:val="23"/>
              </w:rPr>
              <w:t>個百分點加（減）</w:t>
            </w:r>
            <w:r w:rsidRPr="0000420C">
              <w:rPr>
                <w:rFonts w:eastAsia="標楷體"/>
                <w:sz w:val="23"/>
                <w:szCs w:val="23"/>
              </w:rPr>
              <w:t>1</w:t>
            </w:r>
            <w:r w:rsidRPr="0000420C">
              <w:rPr>
                <w:rFonts w:eastAsia="標楷體"/>
                <w:sz w:val="23"/>
                <w:szCs w:val="23"/>
              </w:rPr>
              <w:t>分。（</w:t>
            </w:r>
            <w:r w:rsidRPr="0000420C">
              <w:rPr>
                <w:rFonts w:eastAsia="標楷體"/>
                <w:sz w:val="23"/>
                <w:szCs w:val="23"/>
              </w:rPr>
              <w:t>50%</w:t>
            </w:r>
            <w:r w:rsidRPr="0000420C">
              <w:rPr>
                <w:rFonts w:eastAsia="標楷體"/>
                <w:sz w:val="23"/>
                <w:szCs w:val="23"/>
              </w:rPr>
              <w:t>）</w:t>
            </w:r>
            <w:r w:rsidRPr="0000420C">
              <w:rPr>
                <w:rFonts w:eastAsia="標楷體"/>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11.</w:t>
            </w:r>
            <w:r w:rsidRPr="0000420C">
              <w:rPr>
                <w:rFonts w:eastAsia="標楷體" w:hAnsi="標楷體"/>
              </w:rPr>
              <w:t>資本</w:t>
            </w:r>
            <w:r w:rsidRPr="0000420C">
              <w:rPr>
                <w:rFonts w:eastAsia="標楷體"/>
              </w:rPr>
              <w:t>適足率</w:t>
            </w: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t>自有合格資本</w:t>
            </w:r>
            <w:r w:rsidRPr="0000420C">
              <w:rPr>
                <w:rFonts w:eastAsia="標楷體"/>
              </w:rPr>
              <w:t>/</w:t>
            </w:r>
            <w:r w:rsidRPr="0000420C">
              <w:rPr>
                <w:rFonts w:eastAsia="標楷體"/>
              </w:rPr>
              <w:t>風險性資產總額</w:t>
            </w:r>
            <w:r w:rsidRPr="0000420C">
              <w:rPr>
                <w:rFonts w:eastAsia="標楷體"/>
              </w:rPr>
              <w:t>×100</w:t>
            </w:r>
            <w:r w:rsidRPr="0000420C">
              <w:rPr>
                <w:rFonts w:eastAsia="標楷體"/>
              </w:rPr>
              <w:t>％</w:t>
            </w:r>
          </w:p>
        </w:tc>
        <w:tc>
          <w:tcPr>
            <w:tcW w:w="263" w:type="pct"/>
          </w:tcPr>
          <w:p w:rsidR="002135AD" w:rsidRPr="0000420C" w:rsidRDefault="002135AD" w:rsidP="00291D9D">
            <w:pPr>
              <w:spacing w:line="300" w:lineRule="exact"/>
              <w:jc w:val="center"/>
              <w:rPr>
                <w:rFonts w:eastAsia="標楷體"/>
              </w:rPr>
            </w:pPr>
            <w:r w:rsidRPr="0000420C">
              <w:rPr>
                <w:rFonts w:eastAsia="標楷體"/>
              </w:rPr>
              <w:t>6</w:t>
            </w:r>
          </w:p>
        </w:tc>
        <w:tc>
          <w:tcPr>
            <w:tcW w:w="2046" w:type="pct"/>
          </w:tcPr>
          <w:p w:rsidR="002135AD" w:rsidRPr="0000420C" w:rsidRDefault="002135AD" w:rsidP="00291D9D">
            <w:pPr>
              <w:pStyle w:val="Default"/>
              <w:jc w:val="both"/>
              <w:rPr>
                <w:rFonts w:eastAsia="標楷體"/>
                <w:snapToGrid w:val="0"/>
                <w:color w:val="auto"/>
              </w:rPr>
            </w:pPr>
            <w:r w:rsidRPr="0000420C">
              <w:rPr>
                <w:rFonts w:eastAsia="標楷體"/>
                <w:color w:val="auto"/>
                <w:sz w:val="23"/>
                <w:szCs w:val="23"/>
              </w:rPr>
              <w:t>與法定數</w:t>
            </w:r>
            <w:r w:rsidRPr="0000420C">
              <w:rPr>
                <w:rFonts w:eastAsia="標楷體"/>
                <w:color w:val="auto"/>
                <w:sz w:val="23"/>
                <w:szCs w:val="23"/>
              </w:rPr>
              <w:t>150%</w:t>
            </w:r>
            <w:r w:rsidRPr="0000420C">
              <w:rPr>
                <w:rFonts w:eastAsia="標楷體"/>
                <w:color w:val="auto"/>
                <w:sz w:val="23"/>
                <w:szCs w:val="23"/>
              </w:rPr>
              <w:t>比較，相同者得基準分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10</w:t>
            </w:r>
            <w:r w:rsidRPr="0000420C">
              <w:rPr>
                <w:rFonts w:eastAsia="標楷體"/>
                <w:color w:val="auto"/>
                <w:sz w:val="23"/>
                <w:szCs w:val="23"/>
              </w:rPr>
              <w:t>個百分點加（減）</w:t>
            </w:r>
            <w:r w:rsidRPr="0000420C">
              <w:rPr>
                <w:rFonts w:eastAsia="標楷體"/>
                <w:color w:val="auto"/>
                <w:sz w:val="23"/>
                <w:szCs w:val="23"/>
              </w:rPr>
              <w:t>0.25</w:t>
            </w:r>
            <w:r w:rsidRPr="0000420C">
              <w:rPr>
                <w:rFonts w:eastAsia="標楷體"/>
                <w:color w:val="auto"/>
                <w:sz w:val="23"/>
                <w:szCs w:val="23"/>
              </w:rPr>
              <w:t>分。</w:t>
            </w:r>
            <w:r w:rsidRPr="0000420C">
              <w:rPr>
                <w:rFonts w:eastAsia="標楷體"/>
                <w:color w:val="auto"/>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12.</w:t>
            </w:r>
            <w:r w:rsidRPr="0000420C">
              <w:rPr>
                <w:rFonts w:eastAsia="標楷體"/>
              </w:rPr>
              <w:t>營業證券評價</w:t>
            </w:r>
            <w:r w:rsidRPr="0000420C">
              <w:rPr>
                <w:rFonts w:eastAsia="標楷體"/>
              </w:rPr>
              <w:lastRenderedPageBreak/>
              <w:t>損失占</w:t>
            </w:r>
            <w:r w:rsidRPr="0000420C">
              <w:rPr>
                <w:rFonts w:eastAsia="標楷體" w:hAnsi="標楷體"/>
              </w:rPr>
              <w:t>淨值</w:t>
            </w:r>
            <w:r w:rsidRPr="0000420C">
              <w:rPr>
                <w:rFonts w:eastAsia="標楷體"/>
              </w:rPr>
              <w:t>比率</w:t>
            </w: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lastRenderedPageBreak/>
              <w:t>營業證券評價損失</w:t>
            </w:r>
            <w:r w:rsidRPr="0000420C">
              <w:rPr>
                <w:rFonts w:eastAsia="標楷體"/>
              </w:rPr>
              <w:t>/</w:t>
            </w:r>
            <w:r w:rsidRPr="0000420C">
              <w:rPr>
                <w:rFonts w:eastAsia="標楷體"/>
              </w:rPr>
              <w:t>淨值</w:t>
            </w:r>
            <w:r w:rsidRPr="0000420C">
              <w:rPr>
                <w:rFonts w:eastAsia="標楷體"/>
              </w:rPr>
              <w:t>×100</w:t>
            </w:r>
            <w:r w:rsidRPr="0000420C">
              <w:rPr>
                <w:rFonts w:eastAsia="標楷體"/>
              </w:rPr>
              <w:t>％</w:t>
            </w:r>
          </w:p>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p>
        </w:tc>
        <w:tc>
          <w:tcPr>
            <w:tcW w:w="263" w:type="pct"/>
          </w:tcPr>
          <w:p w:rsidR="002135AD" w:rsidRPr="0000420C" w:rsidRDefault="002135AD" w:rsidP="00291D9D">
            <w:pPr>
              <w:spacing w:line="300" w:lineRule="exact"/>
              <w:jc w:val="center"/>
              <w:rPr>
                <w:rFonts w:eastAsia="標楷體"/>
              </w:rPr>
            </w:pPr>
            <w:r w:rsidRPr="0000420C">
              <w:rPr>
                <w:rFonts w:eastAsia="標楷體"/>
              </w:rPr>
              <w:t>8</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與去年實際數比較，相同者得基準分</w:t>
            </w:r>
            <w:r w:rsidRPr="0000420C">
              <w:rPr>
                <w:rFonts w:eastAsia="標楷體"/>
                <w:color w:val="auto"/>
                <w:sz w:val="23"/>
                <w:szCs w:val="23"/>
              </w:rPr>
              <w:t>75</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個百分點減（加）</w:t>
            </w:r>
            <w:r w:rsidRPr="0000420C">
              <w:rPr>
                <w:rFonts w:eastAsia="標楷體"/>
                <w:color w:val="auto"/>
                <w:sz w:val="23"/>
                <w:szCs w:val="23"/>
              </w:rPr>
              <w:lastRenderedPageBreak/>
              <w:t>1</w:t>
            </w:r>
            <w:r w:rsidRPr="0000420C">
              <w:rPr>
                <w:rFonts w:eastAsia="標楷體"/>
                <w:color w:val="auto"/>
                <w:sz w:val="23"/>
                <w:szCs w:val="23"/>
              </w:rPr>
              <w:t>分。</w:t>
            </w:r>
            <w:r w:rsidRPr="0000420C">
              <w:rPr>
                <w:rFonts w:eastAsia="標楷體"/>
                <w:color w:val="auto"/>
                <w:sz w:val="23"/>
                <w:szCs w:val="23"/>
              </w:rPr>
              <w:t xml:space="preserve"> </w:t>
            </w:r>
          </w:p>
          <w:p w:rsidR="002135AD" w:rsidRPr="0000420C" w:rsidRDefault="002135AD" w:rsidP="00291D9D">
            <w:pPr>
              <w:kinsoku w:val="0"/>
              <w:overflowPunct w:val="0"/>
              <w:autoSpaceDE w:val="0"/>
              <w:autoSpaceDN w:val="0"/>
              <w:spacing w:line="300" w:lineRule="exact"/>
              <w:ind w:left="504" w:hangingChars="219" w:hanging="504"/>
              <w:jc w:val="both"/>
              <w:rPr>
                <w:rFonts w:eastAsia="標楷體"/>
                <w:kern w:val="0"/>
                <w:sz w:val="23"/>
                <w:szCs w:val="23"/>
              </w:rPr>
            </w:pPr>
            <w:r w:rsidRPr="0000420C">
              <w:rPr>
                <w:rFonts w:eastAsia="標楷體"/>
                <w:kern w:val="0"/>
                <w:sz w:val="23"/>
                <w:szCs w:val="23"/>
              </w:rPr>
              <w:t>註：本指標值將計算營業（含承銷及自營）評價損益之合計數，若貸餘比率為負值；借餘則為正值。</w:t>
            </w:r>
            <w:r w:rsidRPr="0000420C">
              <w:rPr>
                <w:rFonts w:eastAsia="標楷體"/>
                <w:kern w:val="0"/>
                <w:sz w:val="23"/>
                <w:szCs w:val="23"/>
              </w:rPr>
              <w:t xml:space="preserve"> </w:t>
            </w:r>
          </w:p>
        </w:tc>
      </w:tr>
      <w:tr w:rsidR="002135AD" w:rsidRPr="0000420C" w:rsidTr="00151C32">
        <w:trPr>
          <w:trHeight w:val="20"/>
        </w:trPr>
        <w:tc>
          <w:tcPr>
            <w:tcW w:w="365" w:type="pct"/>
            <w:vMerge w:val="restart"/>
          </w:tcPr>
          <w:p w:rsidR="002135AD" w:rsidRPr="0000420C" w:rsidRDefault="002135AD" w:rsidP="00291D9D">
            <w:pPr>
              <w:kinsoku w:val="0"/>
              <w:overflowPunct w:val="0"/>
              <w:autoSpaceDE w:val="0"/>
              <w:autoSpaceDN w:val="0"/>
              <w:spacing w:line="340" w:lineRule="exact"/>
              <w:jc w:val="center"/>
              <w:rPr>
                <w:rFonts w:eastAsia="標楷體"/>
              </w:rPr>
            </w:pPr>
            <w:r w:rsidRPr="0000420C">
              <w:rPr>
                <w:rFonts w:eastAsia="標楷體"/>
              </w:rPr>
              <w:lastRenderedPageBreak/>
              <w:t>人力資</w:t>
            </w:r>
          </w:p>
          <w:p w:rsidR="002135AD" w:rsidRPr="0000420C" w:rsidRDefault="002135AD" w:rsidP="00291D9D">
            <w:pPr>
              <w:kinsoku w:val="0"/>
              <w:overflowPunct w:val="0"/>
              <w:autoSpaceDE w:val="0"/>
              <w:autoSpaceDN w:val="0"/>
              <w:spacing w:line="340" w:lineRule="exact"/>
              <w:jc w:val="center"/>
              <w:rPr>
                <w:rFonts w:eastAsia="標楷體"/>
              </w:rPr>
            </w:pPr>
            <w:r w:rsidRPr="0000420C">
              <w:rPr>
                <w:rFonts w:eastAsia="標楷體"/>
              </w:rPr>
              <w:t>源管理</w:t>
            </w:r>
          </w:p>
          <w:p w:rsidR="002135AD" w:rsidRPr="0000420C" w:rsidRDefault="002135AD" w:rsidP="00291D9D">
            <w:pPr>
              <w:kinsoku w:val="0"/>
              <w:overflowPunct w:val="0"/>
              <w:autoSpaceDE w:val="0"/>
              <w:autoSpaceDN w:val="0"/>
              <w:spacing w:line="340" w:lineRule="exact"/>
              <w:jc w:val="center"/>
              <w:rPr>
                <w:rFonts w:eastAsia="標楷體"/>
              </w:rPr>
            </w:pPr>
            <w:r w:rsidRPr="0000420C">
              <w:rPr>
                <w:rFonts w:eastAsia="標楷體"/>
              </w:rPr>
              <w:t>(11%)</w:t>
            </w: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13.</w:t>
            </w:r>
            <w:r w:rsidRPr="0000420C">
              <w:rPr>
                <w:rFonts w:eastAsia="標楷體" w:hAnsi="標楷體"/>
              </w:rPr>
              <w:t>員工</w:t>
            </w:r>
            <w:r w:rsidRPr="0000420C">
              <w:rPr>
                <w:rFonts w:eastAsia="標楷體"/>
              </w:rPr>
              <w:t>生產力</w:t>
            </w:r>
            <w:r w:rsidRPr="0000420C">
              <w:rPr>
                <w:rFonts w:eastAsia="標楷體"/>
              </w:rPr>
              <w:sym w:font="Wingdings" w:char="F0B2"/>
            </w:r>
          </w:p>
          <w:p w:rsidR="002135AD" w:rsidRPr="0000420C" w:rsidRDefault="002135AD" w:rsidP="00291D9D">
            <w:pPr>
              <w:autoSpaceDE w:val="0"/>
              <w:autoSpaceDN w:val="0"/>
              <w:adjustRightInd w:val="0"/>
              <w:snapToGrid w:val="0"/>
              <w:spacing w:line="340" w:lineRule="exact"/>
              <w:jc w:val="both"/>
              <w:rPr>
                <w:rFonts w:eastAsia="標楷體"/>
              </w:rPr>
            </w:pPr>
          </w:p>
        </w:tc>
        <w:tc>
          <w:tcPr>
            <w:tcW w:w="1748" w:type="pct"/>
          </w:tcPr>
          <w:p w:rsidR="002135AD" w:rsidRPr="0000420C" w:rsidRDefault="002135AD" w:rsidP="00291D9D">
            <w:pPr>
              <w:kinsoku w:val="0"/>
              <w:overflowPunct w:val="0"/>
              <w:autoSpaceDE w:val="0"/>
              <w:autoSpaceDN w:val="0"/>
              <w:spacing w:line="340" w:lineRule="exact"/>
              <w:ind w:left="480" w:hangingChars="200" w:hanging="480"/>
              <w:jc w:val="both"/>
              <w:rPr>
                <w:rFonts w:eastAsia="標楷體"/>
              </w:rPr>
            </w:pPr>
            <w:r w:rsidRPr="0000420C">
              <w:rPr>
                <w:rFonts w:eastAsia="標楷體"/>
              </w:rPr>
              <w:t>營業收入</w:t>
            </w:r>
            <w:r w:rsidRPr="0000420C">
              <w:rPr>
                <w:rFonts w:eastAsia="標楷體"/>
              </w:rPr>
              <w:t>/</w:t>
            </w:r>
            <w:r w:rsidRPr="0000420C">
              <w:rPr>
                <w:rFonts w:eastAsia="標楷體"/>
              </w:rPr>
              <w:t>年度實際員額</w:t>
            </w:r>
          </w:p>
          <w:p w:rsidR="002135AD" w:rsidRPr="0000420C" w:rsidRDefault="002135AD" w:rsidP="00291D9D">
            <w:pPr>
              <w:kinsoku w:val="0"/>
              <w:overflowPunct w:val="0"/>
              <w:autoSpaceDE w:val="0"/>
              <w:autoSpaceDN w:val="0"/>
              <w:spacing w:line="340" w:lineRule="exact"/>
              <w:rPr>
                <w:rFonts w:eastAsia="標楷體"/>
              </w:rPr>
            </w:pPr>
            <w:r w:rsidRPr="0000420C">
              <w:rPr>
                <w:rFonts w:eastAsia="標楷體"/>
              </w:rPr>
              <w:t>年度實際員額為本年度各月平均值</w:t>
            </w:r>
          </w:p>
        </w:tc>
        <w:tc>
          <w:tcPr>
            <w:tcW w:w="263" w:type="pct"/>
          </w:tcPr>
          <w:p w:rsidR="002135AD" w:rsidRPr="0000420C" w:rsidRDefault="002135AD" w:rsidP="00291D9D">
            <w:pPr>
              <w:spacing w:line="300" w:lineRule="exact"/>
              <w:jc w:val="center"/>
              <w:rPr>
                <w:rFonts w:eastAsia="標楷體"/>
              </w:rPr>
            </w:pPr>
            <w:r w:rsidRPr="0000420C">
              <w:rPr>
                <w:rFonts w:eastAsia="標楷體"/>
              </w:rPr>
              <w:t>5</w:t>
            </w:r>
          </w:p>
        </w:tc>
        <w:tc>
          <w:tcPr>
            <w:tcW w:w="2046" w:type="pct"/>
          </w:tcPr>
          <w:p w:rsidR="002135AD" w:rsidRPr="0000420C" w:rsidRDefault="002135AD" w:rsidP="00291D9D">
            <w:pPr>
              <w:pStyle w:val="Default"/>
              <w:ind w:left="308" w:hangingChars="134" w:hanging="308"/>
              <w:jc w:val="both"/>
              <w:rPr>
                <w:rFonts w:eastAsia="標楷體"/>
                <w:color w:val="auto"/>
                <w:sz w:val="23"/>
                <w:szCs w:val="23"/>
              </w:rPr>
            </w:pPr>
            <w:r w:rsidRPr="0000420C">
              <w:rPr>
                <w:color w:val="auto"/>
                <w:sz w:val="23"/>
                <w:szCs w:val="23"/>
              </w:rPr>
              <w:t xml:space="preserve">1. </w:t>
            </w:r>
            <w:r w:rsidRPr="0000420C">
              <w:rPr>
                <w:rFonts w:eastAsia="標楷體"/>
                <w:color w:val="auto"/>
                <w:sz w:val="23"/>
                <w:szCs w:val="23"/>
              </w:rPr>
              <w:t>達成年度預算目標者得基準分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，加（減）</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50%</w:t>
            </w:r>
            <w:r w:rsidRPr="0000420C">
              <w:rPr>
                <w:rFonts w:eastAsia="標楷體"/>
                <w:color w:val="auto"/>
                <w:sz w:val="23"/>
                <w:szCs w:val="23"/>
              </w:rPr>
              <w:t>）</w:t>
            </w:r>
          </w:p>
          <w:p w:rsidR="002135AD" w:rsidRPr="0000420C" w:rsidRDefault="002135AD" w:rsidP="00291D9D">
            <w:pPr>
              <w:pStyle w:val="Default"/>
              <w:ind w:left="308" w:hangingChars="134" w:hanging="308"/>
              <w:jc w:val="both"/>
              <w:rPr>
                <w:rFonts w:eastAsia="標楷體"/>
                <w:snapToGrid w:val="0"/>
                <w:color w:val="auto"/>
              </w:rPr>
            </w:pPr>
            <w:r w:rsidRPr="0000420C">
              <w:rPr>
                <w:rFonts w:eastAsia="標楷體"/>
                <w:color w:val="auto"/>
                <w:sz w:val="23"/>
                <w:szCs w:val="23"/>
              </w:rPr>
              <w:t xml:space="preserve">2. </w:t>
            </w:r>
            <w:r w:rsidRPr="0000420C">
              <w:rPr>
                <w:rFonts w:eastAsia="標楷體"/>
                <w:color w:val="auto"/>
                <w:sz w:val="23"/>
                <w:szCs w:val="23"/>
              </w:rPr>
              <w:t>與前</w:t>
            </w:r>
            <w:r w:rsidRPr="0000420C">
              <w:rPr>
                <w:rFonts w:eastAsia="標楷體"/>
                <w:color w:val="auto"/>
                <w:sz w:val="23"/>
                <w:szCs w:val="23"/>
              </w:rPr>
              <w:t>3</w:t>
            </w:r>
            <w:r w:rsidRPr="0000420C">
              <w:rPr>
                <w:rFonts w:eastAsia="標楷體"/>
                <w:color w:val="auto"/>
                <w:sz w:val="23"/>
                <w:szCs w:val="23"/>
              </w:rPr>
              <w:t>年（審定決算）平均數比較，相同者得基準分</w:t>
            </w:r>
            <w:r w:rsidRPr="0000420C">
              <w:rPr>
                <w:rFonts w:eastAsia="標楷體"/>
                <w:color w:val="auto"/>
                <w:sz w:val="23"/>
                <w:szCs w:val="23"/>
              </w:rPr>
              <w:t>75</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，加（減）</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50%</w:t>
            </w:r>
            <w:r w:rsidRPr="0000420C">
              <w:rPr>
                <w:rFonts w:eastAsia="標楷體"/>
                <w:color w:val="auto"/>
                <w:sz w:val="23"/>
                <w:szCs w:val="23"/>
              </w:rPr>
              <w:t>）</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14.</w:t>
            </w:r>
            <w:r w:rsidRPr="0000420C">
              <w:rPr>
                <w:rFonts w:eastAsia="標楷體" w:hAnsi="標楷體"/>
              </w:rPr>
              <w:t>用人</w:t>
            </w:r>
            <w:r w:rsidRPr="0000420C">
              <w:rPr>
                <w:rFonts w:eastAsia="標楷體"/>
              </w:rPr>
              <w:t>費率</w:t>
            </w:r>
          </w:p>
        </w:tc>
        <w:tc>
          <w:tcPr>
            <w:tcW w:w="1748" w:type="pct"/>
          </w:tcPr>
          <w:p w:rsidR="002135AD" w:rsidRPr="0000420C" w:rsidRDefault="002135AD" w:rsidP="00291D9D">
            <w:pPr>
              <w:kinsoku w:val="0"/>
              <w:overflowPunct w:val="0"/>
              <w:autoSpaceDE w:val="0"/>
              <w:autoSpaceDN w:val="0"/>
              <w:spacing w:line="340" w:lineRule="exact"/>
              <w:rPr>
                <w:rFonts w:eastAsia="標楷體"/>
              </w:rPr>
            </w:pPr>
            <w:r w:rsidRPr="0000420C">
              <w:rPr>
                <w:rFonts w:eastAsia="標楷體"/>
              </w:rPr>
              <w:t>用人費用</w:t>
            </w:r>
            <w:r w:rsidRPr="0000420C">
              <w:rPr>
                <w:rFonts w:eastAsia="標楷體"/>
              </w:rPr>
              <w:t>/</w:t>
            </w:r>
            <w:r w:rsidRPr="0000420C">
              <w:rPr>
                <w:rFonts w:eastAsia="標楷體"/>
              </w:rPr>
              <w:t>營業收入</w:t>
            </w:r>
            <w:r w:rsidRPr="0000420C">
              <w:rPr>
                <w:rFonts w:eastAsia="標楷體"/>
              </w:rPr>
              <w:t>×100%</w:t>
            </w:r>
          </w:p>
        </w:tc>
        <w:tc>
          <w:tcPr>
            <w:tcW w:w="263" w:type="pct"/>
          </w:tcPr>
          <w:p w:rsidR="002135AD" w:rsidRPr="0000420C" w:rsidRDefault="002135AD" w:rsidP="00291D9D">
            <w:pPr>
              <w:spacing w:line="300" w:lineRule="exact"/>
              <w:jc w:val="center"/>
              <w:rPr>
                <w:rFonts w:eastAsia="標楷體"/>
              </w:rPr>
            </w:pPr>
            <w:r w:rsidRPr="0000420C">
              <w:rPr>
                <w:rFonts w:eastAsia="標楷體"/>
              </w:rPr>
              <w:t>5</w:t>
            </w:r>
          </w:p>
        </w:tc>
        <w:tc>
          <w:tcPr>
            <w:tcW w:w="2046" w:type="pct"/>
          </w:tcPr>
          <w:p w:rsidR="002135AD" w:rsidRPr="0000420C" w:rsidRDefault="002135AD" w:rsidP="00291D9D">
            <w:pPr>
              <w:pStyle w:val="Default"/>
              <w:ind w:left="308" w:hangingChars="134" w:hanging="308"/>
              <w:jc w:val="both"/>
              <w:rPr>
                <w:rFonts w:eastAsia="標楷體"/>
                <w:color w:val="auto"/>
                <w:sz w:val="23"/>
                <w:szCs w:val="23"/>
              </w:rPr>
            </w:pPr>
            <w:r w:rsidRPr="0000420C">
              <w:rPr>
                <w:color w:val="auto"/>
                <w:sz w:val="23"/>
                <w:szCs w:val="23"/>
              </w:rPr>
              <w:t xml:space="preserve">1. </w:t>
            </w:r>
            <w:r w:rsidRPr="0000420C">
              <w:rPr>
                <w:rFonts w:eastAsia="標楷體"/>
                <w:color w:val="auto"/>
                <w:sz w:val="23"/>
                <w:szCs w:val="23"/>
              </w:rPr>
              <w:t>達成年度預算目標者得基準分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個百分點，減（加）</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50%</w:t>
            </w:r>
            <w:r w:rsidRPr="0000420C">
              <w:rPr>
                <w:rFonts w:eastAsia="標楷體"/>
                <w:color w:val="auto"/>
                <w:sz w:val="23"/>
                <w:szCs w:val="23"/>
              </w:rPr>
              <w:t>）</w:t>
            </w:r>
          </w:p>
          <w:p w:rsidR="002135AD" w:rsidRPr="0000420C" w:rsidRDefault="002135AD" w:rsidP="00291D9D">
            <w:pPr>
              <w:pStyle w:val="Default"/>
              <w:ind w:left="308" w:hangingChars="134" w:hanging="308"/>
              <w:jc w:val="both"/>
              <w:rPr>
                <w:rFonts w:eastAsia="標楷體"/>
                <w:color w:val="auto"/>
                <w:sz w:val="23"/>
                <w:szCs w:val="23"/>
              </w:rPr>
            </w:pPr>
            <w:r w:rsidRPr="0000420C">
              <w:rPr>
                <w:rFonts w:eastAsia="標楷體"/>
                <w:color w:val="auto"/>
                <w:sz w:val="23"/>
                <w:szCs w:val="23"/>
              </w:rPr>
              <w:t xml:space="preserve">2. </w:t>
            </w:r>
            <w:r w:rsidRPr="0000420C">
              <w:rPr>
                <w:rFonts w:eastAsia="標楷體"/>
                <w:color w:val="auto"/>
                <w:sz w:val="23"/>
                <w:szCs w:val="23"/>
              </w:rPr>
              <w:t>與前</w:t>
            </w:r>
            <w:r w:rsidRPr="0000420C">
              <w:rPr>
                <w:rFonts w:eastAsia="標楷體"/>
                <w:color w:val="auto"/>
                <w:sz w:val="23"/>
                <w:szCs w:val="23"/>
              </w:rPr>
              <w:t>3</w:t>
            </w:r>
            <w:r w:rsidRPr="0000420C">
              <w:rPr>
                <w:rFonts w:eastAsia="標楷體"/>
                <w:color w:val="auto"/>
                <w:sz w:val="23"/>
                <w:szCs w:val="23"/>
              </w:rPr>
              <w:t>年（審定決算）平均數比較，相同者得基準分</w:t>
            </w:r>
            <w:r w:rsidRPr="0000420C">
              <w:rPr>
                <w:rFonts w:eastAsia="標楷體"/>
                <w:color w:val="auto"/>
                <w:sz w:val="23"/>
                <w:szCs w:val="23"/>
              </w:rPr>
              <w:t>75</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個百分點，減（加）</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50%</w:t>
            </w:r>
            <w:r w:rsidRPr="0000420C">
              <w:rPr>
                <w:rFonts w:eastAsia="標楷體"/>
                <w:color w:val="auto"/>
                <w:sz w:val="23"/>
                <w:szCs w:val="23"/>
              </w:rPr>
              <w:t>）</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15.</w:t>
            </w:r>
            <w:r w:rsidRPr="0000420C">
              <w:rPr>
                <w:rFonts w:eastAsia="標楷體"/>
              </w:rPr>
              <w:t>員工持有專業證照</w:t>
            </w:r>
          </w:p>
        </w:tc>
        <w:tc>
          <w:tcPr>
            <w:tcW w:w="1748" w:type="pct"/>
          </w:tcPr>
          <w:p w:rsidR="002135AD" w:rsidRPr="0000420C" w:rsidRDefault="002135AD" w:rsidP="00291D9D">
            <w:pPr>
              <w:kinsoku w:val="0"/>
              <w:overflowPunct w:val="0"/>
              <w:autoSpaceDE w:val="0"/>
              <w:autoSpaceDN w:val="0"/>
              <w:spacing w:line="340" w:lineRule="exact"/>
              <w:rPr>
                <w:rFonts w:eastAsia="標楷體"/>
              </w:rPr>
            </w:pPr>
            <w:r w:rsidRPr="0000420C">
              <w:rPr>
                <w:rFonts w:eastAsia="標楷體"/>
              </w:rPr>
              <w:t>（本年度員工持有專業證照總張數－前</w:t>
            </w:r>
            <w:r w:rsidRPr="0000420C">
              <w:rPr>
                <w:rFonts w:eastAsia="標楷體"/>
              </w:rPr>
              <w:t>3</w:t>
            </w:r>
            <w:r w:rsidRPr="0000420C">
              <w:rPr>
                <w:rFonts w:eastAsia="標楷體"/>
              </w:rPr>
              <w:t>年員工持有專業證照總張數之平均數）</w:t>
            </w:r>
            <w:r w:rsidRPr="0000420C">
              <w:rPr>
                <w:rFonts w:eastAsia="標楷體"/>
              </w:rPr>
              <w:t>/</w:t>
            </w:r>
            <w:r w:rsidRPr="0000420C">
              <w:rPr>
                <w:rFonts w:eastAsia="標楷體"/>
              </w:rPr>
              <w:t>前</w:t>
            </w:r>
            <w:r w:rsidRPr="0000420C">
              <w:rPr>
                <w:rFonts w:eastAsia="標楷體"/>
              </w:rPr>
              <w:t>3</w:t>
            </w:r>
            <w:r w:rsidRPr="0000420C">
              <w:rPr>
                <w:rFonts w:eastAsia="標楷體"/>
              </w:rPr>
              <w:t>年員工持有專業證照總張數之平均數</w:t>
            </w:r>
            <w:r w:rsidRPr="0000420C">
              <w:rPr>
                <w:rFonts w:eastAsia="標楷體"/>
              </w:rPr>
              <w:t>×100%</w:t>
            </w:r>
          </w:p>
          <w:p w:rsidR="002135AD" w:rsidRPr="0000420C" w:rsidRDefault="002135AD" w:rsidP="00291D9D">
            <w:pPr>
              <w:kinsoku w:val="0"/>
              <w:overflowPunct w:val="0"/>
              <w:autoSpaceDE w:val="0"/>
              <w:autoSpaceDN w:val="0"/>
              <w:spacing w:line="300" w:lineRule="exact"/>
              <w:ind w:left="600" w:hangingChars="250" w:hanging="600"/>
              <w:jc w:val="both"/>
              <w:rPr>
                <w:rFonts w:eastAsia="標楷體"/>
              </w:rPr>
            </w:pPr>
            <w:r w:rsidRPr="0000420C">
              <w:rPr>
                <w:rFonts w:eastAsia="標楷體"/>
                <w:bCs/>
              </w:rPr>
              <w:t>註</w:t>
            </w:r>
            <w:r w:rsidRPr="0000420C">
              <w:rPr>
                <w:rFonts w:eastAsia="標楷體"/>
              </w:rPr>
              <w:t>：</w:t>
            </w:r>
            <w:r w:rsidRPr="0000420C">
              <w:rPr>
                <w:rFonts w:eastAsia="標楷體"/>
              </w:rPr>
              <w:t>1.</w:t>
            </w:r>
            <w:r w:rsidRPr="0000420C">
              <w:rPr>
                <w:rFonts w:eastAsia="標楷體"/>
              </w:rPr>
              <w:t>專業證照僅限外部機關核發為準</w:t>
            </w:r>
          </w:p>
          <w:p w:rsidR="002135AD" w:rsidRPr="0000420C" w:rsidRDefault="002135AD" w:rsidP="00291D9D">
            <w:pPr>
              <w:kinsoku w:val="0"/>
              <w:overflowPunct w:val="0"/>
              <w:autoSpaceDE w:val="0"/>
              <w:autoSpaceDN w:val="0"/>
              <w:spacing w:line="300" w:lineRule="exact"/>
              <w:ind w:leftChars="150" w:left="552" w:hangingChars="80" w:hanging="192"/>
              <w:jc w:val="both"/>
              <w:rPr>
                <w:rFonts w:eastAsia="標楷體"/>
              </w:rPr>
            </w:pPr>
            <w:r w:rsidRPr="0000420C">
              <w:rPr>
                <w:rFonts w:eastAsia="標楷體"/>
              </w:rPr>
              <w:t>2.</w:t>
            </w:r>
            <w:r w:rsidRPr="0000420C">
              <w:rPr>
                <w:rFonts w:eastAsia="標楷體"/>
              </w:rPr>
              <w:t>員工專業證照之計算公式採分級分類給分：</w:t>
            </w:r>
            <w:r w:rsidRPr="0000420C">
              <w:rPr>
                <w:rFonts w:eastAsia="標楷體"/>
              </w:rPr>
              <w:t xml:space="preserve">  </w:t>
            </w:r>
          </w:p>
          <w:p w:rsidR="002135AD" w:rsidRPr="0000420C" w:rsidRDefault="002135AD" w:rsidP="00291D9D">
            <w:pPr>
              <w:kinsoku w:val="0"/>
              <w:overflowPunct w:val="0"/>
              <w:autoSpaceDE w:val="0"/>
              <w:autoSpaceDN w:val="0"/>
              <w:spacing w:line="300" w:lineRule="exact"/>
              <w:ind w:leftChars="150" w:left="648" w:hangingChars="120" w:hanging="288"/>
              <w:jc w:val="both"/>
              <w:rPr>
                <w:rFonts w:eastAsia="標楷體"/>
              </w:rPr>
            </w:pPr>
            <w:r w:rsidRPr="0000420C">
              <w:rPr>
                <w:rFonts w:eastAsia="標楷體"/>
              </w:rPr>
              <w:t>(1)</w:t>
            </w:r>
            <w:r w:rsidRPr="0000420C">
              <w:rPr>
                <w:rFonts w:eastAsia="標楷體"/>
              </w:rPr>
              <w:t>擔任</w:t>
            </w:r>
            <w:r w:rsidRPr="0000420C">
              <w:rPr>
                <w:rFonts w:eastAsia="標楷體"/>
                <w:kern w:val="0"/>
              </w:rPr>
              <w:t>證券</w:t>
            </w:r>
            <w:r w:rsidRPr="0000420C">
              <w:rPr>
                <w:rFonts w:eastAsia="標楷體"/>
              </w:rPr>
              <w:t>相關人員須具備資格證照</w:t>
            </w:r>
            <w:r w:rsidRPr="0000420C">
              <w:rPr>
                <w:rFonts w:eastAsia="標楷體"/>
              </w:rPr>
              <w:t>(45%)</w:t>
            </w:r>
          </w:p>
          <w:p w:rsidR="002135AD" w:rsidRPr="0000420C" w:rsidRDefault="002135AD" w:rsidP="00291D9D">
            <w:pPr>
              <w:kinsoku w:val="0"/>
              <w:overflowPunct w:val="0"/>
              <w:autoSpaceDE w:val="0"/>
              <w:autoSpaceDN w:val="0"/>
              <w:spacing w:line="300" w:lineRule="exact"/>
              <w:ind w:leftChars="150" w:left="648" w:hangingChars="120" w:hanging="288"/>
              <w:jc w:val="both"/>
              <w:rPr>
                <w:rFonts w:eastAsia="標楷體"/>
              </w:rPr>
            </w:pPr>
            <w:r w:rsidRPr="0000420C">
              <w:rPr>
                <w:rFonts w:eastAsia="標楷體"/>
              </w:rPr>
              <w:t>(2)</w:t>
            </w:r>
            <w:r w:rsidRPr="0000420C">
              <w:rPr>
                <w:rFonts w:eastAsia="標楷體"/>
              </w:rPr>
              <w:t>一般金融及外語證照</w:t>
            </w:r>
            <w:r w:rsidRPr="0000420C">
              <w:rPr>
                <w:rFonts w:eastAsia="標楷體"/>
              </w:rPr>
              <w:t>(30%)</w:t>
            </w:r>
          </w:p>
          <w:p w:rsidR="002135AD" w:rsidRPr="0000420C" w:rsidRDefault="002135AD" w:rsidP="00291D9D">
            <w:pPr>
              <w:kinsoku w:val="0"/>
              <w:overflowPunct w:val="0"/>
              <w:autoSpaceDE w:val="0"/>
              <w:autoSpaceDN w:val="0"/>
              <w:spacing w:line="300" w:lineRule="exact"/>
              <w:ind w:leftChars="150" w:left="648" w:hangingChars="120" w:hanging="288"/>
              <w:jc w:val="both"/>
              <w:rPr>
                <w:rFonts w:eastAsia="標楷體" w:hint="eastAsia"/>
              </w:rPr>
            </w:pPr>
            <w:r w:rsidRPr="0000420C">
              <w:rPr>
                <w:rFonts w:eastAsia="標楷體"/>
              </w:rPr>
              <w:t>(3)</w:t>
            </w:r>
            <w:r w:rsidRPr="0000420C">
              <w:rPr>
                <w:rFonts w:eastAsia="標楷體"/>
              </w:rPr>
              <w:t>擔任主管須具備資格證照</w:t>
            </w:r>
            <w:r w:rsidRPr="0000420C">
              <w:rPr>
                <w:rFonts w:eastAsia="標楷體"/>
              </w:rPr>
              <w:t>(20%)</w:t>
            </w:r>
          </w:p>
          <w:p w:rsidR="002135AD" w:rsidRPr="0000420C" w:rsidRDefault="002135AD" w:rsidP="00291D9D">
            <w:pPr>
              <w:kinsoku w:val="0"/>
              <w:overflowPunct w:val="0"/>
              <w:autoSpaceDE w:val="0"/>
              <w:autoSpaceDN w:val="0"/>
              <w:spacing w:line="300" w:lineRule="exact"/>
              <w:ind w:leftChars="150" w:left="648" w:hangingChars="120" w:hanging="288"/>
              <w:jc w:val="both"/>
              <w:rPr>
                <w:rFonts w:eastAsia="標楷體"/>
              </w:rPr>
            </w:pPr>
            <w:r w:rsidRPr="0000420C">
              <w:rPr>
                <w:rFonts w:eastAsia="標楷體"/>
              </w:rPr>
              <w:t>(4)</w:t>
            </w:r>
            <w:r w:rsidRPr="0000420C">
              <w:rPr>
                <w:rFonts w:eastAsia="標楷體"/>
              </w:rPr>
              <w:t>各項國際認證及資訊類專業證照</w:t>
            </w:r>
            <w:r w:rsidRPr="0000420C">
              <w:rPr>
                <w:rFonts w:eastAsia="標楷體"/>
              </w:rPr>
              <w:t>(5%)</w:t>
            </w:r>
          </w:p>
        </w:tc>
        <w:tc>
          <w:tcPr>
            <w:tcW w:w="263" w:type="pct"/>
          </w:tcPr>
          <w:p w:rsidR="002135AD" w:rsidRPr="0000420C" w:rsidRDefault="002135AD" w:rsidP="00291D9D">
            <w:pPr>
              <w:spacing w:line="300" w:lineRule="exact"/>
              <w:jc w:val="center"/>
              <w:rPr>
                <w:rFonts w:eastAsia="標楷體"/>
              </w:rPr>
            </w:pPr>
            <w:r w:rsidRPr="0000420C">
              <w:rPr>
                <w:rFonts w:eastAsia="標楷體"/>
              </w:rPr>
              <w:t>1</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與前</w:t>
            </w:r>
            <w:r w:rsidRPr="0000420C">
              <w:rPr>
                <w:rFonts w:eastAsia="標楷體"/>
                <w:color w:val="auto"/>
                <w:sz w:val="23"/>
                <w:szCs w:val="23"/>
              </w:rPr>
              <w:t>3</w:t>
            </w:r>
            <w:r w:rsidRPr="0000420C">
              <w:rPr>
                <w:rFonts w:eastAsia="標楷體"/>
                <w:color w:val="auto"/>
                <w:sz w:val="23"/>
                <w:szCs w:val="23"/>
              </w:rPr>
              <w:t>年平均數相比，相同者得基準分</w:t>
            </w:r>
            <w:r w:rsidRPr="0000420C">
              <w:rPr>
                <w:rFonts w:eastAsia="標楷體"/>
                <w:color w:val="auto"/>
                <w:sz w:val="23"/>
                <w:szCs w:val="23"/>
              </w:rPr>
              <w:t>75</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，加（減）</w:t>
            </w:r>
            <w:r w:rsidRPr="0000420C">
              <w:rPr>
                <w:rFonts w:eastAsia="標楷體"/>
                <w:color w:val="auto"/>
                <w:sz w:val="23"/>
                <w:szCs w:val="23"/>
              </w:rPr>
              <w:t>1</w:t>
            </w:r>
            <w:r w:rsidRPr="0000420C">
              <w:rPr>
                <w:rFonts w:eastAsia="標楷體"/>
                <w:color w:val="auto"/>
                <w:sz w:val="23"/>
                <w:szCs w:val="23"/>
              </w:rPr>
              <w:t>分。</w:t>
            </w:r>
          </w:p>
          <w:p w:rsidR="002135AD" w:rsidRPr="0000420C" w:rsidRDefault="002135AD" w:rsidP="00291D9D">
            <w:pPr>
              <w:kinsoku w:val="0"/>
              <w:overflowPunct w:val="0"/>
              <w:autoSpaceDE w:val="0"/>
              <w:autoSpaceDN w:val="0"/>
              <w:spacing w:line="300" w:lineRule="exact"/>
              <w:ind w:left="192" w:hangingChars="80" w:hanging="192"/>
              <w:jc w:val="both"/>
              <w:rPr>
                <w:rFonts w:eastAsia="標楷體"/>
                <w:snapToGrid w:val="0"/>
                <w:kern w:val="0"/>
              </w:rPr>
            </w:pPr>
          </w:p>
        </w:tc>
      </w:tr>
      <w:tr w:rsidR="002135AD" w:rsidRPr="0000420C" w:rsidTr="00151C32">
        <w:trPr>
          <w:trHeight w:val="20"/>
        </w:trPr>
        <w:tc>
          <w:tcPr>
            <w:tcW w:w="365" w:type="pct"/>
            <w:vMerge w:val="restart"/>
          </w:tcPr>
          <w:p w:rsidR="002135AD" w:rsidRPr="0000420C" w:rsidRDefault="002135AD" w:rsidP="00291D9D">
            <w:pPr>
              <w:kinsoku w:val="0"/>
              <w:overflowPunct w:val="0"/>
              <w:autoSpaceDE w:val="0"/>
              <w:autoSpaceDN w:val="0"/>
              <w:spacing w:line="340" w:lineRule="exact"/>
              <w:jc w:val="center"/>
              <w:rPr>
                <w:rFonts w:eastAsia="標楷體"/>
              </w:rPr>
            </w:pPr>
            <w:r w:rsidRPr="0000420C">
              <w:rPr>
                <w:rFonts w:eastAsia="標楷體"/>
              </w:rPr>
              <w:t>其他</w:t>
            </w:r>
          </w:p>
          <w:p w:rsidR="002135AD" w:rsidRPr="0000420C" w:rsidRDefault="002135AD" w:rsidP="00291D9D">
            <w:pPr>
              <w:spacing w:line="300" w:lineRule="exact"/>
              <w:jc w:val="center"/>
              <w:rPr>
                <w:rFonts w:eastAsia="標楷體"/>
              </w:rPr>
            </w:pPr>
            <w:r w:rsidRPr="0000420C">
              <w:rPr>
                <w:rFonts w:eastAsia="標楷體"/>
              </w:rPr>
              <w:t>(11%)</w:t>
            </w: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16.</w:t>
            </w:r>
            <w:r w:rsidRPr="0000420C">
              <w:rPr>
                <w:rFonts w:eastAsia="標楷體"/>
                <w:snapToGrid w:val="0"/>
              </w:rPr>
              <w:t>信用風險</w:t>
            </w: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t>信用違約未償還融資金額</w:t>
            </w:r>
            <w:r w:rsidRPr="0000420C">
              <w:rPr>
                <w:rFonts w:eastAsia="標楷體"/>
              </w:rPr>
              <w:t>/</w:t>
            </w:r>
            <w:r w:rsidRPr="0000420C">
              <w:rPr>
                <w:rFonts w:eastAsia="標楷體"/>
              </w:rPr>
              <w:t>全年平均融資餘額</w:t>
            </w:r>
            <w:r w:rsidR="00151C32" w:rsidRPr="0000420C">
              <w:rPr>
                <w:rFonts w:eastAsia="標楷體" w:hint="eastAsia"/>
              </w:rPr>
              <w:t>×</w:t>
            </w:r>
            <w:r w:rsidRPr="0000420C">
              <w:rPr>
                <w:rFonts w:eastAsia="標楷體"/>
              </w:rPr>
              <w:t>100%</w:t>
            </w:r>
          </w:p>
        </w:tc>
        <w:tc>
          <w:tcPr>
            <w:tcW w:w="263" w:type="pct"/>
          </w:tcPr>
          <w:p w:rsidR="002135AD" w:rsidRPr="0000420C" w:rsidRDefault="002135AD" w:rsidP="00291D9D">
            <w:pPr>
              <w:spacing w:line="300" w:lineRule="exact"/>
              <w:jc w:val="center"/>
              <w:rPr>
                <w:rFonts w:eastAsia="標楷體"/>
              </w:rPr>
            </w:pPr>
            <w:r w:rsidRPr="0000420C">
              <w:rPr>
                <w:rFonts w:eastAsia="標楷體"/>
              </w:rPr>
              <w:t>3</w:t>
            </w:r>
          </w:p>
        </w:tc>
        <w:tc>
          <w:tcPr>
            <w:tcW w:w="2046" w:type="pct"/>
          </w:tcPr>
          <w:p w:rsidR="002135AD" w:rsidRPr="0000420C" w:rsidRDefault="002135AD" w:rsidP="00291D9D">
            <w:pPr>
              <w:pStyle w:val="Default"/>
              <w:jc w:val="both"/>
              <w:rPr>
                <w:rFonts w:eastAsia="標楷體"/>
                <w:snapToGrid w:val="0"/>
                <w:color w:val="auto"/>
              </w:rPr>
            </w:pPr>
            <w:r w:rsidRPr="0000420C">
              <w:rPr>
                <w:rFonts w:eastAsia="標楷體"/>
                <w:color w:val="auto"/>
                <w:sz w:val="23"/>
                <w:szCs w:val="23"/>
              </w:rPr>
              <w:t>與去年實際數比較，相同者得基準分</w:t>
            </w:r>
            <w:r w:rsidRPr="0000420C">
              <w:rPr>
                <w:rFonts w:eastAsia="標楷體"/>
                <w:color w:val="auto"/>
                <w:sz w:val="23"/>
                <w:szCs w:val="23"/>
              </w:rPr>
              <w:t>75</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個百分點，減（加）</w:t>
            </w:r>
            <w:r w:rsidRPr="0000420C">
              <w:rPr>
                <w:rFonts w:eastAsia="標楷體"/>
                <w:color w:val="auto"/>
                <w:sz w:val="23"/>
                <w:szCs w:val="23"/>
              </w:rPr>
              <w:t>1</w:t>
            </w:r>
            <w:r w:rsidRPr="0000420C">
              <w:rPr>
                <w:rFonts w:eastAsia="標楷體"/>
                <w:color w:val="auto"/>
                <w:sz w:val="23"/>
                <w:szCs w:val="23"/>
              </w:rPr>
              <w:t>分；惟當年度該比率為</w:t>
            </w:r>
            <w:r w:rsidRPr="0000420C">
              <w:rPr>
                <w:rFonts w:eastAsia="標楷體"/>
                <w:color w:val="auto"/>
                <w:sz w:val="23"/>
                <w:szCs w:val="23"/>
              </w:rPr>
              <w:t>0.00%</w:t>
            </w:r>
            <w:r w:rsidRPr="0000420C">
              <w:rPr>
                <w:rFonts w:eastAsia="標楷體"/>
                <w:color w:val="auto"/>
                <w:sz w:val="23"/>
                <w:szCs w:val="23"/>
              </w:rPr>
              <w:t>者，得</w:t>
            </w:r>
            <w:r w:rsidRPr="0000420C">
              <w:rPr>
                <w:rFonts w:eastAsia="標楷體"/>
                <w:color w:val="auto"/>
                <w:sz w:val="23"/>
                <w:szCs w:val="23"/>
              </w:rPr>
              <w:t>100</w:t>
            </w:r>
            <w:r w:rsidRPr="0000420C">
              <w:rPr>
                <w:rFonts w:eastAsia="標楷體"/>
                <w:color w:val="auto"/>
                <w:sz w:val="23"/>
                <w:szCs w:val="23"/>
              </w:rPr>
              <w:t>分。</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17.</w:t>
            </w:r>
            <w:r w:rsidRPr="0000420C">
              <w:rPr>
                <w:rFonts w:eastAsia="標楷體"/>
              </w:rPr>
              <w:t>市場風險</w:t>
            </w:r>
          </w:p>
          <w:p w:rsidR="002135AD" w:rsidRPr="0000420C" w:rsidRDefault="002135AD" w:rsidP="00291D9D">
            <w:pPr>
              <w:autoSpaceDE w:val="0"/>
              <w:autoSpaceDN w:val="0"/>
              <w:adjustRightInd w:val="0"/>
              <w:snapToGrid w:val="0"/>
              <w:spacing w:line="340" w:lineRule="exact"/>
              <w:ind w:left="408" w:hangingChars="170" w:hanging="408"/>
              <w:jc w:val="both"/>
              <w:rPr>
                <w:rFonts w:eastAsia="標楷體"/>
              </w:rPr>
            </w:pP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t>市場風險管理制度之改善</w:t>
            </w:r>
          </w:p>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p>
        </w:tc>
        <w:tc>
          <w:tcPr>
            <w:tcW w:w="263" w:type="pct"/>
          </w:tcPr>
          <w:p w:rsidR="002135AD" w:rsidRPr="0000420C" w:rsidRDefault="002135AD" w:rsidP="00291D9D">
            <w:pPr>
              <w:spacing w:line="300" w:lineRule="exact"/>
              <w:jc w:val="center"/>
              <w:rPr>
                <w:rFonts w:eastAsia="標楷體"/>
              </w:rPr>
            </w:pPr>
            <w:r w:rsidRPr="0000420C">
              <w:rPr>
                <w:rFonts w:eastAsia="標楷體"/>
              </w:rPr>
              <w:t>2</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年度內無逾越市場交易部位限額且交易符合本公司停損機制者得基準分</w:t>
            </w:r>
            <w:r w:rsidRPr="0000420C">
              <w:rPr>
                <w:rFonts w:eastAsia="標楷體"/>
                <w:color w:val="auto"/>
                <w:sz w:val="23"/>
                <w:szCs w:val="23"/>
              </w:rPr>
              <w:t>80</w:t>
            </w:r>
            <w:r w:rsidRPr="0000420C">
              <w:rPr>
                <w:rFonts w:eastAsia="標楷體"/>
                <w:color w:val="auto"/>
                <w:sz w:val="23"/>
                <w:szCs w:val="23"/>
              </w:rPr>
              <w:t>分，違反規定者每件減</w:t>
            </w:r>
            <w:r w:rsidRPr="0000420C">
              <w:rPr>
                <w:rFonts w:eastAsia="標楷體"/>
                <w:color w:val="auto"/>
                <w:sz w:val="23"/>
                <w:szCs w:val="23"/>
              </w:rPr>
              <w:t>1</w:t>
            </w:r>
            <w:r w:rsidRPr="0000420C">
              <w:rPr>
                <w:rFonts w:eastAsia="標楷體"/>
                <w:color w:val="auto"/>
                <w:sz w:val="23"/>
                <w:szCs w:val="23"/>
              </w:rPr>
              <w:t>分，年度內有</w:t>
            </w:r>
            <w:r w:rsidRPr="0000420C">
              <w:rPr>
                <w:rFonts w:eastAsia="標楷體"/>
                <w:color w:val="auto"/>
                <w:sz w:val="23"/>
                <w:szCs w:val="23"/>
              </w:rPr>
              <w:lastRenderedPageBreak/>
              <w:t>具體改善或提升績效者每件加</w:t>
            </w:r>
            <w:r w:rsidRPr="0000420C">
              <w:rPr>
                <w:rFonts w:eastAsia="標楷體"/>
                <w:color w:val="auto"/>
                <w:sz w:val="23"/>
                <w:szCs w:val="23"/>
              </w:rPr>
              <w:t>1</w:t>
            </w:r>
            <w:r w:rsidRPr="0000420C">
              <w:rPr>
                <w:rFonts w:eastAsia="標楷體"/>
                <w:color w:val="auto"/>
                <w:sz w:val="23"/>
                <w:szCs w:val="23"/>
              </w:rPr>
              <w:t>分。</w:t>
            </w:r>
            <w:r w:rsidRPr="0000420C">
              <w:rPr>
                <w:rFonts w:eastAsia="標楷體"/>
                <w:color w:val="auto"/>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18.</w:t>
            </w:r>
            <w:r w:rsidRPr="0000420C">
              <w:rPr>
                <w:rFonts w:eastAsia="標楷體" w:hAnsi="標楷體"/>
              </w:rPr>
              <w:t>作業</w:t>
            </w:r>
            <w:r w:rsidRPr="0000420C">
              <w:rPr>
                <w:rFonts w:eastAsia="標楷體"/>
              </w:rPr>
              <w:t>風險</w:t>
            </w: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t>錯帳損失</w:t>
            </w:r>
            <w:r w:rsidRPr="0000420C">
              <w:rPr>
                <w:rFonts w:eastAsia="標楷體"/>
              </w:rPr>
              <w:t>/</w:t>
            </w:r>
            <w:r w:rsidRPr="0000420C">
              <w:rPr>
                <w:rFonts w:eastAsia="標楷體"/>
              </w:rPr>
              <w:t>證券經紀及承銷手續費收入</w:t>
            </w:r>
            <w:r w:rsidRPr="0000420C">
              <w:rPr>
                <w:rFonts w:eastAsia="標楷體"/>
              </w:rPr>
              <w:t>×100</w:t>
            </w:r>
            <w:r w:rsidRPr="0000420C">
              <w:rPr>
                <w:rFonts w:eastAsia="標楷體"/>
              </w:rPr>
              <w:t>％</w:t>
            </w:r>
          </w:p>
        </w:tc>
        <w:tc>
          <w:tcPr>
            <w:tcW w:w="263" w:type="pct"/>
          </w:tcPr>
          <w:p w:rsidR="002135AD" w:rsidRPr="0000420C" w:rsidRDefault="002135AD" w:rsidP="00291D9D">
            <w:pPr>
              <w:spacing w:line="300" w:lineRule="exact"/>
              <w:jc w:val="center"/>
              <w:rPr>
                <w:rFonts w:eastAsia="標楷體"/>
              </w:rPr>
            </w:pPr>
            <w:r w:rsidRPr="0000420C">
              <w:rPr>
                <w:rFonts w:eastAsia="標楷體"/>
              </w:rPr>
              <w:t>3</w:t>
            </w:r>
          </w:p>
        </w:tc>
        <w:tc>
          <w:tcPr>
            <w:tcW w:w="2046" w:type="pct"/>
          </w:tcPr>
          <w:p w:rsidR="002135AD" w:rsidRPr="0000420C" w:rsidRDefault="002135AD" w:rsidP="00291D9D">
            <w:pPr>
              <w:pStyle w:val="Default"/>
              <w:jc w:val="both"/>
              <w:rPr>
                <w:rFonts w:eastAsia="標楷體"/>
                <w:snapToGrid w:val="0"/>
                <w:color w:val="auto"/>
              </w:rPr>
            </w:pPr>
            <w:r w:rsidRPr="0000420C">
              <w:rPr>
                <w:rFonts w:eastAsia="標楷體"/>
                <w:color w:val="auto"/>
                <w:sz w:val="23"/>
                <w:szCs w:val="23"/>
              </w:rPr>
              <w:t>與同業平均值比較，相同者得基準分</w:t>
            </w:r>
            <w:r w:rsidRPr="0000420C">
              <w:rPr>
                <w:rFonts w:eastAsia="標楷體"/>
                <w:color w:val="auto"/>
                <w:sz w:val="23"/>
                <w:szCs w:val="23"/>
              </w:rPr>
              <w:t>80</w:t>
            </w:r>
            <w:r w:rsidRPr="0000420C">
              <w:rPr>
                <w:rFonts w:eastAsia="標楷體"/>
                <w:color w:val="auto"/>
                <w:sz w:val="23"/>
                <w:szCs w:val="23"/>
              </w:rPr>
              <w:t>分，每增（減）</w:t>
            </w:r>
            <w:r w:rsidRPr="0000420C">
              <w:rPr>
                <w:rFonts w:eastAsia="標楷體"/>
                <w:color w:val="auto"/>
                <w:sz w:val="23"/>
                <w:szCs w:val="23"/>
              </w:rPr>
              <w:t>1</w:t>
            </w:r>
            <w:r w:rsidRPr="0000420C">
              <w:rPr>
                <w:rFonts w:eastAsia="標楷體"/>
                <w:color w:val="auto"/>
                <w:sz w:val="23"/>
                <w:szCs w:val="23"/>
              </w:rPr>
              <w:t>個百分點，減（加）</w:t>
            </w:r>
            <w:r w:rsidRPr="0000420C">
              <w:rPr>
                <w:rFonts w:eastAsia="標楷體"/>
                <w:color w:val="auto"/>
                <w:sz w:val="23"/>
                <w:szCs w:val="23"/>
              </w:rPr>
              <w:t>1</w:t>
            </w:r>
            <w:r w:rsidRPr="0000420C">
              <w:rPr>
                <w:rFonts w:eastAsia="標楷體"/>
                <w:color w:val="auto"/>
                <w:sz w:val="23"/>
                <w:szCs w:val="23"/>
              </w:rPr>
              <w:t>分；惟當年度該比率為</w:t>
            </w:r>
            <w:r w:rsidRPr="0000420C">
              <w:rPr>
                <w:rFonts w:eastAsia="標楷體"/>
                <w:color w:val="auto"/>
                <w:sz w:val="23"/>
                <w:szCs w:val="23"/>
              </w:rPr>
              <w:t>0.00%</w:t>
            </w:r>
            <w:r w:rsidRPr="0000420C">
              <w:rPr>
                <w:rFonts w:eastAsia="標楷體"/>
                <w:color w:val="auto"/>
                <w:sz w:val="23"/>
                <w:szCs w:val="23"/>
              </w:rPr>
              <w:t>者，得</w:t>
            </w:r>
            <w:r w:rsidRPr="0000420C">
              <w:rPr>
                <w:rFonts w:eastAsia="標楷體"/>
                <w:color w:val="auto"/>
                <w:sz w:val="23"/>
                <w:szCs w:val="23"/>
              </w:rPr>
              <w:t>100</w:t>
            </w:r>
            <w:r w:rsidRPr="0000420C">
              <w:rPr>
                <w:rFonts w:eastAsia="標楷體"/>
                <w:color w:val="auto"/>
                <w:sz w:val="23"/>
                <w:szCs w:val="23"/>
              </w:rPr>
              <w:t>分。</w:t>
            </w:r>
            <w:r w:rsidRPr="0000420C">
              <w:rPr>
                <w:rFonts w:eastAsia="標楷體"/>
                <w:color w:val="auto"/>
                <w:sz w:val="23"/>
                <w:szCs w:val="23"/>
              </w:rPr>
              <w:t xml:space="preserve"> </w:t>
            </w:r>
          </w:p>
        </w:tc>
      </w:tr>
      <w:tr w:rsidR="002135AD" w:rsidRPr="0000420C" w:rsidTr="00151C32">
        <w:trPr>
          <w:trHeight w:val="20"/>
        </w:trPr>
        <w:tc>
          <w:tcPr>
            <w:tcW w:w="365" w:type="pct"/>
            <w:vMerge/>
          </w:tcPr>
          <w:p w:rsidR="002135AD" w:rsidRPr="0000420C" w:rsidRDefault="002135AD" w:rsidP="00291D9D">
            <w:pPr>
              <w:spacing w:line="300" w:lineRule="exact"/>
              <w:jc w:val="both"/>
              <w:rPr>
                <w:rFonts w:eastAsia="標楷體"/>
              </w:rPr>
            </w:pPr>
          </w:p>
        </w:tc>
        <w:tc>
          <w:tcPr>
            <w:tcW w:w="579" w:type="pct"/>
          </w:tcPr>
          <w:p w:rsidR="002135AD" w:rsidRPr="0000420C" w:rsidRDefault="002135AD" w:rsidP="00291D9D">
            <w:pPr>
              <w:autoSpaceDE w:val="0"/>
              <w:autoSpaceDN w:val="0"/>
              <w:adjustRightInd w:val="0"/>
              <w:snapToGrid w:val="0"/>
              <w:spacing w:line="340" w:lineRule="exact"/>
              <w:ind w:left="192" w:hangingChars="80" w:hanging="192"/>
              <w:rPr>
                <w:rFonts w:eastAsia="標楷體"/>
              </w:rPr>
            </w:pPr>
            <w:r w:rsidRPr="0000420C">
              <w:rPr>
                <w:rFonts w:eastAsia="標楷體"/>
              </w:rPr>
              <w:t>19.</w:t>
            </w:r>
            <w:r w:rsidRPr="0000420C">
              <w:rPr>
                <w:rFonts w:eastAsia="標楷體"/>
                <w:snapToGrid w:val="0"/>
              </w:rPr>
              <w:t>法規</w:t>
            </w:r>
            <w:r w:rsidRPr="0000420C">
              <w:rPr>
                <w:rFonts w:eastAsia="標楷體"/>
              </w:rPr>
              <w:t>遵循</w:t>
            </w:r>
          </w:p>
          <w:p w:rsidR="002135AD" w:rsidRPr="0000420C" w:rsidRDefault="002135AD" w:rsidP="00291D9D">
            <w:pPr>
              <w:autoSpaceDE w:val="0"/>
              <w:autoSpaceDN w:val="0"/>
              <w:adjustRightInd w:val="0"/>
              <w:snapToGrid w:val="0"/>
              <w:spacing w:line="340" w:lineRule="exact"/>
              <w:ind w:left="408" w:hangingChars="170" w:hanging="408"/>
              <w:jc w:val="both"/>
              <w:rPr>
                <w:rFonts w:eastAsia="標楷體"/>
              </w:rPr>
            </w:pPr>
          </w:p>
        </w:tc>
        <w:tc>
          <w:tcPr>
            <w:tcW w:w="1748" w:type="pct"/>
          </w:tcPr>
          <w:p w:rsidR="002135AD" w:rsidRPr="0000420C" w:rsidRDefault="002135AD" w:rsidP="00291D9D">
            <w:pPr>
              <w:kinsoku w:val="0"/>
              <w:overflowPunct w:val="0"/>
              <w:autoSpaceDE w:val="0"/>
              <w:autoSpaceDN w:val="0"/>
              <w:adjustRightInd w:val="0"/>
              <w:snapToGrid w:val="0"/>
              <w:spacing w:line="340" w:lineRule="exact"/>
              <w:jc w:val="both"/>
              <w:rPr>
                <w:rFonts w:eastAsia="標楷體"/>
              </w:rPr>
            </w:pPr>
            <w:r w:rsidRPr="0000420C">
              <w:rPr>
                <w:rFonts w:eastAsia="標楷體"/>
              </w:rPr>
              <w:t>違法受處分件數</w:t>
            </w:r>
          </w:p>
        </w:tc>
        <w:tc>
          <w:tcPr>
            <w:tcW w:w="263" w:type="pct"/>
          </w:tcPr>
          <w:p w:rsidR="002135AD" w:rsidRPr="0000420C" w:rsidRDefault="002135AD" w:rsidP="00291D9D">
            <w:pPr>
              <w:spacing w:line="300" w:lineRule="exact"/>
              <w:jc w:val="center"/>
              <w:rPr>
                <w:rFonts w:eastAsia="標楷體"/>
              </w:rPr>
            </w:pPr>
            <w:r w:rsidRPr="0000420C">
              <w:rPr>
                <w:rFonts w:eastAsia="標楷體"/>
              </w:rPr>
              <w:t>3</w:t>
            </w:r>
          </w:p>
        </w:tc>
        <w:tc>
          <w:tcPr>
            <w:tcW w:w="2046" w:type="pct"/>
          </w:tcPr>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財政部依事業未發生下列各項加減分項目之情形者得基準分</w:t>
            </w:r>
            <w:r w:rsidRPr="0000420C">
              <w:rPr>
                <w:rFonts w:eastAsia="標楷體"/>
                <w:color w:val="auto"/>
                <w:sz w:val="23"/>
                <w:szCs w:val="23"/>
              </w:rPr>
              <w:t>80</w:t>
            </w:r>
            <w:r w:rsidRPr="0000420C">
              <w:rPr>
                <w:rFonts w:eastAsia="標楷體"/>
                <w:color w:val="auto"/>
                <w:sz w:val="23"/>
                <w:szCs w:val="23"/>
              </w:rPr>
              <w:t>分</w:t>
            </w:r>
          </w:p>
          <w:p w:rsidR="002135AD" w:rsidRPr="0000420C" w:rsidRDefault="002135AD" w:rsidP="00291D9D">
            <w:pPr>
              <w:pStyle w:val="Default"/>
              <w:jc w:val="both"/>
              <w:rPr>
                <w:rFonts w:eastAsia="標楷體"/>
                <w:color w:val="auto"/>
                <w:sz w:val="23"/>
                <w:szCs w:val="23"/>
              </w:rPr>
            </w:pPr>
            <w:r w:rsidRPr="0000420C">
              <w:rPr>
                <w:rFonts w:eastAsia="標楷體"/>
                <w:color w:val="auto"/>
                <w:sz w:val="23"/>
                <w:szCs w:val="23"/>
              </w:rPr>
              <w:t>。加減分項目如下：</w:t>
            </w:r>
          </w:p>
          <w:p w:rsidR="002135AD" w:rsidRPr="0000420C" w:rsidRDefault="002135AD" w:rsidP="00291D9D">
            <w:pPr>
              <w:pStyle w:val="Default"/>
              <w:ind w:left="195" w:hangingChars="85" w:hanging="195"/>
              <w:jc w:val="both"/>
              <w:rPr>
                <w:rFonts w:eastAsia="標楷體"/>
                <w:color w:val="auto"/>
                <w:sz w:val="23"/>
                <w:szCs w:val="23"/>
              </w:rPr>
            </w:pPr>
            <w:r w:rsidRPr="0000420C">
              <w:rPr>
                <w:rFonts w:eastAsia="標楷體"/>
                <w:color w:val="auto"/>
                <w:sz w:val="23"/>
                <w:szCs w:val="23"/>
              </w:rPr>
              <w:t>1.</w:t>
            </w:r>
            <w:r w:rsidRPr="0000420C">
              <w:rPr>
                <w:rFonts w:eastAsia="標楷體"/>
                <w:color w:val="auto"/>
                <w:sz w:val="23"/>
                <w:szCs w:val="23"/>
              </w:rPr>
              <w:t>年度內發現員工違反公務員廉政倫理規範事件，查證屬實且經檢討追究行政責任者，</w:t>
            </w:r>
            <w:r w:rsidRPr="0000420C">
              <w:rPr>
                <w:rFonts w:eastAsia="標楷體"/>
                <w:color w:val="auto"/>
                <w:sz w:val="23"/>
                <w:szCs w:val="23"/>
              </w:rPr>
              <w:t>1</w:t>
            </w:r>
            <w:r w:rsidRPr="0000420C">
              <w:rPr>
                <w:rFonts w:eastAsia="標楷體"/>
                <w:color w:val="auto"/>
                <w:sz w:val="23"/>
                <w:szCs w:val="23"/>
              </w:rPr>
              <w:t>名減</w:t>
            </w:r>
            <w:r w:rsidRPr="0000420C">
              <w:rPr>
                <w:rFonts w:eastAsia="標楷體"/>
                <w:color w:val="auto"/>
                <w:sz w:val="23"/>
                <w:szCs w:val="23"/>
              </w:rPr>
              <w:t>1</w:t>
            </w:r>
            <w:r w:rsidRPr="0000420C">
              <w:rPr>
                <w:rFonts w:eastAsia="標楷體"/>
                <w:color w:val="auto"/>
                <w:sz w:val="23"/>
                <w:szCs w:val="23"/>
              </w:rPr>
              <w:t>分。主動表揚獎勵廉潔事蹟員工</w:t>
            </w:r>
            <w:r w:rsidRPr="0000420C">
              <w:rPr>
                <w:rFonts w:eastAsia="標楷體"/>
                <w:color w:val="auto"/>
                <w:sz w:val="23"/>
                <w:szCs w:val="23"/>
              </w:rPr>
              <w:t>1</w:t>
            </w:r>
            <w:r w:rsidRPr="0000420C">
              <w:rPr>
                <w:rFonts w:eastAsia="標楷體"/>
                <w:color w:val="auto"/>
                <w:sz w:val="23"/>
                <w:szCs w:val="23"/>
              </w:rPr>
              <w:t>名加</w:t>
            </w:r>
            <w:r w:rsidRPr="0000420C">
              <w:rPr>
                <w:rFonts w:eastAsia="標楷體"/>
                <w:color w:val="auto"/>
                <w:sz w:val="23"/>
                <w:szCs w:val="23"/>
              </w:rPr>
              <w:t>1</w:t>
            </w:r>
            <w:r w:rsidRPr="0000420C">
              <w:rPr>
                <w:rFonts w:eastAsia="標楷體"/>
                <w:color w:val="auto"/>
                <w:sz w:val="23"/>
                <w:szCs w:val="23"/>
              </w:rPr>
              <w:t>分（最高加至</w:t>
            </w:r>
            <w:r w:rsidRPr="0000420C">
              <w:rPr>
                <w:rFonts w:eastAsia="標楷體"/>
                <w:color w:val="auto"/>
                <w:sz w:val="23"/>
                <w:szCs w:val="23"/>
              </w:rPr>
              <w:t>2</w:t>
            </w:r>
            <w:r w:rsidRPr="0000420C">
              <w:rPr>
                <w:rFonts w:eastAsia="標楷體"/>
                <w:color w:val="auto"/>
                <w:sz w:val="23"/>
                <w:szCs w:val="23"/>
              </w:rPr>
              <w:t>分），獲選財政部廉潔楷模</w:t>
            </w:r>
            <w:r w:rsidRPr="0000420C">
              <w:rPr>
                <w:rFonts w:eastAsia="標楷體"/>
                <w:color w:val="auto"/>
                <w:sz w:val="23"/>
                <w:szCs w:val="23"/>
              </w:rPr>
              <w:t>1</w:t>
            </w:r>
            <w:r w:rsidRPr="0000420C">
              <w:rPr>
                <w:rFonts w:eastAsia="標楷體"/>
                <w:color w:val="auto"/>
                <w:sz w:val="23"/>
                <w:szCs w:val="23"/>
              </w:rPr>
              <w:t>名加</w:t>
            </w:r>
            <w:r w:rsidRPr="0000420C">
              <w:rPr>
                <w:rFonts w:eastAsia="標楷體"/>
                <w:color w:val="auto"/>
                <w:sz w:val="23"/>
                <w:szCs w:val="23"/>
              </w:rPr>
              <w:t>2</w:t>
            </w:r>
            <w:r w:rsidRPr="0000420C">
              <w:rPr>
                <w:rFonts w:eastAsia="標楷體"/>
                <w:color w:val="auto"/>
                <w:sz w:val="23"/>
                <w:szCs w:val="23"/>
              </w:rPr>
              <w:t>分；合計最高加至</w:t>
            </w:r>
            <w:r w:rsidRPr="0000420C">
              <w:rPr>
                <w:rFonts w:eastAsia="標楷體"/>
                <w:color w:val="auto"/>
                <w:sz w:val="23"/>
                <w:szCs w:val="23"/>
              </w:rPr>
              <w:t>4</w:t>
            </w:r>
            <w:r w:rsidRPr="0000420C">
              <w:rPr>
                <w:rFonts w:eastAsia="標楷體"/>
                <w:color w:val="auto"/>
                <w:sz w:val="23"/>
                <w:szCs w:val="23"/>
              </w:rPr>
              <w:t>分。財政部廉政問卷調查之清廉信心指標總排名或進步度排前</w:t>
            </w:r>
            <w:r w:rsidRPr="0000420C">
              <w:rPr>
                <w:rFonts w:eastAsia="標楷體"/>
                <w:color w:val="auto"/>
                <w:sz w:val="23"/>
                <w:szCs w:val="23"/>
              </w:rPr>
              <w:t>3</w:t>
            </w:r>
            <w:r w:rsidRPr="0000420C">
              <w:rPr>
                <w:rFonts w:eastAsia="標楷體"/>
                <w:color w:val="auto"/>
                <w:sz w:val="23"/>
                <w:szCs w:val="23"/>
              </w:rPr>
              <w:t>名者（二擇一），依序分別加</w:t>
            </w:r>
            <w:r w:rsidRPr="0000420C">
              <w:rPr>
                <w:rFonts w:eastAsia="標楷體"/>
                <w:color w:val="auto"/>
                <w:sz w:val="23"/>
                <w:szCs w:val="23"/>
              </w:rPr>
              <w:t>3</w:t>
            </w:r>
            <w:r w:rsidRPr="0000420C">
              <w:rPr>
                <w:rFonts w:eastAsia="標楷體"/>
                <w:color w:val="auto"/>
                <w:sz w:val="23"/>
                <w:szCs w:val="23"/>
              </w:rPr>
              <w:t>分、加</w:t>
            </w:r>
            <w:r w:rsidRPr="0000420C">
              <w:rPr>
                <w:rFonts w:eastAsia="標楷體"/>
                <w:color w:val="auto"/>
                <w:sz w:val="23"/>
                <w:szCs w:val="23"/>
              </w:rPr>
              <w:t>2</w:t>
            </w:r>
            <w:r w:rsidRPr="0000420C">
              <w:rPr>
                <w:rFonts w:eastAsia="標楷體"/>
                <w:color w:val="auto"/>
                <w:sz w:val="23"/>
                <w:szCs w:val="23"/>
              </w:rPr>
              <w:t>分、加</w:t>
            </w:r>
            <w:r w:rsidRPr="0000420C">
              <w:rPr>
                <w:rFonts w:eastAsia="標楷體"/>
                <w:color w:val="auto"/>
                <w:sz w:val="23"/>
                <w:szCs w:val="23"/>
              </w:rPr>
              <w:t>1</w:t>
            </w:r>
            <w:r w:rsidRPr="0000420C">
              <w:rPr>
                <w:rFonts w:eastAsia="標楷體"/>
                <w:color w:val="auto"/>
                <w:sz w:val="23"/>
                <w:szCs w:val="23"/>
              </w:rPr>
              <w:t>分；每退步</w:t>
            </w:r>
            <w:r w:rsidRPr="0000420C">
              <w:rPr>
                <w:rFonts w:eastAsia="標楷體"/>
                <w:color w:val="auto"/>
                <w:sz w:val="23"/>
                <w:szCs w:val="23"/>
              </w:rPr>
              <w:t>1</w:t>
            </w:r>
            <w:r w:rsidRPr="0000420C">
              <w:rPr>
                <w:rFonts w:eastAsia="標楷體"/>
                <w:color w:val="auto"/>
                <w:sz w:val="23"/>
                <w:szCs w:val="23"/>
              </w:rPr>
              <w:t>名減</w:t>
            </w:r>
            <w:r w:rsidRPr="0000420C">
              <w:rPr>
                <w:rFonts w:eastAsia="標楷體"/>
                <w:color w:val="auto"/>
                <w:sz w:val="23"/>
                <w:szCs w:val="23"/>
              </w:rPr>
              <w:t>1</w:t>
            </w:r>
            <w:r w:rsidRPr="0000420C">
              <w:rPr>
                <w:rFonts w:eastAsia="標楷體"/>
                <w:color w:val="auto"/>
                <w:sz w:val="23"/>
                <w:szCs w:val="23"/>
              </w:rPr>
              <w:t>分，另近</w:t>
            </w:r>
            <w:r w:rsidRPr="0000420C">
              <w:rPr>
                <w:rFonts w:eastAsia="標楷體"/>
                <w:color w:val="auto"/>
                <w:sz w:val="23"/>
                <w:szCs w:val="23"/>
              </w:rPr>
              <w:t>3</w:t>
            </w:r>
            <w:r w:rsidRPr="0000420C">
              <w:rPr>
                <w:rFonts w:eastAsia="標楷體"/>
                <w:color w:val="auto"/>
                <w:sz w:val="23"/>
                <w:szCs w:val="23"/>
              </w:rPr>
              <w:t>年數據平均值排前</w:t>
            </w:r>
            <w:r w:rsidRPr="0000420C">
              <w:rPr>
                <w:rFonts w:eastAsia="標楷體"/>
                <w:color w:val="auto"/>
                <w:sz w:val="23"/>
                <w:szCs w:val="23"/>
              </w:rPr>
              <w:t>3</w:t>
            </w:r>
            <w:r w:rsidRPr="0000420C">
              <w:rPr>
                <w:rFonts w:eastAsia="標楷體"/>
                <w:color w:val="auto"/>
                <w:sz w:val="23"/>
                <w:szCs w:val="23"/>
              </w:rPr>
              <w:t>名者，加</w:t>
            </w:r>
            <w:r w:rsidRPr="0000420C">
              <w:rPr>
                <w:rFonts w:eastAsia="標楷體"/>
                <w:color w:val="auto"/>
                <w:sz w:val="23"/>
                <w:szCs w:val="23"/>
              </w:rPr>
              <w:t>1</w:t>
            </w:r>
            <w:r w:rsidRPr="0000420C">
              <w:rPr>
                <w:rFonts w:eastAsia="標楷體"/>
                <w:color w:val="auto"/>
                <w:sz w:val="23"/>
                <w:szCs w:val="23"/>
              </w:rPr>
              <w:t>分；合計最高加至</w:t>
            </w:r>
            <w:r w:rsidRPr="0000420C">
              <w:rPr>
                <w:rFonts w:eastAsia="標楷體"/>
                <w:color w:val="auto"/>
                <w:sz w:val="23"/>
                <w:szCs w:val="23"/>
              </w:rPr>
              <w:t>3</w:t>
            </w:r>
            <w:r w:rsidRPr="0000420C">
              <w:rPr>
                <w:rFonts w:eastAsia="標楷體"/>
                <w:color w:val="auto"/>
                <w:sz w:val="23"/>
                <w:szCs w:val="23"/>
              </w:rPr>
              <w:t>分。</w:t>
            </w:r>
          </w:p>
          <w:p w:rsidR="002135AD" w:rsidRPr="0000420C" w:rsidRDefault="002135AD" w:rsidP="00291D9D">
            <w:pPr>
              <w:pStyle w:val="Default"/>
              <w:ind w:left="195" w:hangingChars="85" w:hanging="195"/>
              <w:jc w:val="both"/>
              <w:rPr>
                <w:rFonts w:eastAsia="標楷體"/>
                <w:color w:val="auto"/>
                <w:sz w:val="23"/>
                <w:szCs w:val="23"/>
              </w:rPr>
            </w:pPr>
            <w:r w:rsidRPr="0000420C">
              <w:rPr>
                <w:rFonts w:eastAsia="標楷體"/>
                <w:color w:val="auto"/>
                <w:sz w:val="23"/>
                <w:szCs w:val="23"/>
              </w:rPr>
              <w:t>2.</w:t>
            </w:r>
            <w:r w:rsidRPr="0000420C">
              <w:rPr>
                <w:rFonts w:eastAsia="標楷體"/>
                <w:color w:val="auto"/>
                <w:sz w:val="23"/>
                <w:szCs w:val="23"/>
              </w:rPr>
              <w:t>辦理採購個案，經財政部採購稽核小組稽核發現之重點缺失，檢討改正後，考核年度內，再稽核未發現相同缺失者，加</w:t>
            </w:r>
            <w:r w:rsidRPr="0000420C">
              <w:rPr>
                <w:rFonts w:eastAsia="標楷體"/>
                <w:color w:val="auto"/>
                <w:sz w:val="23"/>
                <w:szCs w:val="23"/>
              </w:rPr>
              <w:t>3</w:t>
            </w:r>
            <w:r w:rsidRPr="0000420C">
              <w:rPr>
                <w:rFonts w:eastAsia="標楷體"/>
                <w:color w:val="auto"/>
                <w:sz w:val="23"/>
                <w:szCs w:val="23"/>
              </w:rPr>
              <w:t>分；如再稽核發現相同缺失者，</w:t>
            </w:r>
            <w:r w:rsidRPr="0000420C">
              <w:rPr>
                <w:rFonts w:eastAsia="標楷體"/>
                <w:color w:val="auto"/>
                <w:sz w:val="23"/>
                <w:szCs w:val="23"/>
              </w:rPr>
              <w:t>1</w:t>
            </w:r>
            <w:r w:rsidRPr="0000420C">
              <w:rPr>
                <w:rFonts w:eastAsia="標楷體"/>
                <w:color w:val="auto"/>
                <w:sz w:val="23"/>
                <w:szCs w:val="23"/>
              </w:rPr>
              <w:t>案減</w:t>
            </w:r>
            <w:r w:rsidRPr="0000420C">
              <w:rPr>
                <w:rFonts w:eastAsia="標楷體"/>
                <w:color w:val="auto"/>
                <w:sz w:val="23"/>
                <w:szCs w:val="23"/>
              </w:rPr>
              <w:t>1</w:t>
            </w:r>
            <w:r w:rsidRPr="0000420C">
              <w:rPr>
                <w:rFonts w:eastAsia="標楷體"/>
                <w:color w:val="auto"/>
                <w:sz w:val="23"/>
                <w:szCs w:val="23"/>
              </w:rPr>
              <w:t>分。員工獲選財政部績優採購人員</w:t>
            </w:r>
            <w:r w:rsidRPr="0000420C">
              <w:rPr>
                <w:rFonts w:eastAsia="標楷體"/>
                <w:color w:val="auto"/>
                <w:sz w:val="23"/>
                <w:szCs w:val="23"/>
              </w:rPr>
              <w:t>1</w:t>
            </w:r>
            <w:r w:rsidRPr="0000420C">
              <w:rPr>
                <w:rFonts w:eastAsia="標楷體"/>
                <w:color w:val="auto"/>
                <w:sz w:val="23"/>
                <w:szCs w:val="23"/>
              </w:rPr>
              <w:t>名加</w:t>
            </w:r>
            <w:r w:rsidRPr="0000420C">
              <w:rPr>
                <w:rFonts w:eastAsia="標楷體"/>
                <w:color w:val="auto"/>
                <w:sz w:val="23"/>
                <w:szCs w:val="23"/>
              </w:rPr>
              <w:t>2</w:t>
            </w:r>
            <w:r w:rsidRPr="0000420C">
              <w:rPr>
                <w:rFonts w:eastAsia="標楷體"/>
                <w:color w:val="auto"/>
                <w:sz w:val="23"/>
                <w:szCs w:val="23"/>
              </w:rPr>
              <w:t>分，最高加至</w:t>
            </w:r>
            <w:r w:rsidRPr="0000420C">
              <w:rPr>
                <w:rFonts w:eastAsia="標楷體"/>
                <w:color w:val="auto"/>
                <w:sz w:val="23"/>
                <w:szCs w:val="23"/>
              </w:rPr>
              <w:t>4</w:t>
            </w:r>
            <w:r w:rsidRPr="0000420C">
              <w:rPr>
                <w:rFonts w:eastAsia="標楷體"/>
                <w:color w:val="auto"/>
                <w:sz w:val="23"/>
                <w:szCs w:val="23"/>
              </w:rPr>
              <w:t>分。</w:t>
            </w:r>
          </w:p>
          <w:p w:rsidR="002135AD" w:rsidRPr="0000420C" w:rsidRDefault="002135AD" w:rsidP="00291D9D">
            <w:pPr>
              <w:pStyle w:val="Default"/>
              <w:ind w:left="195" w:hangingChars="85" w:hanging="195"/>
              <w:jc w:val="both"/>
              <w:rPr>
                <w:rFonts w:eastAsia="標楷體"/>
                <w:snapToGrid w:val="0"/>
                <w:color w:val="auto"/>
              </w:rPr>
            </w:pPr>
            <w:r w:rsidRPr="0000420C">
              <w:rPr>
                <w:rFonts w:eastAsia="標楷體"/>
                <w:color w:val="auto"/>
                <w:sz w:val="23"/>
                <w:szCs w:val="23"/>
              </w:rPr>
              <w:t>3.</w:t>
            </w:r>
            <w:r w:rsidRPr="0000420C">
              <w:rPr>
                <w:rFonts w:eastAsia="標楷體"/>
                <w:color w:val="auto"/>
                <w:sz w:val="23"/>
                <w:szCs w:val="23"/>
              </w:rPr>
              <w:t>年度內無違金融相關法令受處分件數，且有特殊具體優良事例者，每件加</w:t>
            </w:r>
            <w:r w:rsidRPr="0000420C">
              <w:rPr>
                <w:rFonts w:eastAsia="標楷體"/>
                <w:color w:val="auto"/>
                <w:sz w:val="23"/>
                <w:szCs w:val="23"/>
              </w:rPr>
              <w:t>1</w:t>
            </w:r>
            <w:r w:rsidRPr="0000420C">
              <w:rPr>
                <w:rFonts w:eastAsia="標楷體"/>
                <w:color w:val="auto"/>
                <w:sz w:val="23"/>
                <w:szCs w:val="23"/>
              </w:rPr>
              <w:t>分，最高加至</w:t>
            </w:r>
            <w:r w:rsidRPr="0000420C">
              <w:rPr>
                <w:rFonts w:eastAsia="標楷體"/>
                <w:color w:val="auto"/>
                <w:sz w:val="23"/>
                <w:szCs w:val="23"/>
              </w:rPr>
              <w:t>6</w:t>
            </w:r>
            <w:r w:rsidRPr="0000420C">
              <w:rPr>
                <w:rFonts w:eastAsia="標楷體"/>
                <w:color w:val="auto"/>
                <w:sz w:val="23"/>
                <w:szCs w:val="23"/>
              </w:rPr>
              <w:t>分；有重大不良事例且受處分者（含以前年度申訴案件於本年度確定受處分者），屬金融主管機關處分案件，每件減</w:t>
            </w:r>
            <w:r w:rsidRPr="0000420C">
              <w:rPr>
                <w:rFonts w:eastAsia="標楷體"/>
                <w:color w:val="auto"/>
                <w:sz w:val="23"/>
                <w:szCs w:val="23"/>
              </w:rPr>
              <w:t>10</w:t>
            </w:r>
            <w:r w:rsidRPr="0000420C">
              <w:rPr>
                <w:rFonts w:eastAsia="標楷體"/>
                <w:color w:val="auto"/>
                <w:sz w:val="23"/>
                <w:szCs w:val="23"/>
              </w:rPr>
              <w:t>分，非屬金融主管機關處分案件，每件減</w:t>
            </w:r>
            <w:r w:rsidRPr="0000420C">
              <w:rPr>
                <w:rFonts w:eastAsia="標楷體"/>
                <w:color w:val="auto"/>
                <w:sz w:val="23"/>
                <w:szCs w:val="23"/>
              </w:rPr>
              <w:t>2</w:t>
            </w:r>
            <w:r w:rsidRPr="0000420C">
              <w:rPr>
                <w:rFonts w:eastAsia="標楷體"/>
                <w:color w:val="auto"/>
                <w:sz w:val="23"/>
                <w:szCs w:val="23"/>
              </w:rPr>
              <w:t>分。</w:t>
            </w:r>
          </w:p>
        </w:tc>
      </w:tr>
    </w:tbl>
    <w:p w:rsidR="002135AD" w:rsidRPr="0000420C" w:rsidRDefault="002135AD" w:rsidP="00A6647F">
      <w:pPr>
        <w:spacing w:after="100" w:afterAutospacing="1" w:line="400" w:lineRule="exact"/>
        <w:jc w:val="both"/>
        <w:rPr>
          <w:rFonts w:eastAsia="標楷體"/>
        </w:rPr>
      </w:pPr>
    </w:p>
    <w:p w:rsidR="00291D9D" w:rsidRPr="0000420C" w:rsidRDefault="0007210F" w:rsidP="00291D9D">
      <w:pPr>
        <w:pStyle w:val="ad"/>
        <w:spacing w:beforeLines="50" w:before="180" w:afterLines="50" w:after="180" w:line="500" w:lineRule="exact"/>
        <w:ind w:left="0" w:firstLine="0"/>
        <w:jc w:val="left"/>
        <w:rPr>
          <w:rFonts w:hint="eastAsia"/>
          <w:bCs/>
          <w:szCs w:val="28"/>
        </w:rPr>
      </w:pPr>
      <w:r>
        <w:rPr>
          <w:sz w:val="24"/>
          <w:szCs w:val="24"/>
        </w:rPr>
        <w:br w:type="page"/>
      </w:r>
      <w:r w:rsidR="00291D9D" w:rsidRPr="0000420C">
        <w:rPr>
          <w:rFonts w:hint="eastAsia"/>
          <w:b/>
          <w:bCs/>
          <w:szCs w:val="28"/>
        </w:rPr>
        <w:lastRenderedPageBreak/>
        <w:t>附件</w:t>
      </w:r>
      <w:r w:rsidR="00291D9D" w:rsidRPr="0000420C">
        <w:rPr>
          <w:rFonts w:hint="eastAsia"/>
          <w:b/>
          <w:bCs/>
          <w:szCs w:val="28"/>
        </w:rPr>
        <w:t xml:space="preserve">2  </w:t>
      </w:r>
      <w:r w:rsidR="00291D9D" w:rsidRPr="0000420C">
        <w:rPr>
          <w:rFonts w:hint="eastAsia"/>
          <w:b/>
          <w:bCs/>
          <w:szCs w:val="28"/>
        </w:rPr>
        <w:t>臺灣土地銀行股份有限公司</w:t>
      </w:r>
    </w:p>
    <w:tbl>
      <w:tblPr>
        <w:tblW w:w="529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695"/>
        <w:gridCol w:w="3037"/>
        <w:gridCol w:w="718"/>
        <w:gridCol w:w="3418"/>
      </w:tblGrid>
      <w:tr w:rsidR="00291D9D" w:rsidRPr="0000420C" w:rsidTr="00291D9D">
        <w:trPr>
          <w:tblHeader/>
        </w:trPr>
        <w:tc>
          <w:tcPr>
            <w:tcW w:w="491" w:type="pct"/>
            <w:tcBorders>
              <w:bottom w:val="single" w:sz="4" w:space="0" w:color="auto"/>
            </w:tcBorders>
            <w:shd w:val="clear" w:color="auto" w:fill="auto"/>
            <w:vAlign w:val="center"/>
          </w:tcPr>
          <w:p w:rsidR="00291D9D" w:rsidRPr="0000420C" w:rsidRDefault="00291D9D" w:rsidP="00291D9D">
            <w:pPr>
              <w:spacing w:line="320" w:lineRule="exact"/>
              <w:jc w:val="distribute"/>
              <w:rPr>
                <w:rFonts w:ascii="標楷體" w:eastAsia="標楷體" w:hAnsi="標楷體"/>
              </w:rPr>
            </w:pPr>
            <w:r w:rsidRPr="0000420C">
              <w:rPr>
                <w:rFonts w:ascii="標楷體" w:eastAsia="標楷體" w:hAnsi="標楷體" w:hint="eastAsia"/>
                <w:b/>
              </w:rPr>
              <w:t>面向</w:t>
            </w:r>
          </w:p>
        </w:tc>
        <w:tc>
          <w:tcPr>
            <w:tcW w:w="862" w:type="pct"/>
            <w:tcBorders>
              <w:bottom w:val="single" w:sz="4" w:space="0" w:color="auto"/>
            </w:tcBorders>
            <w:shd w:val="clear" w:color="auto" w:fill="auto"/>
            <w:vAlign w:val="center"/>
          </w:tcPr>
          <w:p w:rsidR="00291D9D" w:rsidRPr="0000420C" w:rsidRDefault="00291D9D" w:rsidP="00291D9D">
            <w:pPr>
              <w:spacing w:line="320" w:lineRule="exact"/>
              <w:jc w:val="distribute"/>
              <w:rPr>
                <w:rFonts w:ascii="標楷體" w:eastAsia="標楷體" w:hAnsi="標楷體"/>
              </w:rPr>
            </w:pPr>
            <w:r w:rsidRPr="0000420C">
              <w:rPr>
                <w:rFonts w:ascii="標楷體" w:eastAsia="標楷體" w:hAnsi="標楷體" w:hint="eastAsia"/>
                <w:b/>
              </w:rPr>
              <w:t>評估指標</w:t>
            </w:r>
          </w:p>
        </w:tc>
        <w:tc>
          <w:tcPr>
            <w:tcW w:w="1544" w:type="pct"/>
            <w:tcBorders>
              <w:bottom w:val="single" w:sz="4" w:space="0" w:color="auto"/>
            </w:tcBorders>
            <w:shd w:val="clear" w:color="auto" w:fill="auto"/>
            <w:vAlign w:val="center"/>
          </w:tcPr>
          <w:p w:rsidR="00291D9D" w:rsidRPr="0000420C" w:rsidRDefault="00291D9D" w:rsidP="00291D9D">
            <w:pPr>
              <w:kinsoku w:val="0"/>
              <w:overflowPunct w:val="0"/>
              <w:autoSpaceDE w:val="0"/>
              <w:autoSpaceDN w:val="0"/>
              <w:spacing w:line="320" w:lineRule="exact"/>
              <w:jc w:val="distribute"/>
              <w:rPr>
                <w:rFonts w:ascii="標楷體" w:eastAsia="標楷體" w:hAnsi="標楷體"/>
                <w:b/>
              </w:rPr>
            </w:pPr>
            <w:r w:rsidRPr="0000420C">
              <w:rPr>
                <w:rFonts w:ascii="標楷體" w:eastAsia="標楷體" w:hAnsi="標楷體" w:hint="eastAsia"/>
                <w:b/>
              </w:rPr>
              <w:t>計算公式</w:t>
            </w:r>
          </w:p>
        </w:tc>
        <w:tc>
          <w:tcPr>
            <w:tcW w:w="365" w:type="pct"/>
            <w:tcBorders>
              <w:bottom w:val="single" w:sz="4" w:space="0" w:color="auto"/>
            </w:tcBorders>
            <w:shd w:val="clear" w:color="auto" w:fill="auto"/>
            <w:vAlign w:val="center"/>
          </w:tcPr>
          <w:p w:rsidR="00291D9D" w:rsidRPr="0000420C" w:rsidRDefault="00291D9D" w:rsidP="00291D9D">
            <w:pPr>
              <w:kinsoku w:val="0"/>
              <w:overflowPunct w:val="0"/>
              <w:autoSpaceDE w:val="0"/>
              <w:autoSpaceDN w:val="0"/>
              <w:spacing w:line="320" w:lineRule="exact"/>
              <w:jc w:val="distribute"/>
              <w:rPr>
                <w:rFonts w:ascii="標楷體" w:eastAsia="標楷體" w:hAnsi="標楷體"/>
                <w:b/>
                <w:kern w:val="0"/>
              </w:rPr>
            </w:pPr>
            <w:r w:rsidRPr="0000420C">
              <w:rPr>
                <w:rFonts w:ascii="標楷體" w:eastAsia="標楷體" w:hAnsi="標楷體" w:hint="eastAsia"/>
                <w:b/>
                <w:kern w:val="0"/>
              </w:rPr>
              <w:t>權數</w:t>
            </w:r>
          </w:p>
        </w:tc>
        <w:tc>
          <w:tcPr>
            <w:tcW w:w="1738" w:type="pct"/>
            <w:tcBorders>
              <w:bottom w:val="single" w:sz="4" w:space="0" w:color="auto"/>
            </w:tcBorders>
            <w:shd w:val="clear" w:color="auto" w:fill="auto"/>
            <w:vAlign w:val="center"/>
          </w:tcPr>
          <w:p w:rsidR="00291D9D" w:rsidRPr="0000420C" w:rsidRDefault="00291D9D" w:rsidP="00291D9D">
            <w:pPr>
              <w:kinsoku w:val="0"/>
              <w:overflowPunct w:val="0"/>
              <w:autoSpaceDE w:val="0"/>
              <w:autoSpaceDN w:val="0"/>
              <w:spacing w:line="320" w:lineRule="exact"/>
              <w:jc w:val="distribute"/>
              <w:rPr>
                <w:rFonts w:ascii="標楷體" w:eastAsia="標楷體" w:hAnsi="標楷體"/>
                <w:b/>
              </w:rPr>
            </w:pPr>
            <w:r w:rsidRPr="0000420C">
              <w:rPr>
                <w:rFonts w:ascii="標楷體" w:eastAsia="標楷體" w:hAnsi="標楷體" w:hint="eastAsia"/>
                <w:b/>
              </w:rPr>
              <w:t>評量計算方式</w:t>
            </w:r>
          </w:p>
        </w:tc>
      </w:tr>
      <w:tr w:rsidR="00291D9D" w:rsidRPr="0000420C" w:rsidTr="00291D9D">
        <w:trPr>
          <w:trHeight w:val="1523"/>
        </w:trPr>
        <w:tc>
          <w:tcPr>
            <w:tcW w:w="491" w:type="pct"/>
            <w:vMerge w:val="restart"/>
            <w:tcBorders>
              <w:top w:val="single" w:sz="4" w:space="0" w:color="auto"/>
            </w:tcBorders>
            <w:shd w:val="clear" w:color="auto" w:fill="auto"/>
          </w:tcPr>
          <w:p w:rsidR="00291D9D" w:rsidRPr="0000420C" w:rsidRDefault="00291D9D" w:rsidP="00291D9D">
            <w:pPr>
              <w:spacing w:line="340" w:lineRule="exact"/>
              <w:ind w:left="142" w:hanging="212"/>
              <w:jc w:val="center"/>
              <w:rPr>
                <w:rFonts w:ascii="標楷體" w:eastAsia="標楷體" w:hAnsi="標楷體" w:hint="eastAsia"/>
                <w:snapToGrid w:val="0"/>
              </w:rPr>
            </w:pPr>
            <w:r w:rsidRPr="0000420C">
              <w:rPr>
                <w:rFonts w:ascii="標楷體" w:eastAsia="標楷體" w:hAnsi="標楷體" w:hint="eastAsia"/>
                <w:snapToGrid w:val="0"/>
              </w:rPr>
              <w:t>業務</w:t>
            </w:r>
          </w:p>
          <w:p w:rsidR="00291D9D" w:rsidRPr="0000420C" w:rsidRDefault="00291D9D" w:rsidP="00291D9D">
            <w:pPr>
              <w:spacing w:line="340" w:lineRule="exact"/>
              <w:ind w:left="142" w:hanging="212"/>
              <w:jc w:val="center"/>
              <w:rPr>
                <w:rFonts w:ascii="標楷體" w:eastAsia="標楷體" w:hAnsi="標楷體"/>
                <w:snapToGrid w:val="0"/>
              </w:rPr>
            </w:pPr>
            <w:r w:rsidRPr="0000420C">
              <w:rPr>
                <w:rFonts w:ascii="標楷體" w:eastAsia="標楷體" w:hAnsi="標楷體" w:hint="eastAsia"/>
                <w:snapToGrid w:val="0"/>
              </w:rPr>
              <w:t>經營</w:t>
            </w:r>
          </w:p>
          <w:p w:rsidR="00291D9D" w:rsidRPr="0000420C" w:rsidRDefault="00291D9D" w:rsidP="00291D9D">
            <w:pPr>
              <w:spacing w:line="340" w:lineRule="exact"/>
              <w:ind w:leftChars="-25" w:left="-60" w:rightChars="-25" w:right="-60"/>
              <w:jc w:val="center"/>
              <w:rPr>
                <w:rFonts w:ascii="標楷體" w:eastAsia="標楷體" w:hAnsi="標楷體"/>
                <w:snapToGrid w:val="0"/>
              </w:rPr>
            </w:pPr>
            <w:r w:rsidRPr="0000420C">
              <w:rPr>
                <w:rFonts w:ascii="標楷體" w:eastAsia="標楷體" w:hAnsi="標楷體" w:hint="eastAsia"/>
                <w:snapToGrid w:val="0"/>
              </w:rPr>
              <w:t>（</w:t>
            </w:r>
            <w:r w:rsidRPr="0000420C">
              <w:rPr>
                <w:rFonts w:eastAsia="標楷體"/>
                <w:snapToGrid w:val="0"/>
              </w:rPr>
              <w:t>56</w:t>
            </w:r>
            <w:r w:rsidRPr="0000420C">
              <w:rPr>
                <w:rFonts w:eastAsia="標楷體"/>
                <w:snapToGrid w:val="0"/>
              </w:rPr>
              <w:t>％</w:t>
            </w:r>
            <w:r w:rsidRPr="0000420C">
              <w:rPr>
                <w:rFonts w:ascii="標楷體" w:eastAsia="標楷體" w:hAnsi="標楷體" w:hint="eastAsia"/>
                <w:snapToGrid w:val="0"/>
              </w:rPr>
              <w:t>）</w:t>
            </w:r>
          </w:p>
        </w:tc>
        <w:tc>
          <w:tcPr>
            <w:tcW w:w="862" w:type="pct"/>
            <w:tcBorders>
              <w:top w:val="single" w:sz="4" w:space="0" w:color="auto"/>
            </w:tcBorders>
            <w:shd w:val="clear" w:color="auto" w:fill="auto"/>
          </w:tcPr>
          <w:p w:rsidR="00291D9D" w:rsidRPr="0000420C" w:rsidRDefault="00291D9D" w:rsidP="00291D9D">
            <w:pPr>
              <w:kinsoku w:val="0"/>
              <w:overflowPunct w:val="0"/>
              <w:autoSpaceDE w:val="0"/>
              <w:autoSpaceDN w:val="0"/>
              <w:spacing w:line="340" w:lineRule="exact"/>
              <w:jc w:val="both"/>
              <w:rPr>
                <w:rFonts w:ascii="標楷體" w:eastAsia="標楷體" w:hAnsi="標楷體"/>
                <w:bCs/>
                <w:snapToGrid w:val="0"/>
                <w:kern w:val="0"/>
              </w:rPr>
            </w:pPr>
            <w:r w:rsidRPr="0000420C">
              <w:rPr>
                <w:rFonts w:eastAsia="標楷體"/>
                <w:bCs/>
                <w:snapToGrid w:val="0"/>
                <w:kern w:val="0"/>
              </w:rPr>
              <w:t>1.</w:t>
            </w:r>
            <w:r w:rsidRPr="0000420C">
              <w:rPr>
                <w:rFonts w:ascii="標楷體" w:eastAsia="標楷體" w:hAnsi="標楷體"/>
                <w:bCs/>
                <w:snapToGrid w:val="0"/>
                <w:kern w:val="0"/>
              </w:rPr>
              <w:t>基本獲利率</w:t>
            </w:r>
          </w:p>
          <w:p w:rsidR="00291D9D" w:rsidRPr="0000420C" w:rsidRDefault="00291D9D" w:rsidP="00291D9D">
            <w:pPr>
              <w:overflowPunct w:val="0"/>
              <w:autoSpaceDE w:val="0"/>
              <w:autoSpaceDN w:val="0"/>
              <w:spacing w:line="340" w:lineRule="exact"/>
              <w:ind w:left="240" w:hangingChars="100" w:hanging="240"/>
              <w:rPr>
                <w:rFonts w:ascii="標楷體" w:eastAsia="標楷體" w:hAnsi="標楷體" w:hint="eastAsia"/>
                <w:snapToGrid w:val="0"/>
              </w:rPr>
            </w:pPr>
          </w:p>
        </w:tc>
        <w:tc>
          <w:tcPr>
            <w:tcW w:w="1544" w:type="pct"/>
            <w:tcBorders>
              <w:top w:val="single" w:sz="4" w:space="0" w:color="auto"/>
            </w:tcBorders>
            <w:shd w:val="clear" w:color="auto" w:fill="auto"/>
          </w:tcPr>
          <w:p w:rsidR="00291D9D" w:rsidRPr="0000420C" w:rsidRDefault="00291D9D" w:rsidP="00291D9D">
            <w:pPr>
              <w:kinsoku w:val="0"/>
              <w:overflowPunct w:val="0"/>
              <w:autoSpaceDE w:val="0"/>
              <w:autoSpaceDN w:val="0"/>
              <w:spacing w:line="340" w:lineRule="exact"/>
              <w:jc w:val="both"/>
              <w:rPr>
                <w:rFonts w:ascii="標楷體" w:eastAsia="標楷體" w:hAnsi="標楷體"/>
                <w:bCs/>
              </w:rPr>
            </w:pPr>
            <w:r w:rsidRPr="0000420C">
              <w:rPr>
                <w:rFonts w:ascii="標楷體" w:eastAsia="標楷體" w:hAnsi="標楷體"/>
                <w:bCs/>
              </w:rPr>
              <w:t>營業利益/平均總資產</w:t>
            </w:r>
            <w:r w:rsidRPr="0000420C">
              <w:rPr>
                <w:rFonts w:eastAsia="標楷體"/>
                <w:bCs/>
              </w:rPr>
              <w:t>×100</w:t>
            </w:r>
            <w:r w:rsidRPr="0000420C">
              <w:rPr>
                <w:rFonts w:eastAsia="標楷體"/>
                <w:bCs/>
              </w:rPr>
              <w:t>％</w:t>
            </w:r>
          </w:p>
        </w:tc>
        <w:tc>
          <w:tcPr>
            <w:tcW w:w="365" w:type="pct"/>
            <w:tcBorders>
              <w:top w:val="single" w:sz="4" w:space="0" w:color="auto"/>
            </w:tcBorders>
            <w:shd w:val="clear" w:color="auto" w:fill="auto"/>
          </w:tcPr>
          <w:p w:rsidR="00291D9D" w:rsidRPr="0000420C" w:rsidRDefault="00291D9D" w:rsidP="00291D9D">
            <w:pPr>
              <w:kinsoku w:val="0"/>
              <w:overflowPunct w:val="0"/>
              <w:autoSpaceDE w:val="0"/>
              <w:autoSpaceDN w:val="0"/>
              <w:spacing w:line="340" w:lineRule="exact"/>
              <w:jc w:val="center"/>
              <w:rPr>
                <w:rFonts w:eastAsia="標楷體"/>
              </w:rPr>
            </w:pPr>
            <w:r w:rsidRPr="0000420C">
              <w:rPr>
                <w:rFonts w:eastAsia="標楷體"/>
              </w:rPr>
              <w:t>8</w:t>
            </w:r>
          </w:p>
        </w:tc>
        <w:tc>
          <w:tcPr>
            <w:tcW w:w="1738" w:type="pct"/>
            <w:tcBorders>
              <w:top w:val="single" w:sz="4" w:space="0" w:color="auto"/>
            </w:tcBorders>
            <w:shd w:val="clear" w:color="auto" w:fill="auto"/>
          </w:tcPr>
          <w:p w:rsidR="00291D9D" w:rsidRPr="0000420C" w:rsidRDefault="00291D9D" w:rsidP="00291D9D">
            <w:pPr>
              <w:spacing w:line="340" w:lineRule="exact"/>
              <w:ind w:left="223" w:hanging="253"/>
              <w:jc w:val="both"/>
              <w:rPr>
                <w:rFonts w:ascii="標楷體" w:eastAsia="標楷體" w:hAnsi="標楷體"/>
                <w:bCs/>
              </w:rPr>
            </w:pPr>
            <w:r w:rsidRPr="0000420C">
              <w:rPr>
                <w:rFonts w:ascii="標楷體" w:eastAsia="標楷體" w:hAnsi="標楷體"/>
                <w:bCs/>
              </w:rPr>
              <w:t>1.</w:t>
            </w:r>
            <w:r w:rsidRPr="0000420C">
              <w:rPr>
                <w:rFonts w:ascii="標楷體" w:eastAsia="標楷體" w:hAnsi="標楷體" w:hint="eastAsia"/>
                <w:bCs/>
              </w:rPr>
              <w:t>達成年度預算目標者得基準分</w:t>
            </w:r>
            <w:r w:rsidRPr="0000420C">
              <w:rPr>
                <w:rFonts w:ascii="標楷體" w:eastAsia="標楷體" w:hAnsi="標楷體"/>
                <w:bCs/>
              </w:rPr>
              <w:t>80</w:t>
            </w:r>
            <w:r w:rsidRPr="0000420C">
              <w:rPr>
                <w:rFonts w:ascii="標楷體" w:eastAsia="標楷體" w:hAnsi="標楷體" w:hint="eastAsia"/>
                <w:bCs/>
              </w:rPr>
              <w:t>分，每增（減）</w:t>
            </w:r>
            <w:r w:rsidRPr="0000420C">
              <w:rPr>
                <w:rFonts w:ascii="標楷體" w:eastAsia="標楷體" w:hAnsi="標楷體"/>
                <w:bCs/>
              </w:rPr>
              <w:t>0.05</w:t>
            </w:r>
            <w:r w:rsidRPr="0000420C">
              <w:rPr>
                <w:rFonts w:ascii="標楷體" w:eastAsia="標楷體" w:hAnsi="標楷體" w:hint="eastAsia"/>
                <w:bCs/>
                <w:kern w:val="0"/>
              </w:rPr>
              <w:t>個百分點</w:t>
            </w:r>
            <w:r w:rsidRPr="0000420C">
              <w:rPr>
                <w:rFonts w:ascii="標楷體" w:eastAsia="標楷體" w:hAnsi="標楷體" w:hint="eastAsia"/>
                <w:bCs/>
              </w:rPr>
              <w:t>，加（減）</w:t>
            </w:r>
            <w:r w:rsidRPr="0000420C">
              <w:rPr>
                <w:rFonts w:ascii="標楷體" w:eastAsia="標楷體" w:hAnsi="標楷體"/>
                <w:bCs/>
              </w:rPr>
              <w:t>1</w:t>
            </w:r>
            <w:r w:rsidRPr="0000420C">
              <w:rPr>
                <w:rFonts w:ascii="標楷體" w:eastAsia="標楷體" w:hAnsi="標楷體" w:hint="eastAsia"/>
                <w:bCs/>
              </w:rPr>
              <w:t>分。（</w:t>
            </w:r>
            <w:r w:rsidRPr="0000420C">
              <w:rPr>
                <w:rFonts w:ascii="標楷體" w:eastAsia="標楷體" w:hAnsi="標楷體"/>
                <w:bCs/>
              </w:rPr>
              <w:t>50%</w:t>
            </w:r>
            <w:r w:rsidRPr="0000420C">
              <w:rPr>
                <w:rFonts w:ascii="標楷體" w:eastAsia="標楷體" w:hAnsi="標楷體" w:hint="eastAsia"/>
                <w:bCs/>
              </w:rPr>
              <w:t>）</w:t>
            </w:r>
          </w:p>
          <w:p w:rsidR="00291D9D" w:rsidRPr="0000420C" w:rsidRDefault="00291D9D" w:rsidP="00291D9D">
            <w:pPr>
              <w:spacing w:line="340" w:lineRule="exact"/>
              <w:ind w:left="223" w:hanging="253"/>
              <w:jc w:val="both"/>
              <w:rPr>
                <w:rFonts w:ascii="標楷體" w:eastAsia="標楷體" w:hAnsi="標楷體"/>
                <w:bCs/>
              </w:rPr>
            </w:pPr>
            <w:r w:rsidRPr="0000420C">
              <w:rPr>
                <w:rFonts w:ascii="標楷體" w:eastAsia="標楷體" w:hAnsi="標楷體"/>
                <w:bCs/>
              </w:rPr>
              <w:t>2.</w:t>
            </w:r>
            <w:r w:rsidRPr="0000420C">
              <w:rPr>
                <w:rFonts w:ascii="標楷體" w:eastAsia="標楷體" w:hAnsi="標楷體" w:hint="eastAsia"/>
                <w:bCs/>
              </w:rPr>
              <w:t>與去年實際數比較，相同者得基準分75分，每增（減）</w:t>
            </w:r>
            <w:r w:rsidRPr="0000420C">
              <w:rPr>
                <w:rFonts w:ascii="標楷體" w:eastAsia="標楷體" w:hAnsi="標楷體"/>
                <w:bCs/>
              </w:rPr>
              <w:t>0.05</w:t>
            </w:r>
            <w:r w:rsidRPr="0000420C">
              <w:rPr>
                <w:rFonts w:ascii="標楷體" w:eastAsia="標楷體" w:hAnsi="標楷體" w:hint="eastAsia"/>
                <w:bCs/>
              </w:rPr>
              <w:t>個百分點加（減）</w:t>
            </w:r>
            <w:r w:rsidRPr="0000420C">
              <w:rPr>
                <w:rFonts w:ascii="標楷體" w:eastAsia="標楷體" w:hAnsi="標楷體"/>
                <w:bCs/>
              </w:rPr>
              <w:t>1</w:t>
            </w:r>
            <w:r w:rsidRPr="0000420C">
              <w:rPr>
                <w:rFonts w:ascii="標楷體" w:eastAsia="標楷體" w:hAnsi="標楷體" w:hint="eastAsia"/>
                <w:bCs/>
              </w:rPr>
              <w:t>分。（</w:t>
            </w:r>
            <w:r w:rsidRPr="0000420C">
              <w:rPr>
                <w:rFonts w:ascii="標楷體" w:eastAsia="標楷體" w:hAnsi="標楷體"/>
                <w:bCs/>
              </w:rPr>
              <w:t>50%</w:t>
            </w:r>
            <w:r w:rsidRPr="0000420C">
              <w:rPr>
                <w:rFonts w:ascii="標楷體" w:eastAsia="標楷體" w:hAnsi="標楷體" w:hint="eastAsia"/>
                <w:bCs/>
              </w:rPr>
              <w:t>）</w:t>
            </w:r>
          </w:p>
        </w:tc>
      </w:tr>
      <w:tr w:rsidR="00291D9D" w:rsidRPr="0000420C" w:rsidTr="00291D9D">
        <w:trPr>
          <w:trHeight w:val="460"/>
        </w:trPr>
        <w:tc>
          <w:tcPr>
            <w:tcW w:w="491" w:type="pct"/>
            <w:vMerge/>
            <w:shd w:val="clear" w:color="auto" w:fill="auto"/>
          </w:tcPr>
          <w:p w:rsidR="00291D9D" w:rsidRPr="0000420C" w:rsidRDefault="00291D9D" w:rsidP="00291D9D">
            <w:pPr>
              <w:spacing w:line="340" w:lineRule="exact"/>
              <w:ind w:left="142" w:hanging="2"/>
              <w:rPr>
                <w:rFonts w:ascii="標楷體" w:eastAsia="標楷體" w:hAnsi="標楷體" w:hint="eastAsia"/>
              </w:rPr>
            </w:pPr>
          </w:p>
        </w:tc>
        <w:tc>
          <w:tcPr>
            <w:tcW w:w="862" w:type="pct"/>
            <w:shd w:val="clear" w:color="auto" w:fill="auto"/>
          </w:tcPr>
          <w:p w:rsidR="00291D9D" w:rsidRPr="0000420C" w:rsidRDefault="00291D9D" w:rsidP="00291D9D">
            <w:pPr>
              <w:kinsoku w:val="0"/>
              <w:overflowPunct w:val="0"/>
              <w:autoSpaceDE w:val="0"/>
              <w:autoSpaceDN w:val="0"/>
              <w:spacing w:line="340" w:lineRule="exact"/>
              <w:ind w:left="280" w:hanging="280"/>
              <w:jc w:val="both"/>
              <w:rPr>
                <w:rFonts w:ascii="標楷體" w:eastAsia="標楷體" w:hAnsi="標楷體" w:hint="eastAsia"/>
                <w:bCs/>
                <w:snapToGrid w:val="0"/>
                <w:kern w:val="0"/>
              </w:rPr>
            </w:pPr>
            <w:r w:rsidRPr="0000420C">
              <w:rPr>
                <w:rFonts w:eastAsia="標楷體"/>
                <w:bCs/>
                <w:snapToGrid w:val="0"/>
                <w:kern w:val="0"/>
              </w:rPr>
              <w:t>2.</w:t>
            </w:r>
            <w:r w:rsidRPr="0000420C">
              <w:rPr>
                <w:rFonts w:ascii="標楷體" w:eastAsia="標楷體" w:hAnsi="標楷體"/>
                <w:bCs/>
                <w:snapToGrid w:val="0"/>
                <w:kern w:val="0"/>
              </w:rPr>
              <w:t>淨利率</w:t>
            </w:r>
          </w:p>
        </w:tc>
        <w:tc>
          <w:tcPr>
            <w:tcW w:w="1544" w:type="pct"/>
            <w:shd w:val="clear" w:color="auto" w:fill="auto"/>
          </w:tcPr>
          <w:p w:rsidR="00291D9D" w:rsidRPr="0000420C" w:rsidRDefault="00291D9D" w:rsidP="00291D9D">
            <w:pPr>
              <w:autoSpaceDE w:val="0"/>
              <w:autoSpaceDN w:val="0"/>
              <w:adjustRightInd w:val="0"/>
              <w:snapToGrid w:val="0"/>
              <w:spacing w:line="340" w:lineRule="exact"/>
              <w:jc w:val="both"/>
              <w:rPr>
                <w:rFonts w:ascii="標楷體" w:eastAsia="標楷體" w:hAnsi="標楷體" w:hint="eastAsia"/>
              </w:rPr>
            </w:pPr>
            <w:r w:rsidRPr="0000420C">
              <w:rPr>
                <w:rFonts w:ascii="標楷體" w:eastAsia="標楷體" w:hAnsi="標楷體"/>
                <w:bCs/>
              </w:rPr>
              <w:t>本期</w:t>
            </w:r>
            <w:r w:rsidRPr="0000420C">
              <w:rPr>
                <w:rFonts w:ascii="標楷體" w:eastAsia="標楷體" w:hAnsi="標楷體"/>
                <w:snapToGrid w:val="0"/>
                <w:kern w:val="0"/>
              </w:rPr>
              <w:t>淨利</w:t>
            </w:r>
            <w:r w:rsidRPr="0000420C">
              <w:rPr>
                <w:rFonts w:ascii="標楷體" w:eastAsia="標楷體" w:hAnsi="標楷體"/>
                <w:bCs/>
              </w:rPr>
              <w:t>/營業收入×100％</w:t>
            </w:r>
          </w:p>
        </w:tc>
        <w:tc>
          <w:tcPr>
            <w:tcW w:w="365" w:type="pct"/>
            <w:shd w:val="clear" w:color="auto" w:fill="auto"/>
          </w:tcPr>
          <w:p w:rsidR="00291D9D" w:rsidRPr="0000420C" w:rsidRDefault="00291D9D" w:rsidP="00291D9D">
            <w:pPr>
              <w:autoSpaceDE w:val="0"/>
              <w:autoSpaceDN w:val="0"/>
              <w:adjustRightInd w:val="0"/>
              <w:snapToGrid w:val="0"/>
              <w:spacing w:line="340" w:lineRule="exact"/>
              <w:jc w:val="center"/>
              <w:rPr>
                <w:rFonts w:eastAsia="標楷體"/>
              </w:rPr>
            </w:pPr>
            <w:r w:rsidRPr="0000420C">
              <w:rPr>
                <w:rFonts w:eastAsia="標楷體"/>
              </w:rPr>
              <w:t>4</w:t>
            </w:r>
          </w:p>
        </w:tc>
        <w:tc>
          <w:tcPr>
            <w:tcW w:w="1738" w:type="pct"/>
            <w:shd w:val="clear" w:color="auto" w:fill="auto"/>
          </w:tcPr>
          <w:p w:rsidR="00291D9D" w:rsidRPr="0000420C" w:rsidRDefault="00291D9D" w:rsidP="00291D9D">
            <w:pPr>
              <w:spacing w:line="340" w:lineRule="exact"/>
              <w:ind w:left="265" w:hanging="271"/>
              <w:jc w:val="both"/>
              <w:rPr>
                <w:rFonts w:ascii="標楷體" w:eastAsia="標楷體" w:hAnsi="標楷體"/>
                <w:bCs/>
              </w:rPr>
            </w:pPr>
            <w:r w:rsidRPr="0000420C">
              <w:rPr>
                <w:rFonts w:ascii="標楷體" w:eastAsia="標楷體" w:hAnsi="標楷體"/>
                <w:bCs/>
              </w:rPr>
              <w:t>1.</w:t>
            </w:r>
            <w:r w:rsidRPr="0000420C">
              <w:rPr>
                <w:rFonts w:ascii="標楷體" w:eastAsia="標楷體" w:hAnsi="標楷體" w:hint="eastAsia"/>
                <w:bCs/>
              </w:rPr>
              <w:t>達成年度預算目標者得基準分</w:t>
            </w:r>
            <w:r w:rsidRPr="0000420C">
              <w:rPr>
                <w:rFonts w:ascii="標楷體" w:eastAsia="標楷體" w:hAnsi="標楷體"/>
                <w:bCs/>
              </w:rPr>
              <w:t>80</w:t>
            </w:r>
            <w:r w:rsidRPr="0000420C">
              <w:rPr>
                <w:rFonts w:ascii="標楷體" w:eastAsia="標楷體" w:hAnsi="標楷體" w:hint="eastAsia"/>
                <w:bCs/>
              </w:rPr>
              <w:t>分，每增（減）</w:t>
            </w:r>
            <w:r w:rsidRPr="0000420C">
              <w:rPr>
                <w:rFonts w:ascii="標楷體" w:eastAsia="標楷體" w:hAnsi="標楷體"/>
                <w:bCs/>
              </w:rPr>
              <w:t>0.2</w:t>
            </w:r>
            <w:r w:rsidRPr="0000420C">
              <w:rPr>
                <w:rFonts w:ascii="標楷體" w:eastAsia="標楷體" w:hAnsi="標楷體" w:hint="eastAsia"/>
                <w:bCs/>
                <w:kern w:val="0"/>
              </w:rPr>
              <w:t>個百分點</w:t>
            </w:r>
            <w:r w:rsidRPr="0000420C">
              <w:rPr>
                <w:rFonts w:ascii="標楷體" w:eastAsia="標楷體" w:hAnsi="標楷體" w:hint="eastAsia"/>
                <w:bCs/>
              </w:rPr>
              <w:t>加（減）</w:t>
            </w:r>
            <w:r w:rsidRPr="0000420C">
              <w:rPr>
                <w:rFonts w:ascii="標楷體" w:eastAsia="標楷體" w:hAnsi="標楷體"/>
                <w:bCs/>
              </w:rPr>
              <w:t>1</w:t>
            </w:r>
            <w:r w:rsidRPr="0000420C">
              <w:rPr>
                <w:rFonts w:ascii="標楷體" w:eastAsia="標楷體" w:hAnsi="標楷體" w:hint="eastAsia"/>
                <w:bCs/>
              </w:rPr>
              <w:t>分。（</w:t>
            </w:r>
            <w:r w:rsidRPr="0000420C">
              <w:rPr>
                <w:rFonts w:ascii="標楷體" w:eastAsia="標楷體" w:hAnsi="標楷體"/>
                <w:bCs/>
              </w:rPr>
              <w:t>50%</w:t>
            </w:r>
            <w:r w:rsidRPr="0000420C">
              <w:rPr>
                <w:rFonts w:ascii="標楷體" w:eastAsia="標楷體" w:hAnsi="標楷體" w:hint="eastAsia"/>
                <w:bCs/>
              </w:rPr>
              <w:t>）</w:t>
            </w:r>
          </w:p>
          <w:p w:rsidR="00291D9D" w:rsidRPr="0000420C" w:rsidRDefault="00291D9D" w:rsidP="00291D9D">
            <w:pPr>
              <w:spacing w:line="340" w:lineRule="exact"/>
              <w:ind w:left="265" w:hanging="271"/>
              <w:jc w:val="both"/>
              <w:rPr>
                <w:rFonts w:ascii="標楷體" w:eastAsia="標楷體" w:hAnsi="標楷體" w:hint="eastAsia"/>
                <w:spacing w:val="-20"/>
              </w:rPr>
            </w:pPr>
            <w:r w:rsidRPr="0000420C">
              <w:rPr>
                <w:rFonts w:ascii="標楷體" w:eastAsia="標楷體" w:hAnsi="標楷體"/>
                <w:bCs/>
              </w:rPr>
              <w:t>2.</w:t>
            </w:r>
            <w:r w:rsidRPr="0000420C">
              <w:rPr>
                <w:rFonts w:ascii="標楷體" w:eastAsia="標楷體" w:hAnsi="標楷體" w:hint="eastAsia"/>
                <w:bCs/>
              </w:rPr>
              <w:t>與去年實際數比較，相同者得基準分75分，每增（減）</w:t>
            </w:r>
            <w:r w:rsidRPr="0000420C">
              <w:rPr>
                <w:rFonts w:ascii="標楷體" w:eastAsia="標楷體" w:hAnsi="標楷體"/>
                <w:bCs/>
              </w:rPr>
              <w:t>0.2</w:t>
            </w:r>
            <w:r w:rsidRPr="0000420C">
              <w:rPr>
                <w:rFonts w:ascii="標楷體" w:eastAsia="標楷體" w:hAnsi="標楷體" w:hint="eastAsia"/>
                <w:bCs/>
              </w:rPr>
              <w:t>個百分點加（減）</w:t>
            </w:r>
            <w:r w:rsidRPr="0000420C">
              <w:rPr>
                <w:rFonts w:ascii="標楷體" w:eastAsia="標楷體" w:hAnsi="標楷體"/>
                <w:bCs/>
              </w:rPr>
              <w:t>1</w:t>
            </w:r>
            <w:r w:rsidRPr="0000420C">
              <w:rPr>
                <w:rFonts w:ascii="標楷體" w:eastAsia="標楷體" w:hAnsi="標楷體" w:hint="eastAsia"/>
                <w:bCs/>
              </w:rPr>
              <w:t>分。（</w:t>
            </w:r>
            <w:r w:rsidRPr="0000420C">
              <w:rPr>
                <w:rFonts w:ascii="標楷體" w:eastAsia="標楷體" w:hAnsi="標楷體"/>
                <w:bCs/>
              </w:rPr>
              <w:t>50%</w:t>
            </w:r>
            <w:r w:rsidRPr="0000420C">
              <w:rPr>
                <w:rFonts w:ascii="標楷體" w:eastAsia="標楷體" w:hAnsi="標楷體" w:hint="eastAsia"/>
                <w:bCs/>
              </w:rPr>
              <w:t>）</w:t>
            </w:r>
          </w:p>
        </w:tc>
      </w:tr>
      <w:tr w:rsidR="00291D9D" w:rsidRPr="0000420C" w:rsidTr="00291D9D">
        <w:trPr>
          <w:trHeight w:val="979"/>
        </w:trPr>
        <w:tc>
          <w:tcPr>
            <w:tcW w:w="491" w:type="pct"/>
            <w:vMerge/>
            <w:shd w:val="clear" w:color="auto" w:fill="auto"/>
          </w:tcPr>
          <w:p w:rsidR="00291D9D" w:rsidRPr="0000420C" w:rsidRDefault="00291D9D" w:rsidP="00291D9D">
            <w:pPr>
              <w:spacing w:line="340" w:lineRule="exact"/>
              <w:ind w:left="142" w:hanging="2"/>
              <w:rPr>
                <w:rFonts w:ascii="標楷體" w:eastAsia="標楷體" w:hAnsi="標楷體" w:hint="eastAsia"/>
              </w:rPr>
            </w:pPr>
          </w:p>
        </w:tc>
        <w:tc>
          <w:tcPr>
            <w:tcW w:w="862" w:type="pct"/>
            <w:vMerge w:val="restart"/>
            <w:shd w:val="clear" w:color="auto" w:fill="auto"/>
          </w:tcPr>
          <w:p w:rsidR="00291D9D" w:rsidRPr="0000420C" w:rsidRDefault="00291D9D" w:rsidP="00291D9D">
            <w:pPr>
              <w:kinsoku w:val="0"/>
              <w:overflowPunct w:val="0"/>
              <w:autoSpaceDE w:val="0"/>
              <w:autoSpaceDN w:val="0"/>
              <w:spacing w:line="340" w:lineRule="exact"/>
              <w:ind w:left="280" w:hanging="280"/>
              <w:jc w:val="both"/>
              <w:rPr>
                <w:rFonts w:ascii="標楷體" w:eastAsia="標楷體" w:hAnsi="標楷體"/>
                <w:bCs/>
                <w:snapToGrid w:val="0"/>
                <w:kern w:val="0"/>
              </w:rPr>
            </w:pPr>
            <w:r w:rsidRPr="0000420C">
              <w:rPr>
                <w:rFonts w:eastAsia="標楷體" w:hint="eastAsia"/>
                <w:bCs/>
                <w:snapToGrid w:val="0"/>
                <w:kern w:val="0"/>
              </w:rPr>
              <w:t>3</w:t>
            </w:r>
            <w:r w:rsidRPr="0000420C">
              <w:rPr>
                <w:rFonts w:eastAsia="標楷體"/>
                <w:bCs/>
                <w:snapToGrid w:val="0"/>
                <w:kern w:val="0"/>
              </w:rPr>
              <w:t>.</w:t>
            </w:r>
            <w:r w:rsidRPr="0000420C">
              <w:rPr>
                <w:rFonts w:ascii="標楷體" w:eastAsia="標楷體" w:hAnsi="標楷體" w:hint="eastAsia"/>
                <w:bCs/>
                <w:snapToGrid w:val="0"/>
                <w:kern w:val="0"/>
              </w:rPr>
              <w:t>存放款業務</w:t>
            </w:r>
          </w:p>
        </w:tc>
        <w:tc>
          <w:tcPr>
            <w:tcW w:w="1544" w:type="pct"/>
            <w:shd w:val="clear" w:color="auto" w:fill="auto"/>
          </w:tcPr>
          <w:p w:rsidR="00291D9D" w:rsidRPr="0000420C" w:rsidRDefault="00291D9D" w:rsidP="00291D9D">
            <w:pPr>
              <w:kinsoku w:val="0"/>
              <w:overflowPunct w:val="0"/>
              <w:autoSpaceDE w:val="0"/>
              <w:autoSpaceDN w:val="0"/>
              <w:spacing w:line="340" w:lineRule="exact"/>
              <w:jc w:val="both"/>
              <w:rPr>
                <w:rFonts w:ascii="標楷體" w:eastAsia="標楷體" w:hAnsi="標楷體" w:hint="eastAsia"/>
                <w:bCs/>
              </w:rPr>
            </w:pPr>
            <w:r w:rsidRPr="0000420C">
              <w:rPr>
                <w:rFonts w:eastAsia="標楷體"/>
                <w:bCs/>
              </w:rPr>
              <w:t>3.1</w:t>
            </w:r>
            <w:r w:rsidRPr="0000420C">
              <w:rPr>
                <w:rFonts w:ascii="標楷體" w:eastAsia="標楷體" w:hAnsi="標楷體" w:hint="eastAsia"/>
                <w:bCs/>
              </w:rPr>
              <w:t>存放比率</w:t>
            </w:r>
          </w:p>
          <w:p w:rsidR="00291D9D" w:rsidRPr="0000420C" w:rsidRDefault="00291D9D" w:rsidP="00691D75">
            <w:pPr>
              <w:kinsoku w:val="0"/>
              <w:overflowPunct w:val="0"/>
              <w:autoSpaceDE w:val="0"/>
              <w:autoSpaceDN w:val="0"/>
              <w:spacing w:line="340" w:lineRule="exact"/>
              <w:ind w:leftChars="135" w:left="325" w:hanging="1"/>
              <w:jc w:val="both"/>
              <w:rPr>
                <w:rFonts w:ascii="標楷體" w:eastAsia="標楷體" w:hAnsi="標楷體"/>
                <w:bCs/>
              </w:rPr>
            </w:pPr>
            <w:r w:rsidRPr="0000420C">
              <w:rPr>
                <w:rFonts w:ascii="標楷體" w:eastAsia="標楷體" w:hAnsi="標楷體" w:hint="eastAsia"/>
                <w:bCs/>
              </w:rPr>
              <w:t>年放款平均餘額</w:t>
            </w:r>
            <w:r w:rsidRPr="0000420C">
              <w:rPr>
                <w:rFonts w:ascii="標楷體" w:eastAsia="標楷體" w:hAnsi="標楷體"/>
                <w:bCs/>
              </w:rPr>
              <w:t>/</w:t>
            </w:r>
            <w:r w:rsidRPr="0000420C">
              <w:rPr>
                <w:rFonts w:ascii="標楷體" w:eastAsia="標楷體" w:hAnsi="標楷體" w:hint="eastAsia"/>
                <w:bCs/>
              </w:rPr>
              <w:t>年存款平均餘額×</w:t>
            </w:r>
            <w:r w:rsidRPr="0000420C">
              <w:rPr>
                <w:rFonts w:ascii="標楷體" w:eastAsia="標楷體" w:hAnsi="標楷體"/>
                <w:bCs/>
              </w:rPr>
              <w:t>100</w:t>
            </w:r>
            <w:r w:rsidRPr="0000420C">
              <w:rPr>
                <w:rFonts w:ascii="標楷體" w:eastAsia="標楷體" w:hAnsi="標楷體" w:hint="eastAsia"/>
                <w:bCs/>
              </w:rPr>
              <w:t>％</w:t>
            </w:r>
          </w:p>
        </w:tc>
        <w:tc>
          <w:tcPr>
            <w:tcW w:w="365" w:type="pct"/>
            <w:shd w:val="clear" w:color="auto" w:fill="auto"/>
          </w:tcPr>
          <w:p w:rsidR="00291D9D" w:rsidRPr="0000420C" w:rsidRDefault="00291D9D" w:rsidP="00291D9D">
            <w:pPr>
              <w:autoSpaceDE w:val="0"/>
              <w:autoSpaceDN w:val="0"/>
              <w:adjustRightInd w:val="0"/>
              <w:snapToGrid w:val="0"/>
              <w:spacing w:line="340" w:lineRule="exact"/>
              <w:jc w:val="center"/>
              <w:rPr>
                <w:rFonts w:eastAsia="標楷體"/>
              </w:rPr>
            </w:pPr>
            <w:r w:rsidRPr="0000420C">
              <w:rPr>
                <w:rFonts w:eastAsia="標楷體" w:hint="eastAsia"/>
              </w:rPr>
              <w:t>4</w:t>
            </w:r>
          </w:p>
        </w:tc>
        <w:tc>
          <w:tcPr>
            <w:tcW w:w="1738" w:type="pct"/>
            <w:shd w:val="clear" w:color="auto" w:fill="auto"/>
          </w:tcPr>
          <w:p w:rsidR="00291D9D" w:rsidRPr="0000420C" w:rsidRDefault="00291D9D" w:rsidP="00291D9D">
            <w:pPr>
              <w:spacing w:line="340" w:lineRule="exact"/>
              <w:jc w:val="both"/>
              <w:rPr>
                <w:rFonts w:ascii="標楷體" w:eastAsia="標楷體" w:hAnsi="標楷體"/>
                <w:bCs/>
              </w:rPr>
            </w:pPr>
            <w:r w:rsidRPr="0000420C">
              <w:rPr>
                <w:rFonts w:ascii="標楷體" w:eastAsia="標楷體" w:hAnsi="標楷體"/>
                <w:bCs/>
              </w:rPr>
              <w:t>與</w:t>
            </w:r>
            <w:r w:rsidRPr="0000420C">
              <w:rPr>
                <w:rFonts w:ascii="標楷體" w:eastAsia="標楷體" w:hAnsi="標楷體" w:hint="eastAsia"/>
                <w:bCs/>
              </w:rPr>
              <w:t>全體本國銀行平均存放比率</w:t>
            </w:r>
            <w:r w:rsidRPr="0000420C">
              <w:rPr>
                <w:rFonts w:ascii="標楷體" w:eastAsia="標楷體" w:hAnsi="標楷體"/>
                <w:bCs/>
              </w:rPr>
              <w:t>比較</w:t>
            </w:r>
            <w:r w:rsidRPr="0000420C">
              <w:rPr>
                <w:rFonts w:ascii="標楷體" w:eastAsia="標楷體" w:hAnsi="標楷體" w:hint="eastAsia"/>
                <w:bCs/>
              </w:rPr>
              <w:t>，</w:t>
            </w:r>
            <w:r w:rsidRPr="0000420C">
              <w:rPr>
                <w:rFonts w:ascii="標楷體" w:eastAsia="標楷體" w:hAnsi="標楷體"/>
                <w:bCs/>
              </w:rPr>
              <w:t>相同者得基準分80分，</w:t>
            </w:r>
            <w:r w:rsidRPr="0000420C">
              <w:rPr>
                <w:rFonts w:ascii="標楷體" w:eastAsia="標楷體" w:hAnsi="標楷體" w:hint="eastAsia"/>
                <w:bCs/>
              </w:rPr>
              <w:t>每增（減）</w:t>
            </w:r>
            <w:r w:rsidRPr="0000420C">
              <w:rPr>
                <w:rFonts w:ascii="標楷體" w:eastAsia="標楷體" w:hAnsi="標楷體"/>
                <w:bCs/>
              </w:rPr>
              <w:t>1</w:t>
            </w:r>
            <w:r w:rsidRPr="0000420C">
              <w:rPr>
                <w:rFonts w:ascii="標楷體" w:eastAsia="標楷體" w:hAnsi="標楷體" w:hint="eastAsia"/>
                <w:bCs/>
              </w:rPr>
              <w:t>個百分點加（減）</w:t>
            </w:r>
            <w:r w:rsidRPr="0000420C">
              <w:rPr>
                <w:rFonts w:ascii="標楷體" w:eastAsia="標楷體" w:hAnsi="標楷體"/>
                <w:bCs/>
              </w:rPr>
              <w:t>1</w:t>
            </w:r>
            <w:r w:rsidRPr="0000420C">
              <w:rPr>
                <w:rFonts w:ascii="標楷體" w:eastAsia="標楷體" w:hAnsi="標楷體" w:hint="eastAsia"/>
                <w:bCs/>
              </w:rPr>
              <w:t>分。</w:t>
            </w:r>
          </w:p>
        </w:tc>
      </w:tr>
      <w:tr w:rsidR="00291D9D" w:rsidRPr="0000420C" w:rsidTr="00291D9D">
        <w:trPr>
          <w:trHeight w:val="460"/>
        </w:trPr>
        <w:tc>
          <w:tcPr>
            <w:tcW w:w="491" w:type="pct"/>
            <w:vMerge/>
            <w:shd w:val="clear" w:color="auto" w:fill="auto"/>
          </w:tcPr>
          <w:p w:rsidR="00291D9D" w:rsidRPr="0000420C" w:rsidRDefault="00291D9D" w:rsidP="00291D9D">
            <w:pPr>
              <w:adjustRightInd w:val="0"/>
              <w:spacing w:line="340" w:lineRule="exact"/>
              <w:ind w:left="860" w:hanging="812"/>
              <w:jc w:val="both"/>
              <w:textAlignment w:val="baseline"/>
              <w:rPr>
                <w:rFonts w:ascii="標楷體" w:eastAsia="標楷體" w:hAnsi="標楷體" w:hint="eastAsia"/>
                <w:kern w:val="0"/>
              </w:rPr>
            </w:pPr>
          </w:p>
        </w:tc>
        <w:tc>
          <w:tcPr>
            <w:tcW w:w="862" w:type="pct"/>
            <w:vMerge/>
            <w:shd w:val="clear" w:color="auto" w:fill="auto"/>
          </w:tcPr>
          <w:p w:rsidR="00291D9D" w:rsidRPr="0000420C" w:rsidRDefault="00291D9D" w:rsidP="00291D9D">
            <w:pPr>
              <w:kinsoku w:val="0"/>
              <w:overflowPunct w:val="0"/>
              <w:autoSpaceDE w:val="0"/>
              <w:autoSpaceDN w:val="0"/>
              <w:spacing w:line="340" w:lineRule="exact"/>
              <w:ind w:left="280" w:hanging="280"/>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291D9D">
            <w:pPr>
              <w:kinsoku w:val="0"/>
              <w:overflowPunct w:val="0"/>
              <w:autoSpaceDE w:val="0"/>
              <w:autoSpaceDN w:val="0"/>
              <w:spacing w:line="340" w:lineRule="exact"/>
              <w:jc w:val="both"/>
              <w:rPr>
                <w:rFonts w:ascii="標楷體" w:eastAsia="標楷體" w:hAnsi="標楷體" w:hint="eastAsia"/>
                <w:bCs/>
              </w:rPr>
            </w:pPr>
            <w:r w:rsidRPr="0000420C">
              <w:rPr>
                <w:rFonts w:eastAsia="標楷體"/>
                <w:bCs/>
              </w:rPr>
              <w:t>3.2</w:t>
            </w:r>
            <w:r w:rsidRPr="0000420C">
              <w:rPr>
                <w:rFonts w:ascii="標楷體" w:eastAsia="標楷體" w:hAnsi="標楷體" w:hint="eastAsia"/>
                <w:bCs/>
              </w:rPr>
              <w:t>平均利差</w:t>
            </w:r>
          </w:p>
          <w:p w:rsidR="00291D9D" w:rsidRPr="0000420C" w:rsidRDefault="00291D9D" w:rsidP="00691D75">
            <w:pPr>
              <w:kinsoku w:val="0"/>
              <w:overflowPunct w:val="0"/>
              <w:autoSpaceDE w:val="0"/>
              <w:autoSpaceDN w:val="0"/>
              <w:spacing w:line="340" w:lineRule="exact"/>
              <w:ind w:leftChars="135" w:left="325" w:hanging="1"/>
              <w:jc w:val="both"/>
              <w:rPr>
                <w:rFonts w:ascii="標楷體" w:eastAsia="標楷體" w:hAnsi="標楷體"/>
                <w:bCs/>
                <w:kern w:val="0"/>
              </w:rPr>
            </w:pPr>
            <w:r w:rsidRPr="0000420C">
              <w:rPr>
                <w:rFonts w:ascii="標楷體" w:eastAsia="標楷體" w:hAnsi="標楷體"/>
                <w:bCs/>
              </w:rPr>
              <w:t>放款平均利率－存款平均利率</w:t>
            </w:r>
          </w:p>
        </w:tc>
        <w:tc>
          <w:tcPr>
            <w:tcW w:w="365" w:type="pct"/>
            <w:shd w:val="clear" w:color="auto" w:fill="auto"/>
          </w:tcPr>
          <w:p w:rsidR="00291D9D" w:rsidRPr="0000420C" w:rsidRDefault="00291D9D" w:rsidP="00291D9D">
            <w:pPr>
              <w:autoSpaceDE w:val="0"/>
              <w:autoSpaceDN w:val="0"/>
              <w:adjustRightInd w:val="0"/>
              <w:snapToGrid w:val="0"/>
              <w:spacing w:line="340" w:lineRule="exact"/>
              <w:jc w:val="center"/>
              <w:rPr>
                <w:rFonts w:ascii="標楷體" w:eastAsia="標楷體" w:hAnsi="標楷體"/>
                <w:bCs/>
              </w:rPr>
            </w:pPr>
            <w:r w:rsidRPr="0000420C">
              <w:rPr>
                <w:rFonts w:ascii="標楷體" w:eastAsia="標楷體" w:hAnsi="標楷體" w:hint="eastAsia"/>
                <w:bCs/>
              </w:rPr>
              <w:t>2</w:t>
            </w:r>
          </w:p>
        </w:tc>
        <w:tc>
          <w:tcPr>
            <w:tcW w:w="1738" w:type="pct"/>
            <w:shd w:val="clear" w:color="auto" w:fill="auto"/>
          </w:tcPr>
          <w:p w:rsidR="00291D9D" w:rsidRPr="0000420C" w:rsidRDefault="00291D9D" w:rsidP="00291D9D">
            <w:pPr>
              <w:kinsoku w:val="0"/>
              <w:overflowPunct w:val="0"/>
              <w:autoSpaceDE w:val="0"/>
              <w:autoSpaceDN w:val="0"/>
              <w:spacing w:line="340" w:lineRule="exact"/>
              <w:jc w:val="both"/>
              <w:rPr>
                <w:rFonts w:ascii="標楷體" w:eastAsia="標楷體" w:hAnsi="標楷體"/>
                <w:bCs/>
                <w:kern w:val="0"/>
              </w:rPr>
            </w:pPr>
            <w:r w:rsidRPr="0000420C">
              <w:rPr>
                <w:rFonts w:ascii="標楷體" w:eastAsia="標楷體" w:hAnsi="標楷體"/>
                <w:bCs/>
              </w:rPr>
              <w:t>與去年實際數比較，相同者得基準分75分，每增（減）0.05個百分點加（減）1分</w:t>
            </w:r>
          </w:p>
        </w:tc>
      </w:tr>
      <w:tr w:rsidR="00291D9D" w:rsidRPr="0000420C" w:rsidTr="00291D9D">
        <w:trPr>
          <w:trHeight w:val="460"/>
        </w:trPr>
        <w:tc>
          <w:tcPr>
            <w:tcW w:w="491" w:type="pct"/>
            <w:vMerge/>
            <w:shd w:val="clear" w:color="auto" w:fill="auto"/>
          </w:tcPr>
          <w:p w:rsidR="00291D9D" w:rsidRPr="0000420C" w:rsidRDefault="00291D9D" w:rsidP="00291D9D">
            <w:pPr>
              <w:tabs>
                <w:tab w:val="center" w:pos="4153"/>
                <w:tab w:val="right" w:pos="8306"/>
              </w:tabs>
              <w:snapToGrid w:val="0"/>
              <w:spacing w:line="340" w:lineRule="exact"/>
              <w:ind w:left="142" w:hanging="2"/>
              <w:rPr>
                <w:rFonts w:ascii="標楷體" w:eastAsia="標楷體" w:hAnsi="標楷體" w:hint="eastAsia"/>
              </w:rPr>
            </w:pPr>
          </w:p>
        </w:tc>
        <w:tc>
          <w:tcPr>
            <w:tcW w:w="862" w:type="pct"/>
            <w:vMerge w:val="restart"/>
            <w:shd w:val="clear" w:color="auto" w:fill="auto"/>
          </w:tcPr>
          <w:p w:rsidR="00291D9D" w:rsidRPr="0000420C" w:rsidRDefault="00291D9D" w:rsidP="00291D9D">
            <w:pPr>
              <w:kinsoku w:val="0"/>
              <w:overflowPunct w:val="0"/>
              <w:autoSpaceDE w:val="0"/>
              <w:autoSpaceDN w:val="0"/>
              <w:spacing w:line="340" w:lineRule="exact"/>
              <w:ind w:left="240" w:hangingChars="100" w:hanging="240"/>
              <w:rPr>
                <w:rFonts w:ascii="標楷體" w:eastAsia="標楷體" w:hAnsi="標楷體" w:hint="eastAsia"/>
                <w:snapToGrid w:val="0"/>
              </w:rPr>
            </w:pPr>
            <w:r w:rsidRPr="0000420C">
              <w:rPr>
                <w:rFonts w:eastAsia="標楷體"/>
                <w:bCs/>
                <w:snapToGrid w:val="0"/>
                <w:kern w:val="0"/>
              </w:rPr>
              <w:t>4.</w:t>
            </w:r>
            <w:r w:rsidRPr="0000420C">
              <w:rPr>
                <w:rFonts w:ascii="標楷體" w:eastAsia="標楷體" w:hAnsi="標楷體" w:hint="eastAsia"/>
                <w:bCs/>
                <w:snapToGrid w:val="0"/>
                <w:kern w:val="0"/>
              </w:rPr>
              <w:t>手續費收入</w:t>
            </w:r>
            <w:r w:rsidRPr="0000420C">
              <w:rPr>
                <w:rFonts w:ascii="標楷體" w:eastAsia="標楷體" w:hAnsi="標楷體" w:hint="eastAsia"/>
                <w:bCs/>
              </w:rPr>
              <w:t>達成率與</w:t>
            </w:r>
            <w:r w:rsidRPr="0000420C">
              <w:rPr>
                <w:rFonts w:ascii="標楷體" w:eastAsia="標楷體" w:hAnsi="標楷體" w:hint="eastAsia"/>
                <w:bCs/>
                <w:snapToGrid w:val="0"/>
                <w:kern w:val="0"/>
              </w:rPr>
              <w:t>成長</w:t>
            </w:r>
            <w:r w:rsidRPr="0000420C">
              <w:rPr>
                <w:rFonts w:ascii="標楷體" w:eastAsia="標楷體" w:hAnsi="標楷體" w:hint="eastAsia"/>
                <w:bCs/>
              </w:rPr>
              <w:t>率</w:t>
            </w:r>
          </w:p>
        </w:tc>
        <w:tc>
          <w:tcPr>
            <w:tcW w:w="1544" w:type="pct"/>
            <w:shd w:val="clear" w:color="auto" w:fill="auto"/>
          </w:tcPr>
          <w:p w:rsidR="00291D9D" w:rsidRPr="0000420C" w:rsidRDefault="00291D9D" w:rsidP="00291D9D">
            <w:pPr>
              <w:kinsoku w:val="0"/>
              <w:overflowPunct w:val="0"/>
              <w:autoSpaceDE w:val="0"/>
              <w:autoSpaceDN w:val="0"/>
              <w:spacing w:line="340" w:lineRule="exact"/>
              <w:ind w:left="353" w:hangingChars="147" w:hanging="353"/>
              <w:jc w:val="both"/>
              <w:rPr>
                <w:rFonts w:ascii="標楷體" w:eastAsia="標楷體" w:hAnsi="標楷體"/>
                <w:bCs/>
              </w:rPr>
            </w:pPr>
            <w:r w:rsidRPr="0000420C">
              <w:rPr>
                <w:rFonts w:eastAsia="標楷體"/>
                <w:bCs/>
              </w:rPr>
              <w:t>4.1</w:t>
            </w:r>
            <w:r w:rsidRPr="0000420C">
              <w:rPr>
                <w:rFonts w:ascii="標楷體" w:eastAsia="標楷體" w:hAnsi="標楷體" w:hint="eastAsia"/>
                <w:bCs/>
              </w:rPr>
              <w:t>達成率：本年手續費收入</w:t>
            </w:r>
            <w:r w:rsidRPr="0000420C">
              <w:rPr>
                <w:rFonts w:ascii="標楷體" w:eastAsia="標楷體" w:hAnsi="標楷體"/>
                <w:bCs/>
              </w:rPr>
              <w:t>/</w:t>
            </w:r>
            <w:r w:rsidRPr="0000420C">
              <w:rPr>
                <w:rFonts w:ascii="標楷體" w:eastAsia="標楷體" w:hAnsi="標楷體" w:hint="eastAsia"/>
                <w:bCs/>
              </w:rPr>
              <w:t>本年手續費收入預算數×</w:t>
            </w:r>
            <w:r w:rsidRPr="0000420C">
              <w:rPr>
                <w:rFonts w:ascii="標楷體" w:eastAsia="標楷體" w:hAnsi="標楷體"/>
                <w:bCs/>
              </w:rPr>
              <w:t>100</w:t>
            </w:r>
            <w:r w:rsidRPr="0000420C">
              <w:rPr>
                <w:rFonts w:ascii="標楷體" w:eastAsia="標楷體" w:hAnsi="標楷體" w:hint="eastAsia"/>
                <w:bCs/>
              </w:rPr>
              <w:t>％</w:t>
            </w:r>
          </w:p>
        </w:tc>
        <w:tc>
          <w:tcPr>
            <w:tcW w:w="365" w:type="pct"/>
            <w:shd w:val="clear" w:color="auto" w:fill="auto"/>
          </w:tcPr>
          <w:p w:rsidR="00291D9D" w:rsidRPr="0000420C" w:rsidRDefault="00291D9D" w:rsidP="00291D9D">
            <w:pPr>
              <w:autoSpaceDE w:val="0"/>
              <w:autoSpaceDN w:val="0"/>
              <w:adjustRightInd w:val="0"/>
              <w:snapToGrid w:val="0"/>
              <w:spacing w:line="340" w:lineRule="exact"/>
              <w:jc w:val="center"/>
              <w:rPr>
                <w:rFonts w:ascii="標楷體" w:eastAsia="標楷體" w:hAnsi="標楷體"/>
                <w:bCs/>
              </w:rPr>
            </w:pPr>
            <w:r w:rsidRPr="0000420C">
              <w:rPr>
                <w:rFonts w:ascii="標楷體" w:eastAsia="標楷體" w:hAnsi="標楷體"/>
                <w:bCs/>
              </w:rPr>
              <w:t>4</w:t>
            </w:r>
          </w:p>
        </w:tc>
        <w:tc>
          <w:tcPr>
            <w:tcW w:w="1738" w:type="pct"/>
            <w:shd w:val="clear" w:color="auto" w:fill="auto"/>
          </w:tcPr>
          <w:p w:rsidR="00291D9D" w:rsidRPr="0000420C" w:rsidRDefault="00291D9D" w:rsidP="00291D9D">
            <w:pPr>
              <w:spacing w:line="340" w:lineRule="exact"/>
              <w:jc w:val="both"/>
              <w:rPr>
                <w:rFonts w:ascii="標楷體" w:eastAsia="標楷體" w:hAnsi="標楷體"/>
                <w:bCs/>
              </w:rPr>
            </w:pPr>
            <w:r w:rsidRPr="0000420C">
              <w:rPr>
                <w:rFonts w:ascii="標楷體" w:eastAsia="標楷體" w:hAnsi="標楷體" w:hint="eastAsia"/>
                <w:bCs/>
              </w:rPr>
              <w:t>達成年度預算目標者得基準分80分，每增（減）0.5％加（減）</w:t>
            </w:r>
            <w:r w:rsidRPr="0000420C">
              <w:rPr>
                <w:rFonts w:ascii="標楷體" w:eastAsia="標楷體" w:hAnsi="標楷體"/>
                <w:bCs/>
              </w:rPr>
              <w:t>1</w:t>
            </w:r>
            <w:r w:rsidRPr="0000420C">
              <w:rPr>
                <w:rFonts w:ascii="標楷體" w:eastAsia="標楷體" w:hAnsi="標楷體" w:hint="eastAsia"/>
                <w:bCs/>
              </w:rPr>
              <w:t>分。</w:t>
            </w:r>
          </w:p>
        </w:tc>
      </w:tr>
      <w:tr w:rsidR="00291D9D" w:rsidRPr="0000420C" w:rsidTr="00291D9D">
        <w:trPr>
          <w:trHeight w:val="460"/>
        </w:trPr>
        <w:tc>
          <w:tcPr>
            <w:tcW w:w="491" w:type="pct"/>
            <w:vMerge/>
            <w:shd w:val="clear" w:color="auto" w:fill="auto"/>
          </w:tcPr>
          <w:p w:rsidR="00291D9D" w:rsidRPr="0000420C" w:rsidRDefault="00291D9D" w:rsidP="00291D9D">
            <w:pPr>
              <w:tabs>
                <w:tab w:val="center" w:pos="4153"/>
                <w:tab w:val="right" w:pos="8306"/>
              </w:tabs>
              <w:snapToGrid w:val="0"/>
              <w:spacing w:line="340" w:lineRule="exact"/>
              <w:ind w:left="142" w:hanging="2"/>
              <w:rPr>
                <w:rFonts w:ascii="標楷體" w:eastAsia="標楷體" w:hAnsi="標楷體" w:hint="eastAsia"/>
              </w:rPr>
            </w:pPr>
          </w:p>
        </w:tc>
        <w:tc>
          <w:tcPr>
            <w:tcW w:w="862" w:type="pct"/>
            <w:vMerge/>
            <w:shd w:val="clear" w:color="auto" w:fill="auto"/>
          </w:tcPr>
          <w:p w:rsidR="00291D9D" w:rsidRPr="0000420C" w:rsidRDefault="00291D9D" w:rsidP="00291D9D">
            <w:pPr>
              <w:kinsoku w:val="0"/>
              <w:overflowPunct w:val="0"/>
              <w:autoSpaceDE w:val="0"/>
              <w:autoSpaceDN w:val="0"/>
              <w:spacing w:line="340" w:lineRule="exact"/>
              <w:ind w:left="281" w:hangingChars="117" w:hanging="281"/>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291D9D">
            <w:pPr>
              <w:kinsoku w:val="0"/>
              <w:overflowPunct w:val="0"/>
              <w:autoSpaceDE w:val="0"/>
              <w:autoSpaceDN w:val="0"/>
              <w:spacing w:line="340" w:lineRule="exact"/>
              <w:ind w:left="353" w:hangingChars="147" w:hanging="353"/>
              <w:jc w:val="both"/>
              <w:rPr>
                <w:rFonts w:ascii="標楷體" w:eastAsia="標楷體" w:hAnsi="標楷體" w:hint="eastAsia"/>
              </w:rPr>
            </w:pPr>
            <w:r w:rsidRPr="0000420C">
              <w:rPr>
                <w:rFonts w:eastAsia="標楷體"/>
                <w:bCs/>
              </w:rPr>
              <w:t>4.2</w:t>
            </w:r>
            <w:r w:rsidRPr="0000420C">
              <w:rPr>
                <w:rFonts w:ascii="標楷體" w:eastAsia="標楷體" w:hAnsi="標楷體" w:hint="eastAsia"/>
                <w:bCs/>
              </w:rPr>
              <w:t>成長率：</w:t>
            </w:r>
            <w:r w:rsidRPr="0000420C">
              <w:rPr>
                <w:rFonts w:ascii="標楷體" w:eastAsia="標楷體" w:hAnsi="標楷體" w:hint="eastAsia"/>
              </w:rPr>
              <w:t>(本年手續費收入-去年手續費收入)/去年手續費收入×100％</w:t>
            </w:r>
          </w:p>
        </w:tc>
        <w:tc>
          <w:tcPr>
            <w:tcW w:w="365" w:type="pct"/>
            <w:shd w:val="clear" w:color="auto" w:fill="auto"/>
          </w:tcPr>
          <w:p w:rsidR="00291D9D" w:rsidRPr="0000420C" w:rsidRDefault="00291D9D" w:rsidP="00291D9D">
            <w:pPr>
              <w:autoSpaceDE w:val="0"/>
              <w:autoSpaceDN w:val="0"/>
              <w:adjustRightInd w:val="0"/>
              <w:snapToGrid w:val="0"/>
              <w:spacing w:line="340" w:lineRule="exact"/>
              <w:jc w:val="center"/>
              <w:rPr>
                <w:rFonts w:eastAsia="標楷體"/>
                <w:b/>
              </w:rPr>
            </w:pPr>
            <w:r w:rsidRPr="0000420C">
              <w:rPr>
                <w:rFonts w:ascii="標楷體" w:eastAsia="標楷體" w:hAnsi="標楷體"/>
                <w:bCs/>
              </w:rPr>
              <w:t>3</w:t>
            </w:r>
          </w:p>
        </w:tc>
        <w:tc>
          <w:tcPr>
            <w:tcW w:w="1738" w:type="pct"/>
            <w:shd w:val="clear" w:color="auto" w:fill="auto"/>
          </w:tcPr>
          <w:p w:rsidR="00291D9D" w:rsidRPr="0000420C" w:rsidRDefault="00291D9D" w:rsidP="00291D9D">
            <w:pPr>
              <w:snapToGrid w:val="0"/>
              <w:spacing w:line="340" w:lineRule="exact"/>
              <w:jc w:val="both"/>
              <w:rPr>
                <w:rFonts w:ascii="標楷體" w:eastAsia="標楷體" w:hAnsi="標楷體" w:hint="eastAsia"/>
              </w:rPr>
            </w:pPr>
            <w:r w:rsidRPr="0000420C">
              <w:rPr>
                <w:rFonts w:ascii="標楷體" w:eastAsia="標楷體" w:hAnsi="標楷體" w:hint="eastAsia"/>
              </w:rPr>
              <w:t>與去年實際數比較，相同者得基準分75分，每增（減）0.5％加（減）1分。</w:t>
            </w:r>
          </w:p>
        </w:tc>
      </w:tr>
      <w:tr w:rsidR="00291D9D" w:rsidRPr="0000420C" w:rsidTr="00291D9D">
        <w:trPr>
          <w:trHeight w:val="838"/>
        </w:trPr>
        <w:tc>
          <w:tcPr>
            <w:tcW w:w="491" w:type="pct"/>
            <w:vMerge/>
            <w:shd w:val="clear" w:color="auto" w:fill="auto"/>
          </w:tcPr>
          <w:p w:rsidR="00291D9D" w:rsidRPr="0000420C" w:rsidRDefault="00291D9D" w:rsidP="00291D9D">
            <w:pPr>
              <w:kinsoku w:val="0"/>
              <w:snapToGrid w:val="0"/>
              <w:spacing w:line="320" w:lineRule="exact"/>
              <w:ind w:left="142" w:hanging="2"/>
              <w:jc w:val="both"/>
              <w:rPr>
                <w:rFonts w:ascii="標楷體" w:eastAsia="標楷體" w:hAnsi="標楷體" w:hint="eastAsia"/>
              </w:rPr>
            </w:pPr>
          </w:p>
        </w:tc>
        <w:tc>
          <w:tcPr>
            <w:tcW w:w="862" w:type="pct"/>
            <w:vMerge w:val="restart"/>
            <w:shd w:val="clear" w:color="auto" w:fill="auto"/>
          </w:tcPr>
          <w:p w:rsidR="00291D9D" w:rsidRPr="0000420C" w:rsidRDefault="00291D9D" w:rsidP="00291D9D">
            <w:pPr>
              <w:kinsoku w:val="0"/>
              <w:overflowPunct w:val="0"/>
              <w:autoSpaceDE w:val="0"/>
              <w:autoSpaceDN w:val="0"/>
              <w:spacing w:line="340" w:lineRule="exact"/>
              <w:ind w:left="240" w:hangingChars="100" w:hanging="240"/>
              <w:rPr>
                <w:rFonts w:ascii="標楷體" w:eastAsia="標楷體" w:hAnsi="標楷體" w:hint="eastAsia"/>
                <w:bCs/>
                <w:snapToGrid w:val="0"/>
                <w:kern w:val="0"/>
              </w:rPr>
            </w:pPr>
            <w:r w:rsidRPr="0000420C">
              <w:rPr>
                <w:rFonts w:eastAsia="標楷體"/>
                <w:bCs/>
                <w:snapToGrid w:val="0"/>
                <w:kern w:val="0"/>
              </w:rPr>
              <w:t>5.</w:t>
            </w:r>
            <w:r w:rsidRPr="0000420C">
              <w:rPr>
                <w:rFonts w:ascii="標楷體" w:eastAsia="標楷體" w:hAnsi="標楷體"/>
                <w:bCs/>
                <w:snapToGrid w:val="0"/>
                <w:kern w:val="0"/>
              </w:rPr>
              <w:t>政策任務達成力</w:t>
            </w:r>
          </w:p>
        </w:tc>
        <w:tc>
          <w:tcPr>
            <w:tcW w:w="1544" w:type="pct"/>
            <w:shd w:val="clear" w:color="auto" w:fill="auto"/>
          </w:tcPr>
          <w:p w:rsidR="00291D9D" w:rsidRPr="0000420C" w:rsidRDefault="00291D9D" w:rsidP="00691D75">
            <w:pPr>
              <w:kinsoku w:val="0"/>
              <w:overflowPunct w:val="0"/>
              <w:autoSpaceDE w:val="0"/>
              <w:autoSpaceDN w:val="0"/>
              <w:adjustRightInd w:val="0"/>
              <w:snapToGrid w:val="0"/>
              <w:spacing w:line="320" w:lineRule="exact"/>
              <w:ind w:leftChars="-12" w:left="271" w:hangingChars="125" w:hanging="300"/>
              <w:jc w:val="both"/>
              <w:rPr>
                <w:rFonts w:ascii="標楷體" w:eastAsia="標楷體" w:hAnsi="標楷體"/>
                <w:bCs/>
                <w:kern w:val="0"/>
              </w:rPr>
            </w:pPr>
            <w:r w:rsidRPr="0000420C">
              <w:rPr>
                <w:rFonts w:eastAsia="標楷體"/>
              </w:rPr>
              <w:t>5.1</w:t>
            </w:r>
            <w:r w:rsidRPr="0000420C">
              <w:rPr>
                <w:rFonts w:ascii="標楷體" w:eastAsia="標楷體" w:hAnsi="標楷體"/>
                <w:bCs/>
                <w:kern w:val="0"/>
              </w:rPr>
              <w:t>辦理各項專案貸款業務計畫目標：</w:t>
            </w:r>
          </w:p>
          <w:p w:rsidR="00291D9D" w:rsidRPr="0000420C" w:rsidRDefault="00291D9D" w:rsidP="00691D75">
            <w:pPr>
              <w:kinsoku w:val="0"/>
              <w:overflowPunct w:val="0"/>
              <w:autoSpaceDE w:val="0"/>
              <w:autoSpaceDN w:val="0"/>
              <w:spacing w:line="320" w:lineRule="exact"/>
              <w:ind w:leftChars="129" w:left="336" w:hangingChars="11" w:hanging="26"/>
              <w:jc w:val="both"/>
              <w:rPr>
                <w:rFonts w:ascii="標楷體" w:eastAsia="標楷體" w:hAnsi="標楷體"/>
                <w:bCs/>
                <w:kern w:val="0"/>
              </w:rPr>
            </w:pPr>
            <w:r w:rsidRPr="0000420C">
              <w:rPr>
                <w:rFonts w:ascii="標楷體" w:eastAsia="標楷體" w:hAnsi="標楷體"/>
                <w:bCs/>
                <w:kern w:val="0"/>
              </w:rPr>
              <w:t>承作青年安心成家購屋優惠貸款</w:t>
            </w:r>
            <w:r w:rsidRPr="0000420C">
              <w:rPr>
                <w:rFonts w:ascii="標楷體" w:eastAsia="標楷體" w:hAnsi="標楷體" w:hint="eastAsia"/>
                <w:bCs/>
                <w:kern w:val="0"/>
              </w:rPr>
              <w:t>420</w:t>
            </w:r>
            <w:r w:rsidRPr="0000420C">
              <w:rPr>
                <w:rFonts w:ascii="標楷體" w:eastAsia="標楷體" w:hAnsi="標楷體"/>
                <w:bCs/>
                <w:kern w:val="0"/>
              </w:rPr>
              <w:t>億元</w:t>
            </w:r>
          </w:p>
          <w:p w:rsidR="00291D9D" w:rsidRPr="0000420C" w:rsidRDefault="00291D9D" w:rsidP="00291D9D">
            <w:pPr>
              <w:kinsoku w:val="0"/>
              <w:overflowPunct w:val="0"/>
              <w:autoSpaceDE w:val="0"/>
              <w:autoSpaceDN w:val="0"/>
              <w:spacing w:line="320" w:lineRule="exact"/>
              <w:ind w:leftChars="150" w:left="722" w:hangingChars="151" w:hanging="362"/>
              <w:jc w:val="both"/>
              <w:rPr>
                <w:rFonts w:ascii="標楷體" w:eastAsia="標楷體" w:hAnsi="標楷體"/>
              </w:rPr>
            </w:pP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bCs/>
              </w:rPr>
            </w:pPr>
            <w:r w:rsidRPr="0000420C">
              <w:rPr>
                <w:rFonts w:eastAsia="標楷體"/>
                <w:bCs/>
              </w:rPr>
              <w:t>3</w:t>
            </w:r>
          </w:p>
        </w:tc>
        <w:tc>
          <w:tcPr>
            <w:tcW w:w="1738" w:type="pct"/>
            <w:vMerge w:val="restart"/>
            <w:shd w:val="clear" w:color="auto" w:fill="auto"/>
          </w:tcPr>
          <w:p w:rsidR="00291D9D" w:rsidRPr="0000420C" w:rsidRDefault="00291D9D" w:rsidP="00291D9D">
            <w:pPr>
              <w:snapToGrid w:val="0"/>
              <w:spacing w:line="320" w:lineRule="exact"/>
              <w:jc w:val="both"/>
              <w:rPr>
                <w:rFonts w:ascii="標楷體" w:eastAsia="標楷體" w:hAnsi="標楷體" w:hint="eastAsia"/>
              </w:rPr>
            </w:pPr>
            <w:r w:rsidRPr="0000420C">
              <w:rPr>
                <w:rFonts w:ascii="標楷體" w:eastAsia="標楷體" w:hAnsi="標楷體" w:hint="eastAsia"/>
              </w:rPr>
              <w:t>於</w:t>
            </w:r>
            <w:r w:rsidRPr="0000420C">
              <w:rPr>
                <w:rFonts w:ascii="標楷體" w:eastAsia="標楷體" w:hAnsi="標楷體"/>
              </w:rPr>
              <w:t>年度開始前</w:t>
            </w:r>
            <w:r w:rsidRPr="0000420C">
              <w:rPr>
                <w:rFonts w:ascii="標楷體" w:eastAsia="標楷體" w:hAnsi="標楷體" w:hint="eastAsia"/>
              </w:rPr>
              <w:t>訂定各項專業任務考核項目之計畫目標，報財政部核定。</w:t>
            </w:r>
          </w:p>
          <w:p w:rsidR="00291D9D" w:rsidRPr="0000420C" w:rsidRDefault="00291D9D" w:rsidP="00291D9D">
            <w:pPr>
              <w:snapToGrid w:val="0"/>
              <w:spacing w:line="340" w:lineRule="exact"/>
              <w:jc w:val="both"/>
              <w:rPr>
                <w:rFonts w:ascii="標楷體" w:eastAsia="標楷體" w:hAnsi="標楷體"/>
              </w:rPr>
            </w:pPr>
            <w:r w:rsidRPr="0000420C">
              <w:rPr>
                <w:rFonts w:ascii="標楷體" w:eastAsia="標楷體" w:hAnsi="標楷體"/>
              </w:rPr>
              <w:t>與核定計畫目標相同者得基準分80分，每增(減)1.5%，加(減)1分。</w:t>
            </w:r>
          </w:p>
          <w:p w:rsidR="00291D9D" w:rsidRPr="0000420C" w:rsidRDefault="00291D9D" w:rsidP="00291D9D">
            <w:pPr>
              <w:snapToGrid w:val="0"/>
              <w:spacing w:line="320" w:lineRule="exact"/>
              <w:ind w:left="247" w:hangingChars="103" w:hanging="247"/>
              <w:jc w:val="both"/>
              <w:rPr>
                <w:rFonts w:ascii="標楷體" w:eastAsia="標楷體" w:hAnsi="標楷體" w:hint="eastAsia"/>
              </w:rPr>
            </w:pPr>
          </w:p>
        </w:tc>
      </w:tr>
      <w:tr w:rsidR="00291D9D" w:rsidRPr="0000420C" w:rsidTr="00291D9D">
        <w:trPr>
          <w:trHeight w:val="833"/>
        </w:trPr>
        <w:tc>
          <w:tcPr>
            <w:tcW w:w="491" w:type="pct"/>
            <w:vMerge/>
            <w:shd w:val="clear" w:color="auto" w:fill="auto"/>
          </w:tcPr>
          <w:p w:rsidR="00291D9D" w:rsidRPr="0000420C" w:rsidRDefault="00291D9D" w:rsidP="00291D9D">
            <w:pPr>
              <w:kinsoku w:val="0"/>
              <w:snapToGrid w:val="0"/>
              <w:spacing w:line="320" w:lineRule="exact"/>
              <w:ind w:left="142" w:hanging="2"/>
              <w:jc w:val="both"/>
              <w:rPr>
                <w:rFonts w:ascii="標楷體" w:eastAsia="標楷體" w:hAnsi="標楷體" w:hint="eastAsia"/>
              </w:rPr>
            </w:pPr>
          </w:p>
        </w:tc>
        <w:tc>
          <w:tcPr>
            <w:tcW w:w="862" w:type="pct"/>
            <w:vMerge/>
            <w:shd w:val="clear" w:color="auto" w:fill="auto"/>
          </w:tcPr>
          <w:p w:rsidR="00291D9D" w:rsidRPr="0000420C" w:rsidRDefault="00291D9D" w:rsidP="00291D9D">
            <w:pPr>
              <w:kinsoku w:val="0"/>
              <w:overflowPunct w:val="0"/>
              <w:autoSpaceDE w:val="0"/>
              <w:autoSpaceDN w:val="0"/>
              <w:spacing w:line="320" w:lineRule="exact"/>
              <w:ind w:left="266" w:hangingChars="111" w:hanging="266"/>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0D7044">
            <w:pPr>
              <w:kinsoku w:val="0"/>
              <w:overflowPunct w:val="0"/>
              <w:autoSpaceDE w:val="0"/>
              <w:autoSpaceDN w:val="0"/>
              <w:adjustRightInd w:val="0"/>
              <w:snapToGrid w:val="0"/>
              <w:spacing w:line="320" w:lineRule="exact"/>
              <w:ind w:leftChars="-12" w:left="295" w:hangingChars="135" w:hanging="324"/>
              <w:jc w:val="both"/>
              <w:rPr>
                <w:rFonts w:ascii="標楷體" w:eastAsia="標楷體" w:hAnsi="標楷體" w:hint="eastAsia"/>
              </w:rPr>
            </w:pPr>
            <w:r w:rsidRPr="0000420C">
              <w:rPr>
                <w:rFonts w:eastAsia="標楷體"/>
              </w:rPr>
              <w:t>5.2</w:t>
            </w:r>
            <w:r w:rsidRPr="0000420C">
              <w:rPr>
                <w:rFonts w:ascii="標楷體" w:eastAsia="標楷體" w:hAnsi="標楷體"/>
              </w:rPr>
              <w:t>配合政府振興經濟授信業務</w:t>
            </w:r>
          </w:p>
          <w:p w:rsidR="00291D9D" w:rsidRPr="0000420C" w:rsidRDefault="00291D9D" w:rsidP="000D7044">
            <w:pPr>
              <w:kinsoku w:val="0"/>
              <w:overflowPunct w:val="0"/>
              <w:autoSpaceDE w:val="0"/>
              <w:autoSpaceDN w:val="0"/>
              <w:spacing w:line="320" w:lineRule="exact"/>
              <w:ind w:leftChars="118" w:left="295" w:hangingChars="5" w:hanging="12"/>
              <w:jc w:val="both"/>
              <w:rPr>
                <w:rFonts w:ascii="標楷體" w:eastAsia="標楷體" w:hAnsi="標楷體"/>
                <w:bCs/>
                <w:kern w:val="0"/>
              </w:rPr>
            </w:pPr>
            <w:r w:rsidRPr="00BB34AC">
              <w:rPr>
                <w:rFonts w:ascii="標楷體" w:eastAsia="標楷體" w:hAnsi="標楷體"/>
              </w:rPr>
              <w:t>計</w:t>
            </w:r>
            <w:r w:rsidRPr="0000420C">
              <w:rPr>
                <w:rFonts w:ascii="標楷體" w:eastAsia="標楷體" w:hAnsi="標楷體"/>
                <w:bCs/>
                <w:kern w:val="0"/>
              </w:rPr>
              <w:t>畫目標：</w:t>
            </w:r>
          </w:p>
          <w:p w:rsidR="00291D9D" w:rsidRPr="0000420C" w:rsidRDefault="00291D9D" w:rsidP="00291D9D">
            <w:pPr>
              <w:kinsoku w:val="0"/>
              <w:overflowPunct w:val="0"/>
              <w:autoSpaceDE w:val="0"/>
              <w:autoSpaceDN w:val="0"/>
              <w:spacing w:line="320" w:lineRule="exact"/>
              <w:ind w:leftChars="150" w:left="722" w:hangingChars="151" w:hanging="362"/>
              <w:jc w:val="both"/>
              <w:rPr>
                <w:rFonts w:ascii="標楷體" w:eastAsia="標楷體" w:hAnsi="標楷體"/>
                <w:bCs/>
                <w:kern w:val="0"/>
              </w:rPr>
            </w:pPr>
            <w:r w:rsidRPr="0000420C">
              <w:rPr>
                <w:rFonts w:ascii="標楷體" w:eastAsia="標楷體" w:hAnsi="標楷體" w:hint="eastAsia"/>
                <w:bCs/>
                <w:kern w:val="0"/>
              </w:rPr>
              <w:t>(1)</w:t>
            </w:r>
            <w:r w:rsidRPr="0000420C">
              <w:rPr>
                <w:rFonts w:ascii="標楷體" w:eastAsia="標楷體" w:hAnsi="標楷體"/>
                <w:bCs/>
                <w:kern w:val="0"/>
              </w:rPr>
              <w:t>辦理民營企業放款業務平均金額</w:t>
            </w:r>
            <w:r w:rsidRPr="0000420C">
              <w:rPr>
                <w:rFonts w:eastAsia="標楷體"/>
                <w:bCs/>
                <w:kern w:val="0"/>
              </w:rPr>
              <w:t>5,950</w:t>
            </w:r>
            <w:r w:rsidRPr="0000420C">
              <w:rPr>
                <w:rFonts w:ascii="標楷體" w:eastAsia="標楷體" w:hAnsi="標楷體"/>
                <w:bCs/>
                <w:kern w:val="0"/>
              </w:rPr>
              <w:t>億元</w:t>
            </w:r>
          </w:p>
          <w:p w:rsidR="00291D9D" w:rsidRPr="0000420C" w:rsidRDefault="00291D9D" w:rsidP="00291D9D">
            <w:pPr>
              <w:kinsoku w:val="0"/>
              <w:overflowPunct w:val="0"/>
              <w:autoSpaceDE w:val="0"/>
              <w:autoSpaceDN w:val="0"/>
              <w:spacing w:line="320" w:lineRule="exact"/>
              <w:ind w:leftChars="150" w:left="722" w:hangingChars="151" w:hanging="362"/>
              <w:jc w:val="both"/>
              <w:rPr>
                <w:rFonts w:ascii="標楷體" w:eastAsia="標楷體" w:hAnsi="標楷體"/>
                <w:bCs/>
                <w:kern w:val="0"/>
              </w:rPr>
            </w:pPr>
            <w:r w:rsidRPr="0000420C">
              <w:rPr>
                <w:rFonts w:ascii="標楷體" w:eastAsia="標楷體" w:hAnsi="標楷體" w:hint="eastAsia"/>
                <w:bCs/>
                <w:kern w:val="0"/>
              </w:rPr>
              <w:t>(2)</w:t>
            </w:r>
            <w:r w:rsidRPr="0000420C">
              <w:rPr>
                <w:rFonts w:ascii="標楷體" w:eastAsia="標楷體" w:hAnsi="標楷體"/>
                <w:bCs/>
                <w:kern w:val="0"/>
              </w:rPr>
              <w:t>辦理中小企業放款</w:t>
            </w:r>
            <w:r w:rsidRPr="0000420C">
              <w:rPr>
                <w:rFonts w:ascii="標楷體" w:eastAsia="標楷體" w:hAnsi="標楷體"/>
                <w:bCs/>
                <w:kern w:val="0"/>
              </w:rPr>
              <w:lastRenderedPageBreak/>
              <w:t>業務平均金額</w:t>
            </w:r>
            <w:r w:rsidRPr="0000420C">
              <w:rPr>
                <w:rFonts w:eastAsia="標楷體"/>
                <w:bCs/>
                <w:kern w:val="0"/>
              </w:rPr>
              <w:t>3,150</w:t>
            </w:r>
            <w:r w:rsidRPr="0000420C">
              <w:rPr>
                <w:rFonts w:ascii="標楷體" w:eastAsia="標楷體" w:hAnsi="標楷體"/>
                <w:bCs/>
                <w:kern w:val="0"/>
              </w:rPr>
              <w:t xml:space="preserve">億元 </w:t>
            </w:r>
          </w:p>
          <w:p w:rsidR="00291D9D" w:rsidRPr="0000420C" w:rsidRDefault="00291D9D" w:rsidP="00291D9D">
            <w:pPr>
              <w:kinsoku w:val="0"/>
              <w:overflowPunct w:val="0"/>
              <w:autoSpaceDE w:val="0"/>
              <w:autoSpaceDN w:val="0"/>
              <w:spacing w:line="320" w:lineRule="exact"/>
              <w:ind w:leftChars="150" w:left="722" w:hangingChars="151" w:hanging="362"/>
              <w:jc w:val="both"/>
              <w:rPr>
                <w:rFonts w:ascii="標楷體" w:eastAsia="標楷體" w:hAnsi="標楷體" w:hint="eastAsia"/>
                <w:bCs/>
                <w:kern w:val="0"/>
              </w:rPr>
            </w:pPr>
            <w:r w:rsidRPr="0000420C">
              <w:rPr>
                <w:rFonts w:ascii="標楷體" w:eastAsia="標楷體" w:hAnsi="標楷體" w:hint="eastAsia"/>
                <w:bCs/>
                <w:kern w:val="0"/>
              </w:rPr>
              <w:t>(3)辦理新創重點產業(五+二)</w:t>
            </w:r>
            <w:r w:rsidRPr="0000420C">
              <w:rPr>
                <w:rFonts w:ascii="標楷體" w:eastAsia="標楷體" w:hAnsi="標楷體"/>
                <w:bCs/>
                <w:kern w:val="0"/>
              </w:rPr>
              <w:t>融資</w:t>
            </w:r>
            <w:r w:rsidRPr="0000420C">
              <w:rPr>
                <w:rFonts w:ascii="標楷體" w:eastAsia="標楷體" w:hAnsi="標楷體" w:hint="eastAsia"/>
                <w:bCs/>
                <w:kern w:val="0"/>
              </w:rPr>
              <w:t>平均</w:t>
            </w:r>
            <w:r w:rsidRPr="0000420C">
              <w:rPr>
                <w:rFonts w:ascii="標楷體" w:eastAsia="標楷體" w:hAnsi="標楷體"/>
                <w:bCs/>
                <w:kern w:val="0"/>
              </w:rPr>
              <w:t>金額</w:t>
            </w:r>
            <w:r w:rsidRPr="0000420C">
              <w:rPr>
                <w:rFonts w:eastAsia="標楷體"/>
                <w:bCs/>
                <w:kern w:val="0"/>
              </w:rPr>
              <w:t>2,500</w:t>
            </w:r>
            <w:r w:rsidRPr="0000420C">
              <w:rPr>
                <w:rFonts w:ascii="標楷體" w:eastAsia="標楷體" w:hAnsi="標楷體"/>
                <w:bCs/>
                <w:kern w:val="0"/>
              </w:rPr>
              <w:t>億元</w:t>
            </w:r>
          </w:p>
          <w:p w:rsidR="00291D9D" w:rsidRPr="0000420C" w:rsidRDefault="00291D9D" w:rsidP="00291D9D">
            <w:pPr>
              <w:kinsoku w:val="0"/>
              <w:overflowPunct w:val="0"/>
              <w:autoSpaceDE w:val="0"/>
              <w:autoSpaceDN w:val="0"/>
              <w:spacing w:line="320" w:lineRule="exact"/>
              <w:ind w:leftChars="150" w:left="722" w:hangingChars="151" w:hanging="362"/>
              <w:jc w:val="both"/>
              <w:rPr>
                <w:rFonts w:ascii="標楷體" w:eastAsia="標楷體" w:hAnsi="標楷體"/>
              </w:rPr>
            </w:pPr>
            <w:r w:rsidRPr="0000420C">
              <w:rPr>
                <w:rFonts w:ascii="標楷體" w:eastAsia="標楷體" w:hAnsi="標楷體" w:hint="eastAsia"/>
                <w:bCs/>
                <w:kern w:val="0"/>
              </w:rPr>
              <w:t>(4)都市更新融資累計承作總額度</w:t>
            </w:r>
            <w:r w:rsidRPr="0000420C">
              <w:rPr>
                <w:rFonts w:eastAsia="標楷體"/>
                <w:bCs/>
                <w:kern w:val="0"/>
              </w:rPr>
              <w:t>1,0</w:t>
            </w:r>
            <w:r w:rsidRPr="0000420C">
              <w:rPr>
                <w:rFonts w:eastAsia="標楷體" w:hint="eastAsia"/>
                <w:bCs/>
                <w:kern w:val="0"/>
              </w:rPr>
              <w:t>82</w:t>
            </w:r>
            <w:r w:rsidRPr="0000420C">
              <w:rPr>
                <w:rFonts w:ascii="標楷體" w:eastAsia="標楷體" w:hAnsi="標楷體"/>
                <w:bCs/>
                <w:kern w:val="0"/>
              </w:rPr>
              <w:t>億元</w:t>
            </w:r>
          </w:p>
        </w:tc>
        <w:tc>
          <w:tcPr>
            <w:tcW w:w="365" w:type="pct"/>
            <w:shd w:val="clear" w:color="auto" w:fill="auto"/>
          </w:tcPr>
          <w:p w:rsidR="00291D9D" w:rsidRPr="0000420C" w:rsidRDefault="00291D9D" w:rsidP="00291D9D">
            <w:pPr>
              <w:spacing w:line="320" w:lineRule="exact"/>
              <w:jc w:val="center"/>
              <w:rPr>
                <w:rFonts w:eastAsia="標楷體"/>
              </w:rPr>
            </w:pPr>
            <w:r w:rsidRPr="0000420C">
              <w:rPr>
                <w:rFonts w:eastAsia="標楷體"/>
              </w:rPr>
              <w:lastRenderedPageBreak/>
              <w:t>5</w:t>
            </w:r>
          </w:p>
        </w:tc>
        <w:tc>
          <w:tcPr>
            <w:tcW w:w="1738" w:type="pct"/>
            <w:vMerge/>
            <w:shd w:val="clear" w:color="auto" w:fill="auto"/>
          </w:tcPr>
          <w:p w:rsidR="00291D9D" w:rsidRPr="0000420C" w:rsidRDefault="00291D9D" w:rsidP="00291D9D">
            <w:pPr>
              <w:snapToGrid w:val="0"/>
              <w:spacing w:line="320" w:lineRule="exact"/>
              <w:jc w:val="both"/>
              <w:rPr>
                <w:rFonts w:ascii="標楷體" w:eastAsia="標楷體" w:hAnsi="標楷體" w:hint="eastAsia"/>
              </w:rPr>
            </w:pPr>
          </w:p>
        </w:tc>
      </w:tr>
      <w:tr w:rsidR="00291D9D" w:rsidRPr="0000420C" w:rsidTr="00291D9D">
        <w:trPr>
          <w:trHeight w:val="833"/>
        </w:trPr>
        <w:tc>
          <w:tcPr>
            <w:tcW w:w="491" w:type="pct"/>
            <w:vMerge/>
            <w:shd w:val="clear" w:color="auto" w:fill="auto"/>
          </w:tcPr>
          <w:p w:rsidR="00291D9D" w:rsidRPr="0000420C" w:rsidRDefault="00291D9D" w:rsidP="00291D9D">
            <w:pPr>
              <w:kinsoku w:val="0"/>
              <w:snapToGrid w:val="0"/>
              <w:spacing w:line="320" w:lineRule="exact"/>
              <w:ind w:left="142" w:hanging="2"/>
              <w:jc w:val="both"/>
              <w:rPr>
                <w:rFonts w:ascii="標楷體" w:eastAsia="標楷體" w:hAnsi="標楷體" w:hint="eastAsia"/>
              </w:rPr>
            </w:pPr>
          </w:p>
        </w:tc>
        <w:tc>
          <w:tcPr>
            <w:tcW w:w="862" w:type="pct"/>
            <w:vMerge/>
            <w:shd w:val="clear" w:color="auto" w:fill="auto"/>
          </w:tcPr>
          <w:p w:rsidR="00291D9D" w:rsidRPr="0000420C" w:rsidRDefault="00291D9D" w:rsidP="00291D9D">
            <w:pPr>
              <w:kinsoku w:val="0"/>
              <w:overflowPunct w:val="0"/>
              <w:autoSpaceDE w:val="0"/>
              <w:autoSpaceDN w:val="0"/>
              <w:spacing w:line="320" w:lineRule="exact"/>
              <w:ind w:left="266" w:hangingChars="111" w:hanging="266"/>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390450">
            <w:pPr>
              <w:kinsoku w:val="0"/>
              <w:overflowPunct w:val="0"/>
              <w:autoSpaceDE w:val="0"/>
              <w:autoSpaceDN w:val="0"/>
              <w:adjustRightInd w:val="0"/>
              <w:snapToGrid w:val="0"/>
              <w:spacing w:line="320" w:lineRule="exact"/>
              <w:ind w:leftChars="-12" w:left="295" w:hangingChars="135" w:hanging="324"/>
              <w:jc w:val="both"/>
              <w:rPr>
                <w:rFonts w:ascii="標楷體" w:eastAsia="標楷體" w:hAnsi="標楷體"/>
                <w:bCs/>
              </w:rPr>
            </w:pPr>
            <w:r w:rsidRPr="0000420C">
              <w:rPr>
                <w:rFonts w:eastAsia="標楷體"/>
                <w:bCs/>
              </w:rPr>
              <w:t>5.3</w:t>
            </w:r>
            <w:r w:rsidRPr="00BB34AC">
              <w:rPr>
                <w:rFonts w:ascii="標楷體" w:eastAsia="標楷體" w:hAnsi="標楷體" w:hint="eastAsia"/>
              </w:rPr>
              <w:t>配合</w:t>
            </w:r>
            <w:r w:rsidRPr="0000420C">
              <w:rPr>
                <w:rFonts w:ascii="標楷體" w:eastAsia="標楷體" w:hAnsi="標楷體" w:hint="eastAsia"/>
                <w:bCs/>
              </w:rPr>
              <w:t>國家重點政策辦理</w:t>
            </w:r>
            <w:r w:rsidRPr="00BB34AC">
              <w:rPr>
                <w:rFonts w:ascii="標楷體" w:eastAsia="標楷體" w:hAnsi="標楷體" w:hint="eastAsia"/>
              </w:rPr>
              <w:t>相關</w:t>
            </w:r>
            <w:r w:rsidRPr="0000420C">
              <w:rPr>
                <w:rFonts w:ascii="標楷體" w:eastAsia="標楷體" w:hAnsi="標楷體" w:hint="eastAsia"/>
                <w:bCs/>
              </w:rPr>
              <w:t>業務</w:t>
            </w:r>
          </w:p>
          <w:p w:rsidR="00291D9D" w:rsidRPr="0000420C" w:rsidRDefault="00291D9D" w:rsidP="00390450">
            <w:pPr>
              <w:kinsoku w:val="0"/>
              <w:overflowPunct w:val="0"/>
              <w:autoSpaceDE w:val="0"/>
              <w:autoSpaceDN w:val="0"/>
              <w:adjustRightInd w:val="0"/>
              <w:snapToGrid w:val="0"/>
              <w:spacing w:line="320" w:lineRule="exact"/>
              <w:ind w:leftChars="-12" w:left="295" w:hangingChars="135" w:hanging="324"/>
              <w:jc w:val="both"/>
              <w:rPr>
                <w:rFonts w:ascii="標楷體" w:eastAsia="標楷體" w:hAnsi="標楷體"/>
                <w:bCs/>
              </w:rPr>
            </w:pPr>
            <w:r w:rsidRPr="0000420C">
              <w:rPr>
                <w:rFonts w:ascii="標楷體" w:eastAsia="標楷體" w:hAnsi="標楷體" w:hint="eastAsia"/>
                <w:bCs/>
              </w:rPr>
              <w:t xml:space="preserve">   </w:t>
            </w:r>
            <w:r w:rsidRPr="00390450">
              <w:rPr>
                <w:rFonts w:ascii="標楷體" w:eastAsia="標楷體" w:hAnsi="標楷體" w:hint="eastAsia"/>
              </w:rPr>
              <w:t>計畫</w:t>
            </w:r>
            <w:r w:rsidRPr="0000420C">
              <w:rPr>
                <w:rFonts w:ascii="標楷體" w:eastAsia="標楷體" w:hAnsi="標楷體" w:hint="eastAsia"/>
                <w:bCs/>
              </w:rPr>
              <w:t>目標:</w:t>
            </w:r>
          </w:p>
          <w:p w:rsidR="00291D9D" w:rsidRPr="0000420C" w:rsidRDefault="00291D9D" w:rsidP="00291D9D">
            <w:pPr>
              <w:numPr>
                <w:ilvl w:val="0"/>
                <w:numId w:val="44"/>
              </w:numPr>
              <w:kinsoku w:val="0"/>
              <w:overflowPunct w:val="0"/>
              <w:autoSpaceDE w:val="0"/>
              <w:autoSpaceDN w:val="0"/>
              <w:adjustRightInd w:val="0"/>
              <w:snapToGrid w:val="0"/>
              <w:spacing w:line="320" w:lineRule="exact"/>
              <w:ind w:leftChars="-13" w:left="329" w:hangingChars="150"/>
              <w:jc w:val="both"/>
              <w:rPr>
                <w:rFonts w:ascii="標楷體" w:eastAsia="標楷體" w:hAnsi="標楷體" w:hint="eastAsia"/>
                <w:bCs/>
              </w:rPr>
            </w:pPr>
            <w:r w:rsidRPr="0000420C">
              <w:rPr>
                <w:rFonts w:ascii="標楷體" w:eastAsia="標楷體" w:hAnsi="標楷體" w:hint="eastAsia"/>
                <w:bCs/>
              </w:rPr>
              <w:t>數位金融</w:t>
            </w:r>
          </w:p>
          <w:p w:rsidR="00291D9D" w:rsidRPr="0000420C" w:rsidRDefault="00291D9D" w:rsidP="00291D9D">
            <w:pPr>
              <w:kinsoku w:val="0"/>
              <w:overflowPunct w:val="0"/>
              <w:autoSpaceDE w:val="0"/>
              <w:autoSpaceDN w:val="0"/>
              <w:adjustRightInd w:val="0"/>
              <w:snapToGrid w:val="0"/>
              <w:spacing w:line="320" w:lineRule="exact"/>
              <w:ind w:left="329"/>
              <w:jc w:val="both"/>
              <w:rPr>
                <w:rFonts w:ascii="標楷體" w:eastAsia="標楷體" w:hAnsi="標楷體" w:hint="eastAsia"/>
                <w:bCs/>
              </w:rPr>
            </w:pPr>
            <w:r w:rsidRPr="0000420C">
              <w:rPr>
                <w:rFonts w:ascii="標楷體" w:eastAsia="標楷體" w:hAnsi="標楷體" w:hint="eastAsia"/>
                <w:bCs/>
              </w:rPr>
              <w:t>a.於2家分行設置數位金融體驗區</w:t>
            </w:r>
          </w:p>
          <w:p w:rsidR="00291D9D" w:rsidRPr="0000420C" w:rsidRDefault="00291D9D" w:rsidP="00291D9D">
            <w:pPr>
              <w:kinsoku w:val="0"/>
              <w:overflowPunct w:val="0"/>
              <w:autoSpaceDE w:val="0"/>
              <w:autoSpaceDN w:val="0"/>
              <w:adjustRightInd w:val="0"/>
              <w:snapToGrid w:val="0"/>
              <w:spacing w:line="320" w:lineRule="exact"/>
              <w:ind w:left="329"/>
              <w:jc w:val="both"/>
              <w:rPr>
                <w:rFonts w:ascii="標楷體" w:eastAsia="標楷體" w:hAnsi="標楷體" w:hint="eastAsia"/>
                <w:bCs/>
              </w:rPr>
            </w:pPr>
            <w:r w:rsidRPr="0000420C">
              <w:rPr>
                <w:rFonts w:ascii="標楷體" w:eastAsia="標楷體" w:hAnsi="標楷體" w:hint="eastAsia"/>
                <w:bCs/>
              </w:rPr>
              <w:t>b.開辦ATM行動提款業務</w:t>
            </w:r>
          </w:p>
          <w:p w:rsidR="00291D9D" w:rsidRPr="0000420C" w:rsidRDefault="00291D9D" w:rsidP="00291D9D">
            <w:pPr>
              <w:numPr>
                <w:ilvl w:val="0"/>
                <w:numId w:val="44"/>
              </w:numPr>
              <w:kinsoku w:val="0"/>
              <w:overflowPunct w:val="0"/>
              <w:autoSpaceDE w:val="0"/>
              <w:autoSpaceDN w:val="0"/>
              <w:adjustRightInd w:val="0"/>
              <w:snapToGrid w:val="0"/>
              <w:spacing w:line="320" w:lineRule="exact"/>
              <w:ind w:leftChars="-13" w:left="329" w:hangingChars="150"/>
              <w:jc w:val="both"/>
              <w:rPr>
                <w:rFonts w:ascii="標楷體" w:eastAsia="標楷體" w:hAnsi="標楷體" w:hint="eastAsia"/>
                <w:bCs/>
              </w:rPr>
            </w:pPr>
            <w:r w:rsidRPr="0000420C">
              <w:rPr>
                <w:rFonts w:ascii="標楷體" w:eastAsia="標楷體" w:hAnsi="標楷體" w:hint="eastAsia"/>
                <w:bCs/>
              </w:rPr>
              <w:t>安養照護信託:受益人數</w:t>
            </w:r>
            <w:r w:rsidRPr="0000420C">
              <w:rPr>
                <w:rFonts w:eastAsia="標楷體"/>
                <w:bCs/>
              </w:rPr>
              <w:t>700</w:t>
            </w:r>
            <w:r w:rsidRPr="0000420C">
              <w:rPr>
                <w:rFonts w:ascii="標楷體" w:eastAsia="標楷體" w:hAnsi="標楷體" w:hint="eastAsia"/>
                <w:bCs/>
              </w:rPr>
              <w:t>人</w:t>
            </w:r>
          </w:p>
          <w:p w:rsidR="00291D9D" w:rsidRPr="0000420C" w:rsidRDefault="00291D9D" w:rsidP="00291D9D">
            <w:pPr>
              <w:numPr>
                <w:ilvl w:val="0"/>
                <w:numId w:val="44"/>
              </w:numPr>
              <w:kinsoku w:val="0"/>
              <w:overflowPunct w:val="0"/>
              <w:autoSpaceDE w:val="0"/>
              <w:autoSpaceDN w:val="0"/>
              <w:adjustRightInd w:val="0"/>
              <w:snapToGrid w:val="0"/>
              <w:spacing w:line="320" w:lineRule="exact"/>
              <w:ind w:leftChars="-13" w:left="329" w:hangingChars="150"/>
              <w:jc w:val="both"/>
              <w:rPr>
                <w:rFonts w:ascii="標楷體" w:eastAsia="標楷體" w:hAnsi="標楷體" w:hint="eastAsia"/>
                <w:bCs/>
              </w:rPr>
            </w:pPr>
            <w:r w:rsidRPr="0000420C">
              <w:rPr>
                <w:rFonts w:ascii="標楷體" w:eastAsia="標楷體" w:hAnsi="標楷體" w:hint="eastAsia"/>
                <w:bCs/>
              </w:rPr>
              <w:t>都更及危老建築信託新承作案件數：3件</w:t>
            </w:r>
          </w:p>
          <w:p w:rsidR="00291D9D" w:rsidRPr="0000420C" w:rsidRDefault="00291D9D" w:rsidP="00291D9D">
            <w:pPr>
              <w:kinsoku w:val="0"/>
              <w:overflowPunct w:val="0"/>
              <w:autoSpaceDE w:val="0"/>
              <w:autoSpaceDN w:val="0"/>
              <w:adjustRightInd w:val="0"/>
              <w:snapToGrid w:val="0"/>
              <w:spacing w:line="320" w:lineRule="exact"/>
              <w:ind w:left="329"/>
              <w:jc w:val="both"/>
              <w:rPr>
                <w:rFonts w:ascii="標楷體" w:eastAsia="標楷體" w:hAnsi="標楷體" w:hint="eastAsia"/>
                <w:bCs/>
              </w:rPr>
            </w:pPr>
          </w:p>
        </w:tc>
        <w:tc>
          <w:tcPr>
            <w:tcW w:w="365" w:type="pct"/>
            <w:shd w:val="clear" w:color="auto" w:fill="auto"/>
          </w:tcPr>
          <w:p w:rsidR="00291D9D" w:rsidRPr="0000420C" w:rsidRDefault="00291D9D" w:rsidP="00291D9D">
            <w:pPr>
              <w:spacing w:line="320" w:lineRule="exact"/>
              <w:jc w:val="center"/>
              <w:rPr>
                <w:rFonts w:ascii="標楷體" w:eastAsia="標楷體" w:hAnsi="標楷體"/>
                <w:b/>
                <w:bCs/>
              </w:rPr>
            </w:pPr>
            <w:r w:rsidRPr="0000420C">
              <w:rPr>
                <w:rFonts w:ascii="標楷體" w:eastAsia="標楷體" w:hAnsi="標楷體" w:hint="eastAsia"/>
                <w:b/>
                <w:bCs/>
              </w:rPr>
              <w:t>7</w:t>
            </w:r>
          </w:p>
        </w:tc>
        <w:tc>
          <w:tcPr>
            <w:tcW w:w="1738" w:type="pct"/>
            <w:shd w:val="clear" w:color="auto" w:fill="auto"/>
          </w:tcPr>
          <w:p w:rsidR="00291D9D" w:rsidRPr="0000420C" w:rsidRDefault="00291D9D" w:rsidP="00291D9D">
            <w:pPr>
              <w:numPr>
                <w:ilvl w:val="1"/>
                <w:numId w:val="44"/>
              </w:numPr>
              <w:snapToGrid w:val="0"/>
              <w:spacing w:line="320" w:lineRule="exact"/>
              <w:ind w:left="329" w:hanging="357"/>
              <w:jc w:val="both"/>
              <w:rPr>
                <w:rFonts w:ascii="標楷體" w:eastAsia="標楷體" w:hAnsi="標楷體" w:hint="eastAsia"/>
              </w:rPr>
            </w:pPr>
            <w:r w:rsidRPr="0000420C">
              <w:rPr>
                <w:rFonts w:ascii="標楷體" w:eastAsia="標楷體" w:hAnsi="標楷體" w:hint="eastAsia"/>
                <w:bCs/>
                <w:snapToGrid w:val="0"/>
                <w:kern w:val="0"/>
              </w:rPr>
              <w:t>數位金融:</w:t>
            </w:r>
            <w:r w:rsidRPr="0000420C">
              <w:rPr>
                <w:rFonts w:ascii="標楷體" w:eastAsia="標楷體" w:hAnsi="標楷體"/>
                <w:bCs/>
                <w:snapToGrid w:val="0"/>
                <w:kern w:val="0"/>
              </w:rPr>
              <w:t>達成設定目標者，得基準分80分，未完成一件扣10分。為加強</w:t>
            </w:r>
            <w:r w:rsidRPr="0000420C">
              <w:rPr>
                <w:rFonts w:ascii="標楷體" w:eastAsia="標楷體" w:hAnsi="標楷體" w:hint="eastAsia"/>
                <w:bCs/>
                <w:snapToGrid w:val="0"/>
                <w:kern w:val="0"/>
              </w:rPr>
              <w:t>數位金融推展</w:t>
            </w:r>
            <w:r w:rsidRPr="0000420C">
              <w:rPr>
                <w:rFonts w:ascii="標楷體" w:eastAsia="標楷體" w:hAnsi="標楷體"/>
                <w:bCs/>
                <w:snapToGrid w:val="0"/>
                <w:kern w:val="0"/>
              </w:rPr>
              <w:t>，積極開發新種業務，每件新商品或新業務加</w:t>
            </w:r>
            <w:r w:rsidR="00945589" w:rsidRPr="0000420C">
              <w:rPr>
                <w:rFonts w:ascii="標楷體" w:eastAsia="標楷體" w:hAnsi="標楷體" w:hint="eastAsia"/>
                <w:bCs/>
                <w:color w:val="FF0000"/>
              </w:rPr>
              <w:t>1</w:t>
            </w:r>
            <w:r w:rsidRPr="0000420C">
              <w:rPr>
                <w:rFonts w:ascii="標楷體" w:eastAsia="標楷體" w:hAnsi="標楷體"/>
                <w:bCs/>
                <w:snapToGrid w:val="0"/>
                <w:kern w:val="0"/>
              </w:rPr>
              <w:t>分，最多以</w:t>
            </w:r>
            <w:r w:rsidRPr="0000420C">
              <w:rPr>
                <w:rFonts w:ascii="標楷體" w:eastAsia="標楷體" w:hAnsi="標楷體" w:hint="eastAsia"/>
                <w:bCs/>
                <w:snapToGrid w:val="0"/>
                <w:kern w:val="0"/>
              </w:rPr>
              <w:t>2</w:t>
            </w:r>
            <w:r w:rsidRPr="0000420C">
              <w:rPr>
                <w:rFonts w:ascii="標楷體" w:eastAsia="標楷體" w:hAnsi="標楷體"/>
                <w:bCs/>
                <w:snapToGrid w:val="0"/>
                <w:kern w:val="0"/>
              </w:rPr>
              <w:t>0分計</w:t>
            </w:r>
            <w:r w:rsidRPr="0000420C">
              <w:rPr>
                <w:rFonts w:ascii="標楷體" w:eastAsia="標楷體" w:hAnsi="標楷體" w:hint="eastAsia"/>
                <w:bCs/>
                <w:snapToGrid w:val="0"/>
                <w:kern w:val="0"/>
              </w:rPr>
              <w:t>（</w:t>
            </w:r>
            <w:r w:rsidR="00945589" w:rsidRPr="0000420C">
              <w:rPr>
                <w:rFonts w:ascii="標楷體" w:eastAsia="標楷體" w:hAnsi="標楷體" w:hint="eastAsia"/>
                <w:bCs/>
                <w:color w:val="FF0000"/>
              </w:rPr>
              <w:t>40</w:t>
            </w:r>
            <w:r w:rsidRPr="0000420C">
              <w:rPr>
                <w:rFonts w:ascii="標楷體" w:eastAsia="標楷體" w:hAnsi="標楷體" w:hint="eastAsia"/>
                <w:bCs/>
                <w:snapToGrid w:val="0"/>
                <w:color w:val="FF0000"/>
                <w:kern w:val="0"/>
              </w:rPr>
              <w:t>％</w:t>
            </w:r>
            <w:r w:rsidRPr="0000420C">
              <w:rPr>
                <w:rFonts w:ascii="標楷體" w:eastAsia="標楷體" w:hAnsi="標楷體" w:hint="eastAsia"/>
                <w:bCs/>
                <w:snapToGrid w:val="0"/>
                <w:kern w:val="0"/>
              </w:rPr>
              <w:t>）</w:t>
            </w:r>
            <w:r w:rsidRPr="0000420C">
              <w:rPr>
                <w:rFonts w:ascii="標楷體" w:eastAsia="標楷體" w:hAnsi="標楷體"/>
                <w:bCs/>
                <w:snapToGrid w:val="0"/>
                <w:kern w:val="0"/>
              </w:rPr>
              <w:t>。</w:t>
            </w:r>
          </w:p>
          <w:p w:rsidR="00291D9D" w:rsidRPr="0000420C" w:rsidRDefault="00291D9D" w:rsidP="00291D9D">
            <w:pPr>
              <w:numPr>
                <w:ilvl w:val="1"/>
                <w:numId w:val="44"/>
              </w:numPr>
              <w:snapToGrid w:val="0"/>
              <w:spacing w:line="320" w:lineRule="exact"/>
              <w:ind w:left="329" w:hanging="357"/>
              <w:jc w:val="both"/>
              <w:rPr>
                <w:rFonts w:ascii="標楷體" w:eastAsia="標楷體" w:hAnsi="標楷體" w:hint="eastAsia"/>
              </w:rPr>
            </w:pPr>
            <w:r w:rsidRPr="0000420C">
              <w:rPr>
                <w:rFonts w:ascii="標楷體" w:eastAsia="標楷體" w:hAnsi="標楷體" w:hint="eastAsia"/>
                <w:bCs/>
                <w:snapToGrid w:val="0"/>
                <w:kern w:val="0"/>
              </w:rPr>
              <w:t>安養照護信託:</w:t>
            </w:r>
            <w:r w:rsidRPr="0000420C">
              <w:rPr>
                <w:rFonts w:ascii="標楷體" w:eastAsia="標楷體" w:hAnsi="標楷體"/>
                <w:bCs/>
                <w:snapToGrid w:val="0"/>
                <w:kern w:val="0"/>
              </w:rPr>
              <w:t>達成設定目標者</w:t>
            </w:r>
            <w:r w:rsidRPr="0000420C">
              <w:rPr>
                <w:rFonts w:ascii="標楷體" w:eastAsia="標楷體" w:hAnsi="標楷體" w:hint="eastAsia"/>
                <w:bCs/>
                <w:snapToGrid w:val="0"/>
                <w:kern w:val="0"/>
              </w:rPr>
              <w:t>，得基準分</w:t>
            </w:r>
            <w:r w:rsidRPr="0000420C">
              <w:rPr>
                <w:rFonts w:ascii="標楷體" w:eastAsia="標楷體" w:hAnsi="標楷體"/>
                <w:bCs/>
                <w:snapToGrid w:val="0"/>
                <w:kern w:val="0"/>
              </w:rPr>
              <w:t>80</w:t>
            </w:r>
            <w:r w:rsidRPr="0000420C">
              <w:rPr>
                <w:rFonts w:ascii="標楷體" w:eastAsia="標楷體" w:hAnsi="標楷體" w:hint="eastAsia"/>
                <w:bCs/>
                <w:snapToGrid w:val="0"/>
                <w:kern w:val="0"/>
              </w:rPr>
              <w:t>分，每增（減）</w:t>
            </w:r>
            <w:r w:rsidR="00945589" w:rsidRPr="0000420C">
              <w:rPr>
                <w:rFonts w:ascii="標楷體" w:eastAsia="標楷體" w:hAnsi="標楷體" w:hint="eastAsia"/>
                <w:bCs/>
                <w:color w:val="FF0000"/>
              </w:rPr>
              <w:t>10</w:t>
            </w:r>
            <w:r w:rsidRPr="0000420C">
              <w:rPr>
                <w:rFonts w:ascii="標楷體" w:eastAsia="標楷體" w:hAnsi="標楷體" w:hint="eastAsia"/>
                <w:bCs/>
                <w:snapToGrid w:val="0"/>
                <w:kern w:val="0"/>
              </w:rPr>
              <w:t>人，加（減）</w:t>
            </w:r>
            <w:r w:rsidRPr="0000420C">
              <w:rPr>
                <w:rFonts w:ascii="標楷體" w:eastAsia="標楷體" w:hAnsi="標楷體"/>
                <w:bCs/>
                <w:snapToGrid w:val="0"/>
                <w:kern w:val="0"/>
              </w:rPr>
              <w:t>1</w:t>
            </w:r>
            <w:r w:rsidRPr="0000420C">
              <w:rPr>
                <w:rFonts w:ascii="標楷體" w:eastAsia="標楷體" w:hAnsi="標楷體" w:hint="eastAsia"/>
                <w:bCs/>
                <w:snapToGrid w:val="0"/>
                <w:kern w:val="0"/>
              </w:rPr>
              <w:t>分。（</w:t>
            </w:r>
            <w:r w:rsidR="00945589" w:rsidRPr="0000420C">
              <w:rPr>
                <w:rFonts w:ascii="標楷體" w:eastAsia="標楷體" w:hAnsi="標楷體" w:hint="eastAsia"/>
                <w:bCs/>
                <w:color w:val="FF0000"/>
              </w:rPr>
              <w:t>40</w:t>
            </w:r>
            <w:r w:rsidR="00945589" w:rsidRPr="0000420C">
              <w:rPr>
                <w:rFonts w:ascii="標楷體" w:eastAsia="標楷體" w:hAnsi="標楷體" w:hint="eastAsia"/>
                <w:bCs/>
                <w:snapToGrid w:val="0"/>
                <w:color w:val="FF0000"/>
                <w:kern w:val="0"/>
              </w:rPr>
              <w:t>％</w:t>
            </w:r>
            <w:r w:rsidRPr="0000420C">
              <w:rPr>
                <w:rFonts w:ascii="標楷體" w:eastAsia="標楷體" w:hAnsi="標楷體" w:hint="eastAsia"/>
                <w:bCs/>
                <w:snapToGrid w:val="0"/>
                <w:kern w:val="0"/>
              </w:rPr>
              <w:t>）</w:t>
            </w:r>
          </w:p>
          <w:p w:rsidR="00291D9D" w:rsidRPr="0000420C" w:rsidRDefault="00291D9D" w:rsidP="00291D9D">
            <w:pPr>
              <w:numPr>
                <w:ilvl w:val="1"/>
                <w:numId w:val="44"/>
              </w:numPr>
              <w:snapToGrid w:val="0"/>
              <w:spacing w:line="320" w:lineRule="exact"/>
              <w:ind w:left="329" w:hanging="357"/>
              <w:jc w:val="both"/>
              <w:rPr>
                <w:rFonts w:ascii="標楷體" w:eastAsia="標楷體" w:hAnsi="標楷體" w:hint="eastAsia"/>
              </w:rPr>
            </w:pPr>
            <w:r w:rsidRPr="0000420C">
              <w:rPr>
                <w:rFonts w:ascii="標楷體" w:eastAsia="標楷體" w:hAnsi="標楷體" w:hint="eastAsia"/>
                <w:bCs/>
              </w:rPr>
              <w:t>都更及危老建築信託新承作案件數：達成設定目標者(107年度計畫目標3件)，得基準分80分，每增(減)1件，加(減)10分。</w:t>
            </w:r>
            <w:r w:rsidR="00945589" w:rsidRPr="0000420C">
              <w:rPr>
                <w:rFonts w:ascii="標楷體" w:eastAsia="標楷體" w:hAnsi="標楷體" w:hint="eastAsia"/>
                <w:bCs/>
              </w:rPr>
              <w:t>(</w:t>
            </w:r>
            <w:r w:rsidR="00945589" w:rsidRPr="0000420C">
              <w:rPr>
                <w:rFonts w:ascii="標楷體" w:eastAsia="標楷體" w:hAnsi="標楷體"/>
                <w:bCs/>
                <w:color w:val="FF0000"/>
              </w:rPr>
              <w:t>20%</w:t>
            </w:r>
            <w:r w:rsidR="00945589" w:rsidRPr="0000420C">
              <w:rPr>
                <w:rFonts w:ascii="標楷體" w:eastAsia="標楷體" w:hAnsi="標楷體" w:hint="eastAsia"/>
                <w:bCs/>
              </w:rPr>
              <w:t>)</w:t>
            </w:r>
          </w:p>
        </w:tc>
      </w:tr>
      <w:tr w:rsidR="00291D9D" w:rsidRPr="0000420C" w:rsidTr="00291D9D">
        <w:trPr>
          <w:trHeight w:val="1861"/>
        </w:trPr>
        <w:tc>
          <w:tcPr>
            <w:tcW w:w="491" w:type="pct"/>
            <w:vMerge/>
            <w:shd w:val="clear" w:color="auto" w:fill="auto"/>
          </w:tcPr>
          <w:p w:rsidR="00291D9D" w:rsidRPr="0000420C" w:rsidRDefault="00291D9D" w:rsidP="00291D9D">
            <w:pPr>
              <w:kinsoku w:val="0"/>
              <w:snapToGrid w:val="0"/>
              <w:spacing w:line="320" w:lineRule="exact"/>
              <w:ind w:left="142" w:hanging="2"/>
              <w:jc w:val="both"/>
              <w:rPr>
                <w:rFonts w:ascii="標楷體" w:eastAsia="標楷體" w:hAnsi="標楷體" w:hint="eastAsia"/>
              </w:rPr>
            </w:pPr>
          </w:p>
        </w:tc>
        <w:tc>
          <w:tcPr>
            <w:tcW w:w="862" w:type="pct"/>
            <w:vMerge w:val="restart"/>
            <w:shd w:val="clear" w:color="auto" w:fill="auto"/>
          </w:tcPr>
          <w:p w:rsidR="00291D9D" w:rsidRPr="0000420C" w:rsidRDefault="00291D9D" w:rsidP="00291D9D">
            <w:pPr>
              <w:kinsoku w:val="0"/>
              <w:overflowPunct w:val="0"/>
              <w:autoSpaceDE w:val="0"/>
              <w:autoSpaceDN w:val="0"/>
              <w:spacing w:line="340" w:lineRule="exact"/>
              <w:ind w:left="240" w:hangingChars="100" w:hanging="240"/>
              <w:rPr>
                <w:rFonts w:ascii="標楷體" w:eastAsia="標楷體" w:hAnsi="標楷體" w:hint="eastAsia"/>
                <w:bCs/>
                <w:snapToGrid w:val="0"/>
                <w:kern w:val="0"/>
              </w:rPr>
            </w:pPr>
            <w:r w:rsidRPr="0000420C">
              <w:rPr>
                <w:rFonts w:eastAsia="標楷體"/>
                <w:bCs/>
                <w:snapToGrid w:val="0"/>
                <w:kern w:val="0"/>
              </w:rPr>
              <w:t>6.</w:t>
            </w:r>
            <w:r w:rsidRPr="0000420C">
              <w:rPr>
                <w:rFonts w:ascii="標楷體" w:eastAsia="標楷體" w:hAnsi="標楷體"/>
                <w:bCs/>
                <w:snapToGrid w:val="0"/>
                <w:kern w:val="0"/>
              </w:rPr>
              <w:t>國際化相關事項</w:t>
            </w:r>
          </w:p>
          <w:p w:rsidR="00291D9D" w:rsidRPr="0000420C" w:rsidRDefault="00291D9D" w:rsidP="00291D9D">
            <w:pPr>
              <w:kinsoku w:val="0"/>
              <w:overflowPunct w:val="0"/>
              <w:autoSpaceDE w:val="0"/>
              <w:autoSpaceDN w:val="0"/>
              <w:spacing w:line="320" w:lineRule="exact"/>
              <w:ind w:left="266" w:hangingChars="111" w:hanging="266"/>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390450">
            <w:pPr>
              <w:kinsoku w:val="0"/>
              <w:overflowPunct w:val="0"/>
              <w:autoSpaceDE w:val="0"/>
              <w:autoSpaceDN w:val="0"/>
              <w:adjustRightInd w:val="0"/>
              <w:snapToGrid w:val="0"/>
              <w:spacing w:line="320" w:lineRule="exact"/>
              <w:ind w:leftChars="-12" w:left="295" w:hangingChars="135" w:hanging="324"/>
              <w:jc w:val="both"/>
              <w:rPr>
                <w:rFonts w:ascii="標楷體" w:eastAsia="標楷體" w:hAnsi="標楷體"/>
              </w:rPr>
            </w:pPr>
            <w:r w:rsidRPr="0000420C">
              <w:rPr>
                <w:rFonts w:eastAsia="標楷體"/>
              </w:rPr>
              <w:t>6.1</w:t>
            </w:r>
            <w:r w:rsidRPr="0000420C">
              <w:rPr>
                <w:rFonts w:ascii="標楷體" w:eastAsia="標楷體" w:hAnsi="標楷體"/>
              </w:rPr>
              <w:t>境外分行稅前盈餘占國內分行稅前盈餘比率</w:t>
            </w: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bCs/>
              </w:rPr>
            </w:pPr>
            <w:r w:rsidRPr="0000420C">
              <w:rPr>
                <w:rFonts w:eastAsia="標楷體"/>
                <w:bCs/>
              </w:rPr>
              <w:t>2</w:t>
            </w:r>
          </w:p>
        </w:tc>
        <w:tc>
          <w:tcPr>
            <w:tcW w:w="1738" w:type="pct"/>
            <w:shd w:val="clear" w:color="auto" w:fill="auto"/>
          </w:tcPr>
          <w:p w:rsidR="00291D9D" w:rsidRPr="0000420C" w:rsidRDefault="00291D9D" w:rsidP="00291D9D">
            <w:pPr>
              <w:overflowPunct w:val="0"/>
              <w:autoSpaceDE w:val="0"/>
              <w:autoSpaceDN w:val="0"/>
              <w:spacing w:line="320" w:lineRule="exact"/>
              <w:ind w:left="251" w:hanging="251"/>
              <w:jc w:val="both"/>
              <w:rPr>
                <w:rFonts w:ascii="標楷體" w:eastAsia="標楷體" w:hAnsi="標楷體" w:hint="eastAsia"/>
              </w:rPr>
            </w:pPr>
            <w:r w:rsidRPr="0000420C">
              <w:rPr>
                <w:rFonts w:ascii="標楷體" w:eastAsia="標楷體" w:hAnsi="標楷體" w:hint="eastAsia"/>
              </w:rPr>
              <w:t>1.</w:t>
            </w:r>
            <w:r w:rsidRPr="0000420C">
              <w:rPr>
                <w:rFonts w:ascii="標楷體" w:eastAsia="標楷體" w:hAnsi="標楷體"/>
              </w:rPr>
              <w:t>與全體本國銀行比較，相同者得基準分80分，</w:t>
            </w:r>
            <w:r w:rsidRPr="0000420C">
              <w:rPr>
                <w:rFonts w:ascii="標楷體" w:eastAsia="標楷體" w:hAnsi="標楷體"/>
                <w:bCs/>
              </w:rPr>
              <w:t>每增（減）1%，加（減）0.5分。（50%）</w:t>
            </w:r>
          </w:p>
          <w:p w:rsidR="00291D9D" w:rsidRPr="0000420C" w:rsidRDefault="00291D9D" w:rsidP="00291D9D">
            <w:pPr>
              <w:overflowPunct w:val="0"/>
              <w:autoSpaceDE w:val="0"/>
              <w:autoSpaceDN w:val="0"/>
              <w:spacing w:line="320" w:lineRule="exact"/>
              <w:ind w:left="251" w:hanging="251"/>
              <w:jc w:val="both"/>
              <w:rPr>
                <w:rFonts w:ascii="標楷體" w:eastAsia="標楷體" w:hAnsi="標楷體"/>
                <w:bCs/>
              </w:rPr>
            </w:pPr>
            <w:r w:rsidRPr="0000420C">
              <w:rPr>
                <w:rFonts w:ascii="標楷體" w:eastAsia="標楷體" w:hAnsi="標楷體" w:cs="新細明體" w:hint="eastAsia"/>
              </w:rPr>
              <w:t>2.</w:t>
            </w:r>
            <w:r w:rsidRPr="0000420C">
              <w:rPr>
                <w:rFonts w:ascii="標楷體" w:eastAsia="標楷體" w:hAnsi="標楷體" w:cs="新細明體"/>
                <w:bCs/>
              </w:rPr>
              <w:t>與去年實際數比較，相同者得基準分75分，每增（減）1%，加（減）1分。（50%）</w:t>
            </w:r>
          </w:p>
        </w:tc>
      </w:tr>
      <w:tr w:rsidR="00291D9D" w:rsidRPr="0000420C" w:rsidTr="00291D9D">
        <w:trPr>
          <w:trHeight w:val="20"/>
        </w:trPr>
        <w:tc>
          <w:tcPr>
            <w:tcW w:w="491" w:type="pct"/>
            <w:vMerge/>
            <w:shd w:val="clear" w:color="auto" w:fill="auto"/>
          </w:tcPr>
          <w:p w:rsidR="00291D9D" w:rsidRPr="0000420C" w:rsidRDefault="00291D9D" w:rsidP="00291D9D">
            <w:pPr>
              <w:kinsoku w:val="0"/>
              <w:snapToGrid w:val="0"/>
              <w:spacing w:line="320" w:lineRule="exact"/>
              <w:ind w:left="142" w:hanging="2"/>
              <w:jc w:val="both"/>
              <w:rPr>
                <w:rFonts w:ascii="標楷體" w:eastAsia="標楷體" w:hAnsi="標楷體" w:hint="eastAsia"/>
              </w:rPr>
            </w:pPr>
          </w:p>
        </w:tc>
        <w:tc>
          <w:tcPr>
            <w:tcW w:w="862" w:type="pct"/>
            <w:vMerge/>
            <w:shd w:val="clear" w:color="auto" w:fill="auto"/>
          </w:tcPr>
          <w:p w:rsidR="00291D9D" w:rsidRPr="0000420C" w:rsidRDefault="00291D9D" w:rsidP="00291D9D">
            <w:pPr>
              <w:kinsoku w:val="0"/>
              <w:overflowPunct w:val="0"/>
              <w:autoSpaceDE w:val="0"/>
              <w:autoSpaceDN w:val="0"/>
              <w:adjustRightInd w:val="0"/>
              <w:snapToGrid w:val="0"/>
              <w:spacing w:line="320" w:lineRule="exact"/>
              <w:ind w:leftChars="-13" w:left="372" w:hangingChars="168" w:hanging="403"/>
              <w:rPr>
                <w:rFonts w:ascii="標楷體" w:eastAsia="標楷體" w:hAnsi="標楷體" w:hint="eastAsia"/>
              </w:rPr>
            </w:pPr>
          </w:p>
        </w:tc>
        <w:tc>
          <w:tcPr>
            <w:tcW w:w="1544" w:type="pct"/>
            <w:shd w:val="clear" w:color="auto" w:fill="auto"/>
          </w:tcPr>
          <w:p w:rsidR="00291D9D" w:rsidRPr="0000420C" w:rsidRDefault="00291D9D" w:rsidP="00390450">
            <w:pPr>
              <w:kinsoku w:val="0"/>
              <w:overflowPunct w:val="0"/>
              <w:autoSpaceDE w:val="0"/>
              <w:autoSpaceDN w:val="0"/>
              <w:adjustRightInd w:val="0"/>
              <w:snapToGrid w:val="0"/>
              <w:spacing w:line="320" w:lineRule="exact"/>
              <w:ind w:leftChars="-12" w:left="295" w:hangingChars="135" w:hanging="324"/>
              <w:jc w:val="both"/>
              <w:rPr>
                <w:rFonts w:eastAsia="標楷體"/>
              </w:rPr>
            </w:pPr>
            <w:r w:rsidRPr="0000420C">
              <w:rPr>
                <w:rFonts w:eastAsia="標楷體"/>
              </w:rPr>
              <w:t>6.2</w:t>
            </w:r>
            <w:r w:rsidRPr="00390450">
              <w:rPr>
                <w:rFonts w:ascii="標楷體" w:eastAsia="標楷體" w:hAnsi="標楷體"/>
              </w:rPr>
              <w:t>境外</w:t>
            </w:r>
            <w:r w:rsidRPr="0000420C">
              <w:rPr>
                <w:rFonts w:eastAsia="標楷體"/>
                <w:bCs/>
              </w:rPr>
              <w:t>分行稅前盈餘成長率</w:t>
            </w: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bCs/>
              </w:rPr>
            </w:pPr>
            <w:r w:rsidRPr="0000420C">
              <w:rPr>
                <w:rFonts w:eastAsia="標楷體"/>
                <w:bCs/>
              </w:rPr>
              <w:t>2</w:t>
            </w:r>
          </w:p>
        </w:tc>
        <w:tc>
          <w:tcPr>
            <w:tcW w:w="1738"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bCs/>
              </w:rPr>
            </w:pPr>
            <w:r w:rsidRPr="0000420C">
              <w:rPr>
                <w:rFonts w:ascii="標楷體" w:eastAsia="標楷體" w:hAnsi="標楷體"/>
                <w:bCs/>
              </w:rPr>
              <w:t>與去年實際數比較，相同者得基準分75分，每增（減）1%，加（減）1分</w:t>
            </w:r>
            <w:r w:rsidRPr="0000420C">
              <w:rPr>
                <w:rFonts w:ascii="標楷體" w:eastAsia="標楷體" w:hAnsi="標楷體" w:hint="eastAsia"/>
                <w:bCs/>
              </w:rPr>
              <w:t>。</w:t>
            </w:r>
          </w:p>
        </w:tc>
      </w:tr>
      <w:tr w:rsidR="00291D9D" w:rsidRPr="0000420C" w:rsidTr="00291D9D">
        <w:trPr>
          <w:trHeight w:val="1701"/>
        </w:trPr>
        <w:tc>
          <w:tcPr>
            <w:tcW w:w="491" w:type="pct"/>
            <w:vMerge/>
            <w:shd w:val="clear" w:color="auto" w:fill="auto"/>
          </w:tcPr>
          <w:p w:rsidR="00291D9D" w:rsidRPr="0000420C" w:rsidRDefault="00291D9D" w:rsidP="00291D9D">
            <w:pPr>
              <w:spacing w:line="320" w:lineRule="exact"/>
              <w:ind w:left="142" w:hanging="212"/>
              <w:rPr>
                <w:rFonts w:ascii="標楷體" w:eastAsia="標楷體" w:hAnsi="標楷體" w:hint="eastAsia"/>
                <w:snapToGrid w:val="0"/>
              </w:rPr>
            </w:pPr>
          </w:p>
        </w:tc>
        <w:tc>
          <w:tcPr>
            <w:tcW w:w="862"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Cs/>
                <w:snapToGrid w:val="0"/>
                <w:kern w:val="0"/>
              </w:rPr>
            </w:pPr>
            <w:r w:rsidRPr="0000420C">
              <w:rPr>
                <w:rFonts w:eastAsia="標楷體"/>
                <w:bCs/>
                <w:snapToGrid w:val="0"/>
                <w:kern w:val="0"/>
              </w:rPr>
              <w:t>7.</w:t>
            </w:r>
            <w:r w:rsidRPr="0000420C">
              <w:rPr>
                <w:rFonts w:ascii="標楷體" w:eastAsia="標楷體" w:hAnsi="標楷體" w:hint="eastAsia"/>
                <w:bCs/>
                <w:snapToGrid w:val="0"/>
                <w:kern w:val="0"/>
              </w:rPr>
              <w:t>資產品質</w:t>
            </w:r>
          </w:p>
        </w:tc>
        <w:tc>
          <w:tcPr>
            <w:tcW w:w="1544" w:type="pct"/>
            <w:shd w:val="clear" w:color="auto" w:fill="auto"/>
          </w:tcPr>
          <w:p w:rsidR="00291D9D" w:rsidRPr="0000420C" w:rsidRDefault="00291D9D" w:rsidP="00291D9D">
            <w:pPr>
              <w:kinsoku w:val="0"/>
              <w:overflowPunct w:val="0"/>
              <w:autoSpaceDE w:val="0"/>
              <w:autoSpaceDN w:val="0"/>
              <w:adjustRightInd w:val="0"/>
              <w:snapToGrid w:val="0"/>
              <w:spacing w:line="320" w:lineRule="exact"/>
              <w:ind w:leftChars="-13" w:left="-31"/>
              <w:jc w:val="both"/>
              <w:rPr>
                <w:rFonts w:ascii="標楷體" w:eastAsia="標楷體" w:hAnsi="標楷體" w:hint="eastAsia"/>
              </w:rPr>
            </w:pPr>
            <w:r w:rsidRPr="0000420C">
              <w:rPr>
                <w:rFonts w:eastAsia="標楷體"/>
              </w:rPr>
              <w:t>7.1</w:t>
            </w:r>
            <w:r w:rsidRPr="0000420C">
              <w:rPr>
                <w:rFonts w:ascii="標楷體" w:eastAsia="標楷體" w:hAnsi="標楷體" w:hint="eastAsia"/>
              </w:rPr>
              <w:t>逾放比率：</w:t>
            </w:r>
          </w:p>
          <w:p w:rsidR="00291D9D" w:rsidRPr="0000420C" w:rsidRDefault="00291D9D" w:rsidP="00E131DF">
            <w:pPr>
              <w:kinsoku w:val="0"/>
              <w:overflowPunct w:val="0"/>
              <w:autoSpaceDE w:val="0"/>
              <w:autoSpaceDN w:val="0"/>
              <w:adjustRightInd w:val="0"/>
              <w:snapToGrid w:val="0"/>
              <w:spacing w:line="320" w:lineRule="exact"/>
              <w:ind w:leftChars="106" w:left="254" w:firstLineChars="4" w:firstLine="10"/>
              <w:jc w:val="both"/>
              <w:rPr>
                <w:rFonts w:ascii="標楷體" w:eastAsia="標楷體" w:hAnsi="標楷體" w:hint="eastAsia"/>
              </w:rPr>
            </w:pPr>
            <w:r w:rsidRPr="0000420C">
              <w:rPr>
                <w:rFonts w:ascii="標楷體" w:eastAsia="標楷體" w:hAnsi="標楷體" w:hint="eastAsia"/>
              </w:rPr>
              <w:t>逾期放款（含催收款）∕放款總額×100％</w:t>
            </w: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rPr>
            </w:pPr>
            <w:r w:rsidRPr="0000420C">
              <w:rPr>
                <w:rFonts w:eastAsia="標楷體"/>
              </w:rPr>
              <w:t>4</w:t>
            </w:r>
          </w:p>
        </w:tc>
        <w:tc>
          <w:tcPr>
            <w:tcW w:w="1738"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
                <w:bCs/>
              </w:rPr>
            </w:pPr>
            <w:r w:rsidRPr="0000420C">
              <w:rPr>
                <w:rFonts w:ascii="標楷體" w:eastAsia="標楷體" w:hAnsi="標楷體"/>
              </w:rPr>
              <w:t>各季逾放比率平均數與金管會統計之本國銀行各季逾放比率平均數比較，相同者得基準分80分，</w:t>
            </w:r>
            <w:r w:rsidRPr="0000420C">
              <w:rPr>
                <w:rFonts w:ascii="標楷體" w:eastAsia="標楷體" w:hAnsi="標楷體" w:hint="eastAsia"/>
              </w:rPr>
              <w:t>每增（減）</w:t>
            </w:r>
            <w:r w:rsidRPr="0000420C">
              <w:rPr>
                <w:rFonts w:ascii="標楷體" w:eastAsia="標楷體" w:hAnsi="標楷體"/>
              </w:rPr>
              <w:t>0.0</w:t>
            </w:r>
            <w:r w:rsidRPr="0000420C">
              <w:rPr>
                <w:rFonts w:ascii="標楷體" w:eastAsia="標楷體" w:hAnsi="標楷體" w:hint="eastAsia"/>
              </w:rPr>
              <w:t>15個百分點，減（加）</w:t>
            </w:r>
            <w:r w:rsidRPr="0000420C">
              <w:rPr>
                <w:rFonts w:ascii="標楷體" w:eastAsia="標楷體" w:hAnsi="標楷體"/>
              </w:rPr>
              <w:t>2</w:t>
            </w:r>
            <w:r w:rsidRPr="0000420C">
              <w:rPr>
                <w:rFonts w:ascii="標楷體" w:eastAsia="標楷體" w:hAnsi="標楷體" w:hint="eastAsia"/>
              </w:rPr>
              <w:t>分</w:t>
            </w:r>
            <w:r w:rsidRPr="0000420C">
              <w:rPr>
                <w:rFonts w:ascii="標楷體" w:eastAsia="標楷體" w:hAnsi="標楷體"/>
              </w:rPr>
              <w:t>。</w:t>
            </w:r>
          </w:p>
          <w:p w:rsidR="00291D9D" w:rsidRPr="0000420C" w:rsidRDefault="00291D9D" w:rsidP="00291D9D">
            <w:pPr>
              <w:spacing w:line="320" w:lineRule="exact"/>
              <w:ind w:left="480" w:hangingChars="200" w:hanging="480"/>
              <w:jc w:val="both"/>
              <w:rPr>
                <w:rFonts w:ascii="標楷體" w:eastAsia="標楷體" w:hAnsi="標楷體" w:hint="eastAsia"/>
              </w:rPr>
            </w:pPr>
            <w:r w:rsidRPr="0000420C">
              <w:rPr>
                <w:rFonts w:ascii="標楷體" w:eastAsia="標楷體" w:hAnsi="標楷體"/>
                <w:bCs/>
              </w:rPr>
              <w:t>註：逾期放款包括甲類及乙類。</w:t>
            </w:r>
          </w:p>
        </w:tc>
      </w:tr>
      <w:tr w:rsidR="00291D9D" w:rsidRPr="0000420C" w:rsidTr="00291D9D">
        <w:trPr>
          <w:trHeight w:val="1701"/>
        </w:trPr>
        <w:tc>
          <w:tcPr>
            <w:tcW w:w="491" w:type="pct"/>
            <w:vMerge/>
            <w:shd w:val="clear" w:color="auto" w:fill="auto"/>
          </w:tcPr>
          <w:p w:rsidR="00291D9D" w:rsidRPr="0000420C" w:rsidRDefault="00291D9D" w:rsidP="00291D9D">
            <w:pPr>
              <w:spacing w:line="320" w:lineRule="exact"/>
              <w:ind w:left="142" w:hanging="212"/>
              <w:rPr>
                <w:rFonts w:ascii="標楷體" w:eastAsia="標楷體" w:hAnsi="標楷體" w:hint="eastAsia"/>
                <w:snapToGrid w:val="0"/>
              </w:rPr>
            </w:pPr>
          </w:p>
        </w:tc>
        <w:tc>
          <w:tcPr>
            <w:tcW w:w="862" w:type="pct"/>
            <w:shd w:val="clear" w:color="auto" w:fill="auto"/>
          </w:tcPr>
          <w:p w:rsidR="00291D9D" w:rsidRPr="0000420C" w:rsidRDefault="00291D9D" w:rsidP="00F60EB6">
            <w:pPr>
              <w:kinsoku w:val="0"/>
              <w:overflowPunct w:val="0"/>
              <w:autoSpaceDE w:val="0"/>
              <w:autoSpaceDN w:val="0"/>
              <w:adjustRightInd w:val="0"/>
              <w:snapToGrid w:val="0"/>
              <w:spacing w:line="320" w:lineRule="exact"/>
              <w:ind w:leftChars="-13" w:left="-31"/>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291D9D">
            <w:pPr>
              <w:kinsoku w:val="0"/>
              <w:overflowPunct w:val="0"/>
              <w:autoSpaceDE w:val="0"/>
              <w:autoSpaceDN w:val="0"/>
              <w:adjustRightInd w:val="0"/>
              <w:snapToGrid w:val="0"/>
              <w:spacing w:line="320" w:lineRule="exact"/>
              <w:ind w:leftChars="-13" w:left="-31"/>
              <w:jc w:val="both"/>
              <w:rPr>
                <w:rFonts w:ascii="標楷體" w:eastAsia="標楷體" w:hAnsi="標楷體" w:hint="eastAsia"/>
              </w:rPr>
            </w:pPr>
            <w:r w:rsidRPr="0000420C">
              <w:rPr>
                <w:rFonts w:eastAsia="標楷體"/>
              </w:rPr>
              <w:t>7.2</w:t>
            </w:r>
            <w:r w:rsidRPr="0000420C">
              <w:rPr>
                <w:rFonts w:ascii="標楷體" w:eastAsia="標楷體" w:hAnsi="標楷體" w:hint="eastAsia"/>
              </w:rPr>
              <w:t>備抵呆帳準備率：</w:t>
            </w:r>
          </w:p>
          <w:p w:rsidR="00291D9D" w:rsidRPr="0000420C" w:rsidRDefault="00291D9D" w:rsidP="00625FB2">
            <w:pPr>
              <w:kinsoku w:val="0"/>
              <w:overflowPunct w:val="0"/>
              <w:autoSpaceDE w:val="0"/>
              <w:autoSpaceDN w:val="0"/>
              <w:adjustRightInd w:val="0"/>
              <w:snapToGrid w:val="0"/>
              <w:spacing w:line="320" w:lineRule="exact"/>
              <w:ind w:leftChars="112" w:left="269"/>
              <w:jc w:val="both"/>
              <w:rPr>
                <w:rFonts w:ascii="標楷體" w:eastAsia="標楷體" w:hAnsi="標楷體" w:hint="eastAsia"/>
              </w:rPr>
            </w:pPr>
            <w:r w:rsidRPr="00F60EB6">
              <w:rPr>
                <w:rFonts w:eastAsia="標楷體"/>
              </w:rPr>
              <w:t>放款</w:t>
            </w:r>
            <w:r w:rsidRPr="0000420C">
              <w:rPr>
                <w:rFonts w:ascii="標楷體" w:eastAsia="標楷體" w:hAnsi="標楷體"/>
              </w:rPr>
              <w:t>備抵呆帳/逾期放款</w:t>
            </w:r>
            <w:r w:rsidRPr="00E131DF">
              <w:rPr>
                <w:rFonts w:eastAsia="標楷體"/>
              </w:rPr>
              <w:t>總額</w:t>
            </w:r>
            <w:r w:rsidRPr="0000420C">
              <w:rPr>
                <w:rFonts w:ascii="標楷體" w:eastAsia="標楷體" w:hAnsi="標楷體"/>
              </w:rPr>
              <w:t>×100%</w:t>
            </w: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rPr>
            </w:pPr>
            <w:r w:rsidRPr="0000420C">
              <w:rPr>
                <w:rFonts w:eastAsia="標楷體"/>
              </w:rPr>
              <w:t>4</w:t>
            </w:r>
          </w:p>
        </w:tc>
        <w:tc>
          <w:tcPr>
            <w:tcW w:w="1738"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rPr>
            </w:pPr>
            <w:r w:rsidRPr="0000420C">
              <w:rPr>
                <w:rFonts w:ascii="標楷體" w:eastAsia="標楷體" w:hAnsi="標楷體"/>
              </w:rPr>
              <w:t>與去年實際數比較，相同者得基準分75分（若當年度放款備抵呆帳占逾期放款總額比率高於全體本國銀行覆蓋率時，基準分為80分），每增（減）10個百分點，加（減）0.5分</w:t>
            </w:r>
            <w:r w:rsidRPr="0000420C">
              <w:rPr>
                <w:rFonts w:ascii="標楷體" w:eastAsia="標楷體" w:hAnsi="標楷體" w:hint="eastAsia"/>
              </w:rPr>
              <w:t>。</w:t>
            </w:r>
          </w:p>
        </w:tc>
      </w:tr>
      <w:tr w:rsidR="00291D9D" w:rsidRPr="0000420C" w:rsidTr="00291D9D">
        <w:trPr>
          <w:trHeight w:val="460"/>
        </w:trPr>
        <w:tc>
          <w:tcPr>
            <w:tcW w:w="491" w:type="pct"/>
            <w:vMerge/>
            <w:shd w:val="clear" w:color="auto" w:fill="auto"/>
          </w:tcPr>
          <w:p w:rsidR="00291D9D" w:rsidRPr="0000420C" w:rsidRDefault="00291D9D" w:rsidP="00291D9D">
            <w:pPr>
              <w:spacing w:line="330" w:lineRule="exact"/>
              <w:ind w:left="142" w:hanging="212"/>
              <w:rPr>
                <w:rFonts w:ascii="標楷體" w:eastAsia="標楷體" w:hAnsi="標楷體" w:hint="eastAsia"/>
              </w:rPr>
            </w:pPr>
          </w:p>
        </w:tc>
        <w:tc>
          <w:tcPr>
            <w:tcW w:w="862" w:type="pct"/>
            <w:shd w:val="clear" w:color="auto" w:fill="auto"/>
          </w:tcPr>
          <w:p w:rsidR="00291D9D" w:rsidRPr="0000420C" w:rsidRDefault="00291D9D" w:rsidP="00291D9D">
            <w:pPr>
              <w:autoSpaceDE w:val="0"/>
              <w:autoSpaceDN w:val="0"/>
              <w:adjustRightInd w:val="0"/>
              <w:snapToGrid w:val="0"/>
              <w:spacing w:line="330" w:lineRule="exact"/>
              <w:ind w:left="367" w:hangingChars="153" w:hanging="367"/>
              <w:rPr>
                <w:rFonts w:ascii="標楷體" w:eastAsia="標楷體" w:hAnsi="標楷體" w:hint="eastAsia"/>
                <w:snapToGrid w:val="0"/>
                <w:kern w:val="0"/>
              </w:rPr>
            </w:pPr>
            <w:r w:rsidRPr="0000420C">
              <w:rPr>
                <w:rFonts w:eastAsia="標楷體"/>
                <w:snapToGrid w:val="0"/>
                <w:kern w:val="0"/>
              </w:rPr>
              <w:t>8.</w:t>
            </w:r>
            <w:r w:rsidRPr="0000420C">
              <w:rPr>
                <w:rFonts w:ascii="標楷體" w:eastAsia="標楷體" w:hAnsi="標楷體"/>
                <w:snapToGrid w:val="0"/>
                <w:kern w:val="0"/>
              </w:rPr>
              <w:t>顧客滿意度</w:t>
            </w:r>
          </w:p>
        </w:tc>
        <w:tc>
          <w:tcPr>
            <w:tcW w:w="1544" w:type="pct"/>
            <w:shd w:val="clear" w:color="auto" w:fill="auto"/>
          </w:tcPr>
          <w:p w:rsidR="00291D9D" w:rsidRPr="0000420C" w:rsidRDefault="00291D9D" w:rsidP="00291D9D">
            <w:pPr>
              <w:snapToGrid w:val="0"/>
              <w:spacing w:line="330" w:lineRule="exact"/>
              <w:jc w:val="both"/>
              <w:rPr>
                <w:rFonts w:ascii="標楷體" w:eastAsia="標楷體" w:hAnsi="標楷體"/>
                <w:spacing w:val="-8"/>
              </w:rPr>
            </w:pPr>
            <w:r w:rsidRPr="0000420C">
              <w:rPr>
                <w:rFonts w:ascii="標楷體" w:eastAsia="標楷體" w:hAnsi="標楷體"/>
              </w:rPr>
              <w:t>於年度開始前訂定執行計畫書，報財政部核備</w:t>
            </w:r>
          </w:p>
        </w:tc>
        <w:tc>
          <w:tcPr>
            <w:tcW w:w="365" w:type="pct"/>
            <w:shd w:val="clear" w:color="auto" w:fill="auto"/>
          </w:tcPr>
          <w:p w:rsidR="00291D9D" w:rsidRPr="0000420C" w:rsidRDefault="00291D9D" w:rsidP="00291D9D">
            <w:pPr>
              <w:autoSpaceDE w:val="0"/>
              <w:autoSpaceDN w:val="0"/>
              <w:adjustRightInd w:val="0"/>
              <w:snapToGrid w:val="0"/>
              <w:spacing w:line="330" w:lineRule="exact"/>
              <w:jc w:val="center"/>
              <w:rPr>
                <w:rFonts w:eastAsia="標楷體"/>
              </w:rPr>
            </w:pPr>
            <w:r w:rsidRPr="0000420C">
              <w:rPr>
                <w:rFonts w:eastAsia="標楷體"/>
              </w:rPr>
              <w:t>2</w:t>
            </w:r>
          </w:p>
        </w:tc>
        <w:tc>
          <w:tcPr>
            <w:tcW w:w="1738" w:type="pct"/>
            <w:shd w:val="clear" w:color="auto" w:fill="auto"/>
          </w:tcPr>
          <w:p w:rsidR="00291D9D" w:rsidRPr="0000420C" w:rsidRDefault="00291D9D" w:rsidP="00291D9D">
            <w:pPr>
              <w:snapToGrid w:val="0"/>
              <w:spacing w:line="330" w:lineRule="exact"/>
              <w:jc w:val="both"/>
              <w:rPr>
                <w:rFonts w:ascii="標楷體" w:eastAsia="標楷體" w:hAnsi="標楷體" w:hint="eastAsia"/>
                <w:bCs/>
              </w:rPr>
            </w:pPr>
            <w:r w:rsidRPr="0000420C">
              <w:rPr>
                <w:rFonts w:ascii="標楷體" w:eastAsia="標楷體" w:hAnsi="標楷體"/>
                <w:bCs/>
              </w:rPr>
              <w:t>與目標值</w:t>
            </w:r>
            <w:r w:rsidRPr="0000420C">
              <w:rPr>
                <w:rFonts w:eastAsia="標楷體"/>
                <w:bCs/>
              </w:rPr>
              <w:t>(97%)</w:t>
            </w:r>
            <w:r w:rsidRPr="0000420C">
              <w:rPr>
                <w:rFonts w:ascii="標楷體" w:eastAsia="標楷體" w:hAnsi="標楷體"/>
                <w:bCs/>
              </w:rPr>
              <w:t>相同者，得基準分80分，每增（減）</w:t>
            </w:r>
            <w:r w:rsidRPr="0000420C">
              <w:rPr>
                <w:rFonts w:eastAsia="標楷體"/>
              </w:rPr>
              <w:t>0.15</w:t>
            </w:r>
            <w:r w:rsidRPr="0000420C">
              <w:rPr>
                <w:rFonts w:ascii="標楷體" w:eastAsia="標楷體" w:hAnsi="標楷體"/>
                <w:bCs/>
              </w:rPr>
              <w:t>個百分點，加（減）</w:t>
            </w:r>
            <w:r w:rsidRPr="0000420C">
              <w:rPr>
                <w:rFonts w:eastAsia="標楷體"/>
                <w:bCs/>
              </w:rPr>
              <w:t>1</w:t>
            </w:r>
            <w:r w:rsidRPr="0000420C">
              <w:rPr>
                <w:rFonts w:ascii="標楷體" w:eastAsia="標楷體" w:hAnsi="標楷體"/>
                <w:bCs/>
              </w:rPr>
              <w:t>分。</w:t>
            </w:r>
          </w:p>
          <w:p w:rsidR="00291D9D" w:rsidRPr="0000420C" w:rsidRDefault="00291D9D" w:rsidP="00291D9D">
            <w:pPr>
              <w:snapToGrid w:val="0"/>
              <w:spacing w:line="330" w:lineRule="exact"/>
              <w:jc w:val="both"/>
              <w:rPr>
                <w:rFonts w:ascii="標楷體" w:eastAsia="標楷體" w:hAnsi="標楷體" w:hint="eastAsia"/>
              </w:rPr>
            </w:pPr>
            <w:r w:rsidRPr="0000420C">
              <w:rPr>
                <w:rFonts w:ascii="標楷體" w:eastAsia="標楷體" w:hAnsi="標楷體"/>
              </w:rPr>
              <w:t>註：可對外公布部分之調查結果及交</w:t>
            </w:r>
            <w:r w:rsidRPr="0000420C">
              <w:rPr>
                <w:rFonts w:ascii="標楷體" w:eastAsia="標楷體" w:hAnsi="標楷體" w:hint="eastAsia"/>
              </w:rPr>
              <w:t>叉</w:t>
            </w:r>
            <w:r w:rsidRPr="0000420C">
              <w:rPr>
                <w:rFonts w:ascii="標楷體" w:eastAsia="標楷體" w:hAnsi="標楷體"/>
              </w:rPr>
              <w:t>分析資料應公布於事業網頁。</w:t>
            </w:r>
          </w:p>
        </w:tc>
      </w:tr>
      <w:tr w:rsidR="00291D9D" w:rsidRPr="0000420C" w:rsidTr="00291D9D">
        <w:trPr>
          <w:trHeight w:val="460"/>
        </w:trPr>
        <w:tc>
          <w:tcPr>
            <w:tcW w:w="491" w:type="pct"/>
            <w:vMerge/>
            <w:tcBorders>
              <w:bottom w:val="single" w:sz="4" w:space="0" w:color="auto"/>
            </w:tcBorders>
            <w:shd w:val="clear" w:color="auto" w:fill="auto"/>
          </w:tcPr>
          <w:p w:rsidR="00291D9D" w:rsidRPr="0000420C" w:rsidRDefault="00291D9D" w:rsidP="00291D9D">
            <w:pPr>
              <w:spacing w:line="330" w:lineRule="exact"/>
              <w:ind w:left="142" w:hanging="212"/>
              <w:rPr>
                <w:rFonts w:ascii="標楷體" w:eastAsia="標楷體" w:hAnsi="標楷體" w:hint="eastAsia"/>
              </w:rPr>
            </w:pPr>
          </w:p>
        </w:tc>
        <w:tc>
          <w:tcPr>
            <w:tcW w:w="862" w:type="pct"/>
            <w:shd w:val="clear" w:color="auto" w:fill="auto"/>
          </w:tcPr>
          <w:p w:rsidR="00291D9D" w:rsidRPr="0000420C" w:rsidRDefault="00291D9D" w:rsidP="00291D9D">
            <w:pPr>
              <w:autoSpaceDE w:val="0"/>
              <w:autoSpaceDN w:val="0"/>
              <w:adjustRightInd w:val="0"/>
              <w:snapToGrid w:val="0"/>
              <w:spacing w:line="330" w:lineRule="exact"/>
              <w:ind w:left="367" w:hangingChars="153" w:hanging="367"/>
              <w:rPr>
                <w:rFonts w:ascii="標楷體" w:eastAsia="標楷體" w:hAnsi="標楷體"/>
                <w:snapToGrid w:val="0"/>
                <w:kern w:val="0"/>
              </w:rPr>
            </w:pPr>
            <w:r w:rsidRPr="0000420C">
              <w:rPr>
                <w:rFonts w:eastAsia="標楷體"/>
                <w:snapToGrid w:val="0"/>
                <w:kern w:val="0"/>
              </w:rPr>
              <w:t>9.</w:t>
            </w:r>
            <w:r w:rsidRPr="0000420C">
              <w:rPr>
                <w:rFonts w:ascii="標楷體" w:eastAsia="標楷體" w:hAnsi="標楷體"/>
                <w:snapToGrid w:val="0"/>
                <w:kern w:val="0"/>
              </w:rPr>
              <w:t>子公司經營成效</w:t>
            </w:r>
          </w:p>
        </w:tc>
        <w:tc>
          <w:tcPr>
            <w:tcW w:w="1544" w:type="pct"/>
            <w:shd w:val="clear" w:color="auto" w:fill="auto"/>
          </w:tcPr>
          <w:p w:rsidR="00291D9D" w:rsidRPr="0000420C" w:rsidRDefault="00291D9D" w:rsidP="00291D9D">
            <w:pPr>
              <w:kinsoku w:val="0"/>
              <w:overflowPunct w:val="0"/>
              <w:autoSpaceDE w:val="0"/>
              <w:autoSpaceDN w:val="0"/>
              <w:adjustRightInd w:val="0"/>
              <w:snapToGrid w:val="0"/>
              <w:spacing w:line="330" w:lineRule="exact"/>
              <w:ind w:left="480" w:hangingChars="200" w:hanging="480"/>
              <w:jc w:val="both"/>
              <w:rPr>
                <w:rFonts w:ascii="標楷體" w:eastAsia="標楷體" w:hAnsi="標楷體"/>
                <w:bCs/>
              </w:rPr>
            </w:pPr>
            <w:r w:rsidRPr="0000420C">
              <w:rPr>
                <w:rFonts w:ascii="標楷體" w:eastAsia="標楷體" w:hAnsi="標楷體" w:hint="eastAsia"/>
                <w:bCs/>
              </w:rPr>
              <w:t>土銀</w:t>
            </w:r>
            <w:r w:rsidRPr="0000420C">
              <w:rPr>
                <w:rFonts w:ascii="標楷體" w:eastAsia="標楷體" w:hAnsi="標楷體"/>
                <w:bCs/>
              </w:rPr>
              <w:t>保經</w:t>
            </w:r>
          </w:p>
          <w:p w:rsidR="00291D9D" w:rsidRPr="0000420C" w:rsidRDefault="00291D9D" w:rsidP="00291D9D">
            <w:pPr>
              <w:kinsoku w:val="0"/>
              <w:overflowPunct w:val="0"/>
              <w:autoSpaceDE w:val="0"/>
              <w:autoSpaceDN w:val="0"/>
              <w:spacing w:line="330" w:lineRule="exact"/>
              <w:jc w:val="both"/>
              <w:rPr>
                <w:rFonts w:ascii="標楷體" w:eastAsia="標楷體" w:hAnsi="標楷體"/>
                <w:bCs/>
              </w:rPr>
            </w:pPr>
            <w:r w:rsidRPr="0000420C">
              <w:rPr>
                <w:rFonts w:ascii="標楷體" w:eastAsia="標楷體" w:hAnsi="標楷體" w:hint="eastAsia"/>
                <w:bCs/>
              </w:rPr>
              <w:t>淨利</w:t>
            </w:r>
            <w:r w:rsidRPr="0000420C">
              <w:rPr>
                <w:rFonts w:ascii="標楷體" w:eastAsia="標楷體" w:hAnsi="標楷體"/>
                <w:bCs/>
              </w:rPr>
              <w:t>率</w:t>
            </w:r>
            <w:r w:rsidRPr="0000420C">
              <w:rPr>
                <w:rFonts w:ascii="標楷體" w:eastAsia="標楷體" w:hAnsi="標楷體" w:hint="eastAsia"/>
                <w:bCs/>
              </w:rPr>
              <w:t>：</w:t>
            </w:r>
            <w:r w:rsidRPr="0000420C">
              <w:rPr>
                <w:rFonts w:ascii="標楷體" w:eastAsia="標楷體" w:hAnsi="標楷體"/>
                <w:bCs/>
              </w:rPr>
              <w:t>本年</w:t>
            </w:r>
            <w:r w:rsidRPr="0000420C">
              <w:rPr>
                <w:rFonts w:ascii="標楷體" w:eastAsia="標楷體" w:hAnsi="標楷體" w:hint="eastAsia"/>
                <w:bCs/>
              </w:rPr>
              <w:t>淨利</w:t>
            </w:r>
            <w:r w:rsidRPr="0000420C">
              <w:rPr>
                <w:rFonts w:ascii="標楷體" w:eastAsia="標楷體" w:hAnsi="標楷體"/>
                <w:bCs/>
              </w:rPr>
              <w:t>/營業收入×</w:t>
            </w:r>
            <w:r w:rsidRPr="0000420C">
              <w:rPr>
                <w:rFonts w:eastAsia="標楷體"/>
                <w:bCs/>
              </w:rPr>
              <w:t>100%</w:t>
            </w:r>
          </w:p>
        </w:tc>
        <w:tc>
          <w:tcPr>
            <w:tcW w:w="365" w:type="pct"/>
            <w:shd w:val="clear" w:color="auto" w:fill="auto"/>
          </w:tcPr>
          <w:p w:rsidR="00291D9D" w:rsidRPr="0000420C" w:rsidRDefault="00291D9D" w:rsidP="00291D9D">
            <w:pPr>
              <w:spacing w:line="330" w:lineRule="exact"/>
              <w:jc w:val="center"/>
              <w:rPr>
                <w:rFonts w:ascii="標楷體" w:eastAsia="標楷體" w:hAnsi="標楷體"/>
                <w:bCs/>
              </w:rPr>
            </w:pPr>
            <w:r w:rsidRPr="0000420C">
              <w:rPr>
                <w:rFonts w:ascii="標楷體" w:eastAsia="標楷體" w:hAnsi="標楷體" w:hint="eastAsia"/>
                <w:bCs/>
              </w:rPr>
              <w:t>2</w:t>
            </w:r>
          </w:p>
        </w:tc>
        <w:tc>
          <w:tcPr>
            <w:tcW w:w="1738" w:type="pct"/>
            <w:shd w:val="clear" w:color="auto" w:fill="auto"/>
          </w:tcPr>
          <w:p w:rsidR="00291D9D" w:rsidRPr="0000420C" w:rsidRDefault="00291D9D" w:rsidP="00291D9D">
            <w:pPr>
              <w:kinsoku w:val="0"/>
              <w:overflowPunct w:val="0"/>
              <w:autoSpaceDE w:val="0"/>
              <w:autoSpaceDN w:val="0"/>
              <w:spacing w:line="330" w:lineRule="exact"/>
              <w:ind w:left="240" w:hangingChars="100" w:hanging="240"/>
              <w:jc w:val="both"/>
              <w:rPr>
                <w:rFonts w:ascii="標楷體" w:eastAsia="標楷體" w:hAnsi="標楷體" w:hint="eastAsia"/>
                <w:bCs/>
              </w:rPr>
            </w:pPr>
            <w:r w:rsidRPr="0000420C">
              <w:rPr>
                <w:rFonts w:ascii="標楷體" w:eastAsia="標楷體" w:hAnsi="標楷體" w:hint="eastAsia"/>
                <w:bCs/>
              </w:rPr>
              <w:t>1</w:t>
            </w:r>
            <w:r w:rsidRPr="0000420C">
              <w:rPr>
                <w:rFonts w:ascii="標楷體" w:eastAsia="標楷體" w:hAnsi="標楷體"/>
                <w:bCs/>
              </w:rPr>
              <w:t>.</w:t>
            </w:r>
            <w:r w:rsidRPr="0000420C">
              <w:rPr>
                <w:rFonts w:ascii="標楷體" w:eastAsia="標楷體" w:hAnsi="標楷體" w:hint="eastAsia"/>
                <w:bCs/>
              </w:rPr>
              <w:t>達成年度預算目標者得基準分</w:t>
            </w:r>
            <w:r w:rsidRPr="0000420C">
              <w:rPr>
                <w:rFonts w:eastAsia="標楷體"/>
                <w:bCs/>
              </w:rPr>
              <w:t>80</w:t>
            </w:r>
            <w:r w:rsidRPr="0000420C">
              <w:rPr>
                <w:rFonts w:ascii="標楷體" w:eastAsia="標楷體" w:hAnsi="標楷體" w:hint="eastAsia"/>
                <w:bCs/>
              </w:rPr>
              <w:t>分，每增（減）</w:t>
            </w:r>
            <w:r w:rsidRPr="0000420C">
              <w:rPr>
                <w:rFonts w:eastAsia="標楷體"/>
                <w:bCs/>
              </w:rPr>
              <w:t>0.2</w:t>
            </w:r>
            <w:r w:rsidRPr="0000420C">
              <w:rPr>
                <w:rFonts w:ascii="標楷體" w:eastAsia="標楷體" w:hAnsi="標楷體" w:hint="eastAsia"/>
                <w:bCs/>
              </w:rPr>
              <w:t>個百分點，加（減）</w:t>
            </w:r>
            <w:r w:rsidRPr="0000420C">
              <w:rPr>
                <w:rFonts w:eastAsia="標楷體"/>
                <w:bCs/>
              </w:rPr>
              <w:t>1</w:t>
            </w:r>
            <w:r w:rsidRPr="0000420C">
              <w:rPr>
                <w:rFonts w:ascii="標楷體" w:eastAsia="標楷體" w:hAnsi="標楷體" w:hint="eastAsia"/>
                <w:bCs/>
              </w:rPr>
              <w:t>分。（</w:t>
            </w:r>
            <w:r w:rsidRPr="0000420C">
              <w:rPr>
                <w:rFonts w:eastAsia="標楷體"/>
                <w:bCs/>
              </w:rPr>
              <w:t>50%</w:t>
            </w:r>
            <w:r w:rsidRPr="0000420C">
              <w:rPr>
                <w:rFonts w:ascii="標楷體" w:eastAsia="標楷體" w:hAnsi="標楷體" w:hint="eastAsia"/>
                <w:bCs/>
              </w:rPr>
              <w:t>）</w:t>
            </w:r>
          </w:p>
          <w:p w:rsidR="00291D9D" w:rsidRPr="0000420C" w:rsidRDefault="00291D9D" w:rsidP="00291D9D">
            <w:pPr>
              <w:kinsoku w:val="0"/>
              <w:overflowPunct w:val="0"/>
              <w:autoSpaceDE w:val="0"/>
              <w:autoSpaceDN w:val="0"/>
              <w:spacing w:line="330" w:lineRule="exact"/>
              <w:ind w:left="240" w:hangingChars="100" w:hanging="240"/>
              <w:jc w:val="both"/>
              <w:rPr>
                <w:rFonts w:ascii="標楷體" w:eastAsia="標楷體" w:hAnsi="標楷體"/>
                <w:bCs/>
              </w:rPr>
            </w:pPr>
            <w:r w:rsidRPr="0000420C">
              <w:rPr>
                <w:rFonts w:ascii="標楷體" w:eastAsia="標楷體" w:hAnsi="標楷體" w:hint="eastAsia"/>
                <w:bCs/>
              </w:rPr>
              <w:t>2</w:t>
            </w:r>
            <w:r w:rsidRPr="0000420C">
              <w:rPr>
                <w:rFonts w:ascii="標楷體" w:eastAsia="標楷體" w:hAnsi="標楷體"/>
                <w:bCs/>
              </w:rPr>
              <w:t>.</w:t>
            </w:r>
            <w:r w:rsidRPr="0000420C">
              <w:rPr>
                <w:rFonts w:ascii="標楷體" w:eastAsia="標楷體" w:hAnsi="標楷體" w:hint="eastAsia"/>
                <w:bCs/>
              </w:rPr>
              <w:t>與去年實際數比較，相同者得基準分</w:t>
            </w:r>
            <w:r w:rsidRPr="0000420C">
              <w:rPr>
                <w:rFonts w:eastAsia="標楷體"/>
                <w:bCs/>
              </w:rPr>
              <w:t>75</w:t>
            </w:r>
            <w:r w:rsidRPr="0000420C">
              <w:rPr>
                <w:rFonts w:ascii="標楷體" w:eastAsia="標楷體" w:hAnsi="標楷體" w:hint="eastAsia"/>
                <w:bCs/>
              </w:rPr>
              <w:t>分，每增（減）</w:t>
            </w:r>
            <w:r w:rsidRPr="0000420C">
              <w:rPr>
                <w:rFonts w:eastAsia="標楷體"/>
                <w:bCs/>
              </w:rPr>
              <w:t>0.2</w:t>
            </w:r>
            <w:r w:rsidRPr="0000420C">
              <w:rPr>
                <w:rFonts w:ascii="標楷體" w:eastAsia="標楷體" w:hAnsi="標楷體" w:hint="eastAsia"/>
                <w:bCs/>
              </w:rPr>
              <w:t>個百分點加（減）</w:t>
            </w:r>
            <w:r w:rsidRPr="0000420C">
              <w:rPr>
                <w:rFonts w:eastAsia="標楷體"/>
                <w:bCs/>
              </w:rPr>
              <w:t>1</w:t>
            </w:r>
            <w:r w:rsidRPr="0000420C">
              <w:rPr>
                <w:rFonts w:ascii="標楷體" w:eastAsia="標楷體" w:hAnsi="標楷體" w:hint="eastAsia"/>
                <w:bCs/>
              </w:rPr>
              <w:t>分。（</w:t>
            </w:r>
            <w:r w:rsidRPr="0000420C">
              <w:rPr>
                <w:rFonts w:eastAsia="標楷體"/>
                <w:bCs/>
              </w:rPr>
              <w:t>50%</w:t>
            </w:r>
            <w:r w:rsidRPr="0000420C">
              <w:rPr>
                <w:rFonts w:ascii="標楷體" w:eastAsia="標楷體" w:hAnsi="標楷體" w:hint="eastAsia"/>
                <w:bCs/>
              </w:rPr>
              <w:t>）</w:t>
            </w:r>
          </w:p>
        </w:tc>
      </w:tr>
      <w:tr w:rsidR="00291D9D" w:rsidRPr="0000420C" w:rsidTr="00291D9D">
        <w:trPr>
          <w:trHeight w:val="460"/>
        </w:trPr>
        <w:tc>
          <w:tcPr>
            <w:tcW w:w="491" w:type="pct"/>
            <w:vMerge w:val="restart"/>
            <w:shd w:val="clear" w:color="auto" w:fill="auto"/>
          </w:tcPr>
          <w:p w:rsidR="00291D9D" w:rsidRPr="0000420C" w:rsidRDefault="00291D9D" w:rsidP="00291D9D">
            <w:pPr>
              <w:spacing w:line="330" w:lineRule="exact"/>
              <w:ind w:leftChars="-25" w:left="-60" w:rightChars="-25" w:right="-60"/>
              <w:jc w:val="center"/>
              <w:rPr>
                <w:rFonts w:ascii="標楷體" w:eastAsia="標楷體" w:hAnsi="標楷體" w:hint="eastAsia"/>
              </w:rPr>
            </w:pPr>
            <w:r w:rsidRPr="0000420C">
              <w:rPr>
                <w:rFonts w:ascii="標楷體" w:eastAsia="標楷體" w:hAnsi="標楷體" w:hint="eastAsia"/>
              </w:rPr>
              <w:t>財務</w:t>
            </w:r>
          </w:p>
          <w:p w:rsidR="00291D9D" w:rsidRPr="0000420C" w:rsidRDefault="00291D9D" w:rsidP="00291D9D">
            <w:pPr>
              <w:spacing w:line="330" w:lineRule="exact"/>
              <w:ind w:leftChars="-25" w:left="-60" w:rightChars="-25" w:right="-60"/>
              <w:jc w:val="center"/>
              <w:rPr>
                <w:rFonts w:ascii="標楷體" w:eastAsia="標楷體" w:hAnsi="標楷體" w:hint="eastAsia"/>
              </w:rPr>
            </w:pPr>
            <w:r w:rsidRPr="0000420C">
              <w:rPr>
                <w:rFonts w:ascii="標楷體" w:eastAsia="標楷體" w:hAnsi="標楷體" w:hint="eastAsia"/>
              </w:rPr>
              <w:t>管理</w:t>
            </w:r>
          </w:p>
          <w:p w:rsidR="00291D9D" w:rsidRPr="0000420C" w:rsidRDefault="00291D9D" w:rsidP="00291D9D">
            <w:pPr>
              <w:spacing w:line="330" w:lineRule="exact"/>
              <w:ind w:leftChars="-25" w:left="-60" w:rightChars="-25" w:right="-60"/>
              <w:jc w:val="center"/>
              <w:rPr>
                <w:rFonts w:ascii="標楷體" w:eastAsia="標楷體" w:hAnsi="標楷體"/>
              </w:rPr>
            </w:pPr>
            <w:r w:rsidRPr="0000420C">
              <w:rPr>
                <w:rFonts w:ascii="標楷體" w:eastAsia="標楷體" w:hAnsi="標楷體" w:hint="eastAsia"/>
                <w:snapToGrid w:val="0"/>
              </w:rPr>
              <w:t>（</w:t>
            </w:r>
            <w:r w:rsidRPr="0000420C">
              <w:rPr>
                <w:rFonts w:eastAsia="標楷體"/>
                <w:snapToGrid w:val="0"/>
              </w:rPr>
              <w:t>19</w:t>
            </w:r>
            <w:r w:rsidRPr="0000420C">
              <w:rPr>
                <w:rFonts w:eastAsia="標楷體"/>
                <w:snapToGrid w:val="0"/>
              </w:rPr>
              <w:t>％</w:t>
            </w:r>
            <w:r w:rsidRPr="0000420C">
              <w:rPr>
                <w:rFonts w:ascii="標楷體" w:eastAsia="標楷體" w:hAnsi="標楷體" w:hint="eastAsia"/>
                <w:snapToGrid w:val="0"/>
              </w:rPr>
              <w:t>）</w:t>
            </w:r>
          </w:p>
        </w:tc>
        <w:tc>
          <w:tcPr>
            <w:tcW w:w="862" w:type="pct"/>
            <w:shd w:val="clear" w:color="auto" w:fill="auto"/>
          </w:tcPr>
          <w:p w:rsidR="00291D9D" w:rsidRPr="0000420C" w:rsidRDefault="00291D9D" w:rsidP="00291D9D">
            <w:pPr>
              <w:autoSpaceDE w:val="0"/>
              <w:autoSpaceDN w:val="0"/>
              <w:adjustRightInd w:val="0"/>
              <w:snapToGrid w:val="0"/>
              <w:spacing w:line="330" w:lineRule="exact"/>
              <w:ind w:left="288" w:hangingChars="120" w:hanging="288"/>
              <w:rPr>
                <w:rFonts w:ascii="標楷體" w:eastAsia="標楷體" w:hAnsi="標楷體"/>
                <w:snapToGrid w:val="0"/>
                <w:kern w:val="0"/>
              </w:rPr>
            </w:pPr>
            <w:r w:rsidRPr="0000420C">
              <w:rPr>
                <w:rFonts w:eastAsia="標楷體"/>
                <w:snapToGrid w:val="0"/>
                <w:kern w:val="0"/>
              </w:rPr>
              <w:t>10.</w:t>
            </w:r>
            <w:r w:rsidRPr="0000420C">
              <w:rPr>
                <w:rFonts w:ascii="標楷體" w:eastAsia="標楷體" w:hAnsi="標楷體" w:hint="eastAsia"/>
                <w:snapToGrid w:val="0"/>
                <w:kern w:val="0"/>
              </w:rPr>
              <w:t>權益報酬率</w:t>
            </w:r>
          </w:p>
        </w:tc>
        <w:tc>
          <w:tcPr>
            <w:tcW w:w="1544" w:type="pct"/>
            <w:shd w:val="clear" w:color="auto" w:fill="auto"/>
          </w:tcPr>
          <w:p w:rsidR="00291D9D" w:rsidRPr="0000420C" w:rsidRDefault="00291D9D" w:rsidP="00291D9D">
            <w:pPr>
              <w:snapToGrid w:val="0"/>
              <w:spacing w:line="330" w:lineRule="exact"/>
              <w:jc w:val="both"/>
              <w:rPr>
                <w:rFonts w:ascii="標楷體" w:eastAsia="標楷體" w:hAnsi="標楷體"/>
              </w:rPr>
            </w:pPr>
            <w:r w:rsidRPr="0000420C">
              <w:rPr>
                <w:rFonts w:ascii="標楷體" w:eastAsia="標楷體" w:hAnsi="標楷體" w:hint="eastAsia"/>
              </w:rPr>
              <w:t>本期淨利/平均權益×</w:t>
            </w:r>
            <w:r w:rsidRPr="0000420C">
              <w:rPr>
                <w:rFonts w:eastAsia="標楷體"/>
              </w:rPr>
              <w:t>100</w:t>
            </w:r>
            <w:r w:rsidRPr="0000420C">
              <w:rPr>
                <w:rFonts w:eastAsia="標楷體"/>
              </w:rPr>
              <w:t>％</w:t>
            </w:r>
          </w:p>
        </w:tc>
        <w:tc>
          <w:tcPr>
            <w:tcW w:w="365" w:type="pct"/>
            <w:shd w:val="clear" w:color="auto" w:fill="auto"/>
          </w:tcPr>
          <w:p w:rsidR="00291D9D" w:rsidRPr="0000420C" w:rsidRDefault="00291D9D" w:rsidP="00291D9D">
            <w:pPr>
              <w:autoSpaceDE w:val="0"/>
              <w:autoSpaceDN w:val="0"/>
              <w:adjustRightInd w:val="0"/>
              <w:snapToGrid w:val="0"/>
              <w:spacing w:line="330" w:lineRule="exact"/>
              <w:jc w:val="center"/>
              <w:rPr>
                <w:rFonts w:eastAsia="標楷體"/>
              </w:rPr>
            </w:pPr>
            <w:r w:rsidRPr="0000420C">
              <w:rPr>
                <w:rFonts w:eastAsia="標楷體"/>
              </w:rPr>
              <w:t>6</w:t>
            </w:r>
          </w:p>
        </w:tc>
        <w:tc>
          <w:tcPr>
            <w:tcW w:w="1738" w:type="pct"/>
            <w:shd w:val="clear" w:color="auto" w:fill="auto"/>
          </w:tcPr>
          <w:p w:rsidR="00291D9D" w:rsidRPr="0000420C" w:rsidRDefault="00291D9D" w:rsidP="00291D9D">
            <w:pPr>
              <w:spacing w:line="330" w:lineRule="exact"/>
              <w:ind w:left="250" w:hangingChars="104" w:hanging="250"/>
              <w:jc w:val="both"/>
              <w:rPr>
                <w:rFonts w:ascii="標楷體" w:eastAsia="標楷體" w:hAnsi="標楷體" w:hint="eastAsia"/>
                <w:bCs/>
              </w:rPr>
            </w:pPr>
            <w:r w:rsidRPr="0000420C">
              <w:rPr>
                <w:rFonts w:ascii="標楷體" w:eastAsia="標楷體" w:hAnsi="標楷體" w:hint="eastAsia"/>
                <w:bCs/>
              </w:rPr>
              <w:t>1</w:t>
            </w:r>
            <w:r w:rsidRPr="0000420C">
              <w:rPr>
                <w:rFonts w:ascii="標楷體" w:eastAsia="標楷體" w:hAnsi="標楷體"/>
                <w:bCs/>
              </w:rPr>
              <w:t>.</w:t>
            </w:r>
            <w:r w:rsidRPr="0000420C">
              <w:rPr>
                <w:rFonts w:ascii="標楷體" w:eastAsia="標楷體" w:hAnsi="標楷體" w:hint="eastAsia"/>
                <w:bCs/>
              </w:rPr>
              <w:t>達成年度預算目標者得基準分</w:t>
            </w:r>
            <w:r w:rsidRPr="0000420C">
              <w:rPr>
                <w:rFonts w:eastAsia="標楷體"/>
                <w:bCs/>
              </w:rPr>
              <w:t>80</w:t>
            </w:r>
            <w:r w:rsidRPr="0000420C">
              <w:rPr>
                <w:rFonts w:ascii="標楷體" w:eastAsia="標楷體" w:hAnsi="標楷體" w:hint="eastAsia"/>
                <w:bCs/>
              </w:rPr>
              <w:t>分，每增（減）</w:t>
            </w:r>
            <w:r w:rsidRPr="0000420C">
              <w:rPr>
                <w:rFonts w:eastAsia="標楷體"/>
                <w:bCs/>
              </w:rPr>
              <w:t>0.05</w:t>
            </w:r>
            <w:r w:rsidRPr="0000420C">
              <w:rPr>
                <w:rFonts w:ascii="標楷體" w:eastAsia="標楷體" w:hAnsi="標楷體" w:hint="eastAsia"/>
                <w:bCs/>
              </w:rPr>
              <w:t>個百分點，加（減）</w:t>
            </w:r>
            <w:r w:rsidRPr="0000420C">
              <w:rPr>
                <w:rFonts w:eastAsia="標楷體"/>
                <w:bCs/>
              </w:rPr>
              <w:t>1</w:t>
            </w:r>
            <w:r w:rsidRPr="0000420C">
              <w:rPr>
                <w:rFonts w:ascii="標楷體" w:eastAsia="標楷體" w:hAnsi="標楷體" w:hint="eastAsia"/>
                <w:bCs/>
              </w:rPr>
              <w:t>分。（</w:t>
            </w:r>
            <w:r w:rsidRPr="0000420C">
              <w:rPr>
                <w:rFonts w:eastAsia="標楷體"/>
                <w:bCs/>
              </w:rPr>
              <w:t>50%</w:t>
            </w:r>
            <w:r w:rsidRPr="0000420C">
              <w:rPr>
                <w:rFonts w:ascii="標楷體" w:eastAsia="標楷體" w:hAnsi="標楷體" w:hint="eastAsia"/>
                <w:bCs/>
              </w:rPr>
              <w:t>）</w:t>
            </w:r>
          </w:p>
          <w:p w:rsidR="00291D9D" w:rsidRPr="0000420C" w:rsidRDefault="00291D9D" w:rsidP="00291D9D">
            <w:pPr>
              <w:spacing w:line="330" w:lineRule="exact"/>
              <w:ind w:left="250" w:hangingChars="104" w:hanging="250"/>
              <w:jc w:val="both"/>
              <w:rPr>
                <w:rFonts w:ascii="標楷體" w:eastAsia="標楷體" w:hAnsi="標楷體" w:hint="eastAsia"/>
              </w:rPr>
            </w:pPr>
            <w:r w:rsidRPr="0000420C">
              <w:rPr>
                <w:rFonts w:ascii="標楷體" w:eastAsia="標楷體" w:hAnsi="標楷體" w:hint="eastAsia"/>
                <w:bCs/>
              </w:rPr>
              <w:t>2</w:t>
            </w:r>
            <w:r w:rsidRPr="0000420C">
              <w:rPr>
                <w:rFonts w:ascii="標楷體" w:eastAsia="標楷體" w:hAnsi="標楷體"/>
                <w:bCs/>
              </w:rPr>
              <w:t>.</w:t>
            </w:r>
            <w:r w:rsidRPr="0000420C">
              <w:rPr>
                <w:rFonts w:ascii="標楷體" w:eastAsia="標楷體" w:hAnsi="標楷體" w:hint="eastAsia"/>
                <w:bCs/>
              </w:rPr>
              <w:t>與去年實際數比較，相同者得基準分</w:t>
            </w:r>
            <w:r w:rsidRPr="0000420C">
              <w:rPr>
                <w:rFonts w:eastAsia="標楷體"/>
                <w:bCs/>
              </w:rPr>
              <w:t>75</w:t>
            </w:r>
            <w:r w:rsidRPr="0000420C">
              <w:rPr>
                <w:rFonts w:ascii="標楷體" w:eastAsia="標楷體" w:hAnsi="標楷體" w:hint="eastAsia"/>
                <w:bCs/>
              </w:rPr>
              <w:t>分，每增（減）</w:t>
            </w:r>
            <w:r w:rsidRPr="0000420C">
              <w:rPr>
                <w:rFonts w:eastAsia="標楷體"/>
                <w:bCs/>
              </w:rPr>
              <w:t>0.05</w:t>
            </w:r>
            <w:r w:rsidRPr="0000420C">
              <w:rPr>
                <w:rFonts w:ascii="標楷體" w:eastAsia="標楷體" w:hAnsi="標楷體" w:hint="eastAsia"/>
                <w:bCs/>
              </w:rPr>
              <w:t>個百分點加（減）</w:t>
            </w:r>
            <w:r w:rsidRPr="0000420C">
              <w:rPr>
                <w:rFonts w:eastAsia="標楷體"/>
                <w:bCs/>
              </w:rPr>
              <w:t>1</w:t>
            </w:r>
            <w:r w:rsidRPr="0000420C">
              <w:rPr>
                <w:rFonts w:ascii="標楷體" w:eastAsia="標楷體" w:hAnsi="標楷體" w:hint="eastAsia"/>
                <w:bCs/>
              </w:rPr>
              <w:t>分。（</w:t>
            </w:r>
            <w:r w:rsidRPr="0000420C">
              <w:rPr>
                <w:rFonts w:eastAsia="標楷體"/>
                <w:bCs/>
              </w:rPr>
              <w:t>50%</w:t>
            </w:r>
            <w:r w:rsidRPr="0000420C">
              <w:rPr>
                <w:rFonts w:ascii="標楷體" w:eastAsia="標楷體" w:hAnsi="標楷體" w:hint="eastAsia"/>
                <w:bCs/>
              </w:rPr>
              <w:t>）</w:t>
            </w:r>
          </w:p>
        </w:tc>
      </w:tr>
      <w:tr w:rsidR="00291D9D" w:rsidRPr="0000420C" w:rsidTr="00291D9D">
        <w:trPr>
          <w:trHeight w:val="460"/>
        </w:trPr>
        <w:tc>
          <w:tcPr>
            <w:tcW w:w="491" w:type="pct"/>
            <w:vMerge/>
            <w:shd w:val="clear" w:color="auto" w:fill="auto"/>
          </w:tcPr>
          <w:p w:rsidR="00291D9D" w:rsidRPr="0000420C" w:rsidRDefault="00291D9D" w:rsidP="00291D9D">
            <w:pPr>
              <w:spacing w:line="330" w:lineRule="exact"/>
              <w:ind w:left="142" w:hanging="2"/>
              <w:rPr>
                <w:rFonts w:ascii="標楷體" w:eastAsia="標楷體" w:hAnsi="標楷體" w:hint="eastAsia"/>
                <w:snapToGrid w:val="0"/>
              </w:rPr>
            </w:pPr>
          </w:p>
        </w:tc>
        <w:tc>
          <w:tcPr>
            <w:tcW w:w="862" w:type="pct"/>
            <w:shd w:val="clear" w:color="auto" w:fill="auto"/>
          </w:tcPr>
          <w:p w:rsidR="00291D9D" w:rsidRPr="0000420C" w:rsidRDefault="00291D9D" w:rsidP="00291D9D">
            <w:pPr>
              <w:autoSpaceDE w:val="0"/>
              <w:autoSpaceDN w:val="0"/>
              <w:adjustRightInd w:val="0"/>
              <w:snapToGrid w:val="0"/>
              <w:spacing w:line="330" w:lineRule="exact"/>
              <w:ind w:left="367" w:hangingChars="153" w:hanging="367"/>
              <w:rPr>
                <w:rFonts w:ascii="標楷體" w:eastAsia="標楷體" w:hAnsi="標楷體" w:hint="eastAsia"/>
                <w:snapToGrid w:val="0"/>
                <w:kern w:val="0"/>
              </w:rPr>
            </w:pPr>
            <w:r w:rsidRPr="0000420C">
              <w:rPr>
                <w:rFonts w:eastAsia="標楷體"/>
                <w:snapToGrid w:val="0"/>
                <w:kern w:val="0"/>
              </w:rPr>
              <w:t>11.</w:t>
            </w:r>
            <w:r w:rsidRPr="0000420C">
              <w:rPr>
                <w:rFonts w:ascii="標楷體" w:eastAsia="標楷體" w:hAnsi="標楷體" w:hint="eastAsia"/>
                <w:snapToGrid w:val="0"/>
                <w:kern w:val="0"/>
              </w:rPr>
              <w:t>資本適足率</w:t>
            </w:r>
          </w:p>
        </w:tc>
        <w:tc>
          <w:tcPr>
            <w:tcW w:w="1544" w:type="pct"/>
            <w:shd w:val="clear" w:color="auto" w:fill="auto"/>
          </w:tcPr>
          <w:p w:rsidR="00291D9D" w:rsidRPr="0000420C" w:rsidRDefault="00291D9D" w:rsidP="00291D9D">
            <w:pPr>
              <w:snapToGrid w:val="0"/>
              <w:spacing w:line="330" w:lineRule="exact"/>
              <w:jc w:val="both"/>
              <w:rPr>
                <w:rFonts w:ascii="標楷體" w:eastAsia="標楷體" w:hAnsi="標楷體" w:hint="eastAsia"/>
              </w:rPr>
            </w:pPr>
            <w:r w:rsidRPr="0000420C">
              <w:rPr>
                <w:rFonts w:ascii="標楷體" w:eastAsia="標楷體" w:hAnsi="標楷體" w:hint="eastAsia"/>
              </w:rPr>
              <w:t>自有資本淨額/風險性資產總額×</w:t>
            </w:r>
            <w:r w:rsidRPr="0000420C">
              <w:rPr>
                <w:rFonts w:eastAsia="標楷體"/>
              </w:rPr>
              <w:t>100</w:t>
            </w:r>
            <w:r w:rsidRPr="0000420C">
              <w:rPr>
                <w:rFonts w:eastAsia="標楷體"/>
              </w:rPr>
              <w:t>％</w:t>
            </w:r>
          </w:p>
        </w:tc>
        <w:tc>
          <w:tcPr>
            <w:tcW w:w="365" w:type="pct"/>
            <w:shd w:val="clear" w:color="auto" w:fill="auto"/>
          </w:tcPr>
          <w:p w:rsidR="00291D9D" w:rsidRPr="0000420C" w:rsidRDefault="00291D9D" w:rsidP="00291D9D">
            <w:pPr>
              <w:autoSpaceDE w:val="0"/>
              <w:autoSpaceDN w:val="0"/>
              <w:adjustRightInd w:val="0"/>
              <w:snapToGrid w:val="0"/>
              <w:spacing w:line="330" w:lineRule="exact"/>
              <w:jc w:val="center"/>
              <w:rPr>
                <w:rFonts w:eastAsia="標楷體"/>
              </w:rPr>
            </w:pPr>
            <w:r w:rsidRPr="0000420C">
              <w:rPr>
                <w:rFonts w:eastAsia="標楷體"/>
              </w:rPr>
              <w:t>6</w:t>
            </w:r>
          </w:p>
        </w:tc>
        <w:tc>
          <w:tcPr>
            <w:tcW w:w="1738" w:type="pct"/>
            <w:shd w:val="clear" w:color="auto" w:fill="auto"/>
          </w:tcPr>
          <w:p w:rsidR="00291D9D" w:rsidRPr="0000420C" w:rsidRDefault="00291D9D" w:rsidP="00291D9D">
            <w:pPr>
              <w:snapToGrid w:val="0"/>
              <w:spacing w:line="330" w:lineRule="exact"/>
              <w:jc w:val="both"/>
              <w:rPr>
                <w:rFonts w:ascii="標楷體" w:eastAsia="標楷體" w:hAnsi="標楷體" w:hint="eastAsia"/>
              </w:rPr>
            </w:pPr>
            <w:r w:rsidRPr="0000420C">
              <w:rPr>
                <w:rFonts w:ascii="標楷體" w:eastAsia="標楷體" w:hAnsi="標楷體" w:hint="eastAsia"/>
              </w:rPr>
              <w:t>與法定數</w:t>
            </w:r>
            <w:r w:rsidRPr="0000420C">
              <w:rPr>
                <w:rFonts w:eastAsia="標楷體"/>
              </w:rPr>
              <w:t>9.875</w:t>
            </w:r>
            <w:r w:rsidRPr="0000420C">
              <w:rPr>
                <w:rFonts w:eastAsia="標楷體"/>
              </w:rPr>
              <w:t>％</w:t>
            </w:r>
            <w:r w:rsidRPr="0000420C">
              <w:rPr>
                <w:rFonts w:ascii="標楷體" w:eastAsia="標楷體" w:hAnsi="標楷體" w:hint="eastAsia"/>
              </w:rPr>
              <w:t>比較，相同者得基準分</w:t>
            </w:r>
            <w:r w:rsidRPr="0000420C">
              <w:rPr>
                <w:rFonts w:eastAsia="標楷體"/>
              </w:rPr>
              <w:t>80</w:t>
            </w:r>
            <w:r w:rsidRPr="0000420C">
              <w:rPr>
                <w:rFonts w:ascii="標楷體" w:eastAsia="標楷體" w:hAnsi="標楷體" w:hint="eastAsia"/>
              </w:rPr>
              <w:t>分，每增（減）</w:t>
            </w:r>
            <w:r w:rsidRPr="0000420C">
              <w:rPr>
                <w:rFonts w:eastAsia="標楷體"/>
              </w:rPr>
              <w:t>0.5</w:t>
            </w:r>
            <w:r w:rsidRPr="0000420C">
              <w:rPr>
                <w:rFonts w:ascii="標楷體" w:eastAsia="標楷體" w:hAnsi="標楷體" w:hint="eastAsia"/>
              </w:rPr>
              <w:t>個百分點加（減）</w:t>
            </w:r>
            <w:r w:rsidRPr="0000420C">
              <w:rPr>
                <w:rFonts w:eastAsia="標楷體"/>
              </w:rPr>
              <w:t>3</w:t>
            </w:r>
            <w:r w:rsidRPr="0000420C">
              <w:rPr>
                <w:rFonts w:ascii="標楷體" w:eastAsia="標楷體" w:hAnsi="標楷體" w:hint="eastAsia"/>
              </w:rPr>
              <w:t>分。</w:t>
            </w:r>
          </w:p>
        </w:tc>
      </w:tr>
      <w:tr w:rsidR="00291D9D" w:rsidRPr="0000420C" w:rsidTr="00291D9D">
        <w:trPr>
          <w:trHeight w:val="460"/>
        </w:trPr>
        <w:tc>
          <w:tcPr>
            <w:tcW w:w="491" w:type="pct"/>
            <w:vMerge/>
            <w:shd w:val="clear" w:color="auto" w:fill="auto"/>
          </w:tcPr>
          <w:p w:rsidR="00291D9D" w:rsidRPr="0000420C" w:rsidRDefault="00291D9D" w:rsidP="00291D9D">
            <w:pPr>
              <w:spacing w:line="330" w:lineRule="exact"/>
              <w:ind w:left="142" w:hanging="212"/>
              <w:rPr>
                <w:rFonts w:ascii="標楷體" w:eastAsia="標楷體" w:hAnsi="標楷體" w:hint="eastAsia"/>
                <w:snapToGrid w:val="0"/>
              </w:rPr>
            </w:pPr>
          </w:p>
        </w:tc>
        <w:tc>
          <w:tcPr>
            <w:tcW w:w="862" w:type="pct"/>
            <w:shd w:val="clear" w:color="auto" w:fill="auto"/>
          </w:tcPr>
          <w:p w:rsidR="00291D9D" w:rsidRPr="0000420C" w:rsidRDefault="00291D9D" w:rsidP="00291D9D">
            <w:pPr>
              <w:autoSpaceDE w:val="0"/>
              <w:autoSpaceDN w:val="0"/>
              <w:adjustRightInd w:val="0"/>
              <w:snapToGrid w:val="0"/>
              <w:spacing w:line="330" w:lineRule="exact"/>
              <w:ind w:left="367" w:hangingChars="153" w:hanging="367"/>
              <w:rPr>
                <w:rFonts w:ascii="標楷體" w:eastAsia="標楷體" w:hAnsi="標楷體" w:hint="eastAsia"/>
                <w:snapToGrid w:val="0"/>
                <w:kern w:val="0"/>
              </w:rPr>
            </w:pPr>
            <w:r w:rsidRPr="0000420C">
              <w:rPr>
                <w:rFonts w:eastAsia="標楷體"/>
                <w:snapToGrid w:val="0"/>
                <w:kern w:val="0"/>
              </w:rPr>
              <w:t>12.</w:t>
            </w:r>
            <w:r w:rsidRPr="0000420C">
              <w:rPr>
                <w:rFonts w:ascii="標楷體" w:eastAsia="標楷體" w:hAnsi="標楷體"/>
                <w:snapToGrid w:val="0"/>
                <w:kern w:val="0"/>
              </w:rPr>
              <w:t>流動準備率</w:t>
            </w:r>
          </w:p>
        </w:tc>
        <w:tc>
          <w:tcPr>
            <w:tcW w:w="1544" w:type="pct"/>
            <w:shd w:val="clear" w:color="auto" w:fill="auto"/>
          </w:tcPr>
          <w:p w:rsidR="00291D9D" w:rsidRPr="0000420C" w:rsidRDefault="00291D9D" w:rsidP="00291D9D">
            <w:pPr>
              <w:tabs>
                <w:tab w:val="left" w:pos="8785"/>
                <w:tab w:val="left" w:pos="12474"/>
              </w:tabs>
              <w:snapToGrid w:val="0"/>
              <w:spacing w:line="330" w:lineRule="exact"/>
              <w:ind w:right="113"/>
              <w:jc w:val="both"/>
              <w:rPr>
                <w:rFonts w:ascii="標楷體" w:eastAsia="標楷體" w:hAnsi="標楷體" w:hint="eastAsia"/>
              </w:rPr>
            </w:pPr>
            <w:r w:rsidRPr="0000420C">
              <w:rPr>
                <w:rFonts w:ascii="標楷體" w:eastAsia="標楷體" w:hAnsi="標楷體" w:hint="eastAsia"/>
              </w:rPr>
              <w:t>央行規定流動資產/應提流動準備之各項存款×</w:t>
            </w:r>
            <w:r w:rsidRPr="0000420C">
              <w:rPr>
                <w:rFonts w:eastAsia="標楷體"/>
              </w:rPr>
              <w:t>100</w:t>
            </w:r>
            <w:r w:rsidRPr="0000420C">
              <w:rPr>
                <w:rFonts w:eastAsia="標楷體"/>
              </w:rPr>
              <w:t>％</w:t>
            </w:r>
          </w:p>
        </w:tc>
        <w:tc>
          <w:tcPr>
            <w:tcW w:w="365" w:type="pct"/>
            <w:shd w:val="clear" w:color="auto" w:fill="auto"/>
          </w:tcPr>
          <w:p w:rsidR="00291D9D" w:rsidRPr="0000420C" w:rsidRDefault="00291D9D" w:rsidP="00291D9D">
            <w:pPr>
              <w:autoSpaceDE w:val="0"/>
              <w:autoSpaceDN w:val="0"/>
              <w:adjustRightInd w:val="0"/>
              <w:snapToGrid w:val="0"/>
              <w:spacing w:line="330" w:lineRule="exact"/>
              <w:jc w:val="center"/>
              <w:rPr>
                <w:rFonts w:eastAsia="標楷體"/>
              </w:rPr>
            </w:pPr>
            <w:r w:rsidRPr="0000420C">
              <w:rPr>
                <w:rFonts w:eastAsia="標楷體"/>
              </w:rPr>
              <w:t>4</w:t>
            </w:r>
          </w:p>
        </w:tc>
        <w:tc>
          <w:tcPr>
            <w:tcW w:w="1738" w:type="pct"/>
            <w:shd w:val="clear" w:color="auto" w:fill="auto"/>
          </w:tcPr>
          <w:p w:rsidR="00291D9D" w:rsidRPr="0000420C" w:rsidRDefault="00291D9D" w:rsidP="00291D9D">
            <w:pPr>
              <w:snapToGrid w:val="0"/>
              <w:spacing w:line="330" w:lineRule="exact"/>
              <w:jc w:val="both"/>
              <w:rPr>
                <w:rFonts w:ascii="標楷體" w:eastAsia="標楷體" w:hAnsi="標楷體" w:hint="eastAsia"/>
              </w:rPr>
            </w:pPr>
            <w:r w:rsidRPr="0000420C">
              <w:rPr>
                <w:rFonts w:ascii="標楷體" w:eastAsia="標楷體" w:hAnsi="標楷體"/>
                <w:bCs/>
              </w:rPr>
              <w:t>在央行規定之法定下限</w:t>
            </w:r>
            <w:r w:rsidRPr="0000420C">
              <w:rPr>
                <w:rFonts w:eastAsia="標楷體"/>
              </w:rPr>
              <w:t>10</w:t>
            </w:r>
            <w:r w:rsidRPr="0000420C">
              <w:rPr>
                <w:rFonts w:eastAsia="標楷體"/>
              </w:rPr>
              <w:t>％</w:t>
            </w:r>
            <w:r w:rsidRPr="0000420C">
              <w:rPr>
                <w:rFonts w:ascii="標楷體" w:eastAsia="標楷體" w:hAnsi="標楷體"/>
                <w:bCs/>
              </w:rPr>
              <w:t>以上者得基準分</w:t>
            </w:r>
            <w:r w:rsidRPr="0000420C">
              <w:rPr>
                <w:rFonts w:eastAsia="標楷體"/>
                <w:bCs/>
              </w:rPr>
              <w:t>80</w:t>
            </w:r>
            <w:r w:rsidRPr="0000420C">
              <w:rPr>
                <w:rFonts w:ascii="標楷體" w:eastAsia="標楷體" w:hAnsi="標楷體"/>
                <w:bCs/>
              </w:rPr>
              <w:t>分，每增1</w:t>
            </w:r>
            <w:r w:rsidRPr="0000420C">
              <w:rPr>
                <w:rFonts w:ascii="標楷體" w:eastAsia="標楷體" w:hAnsi="標楷體"/>
                <w:bCs/>
                <w:kern w:val="0"/>
              </w:rPr>
              <w:t>個百分點</w:t>
            </w:r>
            <w:r w:rsidRPr="0000420C">
              <w:rPr>
                <w:rFonts w:ascii="標楷體" w:eastAsia="標楷體" w:hAnsi="標楷體"/>
                <w:bCs/>
              </w:rPr>
              <w:t>加</w:t>
            </w:r>
            <w:r w:rsidRPr="0000420C">
              <w:rPr>
                <w:rFonts w:eastAsia="標楷體"/>
                <w:bCs/>
              </w:rPr>
              <w:t>1</w:t>
            </w:r>
            <w:r w:rsidRPr="0000420C">
              <w:rPr>
                <w:rFonts w:ascii="標楷體" w:eastAsia="標楷體" w:hAnsi="標楷體"/>
                <w:bCs/>
              </w:rPr>
              <w:t>分，未達央行規定之法定下限</w:t>
            </w:r>
            <w:r w:rsidRPr="0000420C">
              <w:rPr>
                <w:rFonts w:eastAsia="標楷體"/>
              </w:rPr>
              <w:t>10</w:t>
            </w:r>
            <w:r w:rsidRPr="0000420C">
              <w:rPr>
                <w:rFonts w:eastAsia="標楷體"/>
              </w:rPr>
              <w:t>％</w:t>
            </w:r>
            <w:r w:rsidRPr="0000420C">
              <w:rPr>
                <w:rFonts w:ascii="標楷體" w:eastAsia="標楷體" w:hAnsi="標楷體"/>
                <w:bCs/>
              </w:rPr>
              <w:t>者</w:t>
            </w:r>
            <w:r w:rsidRPr="0000420C">
              <w:rPr>
                <w:rFonts w:eastAsia="標楷體"/>
                <w:bCs/>
              </w:rPr>
              <w:t>0</w:t>
            </w:r>
            <w:r w:rsidRPr="0000420C">
              <w:rPr>
                <w:rFonts w:ascii="標楷體" w:eastAsia="標楷體" w:hAnsi="標楷體"/>
                <w:bCs/>
              </w:rPr>
              <w:t>分。</w:t>
            </w:r>
          </w:p>
        </w:tc>
      </w:tr>
      <w:tr w:rsidR="00291D9D" w:rsidRPr="0000420C" w:rsidTr="00291D9D">
        <w:trPr>
          <w:trHeight w:val="460"/>
        </w:trPr>
        <w:tc>
          <w:tcPr>
            <w:tcW w:w="491" w:type="pct"/>
            <w:vMerge/>
            <w:shd w:val="clear" w:color="auto" w:fill="auto"/>
          </w:tcPr>
          <w:p w:rsidR="00291D9D" w:rsidRPr="0000420C" w:rsidRDefault="00291D9D" w:rsidP="00291D9D">
            <w:pPr>
              <w:spacing w:line="330" w:lineRule="exact"/>
              <w:ind w:left="142" w:hanging="2"/>
              <w:rPr>
                <w:rFonts w:ascii="標楷體" w:eastAsia="標楷體" w:hAnsi="標楷體" w:hint="eastAsia"/>
                <w:snapToGrid w:val="0"/>
              </w:rPr>
            </w:pPr>
          </w:p>
        </w:tc>
        <w:tc>
          <w:tcPr>
            <w:tcW w:w="862" w:type="pct"/>
            <w:shd w:val="clear" w:color="auto" w:fill="auto"/>
          </w:tcPr>
          <w:p w:rsidR="00291D9D" w:rsidRPr="0000420C" w:rsidRDefault="00291D9D" w:rsidP="00291D9D">
            <w:pPr>
              <w:autoSpaceDE w:val="0"/>
              <w:autoSpaceDN w:val="0"/>
              <w:adjustRightInd w:val="0"/>
              <w:snapToGrid w:val="0"/>
              <w:spacing w:line="330" w:lineRule="exact"/>
              <w:ind w:left="367" w:hangingChars="153" w:hanging="367"/>
              <w:rPr>
                <w:rFonts w:ascii="標楷體" w:eastAsia="標楷體" w:hAnsi="標楷體"/>
                <w:bCs/>
                <w:snapToGrid w:val="0"/>
                <w:kern w:val="0"/>
              </w:rPr>
            </w:pPr>
            <w:r w:rsidRPr="0000420C">
              <w:rPr>
                <w:rFonts w:eastAsia="標楷體"/>
              </w:rPr>
              <w:t>13.</w:t>
            </w:r>
            <w:r w:rsidRPr="0000420C">
              <w:rPr>
                <w:rFonts w:ascii="標楷體" w:eastAsia="標楷體" w:hAnsi="標楷體" w:hint="eastAsia"/>
                <w:snapToGrid w:val="0"/>
                <w:kern w:val="0"/>
              </w:rPr>
              <w:t>不良債權處理率</w:t>
            </w:r>
          </w:p>
        </w:tc>
        <w:tc>
          <w:tcPr>
            <w:tcW w:w="1544" w:type="pct"/>
            <w:shd w:val="clear" w:color="auto" w:fill="auto"/>
          </w:tcPr>
          <w:p w:rsidR="00291D9D" w:rsidRPr="0000420C" w:rsidRDefault="00291D9D" w:rsidP="00291D9D">
            <w:pPr>
              <w:kinsoku w:val="0"/>
              <w:overflowPunct w:val="0"/>
              <w:autoSpaceDE w:val="0"/>
              <w:autoSpaceDN w:val="0"/>
              <w:adjustRightInd w:val="0"/>
              <w:snapToGrid w:val="0"/>
              <w:spacing w:line="330" w:lineRule="exact"/>
              <w:ind w:leftChars="-13" w:left="-31"/>
              <w:jc w:val="both"/>
              <w:rPr>
                <w:rFonts w:eastAsia="標楷體"/>
              </w:rPr>
            </w:pPr>
            <w:r w:rsidRPr="0000420C">
              <w:rPr>
                <w:rFonts w:ascii="標楷體" w:eastAsia="標楷體" w:hAnsi="標楷體" w:hint="eastAsia"/>
              </w:rPr>
              <w:t>已處理不良債權</w:t>
            </w:r>
            <w:r w:rsidRPr="0000420C">
              <w:rPr>
                <w:rFonts w:ascii="標楷體" w:eastAsia="標楷體" w:hAnsi="標楷體"/>
              </w:rPr>
              <w:t>/</w:t>
            </w:r>
            <w:r w:rsidRPr="0000420C">
              <w:rPr>
                <w:rFonts w:ascii="標楷體" w:eastAsia="標楷體" w:hAnsi="標楷體" w:hint="eastAsia"/>
              </w:rPr>
              <w:t>（年初逾放餘額＋本年新增逾放金額）</w:t>
            </w:r>
            <w:r w:rsidRPr="0000420C">
              <w:rPr>
                <w:rFonts w:eastAsia="標楷體"/>
              </w:rPr>
              <w:t>×100</w:t>
            </w:r>
            <w:r w:rsidRPr="0000420C">
              <w:rPr>
                <w:rFonts w:eastAsia="標楷體"/>
              </w:rPr>
              <w:t>％</w:t>
            </w:r>
          </w:p>
          <w:p w:rsidR="00291D9D" w:rsidRPr="0000420C" w:rsidRDefault="00291D9D" w:rsidP="00291D9D">
            <w:pPr>
              <w:tabs>
                <w:tab w:val="left" w:pos="8785"/>
                <w:tab w:val="left" w:pos="12474"/>
              </w:tabs>
              <w:snapToGrid w:val="0"/>
              <w:spacing w:line="330" w:lineRule="exact"/>
              <w:ind w:right="113"/>
              <w:jc w:val="both"/>
              <w:rPr>
                <w:rFonts w:ascii="標楷體" w:eastAsia="標楷體" w:hAnsi="標楷體" w:hint="eastAsia"/>
              </w:rPr>
            </w:pPr>
          </w:p>
        </w:tc>
        <w:tc>
          <w:tcPr>
            <w:tcW w:w="365" w:type="pct"/>
            <w:shd w:val="clear" w:color="auto" w:fill="auto"/>
          </w:tcPr>
          <w:p w:rsidR="00291D9D" w:rsidRPr="0000420C" w:rsidRDefault="00291D9D" w:rsidP="00291D9D">
            <w:pPr>
              <w:autoSpaceDE w:val="0"/>
              <w:autoSpaceDN w:val="0"/>
              <w:adjustRightInd w:val="0"/>
              <w:snapToGrid w:val="0"/>
              <w:spacing w:line="330" w:lineRule="exact"/>
              <w:jc w:val="center"/>
              <w:rPr>
                <w:rFonts w:eastAsia="標楷體"/>
              </w:rPr>
            </w:pPr>
            <w:r w:rsidRPr="0000420C">
              <w:rPr>
                <w:rFonts w:eastAsia="標楷體"/>
              </w:rPr>
              <w:t>3</w:t>
            </w:r>
          </w:p>
        </w:tc>
        <w:tc>
          <w:tcPr>
            <w:tcW w:w="1738" w:type="pct"/>
            <w:shd w:val="clear" w:color="auto" w:fill="auto"/>
          </w:tcPr>
          <w:p w:rsidR="00291D9D" w:rsidRPr="0000420C" w:rsidRDefault="00291D9D" w:rsidP="00291D9D">
            <w:pPr>
              <w:kinsoku w:val="0"/>
              <w:overflowPunct w:val="0"/>
              <w:autoSpaceDE w:val="0"/>
              <w:autoSpaceDN w:val="0"/>
              <w:spacing w:line="330" w:lineRule="exact"/>
              <w:jc w:val="both"/>
              <w:rPr>
                <w:rFonts w:ascii="標楷體" w:eastAsia="標楷體" w:hAnsi="標楷體"/>
                <w:bCs/>
              </w:rPr>
            </w:pPr>
            <w:r w:rsidRPr="0000420C">
              <w:rPr>
                <w:rFonts w:ascii="標楷體" w:eastAsia="標楷體" w:hAnsi="標楷體" w:hint="eastAsia"/>
                <w:bCs/>
              </w:rPr>
              <w:t>與去年實際數比較，相同者得基準分</w:t>
            </w:r>
            <w:r w:rsidR="00945589" w:rsidRPr="0000420C">
              <w:rPr>
                <w:rFonts w:ascii="標楷體" w:eastAsia="標楷體" w:hAnsi="標楷體" w:hint="eastAsia"/>
                <w:bCs/>
                <w:color w:val="FF0000"/>
              </w:rPr>
              <w:t>75</w:t>
            </w:r>
            <w:r w:rsidR="00945589" w:rsidRPr="0000420C">
              <w:rPr>
                <w:rFonts w:ascii="標楷體" w:eastAsia="標楷體" w:hAnsi="標楷體" w:hint="eastAsia"/>
                <w:bCs/>
              </w:rPr>
              <w:t>分</w:t>
            </w:r>
            <w:r w:rsidRPr="0000420C">
              <w:rPr>
                <w:rFonts w:ascii="標楷體" w:eastAsia="標楷體" w:hAnsi="標楷體"/>
                <w:bCs/>
              </w:rPr>
              <w:t>；每增(減)1個百分點加(減)1分</w:t>
            </w:r>
            <w:r w:rsidRPr="0000420C">
              <w:rPr>
                <w:rFonts w:ascii="標楷體" w:eastAsia="標楷體" w:hAnsi="標楷體" w:hint="eastAsia"/>
                <w:bCs/>
              </w:rPr>
              <w:t>。</w:t>
            </w:r>
          </w:p>
          <w:p w:rsidR="00291D9D" w:rsidRPr="0000420C" w:rsidRDefault="00291D9D" w:rsidP="00F92E3F">
            <w:pPr>
              <w:snapToGrid w:val="0"/>
              <w:spacing w:line="330" w:lineRule="exact"/>
              <w:ind w:left="446" w:hangingChars="186" w:hanging="446"/>
              <w:jc w:val="both"/>
              <w:rPr>
                <w:rFonts w:ascii="標楷體" w:eastAsia="標楷體" w:hAnsi="標楷體"/>
                <w:bCs/>
              </w:rPr>
            </w:pPr>
            <w:r w:rsidRPr="0000420C">
              <w:rPr>
                <w:rFonts w:ascii="標楷體" w:eastAsia="標楷體" w:hAnsi="標楷體" w:hint="eastAsia"/>
                <w:bCs/>
              </w:rPr>
              <w:t>註：已處理不良債權</w:t>
            </w:r>
            <w:r w:rsidRPr="0000420C">
              <w:rPr>
                <w:rFonts w:ascii="標楷體" w:eastAsia="標楷體" w:hAnsi="標楷體"/>
                <w:bCs/>
              </w:rPr>
              <w:t>=</w:t>
            </w:r>
            <w:r w:rsidRPr="0000420C">
              <w:rPr>
                <w:rFonts w:ascii="標楷體" w:eastAsia="標楷體" w:hAnsi="標楷體" w:hint="eastAsia"/>
                <w:bCs/>
              </w:rPr>
              <w:t>本年清理列報逾期放款之金額（現金收回＋協議分期償還免列報＋呆帳轉銷＋其他）</w:t>
            </w:r>
          </w:p>
        </w:tc>
      </w:tr>
      <w:tr w:rsidR="00291D9D" w:rsidRPr="0000420C" w:rsidTr="00291D9D">
        <w:trPr>
          <w:trHeight w:val="460"/>
        </w:trPr>
        <w:tc>
          <w:tcPr>
            <w:tcW w:w="491" w:type="pct"/>
            <w:vMerge w:val="restart"/>
            <w:shd w:val="clear" w:color="auto" w:fill="auto"/>
          </w:tcPr>
          <w:p w:rsidR="00291D9D" w:rsidRPr="0000420C" w:rsidRDefault="00291D9D" w:rsidP="00291D9D">
            <w:pPr>
              <w:kinsoku w:val="0"/>
              <w:overflowPunct w:val="0"/>
              <w:autoSpaceDE w:val="0"/>
              <w:autoSpaceDN w:val="0"/>
              <w:spacing w:line="330" w:lineRule="exact"/>
              <w:jc w:val="distribute"/>
              <w:rPr>
                <w:rFonts w:ascii="標楷體" w:eastAsia="標楷體" w:hAnsi="標楷體" w:hint="eastAsia"/>
              </w:rPr>
            </w:pPr>
            <w:r w:rsidRPr="0000420C">
              <w:rPr>
                <w:rFonts w:ascii="標楷體" w:eastAsia="標楷體" w:hAnsi="標楷體"/>
              </w:rPr>
              <w:lastRenderedPageBreak/>
              <w:t>人力資源管理</w:t>
            </w:r>
          </w:p>
          <w:p w:rsidR="00291D9D" w:rsidRPr="0000420C" w:rsidRDefault="00291D9D" w:rsidP="00291D9D">
            <w:pPr>
              <w:spacing w:line="330" w:lineRule="exact"/>
              <w:ind w:leftChars="-25" w:left="-60" w:rightChars="-25" w:right="-60"/>
              <w:jc w:val="center"/>
              <w:rPr>
                <w:rFonts w:ascii="標楷體" w:eastAsia="標楷體" w:hAnsi="標楷體" w:hint="eastAsia"/>
              </w:rPr>
            </w:pPr>
            <w:r w:rsidRPr="0000420C">
              <w:rPr>
                <w:rFonts w:ascii="標楷體" w:eastAsia="標楷體" w:hAnsi="標楷體" w:hint="eastAsia"/>
              </w:rPr>
              <w:t>（</w:t>
            </w:r>
            <w:r w:rsidRPr="0000420C">
              <w:rPr>
                <w:rFonts w:eastAsia="標楷體"/>
              </w:rPr>
              <w:t>12</w:t>
            </w:r>
            <w:r w:rsidRPr="0000420C">
              <w:rPr>
                <w:rFonts w:eastAsia="標楷體"/>
              </w:rPr>
              <w:t>％</w:t>
            </w:r>
            <w:r w:rsidRPr="0000420C">
              <w:rPr>
                <w:rFonts w:ascii="標楷體" w:eastAsia="標楷體" w:hAnsi="標楷體" w:hint="eastAsia"/>
              </w:rPr>
              <w:t>）</w:t>
            </w:r>
          </w:p>
        </w:tc>
        <w:tc>
          <w:tcPr>
            <w:tcW w:w="862" w:type="pct"/>
            <w:vMerge w:val="restart"/>
            <w:shd w:val="clear" w:color="auto" w:fill="auto"/>
          </w:tcPr>
          <w:p w:rsidR="00291D9D" w:rsidRPr="0000420C" w:rsidRDefault="00291D9D" w:rsidP="00291D9D">
            <w:pPr>
              <w:autoSpaceDE w:val="0"/>
              <w:autoSpaceDN w:val="0"/>
              <w:adjustRightInd w:val="0"/>
              <w:snapToGrid w:val="0"/>
              <w:spacing w:line="330" w:lineRule="exact"/>
              <w:ind w:left="408" w:hangingChars="170" w:hanging="408"/>
              <w:jc w:val="both"/>
              <w:rPr>
                <w:rFonts w:ascii="標楷體" w:eastAsia="標楷體" w:hAnsi="標楷體" w:hint="eastAsia"/>
                <w:bCs/>
                <w:snapToGrid w:val="0"/>
                <w:kern w:val="0"/>
              </w:rPr>
            </w:pPr>
            <w:r w:rsidRPr="0000420C">
              <w:rPr>
                <w:rFonts w:eastAsia="標楷體"/>
                <w:bCs/>
                <w:snapToGrid w:val="0"/>
                <w:kern w:val="0"/>
              </w:rPr>
              <w:t>14.</w:t>
            </w:r>
            <w:r w:rsidRPr="0000420C">
              <w:rPr>
                <w:rFonts w:ascii="標楷體" w:eastAsia="標楷體" w:hAnsi="標楷體" w:hint="eastAsia"/>
                <w:bCs/>
                <w:snapToGrid w:val="0"/>
                <w:kern w:val="0"/>
              </w:rPr>
              <w:t>員工生產力</w:t>
            </w:r>
          </w:p>
        </w:tc>
        <w:tc>
          <w:tcPr>
            <w:tcW w:w="1544" w:type="pct"/>
            <w:shd w:val="clear" w:color="auto" w:fill="auto"/>
          </w:tcPr>
          <w:p w:rsidR="00291D9D" w:rsidRPr="0000420C" w:rsidRDefault="00291D9D" w:rsidP="00625FB2">
            <w:pPr>
              <w:kinsoku w:val="0"/>
              <w:overflowPunct w:val="0"/>
              <w:autoSpaceDE w:val="0"/>
              <w:autoSpaceDN w:val="0"/>
              <w:adjustRightInd w:val="0"/>
              <w:snapToGrid w:val="0"/>
              <w:spacing w:line="320" w:lineRule="exact"/>
              <w:ind w:leftChars="-12" w:left="379" w:hangingChars="170" w:hanging="408"/>
              <w:jc w:val="both"/>
              <w:rPr>
                <w:rFonts w:ascii="標楷體" w:eastAsia="標楷體" w:hAnsi="標楷體" w:hint="eastAsia"/>
                <w:bCs/>
              </w:rPr>
            </w:pPr>
            <w:r w:rsidRPr="0000420C">
              <w:rPr>
                <w:rFonts w:eastAsia="標楷體"/>
                <w:bCs/>
              </w:rPr>
              <w:t>14.1</w:t>
            </w:r>
            <w:r w:rsidRPr="0000420C">
              <w:rPr>
                <w:rFonts w:ascii="標楷體" w:eastAsia="標楷體" w:hAnsi="標楷體" w:hint="eastAsia"/>
                <w:bCs/>
              </w:rPr>
              <w:t>員工生產力：營業收入/年度實際員額</w:t>
            </w:r>
          </w:p>
          <w:p w:rsidR="00291D9D" w:rsidRPr="0000420C" w:rsidRDefault="00291D9D" w:rsidP="00291D9D">
            <w:pPr>
              <w:kinsoku w:val="0"/>
              <w:overflowPunct w:val="0"/>
              <w:autoSpaceDE w:val="0"/>
              <w:autoSpaceDN w:val="0"/>
              <w:spacing w:line="340" w:lineRule="exact"/>
              <w:ind w:left="492" w:hangingChars="205" w:hanging="492"/>
              <w:jc w:val="both"/>
              <w:rPr>
                <w:rFonts w:ascii="標楷體" w:eastAsia="標楷體" w:hAnsi="標楷體"/>
                <w:bCs/>
              </w:rPr>
            </w:pPr>
          </w:p>
        </w:tc>
        <w:tc>
          <w:tcPr>
            <w:tcW w:w="365" w:type="pct"/>
            <w:shd w:val="clear" w:color="auto" w:fill="auto"/>
          </w:tcPr>
          <w:p w:rsidR="00291D9D" w:rsidRPr="0000420C" w:rsidRDefault="00291D9D" w:rsidP="00291D9D">
            <w:pPr>
              <w:kinsoku w:val="0"/>
              <w:overflowPunct w:val="0"/>
              <w:autoSpaceDE w:val="0"/>
              <w:autoSpaceDN w:val="0"/>
              <w:spacing w:line="340" w:lineRule="exact"/>
              <w:jc w:val="center"/>
              <w:rPr>
                <w:rFonts w:eastAsia="標楷體"/>
                <w:bCs/>
              </w:rPr>
            </w:pPr>
            <w:r w:rsidRPr="0000420C">
              <w:rPr>
                <w:rFonts w:eastAsia="標楷體"/>
                <w:bCs/>
              </w:rPr>
              <w:t>3</w:t>
            </w:r>
          </w:p>
        </w:tc>
        <w:tc>
          <w:tcPr>
            <w:tcW w:w="1738" w:type="pct"/>
            <w:shd w:val="clear" w:color="auto" w:fill="auto"/>
          </w:tcPr>
          <w:p w:rsidR="00291D9D" w:rsidRPr="0000420C" w:rsidRDefault="00291D9D" w:rsidP="00291D9D">
            <w:pPr>
              <w:spacing w:line="340" w:lineRule="exact"/>
              <w:ind w:left="240" w:hangingChars="100" w:hanging="240"/>
              <w:jc w:val="both"/>
              <w:rPr>
                <w:rFonts w:ascii="標楷體" w:eastAsia="標楷體" w:hAnsi="標楷體" w:hint="eastAsia"/>
                <w:bCs/>
              </w:rPr>
            </w:pPr>
            <w:r w:rsidRPr="0000420C">
              <w:rPr>
                <w:rFonts w:eastAsia="標楷體"/>
                <w:bCs/>
              </w:rPr>
              <w:t>1.</w:t>
            </w:r>
            <w:r w:rsidRPr="0000420C">
              <w:rPr>
                <w:rFonts w:ascii="標楷體" w:eastAsia="標楷體" w:hAnsi="標楷體"/>
                <w:bCs/>
              </w:rPr>
              <w:t>達成年度預算目標者得基準分</w:t>
            </w:r>
            <w:r w:rsidRPr="0000420C">
              <w:rPr>
                <w:rFonts w:eastAsia="標楷體"/>
                <w:bCs/>
              </w:rPr>
              <w:t>80</w:t>
            </w:r>
            <w:r w:rsidRPr="0000420C">
              <w:rPr>
                <w:rFonts w:ascii="標楷體" w:eastAsia="標楷體" w:hAnsi="標楷體"/>
                <w:bCs/>
              </w:rPr>
              <w:t>分，每增(減)</w:t>
            </w:r>
            <w:r w:rsidRPr="0000420C">
              <w:rPr>
                <w:rFonts w:eastAsia="標楷體"/>
                <w:bCs/>
              </w:rPr>
              <w:t>1%</w:t>
            </w:r>
            <w:r w:rsidRPr="0000420C">
              <w:rPr>
                <w:rFonts w:ascii="標楷體" w:eastAsia="標楷體" w:hAnsi="標楷體"/>
                <w:bCs/>
              </w:rPr>
              <w:t>加(減)</w:t>
            </w:r>
            <w:r w:rsidRPr="0000420C">
              <w:rPr>
                <w:rFonts w:eastAsia="標楷體"/>
                <w:bCs/>
              </w:rPr>
              <w:t>1</w:t>
            </w:r>
            <w:r w:rsidRPr="0000420C">
              <w:rPr>
                <w:rFonts w:ascii="標楷體" w:eastAsia="標楷體" w:hAnsi="標楷體"/>
                <w:bCs/>
              </w:rPr>
              <w:t>分。</w:t>
            </w:r>
            <w:r w:rsidRPr="0000420C">
              <w:rPr>
                <w:rFonts w:ascii="標楷體" w:eastAsia="標楷體" w:hAnsi="標楷體" w:hint="eastAsia"/>
                <w:bCs/>
              </w:rPr>
              <w:t>(</w:t>
            </w:r>
            <w:r w:rsidRPr="0000420C">
              <w:rPr>
                <w:rFonts w:eastAsia="標楷體"/>
                <w:bCs/>
              </w:rPr>
              <w:t>50%</w:t>
            </w:r>
            <w:r w:rsidRPr="0000420C">
              <w:rPr>
                <w:rFonts w:ascii="標楷體" w:eastAsia="標楷體" w:hAnsi="標楷體" w:hint="eastAsia"/>
                <w:bCs/>
              </w:rPr>
              <w:t>)</w:t>
            </w:r>
          </w:p>
          <w:p w:rsidR="00291D9D" w:rsidRPr="0000420C" w:rsidRDefault="00291D9D" w:rsidP="00291D9D">
            <w:pPr>
              <w:spacing w:line="340" w:lineRule="exact"/>
              <w:ind w:left="240" w:hangingChars="100" w:hanging="240"/>
              <w:jc w:val="both"/>
              <w:rPr>
                <w:rFonts w:ascii="標楷體" w:eastAsia="標楷體" w:hAnsi="標楷體" w:hint="eastAsia"/>
                <w:b/>
                <w:bCs/>
              </w:rPr>
            </w:pPr>
            <w:r w:rsidRPr="0000420C">
              <w:rPr>
                <w:rFonts w:eastAsia="標楷體"/>
                <w:bCs/>
              </w:rPr>
              <w:t>2.</w:t>
            </w:r>
            <w:r w:rsidRPr="0000420C">
              <w:rPr>
                <w:rFonts w:ascii="標楷體" w:eastAsia="標楷體" w:hAnsi="標楷體"/>
                <w:bCs/>
              </w:rPr>
              <w:t>與</w:t>
            </w:r>
            <w:r w:rsidRPr="0000420C">
              <w:rPr>
                <w:rFonts w:ascii="標楷體" w:eastAsia="標楷體" w:hAnsi="標楷體" w:hint="eastAsia"/>
                <w:bCs/>
              </w:rPr>
              <w:t>前</w:t>
            </w:r>
            <w:r w:rsidRPr="0000420C">
              <w:rPr>
                <w:rFonts w:eastAsia="標楷體"/>
                <w:bCs/>
              </w:rPr>
              <w:t>3</w:t>
            </w:r>
            <w:r w:rsidRPr="0000420C">
              <w:rPr>
                <w:rFonts w:ascii="標楷體" w:eastAsia="標楷體" w:hAnsi="標楷體" w:hint="eastAsia"/>
                <w:bCs/>
              </w:rPr>
              <w:t>年(審定決算)平均數</w:t>
            </w:r>
            <w:r w:rsidRPr="0000420C">
              <w:rPr>
                <w:rFonts w:ascii="標楷體" w:eastAsia="標楷體" w:hAnsi="標楷體"/>
                <w:bCs/>
              </w:rPr>
              <w:t>比較，相同者得基準分</w:t>
            </w:r>
            <w:r w:rsidRPr="0000420C">
              <w:rPr>
                <w:rFonts w:eastAsia="標楷體"/>
                <w:bCs/>
              </w:rPr>
              <w:t>75</w:t>
            </w:r>
            <w:r w:rsidRPr="0000420C">
              <w:rPr>
                <w:rFonts w:ascii="標楷體" w:eastAsia="標楷體" w:hAnsi="標楷體"/>
                <w:bCs/>
              </w:rPr>
              <w:t>分，每增(減)</w:t>
            </w:r>
            <w:r w:rsidRPr="0000420C">
              <w:rPr>
                <w:rFonts w:eastAsia="標楷體"/>
                <w:bCs/>
              </w:rPr>
              <w:t>1%</w:t>
            </w:r>
            <w:r w:rsidRPr="0000420C">
              <w:rPr>
                <w:rFonts w:ascii="標楷體" w:eastAsia="標楷體" w:hAnsi="標楷體"/>
                <w:bCs/>
              </w:rPr>
              <w:t>，加(減)</w:t>
            </w:r>
            <w:r w:rsidRPr="0000420C">
              <w:rPr>
                <w:rFonts w:eastAsia="標楷體"/>
                <w:bCs/>
              </w:rPr>
              <w:t>1</w:t>
            </w:r>
            <w:r w:rsidRPr="0000420C">
              <w:rPr>
                <w:rFonts w:ascii="標楷體" w:eastAsia="標楷體" w:hAnsi="標楷體"/>
                <w:bCs/>
              </w:rPr>
              <w:t>分。</w:t>
            </w:r>
            <w:r w:rsidRPr="0000420C">
              <w:rPr>
                <w:rFonts w:eastAsia="標楷體"/>
                <w:bCs/>
              </w:rPr>
              <w:t>(50%)</w:t>
            </w:r>
          </w:p>
          <w:p w:rsidR="00291D9D" w:rsidRPr="0000420C" w:rsidRDefault="00291D9D" w:rsidP="00291D9D">
            <w:pPr>
              <w:spacing w:line="340" w:lineRule="exact"/>
              <w:ind w:left="480" w:hangingChars="200" w:hanging="480"/>
              <w:jc w:val="both"/>
              <w:rPr>
                <w:rFonts w:ascii="標楷體" w:eastAsia="標楷體" w:hAnsi="標楷體"/>
                <w:bCs/>
              </w:rPr>
            </w:pPr>
            <w:r w:rsidRPr="0000420C">
              <w:rPr>
                <w:rFonts w:ascii="標楷體" w:eastAsia="標楷體" w:hAnsi="標楷體" w:hint="eastAsia"/>
                <w:bCs/>
              </w:rPr>
              <w:t>註：</w:t>
            </w:r>
            <w:r w:rsidRPr="0000420C">
              <w:rPr>
                <w:rFonts w:ascii="標楷體" w:eastAsia="標楷體" w:hAnsi="標楷體"/>
                <w:bCs/>
              </w:rPr>
              <w:t>年度實際員額為本年度各月平均值。</w:t>
            </w:r>
          </w:p>
        </w:tc>
      </w:tr>
      <w:tr w:rsidR="00291D9D" w:rsidRPr="0000420C" w:rsidTr="00291D9D">
        <w:trPr>
          <w:trHeight w:val="460"/>
        </w:trPr>
        <w:tc>
          <w:tcPr>
            <w:tcW w:w="491" w:type="pct"/>
            <w:vMerge/>
            <w:shd w:val="clear" w:color="auto" w:fill="auto"/>
          </w:tcPr>
          <w:p w:rsidR="00291D9D" w:rsidRPr="0000420C" w:rsidRDefault="00291D9D" w:rsidP="00291D9D">
            <w:pPr>
              <w:kinsoku w:val="0"/>
              <w:overflowPunct w:val="0"/>
              <w:autoSpaceDE w:val="0"/>
              <w:autoSpaceDN w:val="0"/>
              <w:spacing w:line="330" w:lineRule="exact"/>
              <w:jc w:val="distribute"/>
              <w:rPr>
                <w:rFonts w:ascii="標楷體" w:eastAsia="標楷體" w:hAnsi="標楷體"/>
              </w:rPr>
            </w:pPr>
          </w:p>
        </w:tc>
        <w:tc>
          <w:tcPr>
            <w:tcW w:w="862" w:type="pct"/>
            <w:vMerge/>
            <w:shd w:val="clear" w:color="auto" w:fill="auto"/>
          </w:tcPr>
          <w:p w:rsidR="00291D9D" w:rsidRPr="0000420C" w:rsidRDefault="00291D9D" w:rsidP="00291D9D">
            <w:pPr>
              <w:autoSpaceDE w:val="0"/>
              <w:autoSpaceDN w:val="0"/>
              <w:adjustRightInd w:val="0"/>
              <w:snapToGrid w:val="0"/>
              <w:spacing w:line="330" w:lineRule="exact"/>
              <w:ind w:left="408" w:hangingChars="170" w:hanging="408"/>
              <w:jc w:val="both"/>
              <w:rPr>
                <w:rFonts w:ascii="標楷體" w:eastAsia="標楷體" w:hAnsi="標楷體" w:hint="eastAsia"/>
                <w:bCs/>
                <w:snapToGrid w:val="0"/>
                <w:kern w:val="0"/>
              </w:rPr>
            </w:pPr>
          </w:p>
        </w:tc>
        <w:tc>
          <w:tcPr>
            <w:tcW w:w="1544" w:type="pct"/>
            <w:shd w:val="clear" w:color="auto" w:fill="auto"/>
          </w:tcPr>
          <w:p w:rsidR="00291D9D" w:rsidRPr="0000420C" w:rsidRDefault="00291D9D" w:rsidP="00291D9D">
            <w:pPr>
              <w:kinsoku w:val="0"/>
              <w:overflowPunct w:val="0"/>
              <w:autoSpaceDE w:val="0"/>
              <w:autoSpaceDN w:val="0"/>
              <w:spacing w:line="340" w:lineRule="exact"/>
              <w:ind w:left="492" w:hangingChars="205" w:hanging="492"/>
              <w:jc w:val="both"/>
              <w:rPr>
                <w:rFonts w:ascii="標楷體" w:eastAsia="標楷體" w:hAnsi="標楷體"/>
                <w:bCs/>
              </w:rPr>
            </w:pPr>
            <w:r w:rsidRPr="0000420C">
              <w:rPr>
                <w:rFonts w:eastAsia="標楷體"/>
                <w:bCs/>
              </w:rPr>
              <w:t>14.2</w:t>
            </w:r>
            <w:r w:rsidRPr="0000420C">
              <w:rPr>
                <w:rFonts w:ascii="標楷體" w:eastAsia="標楷體" w:hAnsi="標楷體"/>
                <w:bCs/>
              </w:rPr>
              <w:t>稅前盈餘/用人費用×</w:t>
            </w:r>
            <w:r w:rsidRPr="0000420C">
              <w:rPr>
                <w:rFonts w:eastAsia="標楷體"/>
                <w:bCs/>
              </w:rPr>
              <w:t>100%</w:t>
            </w:r>
            <w:r w:rsidRPr="0000420C">
              <w:rPr>
                <w:rFonts w:ascii="標楷體" w:eastAsia="標楷體" w:hAnsi="標楷體" w:hint="eastAsia"/>
                <w:bCs/>
              </w:rPr>
              <w:t>：</w:t>
            </w:r>
            <w:r w:rsidRPr="0000420C">
              <w:rPr>
                <w:rFonts w:ascii="標楷體" w:eastAsia="標楷體" w:hAnsi="標楷體"/>
                <w:bCs/>
              </w:rPr>
              <w:t>稅前盈餘/用人費用×</w:t>
            </w:r>
            <w:r w:rsidRPr="0000420C">
              <w:rPr>
                <w:rFonts w:eastAsia="標楷體"/>
                <w:bCs/>
              </w:rPr>
              <w:t>100%</w:t>
            </w:r>
          </w:p>
          <w:p w:rsidR="00291D9D" w:rsidRPr="0000420C" w:rsidRDefault="00291D9D" w:rsidP="00291D9D">
            <w:pPr>
              <w:kinsoku w:val="0"/>
              <w:overflowPunct w:val="0"/>
              <w:autoSpaceDE w:val="0"/>
              <w:autoSpaceDN w:val="0"/>
              <w:spacing w:line="340" w:lineRule="exact"/>
              <w:ind w:left="492" w:hangingChars="205" w:hanging="492"/>
              <w:jc w:val="both"/>
              <w:rPr>
                <w:rFonts w:ascii="標楷體" w:eastAsia="標楷體" w:hAnsi="標楷體"/>
              </w:rPr>
            </w:pPr>
          </w:p>
          <w:p w:rsidR="00291D9D" w:rsidRPr="0000420C" w:rsidRDefault="00291D9D" w:rsidP="00291D9D">
            <w:pPr>
              <w:snapToGrid w:val="0"/>
              <w:spacing w:line="330" w:lineRule="exact"/>
              <w:ind w:leftChars="205" w:left="492"/>
              <w:jc w:val="both"/>
              <w:rPr>
                <w:rFonts w:ascii="標楷體" w:eastAsia="標楷體" w:hAnsi="標楷體" w:hint="eastAsia"/>
              </w:rPr>
            </w:pPr>
          </w:p>
        </w:tc>
        <w:tc>
          <w:tcPr>
            <w:tcW w:w="365" w:type="pct"/>
            <w:shd w:val="clear" w:color="auto" w:fill="auto"/>
          </w:tcPr>
          <w:p w:rsidR="00291D9D" w:rsidRPr="0000420C" w:rsidRDefault="00291D9D" w:rsidP="00291D9D">
            <w:pPr>
              <w:kinsoku w:val="0"/>
              <w:overflowPunct w:val="0"/>
              <w:autoSpaceDE w:val="0"/>
              <w:autoSpaceDN w:val="0"/>
              <w:spacing w:line="340" w:lineRule="exact"/>
              <w:jc w:val="center"/>
              <w:rPr>
                <w:rFonts w:eastAsia="標楷體"/>
                <w:bCs/>
              </w:rPr>
            </w:pPr>
            <w:r w:rsidRPr="0000420C">
              <w:rPr>
                <w:rFonts w:eastAsia="標楷體"/>
                <w:bCs/>
              </w:rPr>
              <w:t>3</w:t>
            </w:r>
          </w:p>
        </w:tc>
        <w:tc>
          <w:tcPr>
            <w:tcW w:w="1738" w:type="pct"/>
            <w:shd w:val="clear" w:color="auto" w:fill="auto"/>
          </w:tcPr>
          <w:p w:rsidR="00291D9D" w:rsidRPr="0000420C" w:rsidRDefault="00291D9D" w:rsidP="00291D9D">
            <w:pPr>
              <w:snapToGrid w:val="0"/>
              <w:spacing w:line="330" w:lineRule="exact"/>
              <w:ind w:left="240" w:hangingChars="100" w:hanging="240"/>
              <w:jc w:val="both"/>
              <w:rPr>
                <w:rFonts w:ascii="標楷體" w:eastAsia="標楷體" w:hAnsi="標楷體" w:hint="eastAsia"/>
                <w:bCs/>
              </w:rPr>
            </w:pPr>
            <w:r w:rsidRPr="0000420C">
              <w:rPr>
                <w:rFonts w:ascii="標楷體" w:eastAsia="標楷體" w:hAnsi="標楷體" w:hint="eastAsia"/>
                <w:bCs/>
              </w:rPr>
              <w:t>1.</w:t>
            </w:r>
            <w:r w:rsidRPr="0000420C">
              <w:rPr>
                <w:rFonts w:ascii="標楷體" w:eastAsia="標楷體" w:hAnsi="標楷體"/>
                <w:bCs/>
              </w:rPr>
              <w:t>達成年度預算目標者得基準分</w:t>
            </w:r>
            <w:r w:rsidRPr="0000420C">
              <w:rPr>
                <w:rFonts w:eastAsia="標楷體"/>
                <w:bCs/>
              </w:rPr>
              <w:t>80</w:t>
            </w:r>
            <w:r w:rsidRPr="0000420C">
              <w:rPr>
                <w:rFonts w:ascii="標楷體" w:eastAsia="標楷體" w:hAnsi="標楷體"/>
                <w:bCs/>
              </w:rPr>
              <w:t>分，每增(減)</w:t>
            </w:r>
            <w:r w:rsidRPr="0000420C">
              <w:rPr>
                <w:rFonts w:eastAsia="標楷體"/>
                <w:bCs/>
              </w:rPr>
              <w:t>1%</w:t>
            </w:r>
            <w:r w:rsidRPr="0000420C">
              <w:rPr>
                <w:rFonts w:ascii="標楷體" w:eastAsia="標楷體" w:hAnsi="標楷體"/>
                <w:bCs/>
              </w:rPr>
              <w:t>加(減)</w:t>
            </w:r>
            <w:r w:rsidRPr="0000420C">
              <w:rPr>
                <w:rFonts w:eastAsia="標楷體"/>
                <w:bCs/>
              </w:rPr>
              <w:t>1</w:t>
            </w:r>
            <w:r w:rsidRPr="0000420C">
              <w:rPr>
                <w:rFonts w:ascii="標楷體" w:eastAsia="標楷體" w:hAnsi="標楷體"/>
                <w:bCs/>
              </w:rPr>
              <w:t>分。</w:t>
            </w:r>
            <w:r w:rsidRPr="0000420C">
              <w:rPr>
                <w:rFonts w:ascii="標楷體" w:eastAsia="標楷體" w:hAnsi="標楷體" w:hint="eastAsia"/>
                <w:bCs/>
              </w:rPr>
              <w:t>(</w:t>
            </w:r>
            <w:r w:rsidRPr="0000420C">
              <w:rPr>
                <w:rFonts w:eastAsia="標楷體"/>
                <w:bCs/>
              </w:rPr>
              <w:t>50%</w:t>
            </w:r>
            <w:r w:rsidRPr="0000420C">
              <w:rPr>
                <w:rFonts w:ascii="標楷體" w:eastAsia="標楷體" w:hAnsi="標楷體" w:hint="eastAsia"/>
                <w:bCs/>
              </w:rPr>
              <w:t>)</w:t>
            </w:r>
          </w:p>
          <w:p w:rsidR="00291D9D" w:rsidRPr="00F92E3F" w:rsidRDefault="00291D9D" w:rsidP="00F92E3F">
            <w:pPr>
              <w:snapToGrid w:val="0"/>
              <w:spacing w:line="330" w:lineRule="exact"/>
              <w:ind w:left="240" w:hangingChars="100" w:hanging="240"/>
              <w:jc w:val="both"/>
              <w:rPr>
                <w:rFonts w:ascii="標楷體" w:eastAsia="標楷體" w:hAnsi="標楷體" w:hint="eastAsia"/>
                <w:b/>
                <w:bCs/>
              </w:rPr>
            </w:pPr>
            <w:r w:rsidRPr="0000420C">
              <w:rPr>
                <w:rFonts w:ascii="標楷體" w:eastAsia="標楷體" w:hAnsi="標楷體" w:hint="eastAsia"/>
                <w:bCs/>
              </w:rPr>
              <w:t>2.</w:t>
            </w:r>
            <w:r w:rsidRPr="0000420C">
              <w:rPr>
                <w:rFonts w:ascii="標楷體" w:eastAsia="標楷體" w:hAnsi="標楷體"/>
                <w:bCs/>
              </w:rPr>
              <w:t>與</w:t>
            </w:r>
            <w:r w:rsidRPr="0000420C">
              <w:rPr>
                <w:rFonts w:ascii="標楷體" w:eastAsia="標楷體" w:hAnsi="標楷體" w:hint="eastAsia"/>
                <w:bCs/>
              </w:rPr>
              <w:t>前</w:t>
            </w:r>
            <w:r w:rsidRPr="0000420C">
              <w:rPr>
                <w:rFonts w:eastAsia="標楷體"/>
                <w:bCs/>
              </w:rPr>
              <w:t>3</w:t>
            </w:r>
            <w:r w:rsidRPr="0000420C">
              <w:rPr>
                <w:rFonts w:ascii="標楷體" w:eastAsia="標楷體" w:hAnsi="標楷體" w:hint="eastAsia"/>
                <w:bCs/>
              </w:rPr>
              <w:t>年(審定決算)平均數</w:t>
            </w:r>
            <w:r w:rsidRPr="0000420C">
              <w:rPr>
                <w:rFonts w:ascii="標楷體" w:eastAsia="標楷體" w:hAnsi="標楷體"/>
                <w:bCs/>
              </w:rPr>
              <w:t>比較，相同者得基準分</w:t>
            </w:r>
            <w:r w:rsidRPr="0000420C">
              <w:rPr>
                <w:rFonts w:eastAsia="標楷體"/>
                <w:bCs/>
              </w:rPr>
              <w:t>75</w:t>
            </w:r>
            <w:r w:rsidRPr="0000420C">
              <w:rPr>
                <w:rFonts w:ascii="標楷體" w:eastAsia="標楷體" w:hAnsi="標楷體"/>
                <w:bCs/>
              </w:rPr>
              <w:t>分，每增(減)</w:t>
            </w:r>
            <w:r w:rsidRPr="0000420C">
              <w:rPr>
                <w:rFonts w:eastAsia="標楷體"/>
                <w:bCs/>
              </w:rPr>
              <w:t>1%</w:t>
            </w:r>
            <w:r w:rsidRPr="0000420C">
              <w:rPr>
                <w:rFonts w:ascii="標楷體" w:eastAsia="標楷體" w:hAnsi="標楷體"/>
                <w:bCs/>
              </w:rPr>
              <w:t>，加(減)</w:t>
            </w:r>
            <w:r w:rsidRPr="0000420C">
              <w:rPr>
                <w:rFonts w:eastAsia="標楷體"/>
                <w:bCs/>
              </w:rPr>
              <w:t>1</w:t>
            </w:r>
            <w:r w:rsidRPr="0000420C">
              <w:rPr>
                <w:rFonts w:ascii="標楷體" w:eastAsia="標楷體" w:hAnsi="標楷體"/>
                <w:bCs/>
              </w:rPr>
              <w:t>分。(</w:t>
            </w:r>
            <w:r w:rsidRPr="0000420C">
              <w:rPr>
                <w:rFonts w:eastAsia="標楷體"/>
                <w:bCs/>
              </w:rPr>
              <w:t>50%</w:t>
            </w:r>
            <w:r w:rsidRPr="0000420C">
              <w:rPr>
                <w:rFonts w:ascii="標楷體" w:eastAsia="標楷體" w:hAnsi="標楷體"/>
                <w:bCs/>
              </w:rPr>
              <w:t>)</w:t>
            </w:r>
          </w:p>
        </w:tc>
      </w:tr>
      <w:tr w:rsidR="00291D9D" w:rsidRPr="0000420C" w:rsidTr="00291D9D">
        <w:trPr>
          <w:trHeight w:val="460"/>
        </w:trPr>
        <w:tc>
          <w:tcPr>
            <w:tcW w:w="491" w:type="pct"/>
            <w:vMerge/>
            <w:shd w:val="clear" w:color="auto" w:fill="auto"/>
          </w:tcPr>
          <w:p w:rsidR="00291D9D" w:rsidRPr="0000420C" w:rsidRDefault="00291D9D" w:rsidP="00291D9D">
            <w:pPr>
              <w:spacing w:line="320" w:lineRule="exact"/>
              <w:ind w:left="142" w:hanging="2"/>
              <w:rPr>
                <w:rFonts w:ascii="標楷體" w:eastAsia="標楷體" w:hAnsi="標楷體" w:hint="eastAsia"/>
                <w:snapToGrid w:val="0"/>
              </w:rPr>
            </w:pPr>
          </w:p>
        </w:tc>
        <w:tc>
          <w:tcPr>
            <w:tcW w:w="862"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Cs/>
                <w:snapToGrid w:val="0"/>
                <w:kern w:val="0"/>
              </w:rPr>
            </w:pPr>
            <w:r w:rsidRPr="0000420C">
              <w:rPr>
                <w:rFonts w:eastAsia="標楷體"/>
                <w:bCs/>
                <w:snapToGrid w:val="0"/>
                <w:kern w:val="0"/>
              </w:rPr>
              <w:t>15.</w:t>
            </w:r>
            <w:r w:rsidRPr="0000420C">
              <w:rPr>
                <w:rFonts w:ascii="標楷體" w:eastAsia="標楷體" w:hAnsi="標楷體" w:hint="eastAsia"/>
                <w:bCs/>
                <w:snapToGrid w:val="0"/>
                <w:kern w:val="0"/>
              </w:rPr>
              <w:t>用人費率</w:t>
            </w:r>
          </w:p>
        </w:tc>
        <w:tc>
          <w:tcPr>
            <w:tcW w:w="1544" w:type="pct"/>
            <w:shd w:val="clear" w:color="auto" w:fill="auto"/>
          </w:tcPr>
          <w:p w:rsidR="00291D9D" w:rsidRPr="0000420C" w:rsidRDefault="00291D9D" w:rsidP="00291D9D">
            <w:pPr>
              <w:kinsoku w:val="0"/>
              <w:overflowPunct w:val="0"/>
              <w:autoSpaceDE w:val="0"/>
              <w:autoSpaceDN w:val="0"/>
              <w:spacing w:line="340" w:lineRule="exact"/>
              <w:ind w:left="492" w:hangingChars="205" w:hanging="492"/>
              <w:jc w:val="both"/>
              <w:rPr>
                <w:rFonts w:ascii="標楷體" w:eastAsia="標楷體" w:hAnsi="標楷體"/>
                <w:bCs/>
              </w:rPr>
            </w:pPr>
            <w:r w:rsidRPr="0000420C">
              <w:rPr>
                <w:rFonts w:ascii="標楷體" w:eastAsia="標楷體" w:hAnsi="標楷體" w:hint="eastAsia"/>
                <w:bCs/>
              </w:rPr>
              <w:t>用人費用/營業收入×</w:t>
            </w:r>
            <w:r w:rsidRPr="0000420C">
              <w:rPr>
                <w:rFonts w:eastAsia="標楷體"/>
                <w:bCs/>
              </w:rPr>
              <w:t>100</w:t>
            </w:r>
            <w:r w:rsidRPr="0000420C">
              <w:rPr>
                <w:rFonts w:eastAsia="標楷體"/>
                <w:bCs/>
              </w:rPr>
              <w:t>％</w:t>
            </w:r>
          </w:p>
        </w:tc>
        <w:tc>
          <w:tcPr>
            <w:tcW w:w="365" w:type="pct"/>
            <w:shd w:val="clear" w:color="auto" w:fill="auto"/>
          </w:tcPr>
          <w:p w:rsidR="00291D9D" w:rsidRPr="0000420C" w:rsidRDefault="00291D9D" w:rsidP="00291D9D">
            <w:pPr>
              <w:kinsoku w:val="0"/>
              <w:overflowPunct w:val="0"/>
              <w:autoSpaceDE w:val="0"/>
              <w:autoSpaceDN w:val="0"/>
              <w:spacing w:line="340" w:lineRule="exact"/>
              <w:jc w:val="center"/>
              <w:rPr>
                <w:rFonts w:eastAsia="KaiTi"/>
                <w:bCs/>
              </w:rPr>
            </w:pPr>
            <w:r w:rsidRPr="0000420C">
              <w:rPr>
                <w:rFonts w:eastAsia="KaiTi"/>
                <w:bCs/>
              </w:rPr>
              <w:t>5</w:t>
            </w:r>
          </w:p>
        </w:tc>
        <w:tc>
          <w:tcPr>
            <w:tcW w:w="1738" w:type="pct"/>
            <w:shd w:val="clear" w:color="auto" w:fill="auto"/>
          </w:tcPr>
          <w:p w:rsidR="00291D9D" w:rsidRPr="0000420C" w:rsidRDefault="00291D9D" w:rsidP="00291D9D">
            <w:pPr>
              <w:snapToGrid w:val="0"/>
              <w:spacing w:line="330" w:lineRule="exact"/>
              <w:ind w:left="240" w:hangingChars="100" w:hanging="240"/>
              <w:jc w:val="both"/>
              <w:rPr>
                <w:rFonts w:ascii="標楷體" w:eastAsia="標楷體" w:hAnsi="標楷體" w:hint="eastAsia"/>
                <w:bCs/>
              </w:rPr>
            </w:pPr>
            <w:r w:rsidRPr="0000420C">
              <w:rPr>
                <w:rFonts w:ascii="標楷體" w:eastAsia="標楷體" w:hAnsi="標楷體" w:hint="eastAsia"/>
                <w:bCs/>
              </w:rPr>
              <w:t>1.</w:t>
            </w:r>
            <w:r w:rsidRPr="0000420C">
              <w:rPr>
                <w:rFonts w:ascii="標楷體" w:eastAsia="標楷體" w:hAnsi="標楷體"/>
                <w:bCs/>
              </w:rPr>
              <w:t>達成年度預算目標者得基準分</w:t>
            </w:r>
            <w:r w:rsidRPr="0000420C">
              <w:rPr>
                <w:rFonts w:eastAsia="標楷體"/>
                <w:bCs/>
              </w:rPr>
              <w:t>80</w:t>
            </w:r>
            <w:r w:rsidRPr="0000420C">
              <w:rPr>
                <w:rFonts w:ascii="標楷體" w:eastAsia="標楷體" w:hAnsi="標楷體"/>
                <w:bCs/>
              </w:rPr>
              <w:t>分，每增(減)</w:t>
            </w:r>
            <w:r w:rsidRPr="0000420C">
              <w:rPr>
                <w:rFonts w:eastAsia="標楷體"/>
                <w:bCs/>
              </w:rPr>
              <w:t>0.1%</w:t>
            </w:r>
            <w:r w:rsidR="00324531" w:rsidRPr="00324531">
              <w:rPr>
                <w:rFonts w:ascii="標楷體" w:eastAsia="標楷體" w:hAnsi="標楷體"/>
                <w:bCs/>
                <w:color w:val="7030A0"/>
              </w:rPr>
              <w:t xml:space="preserve">減 </w:t>
            </w:r>
            <w:r w:rsidRPr="00324531">
              <w:rPr>
                <w:rFonts w:ascii="標楷體" w:eastAsia="標楷體" w:hAnsi="標楷體"/>
                <w:bCs/>
                <w:color w:val="7030A0"/>
              </w:rPr>
              <w:t>(</w:t>
            </w:r>
            <w:r w:rsidR="00324531" w:rsidRPr="00324531">
              <w:rPr>
                <w:rFonts w:ascii="標楷體" w:eastAsia="標楷體" w:hAnsi="標楷體"/>
                <w:bCs/>
                <w:color w:val="7030A0"/>
              </w:rPr>
              <w:t>加</w:t>
            </w:r>
            <w:r w:rsidRPr="00324531">
              <w:rPr>
                <w:rFonts w:ascii="標楷體" w:eastAsia="標楷體" w:hAnsi="標楷體"/>
                <w:bCs/>
                <w:color w:val="7030A0"/>
              </w:rPr>
              <w:t>)</w:t>
            </w:r>
            <w:r w:rsidRPr="0000420C">
              <w:rPr>
                <w:rFonts w:eastAsia="標楷體"/>
                <w:bCs/>
              </w:rPr>
              <w:t>1</w:t>
            </w:r>
            <w:r w:rsidRPr="0000420C">
              <w:rPr>
                <w:rFonts w:ascii="標楷體" w:eastAsia="標楷體" w:hAnsi="標楷體"/>
                <w:bCs/>
              </w:rPr>
              <w:t>分。</w:t>
            </w:r>
            <w:r w:rsidRPr="0000420C">
              <w:rPr>
                <w:rFonts w:ascii="標楷體" w:eastAsia="標楷體" w:hAnsi="標楷體" w:hint="eastAsia"/>
                <w:bCs/>
              </w:rPr>
              <w:t>(</w:t>
            </w:r>
            <w:r w:rsidRPr="0000420C">
              <w:rPr>
                <w:rFonts w:eastAsia="標楷體"/>
                <w:bCs/>
              </w:rPr>
              <w:t>50%</w:t>
            </w:r>
            <w:r w:rsidRPr="0000420C">
              <w:rPr>
                <w:rFonts w:ascii="標楷體" w:eastAsia="標楷體" w:hAnsi="標楷體" w:hint="eastAsia"/>
                <w:bCs/>
              </w:rPr>
              <w:t>)</w:t>
            </w:r>
          </w:p>
          <w:p w:rsidR="00291D9D" w:rsidRPr="0000420C" w:rsidRDefault="00291D9D" w:rsidP="00B4558E">
            <w:pPr>
              <w:snapToGrid w:val="0"/>
              <w:spacing w:line="330" w:lineRule="exact"/>
              <w:ind w:left="240" w:hangingChars="100" w:hanging="240"/>
              <w:jc w:val="both"/>
              <w:rPr>
                <w:rFonts w:ascii="標楷體" w:eastAsia="標楷體" w:hAnsi="標楷體"/>
                <w:bCs/>
              </w:rPr>
            </w:pPr>
            <w:r w:rsidRPr="0000420C">
              <w:rPr>
                <w:rFonts w:ascii="標楷體" w:eastAsia="標楷體" w:hAnsi="標楷體" w:hint="eastAsia"/>
                <w:bCs/>
              </w:rPr>
              <w:t>2.</w:t>
            </w:r>
            <w:r w:rsidRPr="0000420C">
              <w:rPr>
                <w:rFonts w:ascii="標楷體" w:eastAsia="標楷體" w:hAnsi="標楷體"/>
                <w:bCs/>
              </w:rPr>
              <w:t>與</w:t>
            </w:r>
            <w:r w:rsidRPr="0000420C">
              <w:rPr>
                <w:rFonts w:ascii="標楷體" w:eastAsia="標楷體" w:hAnsi="標楷體" w:hint="eastAsia"/>
                <w:bCs/>
              </w:rPr>
              <w:t>前</w:t>
            </w:r>
            <w:r w:rsidRPr="0000420C">
              <w:rPr>
                <w:rFonts w:eastAsia="標楷體"/>
                <w:bCs/>
              </w:rPr>
              <w:t>3</w:t>
            </w:r>
            <w:r w:rsidRPr="0000420C">
              <w:rPr>
                <w:rFonts w:ascii="標楷體" w:eastAsia="標楷體" w:hAnsi="標楷體" w:hint="eastAsia"/>
                <w:bCs/>
              </w:rPr>
              <w:t>年(審定決算)平均數</w:t>
            </w:r>
            <w:r w:rsidRPr="0000420C">
              <w:rPr>
                <w:rFonts w:ascii="標楷體" w:eastAsia="標楷體" w:hAnsi="標楷體"/>
                <w:bCs/>
              </w:rPr>
              <w:t>比較，相同者得基準分</w:t>
            </w:r>
            <w:r w:rsidRPr="0000420C">
              <w:rPr>
                <w:rFonts w:eastAsia="標楷體"/>
                <w:bCs/>
              </w:rPr>
              <w:t>75</w:t>
            </w:r>
            <w:r w:rsidRPr="0000420C">
              <w:rPr>
                <w:rFonts w:ascii="標楷體" w:eastAsia="標楷體" w:hAnsi="標楷體"/>
                <w:bCs/>
              </w:rPr>
              <w:t>分，每增(減)</w:t>
            </w:r>
            <w:r w:rsidRPr="0000420C">
              <w:rPr>
                <w:rFonts w:eastAsia="標楷體"/>
                <w:bCs/>
              </w:rPr>
              <w:t xml:space="preserve"> 0.1%</w:t>
            </w:r>
            <w:r w:rsidRPr="0000420C">
              <w:rPr>
                <w:rFonts w:ascii="標楷體" w:eastAsia="標楷體" w:hAnsi="標楷體"/>
                <w:bCs/>
              </w:rPr>
              <w:t>，</w:t>
            </w:r>
            <w:r w:rsidR="00B4558E" w:rsidRPr="00B4558E">
              <w:rPr>
                <w:rFonts w:ascii="標楷體" w:eastAsia="標楷體" w:hAnsi="標楷體"/>
                <w:bCs/>
                <w:color w:val="7030A0"/>
              </w:rPr>
              <w:t>減</w:t>
            </w:r>
            <w:r w:rsidRPr="00B4558E">
              <w:rPr>
                <w:rFonts w:ascii="標楷體" w:eastAsia="標楷體" w:hAnsi="標楷體"/>
                <w:bCs/>
                <w:color w:val="7030A0"/>
              </w:rPr>
              <w:t>(</w:t>
            </w:r>
            <w:r w:rsidR="00B4558E" w:rsidRPr="00B4558E">
              <w:rPr>
                <w:rFonts w:ascii="標楷體" w:eastAsia="標楷體" w:hAnsi="標楷體"/>
                <w:bCs/>
                <w:color w:val="7030A0"/>
              </w:rPr>
              <w:t>加</w:t>
            </w:r>
            <w:r w:rsidRPr="00B4558E">
              <w:rPr>
                <w:rFonts w:ascii="標楷體" w:eastAsia="標楷體" w:hAnsi="標楷體"/>
                <w:bCs/>
                <w:color w:val="7030A0"/>
              </w:rPr>
              <w:t>)</w:t>
            </w:r>
            <w:r w:rsidRPr="0000420C">
              <w:rPr>
                <w:rFonts w:eastAsia="標楷體"/>
                <w:bCs/>
              </w:rPr>
              <w:t>1</w:t>
            </w:r>
            <w:r w:rsidRPr="0000420C">
              <w:rPr>
                <w:rFonts w:ascii="標楷體" w:eastAsia="標楷體" w:hAnsi="標楷體"/>
                <w:bCs/>
              </w:rPr>
              <w:t>分。(</w:t>
            </w:r>
            <w:r w:rsidRPr="0000420C">
              <w:rPr>
                <w:rFonts w:eastAsia="標楷體"/>
                <w:bCs/>
              </w:rPr>
              <w:t>50%</w:t>
            </w:r>
            <w:r w:rsidRPr="0000420C">
              <w:rPr>
                <w:rFonts w:ascii="標楷體" w:eastAsia="標楷體" w:hAnsi="標楷體"/>
                <w:bCs/>
              </w:rPr>
              <w:t>)</w:t>
            </w:r>
          </w:p>
        </w:tc>
      </w:tr>
      <w:tr w:rsidR="00291D9D" w:rsidRPr="0000420C" w:rsidTr="00291D9D">
        <w:trPr>
          <w:trHeight w:val="3093"/>
        </w:trPr>
        <w:tc>
          <w:tcPr>
            <w:tcW w:w="491" w:type="pct"/>
            <w:vMerge/>
            <w:shd w:val="clear" w:color="auto" w:fill="auto"/>
          </w:tcPr>
          <w:p w:rsidR="00291D9D" w:rsidRPr="0000420C" w:rsidRDefault="00291D9D" w:rsidP="00291D9D">
            <w:pPr>
              <w:spacing w:line="320" w:lineRule="exact"/>
              <w:ind w:left="142" w:hanging="2"/>
              <w:rPr>
                <w:rFonts w:ascii="標楷體" w:eastAsia="標楷體" w:hAnsi="標楷體" w:hint="eastAsia"/>
                <w:snapToGrid w:val="0"/>
              </w:rPr>
            </w:pPr>
          </w:p>
        </w:tc>
        <w:tc>
          <w:tcPr>
            <w:tcW w:w="862" w:type="pct"/>
            <w:shd w:val="clear" w:color="auto" w:fill="auto"/>
          </w:tcPr>
          <w:p w:rsidR="00291D9D" w:rsidRPr="0000420C" w:rsidRDefault="00291D9D" w:rsidP="00291D9D">
            <w:pPr>
              <w:kinsoku w:val="0"/>
              <w:overflowPunct w:val="0"/>
              <w:autoSpaceDE w:val="0"/>
              <w:autoSpaceDN w:val="0"/>
              <w:spacing w:line="320" w:lineRule="exact"/>
              <w:ind w:leftChars="-5" w:left="353" w:hangingChars="152" w:hanging="365"/>
              <w:rPr>
                <w:rFonts w:ascii="標楷體" w:eastAsia="標楷體" w:hAnsi="標楷體" w:hint="eastAsia"/>
                <w:bCs/>
                <w:snapToGrid w:val="0"/>
                <w:kern w:val="0"/>
              </w:rPr>
            </w:pPr>
            <w:r w:rsidRPr="0000420C">
              <w:rPr>
                <w:rFonts w:eastAsia="標楷體"/>
                <w:bCs/>
              </w:rPr>
              <w:t>16.</w:t>
            </w:r>
            <w:r w:rsidRPr="0000420C">
              <w:rPr>
                <w:rFonts w:ascii="標楷體" w:eastAsia="標楷體" w:hAnsi="標楷體" w:hint="eastAsia"/>
                <w:bCs/>
              </w:rPr>
              <w:t>員工持有專業證照</w:t>
            </w:r>
          </w:p>
        </w:tc>
        <w:tc>
          <w:tcPr>
            <w:tcW w:w="1544" w:type="pct"/>
            <w:shd w:val="clear" w:color="auto" w:fill="auto"/>
          </w:tcPr>
          <w:p w:rsidR="00291D9D" w:rsidRPr="0000420C" w:rsidRDefault="00291D9D" w:rsidP="00291D9D">
            <w:pPr>
              <w:snapToGrid w:val="0"/>
              <w:spacing w:line="320" w:lineRule="exact"/>
              <w:jc w:val="both"/>
              <w:rPr>
                <w:rFonts w:eastAsia="標楷體" w:hint="eastAsia"/>
              </w:rPr>
            </w:pPr>
            <w:r w:rsidRPr="0000420C">
              <w:rPr>
                <w:rFonts w:ascii="標楷體" w:eastAsia="標楷體" w:hAnsi="標楷體" w:hint="eastAsia"/>
              </w:rPr>
              <w:t>(本年度員工持有專業證照總張數-前</w:t>
            </w:r>
            <w:r w:rsidRPr="0000420C">
              <w:rPr>
                <w:rFonts w:eastAsia="標楷體"/>
              </w:rPr>
              <w:t>3</w:t>
            </w:r>
            <w:r w:rsidRPr="0000420C">
              <w:rPr>
                <w:rFonts w:ascii="標楷體" w:eastAsia="標楷體" w:hAnsi="標楷體" w:hint="eastAsia"/>
              </w:rPr>
              <w:t>年員工持有專業證照總張數之平均數)/ 前</w:t>
            </w:r>
            <w:r w:rsidRPr="0000420C">
              <w:rPr>
                <w:rFonts w:eastAsia="標楷體"/>
              </w:rPr>
              <w:t>3</w:t>
            </w:r>
            <w:r w:rsidRPr="0000420C">
              <w:rPr>
                <w:rFonts w:ascii="標楷體" w:eastAsia="標楷體" w:hAnsi="標楷體" w:hint="eastAsia"/>
              </w:rPr>
              <w:t>年員工持有專業證照總張數之平均數</w:t>
            </w:r>
            <w:r w:rsidRPr="0000420C">
              <w:rPr>
                <w:rFonts w:eastAsia="標楷體"/>
              </w:rPr>
              <w:t>x100%</w:t>
            </w:r>
          </w:p>
          <w:p w:rsidR="00291D9D" w:rsidRPr="0000420C" w:rsidRDefault="00291D9D" w:rsidP="00291D9D">
            <w:pPr>
              <w:snapToGrid w:val="0"/>
              <w:spacing w:line="320" w:lineRule="exact"/>
              <w:jc w:val="both"/>
              <w:rPr>
                <w:rFonts w:eastAsia="標楷體"/>
              </w:rPr>
            </w:pPr>
          </w:p>
          <w:p w:rsidR="00291D9D" w:rsidRPr="0000420C" w:rsidRDefault="00291D9D" w:rsidP="00625FB2">
            <w:pPr>
              <w:snapToGrid w:val="0"/>
              <w:spacing w:line="320" w:lineRule="exact"/>
              <w:ind w:left="547" w:hangingChars="228" w:hanging="547"/>
              <w:jc w:val="both"/>
              <w:rPr>
                <w:rFonts w:ascii="標楷體" w:eastAsia="標楷體" w:hAnsi="標楷體" w:hint="eastAsia"/>
              </w:rPr>
            </w:pPr>
            <w:r w:rsidRPr="0000420C">
              <w:rPr>
                <w:rFonts w:ascii="標楷體" w:eastAsia="標楷體" w:hAnsi="標楷體" w:hint="eastAsia"/>
              </w:rPr>
              <w:t>註：專業證照僅限外部機</w:t>
            </w:r>
            <w:r w:rsidR="00625FB2">
              <w:rPr>
                <w:rFonts w:ascii="標楷體" w:eastAsia="標楷體" w:hAnsi="標楷體" w:hint="eastAsia"/>
              </w:rPr>
              <w:t xml:space="preserve">    </w:t>
            </w:r>
            <w:r w:rsidRPr="0000420C">
              <w:rPr>
                <w:rFonts w:ascii="標楷體" w:eastAsia="標楷體" w:hAnsi="標楷體" w:hint="eastAsia"/>
              </w:rPr>
              <w:t>關核發為準。</w:t>
            </w:r>
          </w:p>
        </w:tc>
        <w:tc>
          <w:tcPr>
            <w:tcW w:w="365" w:type="pct"/>
            <w:shd w:val="clear" w:color="auto" w:fill="auto"/>
          </w:tcPr>
          <w:p w:rsidR="00291D9D" w:rsidRPr="0000420C" w:rsidRDefault="00291D9D" w:rsidP="00291D9D">
            <w:pPr>
              <w:kinsoku w:val="0"/>
              <w:overflowPunct w:val="0"/>
              <w:autoSpaceDE w:val="0"/>
              <w:autoSpaceDN w:val="0"/>
              <w:spacing w:line="340" w:lineRule="exact"/>
              <w:jc w:val="center"/>
              <w:rPr>
                <w:rFonts w:eastAsia="標楷體"/>
                <w:bCs/>
              </w:rPr>
            </w:pPr>
            <w:r w:rsidRPr="0000420C">
              <w:rPr>
                <w:rFonts w:eastAsia="標楷體"/>
                <w:bCs/>
              </w:rPr>
              <w:t>1</w:t>
            </w:r>
          </w:p>
        </w:tc>
        <w:tc>
          <w:tcPr>
            <w:tcW w:w="1738" w:type="pct"/>
            <w:shd w:val="clear" w:color="auto" w:fill="auto"/>
          </w:tcPr>
          <w:p w:rsidR="00291D9D" w:rsidRPr="0000420C" w:rsidRDefault="00291D9D" w:rsidP="00291D9D">
            <w:pPr>
              <w:spacing w:line="340" w:lineRule="exact"/>
              <w:ind w:left="240" w:hangingChars="100" w:hanging="240"/>
              <w:jc w:val="both"/>
              <w:rPr>
                <w:rFonts w:ascii="標楷體" w:eastAsia="標楷體" w:hAnsi="標楷體" w:hint="eastAsia"/>
                <w:bCs/>
              </w:rPr>
            </w:pPr>
            <w:r w:rsidRPr="0000420C">
              <w:rPr>
                <w:rFonts w:ascii="標楷體" w:eastAsia="標楷體" w:hAnsi="標楷體" w:hint="eastAsia"/>
                <w:bCs/>
              </w:rPr>
              <w:t>1.</w:t>
            </w:r>
            <w:r w:rsidRPr="0000420C">
              <w:rPr>
                <w:rFonts w:ascii="標楷體" w:eastAsia="標楷體" w:hAnsi="標楷體"/>
                <w:bCs/>
              </w:rPr>
              <w:t>與</w:t>
            </w:r>
            <w:r w:rsidRPr="0000420C">
              <w:rPr>
                <w:rFonts w:ascii="標楷體" w:eastAsia="標楷體" w:hAnsi="標楷體" w:hint="eastAsia"/>
                <w:bCs/>
              </w:rPr>
              <w:t>前</w:t>
            </w:r>
            <w:r w:rsidRPr="0000420C">
              <w:rPr>
                <w:rFonts w:eastAsia="標楷體"/>
                <w:bCs/>
              </w:rPr>
              <w:t>3</w:t>
            </w:r>
            <w:r w:rsidRPr="0000420C">
              <w:rPr>
                <w:rFonts w:ascii="標楷體" w:eastAsia="標楷體" w:hAnsi="標楷體" w:hint="eastAsia"/>
                <w:bCs/>
              </w:rPr>
              <w:t>年平均數</w:t>
            </w:r>
            <w:r w:rsidRPr="0000420C">
              <w:rPr>
                <w:rFonts w:ascii="標楷體" w:eastAsia="標楷體" w:hAnsi="標楷體"/>
                <w:bCs/>
              </w:rPr>
              <w:t>相比，相同者得基準分</w:t>
            </w:r>
            <w:r w:rsidRPr="0000420C">
              <w:rPr>
                <w:rFonts w:eastAsia="標楷體"/>
                <w:bCs/>
              </w:rPr>
              <w:t>75</w:t>
            </w:r>
            <w:r w:rsidRPr="0000420C">
              <w:rPr>
                <w:rFonts w:ascii="標楷體" w:eastAsia="標楷體" w:hAnsi="標楷體"/>
                <w:bCs/>
              </w:rPr>
              <w:t>分，每增(減)</w:t>
            </w:r>
            <w:r w:rsidRPr="0000420C">
              <w:rPr>
                <w:rFonts w:eastAsia="標楷體"/>
                <w:bCs/>
              </w:rPr>
              <w:t>1%</w:t>
            </w:r>
            <w:r w:rsidRPr="0000420C">
              <w:rPr>
                <w:rFonts w:ascii="標楷體" w:eastAsia="標楷體" w:hAnsi="標楷體"/>
                <w:bCs/>
              </w:rPr>
              <w:t>，加(減)</w:t>
            </w:r>
            <w:r w:rsidRPr="0000420C">
              <w:rPr>
                <w:rFonts w:eastAsia="標楷體"/>
                <w:bCs/>
              </w:rPr>
              <w:t>1</w:t>
            </w:r>
            <w:r w:rsidRPr="0000420C">
              <w:rPr>
                <w:rFonts w:ascii="標楷體" w:eastAsia="標楷體" w:hAnsi="標楷體"/>
                <w:bCs/>
              </w:rPr>
              <w:t>分。</w:t>
            </w:r>
          </w:p>
          <w:p w:rsidR="00291D9D" w:rsidRPr="0000420C" w:rsidRDefault="00291D9D" w:rsidP="00291D9D">
            <w:pPr>
              <w:spacing w:line="340" w:lineRule="exact"/>
              <w:ind w:left="240" w:hangingChars="100" w:hanging="240"/>
              <w:jc w:val="both"/>
              <w:rPr>
                <w:rFonts w:ascii="標楷體" w:eastAsia="標楷體" w:hAnsi="標楷體" w:hint="eastAsia"/>
                <w:bCs/>
              </w:rPr>
            </w:pPr>
            <w:r w:rsidRPr="0000420C">
              <w:rPr>
                <w:rFonts w:ascii="標楷體" w:eastAsia="標楷體" w:hAnsi="標楷體" w:hint="eastAsia"/>
                <w:bCs/>
              </w:rPr>
              <w:t>2.員工專業證照之計算公式採分級分類給分。</w:t>
            </w:r>
          </w:p>
          <w:p w:rsidR="00291D9D" w:rsidRPr="0000420C" w:rsidRDefault="00291D9D" w:rsidP="00291D9D">
            <w:pPr>
              <w:spacing w:line="340" w:lineRule="exact"/>
              <w:ind w:leftChars="100" w:left="840" w:hangingChars="250" w:hanging="600"/>
              <w:jc w:val="both"/>
              <w:rPr>
                <w:rFonts w:ascii="標楷體" w:eastAsia="標楷體" w:hAnsi="標楷體" w:hint="eastAsia"/>
                <w:bCs/>
              </w:rPr>
            </w:pPr>
            <w:r w:rsidRPr="0000420C">
              <w:rPr>
                <w:rFonts w:ascii="標楷體" w:eastAsia="標楷體" w:hAnsi="標楷體"/>
                <w:bCs/>
              </w:rPr>
              <w:t>（1）擔任理財人員須具備資格證照（</w:t>
            </w:r>
            <w:r w:rsidRPr="0000420C">
              <w:rPr>
                <w:rFonts w:eastAsia="標楷體"/>
                <w:bCs/>
              </w:rPr>
              <w:t>45%</w:t>
            </w:r>
            <w:r w:rsidRPr="0000420C">
              <w:rPr>
                <w:rFonts w:ascii="標楷體" w:eastAsia="標楷體" w:hAnsi="標楷體"/>
                <w:bCs/>
              </w:rPr>
              <w:t>）</w:t>
            </w:r>
          </w:p>
          <w:p w:rsidR="00291D9D" w:rsidRPr="0000420C" w:rsidRDefault="00291D9D" w:rsidP="00291D9D">
            <w:pPr>
              <w:spacing w:line="340" w:lineRule="exact"/>
              <w:ind w:leftChars="100" w:left="840" w:hangingChars="250" w:hanging="600"/>
              <w:jc w:val="both"/>
              <w:rPr>
                <w:rFonts w:ascii="標楷體" w:eastAsia="標楷體" w:hAnsi="標楷體" w:hint="eastAsia"/>
                <w:bCs/>
              </w:rPr>
            </w:pPr>
            <w:r w:rsidRPr="0000420C">
              <w:rPr>
                <w:rFonts w:ascii="標楷體" w:eastAsia="標楷體" w:hAnsi="標楷體"/>
                <w:bCs/>
              </w:rPr>
              <w:t>（2）一般金融及外語證照（</w:t>
            </w:r>
            <w:r w:rsidRPr="0000420C">
              <w:rPr>
                <w:rFonts w:eastAsia="標楷體"/>
                <w:bCs/>
              </w:rPr>
              <w:t>30%</w:t>
            </w:r>
            <w:r w:rsidRPr="0000420C">
              <w:rPr>
                <w:rFonts w:ascii="標楷體" w:eastAsia="標楷體" w:hAnsi="標楷體"/>
                <w:bCs/>
              </w:rPr>
              <w:t>）</w:t>
            </w:r>
          </w:p>
          <w:p w:rsidR="00291D9D" w:rsidRPr="0000420C" w:rsidRDefault="00291D9D" w:rsidP="00291D9D">
            <w:pPr>
              <w:spacing w:line="340" w:lineRule="exact"/>
              <w:ind w:leftChars="100" w:left="840" w:hangingChars="250" w:hanging="600"/>
              <w:jc w:val="both"/>
              <w:rPr>
                <w:rFonts w:ascii="標楷體" w:eastAsia="標楷體" w:hAnsi="標楷體" w:hint="eastAsia"/>
                <w:bCs/>
              </w:rPr>
            </w:pPr>
            <w:r w:rsidRPr="0000420C">
              <w:rPr>
                <w:rFonts w:ascii="標楷體" w:eastAsia="標楷體" w:hAnsi="標楷體"/>
                <w:bCs/>
              </w:rPr>
              <w:t>（3）擔任主管須具備資格證照（</w:t>
            </w:r>
            <w:r w:rsidRPr="0000420C">
              <w:rPr>
                <w:rFonts w:eastAsia="標楷體"/>
                <w:bCs/>
              </w:rPr>
              <w:t>20%</w:t>
            </w:r>
            <w:r w:rsidRPr="0000420C">
              <w:rPr>
                <w:rFonts w:ascii="標楷體" w:eastAsia="標楷體" w:hAnsi="標楷體"/>
                <w:bCs/>
              </w:rPr>
              <w:t>）</w:t>
            </w:r>
          </w:p>
          <w:p w:rsidR="00291D9D" w:rsidRPr="0000420C" w:rsidRDefault="00291D9D" w:rsidP="00291D9D">
            <w:pPr>
              <w:spacing w:line="340" w:lineRule="exact"/>
              <w:ind w:leftChars="100" w:left="840" w:hangingChars="250" w:hanging="600"/>
              <w:jc w:val="both"/>
              <w:rPr>
                <w:rFonts w:ascii="標楷體" w:eastAsia="標楷體" w:hAnsi="標楷體"/>
                <w:bCs/>
              </w:rPr>
            </w:pPr>
            <w:r w:rsidRPr="0000420C">
              <w:rPr>
                <w:rFonts w:ascii="標楷體" w:eastAsia="標楷體" w:hAnsi="標楷體"/>
                <w:bCs/>
              </w:rPr>
              <w:t>（4）各項國際認證及資訊類專業證照（</w:t>
            </w:r>
            <w:r w:rsidRPr="0000420C">
              <w:rPr>
                <w:rFonts w:eastAsia="標楷體"/>
                <w:bCs/>
              </w:rPr>
              <w:t>5%</w:t>
            </w:r>
            <w:r w:rsidRPr="0000420C">
              <w:rPr>
                <w:rFonts w:ascii="標楷體" w:eastAsia="標楷體" w:hAnsi="標楷體"/>
                <w:bCs/>
              </w:rPr>
              <w:t>）</w:t>
            </w:r>
          </w:p>
        </w:tc>
      </w:tr>
      <w:tr w:rsidR="00291D9D" w:rsidRPr="0000420C" w:rsidTr="00291D9D">
        <w:trPr>
          <w:trHeight w:val="460"/>
        </w:trPr>
        <w:tc>
          <w:tcPr>
            <w:tcW w:w="491" w:type="pct"/>
            <w:vMerge w:val="restart"/>
            <w:shd w:val="clear" w:color="auto" w:fill="auto"/>
          </w:tcPr>
          <w:p w:rsidR="00291D9D" w:rsidRPr="0000420C" w:rsidRDefault="00291D9D" w:rsidP="00291D9D">
            <w:pPr>
              <w:kinsoku w:val="0"/>
              <w:overflowPunct w:val="0"/>
              <w:autoSpaceDE w:val="0"/>
              <w:autoSpaceDN w:val="0"/>
              <w:spacing w:line="320" w:lineRule="exact"/>
              <w:jc w:val="center"/>
              <w:rPr>
                <w:rFonts w:ascii="標楷體" w:eastAsia="標楷體" w:hAnsi="標楷體" w:hint="eastAsia"/>
              </w:rPr>
            </w:pPr>
            <w:r w:rsidRPr="0000420C">
              <w:rPr>
                <w:rFonts w:ascii="標楷體" w:eastAsia="標楷體" w:hAnsi="標楷體" w:hint="eastAsia"/>
              </w:rPr>
              <w:t>其他</w:t>
            </w:r>
          </w:p>
          <w:p w:rsidR="00291D9D" w:rsidRPr="0000420C" w:rsidRDefault="00291D9D" w:rsidP="00291D9D">
            <w:pPr>
              <w:spacing w:line="340" w:lineRule="exact"/>
              <w:ind w:leftChars="-25" w:left="-60" w:rightChars="-25" w:right="-60"/>
              <w:jc w:val="center"/>
              <w:rPr>
                <w:rFonts w:ascii="標楷體" w:eastAsia="標楷體" w:hAnsi="標楷體" w:hint="eastAsia"/>
              </w:rPr>
            </w:pPr>
            <w:r w:rsidRPr="0000420C">
              <w:rPr>
                <w:rFonts w:ascii="標楷體" w:eastAsia="標楷體" w:hAnsi="標楷體" w:hint="eastAsia"/>
              </w:rPr>
              <w:t>（</w:t>
            </w:r>
            <w:r w:rsidRPr="0000420C">
              <w:rPr>
                <w:rFonts w:eastAsia="標楷體"/>
              </w:rPr>
              <w:t>13</w:t>
            </w:r>
            <w:r w:rsidRPr="0000420C">
              <w:rPr>
                <w:rFonts w:eastAsia="標楷體"/>
              </w:rPr>
              <w:t>％</w:t>
            </w:r>
            <w:r w:rsidRPr="0000420C">
              <w:rPr>
                <w:rFonts w:ascii="標楷體" w:eastAsia="標楷體" w:hAnsi="標楷體" w:hint="eastAsia"/>
              </w:rPr>
              <w:t>）</w:t>
            </w:r>
          </w:p>
        </w:tc>
        <w:tc>
          <w:tcPr>
            <w:tcW w:w="862"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Cs/>
                <w:snapToGrid w:val="0"/>
                <w:kern w:val="0"/>
              </w:rPr>
            </w:pPr>
            <w:r w:rsidRPr="0000420C">
              <w:rPr>
                <w:rFonts w:eastAsia="標楷體"/>
                <w:bCs/>
              </w:rPr>
              <w:t>17.</w:t>
            </w:r>
            <w:r w:rsidRPr="0000420C">
              <w:rPr>
                <w:rFonts w:ascii="標楷體" w:eastAsia="標楷體" w:hAnsi="標楷體"/>
                <w:bCs/>
                <w:snapToGrid w:val="0"/>
                <w:kern w:val="0"/>
              </w:rPr>
              <w:t>利率風險</w:t>
            </w:r>
          </w:p>
        </w:tc>
        <w:tc>
          <w:tcPr>
            <w:tcW w:w="1544" w:type="pct"/>
            <w:shd w:val="clear" w:color="auto" w:fill="auto"/>
          </w:tcPr>
          <w:p w:rsidR="00291D9D" w:rsidRPr="0000420C" w:rsidRDefault="00291D9D" w:rsidP="00291D9D">
            <w:pPr>
              <w:snapToGrid w:val="0"/>
              <w:spacing w:line="320" w:lineRule="exact"/>
              <w:jc w:val="both"/>
              <w:rPr>
                <w:rFonts w:ascii="標楷體" w:eastAsia="標楷體" w:hAnsi="標楷體" w:hint="eastAsia"/>
              </w:rPr>
            </w:pPr>
            <w:r w:rsidRPr="0000420C">
              <w:rPr>
                <w:rFonts w:ascii="標楷體" w:eastAsia="標楷體" w:hAnsi="標楷體" w:hint="eastAsia"/>
              </w:rPr>
              <w:t>利率敏感性缺口/淨值×</w:t>
            </w:r>
            <w:r w:rsidRPr="0000420C">
              <w:rPr>
                <w:rFonts w:eastAsia="標楷體"/>
              </w:rPr>
              <w:t>100</w:t>
            </w:r>
            <w:r w:rsidRPr="0000420C">
              <w:rPr>
                <w:rFonts w:eastAsia="標楷體"/>
              </w:rPr>
              <w:t>％</w:t>
            </w:r>
          </w:p>
        </w:tc>
        <w:tc>
          <w:tcPr>
            <w:tcW w:w="365" w:type="pct"/>
            <w:shd w:val="clear" w:color="auto" w:fill="auto"/>
          </w:tcPr>
          <w:p w:rsidR="00291D9D" w:rsidRPr="0000420C" w:rsidRDefault="00291D9D" w:rsidP="00291D9D">
            <w:pPr>
              <w:spacing w:line="320" w:lineRule="exact"/>
              <w:jc w:val="center"/>
              <w:rPr>
                <w:rFonts w:eastAsia="標楷體"/>
                <w:bCs/>
              </w:rPr>
            </w:pPr>
            <w:r w:rsidRPr="0000420C">
              <w:rPr>
                <w:rFonts w:eastAsia="標楷體"/>
                <w:bCs/>
              </w:rPr>
              <w:t>4</w:t>
            </w:r>
          </w:p>
        </w:tc>
        <w:tc>
          <w:tcPr>
            <w:tcW w:w="1738"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Cs/>
                <w:snapToGrid w:val="0"/>
                <w:kern w:val="0"/>
              </w:rPr>
            </w:pPr>
            <w:r w:rsidRPr="0000420C">
              <w:rPr>
                <w:rFonts w:ascii="標楷體" w:eastAsia="標楷體" w:hAnsi="標楷體"/>
                <w:bCs/>
              </w:rPr>
              <w:t>利率風險±80％得基準分80分，在目標值以內，每往0％趨近1％，加0.2</w:t>
            </w:r>
            <w:r w:rsidRPr="0000420C">
              <w:rPr>
                <w:rFonts w:ascii="標楷體" w:eastAsia="標楷體" w:hAnsi="標楷體" w:hint="eastAsia"/>
                <w:bCs/>
              </w:rPr>
              <w:t>5</w:t>
            </w:r>
            <w:r w:rsidRPr="0000420C">
              <w:rPr>
                <w:rFonts w:ascii="標楷體" w:eastAsia="標楷體" w:hAnsi="標楷體"/>
                <w:bCs/>
              </w:rPr>
              <w:t>分；在目標值以外，每遠離目標區間1％，減0.2</w:t>
            </w:r>
            <w:r w:rsidRPr="0000420C">
              <w:rPr>
                <w:rFonts w:ascii="標楷體" w:eastAsia="標楷體" w:hAnsi="標楷體" w:hint="eastAsia"/>
                <w:bCs/>
              </w:rPr>
              <w:t>5</w:t>
            </w:r>
            <w:r w:rsidRPr="0000420C">
              <w:rPr>
                <w:rFonts w:ascii="標楷體" w:eastAsia="標楷體" w:hAnsi="標楷體"/>
                <w:bCs/>
              </w:rPr>
              <w:t>分。並以當年度各</w:t>
            </w:r>
            <w:r w:rsidRPr="0000420C">
              <w:rPr>
                <w:rFonts w:ascii="標楷體" w:eastAsia="標楷體" w:hAnsi="標楷體"/>
                <w:bCs/>
                <w:snapToGrid w:val="0"/>
                <w:kern w:val="0"/>
              </w:rPr>
              <w:t>季</w:t>
            </w:r>
            <w:r w:rsidRPr="0000420C">
              <w:rPr>
                <w:rFonts w:ascii="標楷體" w:eastAsia="標楷體" w:hAnsi="標楷體"/>
                <w:bCs/>
              </w:rPr>
              <w:t>平均數為</w:t>
            </w:r>
            <w:r w:rsidRPr="0000420C">
              <w:rPr>
                <w:rFonts w:ascii="標楷體" w:eastAsia="標楷體" w:hAnsi="標楷體"/>
                <w:bCs/>
                <w:snapToGrid w:val="0"/>
                <w:kern w:val="0"/>
              </w:rPr>
              <w:lastRenderedPageBreak/>
              <w:t>評量基準。</w:t>
            </w:r>
          </w:p>
          <w:p w:rsidR="00291D9D" w:rsidRPr="0000420C" w:rsidRDefault="00291D9D" w:rsidP="00291D9D">
            <w:pPr>
              <w:kinsoku w:val="0"/>
              <w:overflowPunct w:val="0"/>
              <w:autoSpaceDE w:val="0"/>
              <w:autoSpaceDN w:val="0"/>
              <w:spacing w:line="320" w:lineRule="exact"/>
              <w:jc w:val="both"/>
              <w:rPr>
                <w:rFonts w:ascii="標楷體" w:eastAsia="標楷體" w:hAnsi="標楷體"/>
                <w:bCs/>
              </w:rPr>
            </w:pPr>
          </w:p>
          <w:p w:rsidR="00291D9D" w:rsidRPr="0000420C" w:rsidRDefault="00291D9D" w:rsidP="00291D9D">
            <w:pPr>
              <w:kinsoku w:val="0"/>
              <w:overflowPunct w:val="0"/>
              <w:autoSpaceDE w:val="0"/>
              <w:autoSpaceDN w:val="0"/>
              <w:spacing w:line="320" w:lineRule="exact"/>
              <w:ind w:left="480" w:hangingChars="200" w:hanging="480"/>
              <w:jc w:val="both"/>
              <w:rPr>
                <w:rFonts w:ascii="標楷體" w:eastAsia="標楷體" w:hAnsi="標楷體" w:hint="eastAsia"/>
              </w:rPr>
            </w:pPr>
            <w:r w:rsidRPr="0000420C">
              <w:rPr>
                <w:rFonts w:ascii="標楷體" w:eastAsia="標楷體" w:hAnsi="標楷體"/>
                <w:bCs/>
                <w:kern w:val="0"/>
              </w:rPr>
              <w:t>註：利率敏感性缺口=1年內利率敏感性資產－1年內利率敏感性負債。</w:t>
            </w:r>
          </w:p>
        </w:tc>
      </w:tr>
      <w:tr w:rsidR="00291D9D" w:rsidRPr="0000420C" w:rsidTr="00291D9D">
        <w:trPr>
          <w:trHeight w:val="460"/>
        </w:trPr>
        <w:tc>
          <w:tcPr>
            <w:tcW w:w="491" w:type="pct"/>
            <w:vMerge/>
            <w:shd w:val="clear" w:color="auto" w:fill="auto"/>
          </w:tcPr>
          <w:p w:rsidR="00291D9D" w:rsidRPr="0000420C" w:rsidRDefault="00291D9D" w:rsidP="00291D9D">
            <w:pPr>
              <w:spacing w:line="320" w:lineRule="exact"/>
              <w:ind w:left="142" w:hanging="212"/>
              <w:rPr>
                <w:rFonts w:ascii="標楷體" w:eastAsia="標楷體" w:hAnsi="標楷體" w:hint="eastAsia"/>
              </w:rPr>
            </w:pPr>
          </w:p>
        </w:tc>
        <w:tc>
          <w:tcPr>
            <w:tcW w:w="862"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Cs/>
                <w:snapToGrid w:val="0"/>
                <w:kern w:val="0"/>
              </w:rPr>
            </w:pPr>
            <w:r w:rsidRPr="0000420C">
              <w:rPr>
                <w:rFonts w:eastAsia="標楷體"/>
                <w:bCs/>
              </w:rPr>
              <w:t>18.</w:t>
            </w:r>
            <w:r w:rsidRPr="0000420C">
              <w:rPr>
                <w:rFonts w:ascii="標楷體" w:eastAsia="標楷體" w:hAnsi="標楷體" w:hint="eastAsia"/>
                <w:bCs/>
                <w:snapToGrid w:val="0"/>
                <w:kern w:val="0"/>
              </w:rPr>
              <w:t>投資風險</w:t>
            </w:r>
          </w:p>
        </w:tc>
        <w:tc>
          <w:tcPr>
            <w:tcW w:w="1544" w:type="pct"/>
            <w:shd w:val="clear" w:color="auto" w:fill="auto"/>
          </w:tcPr>
          <w:p w:rsidR="00291D9D" w:rsidRPr="0000420C" w:rsidRDefault="00291D9D" w:rsidP="00291D9D">
            <w:pPr>
              <w:snapToGrid w:val="0"/>
              <w:spacing w:line="320" w:lineRule="exact"/>
              <w:jc w:val="both"/>
              <w:rPr>
                <w:rFonts w:ascii="標楷體" w:eastAsia="標楷體" w:hAnsi="標楷體"/>
              </w:rPr>
            </w:pPr>
            <w:r w:rsidRPr="0000420C">
              <w:rPr>
                <w:rFonts w:ascii="標楷體" w:eastAsia="標楷體" w:hAnsi="標楷體" w:hint="eastAsia"/>
              </w:rPr>
              <w:t>長期股權投資損益</w:t>
            </w:r>
            <w:r w:rsidRPr="0000420C">
              <w:rPr>
                <w:rFonts w:ascii="標楷體" w:eastAsia="標楷體" w:hAnsi="標楷體"/>
              </w:rPr>
              <w:t>/</w:t>
            </w:r>
            <w:r w:rsidRPr="0000420C">
              <w:rPr>
                <w:rFonts w:ascii="標楷體" w:eastAsia="標楷體" w:hAnsi="標楷體" w:hint="eastAsia"/>
              </w:rPr>
              <w:t>長期股權投資</w:t>
            </w:r>
            <w:r w:rsidRPr="0000420C">
              <w:rPr>
                <w:rFonts w:eastAsia="標楷體"/>
              </w:rPr>
              <w:t>×100</w:t>
            </w:r>
            <w:r w:rsidRPr="0000420C">
              <w:rPr>
                <w:rFonts w:eastAsia="標楷體"/>
              </w:rPr>
              <w:t>％</w:t>
            </w:r>
          </w:p>
          <w:p w:rsidR="00291D9D" w:rsidRPr="0000420C" w:rsidRDefault="00291D9D" w:rsidP="00291D9D">
            <w:pPr>
              <w:snapToGrid w:val="0"/>
              <w:spacing w:line="320" w:lineRule="exact"/>
              <w:jc w:val="both"/>
              <w:rPr>
                <w:rFonts w:ascii="標楷體" w:eastAsia="標楷體" w:hAnsi="標楷體"/>
                <w:spacing w:val="-8"/>
              </w:rPr>
            </w:pP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rPr>
            </w:pPr>
            <w:r w:rsidRPr="0000420C">
              <w:rPr>
                <w:rFonts w:eastAsia="標楷體"/>
              </w:rPr>
              <w:t>4</w:t>
            </w:r>
          </w:p>
        </w:tc>
        <w:tc>
          <w:tcPr>
            <w:tcW w:w="1738" w:type="pct"/>
            <w:shd w:val="clear" w:color="auto" w:fill="auto"/>
          </w:tcPr>
          <w:p w:rsidR="00291D9D" w:rsidRPr="0000420C" w:rsidRDefault="00291D9D" w:rsidP="00291D9D">
            <w:pPr>
              <w:snapToGrid w:val="0"/>
              <w:spacing w:line="320" w:lineRule="exact"/>
              <w:jc w:val="both"/>
              <w:rPr>
                <w:rFonts w:ascii="標楷體" w:eastAsia="標楷體" w:hAnsi="標楷體"/>
                <w:bCs/>
              </w:rPr>
            </w:pPr>
            <w:r w:rsidRPr="0000420C">
              <w:rPr>
                <w:rFonts w:ascii="標楷體" w:eastAsia="標楷體" w:hAnsi="標楷體" w:hint="eastAsia"/>
                <w:bCs/>
              </w:rPr>
              <w:t>達成年度預算目標者得基準分80分，每增（減）1個百分點加（減）1分。</w:t>
            </w:r>
          </w:p>
          <w:p w:rsidR="00291D9D" w:rsidRPr="0000420C" w:rsidRDefault="00291D9D" w:rsidP="00291D9D">
            <w:pPr>
              <w:snapToGrid w:val="0"/>
              <w:spacing w:line="320" w:lineRule="exact"/>
              <w:ind w:left="492" w:hangingChars="205" w:hanging="492"/>
              <w:jc w:val="both"/>
              <w:rPr>
                <w:rFonts w:ascii="標楷體" w:eastAsia="標楷體" w:hAnsi="標楷體"/>
                <w:bCs/>
              </w:rPr>
            </w:pPr>
            <w:r w:rsidRPr="0000420C">
              <w:rPr>
                <w:rFonts w:ascii="標楷體" w:eastAsia="標楷體" w:hAnsi="標楷體" w:hint="eastAsia"/>
                <w:bCs/>
              </w:rPr>
              <w:t>註：長期股權投資損益係指長期股權投資股息收入。</w:t>
            </w:r>
          </w:p>
        </w:tc>
      </w:tr>
      <w:tr w:rsidR="00291D9D" w:rsidRPr="0000420C" w:rsidTr="00291D9D">
        <w:trPr>
          <w:trHeight w:val="2360"/>
        </w:trPr>
        <w:tc>
          <w:tcPr>
            <w:tcW w:w="491" w:type="pct"/>
            <w:vMerge/>
            <w:shd w:val="clear" w:color="auto" w:fill="auto"/>
          </w:tcPr>
          <w:p w:rsidR="00291D9D" w:rsidRPr="0000420C" w:rsidRDefault="00291D9D" w:rsidP="00291D9D">
            <w:pPr>
              <w:spacing w:line="320" w:lineRule="exact"/>
              <w:ind w:left="142" w:hanging="212"/>
              <w:rPr>
                <w:rFonts w:ascii="標楷體" w:eastAsia="標楷體" w:hAnsi="標楷體" w:hint="eastAsia"/>
              </w:rPr>
            </w:pPr>
          </w:p>
        </w:tc>
        <w:tc>
          <w:tcPr>
            <w:tcW w:w="862" w:type="pct"/>
            <w:shd w:val="clear" w:color="auto" w:fill="auto"/>
          </w:tcPr>
          <w:p w:rsidR="00291D9D" w:rsidRPr="0000420C" w:rsidRDefault="00291D9D" w:rsidP="00291D9D">
            <w:pPr>
              <w:kinsoku w:val="0"/>
              <w:overflowPunct w:val="0"/>
              <w:autoSpaceDE w:val="0"/>
              <w:autoSpaceDN w:val="0"/>
              <w:spacing w:line="320" w:lineRule="exact"/>
              <w:jc w:val="both"/>
              <w:rPr>
                <w:rFonts w:ascii="標楷體" w:eastAsia="標楷體" w:hAnsi="標楷體" w:hint="eastAsia"/>
                <w:bCs/>
                <w:snapToGrid w:val="0"/>
                <w:kern w:val="0"/>
              </w:rPr>
            </w:pPr>
            <w:r w:rsidRPr="0000420C">
              <w:rPr>
                <w:rFonts w:eastAsia="標楷體"/>
                <w:bCs/>
              </w:rPr>
              <w:t>19.</w:t>
            </w:r>
            <w:r w:rsidRPr="0000420C">
              <w:rPr>
                <w:rFonts w:ascii="標楷體" w:eastAsia="標楷體" w:hAnsi="標楷體"/>
                <w:bCs/>
                <w:snapToGrid w:val="0"/>
                <w:kern w:val="0"/>
              </w:rPr>
              <w:t>公司治理</w:t>
            </w:r>
          </w:p>
        </w:tc>
        <w:tc>
          <w:tcPr>
            <w:tcW w:w="1544" w:type="pct"/>
            <w:shd w:val="clear" w:color="auto" w:fill="auto"/>
          </w:tcPr>
          <w:p w:rsidR="00291D9D" w:rsidRPr="0000420C" w:rsidRDefault="00291D9D" w:rsidP="00291D9D">
            <w:pPr>
              <w:snapToGrid w:val="0"/>
              <w:spacing w:line="320" w:lineRule="exact"/>
              <w:jc w:val="both"/>
              <w:rPr>
                <w:rFonts w:ascii="標楷體" w:eastAsia="標楷體" w:hAnsi="標楷體"/>
                <w:spacing w:val="-8"/>
              </w:rPr>
            </w:pPr>
            <w:r w:rsidRPr="0000420C">
              <w:rPr>
                <w:rFonts w:ascii="標楷體" w:eastAsia="標楷體" w:hAnsi="標楷體"/>
              </w:rPr>
              <w:t>公司治理成效</w:t>
            </w:r>
          </w:p>
        </w:tc>
        <w:tc>
          <w:tcPr>
            <w:tcW w:w="365" w:type="pct"/>
            <w:shd w:val="clear" w:color="auto" w:fill="auto"/>
          </w:tcPr>
          <w:p w:rsidR="00291D9D" w:rsidRPr="0000420C" w:rsidRDefault="00291D9D" w:rsidP="00291D9D">
            <w:pPr>
              <w:autoSpaceDE w:val="0"/>
              <w:autoSpaceDN w:val="0"/>
              <w:adjustRightInd w:val="0"/>
              <w:snapToGrid w:val="0"/>
              <w:spacing w:line="320" w:lineRule="exact"/>
              <w:jc w:val="center"/>
              <w:rPr>
                <w:rFonts w:eastAsia="標楷體"/>
              </w:rPr>
            </w:pPr>
            <w:r w:rsidRPr="0000420C">
              <w:rPr>
                <w:rFonts w:eastAsia="標楷體"/>
              </w:rPr>
              <w:t>5</w:t>
            </w:r>
          </w:p>
        </w:tc>
        <w:tc>
          <w:tcPr>
            <w:tcW w:w="1738" w:type="pct"/>
            <w:shd w:val="clear" w:color="auto" w:fill="auto"/>
          </w:tcPr>
          <w:p w:rsidR="00291D9D" w:rsidRPr="0000420C" w:rsidRDefault="00291D9D" w:rsidP="00291D9D">
            <w:pPr>
              <w:spacing w:line="320" w:lineRule="exact"/>
              <w:ind w:left="250" w:hangingChars="104" w:hanging="250"/>
              <w:jc w:val="both"/>
              <w:rPr>
                <w:rFonts w:ascii="標楷體" w:eastAsia="標楷體" w:hAnsi="標楷體"/>
                <w:noProof/>
              </w:rPr>
            </w:pPr>
            <w:r w:rsidRPr="0000420C">
              <w:rPr>
                <w:rFonts w:ascii="標楷體" w:eastAsia="標楷體" w:hAnsi="標楷體" w:hint="eastAsia"/>
                <w:bCs/>
              </w:rPr>
              <w:t>1.財政</w:t>
            </w:r>
            <w:r w:rsidRPr="0000420C">
              <w:rPr>
                <w:rFonts w:ascii="標楷體" w:eastAsia="標楷體" w:hAnsi="標楷體"/>
                <w:noProof/>
              </w:rPr>
              <w:t>部於年度內選定外部公正單位評估各事業之公司治理成效，由該單位依其認定之公司治理指標予以評鑑，並依評鑑</w:t>
            </w:r>
            <w:r w:rsidRPr="0000420C">
              <w:rPr>
                <w:rFonts w:ascii="標楷體" w:eastAsia="標楷體" w:hAnsi="標楷體" w:hint="eastAsia"/>
                <w:noProof/>
              </w:rPr>
              <w:t>結果</w:t>
            </w:r>
            <w:r w:rsidRPr="0000420C">
              <w:rPr>
                <w:rFonts w:ascii="標楷體" w:eastAsia="標楷體" w:hAnsi="標楷體"/>
                <w:noProof/>
              </w:rPr>
              <w:t>給分。</w:t>
            </w:r>
            <w:r w:rsidRPr="0000420C">
              <w:rPr>
                <w:rFonts w:ascii="標楷體" w:eastAsia="標楷體" w:hAnsi="標楷體" w:hint="eastAsia"/>
                <w:noProof/>
              </w:rPr>
              <w:t>(50%)</w:t>
            </w:r>
          </w:p>
          <w:p w:rsidR="00291D9D" w:rsidRPr="0000420C" w:rsidRDefault="00291D9D" w:rsidP="00291D9D">
            <w:pPr>
              <w:spacing w:line="320" w:lineRule="exact"/>
              <w:ind w:left="250" w:hangingChars="104" w:hanging="250"/>
              <w:jc w:val="both"/>
              <w:rPr>
                <w:rFonts w:ascii="標楷體" w:eastAsia="標楷體" w:hAnsi="標楷體" w:hint="eastAsia"/>
                <w:bCs/>
                <w:noProof/>
              </w:rPr>
            </w:pPr>
            <w:r w:rsidRPr="0000420C">
              <w:rPr>
                <w:rFonts w:ascii="標楷體" w:eastAsia="標楷體" w:hAnsi="標楷體" w:hint="eastAsia"/>
                <w:noProof/>
              </w:rPr>
              <w:t>2.財政部依事業</w:t>
            </w:r>
            <w:r w:rsidRPr="0000420C">
              <w:rPr>
                <w:rFonts w:ascii="標楷體" w:eastAsia="標楷體" w:hAnsi="標楷體" w:hint="eastAsia"/>
                <w:bCs/>
                <w:noProof/>
              </w:rPr>
              <w:t>未發生下列各項加減分項目之情形者得基準分</w:t>
            </w:r>
            <w:r w:rsidRPr="0000420C">
              <w:rPr>
                <w:rFonts w:ascii="標楷體" w:eastAsia="標楷體" w:hAnsi="標楷體"/>
                <w:bCs/>
                <w:noProof/>
              </w:rPr>
              <w:t>80</w:t>
            </w:r>
            <w:r w:rsidRPr="0000420C">
              <w:rPr>
                <w:rFonts w:ascii="標楷體" w:eastAsia="標楷體" w:hAnsi="標楷體" w:hint="eastAsia"/>
                <w:bCs/>
                <w:noProof/>
              </w:rPr>
              <w:t>分。加減分項目如下：</w:t>
            </w:r>
          </w:p>
          <w:p w:rsidR="00291D9D" w:rsidRPr="0000420C" w:rsidRDefault="00291D9D" w:rsidP="00625FB2">
            <w:pPr>
              <w:snapToGrid w:val="0"/>
              <w:spacing w:line="300" w:lineRule="exact"/>
              <w:ind w:left="264" w:hangingChars="110" w:hanging="264"/>
              <w:jc w:val="both"/>
              <w:rPr>
                <w:rFonts w:eastAsia="標楷體"/>
              </w:rPr>
            </w:pPr>
            <w:r w:rsidRPr="0000420C">
              <w:rPr>
                <w:rFonts w:eastAsia="標楷體"/>
              </w:rPr>
              <w:t>(1)</w:t>
            </w:r>
            <w:r w:rsidRPr="0000420C">
              <w:rPr>
                <w:rFonts w:eastAsia="標楷體" w:hint="eastAsia"/>
              </w:rPr>
              <w:t>年度內發現員工違反公務員廉政倫理規範事件，查證屬實且經檢討追究行政責任者，</w:t>
            </w:r>
            <w:r w:rsidRPr="0000420C">
              <w:rPr>
                <w:rFonts w:eastAsia="標楷體"/>
              </w:rPr>
              <w:t>1</w:t>
            </w:r>
            <w:r w:rsidRPr="0000420C">
              <w:rPr>
                <w:rFonts w:eastAsia="標楷體" w:hint="eastAsia"/>
              </w:rPr>
              <w:t>名減</w:t>
            </w:r>
            <w:r w:rsidRPr="0000420C">
              <w:rPr>
                <w:rFonts w:eastAsia="標楷體"/>
              </w:rPr>
              <w:t>1</w:t>
            </w:r>
            <w:r w:rsidRPr="0000420C">
              <w:rPr>
                <w:rFonts w:eastAsia="標楷體" w:hint="eastAsia"/>
              </w:rPr>
              <w:t>分。主動表揚獎勵廉潔事蹟員工</w:t>
            </w:r>
            <w:r w:rsidRPr="0000420C">
              <w:rPr>
                <w:rFonts w:eastAsia="標楷體"/>
              </w:rPr>
              <w:t>1</w:t>
            </w:r>
            <w:r w:rsidRPr="0000420C">
              <w:rPr>
                <w:rFonts w:eastAsia="標楷體" w:hint="eastAsia"/>
              </w:rPr>
              <w:t>名加</w:t>
            </w:r>
            <w:r w:rsidRPr="0000420C">
              <w:rPr>
                <w:rFonts w:eastAsia="標楷體"/>
              </w:rPr>
              <w:t>1</w:t>
            </w:r>
            <w:r w:rsidRPr="0000420C">
              <w:rPr>
                <w:rFonts w:eastAsia="標楷體" w:hint="eastAsia"/>
              </w:rPr>
              <w:t>分</w:t>
            </w:r>
            <w:r w:rsidRPr="0000420C">
              <w:rPr>
                <w:rFonts w:eastAsia="標楷體"/>
              </w:rPr>
              <w:t>(</w:t>
            </w:r>
            <w:r w:rsidRPr="0000420C">
              <w:rPr>
                <w:rFonts w:eastAsia="標楷體" w:hint="eastAsia"/>
              </w:rPr>
              <w:t>最高加至</w:t>
            </w:r>
            <w:r w:rsidRPr="0000420C">
              <w:rPr>
                <w:rFonts w:eastAsia="標楷體"/>
              </w:rPr>
              <w:t>2</w:t>
            </w:r>
            <w:r w:rsidRPr="0000420C">
              <w:rPr>
                <w:rFonts w:eastAsia="標楷體" w:hint="eastAsia"/>
              </w:rPr>
              <w:t>分</w:t>
            </w:r>
            <w:r w:rsidRPr="0000420C">
              <w:rPr>
                <w:rFonts w:eastAsia="標楷體"/>
              </w:rPr>
              <w:t>)</w:t>
            </w:r>
            <w:r w:rsidRPr="0000420C">
              <w:rPr>
                <w:rFonts w:eastAsia="標楷體" w:hint="eastAsia"/>
              </w:rPr>
              <w:t>，獲選財政部廉潔楷模</w:t>
            </w:r>
            <w:r w:rsidRPr="0000420C">
              <w:rPr>
                <w:rFonts w:eastAsia="標楷體"/>
              </w:rPr>
              <w:t>1</w:t>
            </w:r>
            <w:r w:rsidRPr="0000420C">
              <w:rPr>
                <w:rFonts w:eastAsia="標楷體" w:hint="eastAsia"/>
              </w:rPr>
              <w:t>名加</w:t>
            </w:r>
            <w:r w:rsidRPr="0000420C">
              <w:rPr>
                <w:rFonts w:eastAsia="標楷體"/>
              </w:rPr>
              <w:t>2</w:t>
            </w:r>
            <w:r w:rsidRPr="0000420C">
              <w:rPr>
                <w:rFonts w:eastAsia="標楷體" w:hint="eastAsia"/>
              </w:rPr>
              <w:t>分；合計最高加至</w:t>
            </w:r>
            <w:r w:rsidRPr="0000420C">
              <w:rPr>
                <w:rFonts w:eastAsia="標楷體"/>
              </w:rPr>
              <w:t>4</w:t>
            </w:r>
            <w:r w:rsidRPr="0000420C">
              <w:rPr>
                <w:rFonts w:eastAsia="標楷體" w:hint="eastAsia"/>
              </w:rPr>
              <w:t>分。財政部廉政問卷調查之清廉信心指標總排名或進步度排前</w:t>
            </w:r>
            <w:r w:rsidRPr="0000420C">
              <w:rPr>
                <w:rFonts w:eastAsia="標楷體"/>
              </w:rPr>
              <w:t>3</w:t>
            </w:r>
            <w:r w:rsidRPr="0000420C">
              <w:rPr>
                <w:rFonts w:eastAsia="標楷體" w:hint="eastAsia"/>
              </w:rPr>
              <w:t>名者</w:t>
            </w:r>
            <w:r w:rsidRPr="0000420C">
              <w:rPr>
                <w:rFonts w:eastAsia="標楷體" w:hint="eastAsia"/>
              </w:rPr>
              <w:t>(</w:t>
            </w:r>
            <w:r w:rsidRPr="0000420C">
              <w:rPr>
                <w:rFonts w:eastAsia="標楷體" w:hint="eastAsia"/>
              </w:rPr>
              <w:t>二擇一</w:t>
            </w:r>
            <w:r w:rsidRPr="0000420C">
              <w:rPr>
                <w:rFonts w:eastAsia="標楷體" w:hint="eastAsia"/>
              </w:rPr>
              <w:t>)</w:t>
            </w:r>
            <w:r w:rsidRPr="0000420C">
              <w:rPr>
                <w:rFonts w:eastAsia="標楷體" w:hint="eastAsia"/>
              </w:rPr>
              <w:t>，依序分別加</w:t>
            </w:r>
            <w:r w:rsidRPr="0000420C">
              <w:rPr>
                <w:rFonts w:eastAsia="標楷體"/>
              </w:rPr>
              <w:t>3</w:t>
            </w:r>
            <w:r w:rsidRPr="0000420C">
              <w:rPr>
                <w:rFonts w:eastAsia="標楷體" w:hint="eastAsia"/>
              </w:rPr>
              <w:t>分、加</w:t>
            </w:r>
            <w:r w:rsidRPr="0000420C">
              <w:rPr>
                <w:rFonts w:eastAsia="標楷體"/>
              </w:rPr>
              <w:t>2</w:t>
            </w:r>
            <w:r w:rsidRPr="0000420C">
              <w:rPr>
                <w:rFonts w:eastAsia="標楷體" w:hint="eastAsia"/>
              </w:rPr>
              <w:t>分、加</w:t>
            </w:r>
            <w:r w:rsidRPr="0000420C">
              <w:rPr>
                <w:rFonts w:eastAsia="標楷體"/>
              </w:rPr>
              <w:t>1</w:t>
            </w:r>
            <w:r w:rsidRPr="0000420C">
              <w:rPr>
                <w:rFonts w:eastAsia="標楷體" w:hint="eastAsia"/>
              </w:rPr>
              <w:t>分；每退步</w:t>
            </w:r>
            <w:r w:rsidRPr="0000420C">
              <w:rPr>
                <w:rFonts w:eastAsia="標楷體" w:hint="eastAsia"/>
              </w:rPr>
              <w:t>1</w:t>
            </w:r>
            <w:r w:rsidRPr="0000420C">
              <w:rPr>
                <w:rFonts w:eastAsia="標楷體" w:hint="eastAsia"/>
              </w:rPr>
              <w:t>名減</w:t>
            </w:r>
            <w:r w:rsidRPr="0000420C">
              <w:rPr>
                <w:rFonts w:eastAsia="標楷體"/>
              </w:rPr>
              <w:t>1</w:t>
            </w:r>
            <w:r w:rsidRPr="0000420C">
              <w:rPr>
                <w:rFonts w:eastAsia="標楷體" w:hint="eastAsia"/>
              </w:rPr>
              <w:t>分，另近</w:t>
            </w:r>
            <w:r w:rsidRPr="0000420C">
              <w:rPr>
                <w:rFonts w:eastAsia="標楷體"/>
              </w:rPr>
              <w:t>3</w:t>
            </w:r>
            <w:r w:rsidRPr="0000420C">
              <w:rPr>
                <w:rFonts w:eastAsia="標楷體" w:hint="eastAsia"/>
              </w:rPr>
              <w:t>年數據平均值排前</w:t>
            </w:r>
            <w:r w:rsidRPr="0000420C">
              <w:rPr>
                <w:rFonts w:eastAsia="標楷體"/>
              </w:rPr>
              <w:t>3</w:t>
            </w:r>
            <w:r w:rsidRPr="0000420C">
              <w:rPr>
                <w:rFonts w:eastAsia="標楷體" w:hint="eastAsia"/>
              </w:rPr>
              <w:t>名者，加</w:t>
            </w:r>
            <w:r w:rsidRPr="0000420C">
              <w:rPr>
                <w:rFonts w:eastAsia="標楷體"/>
              </w:rPr>
              <w:t>1</w:t>
            </w:r>
            <w:r w:rsidRPr="0000420C">
              <w:rPr>
                <w:rFonts w:eastAsia="標楷體" w:hint="eastAsia"/>
              </w:rPr>
              <w:t>分；合計最高加至</w:t>
            </w:r>
            <w:r w:rsidRPr="0000420C">
              <w:rPr>
                <w:rFonts w:eastAsia="標楷體"/>
              </w:rPr>
              <w:t>3</w:t>
            </w:r>
            <w:r w:rsidRPr="0000420C">
              <w:rPr>
                <w:rFonts w:eastAsia="標楷體" w:hint="eastAsia"/>
              </w:rPr>
              <w:t>分。</w:t>
            </w:r>
          </w:p>
          <w:p w:rsidR="00291D9D" w:rsidRPr="0000420C" w:rsidRDefault="00291D9D" w:rsidP="00625FB2">
            <w:pPr>
              <w:snapToGrid w:val="0"/>
              <w:spacing w:line="300" w:lineRule="exact"/>
              <w:ind w:left="293" w:hangingChars="122" w:hanging="293"/>
              <w:jc w:val="both"/>
              <w:rPr>
                <w:rFonts w:eastAsia="標楷體"/>
                <w:bCs/>
              </w:rPr>
            </w:pPr>
            <w:r w:rsidRPr="0000420C">
              <w:rPr>
                <w:rFonts w:eastAsia="標楷體"/>
                <w:bCs/>
              </w:rPr>
              <w:t>(2)</w:t>
            </w:r>
            <w:r w:rsidRPr="0000420C">
              <w:rPr>
                <w:rFonts w:eastAsia="標楷體" w:hint="eastAsia"/>
                <w:bCs/>
              </w:rPr>
              <w:t>辦理採購個案，經財政部採購稽核小組稽核發現之重點缺失，檢討改正後，考核年度內，再稽核未發現相同缺失者，加</w:t>
            </w:r>
            <w:r w:rsidRPr="0000420C">
              <w:rPr>
                <w:rFonts w:eastAsia="標楷體"/>
                <w:bCs/>
              </w:rPr>
              <w:t>3</w:t>
            </w:r>
            <w:r w:rsidRPr="0000420C">
              <w:rPr>
                <w:rFonts w:eastAsia="標楷體" w:hint="eastAsia"/>
                <w:bCs/>
              </w:rPr>
              <w:t>分；如再稽核發現相同缺失者，</w:t>
            </w:r>
            <w:r w:rsidRPr="0000420C">
              <w:rPr>
                <w:rFonts w:eastAsia="標楷體"/>
                <w:bCs/>
              </w:rPr>
              <w:t>1</w:t>
            </w:r>
            <w:r w:rsidRPr="0000420C">
              <w:rPr>
                <w:rFonts w:eastAsia="標楷體" w:hint="eastAsia"/>
                <w:bCs/>
              </w:rPr>
              <w:t>案減</w:t>
            </w:r>
            <w:r w:rsidRPr="0000420C">
              <w:rPr>
                <w:rFonts w:eastAsia="標楷體"/>
                <w:bCs/>
              </w:rPr>
              <w:t>1</w:t>
            </w:r>
            <w:r w:rsidRPr="0000420C">
              <w:rPr>
                <w:rFonts w:eastAsia="標楷體" w:hint="eastAsia"/>
                <w:bCs/>
              </w:rPr>
              <w:t>分。員工獲選財政部績優採購人員</w:t>
            </w:r>
            <w:r w:rsidRPr="0000420C">
              <w:rPr>
                <w:rFonts w:eastAsia="標楷體"/>
                <w:bCs/>
              </w:rPr>
              <w:t>1</w:t>
            </w:r>
            <w:r w:rsidRPr="0000420C">
              <w:rPr>
                <w:rFonts w:eastAsia="標楷體" w:hint="eastAsia"/>
                <w:bCs/>
              </w:rPr>
              <w:t>名加</w:t>
            </w:r>
            <w:r w:rsidRPr="0000420C">
              <w:rPr>
                <w:rFonts w:eastAsia="標楷體"/>
                <w:bCs/>
              </w:rPr>
              <w:t>2</w:t>
            </w:r>
            <w:r w:rsidRPr="0000420C">
              <w:rPr>
                <w:rFonts w:eastAsia="標楷體" w:hint="eastAsia"/>
                <w:bCs/>
              </w:rPr>
              <w:t>分，最高加至</w:t>
            </w:r>
            <w:r w:rsidRPr="0000420C">
              <w:rPr>
                <w:rFonts w:eastAsia="標楷體"/>
                <w:bCs/>
              </w:rPr>
              <w:t>4</w:t>
            </w:r>
            <w:r w:rsidRPr="0000420C">
              <w:rPr>
                <w:rFonts w:eastAsia="標楷體" w:hint="eastAsia"/>
                <w:bCs/>
              </w:rPr>
              <w:t>分。</w:t>
            </w:r>
          </w:p>
          <w:p w:rsidR="00291D9D" w:rsidRPr="0000420C" w:rsidRDefault="00291D9D" w:rsidP="00625FB2">
            <w:pPr>
              <w:snapToGrid w:val="0"/>
              <w:spacing w:line="300" w:lineRule="exact"/>
              <w:ind w:left="264" w:hangingChars="110" w:hanging="264"/>
              <w:jc w:val="both"/>
              <w:rPr>
                <w:rFonts w:ascii="標楷體" w:eastAsia="標楷體" w:hAnsi="標楷體" w:hint="eastAsia"/>
                <w:noProof/>
              </w:rPr>
            </w:pPr>
            <w:r w:rsidRPr="0000420C">
              <w:rPr>
                <w:rFonts w:eastAsia="標楷體"/>
                <w:bCs/>
              </w:rPr>
              <w:t>(3)</w:t>
            </w:r>
            <w:r w:rsidRPr="0000420C">
              <w:rPr>
                <w:rFonts w:eastAsia="標楷體" w:hint="eastAsia"/>
                <w:bCs/>
              </w:rPr>
              <w:t>年度內無違金融相關法令受處分件數，且有特殊具體</w:t>
            </w:r>
            <w:r w:rsidRPr="00625FB2">
              <w:rPr>
                <w:rFonts w:eastAsia="標楷體" w:hint="eastAsia"/>
              </w:rPr>
              <w:t>優良</w:t>
            </w:r>
            <w:r w:rsidRPr="0000420C">
              <w:rPr>
                <w:rFonts w:eastAsia="標楷體" w:hint="eastAsia"/>
                <w:bCs/>
              </w:rPr>
              <w:t>事例</w:t>
            </w:r>
            <w:r w:rsidRPr="00625FB2">
              <w:rPr>
                <w:rFonts w:eastAsia="標楷體" w:hint="eastAsia"/>
              </w:rPr>
              <w:t>者</w:t>
            </w:r>
            <w:r w:rsidRPr="0000420C">
              <w:rPr>
                <w:rFonts w:eastAsia="標楷體" w:hint="eastAsia"/>
                <w:bCs/>
              </w:rPr>
              <w:t>，每件加</w:t>
            </w:r>
            <w:r w:rsidRPr="0000420C">
              <w:rPr>
                <w:rFonts w:eastAsia="標楷體"/>
                <w:bCs/>
              </w:rPr>
              <w:t>1</w:t>
            </w:r>
            <w:r w:rsidRPr="0000420C">
              <w:rPr>
                <w:rFonts w:eastAsia="標楷體" w:hint="eastAsia"/>
                <w:bCs/>
              </w:rPr>
              <w:t>分，最</w:t>
            </w:r>
            <w:r w:rsidRPr="0000420C">
              <w:rPr>
                <w:rFonts w:eastAsia="標楷體" w:hint="eastAsia"/>
                <w:bCs/>
              </w:rPr>
              <w:lastRenderedPageBreak/>
              <w:t>高加至</w:t>
            </w:r>
            <w:r w:rsidRPr="0000420C">
              <w:rPr>
                <w:rFonts w:eastAsia="標楷體"/>
                <w:bCs/>
              </w:rPr>
              <w:t>6</w:t>
            </w:r>
            <w:r w:rsidRPr="0000420C">
              <w:rPr>
                <w:rFonts w:eastAsia="標楷體" w:hint="eastAsia"/>
                <w:bCs/>
              </w:rPr>
              <w:t>分；有重大不良事例且受處分者（含以前年度申訴案件於本年度確定受處分者），屬金融主管機關處分案案，每件減</w:t>
            </w:r>
            <w:r w:rsidRPr="0000420C">
              <w:rPr>
                <w:rFonts w:eastAsia="標楷體"/>
                <w:bCs/>
              </w:rPr>
              <w:t>10</w:t>
            </w:r>
            <w:r w:rsidRPr="0000420C">
              <w:rPr>
                <w:rFonts w:eastAsia="標楷體" w:hint="eastAsia"/>
                <w:bCs/>
              </w:rPr>
              <w:t>分，非屬金融主管機關處分案件，每件減</w:t>
            </w:r>
            <w:r w:rsidRPr="0000420C">
              <w:rPr>
                <w:rFonts w:eastAsia="標楷體" w:hint="eastAsia"/>
                <w:bCs/>
              </w:rPr>
              <w:t>2</w:t>
            </w:r>
            <w:r w:rsidRPr="0000420C">
              <w:rPr>
                <w:rFonts w:eastAsia="標楷體" w:hint="eastAsia"/>
                <w:bCs/>
              </w:rPr>
              <w:t>分。</w:t>
            </w:r>
            <w:r w:rsidRPr="0000420C">
              <w:rPr>
                <w:rFonts w:eastAsia="標楷體"/>
                <w:bCs/>
              </w:rPr>
              <w:t>(50%)</w:t>
            </w:r>
          </w:p>
        </w:tc>
      </w:tr>
    </w:tbl>
    <w:p w:rsidR="00291D9D" w:rsidRPr="0000420C" w:rsidRDefault="00291D9D" w:rsidP="00A6647F">
      <w:pPr>
        <w:spacing w:after="100" w:afterAutospacing="1" w:line="400" w:lineRule="exact"/>
        <w:jc w:val="both"/>
        <w:rPr>
          <w:rFonts w:eastAsia="標楷體"/>
        </w:rPr>
      </w:pPr>
    </w:p>
    <w:p w:rsidR="00524FA7" w:rsidRPr="0000420C" w:rsidRDefault="0000674C" w:rsidP="00524FA7">
      <w:pPr>
        <w:spacing w:after="100" w:afterAutospacing="1" w:line="400" w:lineRule="exact"/>
        <w:jc w:val="both"/>
        <w:rPr>
          <w:rFonts w:eastAsia="標楷體"/>
          <w:b/>
          <w:sz w:val="28"/>
          <w:szCs w:val="28"/>
        </w:rPr>
      </w:pPr>
      <w:r>
        <w:rPr>
          <w:rFonts w:eastAsia="標楷體"/>
        </w:rPr>
        <w:br w:type="page"/>
      </w:r>
      <w:r w:rsidR="00524FA7" w:rsidRPr="0000420C">
        <w:rPr>
          <w:rFonts w:eastAsia="標楷體" w:hAnsi="標楷體"/>
          <w:b/>
          <w:sz w:val="28"/>
          <w:szCs w:val="28"/>
        </w:rPr>
        <w:lastRenderedPageBreak/>
        <w:t>附件</w:t>
      </w:r>
      <w:r w:rsidR="00524FA7" w:rsidRPr="0000420C">
        <w:rPr>
          <w:rFonts w:eastAsia="標楷體"/>
          <w:b/>
          <w:sz w:val="28"/>
          <w:szCs w:val="28"/>
        </w:rPr>
        <w:t xml:space="preserve">3  </w:t>
      </w:r>
      <w:r w:rsidR="00524FA7" w:rsidRPr="0000420C">
        <w:rPr>
          <w:rFonts w:eastAsia="標楷體" w:hAnsi="標楷體"/>
          <w:b/>
          <w:sz w:val="28"/>
          <w:szCs w:val="28"/>
        </w:rPr>
        <w:t>中國輸出入銀行</w:t>
      </w:r>
    </w:p>
    <w:tbl>
      <w:tblPr>
        <w:tblW w:w="5402"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331"/>
        <w:gridCol w:w="3053"/>
        <w:gridCol w:w="629"/>
        <w:gridCol w:w="3855"/>
      </w:tblGrid>
      <w:tr w:rsidR="00524FA7" w:rsidRPr="0000420C" w:rsidTr="00515A01">
        <w:trPr>
          <w:trHeight w:val="20"/>
          <w:tblHeader/>
        </w:trPr>
        <w:tc>
          <w:tcPr>
            <w:tcW w:w="503" w:type="pct"/>
            <w:tcBorders>
              <w:bottom w:val="double" w:sz="4" w:space="0" w:color="auto"/>
            </w:tcBorders>
            <w:vAlign w:val="center"/>
          </w:tcPr>
          <w:p w:rsidR="00524FA7" w:rsidRPr="0000420C" w:rsidRDefault="00524FA7" w:rsidP="00515A01">
            <w:pPr>
              <w:spacing w:line="400" w:lineRule="exact"/>
              <w:jc w:val="center"/>
              <w:rPr>
                <w:rFonts w:eastAsia="標楷體"/>
              </w:rPr>
            </w:pPr>
            <w:r w:rsidRPr="0000420C">
              <w:rPr>
                <w:rFonts w:eastAsia="標楷體"/>
                <w:b/>
              </w:rPr>
              <w:t>面向</w:t>
            </w:r>
          </w:p>
        </w:tc>
        <w:tc>
          <w:tcPr>
            <w:tcW w:w="675" w:type="pct"/>
            <w:tcBorders>
              <w:bottom w:val="double" w:sz="4" w:space="0" w:color="auto"/>
            </w:tcBorders>
            <w:vAlign w:val="center"/>
          </w:tcPr>
          <w:p w:rsidR="00524FA7" w:rsidRPr="0000420C" w:rsidRDefault="00524FA7" w:rsidP="00515A01">
            <w:pPr>
              <w:spacing w:line="400" w:lineRule="exact"/>
              <w:jc w:val="center"/>
              <w:rPr>
                <w:rFonts w:eastAsia="標楷體"/>
              </w:rPr>
            </w:pPr>
            <w:r w:rsidRPr="0000420C">
              <w:rPr>
                <w:rFonts w:eastAsia="標楷體"/>
                <w:b/>
              </w:rPr>
              <w:t>評估指標</w:t>
            </w:r>
          </w:p>
        </w:tc>
        <w:tc>
          <w:tcPr>
            <w:tcW w:w="1548" w:type="pct"/>
            <w:tcBorders>
              <w:bottom w:val="double" w:sz="4" w:space="0" w:color="auto"/>
            </w:tcBorders>
            <w:vAlign w:val="center"/>
          </w:tcPr>
          <w:p w:rsidR="00524FA7" w:rsidRPr="0000420C" w:rsidRDefault="00524FA7" w:rsidP="00515A01">
            <w:pPr>
              <w:kinsoku w:val="0"/>
              <w:overflowPunct w:val="0"/>
              <w:autoSpaceDE w:val="0"/>
              <w:autoSpaceDN w:val="0"/>
              <w:spacing w:line="400" w:lineRule="exact"/>
              <w:jc w:val="center"/>
              <w:rPr>
                <w:rFonts w:eastAsia="標楷體"/>
                <w:b/>
              </w:rPr>
            </w:pPr>
            <w:r w:rsidRPr="0000420C">
              <w:rPr>
                <w:rFonts w:eastAsia="標楷體"/>
                <w:b/>
              </w:rPr>
              <w:t>計算公式</w:t>
            </w:r>
          </w:p>
        </w:tc>
        <w:tc>
          <w:tcPr>
            <w:tcW w:w="319" w:type="pct"/>
            <w:tcBorders>
              <w:bottom w:val="double" w:sz="4" w:space="0" w:color="auto"/>
            </w:tcBorders>
            <w:vAlign w:val="center"/>
          </w:tcPr>
          <w:p w:rsidR="00524FA7" w:rsidRPr="0000420C" w:rsidRDefault="00524FA7" w:rsidP="00515A01">
            <w:pPr>
              <w:kinsoku w:val="0"/>
              <w:overflowPunct w:val="0"/>
              <w:autoSpaceDE w:val="0"/>
              <w:autoSpaceDN w:val="0"/>
              <w:spacing w:line="400" w:lineRule="exact"/>
              <w:jc w:val="center"/>
              <w:rPr>
                <w:rFonts w:eastAsia="標楷體"/>
                <w:b/>
                <w:kern w:val="0"/>
              </w:rPr>
            </w:pPr>
            <w:r w:rsidRPr="0000420C">
              <w:rPr>
                <w:rFonts w:eastAsia="標楷體"/>
                <w:b/>
                <w:kern w:val="0"/>
              </w:rPr>
              <w:t>權數</w:t>
            </w:r>
          </w:p>
        </w:tc>
        <w:tc>
          <w:tcPr>
            <w:tcW w:w="1955" w:type="pct"/>
            <w:tcBorders>
              <w:bottom w:val="double" w:sz="4" w:space="0" w:color="auto"/>
            </w:tcBorders>
            <w:vAlign w:val="center"/>
          </w:tcPr>
          <w:p w:rsidR="00524FA7" w:rsidRPr="0000420C" w:rsidRDefault="00524FA7" w:rsidP="00515A01">
            <w:pPr>
              <w:kinsoku w:val="0"/>
              <w:overflowPunct w:val="0"/>
              <w:autoSpaceDE w:val="0"/>
              <w:autoSpaceDN w:val="0"/>
              <w:spacing w:line="400" w:lineRule="exact"/>
              <w:jc w:val="center"/>
              <w:rPr>
                <w:rFonts w:eastAsia="標楷體"/>
                <w:b/>
              </w:rPr>
            </w:pPr>
            <w:r w:rsidRPr="0000420C">
              <w:rPr>
                <w:rFonts w:eastAsia="標楷體"/>
                <w:b/>
              </w:rPr>
              <w:t>評量計算方式</w:t>
            </w:r>
          </w:p>
        </w:tc>
      </w:tr>
      <w:tr w:rsidR="00524FA7" w:rsidRPr="0000420C" w:rsidTr="00515A01">
        <w:trPr>
          <w:trHeight w:val="20"/>
          <w:tblHeader/>
        </w:trPr>
        <w:tc>
          <w:tcPr>
            <w:tcW w:w="503" w:type="pct"/>
            <w:vMerge w:val="restart"/>
            <w:tcBorders>
              <w:top w:val="double" w:sz="4" w:space="0" w:color="auto"/>
              <w:left w:val="single" w:sz="4" w:space="0" w:color="auto"/>
              <w:right w:val="single" w:sz="4" w:space="0" w:color="auto"/>
            </w:tcBorders>
          </w:tcPr>
          <w:p w:rsidR="00524FA7" w:rsidRPr="0000420C" w:rsidRDefault="00524FA7" w:rsidP="00515A01">
            <w:pPr>
              <w:spacing w:line="400" w:lineRule="exact"/>
              <w:rPr>
                <w:rFonts w:eastAsia="標楷體"/>
              </w:rPr>
            </w:pPr>
            <w:r w:rsidRPr="0000420C">
              <w:rPr>
                <w:rFonts w:eastAsia="標楷體"/>
              </w:rPr>
              <w:t>業務經營</w:t>
            </w:r>
          </w:p>
          <w:p w:rsidR="00524FA7" w:rsidRPr="0000420C" w:rsidRDefault="00524FA7" w:rsidP="00515A01">
            <w:pPr>
              <w:spacing w:line="400" w:lineRule="exact"/>
              <w:rPr>
                <w:rFonts w:eastAsia="標楷體"/>
              </w:rPr>
            </w:pPr>
            <w:r w:rsidRPr="0000420C">
              <w:rPr>
                <w:rFonts w:eastAsia="標楷體"/>
              </w:rPr>
              <w:t>(7</w:t>
            </w:r>
            <w:r w:rsidRPr="0000420C">
              <w:rPr>
                <w:rFonts w:eastAsia="標楷體" w:hint="eastAsia"/>
              </w:rPr>
              <w:t>1</w:t>
            </w:r>
            <w:r w:rsidRPr="0000420C">
              <w:rPr>
                <w:rFonts w:eastAsia="標楷體"/>
              </w:rPr>
              <w:t>%)</w:t>
            </w:r>
          </w:p>
        </w:tc>
        <w:tc>
          <w:tcPr>
            <w:tcW w:w="675" w:type="pct"/>
            <w:tcBorders>
              <w:top w:val="double" w:sz="4" w:space="0" w:color="auto"/>
              <w:left w:val="single" w:sz="4" w:space="0" w:color="auto"/>
              <w:bottom w:val="single" w:sz="4" w:space="0" w:color="auto"/>
              <w:right w:val="single" w:sz="4" w:space="0" w:color="auto"/>
            </w:tcBorders>
          </w:tcPr>
          <w:p w:rsidR="00524FA7" w:rsidRPr="0000420C" w:rsidRDefault="00524FA7" w:rsidP="005A69A6">
            <w:pPr>
              <w:spacing w:line="400" w:lineRule="exact"/>
              <w:ind w:left="211" w:hangingChars="88" w:hanging="211"/>
              <w:jc w:val="both"/>
              <w:rPr>
                <w:rFonts w:eastAsia="標楷體" w:hint="eastAsia"/>
              </w:rPr>
            </w:pPr>
            <w:r w:rsidRPr="0000420C">
              <w:rPr>
                <w:rFonts w:eastAsia="標楷體"/>
              </w:rPr>
              <w:t>1.</w:t>
            </w:r>
            <w:r w:rsidRPr="0000420C">
              <w:rPr>
                <w:rFonts w:eastAsia="標楷體"/>
              </w:rPr>
              <w:t>營收成長率</w:t>
            </w:r>
          </w:p>
        </w:tc>
        <w:tc>
          <w:tcPr>
            <w:tcW w:w="1548" w:type="pct"/>
            <w:tcBorders>
              <w:top w:val="doub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（本年營業收入－去年營業收入）</w:t>
            </w:r>
            <w:r w:rsidRPr="0000420C">
              <w:rPr>
                <w:rFonts w:eastAsia="標楷體"/>
              </w:rPr>
              <w:t>/</w:t>
            </w:r>
            <w:r w:rsidRPr="0000420C">
              <w:rPr>
                <w:rFonts w:eastAsia="標楷體"/>
              </w:rPr>
              <w:t>去年營業收入</w:t>
            </w:r>
            <w:r w:rsidRPr="0000420C">
              <w:rPr>
                <w:rFonts w:eastAsia="標楷體"/>
              </w:rPr>
              <w:t>×100</w:t>
            </w:r>
            <w:r w:rsidRPr="0000420C">
              <w:rPr>
                <w:rFonts w:eastAsia="標楷體"/>
              </w:rPr>
              <w:t>％</w:t>
            </w:r>
          </w:p>
        </w:tc>
        <w:tc>
          <w:tcPr>
            <w:tcW w:w="319" w:type="pct"/>
            <w:tcBorders>
              <w:top w:val="doub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1</w:t>
            </w:r>
          </w:p>
        </w:tc>
        <w:tc>
          <w:tcPr>
            <w:tcW w:w="1955" w:type="pct"/>
            <w:tcBorders>
              <w:top w:val="doub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2</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5A69A6">
            <w:pPr>
              <w:spacing w:line="400" w:lineRule="exact"/>
              <w:ind w:left="211" w:hangingChars="88" w:hanging="211"/>
              <w:jc w:val="both"/>
              <w:rPr>
                <w:rFonts w:eastAsia="標楷體"/>
              </w:rPr>
            </w:pPr>
            <w:r w:rsidRPr="0000420C">
              <w:rPr>
                <w:rFonts w:eastAsia="標楷體"/>
              </w:rPr>
              <w:t>2.</w:t>
            </w:r>
            <w:r w:rsidRPr="0000420C">
              <w:rPr>
                <w:rFonts w:eastAsia="標楷體"/>
              </w:rPr>
              <w:t>輸出業務整體成長：放款、保證、輸出保險業務量占我國出口貿易值比率之成長</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（放款、保證、輸出保險</w:t>
            </w:r>
            <w:r w:rsidRPr="0000420C">
              <w:rPr>
                <w:rFonts w:eastAsia="標楷體" w:hint="eastAsia"/>
              </w:rPr>
              <w:t>等出口</w:t>
            </w:r>
            <w:r w:rsidRPr="0000420C">
              <w:rPr>
                <w:rFonts w:eastAsia="標楷體"/>
              </w:rPr>
              <w:t>業務金額）</w:t>
            </w:r>
            <w:r w:rsidRPr="0000420C">
              <w:rPr>
                <w:rFonts w:eastAsia="標楷體"/>
              </w:rPr>
              <w:t>/</w:t>
            </w:r>
            <w:r w:rsidRPr="0000420C">
              <w:rPr>
                <w:rFonts w:eastAsia="標楷體"/>
              </w:rPr>
              <w:t>我國出口貿易值</w:t>
            </w:r>
            <w:r w:rsidRPr="0000420C">
              <w:rPr>
                <w:rFonts w:eastAsia="標楷體"/>
              </w:rPr>
              <w:t>*100%</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3</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與前</w:t>
            </w:r>
            <w:r w:rsidRPr="0000420C">
              <w:rPr>
                <w:rFonts w:eastAsia="標楷體"/>
              </w:rPr>
              <w:t>3</w:t>
            </w:r>
            <w:r w:rsidRPr="0000420C">
              <w:rPr>
                <w:rFonts w:eastAsia="標楷體"/>
              </w:rPr>
              <w:t>年平均數比較，相同者得基準分</w:t>
            </w:r>
            <w:r w:rsidRPr="0000420C">
              <w:rPr>
                <w:rFonts w:eastAsia="標楷體"/>
              </w:rPr>
              <w:t>75</w:t>
            </w:r>
            <w:r w:rsidRPr="0000420C">
              <w:rPr>
                <w:rFonts w:eastAsia="標楷體"/>
              </w:rPr>
              <w:t>分，每增（減）</w:t>
            </w:r>
            <w:r w:rsidRPr="0000420C">
              <w:rPr>
                <w:rFonts w:eastAsia="標楷體"/>
              </w:rPr>
              <w:t>0.04</w:t>
            </w:r>
            <w:r w:rsidRPr="0000420C">
              <w:rPr>
                <w:rFonts w:eastAsia="標楷體"/>
              </w:rPr>
              <w:t>百分點加（減）</w:t>
            </w:r>
            <w:r w:rsidRPr="0000420C">
              <w:rPr>
                <w:rFonts w:eastAsia="標楷體"/>
              </w:rPr>
              <w:t>1</w:t>
            </w:r>
            <w:r w:rsidRPr="0000420C">
              <w:rPr>
                <w:rFonts w:eastAsia="標楷體"/>
              </w:rPr>
              <w:t>分。</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註：</w:t>
            </w:r>
          </w:p>
          <w:p w:rsidR="00524FA7" w:rsidRPr="0000420C" w:rsidRDefault="00524FA7" w:rsidP="00641E7B">
            <w:pPr>
              <w:kinsoku w:val="0"/>
              <w:overflowPunct w:val="0"/>
              <w:autoSpaceDE w:val="0"/>
              <w:autoSpaceDN w:val="0"/>
              <w:spacing w:line="400" w:lineRule="exact"/>
              <w:ind w:left="446" w:hangingChars="186" w:hanging="446"/>
              <w:jc w:val="both"/>
              <w:rPr>
                <w:rFonts w:eastAsia="標楷體"/>
              </w:rPr>
            </w:pPr>
            <w:r w:rsidRPr="0000420C">
              <w:rPr>
                <w:rFonts w:eastAsia="標楷體" w:hint="eastAsia"/>
              </w:rPr>
              <w:t>(</w:t>
            </w:r>
            <w:r w:rsidRPr="0000420C">
              <w:rPr>
                <w:rFonts w:eastAsia="標楷體"/>
              </w:rPr>
              <w:t>1</w:t>
            </w:r>
            <w:r w:rsidRPr="0000420C">
              <w:rPr>
                <w:rFonts w:eastAsia="標楷體" w:hint="eastAsia"/>
              </w:rPr>
              <w:t>)</w:t>
            </w:r>
            <w:r w:rsidRPr="0000420C">
              <w:rPr>
                <w:rFonts w:eastAsia="標楷體"/>
              </w:rPr>
              <w:t xml:space="preserve"> </w:t>
            </w:r>
            <w:r w:rsidRPr="0000420C">
              <w:rPr>
                <w:rFonts w:eastAsia="標楷體" w:hint="eastAsia"/>
              </w:rPr>
              <w:t>出口貿易值依主計總處發布之資料為準。</w:t>
            </w:r>
          </w:p>
          <w:p w:rsidR="00524FA7" w:rsidRPr="0000420C" w:rsidRDefault="00524FA7" w:rsidP="00641E7B">
            <w:pPr>
              <w:kinsoku w:val="0"/>
              <w:overflowPunct w:val="0"/>
              <w:autoSpaceDE w:val="0"/>
              <w:autoSpaceDN w:val="0"/>
              <w:spacing w:line="400" w:lineRule="exact"/>
              <w:ind w:left="406" w:hangingChars="169" w:hanging="406"/>
              <w:jc w:val="both"/>
              <w:rPr>
                <w:rFonts w:eastAsia="標楷體"/>
              </w:rPr>
            </w:pPr>
            <w:r w:rsidRPr="0000420C">
              <w:rPr>
                <w:rFonts w:eastAsia="標楷體"/>
              </w:rPr>
              <w:t xml:space="preserve">(2) </w:t>
            </w:r>
            <w:r w:rsidRPr="0000420C">
              <w:rPr>
                <w:rFonts w:eastAsia="標楷體" w:hint="eastAsia"/>
              </w:rPr>
              <w:t>輸出業務不包括「國內重大公共工程及建設計畫貸款及保證」等項。</w:t>
            </w:r>
          </w:p>
          <w:p w:rsidR="00524FA7" w:rsidRPr="0000420C" w:rsidRDefault="00524FA7" w:rsidP="00641E7B">
            <w:pPr>
              <w:kinsoku w:val="0"/>
              <w:overflowPunct w:val="0"/>
              <w:autoSpaceDE w:val="0"/>
              <w:autoSpaceDN w:val="0"/>
              <w:spacing w:line="400" w:lineRule="exact"/>
              <w:ind w:left="377" w:hangingChars="157" w:hanging="377"/>
              <w:jc w:val="both"/>
              <w:rPr>
                <w:rFonts w:eastAsia="標楷體"/>
              </w:rPr>
            </w:pPr>
            <w:r w:rsidRPr="0000420C">
              <w:rPr>
                <w:rFonts w:eastAsia="標楷體" w:hint="eastAsia"/>
              </w:rPr>
              <w:t>(</w:t>
            </w:r>
            <w:r w:rsidRPr="0000420C">
              <w:rPr>
                <w:rFonts w:eastAsia="標楷體"/>
              </w:rPr>
              <w:t>3</w:t>
            </w:r>
            <w:r w:rsidRPr="0000420C">
              <w:rPr>
                <w:rFonts w:eastAsia="標楷體" w:hint="eastAsia"/>
              </w:rPr>
              <w:t>)</w:t>
            </w:r>
            <w:r w:rsidRPr="0000420C">
              <w:rPr>
                <w:rFonts w:eastAsia="標楷體"/>
              </w:rPr>
              <w:t xml:space="preserve"> </w:t>
            </w:r>
            <w:r w:rsidRPr="0000420C">
              <w:rPr>
                <w:rFonts w:eastAsia="標楷體" w:hint="eastAsia"/>
              </w:rPr>
              <w:t>納入「服務貿易貸款及保證」等業務。</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val="restart"/>
            <w:tcBorders>
              <w:top w:val="single" w:sz="4" w:space="0" w:color="auto"/>
              <w:left w:val="single" w:sz="4" w:space="0" w:color="auto"/>
              <w:right w:val="single" w:sz="4" w:space="0" w:color="auto"/>
            </w:tcBorders>
          </w:tcPr>
          <w:p w:rsidR="00524FA7" w:rsidRPr="0000420C" w:rsidRDefault="00524FA7" w:rsidP="00DD330A">
            <w:pPr>
              <w:spacing w:line="400" w:lineRule="exact"/>
              <w:ind w:left="211" w:hangingChars="88" w:hanging="211"/>
              <w:jc w:val="both"/>
              <w:rPr>
                <w:rFonts w:eastAsia="標楷體"/>
              </w:rPr>
            </w:pPr>
            <w:r w:rsidRPr="0000420C">
              <w:rPr>
                <w:rFonts w:eastAsia="標楷體"/>
              </w:rPr>
              <w:t>3.</w:t>
            </w:r>
            <w:r w:rsidRPr="0000420C">
              <w:rPr>
                <w:rFonts w:eastAsia="標楷體"/>
              </w:rPr>
              <w:t>授信（含放款、及保證）業務成長率</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3.1</w:t>
            </w:r>
            <w:r w:rsidRPr="0000420C">
              <w:rPr>
                <w:rFonts w:eastAsia="標楷體"/>
              </w:rPr>
              <w:t>放款業務成長率</w:t>
            </w:r>
          </w:p>
          <w:p w:rsidR="00524FA7" w:rsidRPr="0000420C" w:rsidRDefault="00524FA7" w:rsidP="00027FBE">
            <w:pPr>
              <w:kinsoku w:val="0"/>
              <w:overflowPunct w:val="0"/>
              <w:autoSpaceDE w:val="0"/>
              <w:autoSpaceDN w:val="0"/>
              <w:spacing w:line="400" w:lineRule="exact"/>
              <w:ind w:leftChars="117" w:left="281"/>
              <w:jc w:val="both"/>
              <w:rPr>
                <w:rFonts w:eastAsia="標楷體"/>
              </w:rPr>
            </w:pPr>
            <w:r w:rsidRPr="0000420C">
              <w:rPr>
                <w:rFonts w:eastAsia="標楷體"/>
              </w:rPr>
              <w:t>（本年放款營運量－去年放款營運量）</w:t>
            </w:r>
            <w:r w:rsidRPr="0000420C">
              <w:rPr>
                <w:rFonts w:eastAsia="標楷體"/>
              </w:rPr>
              <w:t>/</w:t>
            </w:r>
            <w:r w:rsidRPr="0000420C">
              <w:rPr>
                <w:rFonts w:eastAsia="標楷體"/>
              </w:rPr>
              <w:t>去年放款營運量</w:t>
            </w:r>
            <w:r w:rsidRPr="0000420C">
              <w:rPr>
                <w:rFonts w:eastAsia="標楷體"/>
              </w:rPr>
              <w:t>×100</w:t>
            </w:r>
            <w:r w:rsidRPr="0000420C">
              <w:rPr>
                <w:rFonts w:eastAsia="標楷體"/>
              </w:rPr>
              <w:t>％</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hint="eastAsia"/>
                <w:kern w:val="0"/>
              </w:rPr>
              <w:t>3</w:t>
            </w: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3.2</w:t>
            </w:r>
            <w:r w:rsidRPr="0000420C">
              <w:rPr>
                <w:rFonts w:eastAsia="標楷體"/>
              </w:rPr>
              <w:t>保證業務成長率</w:t>
            </w:r>
          </w:p>
          <w:p w:rsidR="00524FA7" w:rsidRPr="0000420C" w:rsidRDefault="00524FA7" w:rsidP="00027FBE">
            <w:pPr>
              <w:kinsoku w:val="0"/>
              <w:overflowPunct w:val="0"/>
              <w:autoSpaceDE w:val="0"/>
              <w:autoSpaceDN w:val="0"/>
              <w:spacing w:line="400" w:lineRule="exact"/>
              <w:ind w:leftChars="117" w:left="281"/>
              <w:jc w:val="both"/>
              <w:rPr>
                <w:rFonts w:eastAsia="標楷體"/>
              </w:rPr>
            </w:pPr>
            <w:r w:rsidRPr="0000420C">
              <w:rPr>
                <w:rFonts w:eastAsia="標楷體"/>
              </w:rPr>
              <w:t>（本年保證承做額－去年保證承做額）</w:t>
            </w:r>
            <w:r w:rsidRPr="0000420C">
              <w:rPr>
                <w:rFonts w:eastAsia="標楷體"/>
              </w:rPr>
              <w:t>/</w:t>
            </w:r>
            <w:r w:rsidRPr="0000420C">
              <w:rPr>
                <w:rFonts w:eastAsia="標楷體"/>
              </w:rPr>
              <w:t>去年保證承做額</w:t>
            </w:r>
            <w:r w:rsidRPr="0000420C">
              <w:rPr>
                <w:rFonts w:eastAsia="標楷體"/>
              </w:rPr>
              <w:t>×100</w:t>
            </w:r>
            <w:r w:rsidRPr="0000420C">
              <w:rPr>
                <w:rFonts w:eastAsia="標楷體"/>
              </w:rPr>
              <w:t>％</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2</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027FBE">
            <w:pPr>
              <w:spacing w:line="400" w:lineRule="exact"/>
              <w:ind w:left="211" w:hangingChars="88" w:hanging="211"/>
              <w:jc w:val="both"/>
              <w:rPr>
                <w:rFonts w:eastAsia="標楷體" w:hint="eastAsia"/>
              </w:rPr>
            </w:pPr>
            <w:r w:rsidRPr="0000420C">
              <w:rPr>
                <w:rFonts w:eastAsia="標楷體"/>
              </w:rPr>
              <w:t>4.</w:t>
            </w:r>
            <w:r w:rsidRPr="0000420C">
              <w:rPr>
                <w:rFonts w:eastAsia="標楷體"/>
              </w:rPr>
              <w:t>輸出保險業務成長率</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（本年輸出保險承保金額－去年輸出保險承保金額）</w:t>
            </w:r>
            <w:r w:rsidRPr="0000420C">
              <w:rPr>
                <w:rFonts w:eastAsia="標楷體"/>
              </w:rPr>
              <w:t>/</w:t>
            </w:r>
            <w:r w:rsidRPr="0000420C">
              <w:rPr>
                <w:rFonts w:eastAsia="標楷體"/>
              </w:rPr>
              <w:t>去年輸出保險承保金額</w:t>
            </w:r>
            <w:r w:rsidRPr="0000420C">
              <w:rPr>
                <w:rFonts w:eastAsia="標楷體"/>
              </w:rPr>
              <w:t>×100</w:t>
            </w:r>
            <w:r w:rsidRPr="0000420C">
              <w:rPr>
                <w:rFonts w:eastAsia="標楷體"/>
              </w:rPr>
              <w:t>％</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val="restart"/>
            <w:tcBorders>
              <w:top w:val="single" w:sz="4" w:space="0" w:color="auto"/>
              <w:left w:val="single" w:sz="4" w:space="0" w:color="auto"/>
              <w:right w:val="single" w:sz="4" w:space="0" w:color="auto"/>
            </w:tcBorders>
          </w:tcPr>
          <w:p w:rsidR="00524FA7" w:rsidRPr="0000420C" w:rsidRDefault="00524FA7" w:rsidP="00DD330A">
            <w:pPr>
              <w:spacing w:line="400" w:lineRule="exact"/>
              <w:ind w:left="211" w:hangingChars="88" w:hanging="211"/>
              <w:jc w:val="both"/>
              <w:rPr>
                <w:rFonts w:eastAsia="標楷體"/>
              </w:rPr>
            </w:pPr>
            <w:r w:rsidRPr="0000420C">
              <w:rPr>
                <w:rFonts w:eastAsia="標楷體"/>
              </w:rPr>
              <w:t>5.</w:t>
            </w:r>
            <w:r w:rsidRPr="0000420C">
              <w:rPr>
                <w:rFonts w:eastAsia="標楷體"/>
              </w:rPr>
              <w:t>政策任務達成力</w:t>
            </w:r>
          </w:p>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5</w:t>
            </w:r>
            <w:r w:rsidRPr="0000420C">
              <w:rPr>
                <w:rFonts w:eastAsia="標楷體" w:hint="eastAsia"/>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依財經相關部會之振興出口相關方案或計畫，訂定各項專業任務考核項目之計畫目標報財政部核定。年度中如財經相關部會另新增振興出口相關新方案或計畫，則應於新方案或計畫核定實施</w:t>
            </w:r>
            <w:r w:rsidRPr="0000420C">
              <w:rPr>
                <w:rFonts w:eastAsia="標楷體"/>
              </w:rPr>
              <w:t>1</w:t>
            </w:r>
            <w:r w:rsidRPr="0000420C">
              <w:rPr>
                <w:rFonts w:eastAsia="標楷體"/>
              </w:rPr>
              <w:t>個月內，依實際計畫實施期間，按比例滾動修正考核項目之計畫目標，報財政部核定。</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E51B29">
            <w:pPr>
              <w:kinsoku w:val="0"/>
              <w:overflowPunct w:val="0"/>
              <w:autoSpaceDE w:val="0"/>
              <w:autoSpaceDN w:val="0"/>
              <w:spacing w:line="400" w:lineRule="exact"/>
              <w:ind w:left="336" w:hangingChars="140" w:hanging="336"/>
              <w:jc w:val="both"/>
              <w:rPr>
                <w:rFonts w:eastAsia="標楷體"/>
              </w:rPr>
            </w:pPr>
            <w:r w:rsidRPr="0000420C">
              <w:rPr>
                <w:rFonts w:eastAsia="標楷體"/>
              </w:rPr>
              <w:t>5.1</w:t>
            </w:r>
            <w:r w:rsidRPr="0000420C">
              <w:rPr>
                <w:rFonts w:eastAsia="標楷體"/>
              </w:rPr>
              <w:t>配合財經部會所提之振興出口相關方案或計畫，協助廠商拓展外銷</w:t>
            </w:r>
          </w:p>
          <w:p w:rsidR="00524FA7" w:rsidRPr="0000420C" w:rsidRDefault="00524FA7"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9</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辦理振興及強化出口融資、轉融資及輸出保險等專案業務之促進出口貿易金額，達成計畫目標新臺幣</w:t>
            </w:r>
            <w:r w:rsidRPr="0000420C">
              <w:rPr>
                <w:rFonts w:eastAsia="標楷體"/>
              </w:rPr>
              <w:t>9</w:t>
            </w:r>
            <w:r w:rsidRPr="0000420C">
              <w:rPr>
                <w:rFonts w:eastAsia="標楷體" w:hint="eastAsia"/>
              </w:rPr>
              <w:t>56</w:t>
            </w:r>
            <w:r w:rsidRPr="0000420C">
              <w:rPr>
                <w:rFonts w:eastAsia="標楷體"/>
              </w:rPr>
              <w:t>億元者，得基準分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E51B29">
            <w:pPr>
              <w:kinsoku w:val="0"/>
              <w:overflowPunct w:val="0"/>
              <w:autoSpaceDE w:val="0"/>
              <w:autoSpaceDN w:val="0"/>
              <w:spacing w:line="400" w:lineRule="exact"/>
              <w:ind w:left="336" w:hangingChars="140" w:hanging="336"/>
              <w:jc w:val="both"/>
              <w:rPr>
                <w:rFonts w:eastAsia="標楷體"/>
              </w:rPr>
            </w:pPr>
            <w:r w:rsidRPr="0000420C">
              <w:rPr>
                <w:rFonts w:eastAsia="標楷體"/>
              </w:rPr>
              <w:t>5.2</w:t>
            </w:r>
            <w:r w:rsidRPr="0000420C">
              <w:rPr>
                <w:rFonts w:eastAsia="標楷體"/>
              </w:rPr>
              <w:t>促進出口至新興市場之貢獻度：配合經貿政策及對新興市場</w:t>
            </w:r>
          </w:p>
          <w:p w:rsidR="00524FA7" w:rsidRPr="0000420C" w:rsidRDefault="00524FA7" w:rsidP="00E51B29">
            <w:pPr>
              <w:kinsoku w:val="0"/>
              <w:overflowPunct w:val="0"/>
              <w:autoSpaceDE w:val="0"/>
              <w:autoSpaceDN w:val="0"/>
              <w:spacing w:line="400" w:lineRule="exact"/>
              <w:ind w:left="293" w:hangingChars="122" w:hanging="293"/>
              <w:jc w:val="both"/>
              <w:rPr>
                <w:rFonts w:eastAsia="標楷體"/>
              </w:rPr>
            </w:pPr>
            <w:r w:rsidRPr="0000420C">
              <w:rPr>
                <w:rFonts w:eastAsia="標楷體" w:hint="eastAsia"/>
              </w:rPr>
              <w:t>(</w:t>
            </w:r>
            <w:r w:rsidRPr="0000420C">
              <w:rPr>
                <w:rFonts w:eastAsia="標楷體"/>
              </w:rPr>
              <w:t>1</w:t>
            </w:r>
            <w:r w:rsidRPr="0000420C">
              <w:rPr>
                <w:rFonts w:eastAsia="標楷體" w:hint="eastAsia"/>
              </w:rPr>
              <w:t>)</w:t>
            </w:r>
            <w:r w:rsidRPr="0000420C">
              <w:rPr>
                <w:rFonts w:eastAsia="標楷體"/>
              </w:rPr>
              <w:t>輸出融資核准金額占本行輸出融資核准金額之比率</w:t>
            </w:r>
          </w:p>
          <w:p w:rsidR="00524FA7" w:rsidRPr="0000420C" w:rsidRDefault="00524FA7" w:rsidP="001E40F8">
            <w:pPr>
              <w:kinsoku w:val="0"/>
              <w:overflowPunct w:val="0"/>
              <w:autoSpaceDE w:val="0"/>
              <w:autoSpaceDN w:val="0"/>
              <w:spacing w:line="400" w:lineRule="exact"/>
              <w:ind w:left="266" w:hangingChars="111" w:hanging="266"/>
              <w:jc w:val="both"/>
              <w:rPr>
                <w:rFonts w:eastAsia="標楷體"/>
              </w:rPr>
            </w:pPr>
            <w:r w:rsidRPr="0000420C">
              <w:rPr>
                <w:rFonts w:eastAsia="標楷體" w:hint="eastAsia"/>
              </w:rPr>
              <w:t>(</w:t>
            </w:r>
            <w:r w:rsidRPr="0000420C">
              <w:rPr>
                <w:rFonts w:eastAsia="標楷體"/>
              </w:rPr>
              <w:t>2</w:t>
            </w:r>
            <w:r w:rsidRPr="0000420C">
              <w:rPr>
                <w:rFonts w:eastAsia="標楷體" w:hint="eastAsia"/>
              </w:rPr>
              <w:t>)</w:t>
            </w:r>
            <w:r w:rsidRPr="0000420C">
              <w:rPr>
                <w:rFonts w:eastAsia="標楷體"/>
              </w:rPr>
              <w:t>承保金額占本行輸出保險業務承保金額之比率</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hint="eastAsia"/>
                <w:kern w:val="0"/>
              </w:rPr>
              <w:t>9</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A73282">
            <w:pPr>
              <w:kinsoku w:val="0"/>
              <w:overflowPunct w:val="0"/>
              <w:autoSpaceDE w:val="0"/>
              <w:autoSpaceDN w:val="0"/>
              <w:spacing w:line="400" w:lineRule="exact"/>
              <w:ind w:left="168" w:hangingChars="70" w:hanging="168"/>
              <w:jc w:val="both"/>
              <w:rPr>
                <w:rFonts w:eastAsia="標楷體"/>
              </w:rPr>
            </w:pPr>
            <w:r w:rsidRPr="0000420C">
              <w:rPr>
                <w:rFonts w:eastAsia="標楷體"/>
              </w:rPr>
              <w:t>1.</w:t>
            </w:r>
            <w:r w:rsidRPr="0000420C">
              <w:rPr>
                <w:rFonts w:eastAsia="標楷體"/>
              </w:rPr>
              <w:t>配合經貿政策及對新興市場輸出融資核准金額占本行輸出融資核准金額之比率達成計畫目標</w:t>
            </w:r>
            <w:r w:rsidRPr="0000420C">
              <w:rPr>
                <w:rFonts w:eastAsia="標楷體"/>
              </w:rPr>
              <w:t>5</w:t>
            </w:r>
            <w:r w:rsidRPr="0000420C">
              <w:rPr>
                <w:rFonts w:eastAsia="標楷體" w:hint="eastAsia"/>
              </w:rPr>
              <w:t>4</w:t>
            </w:r>
            <w:r w:rsidRPr="0000420C">
              <w:rPr>
                <w:rFonts w:eastAsia="標楷體"/>
              </w:rPr>
              <w:t>%</w:t>
            </w:r>
            <w:r w:rsidRPr="0000420C">
              <w:rPr>
                <w:rFonts w:eastAsia="標楷體"/>
              </w:rPr>
              <w:t>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24FA7" w:rsidRPr="0000420C" w:rsidRDefault="00524FA7" w:rsidP="00A73282">
            <w:pPr>
              <w:kinsoku w:val="0"/>
              <w:overflowPunct w:val="0"/>
              <w:autoSpaceDE w:val="0"/>
              <w:autoSpaceDN w:val="0"/>
              <w:spacing w:line="400" w:lineRule="exact"/>
              <w:ind w:left="194" w:hangingChars="81" w:hanging="194"/>
              <w:jc w:val="both"/>
              <w:rPr>
                <w:rFonts w:eastAsia="標楷體"/>
              </w:rPr>
            </w:pPr>
            <w:r w:rsidRPr="0000420C">
              <w:rPr>
                <w:rFonts w:eastAsia="標楷體"/>
              </w:rPr>
              <w:t>2.</w:t>
            </w:r>
            <w:r w:rsidRPr="0000420C">
              <w:rPr>
                <w:rFonts w:eastAsia="標楷體"/>
              </w:rPr>
              <w:t>配合經貿政策及對新興市場承保金額占本行輸出保險業務承保金額之比率達成計畫目標</w:t>
            </w:r>
            <w:r w:rsidRPr="0000420C">
              <w:rPr>
                <w:rFonts w:eastAsia="標楷體"/>
              </w:rPr>
              <w:t>47%</w:t>
            </w:r>
            <w:r w:rsidRPr="0000420C">
              <w:rPr>
                <w:rFonts w:eastAsia="標楷體"/>
              </w:rPr>
              <w:t>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E51B29" w:rsidP="00E51B29">
            <w:pPr>
              <w:kinsoku w:val="0"/>
              <w:overflowPunct w:val="0"/>
              <w:autoSpaceDE w:val="0"/>
              <w:autoSpaceDN w:val="0"/>
              <w:spacing w:line="400" w:lineRule="exact"/>
              <w:ind w:left="336" w:hangingChars="140" w:hanging="336"/>
              <w:jc w:val="both"/>
              <w:rPr>
                <w:rFonts w:eastAsia="標楷體"/>
              </w:rPr>
            </w:pPr>
            <w:r>
              <w:rPr>
                <w:rFonts w:eastAsia="標楷體"/>
              </w:rPr>
              <w:t>5.3</w:t>
            </w:r>
            <w:r w:rsidR="00524FA7" w:rsidRPr="0000420C">
              <w:rPr>
                <w:rFonts w:eastAsia="標楷體"/>
              </w:rPr>
              <w:t>提供與輸出入及重大工程有關之信用，以增強我國廠商國際競爭能力，並促進關聯產業升級</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5.3.1</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辦理輸出入融資，協助廠商拓銷海外市場及引進國外技術、設備或重要原物料，促進國內產業升級</w:t>
            </w:r>
            <w:r w:rsidRPr="0000420C">
              <w:rPr>
                <w:rFonts w:eastAsia="標楷體"/>
              </w:rPr>
              <w:t>:</w:t>
            </w:r>
            <w:r w:rsidRPr="0000420C">
              <w:rPr>
                <w:rFonts w:eastAsia="標楷體"/>
              </w:rPr>
              <w:t>輸出入融資核准金額</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9</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A73282">
            <w:pPr>
              <w:kinsoku w:val="0"/>
              <w:overflowPunct w:val="0"/>
              <w:autoSpaceDE w:val="0"/>
              <w:autoSpaceDN w:val="0"/>
              <w:spacing w:line="400" w:lineRule="exact"/>
              <w:ind w:left="194" w:hangingChars="81" w:hanging="194"/>
              <w:jc w:val="both"/>
              <w:rPr>
                <w:rFonts w:eastAsia="標楷體"/>
              </w:rPr>
            </w:pPr>
            <w:r w:rsidRPr="0000420C">
              <w:rPr>
                <w:rFonts w:eastAsia="標楷體"/>
              </w:rPr>
              <w:t>1.</w:t>
            </w:r>
            <w:r w:rsidRPr="0000420C">
              <w:rPr>
                <w:rFonts w:eastAsia="標楷體"/>
              </w:rPr>
              <w:t>辦理輸出入融資業務，達成計畫目標新臺幣</w:t>
            </w:r>
            <w:r w:rsidRPr="0000420C">
              <w:rPr>
                <w:rFonts w:eastAsia="標楷體"/>
              </w:rPr>
              <w:t>2</w:t>
            </w:r>
            <w:r w:rsidRPr="0000420C">
              <w:rPr>
                <w:rFonts w:eastAsia="標楷體" w:hint="eastAsia"/>
              </w:rPr>
              <w:t>50</w:t>
            </w:r>
            <w:r w:rsidRPr="0000420C">
              <w:rPr>
                <w:rFonts w:eastAsia="標楷體"/>
              </w:rPr>
              <w:t>億元者，得基準分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 xml:space="preserve">50% </w:t>
            </w:r>
            <w:r w:rsidRPr="0000420C">
              <w:rPr>
                <w:rFonts w:eastAsia="標楷體"/>
              </w:rPr>
              <w:t>）</w:t>
            </w:r>
          </w:p>
          <w:p w:rsidR="00524FA7" w:rsidRPr="0000420C" w:rsidRDefault="00524FA7" w:rsidP="00A73282">
            <w:pPr>
              <w:kinsoku w:val="0"/>
              <w:overflowPunct w:val="0"/>
              <w:autoSpaceDE w:val="0"/>
              <w:autoSpaceDN w:val="0"/>
              <w:spacing w:line="400" w:lineRule="exact"/>
              <w:ind w:leftChars="11" w:left="194" w:hangingChars="70" w:hanging="168"/>
              <w:jc w:val="both"/>
              <w:rPr>
                <w:rFonts w:eastAsia="標楷體"/>
              </w:rPr>
            </w:pPr>
            <w:r w:rsidRPr="0000420C">
              <w:rPr>
                <w:rFonts w:eastAsia="標楷體"/>
              </w:rPr>
              <w:t>2.</w:t>
            </w:r>
            <w:r w:rsidRPr="0000420C">
              <w:rPr>
                <w:rFonts w:eastAsia="標楷體"/>
              </w:rPr>
              <w:t>與去年實際數比較，相同者得基準分</w:t>
            </w:r>
            <w:r w:rsidRPr="0000420C">
              <w:rPr>
                <w:rFonts w:eastAsia="標楷體"/>
              </w:rPr>
              <w:t xml:space="preserve">75 </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 xml:space="preserve">50% </w:t>
            </w:r>
            <w:r w:rsidRPr="0000420C">
              <w:rPr>
                <w:rFonts w:eastAsia="標楷體"/>
              </w:rPr>
              <w:t>）</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5.3.2</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提供保證業務以協助我國廠商增強競爭能力：保證承做金額</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3</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24FA7">
            <w:pPr>
              <w:pStyle w:val="af6"/>
              <w:widowControl w:val="0"/>
              <w:numPr>
                <w:ilvl w:val="0"/>
                <w:numId w:val="45"/>
              </w:numPr>
              <w:snapToGrid w:val="0"/>
              <w:spacing w:after="0" w:line="300" w:lineRule="exact"/>
              <w:ind w:leftChars="0"/>
              <w:rPr>
                <w:rFonts w:ascii="Times New Roman" w:eastAsia="標楷體" w:hAnsi="Times New Roman" w:cs="Times New Roman"/>
              </w:rPr>
            </w:pPr>
            <w:r w:rsidRPr="0000420C">
              <w:rPr>
                <w:rFonts w:ascii="Times New Roman" w:eastAsia="標楷體" w:hAnsi="Times New Roman" w:cs="Times New Roman"/>
              </w:rPr>
              <w:t>辦理保證業務，達成計畫目標新臺幣</w:t>
            </w:r>
            <w:r w:rsidRPr="0000420C">
              <w:rPr>
                <w:rFonts w:ascii="Times New Roman" w:eastAsia="標楷體" w:hAnsi="Times New Roman" w:cs="Times New Roman"/>
              </w:rPr>
              <w:t>1</w:t>
            </w:r>
            <w:r w:rsidRPr="0000420C">
              <w:rPr>
                <w:rFonts w:ascii="Times New Roman" w:eastAsia="標楷體" w:hAnsi="Times New Roman" w:cs="Times New Roman" w:hint="eastAsia"/>
              </w:rPr>
              <w:t>9</w:t>
            </w:r>
            <w:r w:rsidRPr="0000420C">
              <w:rPr>
                <w:rFonts w:ascii="Times New Roman" w:eastAsia="標楷體" w:hAnsi="Times New Roman" w:cs="Times New Roman"/>
              </w:rPr>
              <w:t>0</w:t>
            </w:r>
            <w:r w:rsidRPr="0000420C">
              <w:rPr>
                <w:rFonts w:ascii="Times New Roman" w:eastAsia="標楷體" w:hAnsi="Times New Roman" w:cs="Times New Roman"/>
              </w:rPr>
              <w:t>億元者，得基準分</w:t>
            </w:r>
            <w:r w:rsidRPr="0000420C">
              <w:rPr>
                <w:rFonts w:ascii="Times New Roman" w:eastAsia="標楷體" w:hAnsi="Times New Roman" w:cs="Times New Roman"/>
              </w:rPr>
              <w:t>80</w:t>
            </w:r>
            <w:r w:rsidRPr="0000420C">
              <w:rPr>
                <w:rFonts w:ascii="Times New Roman" w:eastAsia="標楷體" w:hAnsi="Times New Roman" w:cs="Times New Roman"/>
              </w:rPr>
              <w:t>分，每增（減）</w:t>
            </w:r>
            <w:r w:rsidRPr="0000420C">
              <w:rPr>
                <w:rFonts w:ascii="Times New Roman" w:eastAsia="標楷體" w:hAnsi="Times New Roman" w:cs="Times New Roman"/>
              </w:rPr>
              <w:t>1%</w:t>
            </w:r>
            <w:r w:rsidRPr="0000420C">
              <w:rPr>
                <w:rFonts w:ascii="Times New Roman" w:eastAsia="標楷體" w:hAnsi="Times New Roman" w:cs="Times New Roman"/>
              </w:rPr>
              <w:t>，加（減）</w:t>
            </w:r>
            <w:r w:rsidRPr="0000420C">
              <w:rPr>
                <w:rFonts w:ascii="Times New Roman" w:eastAsia="標楷體" w:hAnsi="Times New Roman" w:cs="Times New Roman"/>
              </w:rPr>
              <w:t>1</w:t>
            </w:r>
            <w:r w:rsidRPr="0000420C">
              <w:rPr>
                <w:rFonts w:ascii="Times New Roman" w:eastAsia="標楷體" w:hAnsi="Times New Roman" w:cs="Times New Roman"/>
              </w:rPr>
              <w:t>分。</w:t>
            </w:r>
          </w:p>
          <w:p w:rsidR="00524FA7" w:rsidRPr="0000420C" w:rsidRDefault="00524FA7" w:rsidP="00524FA7">
            <w:pPr>
              <w:pStyle w:val="af6"/>
              <w:widowControl w:val="0"/>
              <w:numPr>
                <w:ilvl w:val="0"/>
                <w:numId w:val="45"/>
              </w:numPr>
              <w:snapToGrid w:val="0"/>
              <w:spacing w:after="0" w:line="300" w:lineRule="exact"/>
              <w:ind w:leftChars="0"/>
              <w:rPr>
                <w:rFonts w:ascii="Times New Roman" w:eastAsia="標楷體" w:hAnsi="Times New Roman" w:cs="Times New Roman"/>
              </w:rPr>
            </w:pPr>
            <w:r w:rsidRPr="0000420C">
              <w:rPr>
                <w:rFonts w:ascii="Times New Roman" w:eastAsia="標楷體" w:hAnsi="Times New Roman" w:cs="Times New Roman"/>
              </w:rPr>
              <w:t>與去年實際數比較，相同者得基準分</w:t>
            </w:r>
            <w:r w:rsidRPr="0000420C">
              <w:rPr>
                <w:rFonts w:ascii="Times New Roman" w:eastAsia="標楷體" w:hAnsi="Times New Roman" w:cs="Times New Roman"/>
              </w:rPr>
              <w:t xml:space="preserve">75 </w:t>
            </w:r>
            <w:r w:rsidRPr="0000420C">
              <w:rPr>
                <w:rFonts w:ascii="Times New Roman" w:eastAsia="標楷體" w:hAnsi="Times New Roman" w:cs="Times New Roman"/>
              </w:rPr>
              <w:t>分，每增（減）</w:t>
            </w:r>
            <w:r w:rsidRPr="0000420C">
              <w:rPr>
                <w:rFonts w:ascii="Times New Roman" w:eastAsia="標楷體" w:hAnsi="Times New Roman" w:cs="Times New Roman"/>
              </w:rPr>
              <w:t>1</w:t>
            </w:r>
            <w:r w:rsidRPr="0000420C">
              <w:rPr>
                <w:rFonts w:ascii="Times New Roman" w:eastAsia="標楷體" w:hAnsi="Times New Roman" w:cs="Times New Roman"/>
              </w:rPr>
              <w:t>％加（減）</w:t>
            </w:r>
            <w:r w:rsidRPr="0000420C">
              <w:rPr>
                <w:rFonts w:ascii="Times New Roman" w:eastAsia="標楷體" w:hAnsi="Times New Roman" w:cs="Times New Roman"/>
              </w:rPr>
              <w:t>1</w:t>
            </w:r>
            <w:r w:rsidRPr="0000420C">
              <w:rPr>
                <w:rFonts w:ascii="Times New Roman" w:eastAsia="標楷體" w:hAnsi="Times New Roman" w:cs="Times New Roman"/>
              </w:rPr>
              <w:t>分。（</w:t>
            </w:r>
            <w:r w:rsidRPr="0000420C">
              <w:rPr>
                <w:rFonts w:ascii="Times New Roman" w:eastAsia="標楷體" w:hAnsi="Times New Roman" w:cs="Times New Roman"/>
              </w:rPr>
              <w:t xml:space="preserve">50% </w:t>
            </w:r>
            <w:r w:rsidRPr="0000420C">
              <w:rPr>
                <w:rFonts w:ascii="Times New Roman" w:eastAsia="標楷體" w:hAnsi="Times New Roman" w:cs="Times New Roman"/>
              </w:rPr>
              <w:t>）</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385024">
            <w:pPr>
              <w:kinsoku w:val="0"/>
              <w:overflowPunct w:val="0"/>
              <w:autoSpaceDE w:val="0"/>
              <w:autoSpaceDN w:val="0"/>
              <w:spacing w:line="400" w:lineRule="exact"/>
              <w:ind w:left="322" w:hangingChars="134" w:hanging="322"/>
              <w:jc w:val="both"/>
              <w:rPr>
                <w:rFonts w:eastAsia="標楷體"/>
              </w:rPr>
            </w:pPr>
            <w:r w:rsidRPr="0000420C">
              <w:rPr>
                <w:rFonts w:eastAsia="標楷體"/>
              </w:rPr>
              <w:t>5.4</w:t>
            </w:r>
            <w:r w:rsidRPr="0000420C">
              <w:rPr>
                <w:rFonts w:eastAsia="標楷體"/>
              </w:rPr>
              <w:t>辦理輸出保險，以協助廠商管理貿易風險</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5.4.1</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辦理全球通及</w:t>
            </w:r>
            <w:r w:rsidRPr="0000420C">
              <w:rPr>
                <w:rFonts w:eastAsia="標楷體"/>
              </w:rPr>
              <w:t>D/P</w:t>
            </w:r>
            <w:r w:rsidRPr="0000420C">
              <w:rPr>
                <w:rFonts w:eastAsia="標楷體"/>
              </w:rPr>
              <w:t>、</w:t>
            </w:r>
            <w:r w:rsidRPr="0000420C">
              <w:rPr>
                <w:rFonts w:eastAsia="標楷體"/>
              </w:rPr>
              <w:t>D/A</w:t>
            </w:r>
            <w:r w:rsidRPr="0000420C">
              <w:rPr>
                <w:rFonts w:eastAsia="標楷體"/>
              </w:rPr>
              <w:t>、</w:t>
            </w:r>
            <w:r w:rsidRPr="0000420C">
              <w:rPr>
                <w:rFonts w:eastAsia="標楷體"/>
              </w:rPr>
              <w:t>O/A</w:t>
            </w:r>
            <w:r w:rsidRPr="0000420C">
              <w:rPr>
                <w:rFonts w:eastAsia="標楷體"/>
              </w:rPr>
              <w:t>、</w:t>
            </w:r>
            <w:r w:rsidRPr="0000420C">
              <w:rPr>
                <w:rFonts w:eastAsia="標楷體"/>
              </w:rPr>
              <w:t>L/C</w:t>
            </w:r>
            <w:r w:rsidRPr="0000420C">
              <w:rPr>
                <w:rFonts w:eastAsia="標楷體"/>
              </w:rPr>
              <w:t>等各項輸出保險項目金額</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64251E">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辦理全球通及</w:t>
            </w:r>
            <w:r w:rsidRPr="0000420C">
              <w:rPr>
                <w:rFonts w:eastAsia="標楷體"/>
              </w:rPr>
              <w:t>D/P</w:t>
            </w:r>
            <w:r w:rsidRPr="0000420C">
              <w:rPr>
                <w:rFonts w:eastAsia="標楷體"/>
              </w:rPr>
              <w:t>、</w:t>
            </w:r>
            <w:r w:rsidRPr="0000420C">
              <w:rPr>
                <w:rFonts w:eastAsia="標楷體"/>
              </w:rPr>
              <w:t>D/A</w:t>
            </w:r>
            <w:r w:rsidRPr="0000420C">
              <w:rPr>
                <w:rFonts w:eastAsia="標楷體"/>
              </w:rPr>
              <w:t>、</w:t>
            </w:r>
            <w:r w:rsidRPr="0000420C">
              <w:rPr>
                <w:rFonts w:eastAsia="標楷體"/>
              </w:rPr>
              <w:t>O/A</w:t>
            </w:r>
            <w:r w:rsidRPr="0000420C">
              <w:rPr>
                <w:rFonts w:eastAsia="標楷體"/>
              </w:rPr>
              <w:t>、</w:t>
            </w:r>
            <w:r w:rsidRPr="0000420C">
              <w:rPr>
                <w:rFonts w:eastAsia="標楷體"/>
              </w:rPr>
              <w:t>L/C</w:t>
            </w:r>
            <w:r w:rsidRPr="0000420C">
              <w:rPr>
                <w:rFonts w:eastAsia="標楷體"/>
              </w:rPr>
              <w:t>等各項輸出保險金額達成計畫目標新臺幣</w:t>
            </w:r>
            <w:r w:rsidRPr="0000420C">
              <w:rPr>
                <w:rFonts w:eastAsia="標楷體"/>
              </w:rPr>
              <w:t>1,1</w:t>
            </w:r>
            <w:r w:rsidRPr="0000420C">
              <w:rPr>
                <w:rFonts w:eastAsia="標楷體" w:hint="eastAsia"/>
              </w:rPr>
              <w:t>80</w:t>
            </w:r>
            <w:r w:rsidRPr="0000420C">
              <w:rPr>
                <w:rFonts w:eastAsia="標楷體"/>
              </w:rPr>
              <w:t>億元者，得基準分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 xml:space="preserve">50% </w:t>
            </w:r>
            <w:r w:rsidRPr="0000420C">
              <w:rPr>
                <w:rFonts w:eastAsia="標楷體"/>
              </w:rPr>
              <w:t>）</w:t>
            </w:r>
          </w:p>
          <w:p w:rsidR="00524FA7" w:rsidRPr="0000420C" w:rsidRDefault="00524FA7" w:rsidP="00A6756F">
            <w:pPr>
              <w:kinsoku w:val="0"/>
              <w:overflowPunct w:val="0"/>
              <w:autoSpaceDE w:val="0"/>
              <w:autoSpaceDN w:val="0"/>
              <w:spacing w:line="400" w:lineRule="exact"/>
              <w:ind w:left="194" w:hangingChars="81" w:hanging="194"/>
              <w:jc w:val="both"/>
              <w:rPr>
                <w:rFonts w:eastAsia="標楷體"/>
              </w:rPr>
            </w:pPr>
            <w:r w:rsidRPr="0000420C">
              <w:rPr>
                <w:rFonts w:eastAsia="標楷體"/>
              </w:rPr>
              <w:t>2.</w:t>
            </w: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 xml:space="preserve">50% </w:t>
            </w:r>
            <w:r w:rsidRPr="0000420C">
              <w:rPr>
                <w:rFonts w:eastAsia="標楷體"/>
              </w:rPr>
              <w:t>）</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 xml:space="preserve">5.4.2 </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辦理再保險分出及分入，增進輸出保險承保能量：輸出保險業務承保金額</w:t>
            </w:r>
          </w:p>
          <w:p w:rsidR="00524FA7" w:rsidRPr="0000420C" w:rsidRDefault="00524FA7"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辦理再保險分出及分入，輸出保險業務承保金額達成計畫目標新臺幣</w:t>
            </w:r>
            <w:r w:rsidRPr="0000420C">
              <w:rPr>
                <w:rFonts w:eastAsia="標楷體"/>
              </w:rPr>
              <w:t>9</w:t>
            </w:r>
            <w:r w:rsidRPr="0000420C">
              <w:rPr>
                <w:rFonts w:eastAsia="標楷體" w:hint="eastAsia"/>
              </w:rPr>
              <w:t>90</w:t>
            </w:r>
            <w:r w:rsidRPr="0000420C">
              <w:rPr>
                <w:rFonts w:eastAsia="標楷體"/>
              </w:rPr>
              <w:t>億元者，得基準分</w:t>
            </w:r>
            <w:r w:rsidRPr="0000420C">
              <w:rPr>
                <w:rFonts w:eastAsia="標楷體"/>
              </w:rPr>
              <w:t>80</w:t>
            </w:r>
            <w:r w:rsidRPr="0000420C">
              <w:rPr>
                <w:rFonts w:eastAsia="標楷體"/>
              </w:rPr>
              <w:t>分，每增（減）</w:t>
            </w:r>
            <w:r w:rsidRPr="0000420C">
              <w:rPr>
                <w:rFonts w:eastAsia="標楷體"/>
              </w:rPr>
              <w:t>1.5%</w:t>
            </w:r>
            <w:r w:rsidRPr="0000420C">
              <w:rPr>
                <w:rFonts w:eastAsia="標楷體"/>
              </w:rPr>
              <w:t>，加（減）</w:t>
            </w:r>
            <w:r w:rsidRPr="0000420C">
              <w:rPr>
                <w:rFonts w:eastAsia="標楷體"/>
              </w:rPr>
              <w:t>1</w:t>
            </w:r>
            <w:r w:rsidRPr="0000420C">
              <w:rPr>
                <w:rFonts w:eastAsia="標楷體"/>
              </w:rPr>
              <w:t>分。（</w:t>
            </w:r>
            <w:r w:rsidRPr="0000420C">
              <w:rPr>
                <w:rFonts w:eastAsia="標楷體"/>
              </w:rPr>
              <w:t xml:space="preserve">50% </w:t>
            </w:r>
            <w:r w:rsidRPr="0000420C">
              <w:rPr>
                <w:rFonts w:eastAsia="標楷體"/>
              </w:rPr>
              <w:t>）</w:t>
            </w:r>
          </w:p>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2.</w:t>
            </w: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 xml:space="preserve">50% </w:t>
            </w:r>
            <w:r w:rsidRPr="0000420C">
              <w:rPr>
                <w:rFonts w:eastAsia="標楷體"/>
              </w:rPr>
              <w:t>）</w:t>
            </w:r>
          </w:p>
        </w:tc>
      </w:tr>
      <w:tr w:rsidR="00524FA7" w:rsidRPr="0000420C" w:rsidTr="00515A01">
        <w:trPr>
          <w:trHeight w:val="20"/>
          <w:tblHeader/>
        </w:trPr>
        <w:tc>
          <w:tcPr>
            <w:tcW w:w="503"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 xml:space="preserve">5.4.3 </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辦理輸出保險逾期及理賠案件</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年度內依本行理賠作業要點辦理，且無違法受業務主管機關處分或糾正者得基準分</w:t>
            </w:r>
            <w:r w:rsidRPr="0000420C">
              <w:rPr>
                <w:rFonts w:eastAsia="標楷體"/>
              </w:rPr>
              <w:t>80</w:t>
            </w:r>
            <w:r w:rsidRPr="0000420C">
              <w:rPr>
                <w:rFonts w:eastAsia="標楷體"/>
              </w:rPr>
              <w:t>分，有重大不良事件且受處分者每件減</w:t>
            </w:r>
            <w:r w:rsidRPr="0000420C">
              <w:rPr>
                <w:rFonts w:eastAsia="標楷體"/>
              </w:rPr>
              <w:t>10</w:t>
            </w:r>
            <w:r w:rsidRPr="0000420C">
              <w:rPr>
                <w:rFonts w:eastAsia="標楷體"/>
              </w:rPr>
              <w:t>分，有缺失事件且受糾正者每件減</w:t>
            </w:r>
            <w:r w:rsidRPr="0000420C">
              <w:rPr>
                <w:rFonts w:eastAsia="標楷體"/>
              </w:rPr>
              <w:t>5</w:t>
            </w:r>
            <w:r w:rsidRPr="0000420C">
              <w:rPr>
                <w:rFonts w:eastAsia="標楷體"/>
              </w:rPr>
              <w:t>分。年度內有逾期案件於理賠前洽催收回每件加</w:t>
            </w:r>
            <w:r w:rsidRPr="0000420C">
              <w:rPr>
                <w:rFonts w:eastAsia="標楷體"/>
              </w:rPr>
              <w:t>1.5</w:t>
            </w:r>
            <w:r w:rsidRPr="0000420C">
              <w:rPr>
                <w:rFonts w:eastAsia="標楷體"/>
              </w:rPr>
              <w:t>分，有理賠後追償收回每件加</w:t>
            </w:r>
            <w:r w:rsidRPr="0000420C">
              <w:rPr>
                <w:rFonts w:eastAsia="標楷體"/>
              </w:rPr>
              <w:t>3</w:t>
            </w:r>
            <w:r w:rsidRPr="0000420C">
              <w:rPr>
                <w:rFonts w:eastAsia="標楷體"/>
              </w:rPr>
              <w:t>分。年度內受業務主管機關違法處分或糾正件數較</w:t>
            </w:r>
            <w:r w:rsidRPr="0000420C">
              <w:rPr>
                <w:rFonts w:eastAsia="標楷體" w:hint="eastAsia"/>
              </w:rPr>
              <w:t>去</w:t>
            </w:r>
            <w:r w:rsidRPr="0000420C">
              <w:rPr>
                <w:rFonts w:eastAsia="標楷體"/>
              </w:rPr>
              <w:t>年增加者，本項得分不得高於</w:t>
            </w:r>
            <w:r w:rsidRPr="0000420C">
              <w:rPr>
                <w:rFonts w:eastAsia="標楷體"/>
              </w:rPr>
              <w:t>80</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 xml:space="preserve">5.4.4 </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輸出保險發揮專業能力協助出口廠商拓展新興市場，辦理徵信核保案件</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新興市場之徵信案件達成計畫目標</w:t>
            </w:r>
            <w:r w:rsidRPr="0000420C">
              <w:rPr>
                <w:rFonts w:eastAsia="標楷體"/>
              </w:rPr>
              <w:t>4,</w:t>
            </w:r>
            <w:r w:rsidRPr="0000420C">
              <w:rPr>
                <w:rFonts w:eastAsia="標楷體" w:hint="eastAsia"/>
              </w:rPr>
              <w:t>80</w:t>
            </w:r>
            <w:r w:rsidRPr="0000420C">
              <w:rPr>
                <w:rFonts w:eastAsia="標楷體"/>
              </w:rPr>
              <w:t>0</w:t>
            </w:r>
            <w:r w:rsidRPr="0000420C">
              <w:rPr>
                <w:rFonts w:eastAsia="標楷體"/>
              </w:rPr>
              <w:t>件者，得基準分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2.</w:t>
            </w:r>
            <w:r w:rsidRPr="0000420C">
              <w:rPr>
                <w:rFonts w:eastAsia="標楷體"/>
              </w:rPr>
              <w:t>新興市場之核保案件達成計畫目標</w:t>
            </w:r>
            <w:r w:rsidRPr="0000420C">
              <w:rPr>
                <w:rFonts w:eastAsia="標楷體"/>
              </w:rPr>
              <w:t>3,</w:t>
            </w:r>
            <w:r w:rsidRPr="0000420C">
              <w:rPr>
                <w:rFonts w:eastAsia="標楷體" w:hint="eastAsia"/>
              </w:rPr>
              <w:t>7</w:t>
            </w:r>
            <w:r w:rsidRPr="0000420C">
              <w:rPr>
                <w:rFonts w:eastAsia="標楷體"/>
              </w:rPr>
              <w:t>00</w:t>
            </w:r>
            <w:r w:rsidRPr="0000420C">
              <w:rPr>
                <w:rFonts w:eastAsia="標楷體"/>
              </w:rPr>
              <w:t>件者，得基準分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配合經貿政策及加強對新興市場拓銷地區係指經濟部選定之重點拓銷市場及新興市場。</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5.5</w:t>
            </w:r>
            <w:r w:rsidRPr="0000420C">
              <w:rPr>
                <w:rFonts w:eastAsia="標楷體"/>
              </w:rPr>
              <w:t>加強國際金融合作</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5.5.1</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提供轉融資服務，協助我國產品拓展外銷市場：核准轉融資金額</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p>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核准轉融資金額達成計畫目標</w:t>
            </w:r>
            <w:r w:rsidRPr="0000420C">
              <w:rPr>
                <w:rFonts w:eastAsia="標楷體" w:hint="eastAsia"/>
              </w:rPr>
              <w:t>7.2</w:t>
            </w:r>
            <w:r w:rsidRPr="0000420C">
              <w:rPr>
                <w:rFonts w:eastAsia="標楷體"/>
              </w:rPr>
              <w:t>億美元者，得基準分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每新增</w:t>
            </w:r>
            <w:r w:rsidRPr="0000420C">
              <w:rPr>
                <w:rFonts w:eastAsia="標楷體"/>
              </w:rPr>
              <w:t>1</w:t>
            </w:r>
            <w:r w:rsidRPr="0000420C">
              <w:rPr>
                <w:rFonts w:eastAsia="標楷體"/>
              </w:rPr>
              <w:t>家轉融資銀行據點，加</w:t>
            </w:r>
            <w:r w:rsidRPr="0000420C">
              <w:rPr>
                <w:rFonts w:eastAsia="標楷體"/>
              </w:rPr>
              <w:t>2</w:t>
            </w:r>
            <w:r w:rsidRPr="0000420C">
              <w:rPr>
                <w:rFonts w:eastAsia="標楷體"/>
              </w:rPr>
              <w:t>分。</w:t>
            </w:r>
          </w:p>
        </w:tc>
      </w:tr>
      <w:tr w:rsidR="00524FA7" w:rsidRPr="0000420C" w:rsidTr="00515A01">
        <w:trPr>
          <w:trHeight w:val="20"/>
          <w:tblHeader/>
        </w:trPr>
        <w:tc>
          <w:tcPr>
            <w:tcW w:w="503" w:type="pct"/>
            <w:vMerge/>
            <w:tcBorders>
              <w:left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5.5.2</w:t>
            </w:r>
          </w:p>
          <w:p w:rsidR="00524FA7" w:rsidRPr="0000420C" w:rsidRDefault="00524FA7" w:rsidP="004C2BCC">
            <w:pPr>
              <w:kinsoku w:val="0"/>
              <w:overflowPunct w:val="0"/>
              <w:autoSpaceDE w:val="0"/>
              <w:autoSpaceDN w:val="0"/>
              <w:spacing w:line="400" w:lineRule="exact"/>
              <w:ind w:leftChars="181" w:left="435" w:hanging="1"/>
              <w:jc w:val="both"/>
              <w:rPr>
                <w:rFonts w:eastAsia="標楷體"/>
              </w:rPr>
            </w:pPr>
            <w:r w:rsidRPr="0000420C">
              <w:rPr>
                <w:rFonts w:eastAsia="標楷體"/>
              </w:rPr>
              <w:t>參與國際聯合貸款業務</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國際聯合貸款達成計畫目標</w:t>
            </w:r>
            <w:r w:rsidRPr="0000420C">
              <w:rPr>
                <w:rFonts w:eastAsia="標楷體" w:hint="eastAsia"/>
              </w:rPr>
              <w:t>1.22</w:t>
            </w:r>
            <w:r w:rsidRPr="0000420C">
              <w:rPr>
                <w:rFonts w:eastAsia="標楷體" w:hint="eastAsia"/>
              </w:rPr>
              <w:t>億</w:t>
            </w:r>
            <w:r w:rsidRPr="0000420C">
              <w:rPr>
                <w:rFonts w:eastAsia="標楷體"/>
              </w:rPr>
              <w:t>美元者，得基準分</w:t>
            </w:r>
            <w:r w:rsidRPr="0000420C">
              <w:rPr>
                <w:rFonts w:eastAsia="標楷體"/>
              </w:rPr>
              <w:t>80</w:t>
            </w:r>
            <w:r w:rsidRPr="0000420C">
              <w:rPr>
                <w:rFonts w:eastAsia="標楷體"/>
              </w:rPr>
              <w:t>分，每增（減）</w:t>
            </w:r>
            <w:r w:rsidRPr="0000420C">
              <w:rPr>
                <w:rFonts w:eastAsia="標楷體"/>
              </w:rPr>
              <w:t>1.5%</w:t>
            </w:r>
            <w:r w:rsidRPr="0000420C">
              <w:rPr>
                <w:rFonts w:eastAsia="標楷體"/>
              </w:rPr>
              <w:t>，加（減）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2.</w:t>
            </w:r>
            <w:r w:rsidRPr="0000420C">
              <w:rPr>
                <w:rFonts w:eastAsia="標楷體"/>
              </w:rPr>
              <w:t>國際聯合貸款數與前</w:t>
            </w:r>
            <w:r w:rsidRPr="0000420C">
              <w:rPr>
                <w:rFonts w:eastAsia="標楷體"/>
              </w:rPr>
              <w:t>3</w:t>
            </w:r>
            <w:r w:rsidRPr="0000420C">
              <w:rPr>
                <w:rFonts w:eastAsia="標楷體"/>
              </w:rPr>
              <w:t>年實際數平均值，相同者得基準分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tc>
      </w:tr>
      <w:tr w:rsidR="00524FA7" w:rsidRPr="0000420C" w:rsidTr="00515A01">
        <w:trPr>
          <w:trHeight w:val="20"/>
          <w:tblHeader/>
        </w:trPr>
        <w:tc>
          <w:tcPr>
            <w:tcW w:w="503"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spacing w:line="400" w:lineRule="exact"/>
              <w:jc w:val="both"/>
              <w:rPr>
                <w:rFonts w:eastAsia="標楷體"/>
              </w:rPr>
            </w:pPr>
            <w:r w:rsidRPr="0000420C">
              <w:rPr>
                <w:rFonts w:eastAsia="標楷體"/>
              </w:rPr>
              <w:t>6.</w:t>
            </w:r>
            <w:r w:rsidRPr="0000420C">
              <w:rPr>
                <w:rFonts w:eastAsia="標楷體"/>
              </w:rPr>
              <w:t>逾放比率</w:t>
            </w:r>
          </w:p>
          <w:p w:rsidR="00524FA7" w:rsidRPr="0000420C" w:rsidRDefault="00524FA7" w:rsidP="00515A01">
            <w:pPr>
              <w:spacing w:line="400" w:lineRule="exact"/>
              <w:jc w:val="both"/>
              <w:rPr>
                <w:rFonts w:eastAsia="標楷體"/>
              </w:rPr>
            </w:pPr>
          </w:p>
          <w:p w:rsidR="00524FA7" w:rsidRPr="0000420C" w:rsidRDefault="00524FA7" w:rsidP="00515A01">
            <w:pPr>
              <w:spacing w:line="400" w:lineRule="exact"/>
              <w:jc w:val="both"/>
              <w:rPr>
                <w:rFonts w:eastAsia="標楷體"/>
              </w:rPr>
            </w:pPr>
          </w:p>
          <w:p w:rsidR="00524FA7" w:rsidRPr="0000420C" w:rsidRDefault="00524FA7" w:rsidP="00515A01">
            <w:pPr>
              <w:spacing w:line="400" w:lineRule="exact"/>
              <w:jc w:val="both"/>
              <w:rPr>
                <w:rFonts w:eastAsia="標楷體"/>
              </w:rPr>
            </w:pPr>
          </w:p>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逾放比率：逾期放款</w:t>
            </w:r>
            <w:r w:rsidRPr="0000420C">
              <w:rPr>
                <w:rFonts w:eastAsia="標楷體"/>
              </w:rPr>
              <w:t>/</w:t>
            </w:r>
            <w:r w:rsidRPr="0000420C">
              <w:rPr>
                <w:rFonts w:eastAsia="標楷體"/>
              </w:rPr>
              <w:t>放款總額</w:t>
            </w:r>
            <w:r w:rsidRPr="0000420C">
              <w:rPr>
                <w:rFonts w:eastAsia="標楷體"/>
              </w:rPr>
              <w:t>×100</w:t>
            </w:r>
            <w:r w:rsidRPr="0000420C">
              <w:rPr>
                <w:rFonts w:eastAsia="標楷體"/>
              </w:rPr>
              <w:t>％</w:t>
            </w:r>
          </w:p>
          <w:p w:rsidR="00524FA7" w:rsidRPr="0000420C" w:rsidRDefault="00524FA7"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2</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各季逾放比率平均數與金融會統計之本國銀行各季逾放比率平均數比較，相同者得基準分</w:t>
            </w:r>
            <w:r w:rsidRPr="0000420C">
              <w:rPr>
                <w:rFonts w:eastAsia="標楷體"/>
              </w:rPr>
              <w:t>80</w:t>
            </w:r>
            <w:r w:rsidRPr="0000420C">
              <w:rPr>
                <w:rFonts w:eastAsia="標楷體"/>
              </w:rPr>
              <w:t>分，每減（增）</w:t>
            </w:r>
            <w:r w:rsidRPr="0000420C">
              <w:rPr>
                <w:rFonts w:eastAsia="標楷體"/>
              </w:rPr>
              <w:t>0.</w:t>
            </w:r>
            <w:r w:rsidRPr="0000420C">
              <w:rPr>
                <w:rFonts w:eastAsia="標楷體" w:hint="eastAsia"/>
              </w:rPr>
              <w:t>015</w:t>
            </w:r>
            <w:r w:rsidRPr="0000420C">
              <w:rPr>
                <w:rFonts w:eastAsia="標楷體"/>
              </w:rPr>
              <w:t>個百分點，加（減）</w:t>
            </w:r>
            <w:r w:rsidRPr="0000420C">
              <w:rPr>
                <w:rFonts w:eastAsia="標楷體"/>
              </w:rPr>
              <w:t>2</w:t>
            </w:r>
            <w:r w:rsidRPr="0000420C">
              <w:rPr>
                <w:rFonts w:eastAsia="標楷體"/>
              </w:rPr>
              <w:t>分。（</w:t>
            </w:r>
            <w:r w:rsidRPr="0000420C">
              <w:rPr>
                <w:rFonts w:eastAsia="標楷體"/>
              </w:rPr>
              <w:t>50%</w:t>
            </w:r>
            <w:r w:rsidRPr="0000420C">
              <w:rPr>
                <w:rFonts w:eastAsia="標楷體"/>
              </w:rPr>
              <w:t>）</w:t>
            </w:r>
          </w:p>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2.</w:t>
            </w:r>
            <w:r w:rsidRPr="0000420C">
              <w:rPr>
                <w:rFonts w:eastAsia="標楷體"/>
              </w:rPr>
              <w:t>與去年實際數比較，相同者得基準分</w:t>
            </w:r>
            <w:r w:rsidRPr="0000420C">
              <w:rPr>
                <w:rFonts w:eastAsia="標楷體"/>
              </w:rPr>
              <w:t>75</w:t>
            </w:r>
            <w:r w:rsidRPr="0000420C">
              <w:rPr>
                <w:rFonts w:eastAsia="標楷體"/>
              </w:rPr>
              <w:t>分，並以每增（減）</w:t>
            </w:r>
            <w:r w:rsidRPr="0000420C">
              <w:rPr>
                <w:rFonts w:eastAsia="標楷體"/>
              </w:rPr>
              <w:t>0.05</w:t>
            </w:r>
            <w:r w:rsidRPr="0000420C">
              <w:rPr>
                <w:rFonts w:eastAsia="標楷體"/>
              </w:rPr>
              <w:t>個百分點，減（加）</w:t>
            </w:r>
            <w:r w:rsidRPr="0000420C">
              <w:rPr>
                <w:rFonts w:eastAsia="標楷體"/>
              </w:rPr>
              <w:t>1.5</w:t>
            </w:r>
            <w:r w:rsidRPr="0000420C">
              <w:rPr>
                <w:rFonts w:eastAsia="標楷體"/>
              </w:rPr>
              <w:t>分計算。（</w:t>
            </w:r>
            <w:r w:rsidRPr="0000420C">
              <w:rPr>
                <w:rFonts w:eastAsia="標楷體"/>
              </w:rPr>
              <w:t>50%</w:t>
            </w:r>
            <w:r w:rsidRPr="0000420C">
              <w:rPr>
                <w:rFonts w:eastAsia="標楷體"/>
              </w:rPr>
              <w:t>）</w:t>
            </w:r>
          </w:p>
        </w:tc>
      </w:tr>
      <w:tr w:rsidR="00524FA7" w:rsidRPr="0000420C" w:rsidTr="00515A01">
        <w:trPr>
          <w:trHeight w:val="20"/>
          <w:tblHeader/>
        </w:trPr>
        <w:tc>
          <w:tcPr>
            <w:tcW w:w="503"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DD330A">
            <w:pPr>
              <w:spacing w:line="400" w:lineRule="exact"/>
              <w:ind w:left="211" w:hangingChars="88" w:hanging="211"/>
              <w:jc w:val="both"/>
              <w:rPr>
                <w:rFonts w:eastAsia="標楷體"/>
              </w:rPr>
            </w:pPr>
            <w:r w:rsidRPr="0000420C">
              <w:rPr>
                <w:rFonts w:eastAsia="標楷體"/>
              </w:rPr>
              <w:t>7.</w:t>
            </w:r>
            <w:r w:rsidRPr="0000420C">
              <w:rPr>
                <w:rFonts w:eastAsia="標楷體"/>
              </w:rPr>
              <w:t>顧客滿意度及舉辦貿易相關研討會及座談會滿意度</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於年度開始前訂定執行計畫書，報財政部核備</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hint="eastAsia"/>
                <w:kern w:val="0"/>
              </w:rPr>
              <w:t>2</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顧客滿意度與目標值（</w:t>
            </w:r>
            <w:r w:rsidRPr="0000420C">
              <w:rPr>
                <w:rFonts w:eastAsia="標楷體" w:hint="eastAsia"/>
              </w:rPr>
              <w:t>97</w:t>
            </w:r>
            <w:r w:rsidRPr="0000420C">
              <w:rPr>
                <w:rFonts w:eastAsia="標楷體"/>
              </w:rPr>
              <w:t>％）相同者，得基準分</w:t>
            </w:r>
            <w:r w:rsidRPr="0000420C">
              <w:rPr>
                <w:rFonts w:eastAsia="標楷體"/>
              </w:rPr>
              <w:t>80</w:t>
            </w:r>
            <w:r w:rsidRPr="0000420C">
              <w:rPr>
                <w:rFonts w:eastAsia="標楷體"/>
              </w:rPr>
              <w:t>分，每增（減）</w:t>
            </w:r>
            <w:r w:rsidRPr="0000420C">
              <w:rPr>
                <w:rFonts w:eastAsia="標楷體" w:hint="eastAsia"/>
              </w:rPr>
              <w:t>0.15</w:t>
            </w:r>
            <w:r w:rsidRPr="0000420C">
              <w:rPr>
                <w:rFonts w:eastAsia="標楷體"/>
              </w:rPr>
              <w:t>個百分點，加（減）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24FA7" w:rsidRPr="0000420C" w:rsidRDefault="00524FA7"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2.</w:t>
            </w:r>
            <w:r w:rsidRPr="0000420C">
              <w:rPr>
                <w:rFonts w:eastAsia="標楷體"/>
              </w:rPr>
              <w:t>舉辦貿易相關研討會及座談會滿意度與目標值（</w:t>
            </w:r>
            <w:r w:rsidRPr="0000420C">
              <w:rPr>
                <w:rFonts w:eastAsia="標楷體" w:hint="eastAsia"/>
              </w:rPr>
              <w:t>97</w:t>
            </w:r>
            <w:r w:rsidRPr="0000420C">
              <w:rPr>
                <w:rFonts w:eastAsia="標楷體"/>
              </w:rPr>
              <w:t>％）相同者，得基準分</w:t>
            </w:r>
            <w:r w:rsidRPr="0000420C">
              <w:rPr>
                <w:rFonts w:eastAsia="標楷體"/>
              </w:rPr>
              <w:t>80</w:t>
            </w:r>
            <w:r w:rsidRPr="0000420C">
              <w:rPr>
                <w:rFonts w:eastAsia="標楷體"/>
              </w:rPr>
              <w:t>分，每增（減）</w:t>
            </w:r>
            <w:r w:rsidRPr="0000420C">
              <w:rPr>
                <w:rFonts w:eastAsia="標楷體" w:hint="eastAsia"/>
              </w:rPr>
              <w:t>0.15</w:t>
            </w:r>
            <w:r w:rsidRPr="0000420C">
              <w:rPr>
                <w:rFonts w:eastAsia="標楷體"/>
              </w:rPr>
              <w:t>個百分點，加（減）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24FA7" w:rsidRPr="0000420C" w:rsidRDefault="00524FA7" w:rsidP="00E0294C">
            <w:pPr>
              <w:kinsoku w:val="0"/>
              <w:overflowPunct w:val="0"/>
              <w:autoSpaceDE w:val="0"/>
              <w:autoSpaceDN w:val="0"/>
              <w:spacing w:line="400" w:lineRule="exact"/>
              <w:ind w:left="432" w:hangingChars="180" w:hanging="432"/>
              <w:jc w:val="both"/>
              <w:rPr>
                <w:rFonts w:eastAsia="標楷體"/>
              </w:rPr>
            </w:pPr>
            <w:r w:rsidRPr="0000420C">
              <w:rPr>
                <w:rFonts w:eastAsia="標楷體"/>
              </w:rPr>
              <w:t>註：可對外公布部分之調查結果及交</w:t>
            </w:r>
            <w:r w:rsidRPr="0000420C">
              <w:rPr>
                <w:rFonts w:eastAsia="標楷體" w:hint="eastAsia"/>
              </w:rPr>
              <w:t>叉</w:t>
            </w:r>
            <w:r w:rsidRPr="0000420C">
              <w:rPr>
                <w:rFonts w:eastAsia="標楷體"/>
              </w:rPr>
              <w:t>分析資料應公布於事業網頁。</w:t>
            </w:r>
          </w:p>
        </w:tc>
      </w:tr>
      <w:tr w:rsidR="006D354E" w:rsidRPr="0000420C" w:rsidTr="00515A01">
        <w:trPr>
          <w:trHeight w:val="20"/>
          <w:tblHeader/>
        </w:trPr>
        <w:tc>
          <w:tcPr>
            <w:tcW w:w="503" w:type="pct"/>
            <w:vMerge w:val="restart"/>
            <w:tcBorders>
              <w:top w:val="single" w:sz="4" w:space="0" w:color="auto"/>
              <w:left w:val="single" w:sz="4" w:space="0" w:color="auto"/>
              <w:right w:val="single" w:sz="4" w:space="0" w:color="auto"/>
            </w:tcBorders>
          </w:tcPr>
          <w:p w:rsidR="006D354E" w:rsidRPr="0000420C" w:rsidRDefault="006D354E" w:rsidP="00515A01">
            <w:pPr>
              <w:spacing w:line="400" w:lineRule="exact"/>
              <w:rPr>
                <w:rFonts w:eastAsia="標楷體"/>
              </w:rPr>
            </w:pPr>
            <w:r w:rsidRPr="0000420C">
              <w:rPr>
                <w:rFonts w:eastAsia="標楷體"/>
              </w:rPr>
              <w:t>財務管理</w:t>
            </w:r>
          </w:p>
          <w:p w:rsidR="006D354E" w:rsidRPr="0000420C" w:rsidRDefault="006D354E" w:rsidP="004C2846">
            <w:pPr>
              <w:spacing w:line="400" w:lineRule="exact"/>
              <w:rPr>
                <w:rFonts w:eastAsia="標楷體"/>
              </w:rPr>
            </w:pPr>
            <w:r w:rsidRPr="0000420C">
              <w:rPr>
                <w:rFonts w:eastAsia="標楷體"/>
              </w:rPr>
              <w:t xml:space="preserve">( </w:t>
            </w:r>
            <w:r w:rsidR="004C2846" w:rsidRPr="0000420C">
              <w:rPr>
                <w:rFonts w:eastAsia="標楷體"/>
              </w:rPr>
              <w:t>11</w:t>
            </w:r>
            <w:r w:rsidRPr="0000420C">
              <w:rPr>
                <w:rFonts w:eastAsia="標楷體"/>
              </w:rPr>
              <w:t>%  )</w:t>
            </w:r>
          </w:p>
        </w:tc>
        <w:tc>
          <w:tcPr>
            <w:tcW w:w="675" w:type="pct"/>
            <w:tcBorders>
              <w:top w:val="single" w:sz="4" w:space="0" w:color="auto"/>
              <w:left w:val="single" w:sz="4" w:space="0" w:color="auto"/>
              <w:bottom w:val="single" w:sz="4" w:space="0" w:color="auto"/>
              <w:right w:val="single" w:sz="4" w:space="0" w:color="auto"/>
            </w:tcBorders>
          </w:tcPr>
          <w:p w:rsidR="006D354E" w:rsidRPr="0000420C" w:rsidRDefault="006D354E" w:rsidP="00DD330A">
            <w:pPr>
              <w:spacing w:line="400" w:lineRule="exact"/>
              <w:ind w:left="211" w:hangingChars="88" w:hanging="211"/>
              <w:jc w:val="both"/>
              <w:rPr>
                <w:rFonts w:eastAsia="標楷體"/>
              </w:rPr>
            </w:pPr>
            <w:r w:rsidRPr="0000420C">
              <w:rPr>
                <w:rFonts w:eastAsia="標楷體"/>
              </w:rPr>
              <w:t>8.</w:t>
            </w:r>
            <w:r w:rsidRPr="0000420C">
              <w:rPr>
                <w:rFonts w:eastAsia="標楷體"/>
              </w:rPr>
              <w:t>總資產報酬率</w:t>
            </w:r>
          </w:p>
        </w:tc>
        <w:tc>
          <w:tcPr>
            <w:tcW w:w="1548"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rPr>
              <w:t>本期淨利</w:t>
            </w:r>
            <w:r w:rsidRPr="0000420C">
              <w:rPr>
                <w:rFonts w:eastAsia="標楷體"/>
              </w:rPr>
              <w:t>/</w:t>
            </w:r>
            <w:r w:rsidRPr="0000420C">
              <w:rPr>
                <w:rFonts w:eastAsia="標楷體"/>
              </w:rPr>
              <w:t>平均資產總額</w:t>
            </w:r>
            <w:r w:rsidRPr="0000420C">
              <w:rPr>
                <w:rFonts w:eastAsia="標楷體"/>
              </w:rPr>
              <w:t>×100</w:t>
            </w:r>
            <w:r w:rsidRPr="0000420C">
              <w:rPr>
                <w:rFonts w:eastAsia="標楷體"/>
              </w:rPr>
              <w:t>％</w:t>
            </w:r>
          </w:p>
          <w:p w:rsidR="006D354E" w:rsidRPr="0000420C" w:rsidRDefault="006D354E"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center"/>
              <w:rPr>
                <w:rFonts w:eastAsia="標楷體"/>
                <w:kern w:val="0"/>
              </w:rPr>
            </w:pPr>
            <w:r w:rsidRPr="0000420C">
              <w:rPr>
                <w:rFonts w:eastAsia="標楷體" w:hint="eastAsia"/>
                <w:kern w:val="0"/>
              </w:rPr>
              <w:t>3</w:t>
            </w:r>
          </w:p>
        </w:tc>
        <w:tc>
          <w:tcPr>
            <w:tcW w:w="1955" w:type="pct"/>
            <w:tcBorders>
              <w:top w:val="single" w:sz="4" w:space="0" w:color="auto"/>
              <w:left w:val="single" w:sz="4" w:space="0" w:color="auto"/>
              <w:bottom w:val="single" w:sz="4" w:space="0" w:color="auto"/>
              <w:right w:val="single" w:sz="4" w:space="0" w:color="auto"/>
            </w:tcBorders>
          </w:tcPr>
          <w:p w:rsidR="006D354E" w:rsidRPr="0000420C" w:rsidRDefault="006D354E"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1.</w:t>
            </w:r>
            <w:r w:rsidRPr="0000420C">
              <w:rPr>
                <w:rFonts w:eastAsia="標楷體"/>
              </w:rPr>
              <w:t>達成年度預算目標者得基準分</w:t>
            </w:r>
            <w:r w:rsidRPr="0000420C">
              <w:rPr>
                <w:rFonts w:eastAsia="標楷體"/>
              </w:rPr>
              <w:t>80</w:t>
            </w:r>
            <w:r w:rsidRPr="0000420C">
              <w:rPr>
                <w:rFonts w:eastAsia="標楷體"/>
              </w:rPr>
              <w:t>分，每增（減）</w:t>
            </w:r>
            <w:r w:rsidRPr="0000420C">
              <w:rPr>
                <w:rFonts w:eastAsia="標楷體"/>
              </w:rPr>
              <w:t>0.05</w:t>
            </w:r>
            <w:r w:rsidRPr="0000420C">
              <w:rPr>
                <w:rFonts w:eastAsia="標楷體"/>
              </w:rPr>
              <w:t>個百分點，加（減）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6D354E" w:rsidRPr="0000420C" w:rsidRDefault="006D354E" w:rsidP="00E0294C">
            <w:pPr>
              <w:kinsoku w:val="0"/>
              <w:overflowPunct w:val="0"/>
              <w:autoSpaceDE w:val="0"/>
              <w:autoSpaceDN w:val="0"/>
              <w:spacing w:line="400" w:lineRule="exact"/>
              <w:ind w:left="180" w:hangingChars="75" w:hanging="180"/>
              <w:jc w:val="both"/>
              <w:rPr>
                <w:rFonts w:eastAsia="標楷體"/>
              </w:rPr>
            </w:pPr>
            <w:r w:rsidRPr="0000420C">
              <w:rPr>
                <w:rFonts w:eastAsia="標楷體"/>
              </w:rPr>
              <w:t>2.</w:t>
            </w: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0.05</w:t>
            </w:r>
            <w:r w:rsidRPr="0000420C">
              <w:rPr>
                <w:rFonts w:eastAsia="標楷體"/>
              </w:rPr>
              <w:t>個百分點，加（減）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tc>
      </w:tr>
      <w:tr w:rsidR="006D354E" w:rsidRPr="0000420C" w:rsidTr="00515A01">
        <w:trPr>
          <w:trHeight w:val="20"/>
          <w:tblHeader/>
        </w:trPr>
        <w:tc>
          <w:tcPr>
            <w:tcW w:w="503" w:type="pct"/>
            <w:vMerge/>
            <w:tcBorders>
              <w:left w:val="single" w:sz="4" w:space="0" w:color="auto"/>
              <w:right w:val="single" w:sz="4" w:space="0" w:color="auto"/>
            </w:tcBorders>
          </w:tcPr>
          <w:p w:rsidR="006D354E" w:rsidRPr="0000420C" w:rsidRDefault="006D354E"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6D354E" w:rsidRPr="0000420C" w:rsidRDefault="006D354E" w:rsidP="00DD330A">
            <w:pPr>
              <w:spacing w:line="400" w:lineRule="exact"/>
              <w:ind w:left="211" w:hangingChars="88" w:hanging="211"/>
              <w:jc w:val="both"/>
              <w:rPr>
                <w:rFonts w:eastAsia="標楷體"/>
              </w:rPr>
            </w:pPr>
            <w:r w:rsidRPr="0000420C">
              <w:rPr>
                <w:rFonts w:eastAsia="標楷體"/>
              </w:rPr>
              <w:t>9.</w:t>
            </w:r>
            <w:r w:rsidRPr="0000420C">
              <w:rPr>
                <w:rFonts w:eastAsia="標楷體"/>
              </w:rPr>
              <w:t>資本適足率</w:t>
            </w:r>
          </w:p>
        </w:tc>
        <w:tc>
          <w:tcPr>
            <w:tcW w:w="1548"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rPr>
              <w:t>自有資本淨額</w:t>
            </w:r>
            <w:r w:rsidRPr="0000420C">
              <w:rPr>
                <w:rFonts w:eastAsia="標楷體"/>
              </w:rPr>
              <w:t>/</w:t>
            </w:r>
            <w:r w:rsidRPr="0000420C">
              <w:rPr>
                <w:rFonts w:eastAsia="標楷體"/>
              </w:rPr>
              <w:t>風險性資產總額</w:t>
            </w:r>
            <w:r w:rsidRPr="0000420C">
              <w:rPr>
                <w:rFonts w:eastAsia="標楷體"/>
              </w:rPr>
              <w:t>×100</w:t>
            </w:r>
            <w:r w:rsidRPr="0000420C">
              <w:rPr>
                <w:rFonts w:eastAsia="標楷體"/>
              </w:rPr>
              <w:t>％</w:t>
            </w:r>
          </w:p>
        </w:tc>
        <w:tc>
          <w:tcPr>
            <w:tcW w:w="319"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center"/>
              <w:rPr>
                <w:rFonts w:eastAsia="標楷體"/>
                <w:kern w:val="0"/>
              </w:rPr>
            </w:pPr>
            <w:r w:rsidRPr="0000420C">
              <w:rPr>
                <w:rFonts w:eastAsia="標楷體"/>
                <w:kern w:val="0"/>
              </w:rPr>
              <w:t>5</w:t>
            </w:r>
          </w:p>
        </w:tc>
        <w:tc>
          <w:tcPr>
            <w:tcW w:w="1955"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rPr>
              <w:t>與</w:t>
            </w:r>
            <w:r w:rsidRPr="0000420C">
              <w:rPr>
                <w:rFonts w:eastAsia="標楷體" w:hint="eastAsia"/>
              </w:rPr>
              <w:t>法定數</w:t>
            </w:r>
            <w:r w:rsidRPr="0000420C">
              <w:rPr>
                <w:rFonts w:eastAsia="標楷體" w:hint="eastAsia"/>
              </w:rPr>
              <w:t>9.25</w:t>
            </w:r>
            <w:r w:rsidRPr="0000420C">
              <w:rPr>
                <w:rFonts w:eastAsia="標楷體"/>
              </w:rPr>
              <w:t>％相同者得基準分</w:t>
            </w:r>
            <w:r w:rsidRPr="0000420C">
              <w:rPr>
                <w:rFonts w:eastAsia="標楷體"/>
              </w:rPr>
              <w:t>80</w:t>
            </w:r>
            <w:r w:rsidRPr="0000420C">
              <w:rPr>
                <w:rFonts w:eastAsia="標楷體"/>
              </w:rPr>
              <w:t>分，每增（減）</w:t>
            </w:r>
            <w:r w:rsidRPr="0000420C">
              <w:rPr>
                <w:rFonts w:eastAsia="標楷體"/>
              </w:rPr>
              <w:t>2</w:t>
            </w:r>
            <w:r w:rsidRPr="0000420C">
              <w:rPr>
                <w:rFonts w:eastAsia="標楷體"/>
              </w:rPr>
              <w:t>個百分點，加（減）</w:t>
            </w:r>
            <w:r w:rsidRPr="0000420C">
              <w:rPr>
                <w:rFonts w:eastAsia="標楷體"/>
              </w:rPr>
              <w:t>1</w:t>
            </w:r>
            <w:r w:rsidRPr="0000420C">
              <w:rPr>
                <w:rFonts w:eastAsia="標楷體"/>
              </w:rPr>
              <w:t>分。</w:t>
            </w:r>
          </w:p>
        </w:tc>
      </w:tr>
      <w:tr w:rsidR="006D354E" w:rsidRPr="0000420C" w:rsidTr="00515A01">
        <w:trPr>
          <w:trHeight w:val="20"/>
          <w:tblHeader/>
        </w:trPr>
        <w:tc>
          <w:tcPr>
            <w:tcW w:w="503" w:type="pct"/>
            <w:vMerge/>
            <w:tcBorders>
              <w:left w:val="single" w:sz="4" w:space="0" w:color="auto"/>
              <w:right w:val="single" w:sz="4" w:space="0" w:color="auto"/>
            </w:tcBorders>
          </w:tcPr>
          <w:p w:rsidR="006D354E" w:rsidRPr="0000420C" w:rsidRDefault="006D354E" w:rsidP="00515A01">
            <w:pPr>
              <w:spacing w:line="400" w:lineRule="exact"/>
              <w:jc w:val="center"/>
              <w:rPr>
                <w:rFonts w:eastAsia="標楷體"/>
              </w:rPr>
            </w:pPr>
          </w:p>
        </w:tc>
        <w:tc>
          <w:tcPr>
            <w:tcW w:w="675" w:type="pct"/>
            <w:vMerge w:val="restart"/>
            <w:tcBorders>
              <w:top w:val="single" w:sz="4" w:space="0" w:color="auto"/>
              <w:left w:val="single" w:sz="4" w:space="0" w:color="auto"/>
              <w:right w:val="single" w:sz="4" w:space="0" w:color="auto"/>
            </w:tcBorders>
          </w:tcPr>
          <w:p w:rsidR="006D354E" w:rsidRPr="0000420C" w:rsidRDefault="006D354E" w:rsidP="00001810">
            <w:pPr>
              <w:spacing w:line="400" w:lineRule="exact"/>
              <w:ind w:left="310" w:hangingChars="129" w:hanging="310"/>
              <w:jc w:val="both"/>
              <w:rPr>
                <w:rFonts w:eastAsia="標楷體"/>
              </w:rPr>
            </w:pPr>
            <w:r w:rsidRPr="0000420C">
              <w:rPr>
                <w:rFonts w:eastAsia="標楷體"/>
              </w:rPr>
              <w:t>10.</w:t>
            </w:r>
            <w:r w:rsidRPr="0000420C">
              <w:rPr>
                <w:rFonts w:eastAsia="標楷體"/>
              </w:rPr>
              <w:t>不良債權處理率</w:t>
            </w:r>
          </w:p>
        </w:tc>
        <w:tc>
          <w:tcPr>
            <w:tcW w:w="1548"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hint="eastAsia"/>
              </w:rPr>
              <w:t>10.1</w:t>
            </w:r>
          </w:p>
          <w:p w:rsidR="006D354E" w:rsidRPr="0000420C" w:rsidRDefault="006D354E" w:rsidP="00A76626">
            <w:pPr>
              <w:kinsoku w:val="0"/>
              <w:overflowPunct w:val="0"/>
              <w:autoSpaceDE w:val="0"/>
              <w:autoSpaceDN w:val="0"/>
              <w:spacing w:line="400" w:lineRule="exact"/>
              <w:ind w:leftChars="155" w:left="377" w:hangingChars="2" w:hanging="5"/>
              <w:jc w:val="both"/>
              <w:rPr>
                <w:rFonts w:eastAsia="標楷體"/>
              </w:rPr>
            </w:pPr>
            <w:r w:rsidRPr="0000420C">
              <w:rPr>
                <w:rFonts w:eastAsia="標楷體"/>
              </w:rPr>
              <w:t>已處理不良債權案件數</w:t>
            </w:r>
            <w:r w:rsidRPr="0000420C">
              <w:rPr>
                <w:rFonts w:eastAsia="標楷體"/>
              </w:rPr>
              <w:t>/</w:t>
            </w:r>
            <w:r w:rsidRPr="0000420C">
              <w:rPr>
                <w:rFonts w:eastAsia="標楷體"/>
              </w:rPr>
              <w:t>（年初不良債權案件數＋本年新增不良債權案件數）</w:t>
            </w:r>
            <w:r w:rsidRPr="0000420C">
              <w:rPr>
                <w:rFonts w:eastAsia="標楷體"/>
              </w:rPr>
              <w:t>×100</w:t>
            </w:r>
            <w:r w:rsidRPr="0000420C">
              <w:rPr>
                <w:rFonts w:eastAsia="標楷體"/>
              </w:rPr>
              <w:t>％</w:t>
            </w:r>
          </w:p>
        </w:tc>
        <w:tc>
          <w:tcPr>
            <w:tcW w:w="319"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center"/>
              <w:rPr>
                <w:rFonts w:eastAsia="標楷體"/>
                <w:kern w:val="0"/>
              </w:rPr>
            </w:pPr>
            <w:r w:rsidRPr="0000420C">
              <w:rPr>
                <w:rFonts w:eastAsia="標楷體" w:hint="eastAsia"/>
                <w:kern w:val="0"/>
              </w:rPr>
              <w:t>1.5</w:t>
            </w:r>
          </w:p>
        </w:tc>
        <w:tc>
          <w:tcPr>
            <w:tcW w:w="1955"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p>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rPr>
              <w:t>與目標值</w:t>
            </w:r>
            <w:r w:rsidRPr="0000420C">
              <w:rPr>
                <w:rFonts w:eastAsia="標楷體"/>
              </w:rPr>
              <w:t>10</w:t>
            </w:r>
            <w:r w:rsidRPr="0000420C">
              <w:rPr>
                <w:rFonts w:eastAsia="標楷體"/>
              </w:rPr>
              <w:t>％相同者得基準分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個百分點，加（減）</w:t>
            </w:r>
            <w:r w:rsidRPr="0000420C">
              <w:rPr>
                <w:rFonts w:eastAsia="標楷體"/>
              </w:rPr>
              <w:t>1</w:t>
            </w:r>
            <w:r w:rsidRPr="0000420C">
              <w:rPr>
                <w:rFonts w:eastAsia="標楷體"/>
              </w:rPr>
              <w:t>分；如當年度逾放比率不高於</w:t>
            </w:r>
            <w:r w:rsidRPr="0000420C">
              <w:rPr>
                <w:rFonts w:eastAsia="標楷體"/>
              </w:rPr>
              <w:t>0.5</w:t>
            </w:r>
            <w:r w:rsidRPr="0000420C">
              <w:rPr>
                <w:rFonts w:eastAsia="標楷體"/>
              </w:rPr>
              <w:t>％者，得</w:t>
            </w:r>
            <w:r w:rsidRPr="0000420C">
              <w:rPr>
                <w:rFonts w:eastAsia="標楷體"/>
              </w:rPr>
              <w:t>100</w:t>
            </w:r>
            <w:r w:rsidRPr="0000420C">
              <w:rPr>
                <w:rFonts w:eastAsia="標楷體"/>
              </w:rPr>
              <w:t>分。</w:t>
            </w:r>
          </w:p>
          <w:p w:rsidR="006D354E" w:rsidRPr="0000420C" w:rsidRDefault="006D354E" w:rsidP="00515A01">
            <w:pPr>
              <w:kinsoku w:val="0"/>
              <w:overflowPunct w:val="0"/>
              <w:autoSpaceDE w:val="0"/>
              <w:autoSpaceDN w:val="0"/>
              <w:spacing w:line="400" w:lineRule="exact"/>
              <w:jc w:val="both"/>
              <w:rPr>
                <w:rFonts w:eastAsia="標楷體"/>
              </w:rPr>
            </w:pPr>
          </w:p>
        </w:tc>
      </w:tr>
      <w:tr w:rsidR="006D354E" w:rsidRPr="0000420C" w:rsidTr="00515A01">
        <w:trPr>
          <w:trHeight w:val="20"/>
          <w:tblHeader/>
        </w:trPr>
        <w:tc>
          <w:tcPr>
            <w:tcW w:w="503" w:type="pct"/>
            <w:vMerge/>
            <w:tcBorders>
              <w:left w:val="single" w:sz="4" w:space="0" w:color="auto"/>
              <w:bottom w:val="single" w:sz="4" w:space="0" w:color="auto"/>
              <w:right w:val="single" w:sz="4" w:space="0" w:color="auto"/>
            </w:tcBorders>
          </w:tcPr>
          <w:p w:rsidR="006D354E" w:rsidRPr="0000420C" w:rsidRDefault="006D354E" w:rsidP="00515A01">
            <w:pPr>
              <w:spacing w:line="400" w:lineRule="exact"/>
              <w:jc w:val="center"/>
              <w:rPr>
                <w:rFonts w:eastAsia="標楷體"/>
              </w:rPr>
            </w:pPr>
          </w:p>
        </w:tc>
        <w:tc>
          <w:tcPr>
            <w:tcW w:w="675" w:type="pct"/>
            <w:vMerge/>
            <w:tcBorders>
              <w:left w:val="single" w:sz="4" w:space="0" w:color="auto"/>
              <w:bottom w:val="single" w:sz="4" w:space="0" w:color="auto"/>
              <w:right w:val="single" w:sz="4" w:space="0" w:color="auto"/>
            </w:tcBorders>
          </w:tcPr>
          <w:p w:rsidR="006D354E" w:rsidRPr="0000420C" w:rsidRDefault="006D354E"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hint="eastAsia"/>
              </w:rPr>
              <w:t>10.2</w:t>
            </w:r>
          </w:p>
          <w:p w:rsidR="006D354E" w:rsidRPr="0000420C" w:rsidRDefault="006D354E" w:rsidP="00A76626">
            <w:pPr>
              <w:kinsoku w:val="0"/>
              <w:overflowPunct w:val="0"/>
              <w:autoSpaceDE w:val="0"/>
              <w:autoSpaceDN w:val="0"/>
              <w:spacing w:line="400" w:lineRule="exact"/>
              <w:ind w:leftChars="168" w:left="404" w:hanging="1"/>
              <w:jc w:val="both"/>
              <w:rPr>
                <w:rFonts w:eastAsia="標楷體"/>
              </w:rPr>
            </w:pPr>
            <w:r w:rsidRPr="0000420C">
              <w:rPr>
                <w:rFonts w:eastAsia="標楷體"/>
              </w:rPr>
              <w:t>已處理不良債權</w:t>
            </w:r>
            <w:r w:rsidRPr="0000420C">
              <w:rPr>
                <w:rFonts w:eastAsia="標楷體"/>
              </w:rPr>
              <w:t>/</w:t>
            </w:r>
            <w:r w:rsidRPr="0000420C">
              <w:rPr>
                <w:rFonts w:eastAsia="標楷體"/>
              </w:rPr>
              <w:t>（年初逾放餘額＋本年新增逾放金額）</w:t>
            </w:r>
            <w:r w:rsidRPr="0000420C">
              <w:rPr>
                <w:rFonts w:eastAsia="標楷體"/>
              </w:rPr>
              <w:t>×100%</w:t>
            </w:r>
          </w:p>
        </w:tc>
        <w:tc>
          <w:tcPr>
            <w:tcW w:w="319"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center"/>
              <w:rPr>
                <w:rFonts w:eastAsia="標楷體"/>
                <w:kern w:val="0"/>
              </w:rPr>
            </w:pPr>
            <w:r w:rsidRPr="0000420C">
              <w:rPr>
                <w:rFonts w:eastAsia="標楷體" w:hint="eastAsia"/>
                <w:kern w:val="0"/>
              </w:rPr>
              <w:t>1.5</w:t>
            </w:r>
          </w:p>
          <w:p w:rsidR="006D354E" w:rsidRPr="0000420C" w:rsidRDefault="006D354E" w:rsidP="00515A01">
            <w:pPr>
              <w:kinsoku w:val="0"/>
              <w:overflowPunct w:val="0"/>
              <w:autoSpaceDE w:val="0"/>
              <w:autoSpaceDN w:val="0"/>
              <w:spacing w:line="400" w:lineRule="exact"/>
              <w:jc w:val="center"/>
              <w:rPr>
                <w:rFonts w:eastAsia="標楷體"/>
                <w:kern w:val="0"/>
              </w:rPr>
            </w:pPr>
          </w:p>
        </w:tc>
        <w:tc>
          <w:tcPr>
            <w:tcW w:w="1955" w:type="pct"/>
            <w:tcBorders>
              <w:top w:val="single" w:sz="4" w:space="0" w:color="auto"/>
              <w:left w:val="single" w:sz="4" w:space="0" w:color="auto"/>
              <w:bottom w:val="single" w:sz="4" w:space="0" w:color="auto"/>
              <w:right w:val="single" w:sz="4" w:space="0" w:color="auto"/>
            </w:tcBorders>
          </w:tcPr>
          <w:p w:rsidR="006D354E" w:rsidRPr="0000420C" w:rsidRDefault="006D354E" w:rsidP="00515A01">
            <w:pPr>
              <w:kinsoku w:val="0"/>
              <w:overflowPunct w:val="0"/>
              <w:autoSpaceDE w:val="0"/>
              <w:autoSpaceDN w:val="0"/>
              <w:spacing w:line="400" w:lineRule="exact"/>
              <w:jc w:val="both"/>
              <w:rPr>
                <w:rFonts w:eastAsia="標楷體"/>
              </w:rPr>
            </w:pPr>
          </w:p>
          <w:p w:rsidR="006D354E" w:rsidRPr="0000420C" w:rsidRDefault="006D354E"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個百分點，加（減）</w:t>
            </w:r>
            <w:r w:rsidRPr="0000420C">
              <w:rPr>
                <w:rFonts w:eastAsia="標楷體"/>
              </w:rPr>
              <w:t>1</w:t>
            </w:r>
            <w:r w:rsidRPr="0000420C">
              <w:rPr>
                <w:rFonts w:eastAsia="標楷體"/>
              </w:rPr>
              <w:t>分。</w:t>
            </w:r>
          </w:p>
        </w:tc>
      </w:tr>
      <w:tr w:rsidR="00524FA7" w:rsidRPr="0000420C" w:rsidTr="00515A01">
        <w:trPr>
          <w:trHeight w:val="20"/>
          <w:tblHeader/>
        </w:trPr>
        <w:tc>
          <w:tcPr>
            <w:tcW w:w="503" w:type="pct"/>
            <w:vMerge w:val="restart"/>
            <w:tcBorders>
              <w:top w:val="single" w:sz="4" w:space="0" w:color="auto"/>
              <w:left w:val="single" w:sz="4" w:space="0" w:color="auto"/>
              <w:right w:val="single" w:sz="4" w:space="0" w:color="auto"/>
            </w:tcBorders>
          </w:tcPr>
          <w:p w:rsidR="00524FA7" w:rsidRPr="0000420C" w:rsidRDefault="00524FA7" w:rsidP="00515A01">
            <w:pPr>
              <w:spacing w:line="400" w:lineRule="exact"/>
              <w:rPr>
                <w:rFonts w:eastAsia="標楷體"/>
              </w:rPr>
            </w:pPr>
            <w:r w:rsidRPr="0000420C">
              <w:rPr>
                <w:rFonts w:eastAsia="標楷體"/>
              </w:rPr>
              <w:lastRenderedPageBreak/>
              <w:t>人力資源管理</w:t>
            </w:r>
          </w:p>
          <w:p w:rsidR="00524FA7" w:rsidRPr="0000420C" w:rsidRDefault="00524FA7" w:rsidP="00515A01">
            <w:pPr>
              <w:spacing w:line="400" w:lineRule="exact"/>
              <w:rPr>
                <w:rFonts w:eastAsia="標楷體"/>
              </w:rPr>
            </w:pPr>
            <w:r w:rsidRPr="0000420C">
              <w:rPr>
                <w:rFonts w:eastAsia="標楷體"/>
              </w:rPr>
              <w:t>(9%)</w:t>
            </w:r>
          </w:p>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BA14E3">
            <w:pPr>
              <w:spacing w:line="400" w:lineRule="exact"/>
              <w:ind w:left="295" w:hangingChars="123" w:hanging="295"/>
              <w:jc w:val="both"/>
              <w:rPr>
                <w:rFonts w:eastAsia="標楷體"/>
              </w:rPr>
            </w:pPr>
            <w:r w:rsidRPr="0000420C">
              <w:rPr>
                <w:rFonts w:eastAsia="標楷體"/>
              </w:rPr>
              <w:t>11.</w:t>
            </w:r>
            <w:r w:rsidRPr="0000420C">
              <w:rPr>
                <w:rFonts w:eastAsia="標楷體"/>
              </w:rPr>
              <w:t>員工協助出口貢獻度</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（本年員工協助出口貢獻度－去年員工協助出口貢獻度）／去年員工協助出口貢獻度</w:t>
            </w:r>
            <w:r w:rsidRPr="0000420C">
              <w:rPr>
                <w:rFonts w:eastAsia="標楷體"/>
              </w:rPr>
              <w:t>×100</w:t>
            </w:r>
            <w:r w:rsidRPr="0000420C">
              <w:rPr>
                <w:rFonts w:eastAsia="標楷體"/>
              </w:rPr>
              <w:t>％</w:t>
            </w:r>
          </w:p>
          <w:p w:rsidR="00524FA7" w:rsidRPr="0000420C" w:rsidRDefault="00524FA7" w:rsidP="00A76626">
            <w:pPr>
              <w:kinsoku w:val="0"/>
              <w:overflowPunct w:val="0"/>
              <w:autoSpaceDE w:val="0"/>
              <w:autoSpaceDN w:val="0"/>
              <w:spacing w:line="400" w:lineRule="exact"/>
              <w:ind w:left="434" w:hangingChars="181" w:hanging="434"/>
              <w:jc w:val="both"/>
              <w:rPr>
                <w:rFonts w:eastAsia="標楷體"/>
              </w:rPr>
            </w:pPr>
            <w:r w:rsidRPr="0000420C">
              <w:rPr>
                <w:rFonts w:eastAsia="標楷體" w:hint="eastAsia"/>
              </w:rPr>
              <w:t>註</w:t>
            </w:r>
            <w:r w:rsidRPr="0000420C">
              <w:rPr>
                <w:rFonts w:eastAsia="標楷體" w:hint="eastAsia"/>
              </w:rPr>
              <w:t>1:</w:t>
            </w:r>
            <w:r w:rsidRPr="0000420C">
              <w:rPr>
                <w:rFonts w:eastAsia="標楷體"/>
              </w:rPr>
              <w:t>員工協助出口貢獻度</w:t>
            </w:r>
            <w:r w:rsidRPr="0000420C">
              <w:rPr>
                <w:rFonts w:eastAsia="標楷體" w:hint="eastAsia"/>
              </w:rPr>
              <w:t>=</w:t>
            </w:r>
            <w:r w:rsidRPr="0000420C">
              <w:rPr>
                <w:rFonts w:eastAsia="標楷體"/>
              </w:rPr>
              <w:t>（輸出融資</w:t>
            </w:r>
            <w:r w:rsidRPr="0000420C">
              <w:rPr>
                <w:rFonts w:eastAsia="標楷體"/>
              </w:rPr>
              <w:t>+</w:t>
            </w:r>
            <w:r w:rsidRPr="0000420C">
              <w:rPr>
                <w:rFonts w:eastAsia="標楷體"/>
              </w:rPr>
              <w:t>輸出保險）業務所創造之出口金額</w:t>
            </w:r>
            <w:r w:rsidRPr="0000420C">
              <w:rPr>
                <w:rFonts w:eastAsia="標楷體"/>
              </w:rPr>
              <w:t>/</w:t>
            </w:r>
            <w:r w:rsidRPr="0000420C">
              <w:rPr>
                <w:rFonts w:eastAsia="標楷體"/>
              </w:rPr>
              <w:t>年度實際員額</w:t>
            </w:r>
            <w:r w:rsidRPr="0000420C">
              <w:rPr>
                <w:rFonts w:eastAsia="標楷體" w:hint="eastAsia"/>
              </w:rPr>
              <w:t>。</w:t>
            </w:r>
          </w:p>
          <w:p w:rsidR="00524FA7" w:rsidRPr="0000420C" w:rsidRDefault="00524FA7" w:rsidP="00A76626">
            <w:pPr>
              <w:kinsoku w:val="0"/>
              <w:overflowPunct w:val="0"/>
              <w:autoSpaceDE w:val="0"/>
              <w:autoSpaceDN w:val="0"/>
              <w:spacing w:line="400" w:lineRule="exact"/>
              <w:ind w:left="461" w:hangingChars="192" w:hanging="461"/>
              <w:jc w:val="both"/>
              <w:rPr>
                <w:rFonts w:eastAsia="標楷體"/>
              </w:rPr>
            </w:pPr>
            <w:r w:rsidRPr="0000420C">
              <w:rPr>
                <w:rFonts w:eastAsia="標楷體" w:hint="eastAsia"/>
              </w:rPr>
              <w:t xml:space="preserve">  2.</w:t>
            </w:r>
            <w:r w:rsidRPr="0000420C">
              <w:rPr>
                <w:rFonts w:eastAsia="標楷體"/>
              </w:rPr>
              <w:t>年度實際員額為本年度各月平均值</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5</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tc>
      </w:tr>
      <w:tr w:rsidR="00524FA7" w:rsidRPr="0000420C" w:rsidTr="00515A01">
        <w:trPr>
          <w:trHeight w:val="20"/>
          <w:tblHeader/>
        </w:trPr>
        <w:tc>
          <w:tcPr>
            <w:tcW w:w="503"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spacing w:line="400" w:lineRule="exact"/>
              <w:jc w:val="both"/>
              <w:rPr>
                <w:rFonts w:eastAsia="標楷體"/>
              </w:rPr>
            </w:pPr>
            <w:r w:rsidRPr="0000420C">
              <w:rPr>
                <w:rFonts w:eastAsia="標楷體"/>
              </w:rPr>
              <w:t>12.</w:t>
            </w:r>
            <w:r w:rsidRPr="0000420C">
              <w:rPr>
                <w:rFonts w:eastAsia="標楷體"/>
              </w:rPr>
              <w:t>用人費率</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用人費用</w:t>
            </w:r>
            <w:r w:rsidRPr="0000420C">
              <w:rPr>
                <w:rFonts w:eastAsia="標楷體"/>
              </w:rPr>
              <w:t>/</w:t>
            </w:r>
            <w:r w:rsidRPr="0000420C">
              <w:rPr>
                <w:rFonts w:eastAsia="標楷體"/>
              </w:rPr>
              <w:t>營業收入</w:t>
            </w:r>
            <w:r w:rsidRPr="0000420C">
              <w:rPr>
                <w:rFonts w:eastAsia="標楷體"/>
              </w:rPr>
              <w:t>×100%</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E138E2" w:rsidP="00E138E2">
            <w:pPr>
              <w:kinsoku w:val="0"/>
              <w:overflowPunct w:val="0"/>
              <w:autoSpaceDE w:val="0"/>
              <w:autoSpaceDN w:val="0"/>
              <w:spacing w:line="400" w:lineRule="exact"/>
              <w:ind w:left="180" w:hangingChars="75" w:hanging="180"/>
              <w:jc w:val="both"/>
              <w:rPr>
                <w:rFonts w:eastAsia="標楷體"/>
              </w:rPr>
            </w:pPr>
            <w:r>
              <w:rPr>
                <w:rFonts w:eastAsia="標楷體" w:hint="eastAsia"/>
              </w:rPr>
              <w:t>1.</w:t>
            </w:r>
            <w:r w:rsidR="00524FA7" w:rsidRPr="0000420C">
              <w:rPr>
                <w:rFonts w:eastAsia="標楷體"/>
              </w:rPr>
              <w:t>達成年度預算目標者得基準分</w:t>
            </w:r>
            <w:r w:rsidR="00524FA7" w:rsidRPr="0000420C">
              <w:rPr>
                <w:rFonts w:eastAsia="標楷體"/>
              </w:rPr>
              <w:t>80</w:t>
            </w:r>
            <w:r w:rsidR="00524FA7" w:rsidRPr="0000420C">
              <w:rPr>
                <w:rFonts w:eastAsia="標楷體"/>
              </w:rPr>
              <w:t>分，每增（減）</w:t>
            </w:r>
            <w:r w:rsidR="00524FA7" w:rsidRPr="0000420C">
              <w:rPr>
                <w:rFonts w:eastAsia="標楷體"/>
              </w:rPr>
              <w:t>1</w:t>
            </w:r>
            <w:r w:rsidR="00524FA7" w:rsidRPr="0000420C">
              <w:rPr>
                <w:rFonts w:eastAsia="標楷體"/>
              </w:rPr>
              <w:t>個百分點，</w:t>
            </w:r>
            <w:r w:rsidR="00524FA7" w:rsidRPr="0000420C">
              <w:rPr>
                <w:rFonts w:eastAsia="標楷體" w:hint="eastAsia"/>
              </w:rPr>
              <w:t>減</w:t>
            </w:r>
            <w:r w:rsidR="00524FA7" w:rsidRPr="0000420C">
              <w:rPr>
                <w:rFonts w:eastAsia="標楷體"/>
              </w:rPr>
              <w:t>（</w:t>
            </w:r>
            <w:r w:rsidR="00524FA7" w:rsidRPr="0000420C">
              <w:rPr>
                <w:rFonts w:eastAsia="標楷體" w:hint="eastAsia"/>
              </w:rPr>
              <w:t>加</w:t>
            </w:r>
            <w:r w:rsidR="00524FA7" w:rsidRPr="0000420C">
              <w:rPr>
                <w:rFonts w:eastAsia="標楷體"/>
              </w:rPr>
              <w:t>）</w:t>
            </w:r>
            <w:r w:rsidR="00524FA7" w:rsidRPr="0000420C">
              <w:rPr>
                <w:rFonts w:eastAsia="標楷體"/>
              </w:rPr>
              <w:t>1</w:t>
            </w:r>
            <w:r w:rsidR="00524FA7" w:rsidRPr="0000420C">
              <w:rPr>
                <w:rFonts w:eastAsia="標楷體"/>
              </w:rPr>
              <w:t>分。（</w:t>
            </w:r>
            <w:r w:rsidR="00524FA7" w:rsidRPr="0000420C">
              <w:rPr>
                <w:rFonts w:eastAsia="標楷體"/>
              </w:rPr>
              <w:t>50%</w:t>
            </w:r>
            <w:r w:rsidR="00524FA7" w:rsidRPr="0000420C">
              <w:rPr>
                <w:rFonts w:eastAsia="標楷體"/>
              </w:rPr>
              <w:t>）</w:t>
            </w:r>
          </w:p>
          <w:p w:rsidR="00524FA7" w:rsidRPr="0000420C" w:rsidRDefault="00E138E2" w:rsidP="00E138E2">
            <w:pPr>
              <w:kinsoku w:val="0"/>
              <w:overflowPunct w:val="0"/>
              <w:autoSpaceDE w:val="0"/>
              <w:autoSpaceDN w:val="0"/>
              <w:spacing w:line="400" w:lineRule="exact"/>
              <w:ind w:left="180" w:hangingChars="75" w:hanging="180"/>
              <w:jc w:val="both"/>
              <w:rPr>
                <w:rFonts w:eastAsia="標楷體"/>
              </w:rPr>
            </w:pPr>
            <w:r>
              <w:rPr>
                <w:rFonts w:eastAsia="標楷體" w:hint="eastAsia"/>
              </w:rPr>
              <w:t>2.</w:t>
            </w:r>
            <w:r w:rsidR="00524FA7" w:rsidRPr="0000420C">
              <w:rPr>
                <w:rFonts w:eastAsia="標楷體"/>
              </w:rPr>
              <w:t>與前</w:t>
            </w:r>
            <w:r w:rsidR="00524FA7" w:rsidRPr="0000420C">
              <w:rPr>
                <w:rFonts w:eastAsia="標楷體"/>
              </w:rPr>
              <w:t>3</w:t>
            </w:r>
            <w:r w:rsidR="00524FA7" w:rsidRPr="0000420C">
              <w:rPr>
                <w:rFonts w:eastAsia="標楷體"/>
              </w:rPr>
              <w:t>年（審定決算）平均數比較，相同者得基準分</w:t>
            </w:r>
            <w:r w:rsidR="00524FA7" w:rsidRPr="0000420C">
              <w:rPr>
                <w:rFonts w:eastAsia="標楷體"/>
              </w:rPr>
              <w:t>75</w:t>
            </w:r>
            <w:r w:rsidR="00524FA7" w:rsidRPr="0000420C">
              <w:rPr>
                <w:rFonts w:eastAsia="標楷體"/>
              </w:rPr>
              <w:t>分，每增（減）</w:t>
            </w:r>
            <w:r w:rsidR="00524FA7" w:rsidRPr="0000420C">
              <w:rPr>
                <w:rFonts w:eastAsia="標楷體"/>
              </w:rPr>
              <w:t>1</w:t>
            </w:r>
            <w:r w:rsidR="00524FA7" w:rsidRPr="0000420C">
              <w:rPr>
                <w:rFonts w:eastAsia="標楷體"/>
              </w:rPr>
              <w:t>個百分點，減（加）</w:t>
            </w:r>
            <w:r w:rsidR="00524FA7" w:rsidRPr="0000420C">
              <w:rPr>
                <w:rFonts w:eastAsia="標楷體"/>
              </w:rPr>
              <w:t>1</w:t>
            </w:r>
            <w:r w:rsidR="00524FA7" w:rsidRPr="0000420C">
              <w:rPr>
                <w:rFonts w:eastAsia="標楷體"/>
              </w:rPr>
              <w:t>分。（</w:t>
            </w:r>
            <w:r w:rsidR="00524FA7" w:rsidRPr="0000420C">
              <w:rPr>
                <w:rFonts w:eastAsia="標楷體"/>
              </w:rPr>
              <w:t>50%</w:t>
            </w:r>
            <w:r w:rsidR="00524FA7" w:rsidRPr="0000420C">
              <w:rPr>
                <w:rFonts w:eastAsia="標楷體" w:hint="eastAsia"/>
              </w:rPr>
              <w:t>）</w:t>
            </w:r>
          </w:p>
          <w:p w:rsidR="00524FA7" w:rsidRPr="0000420C" w:rsidRDefault="00524FA7" w:rsidP="00E138E2">
            <w:pPr>
              <w:kinsoku w:val="0"/>
              <w:overflowPunct w:val="0"/>
              <w:autoSpaceDE w:val="0"/>
              <w:autoSpaceDN w:val="0"/>
              <w:spacing w:line="400" w:lineRule="exact"/>
              <w:ind w:left="446" w:hangingChars="186" w:hanging="446"/>
              <w:jc w:val="both"/>
              <w:rPr>
                <w:rFonts w:eastAsia="標楷體"/>
              </w:rPr>
            </w:pPr>
            <w:r w:rsidRPr="0000420C">
              <w:rPr>
                <w:rFonts w:eastAsia="標楷體"/>
              </w:rPr>
              <w:t>註：預算目標</w:t>
            </w:r>
            <w:r w:rsidRPr="0000420C">
              <w:rPr>
                <w:rFonts w:eastAsia="標楷體"/>
              </w:rPr>
              <w:t>=</w:t>
            </w:r>
            <w:r w:rsidRPr="0000420C">
              <w:rPr>
                <w:rFonts w:eastAsia="標楷體"/>
              </w:rPr>
              <w:t>預算用人費用</w:t>
            </w:r>
            <w:r w:rsidRPr="0000420C">
              <w:rPr>
                <w:rFonts w:eastAsia="標楷體"/>
              </w:rPr>
              <w:t>/</w:t>
            </w:r>
            <w:r w:rsidRPr="0000420C">
              <w:rPr>
                <w:rFonts w:eastAsia="標楷體"/>
              </w:rPr>
              <w:t>預算營業收入。</w:t>
            </w:r>
          </w:p>
        </w:tc>
      </w:tr>
      <w:tr w:rsidR="00524FA7" w:rsidRPr="0000420C" w:rsidTr="00515A01">
        <w:trPr>
          <w:trHeight w:val="20"/>
          <w:tblHeader/>
        </w:trPr>
        <w:tc>
          <w:tcPr>
            <w:tcW w:w="503" w:type="pct"/>
            <w:vMerge w:val="restart"/>
            <w:tcBorders>
              <w:top w:val="single" w:sz="4" w:space="0" w:color="auto"/>
              <w:left w:val="single" w:sz="4" w:space="0" w:color="auto"/>
              <w:right w:val="single" w:sz="4" w:space="0" w:color="auto"/>
            </w:tcBorders>
          </w:tcPr>
          <w:p w:rsidR="00524FA7" w:rsidRPr="0000420C" w:rsidRDefault="00524FA7" w:rsidP="00515A01">
            <w:pPr>
              <w:spacing w:line="400" w:lineRule="exact"/>
              <w:rPr>
                <w:rFonts w:eastAsia="標楷體"/>
              </w:rPr>
            </w:pPr>
            <w:r w:rsidRPr="0000420C">
              <w:rPr>
                <w:rFonts w:eastAsia="標楷體"/>
              </w:rPr>
              <w:t>其他</w:t>
            </w:r>
          </w:p>
          <w:p w:rsidR="00524FA7" w:rsidRPr="0000420C" w:rsidRDefault="00524FA7" w:rsidP="00515A01">
            <w:pPr>
              <w:spacing w:line="400" w:lineRule="exact"/>
              <w:rPr>
                <w:rFonts w:eastAsia="標楷體"/>
              </w:rPr>
            </w:pPr>
            <w:r w:rsidRPr="0000420C">
              <w:rPr>
                <w:rFonts w:eastAsia="標楷體"/>
              </w:rPr>
              <w:t>(9%)</w:t>
            </w:r>
          </w:p>
        </w:tc>
        <w:tc>
          <w:tcPr>
            <w:tcW w:w="675" w:type="pct"/>
            <w:vMerge w:val="restart"/>
            <w:tcBorders>
              <w:top w:val="single" w:sz="4" w:space="0" w:color="auto"/>
              <w:left w:val="single" w:sz="4" w:space="0" w:color="auto"/>
              <w:right w:val="single" w:sz="4" w:space="0" w:color="auto"/>
            </w:tcBorders>
          </w:tcPr>
          <w:p w:rsidR="00524FA7" w:rsidRPr="0000420C" w:rsidRDefault="00524FA7" w:rsidP="00515A01">
            <w:pPr>
              <w:spacing w:line="400" w:lineRule="exact"/>
              <w:jc w:val="both"/>
              <w:rPr>
                <w:rFonts w:eastAsia="標楷體"/>
              </w:rPr>
            </w:pPr>
            <w:r w:rsidRPr="0000420C">
              <w:rPr>
                <w:rFonts w:eastAsia="標楷體"/>
              </w:rPr>
              <w:t>13.</w:t>
            </w:r>
            <w:r w:rsidRPr="0000420C">
              <w:rPr>
                <w:rFonts w:eastAsia="標楷體"/>
              </w:rPr>
              <w:t>風險管理</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A76626">
            <w:pPr>
              <w:kinsoku w:val="0"/>
              <w:overflowPunct w:val="0"/>
              <w:autoSpaceDE w:val="0"/>
              <w:autoSpaceDN w:val="0"/>
              <w:spacing w:line="400" w:lineRule="exact"/>
              <w:ind w:left="406" w:hangingChars="169" w:hanging="406"/>
              <w:jc w:val="both"/>
              <w:rPr>
                <w:rFonts w:eastAsia="標楷體"/>
              </w:rPr>
            </w:pPr>
            <w:r w:rsidRPr="0000420C">
              <w:rPr>
                <w:rFonts w:eastAsia="標楷體"/>
              </w:rPr>
              <w:t>13.1</w:t>
            </w:r>
            <w:r w:rsidRPr="0000420C">
              <w:rPr>
                <w:rFonts w:eastAsia="標楷體"/>
              </w:rPr>
              <w:t>備抵呆帳</w:t>
            </w:r>
            <w:r w:rsidRPr="0000420C">
              <w:rPr>
                <w:rFonts w:eastAsia="標楷體"/>
              </w:rPr>
              <w:t>/</w:t>
            </w:r>
            <w:r w:rsidRPr="0000420C">
              <w:rPr>
                <w:rFonts w:eastAsia="標楷體"/>
              </w:rPr>
              <w:t>逾期放款</w:t>
            </w:r>
            <w:r w:rsidRPr="0000420C">
              <w:rPr>
                <w:rFonts w:eastAsia="標楷體"/>
              </w:rPr>
              <w:t>×100</w:t>
            </w:r>
            <w:r w:rsidRPr="0000420C">
              <w:rPr>
                <w:rFonts w:eastAsia="標楷體"/>
              </w:rPr>
              <w:t>％</w:t>
            </w:r>
          </w:p>
          <w:p w:rsidR="00524FA7" w:rsidRPr="0000420C" w:rsidRDefault="00524FA7"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2</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與去年實際數比較，相同者得基準分</w:t>
            </w:r>
            <w:r w:rsidRPr="0000420C">
              <w:rPr>
                <w:rFonts w:eastAsia="標楷體"/>
              </w:rPr>
              <w:t>75</w:t>
            </w:r>
            <w:r w:rsidRPr="0000420C">
              <w:rPr>
                <w:rFonts w:eastAsia="標楷體"/>
              </w:rPr>
              <w:t>分（若當年度放款備抵呆帳占逾期放款總額比率高於全體本國銀行覆蓋率時，基準分為</w:t>
            </w:r>
            <w:r w:rsidRPr="0000420C">
              <w:rPr>
                <w:rFonts w:eastAsia="標楷體"/>
              </w:rPr>
              <w:t>80</w:t>
            </w:r>
            <w:r w:rsidRPr="0000420C">
              <w:rPr>
                <w:rFonts w:eastAsia="標楷體"/>
              </w:rPr>
              <w:t>分），每增（減）</w:t>
            </w:r>
            <w:r w:rsidRPr="0000420C">
              <w:rPr>
                <w:rFonts w:eastAsia="標楷體" w:hint="eastAsia"/>
              </w:rPr>
              <w:t>10</w:t>
            </w:r>
            <w:r w:rsidRPr="0000420C">
              <w:rPr>
                <w:rFonts w:eastAsia="標楷體"/>
              </w:rPr>
              <w:t>個百分點加（減）</w:t>
            </w:r>
            <w:r w:rsidRPr="0000420C">
              <w:rPr>
                <w:rFonts w:eastAsia="標楷體" w:hint="eastAsia"/>
              </w:rPr>
              <w:t>0.5</w:t>
            </w:r>
            <w:r w:rsidRPr="0000420C">
              <w:rPr>
                <w:rFonts w:eastAsia="標楷體"/>
              </w:rPr>
              <w:t>分。</w:t>
            </w:r>
          </w:p>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註：逾期放款包括甲類及乙類。</w:t>
            </w:r>
          </w:p>
        </w:tc>
      </w:tr>
      <w:tr w:rsidR="00524FA7" w:rsidRPr="0000420C" w:rsidTr="00515A01">
        <w:trPr>
          <w:trHeight w:val="20"/>
          <w:tblHeader/>
        </w:trPr>
        <w:tc>
          <w:tcPr>
            <w:tcW w:w="503"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both"/>
              <w:rPr>
                <w:rFonts w:eastAsia="標楷體"/>
              </w:rPr>
            </w:pP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A76626">
            <w:pPr>
              <w:kinsoku w:val="0"/>
              <w:overflowPunct w:val="0"/>
              <w:autoSpaceDE w:val="0"/>
              <w:autoSpaceDN w:val="0"/>
              <w:spacing w:line="400" w:lineRule="exact"/>
              <w:ind w:left="406" w:hangingChars="169" w:hanging="406"/>
              <w:jc w:val="both"/>
              <w:rPr>
                <w:rFonts w:eastAsia="標楷體"/>
              </w:rPr>
            </w:pPr>
            <w:r w:rsidRPr="0000420C">
              <w:rPr>
                <w:rFonts w:eastAsia="標楷體"/>
              </w:rPr>
              <w:t>13.2</w:t>
            </w:r>
            <w:r w:rsidRPr="0000420C">
              <w:rPr>
                <w:rFonts w:eastAsia="標楷體"/>
              </w:rPr>
              <w:t>利率風險：利率敏感性缺口</w:t>
            </w:r>
            <w:r w:rsidRPr="0000420C">
              <w:rPr>
                <w:rFonts w:eastAsia="標楷體"/>
              </w:rPr>
              <w:t>/</w:t>
            </w:r>
            <w:r w:rsidRPr="0000420C">
              <w:rPr>
                <w:rFonts w:eastAsia="標楷體"/>
              </w:rPr>
              <w:t>淨值</w:t>
            </w:r>
            <w:r w:rsidRPr="0000420C">
              <w:rPr>
                <w:rFonts w:eastAsia="標楷體"/>
              </w:rPr>
              <w:t>×100</w:t>
            </w:r>
            <w:r w:rsidRPr="0000420C">
              <w:rPr>
                <w:rFonts w:eastAsia="標楷體"/>
              </w:rPr>
              <w:t>％</w:t>
            </w: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4</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利率風險</w:t>
            </w:r>
            <w:r w:rsidRPr="0000420C">
              <w:rPr>
                <w:rFonts w:eastAsia="標楷體"/>
              </w:rPr>
              <w:t>±120</w:t>
            </w:r>
            <w:r w:rsidRPr="0000420C">
              <w:rPr>
                <w:rFonts w:eastAsia="標楷體"/>
              </w:rPr>
              <w:t>％得基準分</w:t>
            </w:r>
            <w:r w:rsidRPr="0000420C">
              <w:rPr>
                <w:rFonts w:eastAsia="標楷體"/>
              </w:rPr>
              <w:t>80</w:t>
            </w:r>
            <w:r w:rsidRPr="0000420C">
              <w:rPr>
                <w:rFonts w:eastAsia="標楷體"/>
              </w:rPr>
              <w:t>分，在目標值以內，每往</w:t>
            </w:r>
            <w:r w:rsidRPr="0000420C">
              <w:rPr>
                <w:rFonts w:eastAsia="標楷體"/>
              </w:rPr>
              <w:t>0</w:t>
            </w:r>
            <w:r w:rsidRPr="0000420C">
              <w:rPr>
                <w:rFonts w:eastAsia="標楷體"/>
              </w:rPr>
              <w:t>％趨近</w:t>
            </w:r>
            <w:r w:rsidRPr="0000420C">
              <w:rPr>
                <w:rFonts w:eastAsia="標楷體"/>
              </w:rPr>
              <w:t>1</w:t>
            </w:r>
            <w:r w:rsidRPr="0000420C">
              <w:rPr>
                <w:rFonts w:eastAsia="標楷體"/>
              </w:rPr>
              <w:t>％，加</w:t>
            </w:r>
            <w:r w:rsidRPr="0000420C">
              <w:rPr>
                <w:rFonts w:eastAsia="標楷體"/>
              </w:rPr>
              <w:t>0.17</w:t>
            </w:r>
            <w:r w:rsidRPr="0000420C">
              <w:rPr>
                <w:rFonts w:eastAsia="標楷體"/>
              </w:rPr>
              <w:t>分；在目標值以外，每遠離目標區間</w:t>
            </w:r>
            <w:r w:rsidRPr="0000420C">
              <w:rPr>
                <w:rFonts w:eastAsia="標楷體"/>
              </w:rPr>
              <w:t>1</w:t>
            </w:r>
            <w:r w:rsidRPr="0000420C">
              <w:rPr>
                <w:rFonts w:eastAsia="標楷體"/>
              </w:rPr>
              <w:t>％，減</w:t>
            </w:r>
            <w:r w:rsidRPr="0000420C">
              <w:rPr>
                <w:rFonts w:eastAsia="標楷體"/>
              </w:rPr>
              <w:t>0.17</w:t>
            </w:r>
            <w:r w:rsidRPr="0000420C">
              <w:rPr>
                <w:rFonts w:eastAsia="標楷體"/>
              </w:rPr>
              <w:t>分。並以當年度各季平均數為評量基準。</w:t>
            </w:r>
          </w:p>
          <w:p w:rsidR="00524FA7" w:rsidRPr="0000420C" w:rsidRDefault="00524FA7" w:rsidP="00E138E2">
            <w:pPr>
              <w:kinsoku w:val="0"/>
              <w:overflowPunct w:val="0"/>
              <w:autoSpaceDE w:val="0"/>
              <w:autoSpaceDN w:val="0"/>
              <w:spacing w:line="400" w:lineRule="exact"/>
              <w:ind w:left="420" w:hangingChars="175" w:hanging="420"/>
              <w:jc w:val="both"/>
              <w:rPr>
                <w:rFonts w:eastAsia="標楷體"/>
              </w:rPr>
            </w:pPr>
            <w:r w:rsidRPr="0000420C">
              <w:rPr>
                <w:rFonts w:eastAsia="標楷體"/>
              </w:rPr>
              <w:t>註：利率敏感性缺口</w:t>
            </w:r>
            <w:r w:rsidRPr="0000420C">
              <w:rPr>
                <w:rFonts w:eastAsia="標楷體"/>
              </w:rPr>
              <w:t>=1</w:t>
            </w:r>
            <w:r w:rsidRPr="0000420C">
              <w:rPr>
                <w:rFonts w:eastAsia="標楷體"/>
              </w:rPr>
              <w:t>年內利率敏感性資產－</w:t>
            </w:r>
            <w:r w:rsidRPr="0000420C">
              <w:rPr>
                <w:rFonts w:eastAsia="標楷體"/>
              </w:rPr>
              <w:t>1</w:t>
            </w:r>
            <w:r w:rsidRPr="0000420C">
              <w:rPr>
                <w:rFonts w:eastAsia="標楷體"/>
              </w:rPr>
              <w:t>年內利率敏感性負債。</w:t>
            </w:r>
          </w:p>
        </w:tc>
      </w:tr>
      <w:tr w:rsidR="00524FA7" w:rsidRPr="0000420C" w:rsidTr="00515A01">
        <w:trPr>
          <w:trHeight w:val="20"/>
          <w:tblHeader/>
        </w:trPr>
        <w:tc>
          <w:tcPr>
            <w:tcW w:w="503" w:type="pct"/>
            <w:vMerge/>
            <w:tcBorders>
              <w:left w:val="single" w:sz="4" w:space="0" w:color="auto"/>
              <w:bottom w:val="single" w:sz="4" w:space="0" w:color="auto"/>
              <w:right w:val="single" w:sz="4" w:space="0" w:color="auto"/>
            </w:tcBorders>
          </w:tcPr>
          <w:p w:rsidR="00524FA7" w:rsidRPr="0000420C" w:rsidRDefault="00524FA7" w:rsidP="00515A01">
            <w:pPr>
              <w:spacing w:line="400" w:lineRule="exact"/>
              <w:jc w:val="center"/>
              <w:rPr>
                <w:rFonts w:eastAsia="標楷體"/>
              </w:rPr>
            </w:pPr>
          </w:p>
        </w:tc>
        <w:tc>
          <w:tcPr>
            <w:tcW w:w="67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spacing w:line="400" w:lineRule="exact"/>
              <w:jc w:val="both"/>
              <w:rPr>
                <w:rFonts w:eastAsia="標楷體"/>
              </w:rPr>
            </w:pPr>
            <w:r w:rsidRPr="0000420C">
              <w:rPr>
                <w:rFonts w:eastAsia="標楷體"/>
              </w:rPr>
              <w:t>14.</w:t>
            </w:r>
            <w:r w:rsidRPr="0000420C">
              <w:rPr>
                <w:rFonts w:eastAsia="標楷體" w:hint="eastAsia"/>
              </w:rPr>
              <w:t>法規遵循</w:t>
            </w:r>
          </w:p>
        </w:tc>
        <w:tc>
          <w:tcPr>
            <w:tcW w:w="1548"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rPr>
              <w:t>受處分件數</w:t>
            </w:r>
          </w:p>
          <w:p w:rsidR="00524FA7" w:rsidRPr="0000420C" w:rsidRDefault="00524FA7" w:rsidP="00515A01">
            <w:pPr>
              <w:kinsoku w:val="0"/>
              <w:overflowPunct w:val="0"/>
              <w:autoSpaceDE w:val="0"/>
              <w:autoSpaceDN w:val="0"/>
              <w:spacing w:line="400" w:lineRule="exact"/>
              <w:jc w:val="both"/>
              <w:rPr>
                <w:rFonts w:eastAsia="標楷體"/>
              </w:rPr>
            </w:pPr>
          </w:p>
        </w:tc>
        <w:tc>
          <w:tcPr>
            <w:tcW w:w="319"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center"/>
              <w:rPr>
                <w:rFonts w:eastAsia="標楷體"/>
                <w:kern w:val="0"/>
              </w:rPr>
            </w:pPr>
            <w:r w:rsidRPr="0000420C">
              <w:rPr>
                <w:rFonts w:eastAsia="標楷體"/>
                <w:kern w:val="0"/>
              </w:rPr>
              <w:t>3</w:t>
            </w:r>
          </w:p>
        </w:tc>
        <w:tc>
          <w:tcPr>
            <w:tcW w:w="1955" w:type="pct"/>
            <w:tcBorders>
              <w:top w:val="single" w:sz="4" w:space="0" w:color="auto"/>
              <w:left w:val="single" w:sz="4" w:space="0" w:color="auto"/>
              <w:bottom w:val="single" w:sz="4" w:space="0" w:color="auto"/>
              <w:right w:val="single" w:sz="4" w:space="0" w:color="auto"/>
            </w:tcBorders>
          </w:tcPr>
          <w:p w:rsidR="00524FA7" w:rsidRPr="0000420C" w:rsidRDefault="00524FA7" w:rsidP="00515A01">
            <w:pPr>
              <w:kinsoku w:val="0"/>
              <w:overflowPunct w:val="0"/>
              <w:autoSpaceDE w:val="0"/>
              <w:autoSpaceDN w:val="0"/>
              <w:spacing w:line="400" w:lineRule="exact"/>
              <w:jc w:val="both"/>
              <w:rPr>
                <w:rFonts w:eastAsia="標楷體"/>
              </w:rPr>
            </w:pPr>
            <w:r w:rsidRPr="0000420C">
              <w:rPr>
                <w:rFonts w:eastAsia="標楷體" w:hint="eastAsia"/>
              </w:rPr>
              <w:t>財政部依事業未發生下列各項加減分項目之情形者得基準分</w:t>
            </w:r>
            <w:r w:rsidRPr="0000420C">
              <w:rPr>
                <w:rFonts w:eastAsia="標楷體" w:hint="eastAsia"/>
              </w:rPr>
              <w:t>80</w:t>
            </w:r>
            <w:r w:rsidRPr="0000420C">
              <w:rPr>
                <w:rFonts w:eastAsia="標楷體" w:hint="eastAsia"/>
              </w:rPr>
              <w:t>分。加減分項目如下：</w:t>
            </w:r>
          </w:p>
          <w:p w:rsidR="00524FA7" w:rsidRPr="0000420C" w:rsidRDefault="00524FA7" w:rsidP="00E138E2">
            <w:pPr>
              <w:kinsoku w:val="0"/>
              <w:overflowPunct w:val="0"/>
              <w:autoSpaceDE w:val="0"/>
              <w:autoSpaceDN w:val="0"/>
              <w:spacing w:line="400" w:lineRule="exact"/>
              <w:ind w:left="180" w:hangingChars="75" w:hanging="180"/>
              <w:jc w:val="both"/>
              <w:rPr>
                <w:rFonts w:eastAsia="標楷體"/>
              </w:rPr>
            </w:pPr>
            <w:r w:rsidRPr="0000420C">
              <w:rPr>
                <w:rFonts w:eastAsia="標楷體" w:hint="eastAsia"/>
              </w:rPr>
              <w:t>1.</w:t>
            </w:r>
            <w:r w:rsidRPr="0000420C">
              <w:rPr>
                <w:rFonts w:eastAsia="標楷體" w:hint="eastAsia"/>
              </w:rPr>
              <w:t>年度內發現員工違反公務員廉政倫理規範事件，查證屬實且經檢討追究行政責任者，</w:t>
            </w:r>
            <w:r w:rsidRPr="0000420C">
              <w:rPr>
                <w:rFonts w:eastAsia="標楷體"/>
              </w:rPr>
              <w:t>1</w:t>
            </w:r>
            <w:r w:rsidRPr="0000420C">
              <w:rPr>
                <w:rFonts w:eastAsia="標楷體" w:hint="eastAsia"/>
              </w:rPr>
              <w:t>名減</w:t>
            </w:r>
            <w:r w:rsidRPr="0000420C">
              <w:rPr>
                <w:rFonts w:eastAsia="標楷體"/>
              </w:rPr>
              <w:t>1</w:t>
            </w:r>
            <w:r w:rsidRPr="0000420C">
              <w:rPr>
                <w:rFonts w:eastAsia="標楷體" w:hint="eastAsia"/>
              </w:rPr>
              <w:t>分。主動表揚獎勵廉潔事蹟員工</w:t>
            </w:r>
            <w:r w:rsidRPr="0000420C">
              <w:rPr>
                <w:rFonts w:eastAsia="標楷體"/>
              </w:rPr>
              <w:t>1</w:t>
            </w:r>
            <w:r w:rsidRPr="0000420C">
              <w:rPr>
                <w:rFonts w:eastAsia="標楷體" w:hint="eastAsia"/>
              </w:rPr>
              <w:t>名加</w:t>
            </w:r>
            <w:r w:rsidRPr="0000420C">
              <w:rPr>
                <w:rFonts w:eastAsia="標楷體"/>
              </w:rPr>
              <w:t>1</w:t>
            </w:r>
            <w:r w:rsidRPr="0000420C">
              <w:rPr>
                <w:rFonts w:eastAsia="標楷體" w:hint="eastAsia"/>
              </w:rPr>
              <w:t>分</w:t>
            </w:r>
            <w:r w:rsidRPr="0000420C">
              <w:rPr>
                <w:rFonts w:eastAsia="標楷體"/>
              </w:rPr>
              <w:t>(</w:t>
            </w:r>
            <w:r w:rsidRPr="0000420C">
              <w:rPr>
                <w:rFonts w:eastAsia="標楷體" w:hint="eastAsia"/>
              </w:rPr>
              <w:t>最高加至</w:t>
            </w:r>
            <w:r w:rsidRPr="0000420C">
              <w:rPr>
                <w:rFonts w:eastAsia="標楷體"/>
              </w:rPr>
              <w:t>2</w:t>
            </w:r>
            <w:r w:rsidRPr="0000420C">
              <w:rPr>
                <w:rFonts w:eastAsia="標楷體" w:hint="eastAsia"/>
              </w:rPr>
              <w:t>分</w:t>
            </w:r>
            <w:r w:rsidRPr="0000420C">
              <w:rPr>
                <w:rFonts w:eastAsia="標楷體"/>
              </w:rPr>
              <w:t>)</w:t>
            </w:r>
            <w:r w:rsidRPr="0000420C">
              <w:rPr>
                <w:rFonts w:eastAsia="標楷體" w:hint="eastAsia"/>
              </w:rPr>
              <w:t>，獲選財政部廉潔楷模</w:t>
            </w:r>
            <w:r w:rsidRPr="0000420C">
              <w:rPr>
                <w:rFonts w:eastAsia="標楷體"/>
              </w:rPr>
              <w:t>1</w:t>
            </w:r>
            <w:r w:rsidRPr="0000420C">
              <w:rPr>
                <w:rFonts w:eastAsia="標楷體" w:hint="eastAsia"/>
              </w:rPr>
              <w:t>名加</w:t>
            </w:r>
            <w:r w:rsidRPr="0000420C">
              <w:rPr>
                <w:rFonts w:eastAsia="標楷體"/>
              </w:rPr>
              <w:t>2</w:t>
            </w:r>
            <w:r w:rsidRPr="0000420C">
              <w:rPr>
                <w:rFonts w:eastAsia="標楷體" w:hint="eastAsia"/>
              </w:rPr>
              <w:t>分；合計最高加至</w:t>
            </w:r>
            <w:r w:rsidRPr="0000420C">
              <w:rPr>
                <w:rFonts w:eastAsia="標楷體"/>
              </w:rPr>
              <w:t>4</w:t>
            </w:r>
            <w:r w:rsidRPr="0000420C">
              <w:rPr>
                <w:rFonts w:eastAsia="標楷體" w:hint="eastAsia"/>
              </w:rPr>
              <w:t>分。財政部廉政問卷調查之清廉信心指標總排名或進步度排前</w:t>
            </w:r>
            <w:r w:rsidRPr="0000420C">
              <w:rPr>
                <w:rFonts w:eastAsia="標楷體"/>
              </w:rPr>
              <w:t>3</w:t>
            </w:r>
            <w:r w:rsidRPr="0000420C">
              <w:rPr>
                <w:rFonts w:eastAsia="標楷體" w:hint="eastAsia"/>
              </w:rPr>
              <w:t>名者</w:t>
            </w:r>
            <w:r w:rsidRPr="0000420C">
              <w:rPr>
                <w:rFonts w:eastAsia="標楷體" w:hint="eastAsia"/>
              </w:rPr>
              <w:t>(</w:t>
            </w:r>
            <w:r w:rsidRPr="0000420C">
              <w:rPr>
                <w:rFonts w:eastAsia="標楷體" w:hint="eastAsia"/>
              </w:rPr>
              <w:t>二擇一</w:t>
            </w:r>
            <w:r w:rsidRPr="0000420C">
              <w:rPr>
                <w:rFonts w:eastAsia="標楷體" w:hint="eastAsia"/>
              </w:rPr>
              <w:t>)</w:t>
            </w:r>
            <w:r w:rsidRPr="0000420C">
              <w:rPr>
                <w:rFonts w:eastAsia="標楷體" w:hint="eastAsia"/>
              </w:rPr>
              <w:t>，依序分別加</w:t>
            </w:r>
            <w:r w:rsidRPr="0000420C">
              <w:rPr>
                <w:rFonts w:eastAsia="標楷體"/>
              </w:rPr>
              <w:t>3</w:t>
            </w:r>
            <w:r w:rsidRPr="0000420C">
              <w:rPr>
                <w:rFonts w:eastAsia="標楷體" w:hint="eastAsia"/>
              </w:rPr>
              <w:t>分、加</w:t>
            </w:r>
            <w:r w:rsidRPr="0000420C">
              <w:rPr>
                <w:rFonts w:eastAsia="標楷體"/>
              </w:rPr>
              <w:t>2</w:t>
            </w:r>
            <w:r w:rsidRPr="0000420C">
              <w:rPr>
                <w:rFonts w:eastAsia="標楷體" w:hint="eastAsia"/>
              </w:rPr>
              <w:t>分、加</w:t>
            </w:r>
            <w:r w:rsidRPr="0000420C">
              <w:rPr>
                <w:rFonts w:eastAsia="標楷體"/>
              </w:rPr>
              <w:t>1</w:t>
            </w:r>
            <w:r w:rsidRPr="0000420C">
              <w:rPr>
                <w:rFonts w:eastAsia="標楷體" w:hint="eastAsia"/>
              </w:rPr>
              <w:t>分；每退步</w:t>
            </w:r>
            <w:r w:rsidRPr="0000420C">
              <w:rPr>
                <w:rFonts w:eastAsia="標楷體" w:hint="eastAsia"/>
              </w:rPr>
              <w:t>1</w:t>
            </w:r>
            <w:r w:rsidRPr="0000420C">
              <w:rPr>
                <w:rFonts w:eastAsia="標楷體" w:hint="eastAsia"/>
              </w:rPr>
              <w:t>名減</w:t>
            </w:r>
            <w:r w:rsidRPr="0000420C">
              <w:rPr>
                <w:rFonts w:eastAsia="標楷體"/>
              </w:rPr>
              <w:t>1</w:t>
            </w:r>
            <w:r w:rsidRPr="0000420C">
              <w:rPr>
                <w:rFonts w:eastAsia="標楷體" w:hint="eastAsia"/>
              </w:rPr>
              <w:t>分，另近</w:t>
            </w:r>
            <w:r w:rsidRPr="0000420C">
              <w:rPr>
                <w:rFonts w:eastAsia="標楷體"/>
              </w:rPr>
              <w:t>3</w:t>
            </w:r>
            <w:r w:rsidRPr="0000420C">
              <w:rPr>
                <w:rFonts w:eastAsia="標楷體" w:hint="eastAsia"/>
              </w:rPr>
              <w:t>年數據平均值排前</w:t>
            </w:r>
            <w:r w:rsidRPr="0000420C">
              <w:rPr>
                <w:rFonts w:eastAsia="標楷體"/>
              </w:rPr>
              <w:t>3</w:t>
            </w:r>
            <w:r w:rsidRPr="0000420C">
              <w:rPr>
                <w:rFonts w:eastAsia="標楷體" w:hint="eastAsia"/>
              </w:rPr>
              <w:t>名者，加</w:t>
            </w:r>
            <w:r w:rsidRPr="0000420C">
              <w:rPr>
                <w:rFonts w:eastAsia="標楷體"/>
              </w:rPr>
              <w:t>1</w:t>
            </w:r>
            <w:r w:rsidRPr="0000420C">
              <w:rPr>
                <w:rFonts w:eastAsia="標楷體" w:hint="eastAsia"/>
              </w:rPr>
              <w:t>分；合計最高加至</w:t>
            </w:r>
            <w:r w:rsidRPr="0000420C">
              <w:rPr>
                <w:rFonts w:eastAsia="標楷體"/>
              </w:rPr>
              <w:t>3</w:t>
            </w:r>
            <w:r w:rsidRPr="0000420C">
              <w:rPr>
                <w:rFonts w:eastAsia="標楷體" w:hint="eastAsia"/>
              </w:rPr>
              <w:t>分。</w:t>
            </w:r>
          </w:p>
          <w:p w:rsidR="00524FA7" w:rsidRPr="0000420C" w:rsidRDefault="00524FA7" w:rsidP="00E138E2">
            <w:pPr>
              <w:kinsoku w:val="0"/>
              <w:overflowPunct w:val="0"/>
              <w:autoSpaceDE w:val="0"/>
              <w:autoSpaceDN w:val="0"/>
              <w:spacing w:line="400" w:lineRule="exact"/>
              <w:ind w:left="180" w:hangingChars="75" w:hanging="180"/>
              <w:jc w:val="both"/>
              <w:rPr>
                <w:rFonts w:eastAsia="標楷體"/>
              </w:rPr>
            </w:pPr>
            <w:r w:rsidRPr="0000420C">
              <w:rPr>
                <w:rFonts w:eastAsia="標楷體" w:hint="eastAsia"/>
              </w:rPr>
              <w:t>2.</w:t>
            </w:r>
            <w:r w:rsidRPr="0000420C">
              <w:rPr>
                <w:rFonts w:eastAsia="標楷體" w:hint="eastAsia"/>
              </w:rPr>
              <w:t>辦理採購個案，經財政部採購稽核小組稽核發現之重點缺失，檢討改正後，考核年度內，再稽核未發現相同缺失者，加</w:t>
            </w:r>
            <w:r w:rsidRPr="0000420C">
              <w:rPr>
                <w:rFonts w:eastAsia="標楷體"/>
              </w:rPr>
              <w:t>3</w:t>
            </w:r>
            <w:r w:rsidRPr="0000420C">
              <w:rPr>
                <w:rFonts w:eastAsia="標楷體" w:hint="eastAsia"/>
              </w:rPr>
              <w:t>分；如再稽核發現相同缺失者，</w:t>
            </w:r>
            <w:r w:rsidRPr="0000420C">
              <w:rPr>
                <w:rFonts w:eastAsia="標楷體"/>
              </w:rPr>
              <w:t>1</w:t>
            </w:r>
            <w:r w:rsidRPr="0000420C">
              <w:rPr>
                <w:rFonts w:eastAsia="標楷體" w:hint="eastAsia"/>
              </w:rPr>
              <w:t>案減</w:t>
            </w:r>
            <w:r w:rsidRPr="0000420C">
              <w:rPr>
                <w:rFonts w:eastAsia="標楷體"/>
              </w:rPr>
              <w:t>1</w:t>
            </w:r>
            <w:r w:rsidRPr="0000420C">
              <w:rPr>
                <w:rFonts w:eastAsia="標楷體" w:hint="eastAsia"/>
              </w:rPr>
              <w:t>分。員工獲選財政部績優採購人員</w:t>
            </w:r>
            <w:r w:rsidRPr="0000420C">
              <w:rPr>
                <w:rFonts w:eastAsia="標楷體"/>
              </w:rPr>
              <w:t>1</w:t>
            </w:r>
            <w:r w:rsidRPr="0000420C">
              <w:rPr>
                <w:rFonts w:eastAsia="標楷體" w:hint="eastAsia"/>
              </w:rPr>
              <w:t>名加</w:t>
            </w:r>
            <w:r w:rsidRPr="0000420C">
              <w:rPr>
                <w:rFonts w:eastAsia="標楷體"/>
              </w:rPr>
              <w:t>2</w:t>
            </w:r>
            <w:r w:rsidRPr="0000420C">
              <w:rPr>
                <w:rFonts w:eastAsia="標楷體" w:hint="eastAsia"/>
              </w:rPr>
              <w:t>分，最高加至</w:t>
            </w:r>
            <w:r w:rsidRPr="0000420C">
              <w:rPr>
                <w:rFonts w:eastAsia="標楷體"/>
              </w:rPr>
              <w:t>4</w:t>
            </w:r>
            <w:r w:rsidRPr="0000420C">
              <w:rPr>
                <w:rFonts w:eastAsia="標楷體" w:hint="eastAsia"/>
              </w:rPr>
              <w:t>分。</w:t>
            </w:r>
          </w:p>
          <w:p w:rsidR="00524FA7" w:rsidRPr="0000420C" w:rsidRDefault="00524FA7" w:rsidP="00E138E2">
            <w:pPr>
              <w:kinsoku w:val="0"/>
              <w:overflowPunct w:val="0"/>
              <w:autoSpaceDE w:val="0"/>
              <w:autoSpaceDN w:val="0"/>
              <w:spacing w:line="400" w:lineRule="exact"/>
              <w:ind w:left="180" w:hangingChars="75" w:hanging="180"/>
              <w:jc w:val="both"/>
              <w:rPr>
                <w:rFonts w:eastAsia="標楷體"/>
              </w:rPr>
            </w:pPr>
            <w:r w:rsidRPr="0000420C">
              <w:rPr>
                <w:rFonts w:eastAsia="標楷體" w:hint="eastAsia"/>
              </w:rPr>
              <w:t>3.</w:t>
            </w:r>
            <w:r w:rsidRPr="0000420C">
              <w:rPr>
                <w:rFonts w:eastAsia="標楷體" w:hint="eastAsia"/>
              </w:rPr>
              <w:t>年度內無違金融相關法令受處分件數，且有特殊具體優良事例者，每件加</w:t>
            </w:r>
            <w:r w:rsidRPr="0000420C">
              <w:rPr>
                <w:rFonts w:eastAsia="標楷體"/>
              </w:rPr>
              <w:t>1</w:t>
            </w:r>
            <w:r w:rsidRPr="0000420C">
              <w:rPr>
                <w:rFonts w:eastAsia="標楷體" w:hint="eastAsia"/>
              </w:rPr>
              <w:t>分，最高加至</w:t>
            </w:r>
            <w:r w:rsidRPr="0000420C">
              <w:rPr>
                <w:rFonts w:eastAsia="標楷體"/>
              </w:rPr>
              <w:t>6</w:t>
            </w:r>
            <w:r w:rsidRPr="0000420C">
              <w:rPr>
                <w:rFonts w:eastAsia="標楷體" w:hint="eastAsia"/>
              </w:rPr>
              <w:t>分；有重大不良事例且受處分者（含以前年度申訴案件於本年度確定受處分者），屬金融主管機關處分案件，每件減</w:t>
            </w:r>
            <w:r w:rsidRPr="0000420C">
              <w:rPr>
                <w:rFonts w:eastAsia="標楷體"/>
              </w:rPr>
              <w:t>10</w:t>
            </w:r>
            <w:r w:rsidRPr="0000420C">
              <w:rPr>
                <w:rFonts w:eastAsia="標楷體" w:hint="eastAsia"/>
              </w:rPr>
              <w:t>分，非屬金融主管機關處分案件，每件減</w:t>
            </w:r>
            <w:r w:rsidRPr="0000420C">
              <w:rPr>
                <w:rFonts w:eastAsia="標楷體" w:hint="eastAsia"/>
              </w:rPr>
              <w:t>2</w:t>
            </w:r>
            <w:r w:rsidRPr="0000420C">
              <w:rPr>
                <w:rFonts w:eastAsia="標楷體" w:hint="eastAsia"/>
              </w:rPr>
              <w:t>分。</w:t>
            </w:r>
          </w:p>
        </w:tc>
      </w:tr>
    </w:tbl>
    <w:p w:rsidR="00524FA7" w:rsidRPr="0000420C" w:rsidRDefault="00524FA7" w:rsidP="006D354E">
      <w:pPr>
        <w:spacing w:after="100" w:afterAutospacing="1" w:line="400" w:lineRule="exact"/>
        <w:jc w:val="both"/>
        <w:rPr>
          <w:rFonts w:eastAsia="標楷體"/>
        </w:rPr>
      </w:pPr>
    </w:p>
    <w:p w:rsidR="00541EF8" w:rsidRPr="0000420C" w:rsidRDefault="00BA14E3" w:rsidP="00541EF8">
      <w:pPr>
        <w:spacing w:after="100" w:afterAutospacing="1" w:line="400" w:lineRule="exact"/>
        <w:jc w:val="both"/>
        <w:rPr>
          <w:rFonts w:eastAsia="標楷體"/>
          <w:b/>
          <w:sz w:val="28"/>
          <w:szCs w:val="28"/>
        </w:rPr>
      </w:pPr>
      <w:r>
        <w:rPr>
          <w:rFonts w:eastAsia="標楷體"/>
        </w:rPr>
        <w:br w:type="page"/>
      </w:r>
      <w:r w:rsidR="00541EF8" w:rsidRPr="0000420C">
        <w:rPr>
          <w:rFonts w:eastAsia="標楷體" w:hAnsi="標楷體"/>
          <w:b/>
          <w:sz w:val="28"/>
          <w:szCs w:val="28"/>
        </w:rPr>
        <w:lastRenderedPageBreak/>
        <w:t>附件</w:t>
      </w:r>
      <w:r w:rsidR="00541EF8" w:rsidRPr="0000420C">
        <w:rPr>
          <w:rFonts w:eastAsia="標楷體" w:hAnsi="標楷體" w:hint="eastAsia"/>
          <w:b/>
          <w:sz w:val="28"/>
          <w:szCs w:val="28"/>
        </w:rPr>
        <w:t>4</w:t>
      </w:r>
      <w:r w:rsidR="00541EF8" w:rsidRPr="0000420C">
        <w:rPr>
          <w:rFonts w:eastAsia="標楷體"/>
          <w:b/>
          <w:sz w:val="28"/>
          <w:szCs w:val="28"/>
        </w:rPr>
        <w:t xml:space="preserve"> </w:t>
      </w:r>
      <w:r w:rsidR="00541EF8" w:rsidRPr="0000420C">
        <w:rPr>
          <w:rFonts w:eastAsia="標楷體" w:hint="eastAsia"/>
          <w:b/>
          <w:sz w:val="28"/>
          <w:szCs w:val="28"/>
        </w:rPr>
        <w:t>臺灣菸酒股份有限公司</w:t>
      </w:r>
    </w:p>
    <w:tbl>
      <w:tblPr>
        <w:tblW w:w="5402"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349"/>
        <w:gridCol w:w="3053"/>
        <w:gridCol w:w="627"/>
        <w:gridCol w:w="3839"/>
      </w:tblGrid>
      <w:tr w:rsidR="00541EF8" w:rsidRPr="0000420C" w:rsidTr="00515A01">
        <w:trPr>
          <w:tblHeader/>
        </w:trPr>
        <w:tc>
          <w:tcPr>
            <w:tcW w:w="503" w:type="pct"/>
            <w:tcBorders>
              <w:bottom w:val="double" w:sz="4" w:space="0" w:color="auto"/>
            </w:tcBorders>
            <w:vAlign w:val="center"/>
          </w:tcPr>
          <w:p w:rsidR="00541EF8" w:rsidRPr="0000420C" w:rsidRDefault="00541EF8" w:rsidP="00515A01">
            <w:pPr>
              <w:spacing w:line="400" w:lineRule="exact"/>
              <w:jc w:val="center"/>
              <w:rPr>
                <w:rFonts w:eastAsia="標楷體"/>
                <w:b/>
              </w:rPr>
            </w:pPr>
            <w:r w:rsidRPr="0000420C">
              <w:rPr>
                <w:rFonts w:eastAsia="標楷體"/>
                <w:b/>
              </w:rPr>
              <w:t>面向</w:t>
            </w:r>
          </w:p>
        </w:tc>
        <w:tc>
          <w:tcPr>
            <w:tcW w:w="684" w:type="pct"/>
            <w:tcBorders>
              <w:bottom w:val="double" w:sz="4" w:space="0" w:color="auto"/>
            </w:tcBorders>
            <w:vAlign w:val="center"/>
          </w:tcPr>
          <w:p w:rsidR="00541EF8" w:rsidRPr="0000420C" w:rsidRDefault="00541EF8" w:rsidP="00515A01">
            <w:pPr>
              <w:spacing w:line="400" w:lineRule="exact"/>
              <w:jc w:val="center"/>
              <w:rPr>
                <w:rFonts w:eastAsia="標楷體"/>
                <w:b/>
              </w:rPr>
            </w:pPr>
            <w:r w:rsidRPr="0000420C">
              <w:rPr>
                <w:rFonts w:eastAsia="標楷體"/>
                <w:b/>
              </w:rPr>
              <w:t>評估指標</w:t>
            </w:r>
          </w:p>
        </w:tc>
        <w:tc>
          <w:tcPr>
            <w:tcW w:w="1548" w:type="pct"/>
            <w:tcBorders>
              <w:bottom w:val="double" w:sz="4" w:space="0" w:color="auto"/>
            </w:tcBorders>
            <w:vAlign w:val="center"/>
          </w:tcPr>
          <w:p w:rsidR="00541EF8" w:rsidRPr="0000420C" w:rsidRDefault="00541EF8" w:rsidP="00515A01">
            <w:pPr>
              <w:kinsoku w:val="0"/>
              <w:overflowPunct w:val="0"/>
              <w:autoSpaceDE w:val="0"/>
              <w:autoSpaceDN w:val="0"/>
              <w:spacing w:line="400" w:lineRule="exact"/>
              <w:jc w:val="center"/>
              <w:rPr>
                <w:rFonts w:eastAsia="標楷體"/>
                <w:b/>
              </w:rPr>
            </w:pPr>
            <w:r w:rsidRPr="0000420C">
              <w:rPr>
                <w:rFonts w:eastAsia="標楷體"/>
                <w:b/>
              </w:rPr>
              <w:t>計算公式</w:t>
            </w:r>
          </w:p>
        </w:tc>
        <w:tc>
          <w:tcPr>
            <w:tcW w:w="318" w:type="pct"/>
            <w:tcBorders>
              <w:bottom w:val="double" w:sz="4" w:space="0" w:color="auto"/>
            </w:tcBorders>
            <w:vAlign w:val="center"/>
          </w:tcPr>
          <w:p w:rsidR="00541EF8" w:rsidRPr="0000420C" w:rsidRDefault="00541EF8" w:rsidP="00515A01">
            <w:pPr>
              <w:kinsoku w:val="0"/>
              <w:overflowPunct w:val="0"/>
              <w:autoSpaceDE w:val="0"/>
              <w:autoSpaceDN w:val="0"/>
              <w:spacing w:line="400" w:lineRule="exact"/>
              <w:jc w:val="center"/>
              <w:rPr>
                <w:rFonts w:eastAsia="標楷體"/>
                <w:b/>
                <w:kern w:val="0"/>
              </w:rPr>
            </w:pPr>
            <w:r w:rsidRPr="0000420C">
              <w:rPr>
                <w:rFonts w:eastAsia="標楷體"/>
                <w:b/>
                <w:kern w:val="0"/>
              </w:rPr>
              <w:t>權數</w:t>
            </w:r>
          </w:p>
        </w:tc>
        <w:tc>
          <w:tcPr>
            <w:tcW w:w="1947" w:type="pct"/>
            <w:tcBorders>
              <w:bottom w:val="double" w:sz="4" w:space="0" w:color="auto"/>
            </w:tcBorders>
            <w:vAlign w:val="center"/>
          </w:tcPr>
          <w:p w:rsidR="00541EF8" w:rsidRPr="0000420C" w:rsidRDefault="00541EF8" w:rsidP="00515A01">
            <w:pPr>
              <w:kinsoku w:val="0"/>
              <w:overflowPunct w:val="0"/>
              <w:autoSpaceDE w:val="0"/>
              <w:autoSpaceDN w:val="0"/>
              <w:spacing w:line="400" w:lineRule="exact"/>
              <w:jc w:val="center"/>
              <w:rPr>
                <w:rFonts w:eastAsia="標楷體"/>
                <w:b/>
              </w:rPr>
            </w:pPr>
            <w:r w:rsidRPr="0000420C">
              <w:rPr>
                <w:rFonts w:eastAsia="標楷體"/>
                <w:b/>
              </w:rPr>
              <w:t>評量計算方式</w:t>
            </w:r>
          </w:p>
        </w:tc>
      </w:tr>
      <w:tr w:rsidR="00541EF8" w:rsidRPr="0000420C" w:rsidTr="00515A01">
        <w:tc>
          <w:tcPr>
            <w:tcW w:w="503" w:type="pct"/>
            <w:vMerge w:val="restart"/>
            <w:tcBorders>
              <w:top w:val="double" w:sz="4" w:space="0" w:color="auto"/>
              <w:bottom w:val="nil"/>
            </w:tcBorders>
          </w:tcPr>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業務</w:t>
            </w:r>
          </w:p>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經營</w:t>
            </w:r>
          </w:p>
          <w:p w:rsidR="00541EF8" w:rsidRPr="0000420C" w:rsidRDefault="00541EF8" w:rsidP="00515A01">
            <w:pPr>
              <w:snapToGrid w:val="0"/>
              <w:spacing w:line="400" w:lineRule="exact"/>
              <w:jc w:val="both"/>
              <w:rPr>
                <w:rFonts w:eastAsia="標楷體"/>
              </w:rPr>
            </w:pPr>
            <w:r w:rsidRPr="0000420C">
              <w:rPr>
                <w:rFonts w:eastAsia="標楷體"/>
              </w:rPr>
              <w:t>（</w:t>
            </w:r>
            <w:r w:rsidRPr="0000420C">
              <w:rPr>
                <w:rFonts w:eastAsia="標楷體" w:hint="eastAsia"/>
                <w:bCs/>
              </w:rPr>
              <w:t>44</w:t>
            </w:r>
            <w:r w:rsidRPr="0000420C">
              <w:rPr>
                <w:rFonts w:eastAsia="標楷體"/>
              </w:rPr>
              <w:t>%</w:t>
            </w:r>
            <w:r w:rsidRPr="0000420C">
              <w:rPr>
                <w:rFonts w:eastAsia="標楷體"/>
              </w:rPr>
              <w:t>）</w:t>
            </w:r>
          </w:p>
          <w:p w:rsidR="00541EF8" w:rsidRPr="0000420C" w:rsidRDefault="00541EF8" w:rsidP="00515A01">
            <w:pPr>
              <w:spacing w:line="400" w:lineRule="exact"/>
              <w:jc w:val="both"/>
              <w:rPr>
                <w:rFonts w:eastAsia="標楷體"/>
              </w:rPr>
            </w:pPr>
          </w:p>
        </w:tc>
        <w:tc>
          <w:tcPr>
            <w:tcW w:w="684" w:type="pct"/>
            <w:vMerge w:val="restart"/>
          </w:tcPr>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snapToGrid w:val="0"/>
                <w:kern w:val="0"/>
              </w:rPr>
            </w:pPr>
            <w:r w:rsidRPr="0000420C">
              <w:rPr>
                <w:rFonts w:eastAsia="標楷體"/>
              </w:rPr>
              <w:t>1.</w:t>
            </w:r>
            <w:r w:rsidRPr="0000420C">
              <w:rPr>
                <w:rFonts w:eastAsia="標楷體"/>
              </w:rPr>
              <w:t>營業</w:t>
            </w:r>
            <w:r w:rsidRPr="0000420C">
              <w:rPr>
                <w:rFonts w:eastAsia="標楷體"/>
                <w:snapToGrid w:val="0"/>
              </w:rPr>
              <w:t>利益</w:t>
            </w:r>
          </w:p>
        </w:tc>
        <w:tc>
          <w:tcPr>
            <w:tcW w:w="1548" w:type="pct"/>
          </w:tcPr>
          <w:p w:rsidR="00541EF8" w:rsidRPr="0000420C" w:rsidRDefault="00541EF8" w:rsidP="00515A01">
            <w:pPr>
              <w:spacing w:line="400" w:lineRule="exact"/>
              <w:ind w:left="432" w:hangingChars="180" w:hanging="432"/>
              <w:jc w:val="both"/>
              <w:rPr>
                <w:rFonts w:eastAsia="標楷體"/>
              </w:rPr>
            </w:pPr>
            <w:r w:rsidRPr="0000420C">
              <w:rPr>
                <w:rFonts w:eastAsia="標楷體"/>
                <w:bCs/>
              </w:rPr>
              <w:t>1.</w:t>
            </w:r>
            <w:r w:rsidRPr="0000420C">
              <w:rPr>
                <w:rFonts w:eastAsia="標楷體" w:hint="eastAsia"/>
                <w:bCs/>
              </w:rPr>
              <w:t>1</w:t>
            </w:r>
            <w:r w:rsidRPr="0000420C">
              <w:rPr>
                <w:rFonts w:eastAsia="標楷體"/>
                <w:bCs/>
              </w:rPr>
              <w:t>營業利益決算數</w:t>
            </w:r>
            <w:r w:rsidRPr="0000420C">
              <w:rPr>
                <w:rFonts w:eastAsia="標楷體"/>
                <w:bCs/>
              </w:rPr>
              <w:t>/</w:t>
            </w:r>
            <w:r w:rsidRPr="0000420C">
              <w:rPr>
                <w:rFonts w:eastAsia="標楷體"/>
                <w:bCs/>
              </w:rPr>
              <w:t>營業利益預算數</w:t>
            </w:r>
            <w:r w:rsidRPr="0000420C">
              <w:rPr>
                <w:rFonts w:eastAsia="標楷體"/>
                <w:bCs/>
              </w:rPr>
              <w:t>×100%</w:t>
            </w:r>
          </w:p>
        </w:tc>
        <w:tc>
          <w:tcPr>
            <w:tcW w:w="318" w:type="pct"/>
          </w:tcPr>
          <w:p w:rsidR="00541EF8" w:rsidRPr="0000420C" w:rsidRDefault="00541EF8" w:rsidP="00515A01">
            <w:pPr>
              <w:autoSpaceDE w:val="0"/>
              <w:autoSpaceDN w:val="0"/>
              <w:adjustRightInd w:val="0"/>
              <w:snapToGrid w:val="0"/>
              <w:spacing w:line="400" w:lineRule="exact"/>
              <w:jc w:val="center"/>
              <w:rPr>
                <w:rFonts w:eastAsia="標楷體"/>
              </w:rPr>
            </w:pPr>
            <w:r w:rsidRPr="0000420C">
              <w:rPr>
                <w:rFonts w:eastAsia="標楷體"/>
                <w:bCs/>
              </w:rPr>
              <w:t>6</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達成預算目標者得基準分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541EF8" w:rsidRPr="0000420C" w:rsidTr="00515A01">
        <w:tc>
          <w:tcPr>
            <w:tcW w:w="503" w:type="pct"/>
            <w:vMerge/>
            <w:tcBorders>
              <w:bottom w:val="nil"/>
            </w:tcBorders>
          </w:tcPr>
          <w:p w:rsidR="00541EF8" w:rsidRPr="0000420C" w:rsidRDefault="00541EF8" w:rsidP="00515A01">
            <w:pPr>
              <w:spacing w:line="400" w:lineRule="exact"/>
              <w:jc w:val="both"/>
              <w:rPr>
                <w:rFonts w:eastAsia="標楷體"/>
              </w:rPr>
            </w:pPr>
          </w:p>
        </w:tc>
        <w:tc>
          <w:tcPr>
            <w:tcW w:w="684" w:type="pct"/>
            <w:vMerge/>
          </w:tcPr>
          <w:p w:rsidR="00541EF8" w:rsidRPr="0000420C" w:rsidRDefault="00541EF8" w:rsidP="00515A01">
            <w:pPr>
              <w:overflowPunct w:val="0"/>
              <w:autoSpaceDE w:val="0"/>
              <w:autoSpaceDN w:val="0"/>
              <w:spacing w:line="400" w:lineRule="exact"/>
              <w:ind w:left="192" w:hangingChars="80" w:hanging="192"/>
              <w:jc w:val="both"/>
              <w:rPr>
                <w:rFonts w:eastAsia="標楷體"/>
                <w:snapToGrid w:val="0"/>
                <w:kern w:val="0"/>
              </w:rPr>
            </w:pPr>
          </w:p>
        </w:tc>
        <w:tc>
          <w:tcPr>
            <w:tcW w:w="1548" w:type="pct"/>
          </w:tcPr>
          <w:p w:rsidR="00541EF8" w:rsidRPr="0000420C" w:rsidRDefault="00541EF8" w:rsidP="00515A01">
            <w:pPr>
              <w:spacing w:line="400" w:lineRule="exact"/>
              <w:ind w:left="432" w:hangingChars="180" w:hanging="432"/>
              <w:jc w:val="both"/>
              <w:rPr>
                <w:rFonts w:eastAsia="標楷體"/>
                <w:snapToGrid w:val="0"/>
                <w:kern w:val="0"/>
              </w:rPr>
            </w:pPr>
            <w:r w:rsidRPr="0000420C">
              <w:rPr>
                <w:rFonts w:eastAsia="標楷體"/>
                <w:bCs/>
              </w:rPr>
              <w:t>1.2</w:t>
            </w:r>
            <w:r w:rsidRPr="0000420C">
              <w:rPr>
                <w:rFonts w:eastAsia="標楷體"/>
                <w:bCs/>
              </w:rPr>
              <w:t>（營業利益決算數－前</w:t>
            </w:r>
            <w:r w:rsidRPr="0000420C">
              <w:rPr>
                <w:rFonts w:eastAsia="標楷體"/>
                <w:bCs/>
              </w:rPr>
              <w:t>3</w:t>
            </w:r>
            <w:r w:rsidRPr="0000420C">
              <w:rPr>
                <w:rFonts w:eastAsia="標楷體"/>
                <w:bCs/>
              </w:rPr>
              <w:t>年營業利益平均數）</w:t>
            </w:r>
            <w:r w:rsidRPr="0000420C">
              <w:rPr>
                <w:rFonts w:eastAsia="標楷體"/>
                <w:bCs/>
              </w:rPr>
              <w:t>/</w:t>
            </w:r>
            <w:r w:rsidRPr="0000420C">
              <w:rPr>
                <w:rFonts w:eastAsia="標楷體"/>
                <w:bCs/>
              </w:rPr>
              <w:t>前</w:t>
            </w:r>
            <w:r w:rsidRPr="0000420C">
              <w:rPr>
                <w:rFonts w:eastAsia="標楷體"/>
                <w:bCs/>
              </w:rPr>
              <w:t>3</w:t>
            </w:r>
            <w:r w:rsidRPr="0000420C">
              <w:rPr>
                <w:rFonts w:eastAsia="標楷體"/>
                <w:bCs/>
              </w:rPr>
              <w:t>年營業利益平均數</w:t>
            </w:r>
            <w:r w:rsidRPr="0000420C">
              <w:rPr>
                <w:rFonts w:eastAsia="標楷體"/>
                <w:bCs/>
              </w:rPr>
              <w:t>×100%</w:t>
            </w:r>
          </w:p>
        </w:tc>
        <w:tc>
          <w:tcPr>
            <w:tcW w:w="318" w:type="pct"/>
          </w:tcPr>
          <w:p w:rsidR="00541EF8" w:rsidRPr="0000420C" w:rsidRDefault="00541EF8" w:rsidP="00515A01">
            <w:pPr>
              <w:spacing w:line="400" w:lineRule="exact"/>
              <w:jc w:val="center"/>
              <w:rPr>
                <w:rFonts w:eastAsia="標楷體"/>
              </w:rPr>
            </w:pPr>
            <w:r w:rsidRPr="0000420C">
              <w:rPr>
                <w:rFonts w:eastAsia="標楷體"/>
                <w:bCs/>
              </w:rPr>
              <w:t>6</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與前</w:t>
            </w:r>
            <w:r w:rsidRPr="0000420C">
              <w:rPr>
                <w:rFonts w:eastAsia="標楷體"/>
                <w:bCs/>
              </w:rPr>
              <w:t>3</w:t>
            </w:r>
            <w:r w:rsidRPr="0000420C">
              <w:rPr>
                <w:rFonts w:eastAsia="標楷體"/>
                <w:bCs/>
              </w:rPr>
              <w:t>年營業利益平均數比較，相同者得基準分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0.5</w:t>
            </w:r>
            <w:r w:rsidRPr="0000420C">
              <w:rPr>
                <w:rFonts w:eastAsia="標楷體"/>
                <w:bCs/>
              </w:rPr>
              <w:t>分。</w:t>
            </w:r>
          </w:p>
        </w:tc>
      </w:tr>
      <w:tr w:rsidR="00541EF8" w:rsidRPr="0000420C" w:rsidTr="00515A01">
        <w:tc>
          <w:tcPr>
            <w:tcW w:w="503" w:type="pct"/>
            <w:vMerge/>
            <w:tcBorders>
              <w:bottom w:val="nil"/>
            </w:tcBorders>
          </w:tcPr>
          <w:p w:rsidR="00541EF8" w:rsidRPr="0000420C" w:rsidRDefault="00541EF8" w:rsidP="00515A01">
            <w:pPr>
              <w:kinsoku w:val="0"/>
              <w:overflowPunct w:val="0"/>
              <w:autoSpaceDE w:val="0"/>
              <w:autoSpaceDN w:val="0"/>
              <w:spacing w:line="400" w:lineRule="exact"/>
              <w:jc w:val="both"/>
              <w:rPr>
                <w:rFonts w:eastAsia="標楷體"/>
              </w:rPr>
            </w:pPr>
          </w:p>
        </w:tc>
        <w:tc>
          <w:tcPr>
            <w:tcW w:w="684" w:type="pct"/>
          </w:tcPr>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snapToGrid w:val="0"/>
                <w:kern w:val="0"/>
              </w:rPr>
            </w:pPr>
            <w:r w:rsidRPr="0000420C">
              <w:rPr>
                <w:rFonts w:eastAsia="標楷體"/>
                <w:bCs/>
              </w:rPr>
              <w:t>2.</w:t>
            </w:r>
            <w:r w:rsidRPr="0000420C">
              <w:rPr>
                <w:rFonts w:eastAsia="標楷體"/>
                <w:snapToGrid w:val="0"/>
              </w:rPr>
              <w:t>國內市場占有率成長</w:t>
            </w:r>
          </w:p>
        </w:tc>
        <w:tc>
          <w:tcPr>
            <w:tcW w:w="1548"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本年主要產品國內市場占有率－去年主要產品國內市場占有率</w:t>
            </w:r>
            <w:r w:rsidRPr="0000420C">
              <w:rPr>
                <w:rFonts w:eastAsia="標楷體"/>
                <w:bCs/>
              </w:rPr>
              <w:t>/</w:t>
            </w:r>
            <w:r w:rsidRPr="0000420C">
              <w:rPr>
                <w:rFonts w:eastAsia="標楷體"/>
                <w:bCs/>
              </w:rPr>
              <w:t>去年主要產品國內市場</w:t>
            </w:r>
            <w:r w:rsidR="00234BEF" w:rsidRPr="0000420C">
              <w:rPr>
                <w:rFonts w:eastAsia="標楷體" w:hint="eastAsia"/>
                <w:bCs/>
              </w:rPr>
              <w:t>占</w:t>
            </w:r>
            <w:r w:rsidRPr="0000420C">
              <w:rPr>
                <w:rFonts w:eastAsia="標楷體"/>
                <w:bCs/>
              </w:rPr>
              <w:t>有率</w:t>
            </w:r>
            <w:r w:rsidRPr="0000420C">
              <w:rPr>
                <w:rFonts w:eastAsia="標楷體"/>
                <w:bCs/>
              </w:rPr>
              <w:t>×100%</w:t>
            </w:r>
          </w:p>
        </w:tc>
        <w:tc>
          <w:tcPr>
            <w:tcW w:w="318" w:type="pct"/>
          </w:tcPr>
          <w:p w:rsidR="00541EF8" w:rsidRPr="0000420C" w:rsidRDefault="00541EF8" w:rsidP="00515A01">
            <w:pPr>
              <w:autoSpaceDE w:val="0"/>
              <w:autoSpaceDN w:val="0"/>
              <w:adjustRightInd w:val="0"/>
              <w:snapToGrid w:val="0"/>
              <w:spacing w:line="400" w:lineRule="exact"/>
              <w:jc w:val="center"/>
              <w:rPr>
                <w:rFonts w:eastAsia="標楷體"/>
              </w:rPr>
            </w:pPr>
            <w:r w:rsidRPr="0000420C">
              <w:rPr>
                <w:rFonts w:eastAsia="標楷體"/>
                <w:bCs/>
              </w:rPr>
              <w:t>5</w:t>
            </w:r>
          </w:p>
        </w:tc>
        <w:tc>
          <w:tcPr>
            <w:tcW w:w="1947"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與去年實際數比較，相同者得基準分</w:t>
            </w:r>
            <w:r w:rsidRPr="0000420C">
              <w:rPr>
                <w:rFonts w:eastAsia="標楷體" w:hint="eastAsia"/>
                <w:bCs/>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0.5</w:t>
            </w:r>
            <w:r w:rsidRPr="0000420C">
              <w:rPr>
                <w:rFonts w:eastAsia="標楷體"/>
                <w:bCs/>
              </w:rPr>
              <w:t>分。</w:t>
            </w:r>
          </w:p>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主要產品為菸、酒、啤酒</w:t>
            </w:r>
          </w:p>
        </w:tc>
      </w:tr>
      <w:tr w:rsidR="00541EF8" w:rsidRPr="0000420C" w:rsidTr="00515A01">
        <w:tc>
          <w:tcPr>
            <w:tcW w:w="503" w:type="pct"/>
            <w:vMerge/>
            <w:tcBorders>
              <w:bottom w:val="nil"/>
            </w:tcBorders>
          </w:tcPr>
          <w:p w:rsidR="00541EF8" w:rsidRPr="0000420C" w:rsidRDefault="00541EF8" w:rsidP="00515A01">
            <w:pPr>
              <w:kinsoku w:val="0"/>
              <w:overflowPunct w:val="0"/>
              <w:autoSpaceDE w:val="0"/>
              <w:autoSpaceDN w:val="0"/>
              <w:spacing w:line="400" w:lineRule="exact"/>
              <w:jc w:val="both"/>
              <w:rPr>
                <w:rFonts w:eastAsia="標楷體"/>
              </w:rPr>
            </w:pPr>
          </w:p>
        </w:tc>
        <w:tc>
          <w:tcPr>
            <w:tcW w:w="684" w:type="pct"/>
            <w:vMerge w:val="restart"/>
          </w:tcPr>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bCs/>
              </w:rPr>
            </w:pPr>
            <w:r w:rsidRPr="0000420C">
              <w:rPr>
                <w:rFonts w:eastAsia="標楷體"/>
                <w:bCs/>
              </w:rPr>
              <w:t>3.</w:t>
            </w:r>
            <w:r w:rsidRPr="0000420C">
              <w:rPr>
                <w:rFonts w:eastAsia="標楷體"/>
              </w:rPr>
              <w:t>提升國際競爭力</w:t>
            </w:r>
          </w:p>
          <w:p w:rsidR="00541EF8" w:rsidRPr="0000420C" w:rsidRDefault="00541EF8" w:rsidP="00515A01">
            <w:pPr>
              <w:overflowPunct w:val="0"/>
              <w:autoSpaceDE w:val="0"/>
              <w:autoSpaceDN w:val="0"/>
              <w:spacing w:line="400" w:lineRule="exact"/>
              <w:ind w:left="192" w:hangingChars="80" w:hanging="192"/>
              <w:jc w:val="both"/>
              <w:rPr>
                <w:rFonts w:eastAsia="標楷體"/>
                <w:snapToGrid w:val="0"/>
                <w:kern w:val="0"/>
              </w:rPr>
            </w:pPr>
          </w:p>
        </w:tc>
        <w:tc>
          <w:tcPr>
            <w:tcW w:w="1548" w:type="pct"/>
          </w:tcPr>
          <w:p w:rsidR="00541EF8" w:rsidRPr="0000420C" w:rsidRDefault="00541EF8" w:rsidP="00515A01">
            <w:pPr>
              <w:spacing w:line="400" w:lineRule="exact"/>
              <w:ind w:left="346" w:hangingChars="144" w:hanging="346"/>
              <w:jc w:val="both"/>
              <w:rPr>
                <w:rFonts w:eastAsia="標楷體"/>
                <w:bCs/>
              </w:rPr>
            </w:pPr>
            <w:r w:rsidRPr="0000420C">
              <w:rPr>
                <w:rFonts w:eastAsia="標楷體"/>
                <w:bCs/>
              </w:rPr>
              <w:t>3.1</w:t>
            </w:r>
            <w:r w:rsidRPr="0000420C">
              <w:rPr>
                <w:rFonts w:eastAsia="標楷體"/>
                <w:bCs/>
              </w:rPr>
              <w:t>國外市場成長率＝（本年外銷金額－前</w:t>
            </w:r>
            <w:r w:rsidRPr="0000420C">
              <w:rPr>
                <w:rFonts w:eastAsia="標楷體"/>
                <w:bCs/>
              </w:rPr>
              <w:t>3</w:t>
            </w:r>
            <w:r w:rsidRPr="0000420C">
              <w:rPr>
                <w:rFonts w:eastAsia="標楷體"/>
                <w:bCs/>
              </w:rPr>
              <w:t>去年外銷平均金額）</w:t>
            </w:r>
            <w:r w:rsidRPr="0000420C">
              <w:rPr>
                <w:rFonts w:eastAsia="標楷體"/>
                <w:bCs/>
              </w:rPr>
              <w:t>/</w:t>
            </w:r>
            <w:r w:rsidRPr="0000420C">
              <w:rPr>
                <w:rFonts w:eastAsia="標楷體"/>
                <w:bCs/>
              </w:rPr>
              <w:t>前</w:t>
            </w:r>
            <w:r w:rsidRPr="0000420C">
              <w:rPr>
                <w:rFonts w:eastAsia="標楷體"/>
                <w:bCs/>
              </w:rPr>
              <w:t>3</w:t>
            </w:r>
            <w:r w:rsidRPr="0000420C">
              <w:rPr>
                <w:rFonts w:eastAsia="標楷體"/>
                <w:bCs/>
              </w:rPr>
              <w:t>去年外銷平均金額</w:t>
            </w:r>
            <w:r w:rsidRPr="0000420C">
              <w:rPr>
                <w:rFonts w:eastAsia="標楷體"/>
                <w:bCs/>
              </w:rPr>
              <w:t>×100%</w:t>
            </w:r>
          </w:p>
          <w:p w:rsidR="00541EF8" w:rsidRPr="0000420C" w:rsidRDefault="00541EF8" w:rsidP="00515A01">
            <w:pPr>
              <w:spacing w:line="400" w:lineRule="exact"/>
              <w:ind w:leftChars="194" w:left="466"/>
              <w:jc w:val="both"/>
              <w:rPr>
                <w:rFonts w:eastAsia="標楷體"/>
                <w:bCs/>
              </w:rPr>
            </w:pPr>
          </w:p>
        </w:tc>
        <w:tc>
          <w:tcPr>
            <w:tcW w:w="318" w:type="pct"/>
          </w:tcPr>
          <w:p w:rsidR="00541EF8" w:rsidRPr="0000420C" w:rsidRDefault="00541EF8" w:rsidP="00515A01">
            <w:pPr>
              <w:autoSpaceDE w:val="0"/>
              <w:autoSpaceDN w:val="0"/>
              <w:adjustRightInd w:val="0"/>
              <w:snapToGrid w:val="0"/>
              <w:spacing w:line="400" w:lineRule="exact"/>
              <w:jc w:val="center"/>
              <w:rPr>
                <w:rFonts w:eastAsia="標楷體"/>
                <w:bCs/>
              </w:rPr>
            </w:pPr>
            <w:r w:rsidRPr="0000420C">
              <w:rPr>
                <w:rFonts w:eastAsia="標楷體" w:hint="eastAsia"/>
                <w:bCs/>
              </w:rPr>
              <w:t>7</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與前</w:t>
            </w:r>
            <w:r w:rsidRPr="0000420C">
              <w:rPr>
                <w:rFonts w:eastAsia="標楷體"/>
                <w:bCs/>
              </w:rPr>
              <w:t>3</w:t>
            </w:r>
            <w:r w:rsidRPr="0000420C">
              <w:rPr>
                <w:rFonts w:eastAsia="標楷體"/>
                <w:bCs/>
              </w:rPr>
              <w:t>年外銷平均金額比較，相同者得基準分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 xml:space="preserve">0.5 </w:t>
            </w:r>
            <w:r w:rsidRPr="0000420C">
              <w:rPr>
                <w:rFonts w:eastAsia="標楷體"/>
                <w:bCs/>
              </w:rPr>
              <w:t>分。東協市場年度成長率達</w:t>
            </w:r>
            <w:r w:rsidRPr="0000420C">
              <w:rPr>
                <w:rFonts w:eastAsia="標楷體" w:hint="eastAsia"/>
                <w:bCs/>
              </w:rPr>
              <w:t>20</w:t>
            </w:r>
            <w:r w:rsidRPr="0000420C">
              <w:rPr>
                <w:rFonts w:eastAsia="標楷體"/>
                <w:bCs/>
              </w:rPr>
              <w:t>%</w:t>
            </w:r>
            <w:r w:rsidRPr="0000420C">
              <w:rPr>
                <w:rFonts w:eastAsia="標楷體"/>
                <w:bCs/>
              </w:rPr>
              <w:t>，加</w:t>
            </w:r>
            <w:r w:rsidRPr="0000420C">
              <w:rPr>
                <w:rFonts w:eastAsia="標楷體"/>
                <w:bCs/>
              </w:rPr>
              <w:t>10</w:t>
            </w:r>
            <w:r w:rsidRPr="0000420C">
              <w:rPr>
                <w:rFonts w:eastAsia="標楷體"/>
                <w:bCs/>
              </w:rPr>
              <w:t>分，大陸市場年度成長率達</w:t>
            </w:r>
            <w:r w:rsidRPr="0000420C">
              <w:rPr>
                <w:rFonts w:eastAsia="標楷體" w:hint="eastAsia"/>
                <w:bCs/>
              </w:rPr>
              <w:t>5</w:t>
            </w:r>
            <w:r w:rsidRPr="0000420C">
              <w:rPr>
                <w:rFonts w:eastAsia="標楷體"/>
                <w:bCs/>
              </w:rPr>
              <w:t>%</w:t>
            </w:r>
            <w:r w:rsidRPr="0000420C">
              <w:rPr>
                <w:rFonts w:eastAsia="標楷體"/>
                <w:bCs/>
              </w:rPr>
              <w:t>，加</w:t>
            </w:r>
            <w:r w:rsidRPr="0000420C">
              <w:rPr>
                <w:rFonts w:eastAsia="標楷體"/>
                <w:bCs/>
              </w:rPr>
              <w:t>10</w:t>
            </w:r>
            <w:r w:rsidRPr="0000420C">
              <w:rPr>
                <w:rFonts w:eastAsia="標楷體"/>
                <w:bCs/>
              </w:rPr>
              <w:t>分，加分項最高得</w:t>
            </w:r>
            <w:r w:rsidRPr="0000420C">
              <w:rPr>
                <w:rFonts w:eastAsia="標楷體"/>
                <w:bCs/>
              </w:rPr>
              <w:t>10</w:t>
            </w:r>
            <w:r w:rsidRPr="0000420C">
              <w:rPr>
                <w:rFonts w:eastAsia="標楷體"/>
                <w:bCs/>
              </w:rPr>
              <w:t>分。</w:t>
            </w:r>
          </w:p>
        </w:tc>
      </w:tr>
      <w:tr w:rsidR="00541EF8" w:rsidRPr="0000420C" w:rsidTr="00515A01">
        <w:tc>
          <w:tcPr>
            <w:tcW w:w="503" w:type="pct"/>
            <w:vMerge/>
            <w:tcBorders>
              <w:bottom w:val="nil"/>
            </w:tcBorders>
          </w:tcPr>
          <w:p w:rsidR="00541EF8" w:rsidRPr="0000420C" w:rsidRDefault="00541EF8" w:rsidP="00515A01">
            <w:pPr>
              <w:kinsoku w:val="0"/>
              <w:overflowPunct w:val="0"/>
              <w:autoSpaceDE w:val="0"/>
              <w:autoSpaceDN w:val="0"/>
              <w:spacing w:line="400" w:lineRule="exact"/>
              <w:jc w:val="both"/>
              <w:rPr>
                <w:rFonts w:eastAsia="標楷體"/>
              </w:rPr>
            </w:pPr>
          </w:p>
        </w:tc>
        <w:tc>
          <w:tcPr>
            <w:tcW w:w="684" w:type="pct"/>
            <w:vMerge/>
          </w:tcPr>
          <w:p w:rsidR="00541EF8" w:rsidRPr="0000420C" w:rsidRDefault="00541EF8" w:rsidP="00515A01">
            <w:pPr>
              <w:overflowPunct w:val="0"/>
              <w:autoSpaceDE w:val="0"/>
              <w:autoSpaceDN w:val="0"/>
              <w:spacing w:line="400" w:lineRule="exact"/>
              <w:ind w:left="192" w:hangingChars="80" w:hanging="192"/>
              <w:jc w:val="both"/>
              <w:rPr>
                <w:rFonts w:eastAsia="標楷體"/>
                <w:snapToGrid w:val="0"/>
                <w:kern w:val="0"/>
              </w:rPr>
            </w:pPr>
          </w:p>
        </w:tc>
        <w:tc>
          <w:tcPr>
            <w:tcW w:w="1548" w:type="pct"/>
          </w:tcPr>
          <w:p w:rsidR="00541EF8" w:rsidRPr="0000420C" w:rsidRDefault="00541EF8" w:rsidP="00515A01">
            <w:pPr>
              <w:spacing w:line="400" w:lineRule="exact"/>
              <w:ind w:left="346" w:hangingChars="144" w:hanging="346"/>
              <w:jc w:val="both"/>
              <w:rPr>
                <w:rFonts w:eastAsia="標楷體"/>
                <w:bCs/>
              </w:rPr>
            </w:pPr>
            <w:r w:rsidRPr="0000420C">
              <w:rPr>
                <w:rFonts w:eastAsia="標楷體"/>
                <w:bCs/>
              </w:rPr>
              <w:t>3.2</w:t>
            </w:r>
            <w:r w:rsidRPr="0000420C">
              <w:rPr>
                <w:rFonts w:eastAsia="標楷體"/>
                <w:bCs/>
              </w:rPr>
              <w:t>產品參加國際評比獲獎次數</w:t>
            </w:r>
          </w:p>
          <w:p w:rsidR="00541EF8" w:rsidRPr="0000420C" w:rsidRDefault="00541EF8" w:rsidP="00515A01">
            <w:pPr>
              <w:spacing w:line="400" w:lineRule="exact"/>
              <w:ind w:left="425" w:hangingChars="177" w:hanging="425"/>
              <w:jc w:val="both"/>
              <w:rPr>
                <w:rFonts w:eastAsia="標楷體"/>
                <w:bCs/>
              </w:rPr>
            </w:pPr>
          </w:p>
        </w:tc>
        <w:tc>
          <w:tcPr>
            <w:tcW w:w="318" w:type="pct"/>
          </w:tcPr>
          <w:p w:rsidR="00541EF8" w:rsidRPr="0000420C" w:rsidRDefault="00541EF8" w:rsidP="00515A01">
            <w:pPr>
              <w:autoSpaceDE w:val="0"/>
              <w:autoSpaceDN w:val="0"/>
              <w:adjustRightInd w:val="0"/>
              <w:snapToGrid w:val="0"/>
              <w:spacing w:line="400" w:lineRule="exact"/>
              <w:jc w:val="center"/>
              <w:rPr>
                <w:rFonts w:eastAsia="標楷體"/>
                <w:bCs/>
              </w:rPr>
            </w:pPr>
            <w:r w:rsidRPr="0000420C">
              <w:rPr>
                <w:rFonts w:eastAsia="標楷體"/>
                <w:bCs/>
              </w:rPr>
              <w:t>3</w:t>
            </w:r>
          </w:p>
        </w:tc>
        <w:tc>
          <w:tcPr>
            <w:tcW w:w="1947" w:type="pct"/>
          </w:tcPr>
          <w:p w:rsidR="00541EF8" w:rsidRPr="0000420C" w:rsidRDefault="00541EF8" w:rsidP="00515A01">
            <w:pPr>
              <w:snapToGrid w:val="0"/>
              <w:spacing w:line="400" w:lineRule="exact"/>
              <w:jc w:val="both"/>
              <w:rPr>
                <w:rFonts w:eastAsia="標楷體"/>
              </w:rPr>
            </w:pPr>
            <w:r w:rsidRPr="0000420C">
              <w:rPr>
                <w:rFonts w:eastAsia="標楷體"/>
              </w:rPr>
              <w:t>參加</w:t>
            </w:r>
            <w:r w:rsidRPr="0000420C">
              <w:rPr>
                <w:rFonts w:eastAsia="標楷體"/>
              </w:rPr>
              <w:t>Monde Selection</w:t>
            </w:r>
            <w:r w:rsidRPr="0000420C">
              <w:rPr>
                <w:rFonts w:eastAsia="標楷體"/>
              </w:rPr>
              <w:t>評鑑會及其它國際等級評比，與目標得獎數（</w:t>
            </w:r>
            <w:r w:rsidRPr="0000420C">
              <w:rPr>
                <w:rFonts w:eastAsia="標楷體"/>
              </w:rPr>
              <w:t>35</w:t>
            </w:r>
            <w:r w:rsidRPr="0000420C">
              <w:rPr>
                <w:rFonts w:eastAsia="標楷體"/>
              </w:rPr>
              <w:t>面）相同者，得基準分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獎牌，增（減）</w:t>
            </w:r>
            <w:r w:rsidRPr="0000420C">
              <w:rPr>
                <w:rFonts w:eastAsia="標楷體"/>
              </w:rPr>
              <w:t>1</w:t>
            </w:r>
            <w:r w:rsidRPr="0000420C">
              <w:rPr>
                <w:rFonts w:eastAsia="標楷體"/>
              </w:rPr>
              <w:t>分。</w:t>
            </w:r>
          </w:p>
          <w:p w:rsidR="00541EF8" w:rsidRPr="0000420C" w:rsidRDefault="00541EF8" w:rsidP="00515A01">
            <w:pPr>
              <w:kinsoku w:val="0"/>
              <w:overflowPunct w:val="0"/>
              <w:autoSpaceDE w:val="0"/>
              <w:autoSpaceDN w:val="0"/>
              <w:spacing w:line="400" w:lineRule="exact"/>
              <w:ind w:left="552" w:hangingChars="230" w:hanging="552"/>
              <w:jc w:val="both"/>
              <w:rPr>
                <w:rFonts w:eastAsia="標楷體"/>
                <w:bCs/>
              </w:rPr>
            </w:pPr>
            <w:r w:rsidRPr="0000420C">
              <w:rPr>
                <w:rFonts w:eastAsia="標楷體"/>
              </w:rPr>
              <w:t>註：目標得獎數參考</w:t>
            </w:r>
            <w:r w:rsidRPr="0000420C">
              <w:rPr>
                <w:rFonts w:eastAsia="標楷體"/>
              </w:rPr>
              <w:t>2006</w:t>
            </w:r>
            <w:r w:rsidR="00DE0DB9" w:rsidRPr="0000420C">
              <w:rPr>
                <w:rFonts w:eastAsia="標楷體" w:hint="eastAsia"/>
              </w:rPr>
              <w:t>年</w:t>
            </w:r>
            <w:r w:rsidRPr="0000420C">
              <w:rPr>
                <w:rFonts w:eastAsia="標楷體"/>
              </w:rPr>
              <w:t>至</w:t>
            </w:r>
            <w:r w:rsidRPr="0000420C">
              <w:rPr>
                <w:rFonts w:eastAsia="標楷體"/>
              </w:rPr>
              <w:t>2015</w:t>
            </w:r>
            <w:r w:rsidRPr="0000420C">
              <w:rPr>
                <w:rFonts w:eastAsia="標楷體"/>
              </w:rPr>
              <w:t>年</w:t>
            </w:r>
            <w:r w:rsidRPr="0000420C">
              <w:rPr>
                <w:rFonts w:eastAsia="標楷體"/>
              </w:rPr>
              <w:t>Monde Selection</w:t>
            </w:r>
            <w:r w:rsidRPr="0000420C">
              <w:rPr>
                <w:rFonts w:eastAsia="標楷體"/>
              </w:rPr>
              <w:t>評鑑會平均得獎數。</w:t>
            </w:r>
          </w:p>
        </w:tc>
      </w:tr>
      <w:tr w:rsidR="00541EF8" w:rsidRPr="0000420C" w:rsidTr="00515A01">
        <w:tc>
          <w:tcPr>
            <w:tcW w:w="503" w:type="pct"/>
            <w:vMerge/>
            <w:tcBorders>
              <w:bottom w:val="nil"/>
            </w:tcBorders>
          </w:tcPr>
          <w:p w:rsidR="00541EF8" w:rsidRPr="0000420C" w:rsidRDefault="00541EF8" w:rsidP="00515A01">
            <w:pPr>
              <w:kinsoku w:val="0"/>
              <w:overflowPunct w:val="0"/>
              <w:autoSpaceDE w:val="0"/>
              <w:autoSpaceDN w:val="0"/>
              <w:spacing w:line="400" w:lineRule="exact"/>
              <w:jc w:val="both"/>
              <w:rPr>
                <w:rFonts w:eastAsia="標楷體"/>
              </w:rPr>
            </w:pPr>
          </w:p>
        </w:tc>
        <w:tc>
          <w:tcPr>
            <w:tcW w:w="684" w:type="pct"/>
          </w:tcPr>
          <w:p w:rsidR="00541EF8" w:rsidRPr="0000420C" w:rsidRDefault="00541EF8" w:rsidP="00515A01">
            <w:pPr>
              <w:autoSpaceDE w:val="0"/>
              <w:autoSpaceDN w:val="0"/>
              <w:adjustRightInd w:val="0"/>
              <w:snapToGrid w:val="0"/>
              <w:spacing w:line="400" w:lineRule="exact"/>
              <w:ind w:left="192" w:rightChars="30" w:right="72" w:hangingChars="80" w:hanging="192"/>
              <w:jc w:val="both"/>
              <w:rPr>
                <w:rFonts w:eastAsia="標楷體"/>
              </w:rPr>
            </w:pPr>
            <w:r w:rsidRPr="0000420C">
              <w:rPr>
                <w:rFonts w:eastAsia="標楷體"/>
                <w:bCs/>
              </w:rPr>
              <w:t>4</w:t>
            </w:r>
            <w:r w:rsidRPr="0000420C">
              <w:rPr>
                <w:rFonts w:eastAsia="標楷體"/>
              </w:rPr>
              <w:t>.</w:t>
            </w:r>
            <w:r w:rsidRPr="0000420C">
              <w:rPr>
                <w:rFonts w:eastAsia="標楷體"/>
              </w:rPr>
              <w:t>新產品貢獻率</w:t>
            </w:r>
          </w:p>
        </w:tc>
        <w:tc>
          <w:tcPr>
            <w:tcW w:w="1548" w:type="pct"/>
          </w:tcPr>
          <w:p w:rsidR="00541EF8" w:rsidRPr="0000420C" w:rsidRDefault="00541EF8" w:rsidP="00515A01">
            <w:pPr>
              <w:kinsoku w:val="0"/>
              <w:overflowPunct w:val="0"/>
              <w:autoSpaceDE w:val="0"/>
              <w:autoSpaceDN w:val="0"/>
              <w:adjustRightInd w:val="0"/>
              <w:snapToGrid w:val="0"/>
              <w:spacing w:line="400" w:lineRule="exact"/>
              <w:jc w:val="both"/>
              <w:rPr>
                <w:rFonts w:eastAsia="標楷體"/>
              </w:rPr>
            </w:pPr>
            <w:r w:rsidRPr="0000420C">
              <w:rPr>
                <w:rFonts w:eastAsia="標楷體"/>
                <w:bCs/>
              </w:rPr>
              <w:t>新產品營業收入</w:t>
            </w:r>
            <w:r w:rsidRPr="0000420C">
              <w:rPr>
                <w:rFonts w:eastAsia="標楷體"/>
                <w:bCs/>
              </w:rPr>
              <w:t>/</w:t>
            </w:r>
            <w:r w:rsidRPr="0000420C">
              <w:rPr>
                <w:rFonts w:eastAsia="標楷體"/>
                <w:bCs/>
              </w:rPr>
              <w:t>全部產品營業收入</w:t>
            </w:r>
            <w:r w:rsidRPr="0000420C">
              <w:rPr>
                <w:rFonts w:eastAsia="標楷體"/>
                <w:bCs/>
              </w:rPr>
              <w:t>×100%</w:t>
            </w:r>
          </w:p>
        </w:tc>
        <w:tc>
          <w:tcPr>
            <w:tcW w:w="318" w:type="pct"/>
          </w:tcPr>
          <w:p w:rsidR="00541EF8" w:rsidRPr="0000420C" w:rsidRDefault="00541EF8" w:rsidP="00515A01">
            <w:pPr>
              <w:spacing w:line="400" w:lineRule="exact"/>
              <w:jc w:val="center"/>
              <w:rPr>
                <w:rFonts w:eastAsia="標楷體"/>
              </w:rPr>
            </w:pPr>
            <w:r w:rsidRPr="0000420C">
              <w:rPr>
                <w:rFonts w:eastAsia="標楷體"/>
                <w:bCs/>
              </w:rPr>
              <w:t>7</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與目標銷值（</w:t>
            </w:r>
            <w:r w:rsidRPr="0000420C">
              <w:rPr>
                <w:rFonts w:eastAsia="標楷體"/>
                <w:bCs/>
              </w:rPr>
              <w:t>12%</w:t>
            </w:r>
            <w:r w:rsidRPr="0000420C">
              <w:rPr>
                <w:rFonts w:eastAsia="標楷體"/>
                <w:bCs/>
              </w:rPr>
              <w:t>）比較，相同者得基準分</w:t>
            </w:r>
            <w:r w:rsidRPr="0000420C">
              <w:rPr>
                <w:rFonts w:eastAsia="標楷體"/>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0.5</w:t>
            </w:r>
            <w:r w:rsidRPr="0000420C">
              <w:rPr>
                <w:rFonts w:eastAsia="標楷體"/>
                <w:bCs/>
              </w:rPr>
              <w:t>分。</w:t>
            </w:r>
          </w:p>
        </w:tc>
      </w:tr>
      <w:tr w:rsidR="00541EF8" w:rsidRPr="0000420C" w:rsidTr="00515A01">
        <w:tc>
          <w:tcPr>
            <w:tcW w:w="503" w:type="pct"/>
            <w:vMerge/>
            <w:tcBorders>
              <w:bottom w:val="nil"/>
            </w:tcBorders>
          </w:tcPr>
          <w:p w:rsidR="00541EF8" w:rsidRPr="0000420C" w:rsidRDefault="00541EF8" w:rsidP="00515A01">
            <w:pPr>
              <w:kinsoku w:val="0"/>
              <w:overflowPunct w:val="0"/>
              <w:autoSpaceDE w:val="0"/>
              <w:autoSpaceDN w:val="0"/>
              <w:spacing w:line="400" w:lineRule="exact"/>
              <w:jc w:val="both"/>
              <w:rPr>
                <w:rFonts w:eastAsia="標楷體"/>
              </w:rPr>
            </w:pPr>
          </w:p>
        </w:tc>
        <w:tc>
          <w:tcPr>
            <w:tcW w:w="684" w:type="pct"/>
          </w:tcPr>
          <w:p w:rsidR="00541EF8" w:rsidRPr="0000420C" w:rsidRDefault="00541EF8" w:rsidP="00515A01">
            <w:pPr>
              <w:autoSpaceDE w:val="0"/>
              <w:autoSpaceDN w:val="0"/>
              <w:adjustRightInd w:val="0"/>
              <w:snapToGrid w:val="0"/>
              <w:spacing w:line="400" w:lineRule="exact"/>
              <w:ind w:left="192" w:rightChars="30" w:right="72" w:hangingChars="80" w:hanging="192"/>
              <w:jc w:val="both"/>
              <w:rPr>
                <w:rFonts w:eastAsia="標楷體"/>
                <w:snapToGrid w:val="0"/>
                <w:kern w:val="0"/>
              </w:rPr>
            </w:pPr>
            <w:r w:rsidRPr="0000420C">
              <w:rPr>
                <w:rFonts w:eastAsia="標楷體"/>
                <w:bCs/>
              </w:rPr>
              <w:t>5</w:t>
            </w:r>
            <w:r w:rsidRPr="0000420C">
              <w:rPr>
                <w:rFonts w:eastAsia="標楷體"/>
              </w:rPr>
              <w:t>.</w:t>
            </w:r>
            <w:r w:rsidRPr="0000420C">
              <w:rPr>
                <w:rFonts w:eastAsia="標楷體"/>
                <w:snapToGrid w:val="0"/>
              </w:rPr>
              <w:t>顧客</w:t>
            </w:r>
            <w:r w:rsidRPr="0000420C">
              <w:rPr>
                <w:rFonts w:eastAsia="標楷體"/>
              </w:rPr>
              <w:t>滿意度</w:t>
            </w:r>
          </w:p>
        </w:tc>
        <w:tc>
          <w:tcPr>
            <w:tcW w:w="1548"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於年度開始前訂定執行計畫書，報財政部核備</w:t>
            </w:r>
          </w:p>
        </w:tc>
        <w:tc>
          <w:tcPr>
            <w:tcW w:w="318" w:type="pct"/>
          </w:tcPr>
          <w:p w:rsidR="00541EF8" w:rsidRPr="0000420C" w:rsidRDefault="00541EF8" w:rsidP="00515A01">
            <w:pPr>
              <w:spacing w:line="400" w:lineRule="exact"/>
              <w:jc w:val="center"/>
              <w:rPr>
                <w:rFonts w:eastAsia="標楷體"/>
              </w:rPr>
            </w:pPr>
            <w:r w:rsidRPr="0000420C">
              <w:rPr>
                <w:rFonts w:eastAsia="標楷體"/>
              </w:rPr>
              <w:t>7</w:t>
            </w:r>
          </w:p>
        </w:tc>
        <w:tc>
          <w:tcPr>
            <w:tcW w:w="1947"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與目標值（</w:t>
            </w:r>
            <w:r w:rsidRPr="0000420C">
              <w:rPr>
                <w:rFonts w:eastAsia="標楷體"/>
                <w:bCs/>
              </w:rPr>
              <w:t>85%</w:t>
            </w:r>
            <w:r w:rsidRPr="0000420C">
              <w:rPr>
                <w:rFonts w:eastAsia="標楷體"/>
                <w:bCs/>
              </w:rPr>
              <w:t>）相同者，得基準分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kern w:val="0"/>
              </w:rPr>
              <w:t>個百分點</w:t>
            </w:r>
            <w:r w:rsidRPr="0000420C">
              <w:rPr>
                <w:rFonts w:eastAsia="標楷體"/>
                <w:bCs/>
              </w:rPr>
              <w:t>，加（減）</w:t>
            </w:r>
            <w:r w:rsidRPr="0000420C">
              <w:rPr>
                <w:rFonts w:eastAsia="標楷體"/>
                <w:bCs/>
              </w:rPr>
              <w:t>1</w:t>
            </w:r>
            <w:r w:rsidRPr="0000420C">
              <w:rPr>
                <w:rFonts w:eastAsia="標楷體"/>
                <w:bCs/>
              </w:rPr>
              <w:t>分。</w:t>
            </w:r>
          </w:p>
          <w:p w:rsidR="00541EF8" w:rsidRPr="0000420C" w:rsidRDefault="00541EF8" w:rsidP="00515A01">
            <w:pPr>
              <w:autoSpaceDE w:val="0"/>
              <w:autoSpaceDN w:val="0"/>
              <w:adjustRightInd w:val="0"/>
              <w:spacing w:line="400" w:lineRule="exact"/>
              <w:ind w:left="552" w:hangingChars="230" w:hanging="552"/>
              <w:jc w:val="both"/>
              <w:rPr>
                <w:rFonts w:eastAsia="標楷體"/>
                <w:bCs/>
              </w:rPr>
            </w:pPr>
            <w:r w:rsidRPr="0000420C">
              <w:rPr>
                <w:rFonts w:eastAsia="標楷體"/>
                <w:bCs/>
              </w:rPr>
              <w:t>註：</w:t>
            </w:r>
            <w:r w:rsidRPr="0000420C">
              <w:rPr>
                <w:rFonts w:eastAsia="標楷體" w:hint="eastAsia"/>
                <w:bCs/>
              </w:rPr>
              <w:t>1.</w:t>
            </w:r>
            <w:r w:rsidRPr="0000420C">
              <w:rPr>
                <w:rFonts w:eastAsia="標楷體" w:hint="eastAsia"/>
                <w:bCs/>
              </w:rPr>
              <w:t>國內顧客</w:t>
            </w:r>
            <w:r w:rsidRPr="0000420C">
              <w:rPr>
                <w:rFonts w:eastAsia="標楷體"/>
                <w:bCs/>
              </w:rPr>
              <w:t>滿意度調查問卷應由</w:t>
            </w:r>
            <w:r w:rsidRPr="0000420C">
              <w:rPr>
                <w:rFonts w:eastAsia="標楷體"/>
                <w:bCs/>
              </w:rPr>
              <w:t>2</w:t>
            </w:r>
            <w:r w:rsidRPr="0000420C">
              <w:rPr>
                <w:rFonts w:eastAsia="標楷體"/>
                <w:bCs/>
              </w:rPr>
              <w:t>位學者專家審查後交由外部公正單位辦理調查。</w:t>
            </w:r>
          </w:p>
          <w:p w:rsidR="00541EF8" w:rsidRPr="0000420C" w:rsidRDefault="00541EF8" w:rsidP="00515A01">
            <w:pPr>
              <w:pStyle w:val="af6"/>
              <w:widowControl w:val="0"/>
              <w:autoSpaceDE w:val="0"/>
              <w:autoSpaceDN w:val="0"/>
              <w:adjustRightInd w:val="0"/>
              <w:spacing w:after="0" w:line="400" w:lineRule="exact"/>
              <w:ind w:leftChars="165" w:left="588" w:hangingChars="80" w:hanging="192"/>
              <w:rPr>
                <w:rFonts w:ascii="Times New Roman" w:eastAsia="標楷體" w:hAnsi="Times New Roman" w:cs="Times New Roman"/>
                <w:bCs/>
              </w:rPr>
            </w:pPr>
            <w:r w:rsidRPr="0000420C">
              <w:rPr>
                <w:rFonts w:ascii="Times New Roman" w:eastAsia="標楷體" w:hAnsi="Times New Roman" w:cs="Times New Roman" w:hint="eastAsia"/>
                <w:bCs/>
              </w:rPr>
              <w:lastRenderedPageBreak/>
              <w:t>2.</w:t>
            </w:r>
            <w:r w:rsidRPr="0000420C">
              <w:rPr>
                <w:rFonts w:ascii="Times New Roman" w:eastAsia="標楷體" w:hAnsi="Times New Roman" w:cs="Times New Roman"/>
                <w:bCs/>
              </w:rPr>
              <w:t>問卷調查方法、調查結果及交</w:t>
            </w:r>
            <w:r w:rsidRPr="0000420C">
              <w:rPr>
                <w:rFonts w:ascii="Times New Roman" w:eastAsia="標楷體" w:hAnsi="Times New Roman" w:cs="Times New Roman" w:hint="eastAsia"/>
                <w:bCs/>
              </w:rPr>
              <w:t>叉</w:t>
            </w:r>
            <w:r w:rsidRPr="0000420C">
              <w:rPr>
                <w:rFonts w:ascii="Times New Roman" w:eastAsia="標楷體" w:hAnsi="Times New Roman" w:cs="Times New Roman"/>
                <w:bCs/>
              </w:rPr>
              <w:t>分析資料應公布於事業網頁。</w:t>
            </w:r>
          </w:p>
        </w:tc>
      </w:tr>
      <w:tr w:rsidR="00541EF8" w:rsidRPr="0000420C" w:rsidTr="00515A01">
        <w:trPr>
          <w:trHeight w:val="870"/>
        </w:trPr>
        <w:tc>
          <w:tcPr>
            <w:tcW w:w="503" w:type="pct"/>
            <w:tcBorders>
              <w:top w:val="nil"/>
            </w:tcBorders>
          </w:tcPr>
          <w:p w:rsidR="00541EF8" w:rsidRPr="0000420C" w:rsidRDefault="00541EF8" w:rsidP="00515A01">
            <w:pPr>
              <w:kinsoku w:val="0"/>
              <w:overflowPunct w:val="0"/>
              <w:autoSpaceDE w:val="0"/>
              <w:autoSpaceDN w:val="0"/>
              <w:spacing w:line="400" w:lineRule="exact"/>
              <w:jc w:val="both"/>
              <w:rPr>
                <w:rFonts w:eastAsia="標楷體"/>
              </w:rPr>
            </w:pPr>
          </w:p>
        </w:tc>
        <w:tc>
          <w:tcPr>
            <w:tcW w:w="684" w:type="pct"/>
            <w:tcBorders>
              <w:top w:val="nil"/>
            </w:tcBorders>
          </w:tcPr>
          <w:p w:rsidR="00541EF8" w:rsidRPr="0000420C" w:rsidRDefault="00541EF8" w:rsidP="00515A01">
            <w:pPr>
              <w:autoSpaceDE w:val="0"/>
              <w:autoSpaceDN w:val="0"/>
              <w:adjustRightInd w:val="0"/>
              <w:snapToGrid w:val="0"/>
              <w:spacing w:line="300" w:lineRule="exact"/>
              <w:ind w:left="175" w:hangingChars="73" w:hanging="175"/>
              <w:jc w:val="both"/>
              <w:rPr>
                <w:rFonts w:eastAsia="標楷體"/>
              </w:rPr>
            </w:pPr>
            <w:r w:rsidRPr="0000420C">
              <w:rPr>
                <w:rFonts w:eastAsia="標楷體"/>
                <w:snapToGrid w:val="0"/>
              </w:rPr>
              <w:t>6.</w:t>
            </w:r>
            <w:r w:rsidRPr="0000420C">
              <w:rPr>
                <w:rFonts w:eastAsia="標楷體"/>
                <w:snapToGrid w:val="0"/>
              </w:rPr>
              <w:t>繳庫盈餘</w:t>
            </w:r>
            <w:r w:rsidRPr="0000420C">
              <w:rPr>
                <w:rFonts w:eastAsia="標楷體"/>
                <w:bCs/>
              </w:rPr>
              <w:t>達成率</w:t>
            </w:r>
          </w:p>
        </w:tc>
        <w:tc>
          <w:tcPr>
            <w:tcW w:w="1548" w:type="pct"/>
          </w:tcPr>
          <w:p w:rsidR="00541EF8" w:rsidRPr="0000420C" w:rsidRDefault="00541EF8" w:rsidP="00515A01">
            <w:pPr>
              <w:kinsoku w:val="0"/>
              <w:overflowPunct w:val="0"/>
              <w:autoSpaceDE w:val="0"/>
              <w:autoSpaceDN w:val="0"/>
              <w:spacing w:line="300" w:lineRule="exact"/>
              <w:jc w:val="both"/>
              <w:rPr>
                <w:rFonts w:eastAsia="標楷體"/>
              </w:rPr>
            </w:pPr>
            <w:r w:rsidRPr="0000420C">
              <w:rPr>
                <w:rFonts w:eastAsia="標楷體"/>
                <w:bCs/>
              </w:rPr>
              <w:t>本年度繳庫盈餘實際數</w:t>
            </w:r>
            <w:r w:rsidRPr="0000420C">
              <w:rPr>
                <w:rFonts w:eastAsia="標楷體"/>
                <w:bCs/>
              </w:rPr>
              <w:t>/</w:t>
            </w:r>
            <w:r w:rsidRPr="0000420C">
              <w:rPr>
                <w:rFonts w:eastAsia="標楷體"/>
                <w:bCs/>
              </w:rPr>
              <w:t>本年度繳庫盈餘預算數</w:t>
            </w:r>
            <w:r w:rsidRPr="0000420C">
              <w:rPr>
                <w:rFonts w:eastAsia="標楷體"/>
                <w:bCs/>
              </w:rPr>
              <w:t>×100</w:t>
            </w:r>
            <w:r w:rsidRPr="0000420C">
              <w:rPr>
                <w:rFonts w:eastAsia="標楷體"/>
                <w:bCs/>
              </w:rPr>
              <w:t>％</w:t>
            </w:r>
          </w:p>
        </w:tc>
        <w:tc>
          <w:tcPr>
            <w:tcW w:w="318" w:type="pct"/>
          </w:tcPr>
          <w:p w:rsidR="00541EF8" w:rsidRPr="0000420C" w:rsidRDefault="00541EF8" w:rsidP="00515A01">
            <w:pPr>
              <w:autoSpaceDE w:val="0"/>
              <w:autoSpaceDN w:val="0"/>
              <w:adjustRightInd w:val="0"/>
              <w:snapToGrid w:val="0"/>
              <w:spacing w:line="300" w:lineRule="exact"/>
              <w:jc w:val="center"/>
              <w:rPr>
                <w:rFonts w:eastAsia="標楷體"/>
                <w:bCs/>
              </w:rPr>
            </w:pPr>
            <w:r w:rsidRPr="0000420C">
              <w:rPr>
                <w:rFonts w:eastAsia="標楷體"/>
                <w:bCs/>
              </w:rPr>
              <w:t>3</w:t>
            </w:r>
          </w:p>
        </w:tc>
        <w:tc>
          <w:tcPr>
            <w:tcW w:w="1947" w:type="pct"/>
          </w:tcPr>
          <w:p w:rsidR="00541EF8" w:rsidRPr="0000420C" w:rsidRDefault="00541EF8" w:rsidP="00515A01">
            <w:pPr>
              <w:kinsoku w:val="0"/>
              <w:overflowPunct w:val="0"/>
              <w:autoSpaceDE w:val="0"/>
              <w:autoSpaceDN w:val="0"/>
              <w:spacing w:line="300" w:lineRule="exact"/>
              <w:ind w:left="192" w:hangingChars="80" w:hanging="192"/>
              <w:jc w:val="both"/>
              <w:rPr>
                <w:rFonts w:eastAsia="標楷體"/>
                <w:dstrike/>
              </w:rPr>
            </w:pPr>
            <w:r w:rsidRPr="0000420C">
              <w:rPr>
                <w:rFonts w:eastAsia="標楷體"/>
                <w:bCs/>
              </w:rPr>
              <w:t>達成年度預算目標者得基準分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541EF8" w:rsidRPr="0000420C" w:rsidTr="00515A01">
        <w:tc>
          <w:tcPr>
            <w:tcW w:w="503" w:type="pct"/>
            <w:vMerge w:val="restart"/>
          </w:tcPr>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財務</w:t>
            </w:r>
          </w:p>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管理</w:t>
            </w:r>
          </w:p>
          <w:p w:rsidR="00541EF8" w:rsidRPr="0000420C" w:rsidRDefault="00541EF8" w:rsidP="00515A01">
            <w:pPr>
              <w:kinsoku w:val="0"/>
              <w:overflowPunct w:val="0"/>
              <w:autoSpaceDE w:val="0"/>
              <w:autoSpaceDN w:val="0"/>
              <w:spacing w:line="400" w:lineRule="exact"/>
              <w:jc w:val="both"/>
              <w:rPr>
                <w:rFonts w:eastAsia="標楷體"/>
              </w:rPr>
            </w:pPr>
            <w:r w:rsidRPr="0000420C">
              <w:rPr>
                <w:rFonts w:eastAsia="標楷體"/>
              </w:rPr>
              <w:t>（</w:t>
            </w:r>
            <w:r w:rsidRPr="0000420C">
              <w:rPr>
                <w:rFonts w:eastAsia="標楷體"/>
                <w:bCs/>
              </w:rPr>
              <w:t>18</w:t>
            </w:r>
            <w:r w:rsidRPr="0000420C">
              <w:rPr>
                <w:rFonts w:eastAsia="標楷體"/>
              </w:rPr>
              <w:t>%</w:t>
            </w:r>
            <w:r w:rsidRPr="0000420C">
              <w:rPr>
                <w:rFonts w:eastAsia="標楷體"/>
              </w:rPr>
              <w:t>）</w:t>
            </w:r>
          </w:p>
          <w:p w:rsidR="00541EF8" w:rsidRPr="0000420C" w:rsidRDefault="00541EF8" w:rsidP="00515A01">
            <w:pPr>
              <w:kinsoku w:val="0"/>
              <w:overflowPunct w:val="0"/>
              <w:autoSpaceDE w:val="0"/>
              <w:autoSpaceDN w:val="0"/>
              <w:spacing w:line="400" w:lineRule="exact"/>
              <w:jc w:val="both"/>
              <w:rPr>
                <w:rFonts w:eastAsia="標楷體"/>
              </w:rPr>
            </w:pPr>
          </w:p>
        </w:tc>
        <w:tc>
          <w:tcPr>
            <w:tcW w:w="684" w:type="pct"/>
          </w:tcPr>
          <w:p w:rsidR="00541EF8" w:rsidRPr="0000420C" w:rsidRDefault="00541EF8" w:rsidP="00515A01">
            <w:pPr>
              <w:autoSpaceDE w:val="0"/>
              <w:autoSpaceDN w:val="0"/>
              <w:adjustRightInd w:val="0"/>
              <w:snapToGrid w:val="0"/>
              <w:spacing w:line="400" w:lineRule="exact"/>
              <w:ind w:left="192" w:rightChars="30" w:right="72" w:hangingChars="80" w:hanging="192"/>
              <w:jc w:val="both"/>
              <w:rPr>
                <w:rFonts w:eastAsia="標楷體"/>
              </w:rPr>
            </w:pPr>
            <w:r w:rsidRPr="0000420C">
              <w:rPr>
                <w:rFonts w:eastAsia="標楷體" w:hint="eastAsia"/>
                <w:bCs/>
              </w:rPr>
              <w:t>7</w:t>
            </w:r>
            <w:r w:rsidRPr="0000420C">
              <w:rPr>
                <w:rFonts w:eastAsia="標楷體"/>
                <w:snapToGrid w:val="0"/>
              </w:rPr>
              <w:t>.</w:t>
            </w:r>
            <w:r w:rsidRPr="0000420C">
              <w:rPr>
                <w:rFonts w:eastAsia="標楷體"/>
                <w:snapToGrid w:val="0"/>
              </w:rPr>
              <w:t>權益</w:t>
            </w:r>
            <w:r w:rsidRPr="0000420C">
              <w:rPr>
                <w:rFonts w:eastAsia="標楷體"/>
              </w:rPr>
              <w:t>報酬</w:t>
            </w:r>
            <w:r w:rsidRPr="0000420C">
              <w:rPr>
                <w:rFonts w:eastAsia="標楷體"/>
                <w:snapToGrid w:val="0"/>
              </w:rPr>
              <w:t>率</w:t>
            </w:r>
          </w:p>
        </w:tc>
        <w:tc>
          <w:tcPr>
            <w:tcW w:w="1548" w:type="pct"/>
          </w:tcPr>
          <w:p w:rsidR="00541EF8" w:rsidRPr="0000420C" w:rsidRDefault="00541EF8" w:rsidP="00515A01">
            <w:pPr>
              <w:spacing w:line="400" w:lineRule="exact"/>
              <w:jc w:val="both"/>
              <w:rPr>
                <w:rFonts w:eastAsia="標楷體"/>
                <w:bCs/>
              </w:rPr>
            </w:pPr>
            <w:r w:rsidRPr="0000420C">
              <w:rPr>
                <w:rFonts w:eastAsia="標楷體"/>
                <w:bCs/>
              </w:rPr>
              <w:t>本期</w:t>
            </w:r>
            <w:r w:rsidRPr="0000420C">
              <w:rPr>
                <w:rFonts w:eastAsia="標楷體"/>
                <w:snapToGrid w:val="0"/>
                <w:kern w:val="0"/>
              </w:rPr>
              <w:t>淨利</w:t>
            </w:r>
            <w:r w:rsidRPr="0000420C">
              <w:rPr>
                <w:rFonts w:eastAsia="標楷體"/>
                <w:bCs/>
              </w:rPr>
              <w:t>/</w:t>
            </w:r>
            <w:r w:rsidRPr="0000420C">
              <w:rPr>
                <w:rFonts w:eastAsia="標楷體"/>
                <w:bCs/>
              </w:rPr>
              <w:t>平均</w:t>
            </w:r>
            <w:r w:rsidRPr="0000420C">
              <w:rPr>
                <w:rFonts w:eastAsia="標楷體"/>
                <w:snapToGrid w:val="0"/>
                <w:kern w:val="0"/>
              </w:rPr>
              <w:t>權益</w:t>
            </w:r>
            <w:r w:rsidRPr="0000420C">
              <w:rPr>
                <w:rFonts w:eastAsia="標楷體"/>
                <w:bCs/>
              </w:rPr>
              <w:t>×100%</w:t>
            </w:r>
          </w:p>
          <w:p w:rsidR="00541EF8" w:rsidRPr="0000420C" w:rsidRDefault="00541EF8" w:rsidP="00515A01">
            <w:pPr>
              <w:autoSpaceDE w:val="0"/>
              <w:autoSpaceDN w:val="0"/>
              <w:adjustRightInd w:val="0"/>
              <w:snapToGrid w:val="0"/>
              <w:spacing w:line="400" w:lineRule="exact"/>
              <w:jc w:val="both"/>
              <w:rPr>
                <w:rFonts w:eastAsia="標楷體"/>
              </w:rPr>
            </w:pPr>
          </w:p>
        </w:tc>
        <w:tc>
          <w:tcPr>
            <w:tcW w:w="318" w:type="pct"/>
          </w:tcPr>
          <w:p w:rsidR="00541EF8" w:rsidRPr="0000420C" w:rsidRDefault="00541EF8" w:rsidP="00515A01">
            <w:pPr>
              <w:autoSpaceDE w:val="0"/>
              <w:autoSpaceDN w:val="0"/>
              <w:adjustRightInd w:val="0"/>
              <w:snapToGrid w:val="0"/>
              <w:spacing w:line="400" w:lineRule="exact"/>
              <w:jc w:val="center"/>
              <w:rPr>
                <w:rFonts w:eastAsia="標楷體"/>
              </w:rPr>
            </w:pPr>
            <w:r w:rsidRPr="0000420C">
              <w:rPr>
                <w:rFonts w:eastAsia="標楷體"/>
                <w:bCs/>
              </w:rPr>
              <w:t>5</w:t>
            </w:r>
          </w:p>
        </w:tc>
        <w:tc>
          <w:tcPr>
            <w:tcW w:w="1947" w:type="pct"/>
          </w:tcPr>
          <w:p w:rsidR="00541EF8" w:rsidRPr="0000420C" w:rsidRDefault="00541EF8" w:rsidP="00515A01">
            <w:pPr>
              <w:spacing w:line="400" w:lineRule="exact"/>
              <w:ind w:left="192" w:hangingChars="80" w:hanging="192"/>
              <w:jc w:val="both"/>
              <w:rPr>
                <w:rFonts w:eastAsia="標楷體"/>
              </w:rPr>
            </w:pPr>
            <w:r w:rsidRPr="0000420C">
              <w:rPr>
                <w:rFonts w:eastAsia="標楷體"/>
              </w:rPr>
              <w:t>1.</w:t>
            </w:r>
            <w:r w:rsidRPr="0000420C">
              <w:rPr>
                <w:rFonts w:eastAsia="標楷體"/>
              </w:rPr>
              <w:t>達成年度預算目標者得基準分</w:t>
            </w:r>
            <w:r w:rsidRPr="0000420C">
              <w:rPr>
                <w:rFonts w:eastAsia="標楷體"/>
              </w:rPr>
              <w:t>80</w:t>
            </w:r>
            <w:r w:rsidRPr="0000420C">
              <w:rPr>
                <w:rFonts w:eastAsia="標楷體"/>
              </w:rPr>
              <w:t>分，每增（減）</w:t>
            </w:r>
            <w:r w:rsidRPr="0000420C">
              <w:rPr>
                <w:rFonts w:eastAsia="標楷體"/>
              </w:rPr>
              <w:t>0.05</w:t>
            </w:r>
            <w:r w:rsidRPr="0000420C">
              <w:rPr>
                <w:rFonts w:eastAsia="標楷體"/>
              </w:rPr>
              <w:t>個百分點，加（減）</w:t>
            </w:r>
            <w:r w:rsidRPr="0000420C">
              <w:rPr>
                <w:rFonts w:eastAsia="標楷體"/>
              </w:rPr>
              <w:t>1</w:t>
            </w:r>
            <w:r w:rsidRPr="0000420C">
              <w:rPr>
                <w:rFonts w:eastAsia="標楷體"/>
              </w:rPr>
              <w:t>分。（</w:t>
            </w:r>
            <w:r w:rsidRPr="0000420C">
              <w:rPr>
                <w:rFonts w:eastAsia="標楷體"/>
              </w:rPr>
              <w:t>50%</w:t>
            </w:r>
            <w:r w:rsidRPr="0000420C">
              <w:rPr>
                <w:rFonts w:eastAsia="標楷體"/>
              </w:rPr>
              <w:t>）</w:t>
            </w:r>
          </w:p>
          <w:p w:rsidR="00541EF8" w:rsidRPr="0000420C" w:rsidRDefault="00541EF8" w:rsidP="00515A01">
            <w:pPr>
              <w:spacing w:line="400" w:lineRule="exact"/>
              <w:ind w:left="192" w:hangingChars="80" w:hanging="192"/>
              <w:jc w:val="both"/>
              <w:rPr>
                <w:rFonts w:eastAsia="標楷體"/>
                <w:strike/>
              </w:rPr>
            </w:pPr>
            <w:r w:rsidRPr="0000420C">
              <w:rPr>
                <w:rFonts w:eastAsia="標楷體"/>
              </w:rPr>
              <w:t>2.</w:t>
            </w:r>
            <w:r w:rsidRPr="0000420C">
              <w:rPr>
                <w:rFonts w:eastAsia="標楷體"/>
              </w:rPr>
              <w:t>與去年實際數比較，相同者得基準分</w:t>
            </w:r>
            <w:r w:rsidRPr="0000420C">
              <w:rPr>
                <w:rFonts w:eastAsia="標楷體"/>
              </w:rPr>
              <w:t>75</w:t>
            </w:r>
            <w:r w:rsidRPr="0000420C">
              <w:rPr>
                <w:rFonts w:eastAsia="標楷體"/>
              </w:rPr>
              <w:t>分，每增（減）</w:t>
            </w:r>
            <w:r w:rsidRPr="0000420C">
              <w:rPr>
                <w:rFonts w:eastAsia="標楷體"/>
              </w:rPr>
              <w:t>0.05</w:t>
            </w:r>
            <w:r w:rsidRPr="0000420C">
              <w:rPr>
                <w:rFonts w:eastAsia="標楷體"/>
              </w:rPr>
              <w:t>個百分點，加（減）</w:t>
            </w:r>
            <w:r w:rsidRPr="0000420C">
              <w:rPr>
                <w:rFonts w:eastAsia="標楷體"/>
              </w:rPr>
              <w:t xml:space="preserve"> 1</w:t>
            </w:r>
            <w:r w:rsidRPr="0000420C">
              <w:rPr>
                <w:rFonts w:eastAsia="標楷體"/>
              </w:rPr>
              <w:t>分。（</w:t>
            </w:r>
            <w:r w:rsidRPr="0000420C">
              <w:rPr>
                <w:rFonts w:eastAsia="標楷體"/>
              </w:rPr>
              <w:t>50%</w:t>
            </w:r>
            <w:r w:rsidRPr="0000420C">
              <w:rPr>
                <w:rFonts w:eastAsia="標楷體"/>
              </w:rPr>
              <w:t>）</w:t>
            </w:r>
          </w:p>
        </w:tc>
      </w:tr>
      <w:tr w:rsidR="00541EF8" w:rsidRPr="0000420C" w:rsidTr="00515A01">
        <w:tc>
          <w:tcPr>
            <w:tcW w:w="503" w:type="pct"/>
            <w:vMerge/>
          </w:tcPr>
          <w:p w:rsidR="00541EF8" w:rsidRPr="0000420C" w:rsidRDefault="00541EF8" w:rsidP="00515A01">
            <w:pPr>
              <w:kinsoku w:val="0"/>
              <w:overflowPunct w:val="0"/>
              <w:autoSpaceDE w:val="0"/>
              <w:autoSpaceDN w:val="0"/>
              <w:spacing w:line="400" w:lineRule="exact"/>
              <w:jc w:val="both"/>
              <w:rPr>
                <w:rFonts w:eastAsia="標楷體"/>
                <w:snapToGrid w:val="0"/>
              </w:rPr>
            </w:pPr>
          </w:p>
        </w:tc>
        <w:tc>
          <w:tcPr>
            <w:tcW w:w="684" w:type="pct"/>
          </w:tcPr>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snapToGrid w:val="0"/>
                <w:kern w:val="0"/>
              </w:rPr>
            </w:pPr>
            <w:r w:rsidRPr="0000420C">
              <w:rPr>
                <w:rFonts w:eastAsia="標楷體" w:hint="eastAsia"/>
                <w:bCs/>
              </w:rPr>
              <w:t>8</w:t>
            </w:r>
            <w:r w:rsidRPr="0000420C">
              <w:rPr>
                <w:rFonts w:eastAsia="標楷體"/>
                <w:snapToGrid w:val="0"/>
              </w:rPr>
              <w:t>.</w:t>
            </w:r>
            <w:r w:rsidRPr="0000420C">
              <w:rPr>
                <w:rFonts w:eastAsia="標楷體"/>
                <w:snapToGrid w:val="0"/>
              </w:rPr>
              <w:t>資產報酬率</w:t>
            </w:r>
          </w:p>
        </w:tc>
        <w:tc>
          <w:tcPr>
            <w:tcW w:w="1548" w:type="pct"/>
          </w:tcPr>
          <w:p w:rsidR="00541EF8" w:rsidRPr="0000420C" w:rsidRDefault="00541EF8" w:rsidP="00515A01">
            <w:pPr>
              <w:spacing w:line="400" w:lineRule="exact"/>
              <w:jc w:val="both"/>
              <w:rPr>
                <w:rFonts w:eastAsia="標楷體"/>
              </w:rPr>
            </w:pPr>
            <w:r w:rsidRPr="0000420C">
              <w:rPr>
                <w:rFonts w:eastAsia="標楷體"/>
                <w:bCs/>
              </w:rPr>
              <w:t>本期</w:t>
            </w:r>
            <w:r w:rsidRPr="0000420C">
              <w:rPr>
                <w:rFonts w:eastAsia="標楷體"/>
                <w:snapToGrid w:val="0"/>
                <w:kern w:val="0"/>
              </w:rPr>
              <w:t>淨利</w:t>
            </w:r>
            <w:r w:rsidRPr="0000420C">
              <w:rPr>
                <w:rFonts w:eastAsia="標楷體"/>
                <w:bCs/>
              </w:rPr>
              <w:t>/</w:t>
            </w:r>
            <w:r w:rsidRPr="0000420C">
              <w:rPr>
                <w:rFonts w:eastAsia="標楷體"/>
                <w:bCs/>
              </w:rPr>
              <w:t>平均資產總額</w:t>
            </w:r>
            <w:r w:rsidRPr="0000420C">
              <w:rPr>
                <w:rFonts w:eastAsia="標楷體"/>
                <w:bCs/>
              </w:rPr>
              <w:t>×100%</w:t>
            </w:r>
          </w:p>
        </w:tc>
        <w:tc>
          <w:tcPr>
            <w:tcW w:w="318" w:type="pct"/>
          </w:tcPr>
          <w:p w:rsidR="00541EF8" w:rsidRPr="0000420C" w:rsidRDefault="00541EF8" w:rsidP="00515A01">
            <w:pPr>
              <w:spacing w:line="400" w:lineRule="exact"/>
              <w:jc w:val="center"/>
              <w:rPr>
                <w:rFonts w:eastAsia="標楷體"/>
              </w:rPr>
            </w:pPr>
            <w:r w:rsidRPr="0000420C">
              <w:rPr>
                <w:rFonts w:eastAsia="標楷體"/>
                <w:bCs/>
              </w:rPr>
              <w:t>4</w:t>
            </w:r>
          </w:p>
        </w:tc>
        <w:tc>
          <w:tcPr>
            <w:tcW w:w="1947"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達成年度預算目標者得基準分</w:t>
            </w:r>
            <w:r w:rsidRPr="0000420C">
              <w:rPr>
                <w:rFonts w:eastAsia="標楷體"/>
                <w:bCs/>
              </w:rPr>
              <w:t>80</w:t>
            </w:r>
            <w:r w:rsidRPr="0000420C">
              <w:rPr>
                <w:rFonts w:eastAsia="標楷體"/>
                <w:bCs/>
              </w:rPr>
              <w:t>分，每增（減）</w:t>
            </w:r>
            <w:r w:rsidRPr="0000420C">
              <w:rPr>
                <w:rFonts w:eastAsia="標楷體"/>
                <w:bCs/>
              </w:rPr>
              <w:t>0.5</w:t>
            </w:r>
            <w:r w:rsidRPr="0000420C">
              <w:rPr>
                <w:rFonts w:eastAsia="標楷體"/>
                <w:bCs/>
              </w:rPr>
              <w:t>個百分點，加（減）</w:t>
            </w:r>
            <w:r w:rsidRPr="0000420C">
              <w:rPr>
                <w:rFonts w:eastAsia="標楷體"/>
                <w:bCs/>
              </w:rPr>
              <w:t>1</w:t>
            </w:r>
            <w:r w:rsidRPr="0000420C">
              <w:rPr>
                <w:rFonts w:eastAsia="標楷體"/>
                <w:bCs/>
              </w:rPr>
              <w:t>分。</w:t>
            </w:r>
          </w:p>
        </w:tc>
      </w:tr>
      <w:tr w:rsidR="00541EF8" w:rsidRPr="0000420C" w:rsidTr="00515A01">
        <w:tc>
          <w:tcPr>
            <w:tcW w:w="503" w:type="pct"/>
            <w:vMerge/>
          </w:tcPr>
          <w:p w:rsidR="00541EF8" w:rsidRPr="0000420C" w:rsidRDefault="00541EF8" w:rsidP="00515A01">
            <w:pPr>
              <w:spacing w:line="400" w:lineRule="exact"/>
              <w:jc w:val="both"/>
              <w:rPr>
                <w:rFonts w:eastAsia="標楷體"/>
              </w:rPr>
            </w:pPr>
          </w:p>
        </w:tc>
        <w:tc>
          <w:tcPr>
            <w:tcW w:w="684" w:type="pct"/>
          </w:tcPr>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rPr>
            </w:pPr>
            <w:r w:rsidRPr="0000420C">
              <w:rPr>
                <w:rFonts w:eastAsia="標楷體" w:hint="eastAsia"/>
                <w:bCs/>
              </w:rPr>
              <w:t>9</w:t>
            </w:r>
            <w:r w:rsidRPr="0000420C">
              <w:rPr>
                <w:rFonts w:eastAsia="標楷體"/>
                <w:bCs/>
              </w:rPr>
              <w:t>.</w:t>
            </w:r>
            <w:r w:rsidRPr="0000420C">
              <w:rPr>
                <w:rFonts w:eastAsia="標楷體"/>
                <w:bCs/>
              </w:rPr>
              <w:t>應收帳款週轉率</w:t>
            </w:r>
          </w:p>
        </w:tc>
        <w:tc>
          <w:tcPr>
            <w:tcW w:w="1548" w:type="pct"/>
          </w:tcPr>
          <w:p w:rsidR="00541EF8" w:rsidRPr="0000420C" w:rsidRDefault="00541EF8" w:rsidP="00515A01">
            <w:pPr>
              <w:snapToGrid w:val="0"/>
              <w:spacing w:line="400" w:lineRule="exact"/>
              <w:jc w:val="both"/>
              <w:rPr>
                <w:rFonts w:eastAsia="標楷體"/>
              </w:rPr>
            </w:pPr>
            <w:r w:rsidRPr="0000420C">
              <w:rPr>
                <w:rFonts w:eastAsia="標楷體"/>
                <w:bCs/>
              </w:rPr>
              <w:t>營業收入</w:t>
            </w:r>
            <w:r w:rsidRPr="0000420C">
              <w:rPr>
                <w:rFonts w:eastAsia="標楷體"/>
                <w:bCs/>
              </w:rPr>
              <w:t>/</w:t>
            </w:r>
            <w:r w:rsidRPr="0000420C">
              <w:rPr>
                <w:rFonts w:eastAsia="標楷體"/>
                <w:bCs/>
              </w:rPr>
              <w:t>平均應收帳款</w:t>
            </w:r>
          </w:p>
        </w:tc>
        <w:tc>
          <w:tcPr>
            <w:tcW w:w="318" w:type="pct"/>
          </w:tcPr>
          <w:p w:rsidR="00541EF8" w:rsidRPr="0000420C" w:rsidRDefault="00541EF8" w:rsidP="00515A01">
            <w:pPr>
              <w:kinsoku w:val="0"/>
              <w:overflowPunct w:val="0"/>
              <w:autoSpaceDE w:val="0"/>
              <w:autoSpaceDN w:val="0"/>
              <w:snapToGrid w:val="0"/>
              <w:spacing w:line="400" w:lineRule="exact"/>
              <w:jc w:val="center"/>
              <w:rPr>
                <w:rFonts w:eastAsia="標楷體"/>
                <w:strike/>
              </w:rPr>
            </w:pPr>
            <w:r w:rsidRPr="0000420C">
              <w:rPr>
                <w:rFonts w:eastAsia="標楷體"/>
                <w:bCs/>
              </w:rPr>
              <w:t>5</w:t>
            </w:r>
          </w:p>
        </w:tc>
        <w:tc>
          <w:tcPr>
            <w:tcW w:w="1947" w:type="pct"/>
          </w:tcPr>
          <w:p w:rsidR="00541EF8" w:rsidRPr="0000420C" w:rsidRDefault="00541EF8" w:rsidP="00515A01">
            <w:pPr>
              <w:spacing w:line="400" w:lineRule="exact"/>
              <w:jc w:val="both"/>
              <w:rPr>
                <w:rFonts w:eastAsia="標楷體"/>
              </w:rPr>
            </w:pPr>
            <w:r w:rsidRPr="0000420C">
              <w:rPr>
                <w:rFonts w:eastAsia="標楷體"/>
                <w:bCs/>
              </w:rPr>
              <w:t>與目標值（</w:t>
            </w:r>
            <w:r w:rsidRPr="0000420C">
              <w:rPr>
                <w:rFonts w:eastAsia="標楷體"/>
                <w:bCs/>
              </w:rPr>
              <w:t>30</w:t>
            </w:r>
            <w:r w:rsidRPr="0000420C">
              <w:rPr>
                <w:rFonts w:eastAsia="標楷體"/>
                <w:bCs/>
              </w:rPr>
              <w:t>次）相同者，得基準分</w:t>
            </w:r>
            <w:r w:rsidRPr="0000420C">
              <w:rPr>
                <w:rFonts w:eastAsia="標楷體"/>
                <w:bCs/>
              </w:rPr>
              <w:t>80</w:t>
            </w:r>
            <w:r w:rsidRPr="0000420C">
              <w:rPr>
                <w:rFonts w:eastAsia="標楷體"/>
                <w:bCs/>
              </w:rPr>
              <w:t>分，每增（減）</w:t>
            </w:r>
            <w:r w:rsidRPr="0000420C">
              <w:rPr>
                <w:rFonts w:eastAsia="標楷體"/>
                <w:bCs/>
              </w:rPr>
              <w:t>5%</w:t>
            </w:r>
            <w:r w:rsidRPr="0000420C">
              <w:rPr>
                <w:rFonts w:eastAsia="標楷體"/>
                <w:bCs/>
              </w:rPr>
              <w:t>，加（減）</w:t>
            </w:r>
            <w:r w:rsidRPr="0000420C">
              <w:rPr>
                <w:rFonts w:eastAsia="標楷體"/>
                <w:bCs/>
              </w:rPr>
              <w:t>1</w:t>
            </w:r>
            <w:r w:rsidRPr="0000420C">
              <w:rPr>
                <w:rFonts w:eastAsia="標楷體"/>
                <w:bCs/>
              </w:rPr>
              <w:t>分。</w:t>
            </w:r>
          </w:p>
        </w:tc>
      </w:tr>
      <w:tr w:rsidR="00541EF8" w:rsidRPr="0000420C" w:rsidTr="00515A01">
        <w:tc>
          <w:tcPr>
            <w:tcW w:w="503" w:type="pct"/>
            <w:vMerge/>
          </w:tcPr>
          <w:p w:rsidR="00541EF8" w:rsidRPr="0000420C" w:rsidRDefault="00541EF8" w:rsidP="00515A01">
            <w:pPr>
              <w:spacing w:line="400" w:lineRule="exact"/>
              <w:jc w:val="both"/>
              <w:rPr>
                <w:rFonts w:eastAsia="標楷體"/>
              </w:rPr>
            </w:pPr>
          </w:p>
        </w:tc>
        <w:tc>
          <w:tcPr>
            <w:tcW w:w="684" w:type="pct"/>
          </w:tcPr>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rPr>
            </w:pPr>
            <w:r w:rsidRPr="0000420C">
              <w:rPr>
                <w:rFonts w:eastAsia="標楷體" w:hint="eastAsia"/>
              </w:rPr>
              <w:t>10</w:t>
            </w:r>
            <w:r w:rsidRPr="0000420C">
              <w:rPr>
                <w:rFonts w:eastAsia="標楷體"/>
              </w:rPr>
              <w:t>.</w:t>
            </w:r>
            <w:r w:rsidRPr="0000420C">
              <w:rPr>
                <w:rFonts w:eastAsia="標楷體"/>
              </w:rPr>
              <w:t>固定資產週轉率</w:t>
            </w:r>
          </w:p>
          <w:p w:rsidR="00541EF8" w:rsidRPr="0000420C" w:rsidRDefault="00541EF8" w:rsidP="00515A01">
            <w:pPr>
              <w:overflowPunct w:val="0"/>
              <w:autoSpaceDE w:val="0"/>
              <w:autoSpaceDN w:val="0"/>
              <w:spacing w:line="400" w:lineRule="exact"/>
              <w:ind w:left="192" w:rightChars="30" w:right="72" w:hangingChars="80" w:hanging="192"/>
              <w:jc w:val="both"/>
              <w:rPr>
                <w:rFonts w:eastAsia="標楷體"/>
              </w:rPr>
            </w:pPr>
          </w:p>
        </w:tc>
        <w:tc>
          <w:tcPr>
            <w:tcW w:w="1548" w:type="pct"/>
          </w:tcPr>
          <w:p w:rsidR="00541EF8" w:rsidRPr="0000420C" w:rsidRDefault="00541EF8" w:rsidP="00515A01">
            <w:pPr>
              <w:snapToGrid w:val="0"/>
              <w:spacing w:line="400" w:lineRule="exact"/>
              <w:jc w:val="both"/>
              <w:rPr>
                <w:rFonts w:eastAsia="標楷體"/>
              </w:rPr>
            </w:pPr>
            <w:r w:rsidRPr="0000420C">
              <w:rPr>
                <w:rFonts w:eastAsia="標楷體"/>
              </w:rPr>
              <w:t>營業收入</w:t>
            </w:r>
            <w:r w:rsidRPr="0000420C">
              <w:rPr>
                <w:rFonts w:eastAsia="標楷體"/>
              </w:rPr>
              <w:t>/</w:t>
            </w:r>
            <w:r w:rsidRPr="0000420C">
              <w:rPr>
                <w:rFonts w:eastAsia="標楷體"/>
              </w:rPr>
              <w:t>平均不動產、廠房及</w:t>
            </w:r>
            <w:r w:rsidRPr="0000420C">
              <w:rPr>
                <w:rFonts w:eastAsia="標楷體"/>
                <w:bCs/>
              </w:rPr>
              <w:t>設備</w:t>
            </w:r>
          </w:p>
        </w:tc>
        <w:tc>
          <w:tcPr>
            <w:tcW w:w="318" w:type="pct"/>
          </w:tcPr>
          <w:p w:rsidR="00541EF8" w:rsidRPr="0000420C" w:rsidRDefault="00541EF8" w:rsidP="00515A01">
            <w:pPr>
              <w:kinsoku w:val="0"/>
              <w:overflowPunct w:val="0"/>
              <w:autoSpaceDE w:val="0"/>
              <w:autoSpaceDN w:val="0"/>
              <w:spacing w:line="400" w:lineRule="exact"/>
              <w:ind w:left="408" w:hangingChars="170" w:hanging="408"/>
              <w:jc w:val="center"/>
              <w:rPr>
                <w:rFonts w:eastAsia="標楷體"/>
              </w:rPr>
            </w:pPr>
            <w:r w:rsidRPr="0000420C">
              <w:rPr>
                <w:rFonts w:eastAsia="標楷體"/>
              </w:rPr>
              <w:t>4</w:t>
            </w:r>
          </w:p>
        </w:tc>
        <w:tc>
          <w:tcPr>
            <w:tcW w:w="1947" w:type="pct"/>
          </w:tcPr>
          <w:p w:rsidR="00541EF8" w:rsidRPr="0000420C" w:rsidRDefault="00541EF8" w:rsidP="00515A01">
            <w:pPr>
              <w:spacing w:line="400" w:lineRule="exact"/>
              <w:jc w:val="both"/>
              <w:rPr>
                <w:rFonts w:eastAsia="標楷體"/>
              </w:rPr>
            </w:pPr>
            <w:r w:rsidRPr="0000420C">
              <w:rPr>
                <w:rFonts w:eastAsia="標楷體"/>
              </w:rPr>
              <w:t>與目標值（</w:t>
            </w:r>
            <w:r w:rsidRPr="0000420C">
              <w:rPr>
                <w:rFonts w:eastAsia="標楷體"/>
              </w:rPr>
              <w:t>1.46</w:t>
            </w:r>
            <w:r w:rsidRPr="0000420C">
              <w:rPr>
                <w:rFonts w:eastAsia="標楷體"/>
              </w:rPr>
              <w:t>次）相同者，得基準分</w:t>
            </w:r>
            <w:r w:rsidRPr="0000420C">
              <w:rPr>
                <w:rFonts w:eastAsia="標楷體"/>
              </w:rPr>
              <w:t>80</w:t>
            </w:r>
            <w:r w:rsidRPr="0000420C">
              <w:rPr>
                <w:rFonts w:eastAsia="標楷體"/>
              </w:rPr>
              <w:t>分，每增（減）</w:t>
            </w:r>
            <w:r w:rsidRPr="0000420C">
              <w:rPr>
                <w:rFonts w:eastAsia="標楷體"/>
              </w:rPr>
              <w:t>1%</w:t>
            </w:r>
            <w:r w:rsidRPr="0000420C">
              <w:rPr>
                <w:rFonts w:eastAsia="標楷體"/>
              </w:rPr>
              <w:t>，加（減）</w:t>
            </w:r>
            <w:r w:rsidRPr="0000420C">
              <w:rPr>
                <w:rFonts w:eastAsia="標楷體"/>
              </w:rPr>
              <w:t>1</w:t>
            </w:r>
            <w:r w:rsidRPr="0000420C">
              <w:rPr>
                <w:rFonts w:eastAsia="標楷體"/>
              </w:rPr>
              <w:t>分。</w:t>
            </w:r>
          </w:p>
        </w:tc>
      </w:tr>
      <w:tr w:rsidR="00541EF8" w:rsidRPr="0000420C" w:rsidTr="00515A01">
        <w:tc>
          <w:tcPr>
            <w:tcW w:w="503" w:type="pct"/>
            <w:vMerge w:val="restart"/>
          </w:tcPr>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生產</w:t>
            </w:r>
          </w:p>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管理</w:t>
            </w:r>
          </w:p>
          <w:p w:rsidR="00541EF8" w:rsidRPr="0000420C" w:rsidRDefault="00541EF8" w:rsidP="00515A01">
            <w:pPr>
              <w:kinsoku w:val="0"/>
              <w:overflowPunct w:val="0"/>
              <w:autoSpaceDE w:val="0"/>
              <w:autoSpaceDN w:val="0"/>
              <w:spacing w:line="400" w:lineRule="exact"/>
              <w:jc w:val="both"/>
              <w:rPr>
                <w:rFonts w:eastAsia="標楷體"/>
              </w:rPr>
            </w:pPr>
            <w:r w:rsidRPr="0000420C">
              <w:rPr>
                <w:rFonts w:eastAsia="標楷體"/>
              </w:rPr>
              <w:t>（</w:t>
            </w:r>
            <w:r w:rsidRPr="0000420C">
              <w:rPr>
                <w:rFonts w:eastAsia="標楷體" w:hint="eastAsia"/>
                <w:bCs/>
              </w:rPr>
              <w:t>12</w:t>
            </w:r>
            <w:r w:rsidRPr="0000420C">
              <w:rPr>
                <w:rFonts w:eastAsia="標楷體"/>
              </w:rPr>
              <w:t>%</w:t>
            </w:r>
            <w:r w:rsidRPr="0000420C">
              <w:rPr>
                <w:rFonts w:eastAsia="標楷體"/>
              </w:rPr>
              <w:t>）</w:t>
            </w:r>
          </w:p>
          <w:p w:rsidR="00541EF8" w:rsidRPr="0000420C" w:rsidRDefault="00541EF8" w:rsidP="00515A01">
            <w:pPr>
              <w:snapToGrid w:val="0"/>
              <w:spacing w:line="400" w:lineRule="exact"/>
              <w:ind w:firstLineChars="5" w:firstLine="12"/>
              <w:jc w:val="both"/>
              <w:rPr>
                <w:rFonts w:eastAsia="標楷體"/>
              </w:rPr>
            </w:pPr>
          </w:p>
        </w:tc>
        <w:tc>
          <w:tcPr>
            <w:tcW w:w="684" w:type="pc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bCs/>
              </w:rPr>
            </w:pPr>
            <w:r w:rsidRPr="0000420C">
              <w:rPr>
                <w:rFonts w:eastAsia="標楷體"/>
                <w:bCs/>
              </w:rPr>
              <w:t>1</w:t>
            </w:r>
            <w:r w:rsidRPr="0000420C">
              <w:rPr>
                <w:rFonts w:eastAsia="標楷體" w:hint="eastAsia"/>
                <w:bCs/>
              </w:rPr>
              <w:t>1</w:t>
            </w:r>
            <w:r w:rsidRPr="0000420C">
              <w:rPr>
                <w:rFonts w:eastAsia="標楷體"/>
                <w:bCs/>
              </w:rPr>
              <w:t>.</w:t>
            </w:r>
            <w:r w:rsidRPr="0000420C">
              <w:rPr>
                <w:rFonts w:eastAsia="標楷體"/>
                <w:bCs/>
              </w:rPr>
              <w:t>生產成本降低程度</w:t>
            </w:r>
          </w:p>
        </w:tc>
        <w:tc>
          <w:tcPr>
            <w:tcW w:w="1548" w:type="pct"/>
          </w:tcPr>
          <w:p w:rsidR="00541EF8" w:rsidRPr="0000420C" w:rsidRDefault="00541EF8" w:rsidP="00515A01">
            <w:pPr>
              <w:snapToGrid w:val="0"/>
              <w:spacing w:line="400" w:lineRule="exact"/>
              <w:jc w:val="both"/>
              <w:rPr>
                <w:rFonts w:eastAsia="標楷體"/>
                <w:bCs/>
              </w:rPr>
            </w:pPr>
            <w:r w:rsidRPr="0000420C">
              <w:rPr>
                <w:rFonts w:eastAsia="標楷體"/>
                <w:bCs/>
              </w:rPr>
              <w:t>毛利變動率＝（本年銷貨毛利率－法定預算毛利率）</w:t>
            </w:r>
            <w:r w:rsidRPr="0000420C">
              <w:rPr>
                <w:rFonts w:eastAsia="標楷體"/>
                <w:bCs/>
              </w:rPr>
              <w:t>/</w:t>
            </w:r>
            <w:r w:rsidRPr="0000420C">
              <w:rPr>
                <w:rFonts w:eastAsia="標楷體"/>
                <w:bCs/>
              </w:rPr>
              <w:t>法定預算毛利率</w:t>
            </w:r>
            <w:r w:rsidRPr="0000420C">
              <w:rPr>
                <w:rFonts w:eastAsia="標楷體"/>
                <w:bCs/>
              </w:rPr>
              <w:t>×100%</w:t>
            </w:r>
          </w:p>
        </w:tc>
        <w:tc>
          <w:tcPr>
            <w:tcW w:w="318" w:type="pct"/>
          </w:tcPr>
          <w:p w:rsidR="00541EF8" w:rsidRPr="0000420C" w:rsidRDefault="00541EF8" w:rsidP="00515A01">
            <w:pPr>
              <w:kinsoku w:val="0"/>
              <w:overflowPunct w:val="0"/>
              <w:autoSpaceDE w:val="0"/>
              <w:autoSpaceDN w:val="0"/>
              <w:spacing w:line="400" w:lineRule="exact"/>
              <w:ind w:left="408" w:hangingChars="170" w:hanging="408"/>
              <w:jc w:val="center"/>
              <w:rPr>
                <w:rFonts w:eastAsia="標楷體"/>
              </w:rPr>
            </w:pPr>
            <w:r w:rsidRPr="0000420C">
              <w:rPr>
                <w:rFonts w:eastAsia="標楷體"/>
              </w:rPr>
              <w:t>5</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達成預算目標者得基準分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541EF8" w:rsidRPr="0000420C" w:rsidTr="00515A01">
        <w:tc>
          <w:tcPr>
            <w:tcW w:w="503" w:type="pct"/>
            <w:vMerge/>
          </w:tcPr>
          <w:p w:rsidR="00541EF8" w:rsidRPr="0000420C" w:rsidRDefault="00541EF8" w:rsidP="00515A01">
            <w:pPr>
              <w:kinsoku w:val="0"/>
              <w:overflowPunct w:val="0"/>
              <w:autoSpaceDE w:val="0"/>
              <w:autoSpaceDN w:val="0"/>
              <w:spacing w:line="400" w:lineRule="exact"/>
              <w:jc w:val="both"/>
              <w:rPr>
                <w:rFonts w:eastAsia="標楷體"/>
                <w:snapToGrid w:val="0"/>
              </w:rPr>
            </w:pPr>
          </w:p>
        </w:tc>
        <w:tc>
          <w:tcPr>
            <w:tcW w:w="684" w:type="pc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bCs/>
              </w:rPr>
            </w:pPr>
            <w:r w:rsidRPr="0000420C">
              <w:rPr>
                <w:rFonts w:eastAsia="標楷體"/>
                <w:bCs/>
              </w:rPr>
              <w:t>1</w:t>
            </w:r>
            <w:r w:rsidRPr="0000420C">
              <w:rPr>
                <w:rFonts w:eastAsia="標楷體" w:hint="eastAsia"/>
                <w:bCs/>
              </w:rPr>
              <w:t>2</w:t>
            </w:r>
            <w:r w:rsidRPr="0000420C">
              <w:rPr>
                <w:rFonts w:eastAsia="標楷體"/>
                <w:bCs/>
              </w:rPr>
              <w:t>.</w:t>
            </w:r>
            <w:r w:rsidRPr="0000420C">
              <w:rPr>
                <w:rFonts w:eastAsia="標楷體"/>
                <w:bCs/>
              </w:rPr>
              <w:t>存貨週轉率成長</w:t>
            </w:r>
          </w:p>
        </w:tc>
        <w:tc>
          <w:tcPr>
            <w:tcW w:w="1548" w:type="pct"/>
          </w:tcPr>
          <w:p w:rsidR="00541EF8" w:rsidRPr="0000420C" w:rsidRDefault="00541EF8" w:rsidP="00515A01">
            <w:pPr>
              <w:snapToGrid w:val="0"/>
              <w:spacing w:line="400" w:lineRule="exact"/>
              <w:jc w:val="both"/>
              <w:rPr>
                <w:rFonts w:eastAsia="標楷體"/>
                <w:bCs/>
              </w:rPr>
            </w:pPr>
            <w:r w:rsidRPr="0000420C">
              <w:rPr>
                <w:rFonts w:eastAsia="標楷體"/>
                <w:bCs/>
              </w:rPr>
              <w:t>（本年存貨週轉率－去年存貨週轉率）</w:t>
            </w:r>
            <w:r w:rsidRPr="0000420C">
              <w:rPr>
                <w:rFonts w:eastAsia="標楷體"/>
                <w:bCs/>
              </w:rPr>
              <w:t>/</w:t>
            </w:r>
            <w:r w:rsidRPr="0000420C">
              <w:rPr>
                <w:rFonts w:eastAsia="標楷體"/>
                <w:bCs/>
              </w:rPr>
              <w:t>去年存貨週轉率）</w:t>
            </w:r>
            <w:r w:rsidRPr="0000420C">
              <w:rPr>
                <w:rFonts w:eastAsia="標楷體"/>
                <w:bCs/>
              </w:rPr>
              <w:t>×100%</w:t>
            </w:r>
          </w:p>
          <w:p w:rsidR="00541EF8" w:rsidRPr="0000420C" w:rsidRDefault="00541EF8" w:rsidP="00515A01">
            <w:pPr>
              <w:snapToGrid w:val="0"/>
              <w:spacing w:line="400" w:lineRule="exact"/>
              <w:ind w:left="600" w:hangingChars="250" w:hanging="600"/>
              <w:jc w:val="both"/>
              <w:rPr>
                <w:rFonts w:eastAsia="標楷體"/>
                <w:bCs/>
              </w:rPr>
            </w:pPr>
            <w:r w:rsidRPr="0000420C">
              <w:rPr>
                <w:rFonts w:eastAsia="標楷體"/>
                <w:bCs/>
              </w:rPr>
              <w:t>註：</w:t>
            </w:r>
            <w:r w:rsidRPr="0000420C">
              <w:rPr>
                <w:rFonts w:eastAsia="標楷體" w:hint="eastAsia"/>
                <w:bCs/>
              </w:rPr>
              <w:t>1.</w:t>
            </w:r>
            <w:r w:rsidRPr="0000420C">
              <w:rPr>
                <w:rFonts w:eastAsia="標楷體"/>
                <w:bCs/>
              </w:rPr>
              <w:t>存貨係指製成品、在途貨品與商品。</w:t>
            </w:r>
          </w:p>
          <w:p w:rsidR="00541EF8" w:rsidRPr="0000420C" w:rsidRDefault="00541EF8" w:rsidP="00515A01">
            <w:pPr>
              <w:snapToGrid w:val="0"/>
              <w:spacing w:line="400" w:lineRule="exact"/>
              <w:ind w:leftChars="200" w:left="672" w:hangingChars="80" w:hanging="192"/>
              <w:jc w:val="both"/>
              <w:rPr>
                <w:rFonts w:eastAsia="標楷體"/>
                <w:bCs/>
              </w:rPr>
            </w:pPr>
            <w:r w:rsidRPr="0000420C">
              <w:rPr>
                <w:rFonts w:eastAsia="標楷體" w:hint="eastAsia"/>
                <w:bCs/>
              </w:rPr>
              <w:t>2.</w:t>
            </w:r>
            <w:r w:rsidRPr="0000420C">
              <w:rPr>
                <w:rFonts w:eastAsia="標楷體"/>
                <w:bCs/>
              </w:rPr>
              <w:t>存貨週轉率＝銷貨成本</w:t>
            </w:r>
            <w:r w:rsidRPr="0000420C">
              <w:rPr>
                <w:rFonts w:eastAsia="標楷體"/>
                <w:bCs/>
              </w:rPr>
              <w:t>/</w:t>
            </w:r>
            <w:r w:rsidRPr="0000420C">
              <w:rPr>
                <w:rFonts w:eastAsia="標楷體"/>
                <w:bCs/>
              </w:rPr>
              <w:t>平均存貨</w:t>
            </w:r>
          </w:p>
        </w:tc>
        <w:tc>
          <w:tcPr>
            <w:tcW w:w="318" w:type="pct"/>
          </w:tcPr>
          <w:p w:rsidR="00541EF8" w:rsidRPr="0000420C" w:rsidRDefault="00541EF8" w:rsidP="00515A01">
            <w:pPr>
              <w:kinsoku w:val="0"/>
              <w:overflowPunct w:val="0"/>
              <w:autoSpaceDE w:val="0"/>
              <w:autoSpaceDN w:val="0"/>
              <w:spacing w:line="400" w:lineRule="exact"/>
              <w:ind w:left="408" w:hangingChars="170" w:hanging="408"/>
              <w:jc w:val="center"/>
              <w:rPr>
                <w:rFonts w:eastAsia="標楷體"/>
              </w:rPr>
            </w:pPr>
            <w:r w:rsidRPr="0000420C">
              <w:rPr>
                <w:rFonts w:eastAsia="標楷體"/>
              </w:rPr>
              <w:t>5</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p w:rsidR="00541EF8" w:rsidRPr="0000420C" w:rsidRDefault="00541EF8" w:rsidP="00515A01">
            <w:pPr>
              <w:spacing w:line="400" w:lineRule="exact"/>
              <w:ind w:left="521" w:hangingChars="217" w:hanging="521"/>
              <w:jc w:val="both"/>
              <w:rPr>
                <w:rFonts w:eastAsia="標楷體"/>
                <w:bCs/>
              </w:rPr>
            </w:pPr>
          </w:p>
        </w:tc>
      </w:tr>
      <w:tr w:rsidR="00541EF8" w:rsidRPr="0000420C" w:rsidTr="00515A01">
        <w:tc>
          <w:tcPr>
            <w:tcW w:w="503" w:type="pct"/>
            <w:vMerge/>
          </w:tcPr>
          <w:p w:rsidR="00541EF8" w:rsidRPr="0000420C" w:rsidRDefault="00541EF8" w:rsidP="00515A01">
            <w:pPr>
              <w:kinsoku w:val="0"/>
              <w:overflowPunct w:val="0"/>
              <w:autoSpaceDE w:val="0"/>
              <w:autoSpaceDN w:val="0"/>
              <w:spacing w:line="400" w:lineRule="exact"/>
              <w:jc w:val="both"/>
              <w:rPr>
                <w:rFonts w:eastAsia="標楷體"/>
                <w:snapToGrid w:val="0"/>
              </w:rPr>
            </w:pPr>
          </w:p>
        </w:tc>
        <w:tc>
          <w:tcPr>
            <w:tcW w:w="684" w:type="pc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bCs/>
              </w:rPr>
            </w:pPr>
            <w:r w:rsidRPr="0000420C">
              <w:rPr>
                <w:rFonts w:eastAsia="標楷體"/>
                <w:bCs/>
              </w:rPr>
              <w:t>1</w:t>
            </w:r>
            <w:r w:rsidRPr="0000420C">
              <w:rPr>
                <w:rFonts w:eastAsia="標楷體" w:hint="eastAsia"/>
                <w:bCs/>
              </w:rPr>
              <w:t>3</w:t>
            </w:r>
            <w:r w:rsidRPr="0000420C">
              <w:rPr>
                <w:rFonts w:eastAsia="標楷體"/>
                <w:bCs/>
              </w:rPr>
              <w:t>.</w:t>
            </w:r>
            <w:r w:rsidRPr="0000420C">
              <w:rPr>
                <w:rFonts w:eastAsia="標楷體"/>
                <w:bCs/>
              </w:rPr>
              <w:t>營業費用撙節率</w:t>
            </w:r>
          </w:p>
        </w:tc>
        <w:tc>
          <w:tcPr>
            <w:tcW w:w="1548" w:type="pct"/>
          </w:tcPr>
          <w:p w:rsidR="00541EF8" w:rsidRPr="0000420C" w:rsidRDefault="00541EF8" w:rsidP="00515A01">
            <w:pPr>
              <w:snapToGrid w:val="0"/>
              <w:spacing w:line="400" w:lineRule="exact"/>
              <w:jc w:val="both"/>
              <w:rPr>
                <w:rFonts w:eastAsia="標楷體"/>
                <w:bCs/>
              </w:rPr>
            </w:pPr>
            <w:r w:rsidRPr="0000420C">
              <w:rPr>
                <w:rFonts w:eastAsia="標楷體"/>
                <w:bCs/>
              </w:rPr>
              <w:t>營業費用</w:t>
            </w:r>
            <w:r w:rsidRPr="0000420C">
              <w:rPr>
                <w:rFonts w:eastAsia="標楷體"/>
                <w:bCs/>
              </w:rPr>
              <w:t>/</w:t>
            </w:r>
            <w:r w:rsidRPr="0000420C">
              <w:rPr>
                <w:rFonts w:eastAsia="標楷體"/>
                <w:bCs/>
              </w:rPr>
              <w:t>法定預算營業費用</w:t>
            </w:r>
            <w:r w:rsidRPr="0000420C">
              <w:rPr>
                <w:rFonts w:eastAsia="標楷體"/>
                <w:bCs/>
              </w:rPr>
              <w:t>×100%</w:t>
            </w:r>
            <w:r w:rsidRPr="0000420C">
              <w:rPr>
                <w:rFonts w:eastAsia="標楷體"/>
                <w:bCs/>
              </w:rPr>
              <w:t>－</w:t>
            </w:r>
            <w:r w:rsidRPr="0000420C">
              <w:rPr>
                <w:rFonts w:eastAsia="標楷體"/>
                <w:bCs/>
              </w:rPr>
              <w:t>100%</w:t>
            </w:r>
          </w:p>
        </w:tc>
        <w:tc>
          <w:tcPr>
            <w:tcW w:w="318" w:type="pct"/>
          </w:tcPr>
          <w:p w:rsidR="00541EF8" w:rsidRPr="0000420C" w:rsidRDefault="00541EF8" w:rsidP="00515A01">
            <w:pPr>
              <w:kinsoku w:val="0"/>
              <w:overflowPunct w:val="0"/>
              <w:autoSpaceDE w:val="0"/>
              <w:autoSpaceDN w:val="0"/>
              <w:spacing w:line="400" w:lineRule="exact"/>
              <w:ind w:left="408" w:hangingChars="170" w:hanging="408"/>
              <w:jc w:val="center"/>
              <w:rPr>
                <w:rFonts w:eastAsia="標楷體"/>
              </w:rPr>
            </w:pPr>
            <w:r w:rsidRPr="0000420C">
              <w:rPr>
                <w:rFonts w:eastAsia="標楷體" w:hint="eastAsia"/>
              </w:rPr>
              <w:t>2</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較預算目標節省者，得基準分</w:t>
            </w:r>
            <w:r w:rsidRPr="0000420C">
              <w:rPr>
                <w:rFonts w:eastAsia="標楷體"/>
                <w:bCs/>
              </w:rPr>
              <w:t>80</w:t>
            </w:r>
            <w:r w:rsidRPr="0000420C">
              <w:rPr>
                <w:rFonts w:eastAsia="標楷體"/>
                <w:bCs/>
              </w:rPr>
              <w:t>分，每減（增）</w:t>
            </w:r>
            <w:r w:rsidRPr="0000420C">
              <w:rPr>
                <w:rFonts w:eastAsia="標楷體"/>
                <w:bCs/>
              </w:rPr>
              <w:t>1%</w:t>
            </w:r>
            <w:r w:rsidRPr="0000420C">
              <w:rPr>
                <w:rFonts w:eastAsia="標楷體"/>
                <w:bCs/>
              </w:rPr>
              <w:t>，加（減）</w:t>
            </w:r>
            <w:r w:rsidRPr="0000420C">
              <w:rPr>
                <w:rFonts w:eastAsia="標楷體"/>
                <w:bCs/>
              </w:rPr>
              <w:t>0.5</w:t>
            </w:r>
            <w:r w:rsidRPr="0000420C">
              <w:rPr>
                <w:rFonts w:eastAsia="標楷體"/>
                <w:bCs/>
              </w:rPr>
              <w:t>分。</w:t>
            </w:r>
          </w:p>
        </w:tc>
      </w:tr>
      <w:tr w:rsidR="00541EF8" w:rsidRPr="0000420C" w:rsidTr="00515A01">
        <w:tc>
          <w:tcPr>
            <w:tcW w:w="503" w:type="pct"/>
            <w:vMerge w:val="restart"/>
          </w:tcPr>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t>企劃</w:t>
            </w:r>
          </w:p>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lastRenderedPageBreak/>
              <w:t>管理</w:t>
            </w:r>
          </w:p>
          <w:p w:rsidR="00541EF8" w:rsidRPr="0000420C" w:rsidRDefault="00541EF8" w:rsidP="00515A01">
            <w:pPr>
              <w:snapToGrid w:val="0"/>
              <w:spacing w:line="400" w:lineRule="exact"/>
              <w:jc w:val="both"/>
              <w:rPr>
                <w:rFonts w:eastAsia="標楷體"/>
              </w:rPr>
            </w:pPr>
            <w:r w:rsidRPr="0000420C">
              <w:rPr>
                <w:rFonts w:eastAsia="標楷體"/>
              </w:rPr>
              <w:t>（</w:t>
            </w:r>
            <w:r w:rsidRPr="0000420C">
              <w:rPr>
                <w:rFonts w:eastAsia="標楷體"/>
              </w:rPr>
              <w:t>4%</w:t>
            </w:r>
            <w:r w:rsidRPr="0000420C">
              <w:rPr>
                <w:rFonts w:eastAsia="標楷體"/>
              </w:rPr>
              <w:t>）</w:t>
            </w:r>
          </w:p>
        </w:tc>
        <w:tc>
          <w:tcPr>
            <w:tcW w:w="684" w:type="pc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bCs/>
              </w:rPr>
            </w:pPr>
            <w:r w:rsidRPr="0000420C">
              <w:rPr>
                <w:rFonts w:eastAsia="標楷體"/>
                <w:bCs/>
              </w:rPr>
              <w:lastRenderedPageBreak/>
              <w:t>1</w:t>
            </w:r>
            <w:r w:rsidRPr="0000420C">
              <w:rPr>
                <w:rFonts w:eastAsia="標楷體" w:hint="eastAsia"/>
                <w:bCs/>
              </w:rPr>
              <w:t>4</w:t>
            </w:r>
            <w:r w:rsidRPr="0000420C">
              <w:rPr>
                <w:rFonts w:eastAsia="標楷體"/>
                <w:bCs/>
              </w:rPr>
              <w:t>.</w:t>
            </w:r>
            <w:r w:rsidRPr="0000420C">
              <w:rPr>
                <w:rFonts w:eastAsia="標楷體"/>
                <w:bCs/>
              </w:rPr>
              <w:t>研發費</w:t>
            </w:r>
            <w:r w:rsidRPr="0000420C">
              <w:rPr>
                <w:rFonts w:eastAsia="標楷體"/>
                <w:bCs/>
              </w:rPr>
              <w:lastRenderedPageBreak/>
              <w:t>用成長率</w:t>
            </w:r>
          </w:p>
        </w:tc>
        <w:tc>
          <w:tcPr>
            <w:tcW w:w="1548" w:type="pct"/>
          </w:tcPr>
          <w:p w:rsidR="00541EF8" w:rsidRPr="0000420C" w:rsidRDefault="00541EF8" w:rsidP="00515A01">
            <w:pPr>
              <w:spacing w:line="400" w:lineRule="exact"/>
              <w:jc w:val="both"/>
              <w:rPr>
                <w:rFonts w:eastAsia="標楷體"/>
                <w:bCs/>
              </w:rPr>
            </w:pPr>
            <w:r w:rsidRPr="0000420C">
              <w:rPr>
                <w:rFonts w:eastAsia="標楷體"/>
                <w:bCs/>
              </w:rPr>
              <w:lastRenderedPageBreak/>
              <w:t>研究發展費用</w:t>
            </w:r>
            <w:r w:rsidRPr="0000420C">
              <w:rPr>
                <w:rFonts w:eastAsia="標楷體"/>
                <w:bCs/>
              </w:rPr>
              <w:t>/</w:t>
            </w:r>
            <w:r w:rsidRPr="0000420C">
              <w:rPr>
                <w:rFonts w:eastAsia="標楷體"/>
                <w:bCs/>
              </w:rPr>
              <w:t>營業收入</w:t>
            </w:r>
            <w:r w:rsidRPr="0000420C">
              <w:rPr>
                <w:rFonts w:eastAsia="標楷體"/>
                <w:bCs/>
              </w:rPr>
              <w:lastRenderedPageBreak/>
              <w:t>×100%</w:t>
            </w:r>
          </w:p>
        </w:tc>
        <w:tc>
          <w:tcPr>
            <w:tcW w:w="318" w:type="pct"/>
          </w:tcPr>
          <w:p w:rsidR="00541EF8" w:rsidRPr="0000420C" w:rsidRDefault="00541EF8" w:rsidP="00515A01">
            <w:pPr>
              <w:spacing w:line="400" w:lineRule="exact"/>
              <w:jc w:val="center"/>
              <w:rPr>
                <w:rFonts w:eastAsia="標楷體"/>
                <w:bCs/>
              </w:rPr>
            </w:pPr>
            <w:r w:rsidRPr="0000420C">
              <w:rPr>
                <w:rFonts w:eastAsia="標楷體"/>
                <w:bCs/>
              </w:rPr>
              <w:lastRenderedPageBreak/>
              <w:t>2</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與去年實際數比較，相同者得基準分</w:t>
            </w:r>
            <w:r w:rsidRPr="0000420C">
              <w:rPr>
                <w:rFonts w:eastAsia="標楷體"/>
                <w:bCs/>
              </w:rPr>
              <w:lastRenderedPageBreak/>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541EF8" w:rsidRPr="0000420C" w:rsidTr="00515A01">
        <w:tc>
          <w:tcPr>
            <w:tcW w:w="503" w:type="pct"/>
            <w:vMerge/>
          </w:tcPr>
          <w:p w:rsidR="00541EF8" w:rsidRPr="0000420C" w:rsidRDefault="00541EF8" w:rsidP="00515A01">
            <w:pPr>
              <w:snapToGrid w:val="0"/>
              <w:spacing w:line="400" w:lineRule="exact"/>
              <w:ind w:left="166" w:hangingChars="69" w:hanging="166"/>
              <w:jc w:val="both"/>
              <w:rPr>
                <w:rFonts w:eastAsia="標楷體"/>
              </w:rPr>
            </w:pPr>
          </w:p>
        </w:tc>
        <w:tc>
          <w:tcPr>
            <w:tcW w:w="684" w:type="pc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bCs/>
              </w:rPr>
            </w:pPr>
            <w:r w:rsidRPr="0000420C">
              <w:rPr>
                <w:rFonts w:eastAsia="標楷體"/>
                <w:bCs/>
              </w:rPr>
              <w:t>1</w:t>
            </w:r>
            <w:r w:rsidRPr="0000420C">
              <w:rPr>
                <w:rFonts w:eastAsia="標楷體" w:hint="eastAsia"/>
                <w:bCs/>
              </w:rPr>
              <w:t>5</w:t>
            </w:r>
            <w:r w:rsidRPr="0000420C">
              <w:rPr>
                <w:rFonts w:eastAsia="標楷體"/>
                <w:bCs/>
              </w:rPr>
              <w:t>.</w:t>
            </w:r>
            <w:r w:rsidRPr="0000420C">
              <w:rPr>
                <w:rFonts w:eastAsia="標楷體"/>
                <w:bCs/>
              </w:rPr>
              <w:t>全面品質管理有效提案比率</w:t>
            </w:r>
          </w:p>
        </w:tc>
        <w:tc>
          <w:tcPr>
            <w:tcW w:w="1548" w:type="pct"/>
          </w:tcPr>
          <w:p w:rsidR="00541EF8" w:rsidRPr="0000420C" w:rsidRDefault="00541EF8" w:rsidP="00515A01">
            <w:pPr>
              <w:snapToGrid w:val="0"/>
              <w:spacing w:line="400" w:lineRule="exact"/>
              <w:jc w:val="both"/>
              <w:rPr>
                <w:rFonts w:eastAsia="標楷體"/>
                <w:bCs/>
              </w:rPr>
            </w:pPr>
            <w:r w:rsidRPr="0000420C">
              <w:rPr>
                <w:rFonts w:eastAsia="標楷體"/>
                <w:bCs/>
              </w:rPr>
              <w:t>全面品質管理有效提案比率</w:t>
            </w:r>
            <w:r w:rsidRPr="0000420C">
              <w:rPr>
                <w:rFonts w:eastAsia="標楷體"/>
                <w:bCs/>
              </w:rPr>
              <w:t>=</w:t>
            </w:r>
            <w:r w:rsidRPr="0000420C">
              <w:rPr>
                <w:rFonts w:eastAsia="標楷體"/>
                <w:bCs/>
              </w:rPr>
              <w:t>有效提案件數</w:t>
            </w:r>
            <w:r w:rsidRPr="0000420C">
              <w:rPr>
                <w:rFonts w:eastAsia="標楷體"/>
                <w:bCs/>
              </w:rPr>
              <w:t>/</w:t>
            </w:r>
            <w:r w:rsidRPr="0000420C">
              <w:rPr>
                <w:rFonts w:eastAsia="標楷體"/>
                <w:bCs/>
              </w:rPr>
              <w:t>目標提案件數</w:t>
            </w:r>
          </w:p>
          <w:p w:rsidR="00541EF8" w:rsidRPr="0000420C" w:rsidRDefault="00541EF8" w:rsidP="00515A01">
            <w:pPr>
              <w:kinsoku w:val="0"/>
              <w:overflowPunct w:val="0"/>
              <w:autoSpaceDE w:val="0"/>
              <w:autoSpaceDN w:val="0"/>
              <w:adjustRightInd w:val="0"/>
              <w:snapToGrid w:val="0"/>
              <w:spacing w:line="400" w:lineRule="exact"/>
              <w:ind w:left="480" w:hangingChars="200" w:hanging="480"/>
              <w:jc w:val="both"/>
              <w:rPr>
                <w:rFonts w:eastAsia="標楷體"/>
                <w:bCs/>
              </w:rPr>
            </w:pPr>
            <w:r w:rsidRPr="0000420C">
              <w:rPr>
                <w:rFonts w:eastAsia="標楷體"/>
                <w:bCs/>
              </w:rPr>
              <w:t>註：有效提案係經實施單位採用並執行；目標提案件數按全公司人數之</w:t>
            </w:r>
            <w:r w:rsidRPr="0000420C">
              <w:rPr>
                <w:rFonts w:eastAsia="標楷體"/>
                <w:bCs/>
              </w:rPr>
              <w:t>25%</w:t>
            </w:r>
            <w:r w:rsidRPr="0000420C">
              <w:rPr>
                <w:rFonts w:eastAsia="標楷體"/>
                <w:bCs/>
              </w:rPr>
              <w:t>來計算（不足</w:t>
            </w:r>
            <w:r w:rsidRPr="0000420C">
              <w:rPr>
                <w:rFonts w:eastAsia="標楷體"/>
                <w:bCs/>
              </w:rPr>
              <w:t>1</w:t>
            </w:r>
            <w:r w:rsidRPr="0000420C">
              <w:rPr>
                <w:rFonts w:eastAsia="標楷體"/>
                <w:bCs/>
              </w:rPr>
              <w:t>人以</w:t>
            </w:r>
            <w:r w:rsidRPr="0000420C">
              <w:rPr>
                <w:rFonts w:eastAsia="標楷體"/>
                <w:bCs/>
              </w:rPr>
              <w:t>1</w:t>
            </w:r>
            <w:r w:rsidRPr="0000420C">
              <w:rPr>
                <w:rFonts w:eastAsia="標楷體"/>
                <w:bCs/>
              </w:rPr>
              <w:t>人計）。</w:t>
            </w:r>
          </w:p>
        </w:tc>
        <w:tc>
          <w:tcPr>
            <w:tcW w:w="318" w:type="pct"/>
          </w:tcPr>
          <w:p w:rsidR="00541EF8" w:rsidRPr="0000420C" w:rsidRDefault="00541EF8" w:rsidP="00515A01">
            <w:pPr>
              <w:spacing w:line="400" w:lineRule="exact"/>
              <w:ind w:firstLineChars="5" w:firstLine="12"/>
              <w:jc w:val="center"/>
              <w:rPr>
                <w:rFonts w:eastAsia="標楷體"/>
                <w:bCs/>
              </w:rPr>
            </w:pPr>
            <w:r w:rsidRPr="0000420C">
              <w:rPr>
                <w:rFonts w:eastAsia="標楷體"/>
                <w:bCs/>
              </w:rPr>
              <w:t>2</w:t>
            </w:r>
          </w:p>
        </w:tc>
        <w:tc>
          <w:tcPr>
            <w:tcW w:w="1947" w:type="pct"/>
          </w:tcPr>
          <w:p w:rsidR="00541EF8" w:rsidRPr="0000420C" w:rsidRDefault="00541EF8" w:rsidP="00515A01">
            <w:pPr>
              <w:spacing w:line="400" w:lineRule="exact"/>
              <w:jc w:val="both"/>
              <w:rPr>
                <w:rFonts w:eastAsia="標楷體"/>
                <w:bCs/>
              </w:rPr>
            </w:pPr>
            <w:r w:rsidRPr="0000420C">
              <w:rPr>
                <w:rFonts w:eastAsia="標楷體"/>
                <w:bCs/>
              </w:rPr>
              <w:t>實際提案件數達目標件數者得</w:t>
            </w:r>
            <w:r w:rsidRPr="0000420C">
              <w:rPr>
                <w:rFonts w:eastAsia="標楷體"/>
                <w:bCs/>
              </w:rPr>
              <w:t>80</w:t>
            </w:r>
            <w:r w:rsidRPr="0000420C">
              <w:rPr>
                <w:rFonts w:eastAsia="標楷體"/>
                <w:bCs/>
              </w:rPr>
              <w:t>分，未達目標件數者每少</w:t>
            </w:r>
            <w:r w:rsidRPr="0000420C">
              <w:rPr>
                <w:rFonts w:eastAsia="標楷體"/>
                <w:bCs/>
              </w:rPr>
              <w:t>1</w:t>
            </w:r>
            <w:r w:rsidRPr="0000420C">
              <w:rPr>
                <w:rFonts w:eastAsia="標楷體"/>
                <w:bCs/>
              </w:rPr>
              <w:t>件扣</w:t>
            </w:r>
            <w:r w:rsidRPr="0000420C">
              <w:rPr>
                <w:rFonts w:eastAsia="標楷體"/>
                <w:bCs/>
              </w:rPr>
              <w:t>0.1</w:t>
            </w:r>
            <w:r w:rsidRPr="0000420C">
              <w:rPr>
                <w:rFonts w:eastAsia="標楷體"/>
                <w:bCs/>
              </w:rPr>
              <w:t>分。另有效提案比率每增</w:t>
            </w:r>
            <w:r w:rsidRPr="0000420C">
              <w:rPr>
                <w:rFonts w:eastAsia="標楷體"/>
                <w:bCs/>
              </w:rPr>
              <w:t>0.1</w:t>
            </w:r>
            <w:r w:rsidRPr="0000420C">
              <w:rPr>
                <w:rFonts w:eastAsia="標楷體"/>
                <w:bCs/>
              </w:rPr>
              <w:t>加</w:t>
            </w:r>
            <w:r w:rsidRPr="0000420C">
              <w:rPr>
                <w:rFonts w:eastAsia="標楷體"/>
                <w:bCs/>
              </w:rPr>
              <w:t>2</w:t>
            </w:r>
            <w:r w:rsidRPr="0000420C">
              <w:rPr>
                <w:rFonts w:eastAsia="標楷體"/>
                <w:bCs/>
              </w:rPr>
              <w:t>分。</w:t>
            </w:r>
          </w:p>
        </w:tc>
      </w:tr>
      <w:tr w:rsidR="00541EF8" w:rsidRPr="0000420C" w:rsidTr="00515A01">
        <w:tc>
          <w:tcPr>
            <w:tcW w:w="503" w:type="pct"/>
            <w:vMerge w:val="restart"/>
          </w:tcPr>
          <w:p w:rsidR="00541EF8" w:rsidRPr="0000420C" w:rsidRDefault="00541EF8" w:rsidP="00515A01">
            <w:pPr>
              <w:snapToGrid w:val="0"/>
              <w:spacing w:line="400" w:lineRule="exact"/>
              <w:ind w:leftChars="30" w:left="72"/>
              <w:jc w:val="both"/>
              <w:rPr>
                <w:rFonts w:eastAsia="標楷體"/>
              </w:rPr>
            </w:pPr>
            <w:r w:rsidRPr="0000420C">
              <w:rPr>
                <w:rFonts w:eastAsia="標楷體"/>
              </w:rPr>
              <w:t>人力資</w:t>
            </w:r>
          </w:p>
          <w:p w:rsidR="00541EF8" w:rsidRPr="0000420C" w:rsidRDefault="00541EF8" w:rsidP="00515A01">
            <w:pPr>
              <w:snapToGrid w:val="0"/>
              <w:spacing w:line="400" w:lineRule="exact"/>
              <w:ind w:leftChars="30" w:left="72"/>
              <w:jc w:val="both"/>
              <w:rPr>
                <w:rFonts w:eastAsia="標楷體"/>
              </w:rPr>
            </w:pPr>
            <w:r w:rsidRPr="0000420C">
              <w:rPr>
                <w:rFonts w:eastAsia="標楷體"/>
              </w:rPr>
              <w:t>源管理</w:t>
            </w:r>
          </w:p>
          <w:p w:rsidR="00541EF8" w:rsidRPr="0000420C" w:rsidRDefault="00541EF8" w:rsidP="00515A01">
            <w:pPr>
              <w:kinsoku w:val="0"/>
              <w:overflowPunct w:val="0"/>
              <w:autoSpaceDE w:val="0"/>
              <w:autoSpaceDN w:val="0"/>
              <w:spacing w:line="400" w:lineRule="exact"/>
              <w:jc w:val="both"/>
              <w:rPr>
                <w:rFonts w:eastAsia="標楷體"/>
              </w:rPr>
            </w:pPr>
            <w:r w:rsidRPr="0000420C">
              <w:rPr>
                <w:rFonts w:eastAsia="標楷體"/>
              </w:rPr>
              <w:t>（</w:t>
            </w:r>
            <w:r w:rsidRPr="0000420C">
              <w:rPr>
                <w:rFonts w:eastAsia="標楷體"/>
                <w:bCs/>
              </w:rPr>
              <w:t>12</w:t>
            </w:r>
            <w:r w:rsidRPr="0000420C">
              <w:rPr>
                <w:rFonts w:eastAsia="標楷體"/>
              </w:rPr>
              <w:t>%</w:t>
            </w:r>
            <w:r w:rsidRPr="0000420C">
              <w:rPr>
                <w:rFonts w:eastAsia="標楷體"/>
              </w:rPr>
              <w:t>）</w:t>
            </w:r>
          </w:p>
          <w:p w:rsidR="00541EF8" w:rsidRPr="0000420C" w:rsidRDefault="00541EF8" w:rsidP="00515A01">
            <w:pPr>
              <w:snapToGrid w:val="0"/>
              <w:spacing w:line="400" w:lineRule="exact"/>
              <w:ind w:firstLineChars="62" w:firstLine="149"/>
              <w:jc w:val="both"/>
              <w:rPr>
                <w:rFonts w:eastAsia="標楷體"/>
              </w:rPr>
            </w:pPr>
          </w:p>
        </w:tc>
        <w:tc>
          <w:tcPr>
            <w:tcW w:w="684" w:type="pct"/>
            <w:vMerge w:val="restar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bCs/>
              </w:rPr>
            </w:pPr>
            <w:r w:rsidRPr="0000420C">
              <w:rPr>
                <w:rFonts w:eastAsia="標楷體"/>
                <w:bCs/>
              </w:rPr>
              <w:t>1</w:t>
            </w:r>
            <w:r w:rsidRPr="0000420C">
              <w:rPr>
                <w:rFonts w:eastAsia="標楷體" w:hint="eastAsia"/>
                <w:bCs/>
              </w:rPr>
              <w:t>6</w:t>
            </w:r>
            <w:r w:rsidRPr="0000420C">
              <w:rPr>
                <w:rFonts w:eastAsia="標楷體"/>
                <w:bCs/>
              </w:rPr>
              <w:t>.</w:t>
            </w:r>
            <w:r w:rsidRPr="0000420C">
              <w:rPr>
                <w:rFonts w:eastAsia="標楷體"/>
                <w:bCs/>
              </w:rPr>
              <w:t>員工生產力</w:t>
            </w:r>
          </w:p>
        </w:tc>
        <w:tc>
          <w:tcPr>
            <w:tcW w:w="1548" w:type="pct"/>
          </w:tcPr>
          <w:p w:rsidR="00541EF8" w:rsidRPr="0000420C" w:rsidRDefault="00541EF8" w:rsidP="00515A01">
            <w:pPr>
              <w:kinsoku w:val="0"/>
              <w:overflowPunct w:val="0"/>
              <w:autoSpaceDE w:val="0"/>
              <w:autoSpaceDN w:val="0"/>
              <w:spacing w:line="400" w:lineRule="exact"/>
              <w:ind w:left="480" w:hangingChars="200" w:hanging="480"/>
              <w:jc w:val="both"/>
              <w:rPr>
                <w:rFonts w:eastAsia="標楷體"/>
              </w:rPr>
            </w:pPr>
            <w:r w:rsidRPr="0000420C">
              <w:rPr>
                <w:rFonts w:eastAsia="標楷體" w:hint="eastAsia"/>
                <w:bCs/>
              </w:rPr>
              <w:t>16</w:t>
            </w:r>
            <w:r w:rsidRPr="0000420C">
              <w:rPr>
                <w:rFonts w:eastAsia="標楷體"/>
              </w:rPr>
              <w:t>.1</w:t>
            </w:r>
            <w:r w:rsidRPr="0000420C">
              <w:rPr>
                <w:rFonts w:eastAsia="標楷體" w:hAnsi="標楷體"/>
              </w:rPr>
              <w:t>（本年員工生產力－預算員工生產力）</w:t>
            </w:r>
            <w:r w:rsidRPr="0000420C">
              <w:rPr>
                <w:rFonts w:eastAsia="標楷體"/>
              </w:rPr>
              <w:t>/</w:t>
            </w:r>
            <w:r w:rsidRPr="0000420C">
              <w:rPr>
                <w:rFonts w:eastAsia="標楷體" w:hAnsi="標楷體"/>
              </w:rPr>
              <w:t>預算員工生產力</w:t>
            </w:r>
            <w:r w:rsidRPr="0000420C">
              <w:rPr>
                <w:rFonts w:eastAsia="標楷體"/>
              </w:rPr>
              <w:t>×100</w:t>
            </w:r>
            <w:r w:rsidRPr="0000420C">
              <w:rPr>
                <w:rFonts w:eastAsia="標楷體" w:hAnsi="標楷體"/>
              </w:rPr>
              <w:t>%</w:t>
            </w:r>
          </w:p>
        </w:tc>
        <w:tc>
          <w:tcPr>
            <w:tcW w:w="318" w:type="pct"/>
          </w:tcPr>
          <w:p w:rsidR="00541EF8" w:rsidRPr="0000420C" w:rsidRDefault="00541EF8" w:rsidP="00515A01">
            <w:pPr>
              <w:spacing w:line="400" w:lineRule="exact"/>
              <w:jc w:val="center"/>
              <w:rPr>
                <w:rFonts w:eastAsia="標楷體"/>
                <w:bCs/>
              </w:rPr>
            </w:pPr>
            <w:r w:rsidRPr="0000420C">
              <w:rPr>
                <w:rFonts w:eastAsia="標楷體"/>
                <w:bCs/>
              </w:rPr>
              <w:t>3</w:t>
            </w:r>
          </w:p>
        </w:tc>
        <w:tc>
          <w:tcPr>
            <w:tcW w:w="1947"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hAnsi="標楷體"/>
                <w:bCs/>
              </w:rPr>
              <w:t>達成年度預算目標者得基準分</w:t>
            </w:r>
            <w:r w:rsidRPr="0000420C">
              <w:rPr>
                <w:rFonts w:eastAsia="標楷體"/>
                <w:bCs/>
              </w:rPr>
              <w:t>80</w:t>
            </w:r>
            <w:r w:rsidRPr="0000420C">
              <w:rPr>
                <w:rFonts w:eastAsia="標楷體" w:hAnsi="標楷體"/>
                <w:bCs/>
              </w:rPr>
              <w:t>分，每增（減）</w:t>
            </w:r>
            <w:r w:rsidRPr="0000420C">
              <w:rPr>
                <w:rFonts w:eastAsia="標楷體"/>
                <w:bCs/>
              </w:rPr>
              <w:t>1%</w:t>
            </w:r>
            <w:r w:rsidRPr="0000420C">
              <w:rPr>
                <w:rFonts w:eastAsia="標楷體" w:hAnsi="標楷體"/>
                <w:bCs/>
              </w:rPr>
              <w:t>，加（減）</w:t>
            </w:r>
            <w:r w:rsidRPr="0000420C">
              <w:rPr>
                <w:rFonts w:eastAsia="標楷體"/>
                <w:bCs/>
              </w:rPr>
              <w:t>0.5</w:t>
            </w:r>
            <w:r w:rsidRPr="0000420C">
              <w:rPr>
                <w:rFonts w:eastAsia="標楷體" w:hAnsi="標楷體"/>
                <w:bCs/>
              </w:rPr>
              <w:t>分。</w:t>
            </w:r>
          </w:p>
        </w:tc>
      </w:tr>
      <w:tr w:rsidR="00541EF8" w:rsidRPr="0000420C" w:rsidTr="00515A01">
        <w:tc>
          <w:tcPr>
            <w:tcW w:w="503" w:type="pct"/>
            <w:vMerge/>
          </w:tcPr>
          <w:p w:rsidR="00541EF8" w:rsidRPr="0000420C" w:rsidRDefault="00541EF8" w:rsidP="00515A01">
            <w:pPr>
              <w:snapToGrid w:val="0"/>
              <w:spacing w:line="400" w:lineRule="exact"/>
              <w:ind w:firstLineChars="5" w:firstLine="12"/>
              <w:jc w:val="both"/>
              <w:rPr>
                <w:rFonts w:eastAsia="標楷體"/>
              </w:rPr>
            </w:pPr>
          </w:p>
        </w:tc>
        <w:tc>
          <w:tcPr>
            <w:tcW w:w="684" w:type="pct"/>
            <w:vMerge/>
          </w:tcPr>
          <w:p w:rsidR="00541EF8" w:rsidRPr="0000420C" w:rsidRDefault="00541EF8" w:rsidP="00515A01">
            <w:pPr>
              <w:overflowPunct w:val="0"/>
              <w:autoSpaceDE w:val="0"/>
              <w:autoSpaceDN w:val="0"/>
              <w:spacing w:line="400" w:lineRule="exact"/>
              <w:ind w:left="408" w:hangingChars="170" w:hanging="408"/>
              <w:jc w:val="both"/>
              <w:rPr>
                <w:rFonts w:eastAsia="標楷體"/>
                <w:bCs/>
              </w:rPr>
            </w:pPr>
          </w:p>
        </w:tc>
        <w:tc>
          <w:tcPr>
            <w:tcW w:w="1548" w:type="pct"/>
          </w:tcPr>
          <w:p w:rsidR="00541EF8" w:rsidRPr="0000420C" w:rsidRDefault="00541EF8" w:rsidP="00515A01">
            <w:pPr>
              <w:kinsoku w:val="0"/>
              <w:overflowPunct w:val="0"/>
              <w:autoSpaceDE w:val="0"/>
              <w:autoSpaceDN w:val="0"/>
              <w:spacing w:line="400" w:lineRule="exact"/>
              <w:ind w:left="552" w:hangingChars="230" w:hanging="552"/>
              <w:jc w:val="both"/>
              <w:rPr>
                <w:rFonts w:eastAsia="標楷體"/>
              </w:rPr>
            </w:pPr>
            <w:r w:rsidRPr="0000420C">
              <w:rPr>
                <w:rFonts w:eastAsia="標楷體" w:hint="eastAsia"/>
              </w:rPr>
              <w:t>16</w:t>
            </w:r>
            <w:r w:rsidRPr="0000420C">
              <w:rPr>
                <w:rFonts w:eastAsia="標楷體"/>
              </w:rPr>
              <w:t>.2</w:t>
            </w:r>
            <w:r w:rsidRPr="0000420C">
              <w:rPr>
                <w:rFonts w:eastAsia="標楷體" w:hAnsi="標楷體"/>
              </w:rPr>
              <w:t>（本年員工生產力－</w:t>
            </w:r>
            <w:r w:rsidRPr="0000420C">
              <w:rPr>
                <w:rFonts w:eastAsia="標楷體"/>
              </w:rPr>
              <w:t>前</w:t>
            </w:r>
            <w:r w:rsidRPr="0000420C">
              <w:rPr>
                <w:rFonts w:eastAsia="標楷體"/>
              </w:rPr>
              <w:t>3</w:t>
            </w:r>
            <w:r w:rsidRPr="0000420C">
              <w:rPr>
                <w:rFonts w:eastAsia="標楷體"/>
              </w:rPr>
              <w:t>年</w:t>
            </w:r>
            <w:r w:rsidRPr="0000420C">
              <w:rPr>
                <w:rFonts w:eastAsia="標楷體" w:hAnsi="標楷體"/>
              </w:rPr>
              <w:t>員工生產力</w:t>
            </w:r>
            <w:r w:rsidRPr="0000420C">
              <w:rPr>
                <w:rFonts w:eastAsia="標楷體"/>
              </w:rPr>
              <w:t>平均數</w:t>
            </w:r>
            <w:r w:rsidRPr="0000420C">
              <w:rPr>
                <w:rFonts w:eastAsia="標楷體" w:hAnsi="標楷體"/>
              </w:rPr>
              <w:t>）</w:t>
            </w:r>
            <w:r w:rsidRPr="0000420C">
              <w:rPr>
                <w:rFonts w:eastAsia="標楷體"/>
              </w:rPr>
              <w:t>/</w:t>
            </w:r>
            <w:r w:rsidRPr="0000420C">
              <w:rPr>
                <w:rFonts w:eastAsia="標楷體" w:hAnsi="標楷體"/>
              </w:rPr>
              <w:t>去年員工生產力</w:t>
            </w:r>
            <w:r w:rsidRPr="0000420C">
              <w:rPr>
                <w:rFonts w:eastAsia="標楷體"/>
              </w:rPr>
              <w:t>×100</w:t>
            </w:r>
            <w:r w:rsidRPr="0000420C">
              <w:rPr>
                <w:rFonts w:eastAsia="標楷體" w:hAnsi="標楷體"/>
              </w:rPr>
              <w:t>%</w:t>
            </w:r>
          </w:p>
          <w:p w:rsidR="00541EF8" w:rsidRPr="0000420C" w:rsidRDefault="00541EF8" w:rsidP="00515A01">
            <w:pPr>
              <w:kinsoku w:val="0"/>
              <w:overflowPunct w:val="0"/>
              <w:autoSpaceDE w:val="0"/>
              <w:autoSpaceDN w:val="0"/>
              <w:adjustRightInd w:val="0"/>
              <w:snapToGrid w:val="0"/>
              <w:spacing w:line="400" w:lineRule="exact"/>
              <w:ind w:leftChars="230" w:left="552"/>
              <w:jc w:val="both"/>
              <w:rPr>
                <w:rFonts w:eastAsia="標楷體"/>
              </w:rPr>
            </w:pPr>
            <w:r w:rsidRPr="0000420C">
              <w:rPr>
                <w:rFonts w:eastAsia="標楷體" w:hAnsi="標楷體"/>
              </w:rPr>
              <w:t>員工生產力</w:t>
            </w:r>
            <w:r w:rsidRPr="0000420C">
              <w:rPr>
                <w:rFonts w:eastAsia="標楷體"/>
                <w:bCs/>
              </w:rPr>
              <w:t>＝</w:t>
            </w:r>
            <w:r w:rsidRPr="0000420C">
              <w:rPr>
                <w:rFonts w:eastAsia="標楷體" w:hAnsi="標楷體"/>
              </w:rPr>
              <w:t>營業收入</w:t>
            </w:r>
            <w:r w:rsidRPr="0000420C">
              <w:rPr>
                <w:rFonts w:eastAsia="標楷體"/>
              </w:rPr>
              <w:t>/</w:t>
            </w:r>
            <w:r w:rsidRPr="0000420C">
              <w:rPr>
                <w:rFonts w:eastAsia="標楷體" w:hAnsi="標楷體"/>
              </w:rPr>
              <w:t>年度實際員額</w:t>
            </w:r>
          </w:p>
          <w:p w:rsidR="00541EF8" w:rsidRPr="0000420C" w:rsidRDefault="00541EF8" w:rsidP="00515A01">
            <w:pPr>
              <w:kinsoku w:val="0"/>
              <w:overflowPunct w:val="0"/>
              <w:autoSpaceDE w:val="0"/>
              <w:autoSpaceDN w:val="0"/>
              <w:adjustRightInd w:val="0"/>
              <w:snapToGrid w:val="0"/>
              <w:spacing w:line="400" w:lineRule="exact"/>
              <w:ind w:leftChars="230" w:left="552"/>
              <w:jc w:val="both"/>
              <w:rPr>
                <w:rFonts w:eastAsia="標楷體"/>
              </w:rPr>
            </w:pPr>
            <w:r w:rsidRPr="0000420C">
              <w:rPr>
                <w:rFonts w:eastAsia="標楷體" w:hAnsi="標楷體"/>
              </w:rPr>
              <w:t>年度實際員額為本年度各月平均值</w:t>
            </w:r>
          </w:p>
        </w:tc>
        <w:tc>
          <w:tcPr>
            <w:tcW w:w="318" w:type="pct"/>
          </w:tcPr>
          <w:p w:rsidR="00541EF8" w:rsidRPr="0000420C" w:rsidRDefault="00541EF8" w:rsidP="00515A01">
            <w:pPr>
              <w:kinsoku w:val="0"/>
              <w:overflowPunct w:val="0"/>
              <w:autoSpaceDE w:val="0"/>
              <w:autoSpaceDN w:val="0"/>
              <w:snapToGrid w:val="0"/>
              <w:spacing w:line="400" w:lineRule="exact"/>
              <w:jc w:val="center"/>
              <w:rPr>
                <w:rFonts w:eastAsia="標楷體"/>
                <w:bCs/>
              </w:rPr>
            </w:pPr>
            <w:r w:rsidRPr="0000420C">
              <w:rPr>
                <w:rFonts w:eastAsia="標楷體"/>
                <w:bCs/>
              </w:rPr>
              <w:t>3</w:t>
            </w:r>
          </w:p>
        </w:tc>
        <w:tc>
          <w:tcPr>
            <w:tcW w:w="1947" w:type="pct"/>
          </w:tcPr>
          <w:p w:rsidR="00541EF8" w:rsidRPr="0000420C" w:rsidRDefault="00541EF8" w:rsidP="00515A01">
            <w:pPr>
              <w:kinsoku w:val="0"/>
              <w:overflowPunct w:val="0"/>
              <w:autoSpaceDE w:val="0"/>
              <w:autoSpaceDN w:val="0"/>
              <w:spacing w:line="400" w:lineRule="exact"/>
              <w:jc w:val="both"/>
              <w:rPr>
                <w:rFonts w:eastAsia="標楷體" w:hAnsi="標楷體"/>
              </w:rPr>
            </w:pPr>
            <w:r w:rsidRPr="0000420C">
              <w:rPr>
                <w:rFonts w:eastAsia="標楷體" w:hAnsi="標楷體"/>
              </w:rPr>
              <w:t>與</w:t>
            </w:r>
            <w:r w:rsidRPr="0000420C">
              <w:rPr>
                <w:rFonts w:eastAsia="標楷體"/>
              </w:rPr>
              <w:t>前</w:t>
            </w:r>
            <w:r w:rsidRPr="0000420C">
              <w:rPr>
                <w:rFonts w:eastAsia="標楷體"/>
              </w:rPr>
              <w:t>3</w:t>
            </w:r>
            <w:r w:rsidRPr="0000420C">
              <w:rPr>
                <w:rFonts w:eastAsia="標楷體"/>
              </w:rPr>
              <w:t>年（審定決算）平均數</w:t>
            </w:r>
            <w:r w:rsidRPr="0000420C">
              <w:rPr>
                <w:rFonts w:eastAsia="標楷體" w:hAnsi="標楷體"/>
              </w:rPr>
              <w:t>比較，相同者得基準分</w:t>
            </w:r>
            <w:r w:rsidRPr="0000420C">
              <w:rPr>
                <w:rFonts w:eastAsia="標楷體" w:hint="eastAsia"/>
              </w:rPr>
              <w:t>75</w:t>
            </w:r>
            <w:r w:rsidRPr="0000420C">
              <w:rPr>
                <w:rFonts w:eastAsia="標楷體" w:hAnsi="標楷體"/>
              </w:rPr>
              <w:t>分，每增（減）</w:t>
            </w:r>
            <w:r w:rsidRPr="0000420C">
              <w:rPr>
                <w:rFonts w:eastAsia="標楷體"/>
              </w:rPr>
              <w:t>1%</w:t>
            </w:r>
            <w:r w:rsidRPr="0000420C">
              <w:rPr>
                <w:rFonts w:eastAsia="標楷體" w:hAnsi="標楷體"/>
              </w:rPr>
              <w:t>，加（減）</w:t>
            </w:r>
            <w:r w:rsidRPr="0000420C">
              <w:rPr>
                <w:rFonts w:eastAsia="標楷體"/>
              </w:rPr>
              <w:t>0.5</w:t>
            </w:r>
            <w:r w:rsidRPr="0000420C">
              <w:rPr>
                <w:rFonts w:eastAsia="標楷體" w:hAnsi="標楷體"/>
              </w:rPr>
              <w:t>分。</w:t>
            </w:r>
          </w:p>
          <w:p w:rsidR="00541EF8" w:rsidRPr="0000420C" w:rsidRDefault="00541EF8" w:rsidP="00515A01">
            <w:pPr>
              <w:kinsoku w:val="0"/>
              <w:overflowPunct w:val="0"/>
              <w:autoSpaceDE w:val="0"/>
              <w:autoSpaceDN w:val="0"/>
              <w:spacing w:line="400" w:lineRule="exact"/>
              <w:jc w:val="both"/>
              <w:rPr>
                <w:rFonts w:eastAsia="標楷體"/>
              </w:rPr>
            </w:pPr>
          </w:p>
        </w:tc>
      </w:tr>
      <w:tr w:rsidR="00541EF8" w:rsidRPr="0000420C" w:rsidTr="00515A01">
        <w:tc>
          <w:tcPr>
            <w:tcW w:w="503" w:type="pct"/>
            <w:vMerge/>
          </w:tcPr>
          <w:p w:rsidR="00541EF8" w:rsidRPr="0000420C" w:rsidRDefault="00541EF8" w:rsidP="00515A01">
            <w:pPr>
              <w:spacing w:line="400" w:lineRule="exact"/>
              <w:jc w:val="both"/>
              <w:rPr>
                <w:rFonts w:eastAsia="標楷體"/>
              </w:rPr>
            </w:pPr>
          </w:p>
        </w:tc>
        <w:tc>
          <w:tcPr>
            <w:tcW w:w="684" w:type="pct"/>
            <w:vMerge w:val="restart"/>
          </w:tcPr>
          <w:p w:rsidR="00541EF8" w:rsidRPr="0000420C" w:rsidRDefault="00541EF8" w:rsidP="00515A01">
            <w:pPr>
              <w:overflowPunct w:val="0"/>
              <w:autoSpaceDE w:val="0"/>
              <w:autoSpaceDN w:val="0"/>
              <w:spacing w:line="400" w:lineRule="exact"/>
              <w:ind w:left="408" w:hangingChars="170" w:hanging="408"/>
              <w:jc w:val="both"/>
              <w:rPr>
                <w:rFonts w:eastAsia="標楷體"/>
                <w:bCs/>
              </w:rPr>
            </w:pPr>
            <w:r w:rsidRPr="0000420C">
              <w:rPr>
                <w:rFonts w:eastAsia="標楷體"/>
                <w:bCs/>
              </w:rPr>
              <w:t>1</w:t>
            </w:r>
            <w:r w:rsidRPr="0000420C">
              <w:rPr>
                <w:rFonts w:eastAsia="標楷體" w:hint="eastAsia"/>
                <w:bCs/>
              </w:rPr>
              <w:t>7</w:t>
            </w:r>
            <w:r w:rsidRPr="0000420C">
              <w:rPr>
                <w:rFonts w:eastAsia="標楷體"/>
                <w:bCs/>
              </w:rPr>
              <w:t>.</w:t>
            </w:r>
            <w:r w:rsidRPr="0000420C">
              <w:rPr>
                <w:rFonts w:eastAsia="標楷體"/>
                <w:snapToGrid w:val="0"/>
              </w:rPr>
              <w:t>用人</w:t>
            </w:r>
            <w:r w:rsidRPr="0000420C">
              <w:rPr>
                <w:rFonts w:eastAsia="標楷體"/>
                <w:bCs/>
              </w:rPr>
              <w:t>費率</w:t>
            </w:r>
          </w:p>
        </w:tc>
        <w:tc>
          <w:tcPr>
            <w:tcW w:w="1548" w:type="pct"/>
          </w:tcPr>
          <w:p w:rsidR="00541EF8" w:rsidRPr="0000420C" w:rsidRDefault="00541EF8" w:rsidP="00515A01">
            <w:pPr>
              <w:kinsoku w:val="0"/>
              <w:overflowPunct w:val="0"/>
              <w:autoSpaceDE w:val="0"/>
              <w:autoSpaceDN w:val="0"/>
              <w:spacing w:line="400" w:lineRule="exact"/>
              <w:ind w:left="432" w:hangingChars="180" w:hanging="432"/>
              <w:jc w:val="both"/>
              <w:rPr>
                <w:rFonts w:eastAsia="標楷體"/>
              </w:rPr>
            </w:pPr>
            <w:r w:rsidRPr="0000420C">
              <w:rPr>
                <w:rFonts w:eastAsia="標楷體" w:hint="eastAsia"/>
                <w:bCs/>
              </w:rPr>
              <w:t>17</w:t>
            </w:r>
            <w:r w:rsidRPr="0000420C">
              <w:rPr>
                <w:rFonts w:eastAsia="標楷體"/>
              </w:rPr>
              <w:t>.1</w:t>
            </w:r>
            <w:r w:rsidRPr="0000420C">
              <w:rPr>
                <w:rFonts w:eastAsia="標楷體" w:hAnsi="標楷體"/>
              </w:rPr>
              <w:t>本年用人費率</w:t>
            </w:r>
            <w:r w:rsidRPr="0000420C">
              <w:rPr>
                <w:rFonts w:eastAsia="標楷體"/>
              </w:rPr>
              <w:t>－</w:t>
            </w:r>
            <w:r w:rsidRPr="0000420C">
              <w:rPr>
                <w:rFonts w:eastAsia="標楷體" w:hAnsi="標楷體"/>
              </w:rPr>
              <w:t>預算用人費率</w:t>
            </w:r>
          </w:p>
        </w:tc>
        <w:tc>
          <w:tcPr>
            <w:tcW w:w="318" w:type="pct"/>
          </w:tcPr>
          <w:p w:rsidR="00541EF8" w:rsidRPr="0000420C" w:rsidRDefault="00541EF8" w:rsidP="00515A01">
            <w:pPr>
              <w:spacing w:line="400" w:lineRule="exact"/>
              <w:jc w:val="center"/>
              <w:rPr>
                <w:rFonts w:eastAsia="標楷體"/>
                <w:bCs/>
              </w:rPr>
            </w:pPr>
            <w:r w:rsidRPr="0000420C">
              <w:rPr>
                <w:rFonts w:eastAsia="標楷體"/>
                <w:bCs/>
              </w:rPr>
              <w:t>3</w:t>
            </w:r>
          </w:p>
          <w:p w:rsidR="00541EF8" w:rsidRPr="0000420C" w:rsidRDefault="00541EF8" w:rsidP="00515A01">
            <w:pPr>
              <w:spacing w:line="400" w:lineRule="exact"/>
              <w:jc w:val="center"/>
              <w:rPr>
                <w:rFonts w:eastAsia="標楷體"/>
              </w:rPr>
            </w:pPr>
          </w:p>
        </w:tc>
        <w:tc>
          <w:tcPr>
            <w:tcW w:w="1947"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hAnsi="標楷體"/>
                <w:bCs/>
              </w:rPr>
              <w:t>達成年度預算目標者得基準分</w:t>
            </w:r>
            <w:r w:rsidRPr="0000420C">
              <w:rPr>
                <w:rFonts w:eastAsia="標楷體"/>
                <w:bCs/>
              </w:rPr>
              <w:t>80</w:t>
            </w:r>
            <w:r w:rsidRPr="0000420C">
              <w:rPr>
                <w:rFonts w:eastAsia="標楷體" w:hAnsi="標楷體"/>
                <w:bCs/>
              </w:rPr>
              <w:t>分，每增（減）</w:t>
            </w:r>
            <w:r w:rsidRPr="0000420C">
              <w:rPr>
                <w:rFonts w:eastAsia="標楷體"/>
                <w:bCs/>
              </w:rPr>
              <w:t>1</w:t>
            </w:r>
            <w:r w:rsidRPr="0000420C">
              <w:rPr>
                <w:rFonts w:eastAsia="標楷體" w:hAnsi="標楷體"/>
                <w:bCs/>
              </w:rPr>
              <w:t>個百分點，減（加）</w:t>
            </w:r>
            <w:r w:rsidRPr="0000420C">
              <w:rPr>
                <w:rFonts w:eastAsia="標楷體"/>
                <w:bCs/>
              </w:rPr>
              <w:t>0.5</w:t>
            </w:r>
            <w:r w:rsidRPr="0000420C">
              <w:rPr>
                <w:rFonts w:eastAsia="標楷體" w:hAnsi="標楷體"/>
                <w:bCs/>
              </w:rPr>
              <w:t>分。</w:t>
            </w:r>
          </w:p>
        </w:tc>
      </w:tr>
      <w:tr w:rsidR="00541EF8" w:rsidRPr="0000420C" w:rsidTr="00515A01">
        <w:tc>
          <w:tcPr>
            <w:tcW w:w="503" w:type="pct"/>
            <w:vMerge/>
          </w:tcPr>
          <w:p w:rsidR="00541EF8" w:rsidRPr="0000420C" w:rsidRDefault="00541EF8" w:rsidP="00515A01">
            <w:pPr>
              <w:spacing w:line="400" w:lineRule="exact"/>
              <w:jc w:val="both"/>
              <w:rPr>
                <w:rFonts w:eastAsia="標楷體"/>
              </w:rPr>
            </w:pPr>
          </w:p>
        </w:tc>
        <w:tc>
          <w:tcPr>
            <w:tcW w:w="684" w:type="pct"/>
            <w:vMerge/>
          </w:tcPr>
          <w:p w:rsidR="00541EF8" w:rsidRPr="0000420C" w:rsidRDefault="00541EF8" w:rsidP="00515A01">
            <w:pPr>
              <w:overflowPunct w:val="0"/>
              <w:autoSpaceDE w:val="0"/>
              <w:autoSpaceDN w:val="0"/>
              <w:spacing w:line="400" w:lineRule="exact"/>
              <w:ind w:left="408" w:hangingChars="170" w:hanging="408"/>
              <w:jc w:val="both"/>
              <w:rPr>
                <w:rFonts w:eastAsia="標楷體"/>
                <w:bCs/>
              </w:rPr>
            </w:pPr>
          </w:p>
        </w:tc>
        <w:tc>
          <w:tcPr>
            <w:tcW w:w="1548" w:type="pct"/>
          </w:tcPr>
          <w:p w:rsidR="00541EF8" w:rsidRPr="0000420C" w:rsidRDefault="00541EF8" w:rsidP="00515A01">
            <w:pPr>
              <w:kinsoku w:val="0"/>
              <w:overflowPunct w:val="0"/>
              <w:autoSpaceDE w:val="0"/>
              <w:autoSpaceDN w:val="0"/>
              <w:spacing w:line="400" w:lineRule="exact"/>
              <w:ind w:left="432" w:hangingChars="180" w:hanging="432"/>
              <w:jc w:val="both"/>
              <w:rPr>
                <w:rFonts w:eastAsia="標楷體"/>
              </w:rPr>
            </w:pPr>
            <w:r w:rsidRPr="0000420C">
              <w:rPr>
                <w:rFonts w:eastAsia="標楷體" w:hint="eastAsia"/>
                <w:bCs/>
              </w:rPr>
              <w:t>17</w:t>
            </w:r>
            <w:r w:rsidRPr="0000420C">
              <w:rPr>
                <w:rFonts w:eastAsia="標楷體"/>
              </w:rPr>
              <w:t>.2</w:t>
            </w:r>
            <w:r w:rsidRPr="0000420C">
              <w:rPr>
                <w:rFonts w:eastAsia="標楷體" w:hAnsi="標楷體"/>
              </w:rPr>
              <w:t>本年用人費率</w:t>
            </w:r>
            <w:r w:rsidRPr="0000420C">
              <w:rPr>
                <w:rFonts w:eastAsia="標楷體"/>
              </w:rPr>
              <w:t>－前</w:t>
            </w:r>
            <w:r w:rsidRPr="0000420C">
              <w:rPr>
                <w:rFonts w:eastAsia="標楷體"/>
              </w:rPr>
              <w:t>3</w:t>
            </w:r>
            <w:r w:rsidRPr="0000420C">
              <w:rPr>
                <w:rFonts w:eastAsia="標楷體"/>
              </w:rPr>
              <w:t>年</w:t>
            </w:r>
            <w:r w:rsidRPr="0000420C">
              <w:rPr>
                <w:rFonts w:eastAsia="標楷體" w:hAnsi="標楷體"/>
              </w:rPr>
              <w:t>用人費率</w:t>
            </w:r>
            <w:r w:rsidRPr="0000420C">
              <w:rPr>
                <w:rFonts w:eastAsia="標楷體"/>
              </w:rPr>
              <w:t>平均數</w:t>
            </w:r>
          </w:p>
          <w:p w:rsidR="00541EF8" w:rsidRPr="0000420C" w:rsidRDefault="00541EF8" w:rsidP="00515A01">
            <w:pPr>
              <w:kinsoku w:val="0"/>
              <w:overflowPunct w:val="0"/>
              <w:autoSpaceDE w:val="0"/>
              <w:autoSpaceDN w:val="0"/>
              <w:adjustRightInd w:val="0"/>
              <w:snapToGrid w:val="0"/>
              <w:spacing w:line="400" w:lineRule="exact"/>
              <w:ind w:leftChars="200" w:left="480"/>
              <w:jc w:val="both"/>
              <w:rPr>
                <w:rFonts w:eastAsia="標楷體"/>
              </w:rPr>
            </w:pPr>
            <w:r w:rsidRPr="0000420C">
              <w:rPr>
                <w:rFonts w:eastAsia="標楷體" w:hAnsi="標楷體"/>
              </w:rPr>
              <w:t>用人費率</w:t>
            </w:r>
            <w:r w:rsidRPr="0000420C">
              <w:rPr>
                <w:rFonts w:eastAsia="標楷體"/>
                <w:bCs/>
              </w:rPr>
              <w:t>＝</w:t>
            </w:r>
            <w:r w:rsidRPr="0000420C">
              <w:rPr>
                <w:rFonts w:eastAsia="標楷體" w:hAnsi="標楷體"/>
              </w:rPr>
              <w:t>用人費用</w:t>
            </w:r>
            <w:r w:rsidRPr="0000420C">
              <w:rPr>
                <w:rFonts w:eastAsia="標楷體"/>
              </w:rPr>
              <w:t>/</w:t>
            </w:r>
            <w:r w:rsidRPr="0000420C">
              <w:rPr>
                <w:rFonts w:eastAsia="標楷體" w:hAnsi="標楷體"/>
              </w:rPr>
              <w:t>營業收入</w:t>
            </w:r>
            <w:r w:rsidRPr="0000420C">
              <w:rPr>
                <w:rFonts w:eastAsia="標楷體"/>
              </w:rPr>
              <w:t>×100</w:t>
            </w:r>
            <w:r w:rsidRPr="0000420C">
              <w:rPr>
                <w:rFonts w:eastAsia="標楷體" w:hAnsi="標楷體"/>
              </w:rPr>
              <w:t>%</w:t>
            </w:r>
          </w:p>
        </w:tc>
        <w:tc>
          <w:tcPr>
            <w:tcW w:w="318" w:type="pct"/>
          </w:tcPr>
          <w:p w:rsidR="00541EF8" w:rsidRPr="0000420C" w:rsidRDefault="00541EF8" w:rsidP="00515A01">
            <w:pPr>
              <w:spacing w:line="400" w:lineRule="exact"/>
              <w:jc w:val="center"/>
              <w:rPr>
                <w:rFonts w:eastAsia="標楷體"/>
                <w:bCs/>
              </w:rPr>
            </w:pPr>
            <w:r w:rsidRPr="0000420C">
              <w:rPr>
                <w:rFonts w:eastAsia="標楷體"/>
                <w:bCs/>
              </w:rPr>
              <w:t>3</w:t>
            </w:r>
          </w:p>
        </w:tc>
        <w:tc>
          <w:tcPr>
            <w:tcW w:w="1947" w:type="pct"/>
          </w:tcPr>
          <w:p w:rsidR="00541EF8" w:rsidRPr="0000420C" w:rsidRDefault="00541EF8" w:rsidP="00515A01">
            <w:pPr>
              <w:kinsoku w:val="0"/>
              <w:overflowPunct w:val="0"/>
              <w:autoSpaceDE w:val="0"/>
              <w:autoSpaceDN w:val="0"/>
              <w:spacing w:line="400" w:lineRule="exact"/>
              <w:jc w:val="both"/>
              <w:rPr>
                <w:rFonts w:eastAsia="標楷體"/>
              </w:rPr>
            </w:pPr>
            <w:r w:rsidRPr="0000420C">
              <w:rPr>
                <w:rFonts w:eastAsia="標楷體" w:hAnsi="標楷體"/>
              </w:rPr>
              <w:t>與</w:t>
            </w:r>
            <w:r w:rsidRPr="0000420C">
              <w:rPr>
                <w:rFonts w:eastAsia="標楷體"/>
              </w:rPr>
              <w:t>前</w:t>
            </w:r>
            <w:r w:rsidRPr="0000420C">
              <w:rPr>
                <w:rFonts w:eastAsia="標楷體"/>
              </w:rPr>
              <w:t>3</w:t>
            </w:r>
            <w:r w:rsidRPr="0000420C">
              <w:rPr>
                <w:rFonts w:eastAsia="標楷體"/>
              </w:rPr>
              <w:t>年（審定決算）平均數</w:t>
            </w:r>
            <w:r w:rsidRPr="0000420C">
              <w:rPr>
                <w:rFonts w:eastAsia="標楷體" w:hAnsi="標楷體"/>
              </w:rPr>
              <w:t>比較，相同者得基準分</w:t>
            </w:r>
            <w:r w:rsidRPr="0000420C">
              <w:rPr>
                <w:rFonts w:eastAsia="標楷體" w:hint="eastAsia"/>
              </w:rPr>
              <w:t>75</w:t>
            </w:r>
            <w:r w:rsidRPr="0000420C">
              <w:rPr>
                <w:rFonts w:eastAsia="標楷體" w:hAnsi="標楷體"/>
              </w:rPr>
              <w:t>分，每增（減）</w:t>
            </w:r>
            <w:r w:rsidRPr="0000420C">
              <w:rPr>
                <w:rFonts w:eastAsia="標楷體"/>
                <w:bCs/>
              </w:rPr>
              <w:t>1</w:t>
            </w:r>
            <w:r w:rsidRPr="0000420C">
              <w:rPr>
                <w:rFonts w:eastAsia="標楷體" w:hAnsi="標楷體"/>
                <w:bCs/>
              </w:rPr>
              <w:t>個百分點，減（加）</w:t>
            </w:r>
            <w:r w:rsidRPr="0000420C">
              <w:rPr>
                <w:rFonts w:eastAsia="標楷體"/>
                <w:bCs/>
              </w:rPr>
              <w:t>0.5</w:t>
            </w:r>
            <w:r w:rsidRPr="0000420C">
              <w:rPr>
                <w:rFonts w:eastAsia="標楷體" w:hAnsi="標楷體"/>
                <w:bCs/>
              </w:rPr>
              <w:t>分。</w:t>
            </w:r>
          </w:p>
          <w:p w:rsidR="00541EF8" w:rsidRPr="0000420C" w:rsidRDefault="00541EF8" w:rsidP="00515A01">
            <w:pPr>
              <w:spacing w:line="400" w:lineRule="exact"/>
              <w:jc w:val="both"/>
              <w:rPr>
                <w:rFonts w:eastAsia="標楷體"/>
              </w:rPr>
            </w:pPr>
          </w:p>
        </w:tc>
      </w:tr>
      <w:tr w:rsidR="00541EF8" w:rsidRPr="0000420C" w:rsidTr="00515A01">
        <w:tc>
          <w:tcPr>
            <w:tcW w:w="503" w:type="pct"/>
            <w:vMerge w:val="restart"/>
          </w:tcPr>
          <w:p w:rsidR="00541EF8" w:rsidRPr="0000420C" w:rsidRDefault="00541EF8" w:rsidP="00515A01">
            <w:pPr>
              <w:snapToGrid w:val="0"/>
              <w:spacing w:line="400" w:lineRule="exact"/>
              <w:ind w:leftChars="30" w:left="72"/>
              <w:jc w:val="both"/>
              <w:rPr>
                <w:rFonts w:eastAsia="標楷體"/>
              </w:rPr>
            </w:pPr>
            <w:r w:rsidRPr="0000420C">
              <w:rPr>
                <w:rFonts w:eastAsia="標楷體"/>
              </w:rPr>
              <w:t>環境保護及工業安全（</w:t>
            </w:r>
            <w:r w:rsidRPr="0000420C">
              <w:rPr>
                <w:rFonts w:eastAsia="標楷體"/>
              </w:rPr>
              <w:t>7%</w:t>
            </w:r>
            <w:r w:rsidRPr="0000420C">
              <w:rPr>
                <w:rFonts w:eastAsia="標楷體"/>
              </w:rPr>
              <w:t>）</w:t>
            </w:r>
          </w:p>
        </w:tc>
        <w:tc>
          <w:tcPr>
            <w:tcW w:w="684" w:type="pct"/>
          </w:tcPr>
          <w:p w:rsidR="00541EF8" w:rsidRPr="0000420C" w:rsidRDefault="00541EF8" w:rsidP="00515A01">
            <w:pPr>
              <w:overflowPunct w:val="0"/>
              <w:autoSpaceDE w:val="0"/>
              <w:autoSpaceDN w:val="0"/>
              <w:spacing w:line="400" w:lineRule="exact"/>
              <w:ind w:left="360" w:rightChars="30" w:right="72" w:hangingChars="150" w:hanging="360"/>
              <w:jc w:val="both"/>
              <w:rPr>
                <w:rFonts w:eastAsia="標楷體"/>
              </w:rPr>
            </w:pPr>
            <w:r w:rsidRPr="0000420C">
              <w:rPr>
                <w:rFonts w:eastAsia="標楷體"/>
                <w:bCs/>
              </w:rPr>
              <w:t>1</w:t>
            </w:r>
            <w:r w:rsidRPr="0000420C">
              <w:rPr>
                <w:rFonts w:eastAsia="標楷體" w:hint="eastAsia"/>
                <w:bCs/>
              </w:rPr>
              <w:t>8</w:t>
            </w:r>
            <w:r w:rsidRPr="0000420C">
              <w:rPr>
                <w:rFonts w:eastAsia="標楷體"/>
                <w:bCs/>
              </w:rPr>
              <w:t>.</w:t>
            </w:r>
            <w:r w:rsidRPr="0000420C">
              <w:rPr>
                <w:rFonts w:eastAsia="標楷體"/>
                <w:bCs/>
              </w:rPr>
              <w:t>環保執行力</w:t>
            </w:r>
          </w:p>
        </w:tc>
        <w:tc>
          <w:tcPr>
            <w:tcW w:w="1548" w:type="pct"/>
          </w:tcPr>
          <w:p w:rsidR="00541EF8" w:rsidRPr="0000420C" w:rsidRDefault="00541EF8" w:rsidP="00515A01">
            <w:pPr>
              <w:snapToGrid w:val="0"/>
              <w:spacing w:line="400" w:lineRule="exact"/>
              <w:jc w:val="both"/>
              <w:rPr>
                <w:rFonts w:eastAsia="標楷體"/>
              </w:rPr>
            </w:pPr>
            <w:r w:rsidRPr="0000420C">
              <w:rPr>
                <w:rFonts w:eastAsia="標楷體"/>
                <w:bCs/>
              </w:rPr>
              <w:t>年度受罰件數、金額</w:t>
            </w:r>
          </w:p>
        </w:tc>
        <w:tc>
          <w:tcPr>
            <w:tcW w:w="318" w:type="pct"/>
          </w:tcPr>
          <w:p w:rsidR="00541EF8" w:rsidRPr="0000420C" w:rsidRDefault="00541EF8" w:rsidP="00515A01">
            <w:pPr>
              <w:kinsoku w:val="0"/>
              <w:overflowPunct w:val="0"/>
              <w:autoSpaceDE w:val="0"/>
              <w:autoSpaceDN w:val="0"/>
              <w:snapToGrid w:val="0"/>
              <w:spacing w:line="400" w:lineRule="exact"/>
              <w:jc w:val="center"/>
              <w:rPr>
                <w:rFonts w:eastAsia="標楷體"/>
                <w:strike/>
              </w:rPr>
            </w:pPr>
            <w:r w:rsidRPr="0000420C">
              <w:rPr>
                <w:rFonts w:eastAsia="標楷體"/>
              </w:rPr>
              <w:t>3</w:t>
            </w:r>
          </w:p>
        </w:tc>
        <w:tc>
          <w:tcPr>
            <w:tcW w:w="1947" w:type="pct"/>
          </w:tcPr>
          <w:p w:rsidR="00541EF8" w:rsidRPr="0000420C" w:rsidRDefault="00541EF8" w:rsidP="00515A01">
            <w:pPr>
              <w:kinsoku w:val="0"/>
              <w:overflowPunct w:val="0"/>
              <w:autoSpaceDE w:val="0"/>
              <w:autoSpaceDN w:val="0"/>
              <w:snapToGrid w:val="0"/>
              <w:spacing w:line="400" w:lineRule="exact"/>
              <w:jc w:val="both"/>
              <w:rPr>
                <w:rFonts w:eastAsia="標楷體"/>
              </w:rPr>
            </w:pPr>
            <w:r w:rsidRPr="0000420C">
              <w:rPr>
                <w:rFonts w:eastAsia="標楷體"/>
                <w:bCs/>
              </w:rPr>
              <w:t>詳如備註</w:t>
            </w:r>
            <w:r w:rsidR="00B81E45" w:rsidRPr="0000420C">
              <w:rPr>
                <w:rFonts w:eastAsia="標楷體" w:hint="eastAsia"/>
                <w:bCs/>
              </w:rPr>
              <w:t>1</w:t>
            </w:r>
          </w:p>
        </w:tc>
      </w:tr>
      <w:tr w:rsidR="00541EF8" w:rsidRPr="0000420C" w:rsidTr="00515A01">
        <w:tc>
          <w:tcPr>
            <w:tcW w:w="503" w:type="pct"/>
            <w:vMerge/>
          </w:tcPr>
          <w:p w:rsidR="00541EF8" w:rsidRPr="0000420C" w:rsidRDefault="00541EF8" w:rsidP="00515A01">
            <w:pPr>
              <w:snapToGrid w:val="0"/>
              <w:spacing w:line="400" w:lineRule="exact"/>
              <w:ind w:firstLineChars="5" w:firstLine="12"/>
              <w:jc w:val="both"/>
              <w:rPr>
                <w:rFonts w:eastAsia="標楷體"/>
              </w:rPr>
            </w:pPr>
          </w:p>
        </w:tc>
        <w:tc>
          <w:tcPr>
            <w:tcW w:w="684" w:type="pct"/>
            <w:vMerge w:val="restart"/>
          </w:tcPr>
          <w:p w:rsidR="00541EF8" w:rsidRPr="0000420C" w:rsidRDefault="00541EF8" w:rsidP="00515A01">
            <w:pPr>
              <w:overflowPunct w:val="0"/>
              <w:autoSpaceDE w:val="0"/>
              <w:autoSpaceDN w:val="0"/>
              <w:spacing w:line="400" w:lineRule="exact"/>
              <w:ind w:left="480" w:hangingChars="200" w:hanging="480"/>
              <w:jc w:val="both"/>
              <w:rPr>
                <w:rFonts w:eastAsia="標楷體"/>
                <w:bCs/>
              </w:rPr>
            </w:pPr>
            <w:r w:rsidRPr="0000420C">
              <w:rPr>
                <w:rFonts w:eastAsia="標楷體"/>
                <w:bCs/>
              </w:rPr>
              <w:t>1</w:t>
            </w:r>
            <w:r w:rsidRPr="0000420C">
              <w:rPr>
                <w:rFonts w:eastAsia="標楷體" w:hint="eastAsia"/>
                <w:bCs/>
              </w:rPr>
              <w:t>9</w:t>
            </w:r>
            <w:r w:rsidRPr="0000420C">
              <w:rPr>
                <w:rFonts w:eastAsia="標楷體"/>
                <w:bCs/>
              </w:rPr>
              <w:t>.</w:t>
            </w:r>
            <w:r w:rsidRPr="0000420C">
              <w:rPr>
                <w:rFonts w:eastAsia="標楷體"/>
              </w:rPr>
              <w:t>工業安全</w:t>
            </w:r>
          </w:p>
        </w:tc>
        <w:tc>
          <w:tcPr>
            <w:tcW w:w="1548" w:type="pct"/>
          </w:tcPr>
          <w:p w:rsidR="00541EF8" w:rsidRPr="0000420C" w:rsidRDefault="00541EF8" w:rsidP="00515A01">
            <w:pPr>
              <w:kinsoku w:val="0"/>
              <w:overflowPunct w:val="0"/>
              <w:autoSpaceDE w:val="0"/>
              <w:autoSpaceDN w:val="0"/>
              <w:spacing w:line="400" w:lineRule="exact"/>
              <w:ind w:left="432" w:hangingChars="180" w:hanging="432"/>
              <w:jc w:val="both"/>
              <w:rPr>
                <w:rFonts w:eastAsia="標楷體"/>
                <w:snapToGrid w:val="0"/>
              </w:rPr>
            </w:pPr>
            <w:r w:rsidRPr="0000420C">
              <w:rPr>
                <w:rFonts w:eastAsia="標楷體"/>
                <w:bCs/>
              </w:rPr>
              <w:t>1</w:t>
            </w:r>
            <w:r w:rsidRPr="0000420C">
              <w:rPr>
                <w:rFonts w:eastAsia="標楷體" w:hint="eastAsia"/>
                <w:bCs/>
              </w:rPr>
              <w:t>9</w:t>
            </w:r>
            <w:r w:rsidRPr="0000420C">
              <w:rPr>
                <w:rFonts w:eastAsia="標楷體"/>
                <w:bCs/>
              </w:rPr>
              <w:t>.1</w:t>
            </w:r>
            <w:r w:rsidRPr="0000420C">
              <w:rPr>
                <w:rFonts w:eastAsia="標楷體"/>
                <w:snapToGrid w:val="0"/>
              </w:rPr>
              <w:t>職災發生率</w:t>
            </w:r>
            <w:r w:rsidRPr="0000420C">
              <w:rPr>
                <w:rFonts w:eastAsia="標楷體"/>
                <w:bCs/>
              </w:rPr>
              <w:t>＝員工傷害人次數</w:t>
            </w:r>
            <w:r w:rsidRPr="0000420C">
              <w:rPr>
                <w:rFonts w:eastAsia="標楷體"/>
                <w:bCs/>
              </w:rPr>
              <w:t>/</w:t>
            </w:r>
            <w:r w:rsidRPr="0000420C">
              <w:rPr>
                <w:rFonts w:eastAsia="標楷體"/>
                <w:bCs/>
              </w:rPr>
              <w:t>百萬總經歷工時（不含交通事故）</w:t>
            </w:r>
          </w:p>
        </w:tc>
        <w:tc>
          <w:tcPr>
            <w:tcW w:w="318" w:type="pct"/>
          </w:tcPr>
          <w:p w:rsidR="00541EF8" w:rsidRPr="0000420C" w:rsidRDefault="00541EF8" w:rsidP="00515A01">
            <w:pPr>
              <w:kinsoku w:val="0"/>
              <w:overflowPunct w:val="0"/>
              <w:autoSpaceDE w:val="0"/>
              <w:autoSpaceDN w:val="0"/>
              <w:spacing w:line="400" w:lineRule="exact"/>
              <w:jc w:val="center"/>
              <w:rPr>
                <w:rFonts w:eastAsia="標楷體"/>
              </w:rPr>
            </w:pPr>
            <w:r w:rsidRPr="0000420C">
              <w:rPr>
                <w:rFonts w:eastAsia="標楷體"/>
              </w:rPr>
              <w:t>3</w:t>
            </w:r>
          </w:p>
        </w:tc>
        <w:tc>
          <w:tcPr>
            <w:tcW w:w="1947" w:type="pct"/>
          </w:tcPr>
          <w:p w:rsidR="00541EF8" w:rsidRPr="0000420C" w:rsidRDefault="00541EF8" w:rsidP="00515A01">
            <w:pPr>
              <w:snapToGrid w:val="0"/>
              <w:spacing w:line="400" w:lineRule="exact"/>
              <w:ind w:left="240" w:hangingChars="100" w:hanging="240"/>
              <w:jc w:val="both"/>
              <w:rPr>
                <w:rFonts w:eastAsia="標楷體"/>
                <w:snapToGrid w:val="0"/>
              </w:rPr>
            </w:pPr>
            <w:r w:rsidRPr="0000420C">
              <w:rPr>
                <w:rFonts w:eastAsia="標楷體"/>
                <w:bCs/>
              </w:rPr>
              <w:t>詳如備註</w:t>
            </w:r>
            <w:r w:rsidR="00B81E45" w:rsidRPr="0000420C">
              <w:rPr>
                <w:rFonts w:eastAsia="標楷體" w:hint="eastAsia"/>
                <w:bCs/>
              </w:rPr>
              <w:t>2</w:t>
            </w:r>
          </w:p>
        </w:tc>
      </w:tr>
      <w:tr w:rsidR="00541EF8" w:rsidRPr="0000420C" w:rsidTr="00515A01">
        <w:tc>
          <w:tcPr>
            <w:tcW w:w="503" w:type="pct"/>
            <w:vMerge/>
          </w:tcPr>
          <w:p w:rsidR="00541EF8" w:rsidRPr="0000420C" w:rsidRDefault="00541EF8" w:rsidP="00515A01">
            <w:pPr>
              <w:spacing w:line="400" w:lineRule="exact"/>
              <w:jc w:val="both"/>
              <w:rPr>
                <w:rFonts w:eastAsia="標楷體"/>
              </w:rPr>
            </w:pPr>
          </w:p>
        </w:tc>
        <w:tc>
          <w:tcPr>
            <w:tcW w:w="684" w:type="pct"/>
            <w:vMerge/>
          </w:tcPr>
          <w:p w:rsidR="00541EF8" w:rsidRPr="0000420C" w:rsidRDefault="00541EF8" w:rsidP="00515A01">
            <w:pPr>
              <w:overflowPunct w:val="0"/>
              <w:autoSpaceDE w:val="0"/>
              <w:autoSpaceDN w:val="0"/>
              <w:spacing w:line="400" w:lineRule="exact"/>
              <w:ind w:left="480" w:hangingChars="200" w:hanging="480"/>
              <w:jc w:val="both"/>
              <w:rPr>
                <w:rFonts w:eastAsia="標楷體"/>
                <w:snapToGrid w:val="0"/>
                <w:kern w:val="0"/>
              </w:rPr>
            </w:pPr>
          </w:p>
        </w:tc>
        <w:tc>
          <w:tcPr>
            <w:tcW w:w="1548" w:type="pct"/>
          </w:tcPr>
          <w:p w:rsidR="00541EF8" w:rsidRPr="0000420C" w:rsidRDefault="00541EF8" w:rsidP="00515A01">
            <w:pPr>
              <w:kinsoku w:val="0"/>
              <w:overflowPunct w:val="0"/>
              <w:autoSpaceDE w:val="0"/>
              <w:autoSpaceDN w:val="0"/>
              <w:spacing w:line="400" w:lineRule="exact"/>
              <w:jc w:val="both"/>
              <w:rPr>
                <w:rFonts w:eastAsia="標楷體"/>
                <w:bCs/>
              </w:rPr>
            </w:pPr>
            <w:r w:rsidRPr="0000420C">
              <w:rPr>
                <w:rFonts w:eastAsia="標楷體"/>
                <w:bCs/>
              </w:rPr>
              <w:t>1</w:t>
            </w:r>
            <w:r w:rsidRPr="0000420C">
              <w:rPr>
                <w:rFonts w:eastAsia="標楷體" w:hint="eastAsia"/>
                <w:bCs/>
              </w:rPr>
              <w:t>9</w:t>
            </w:r>
            <w:r w:rsidRPr="0000420C">
              <w:rPr>
                <w:rFonts w:eastAsia="標楷體"/>
                <w:bCs/>
              </w:rPr>
              <w:t>.2</w:t>
            </w:r>
            <w:r w:rsidRPr="0000420C">
              <w:rPr>
                <w:rFonts w:eastAsia="標楷體"/>
                <w:bCs/>
              </w:rPr>
              <w:t>勞安事故</w:t>
            </w:r>
          </w:p>
        </w:tc>
        <w:tc>
          <w:tcPr>
            <w:tcW w:w="318" w:type="pct"/>
          </w:tcPr>
          <w:p w:rsidR="00541EF8" w:rsidRPr="0000420C" w:rsidRDefault="00541EF8" w:rsidP="00515A01">
            <w:pPr>
              <w:kinsoku w:val="0"/>
              <w:overflowPunct w:val="0"/>
              <w:autoSpaceDE w:val="0"/>
              <w:autoSpaceDN w:val="0"/>
              <w:spacing w:line="400" w:lineRule="exact"/>
              <w:jc w:val="center"/>
              <w:rPr>
                <w:rFonts w:eastAsia="標楷體"/>
                <w:bCs/>
              </w:rPr>
            </w:pPr>
            <w:r w:rsidRPr="0000420C">
              <w:rPr>
                <w:rFonts w:eastAsia="標楷體"/>
                <w:bCs/>
              </w:rPr>
              <w:t>1</w:t>
            </w:r>
          </w:p>
        </w:tc>
        <w:tc>
          <w:tcPr>
            <w:tcW w:w="1947" w:type="pct"/>
          </w:tcPr>
          <w:p w:rsidR="00541EF8" w:rsidRPr="0000420C" w:rsidRDefault="00541EF8" w:rsidP="00515A01">
            <w:pPr>
              <w:spacing w:line="400" w:lineRule="exact"/>
              <w:ind w:leftChars="-1" w:left="-2"/>
              <w:jc w:val="both"/>
              <w:rPr>
                <w:rFonts w:eastAsia="標楷體"/>
                <w:bCs/>
              </w:rPr>
            </w:pPr>
            <w:r w:rsidRPr="0000420C">
              <w:rPr>
                <w:rFonts w:eastAsia="標楷體"/>
                <w:bCs/>
              </w:rPr>
              <w:t>年度內無勞安事故得</w:t>
            </w:r>
            <w:r w:rsidRPr="0000420C">
              <w:rPr>
                <w:rFonts w:eastAsia="標楷體"/>
                <w:bCs/>
              </w:rPr>
              <w:t>100</w:t>
            </w:r>
            <w:r w:rsidRPr="0000420C">
              <w:rPr>
                <w:rFonts w:eastAsia="標楷體"/>
                <w:bCs/>
              </w:rPr>
              <w:t>分，每發生</w:t>
            </w:r>
            <w:r w:rsidRPr="0000420C">
              <w:rPr>
                <w:rFonts w:eastAsia="標楷體"/>
                <w:bCs/>
              </w:rPr>
              <w:t>1</w:t>
            </w:r>
            <w:r w:rsidRPr="0000420C">
              <w:rPr>
                <w:rFonts w:eastAsia="標楷體"/>
                <w:bCs/>
              </w:rPr>
              <w:t>次重大職業災害扣</w:t>
            </w:r>
            <w:r w:rsidRPr="0000420C">
              <w:rPr>
                <w:rFonts w:eastAsia="標楷體"/>
                <w:bCs/>
              </w:rPr>
              <w:t>10</w:t>
            </w:r>
            <w:r w:rsidRPr="0000420C">
              <w:rPr>
                <w:rFonts w:eastAsia="標楷體"/>
                <w:bCs/>
              </w:rPr>
              <w:t>分、每死亡</w:t>
            </w:r>
            <w:r w:rsidRPr="0000420C">
              <w:rPr>
                <w:rFonts w:eastAsia="標楷體"/>
                <w:bCs/>
              </w:rPr>
              <w:t>1</w:t>
            </w:r>
            <w:r w:rsidRPr="0000420C">
              <w:rPr>
                <w:rFonts w:eastAsia="標楷體"/>
                <w:bCs/>
              </w:rPr>
              <w:lastRenderedPageBreak/>
              <w:t>人扣</w:t>
            </w:r>
            <w:r w:rsidRPr="0000420C">
              <w:rPr>
                <w:rFonts w:eastAsia="標楷體"/>
                <w:bCs/>
              </w:rPr>
              <w:t>12</w:t>
            </w:r>
            <w:r w:rsidRPr="0000420C">
              <w:rPr>
                <w:rFonts w:eastAsia="標楷體"/>
                <w:bCs/>
              </w:rPr>
              <w:t>分、每受傷</w:t>
            </w:r>
            <w:r w:rsidRPr="0000420C">
              <w:rPr>
                <w:rFonts w:eastAsia="標楷體"/>
                <w:bCs/>
              </w:rPr>
              <w:t>1</w:t>
            </w:r>
            <w:r w:rsidRPr="0000420C">
              <w:rPr>
                <w:rFonts w:eastAsia="標楷體"/>
                <w:bCs/>
              </w:rPr>
              <w:t>人（以通報勞檢單位之資料為依據）扣</w:t>
            </w:r>
            <w:r w:rsidRPr="0000420C">
              <w:rPr>
                <w:rFonts w:eastAsia="標楷體"/>
                <w:bCs/>
              </w:rPr>
              <w:t>4</w:t>
            </w:r>
            <w:r w:rsidRPr="0000420C">
              <w:rPr>
                <w:rFonts w:eastAsia="標楷體"/>
                <w:bCs/>
              </w:rPr>
              <w:t>分。</w:t>
            </w:r>
          </w:p>
          <w:p w:rsidR="00541EF8" w:rsidRPr="0000420C" w:rsidRDefault="00541EF8" w:rsidP="00515A01">
            <w:pPr>
              <w:spacing w:line="400" w:lineRule="exact"/>
              <w:ind w:left="480" w:hangingChars="200" w:hanging="480"/>
              <w:jc w:val="both"/>
              <w:rPr>
                <w:rFonts w:eastAsia="標楷體" w:hint="eastAsia"/>
                <w:bCs/>
              </w:rPr>
            </w:pPr>
            <w:r w:rsidRPr="0000420C">
              <w:rPr>
                <w:rFonts w:eastAsia="標楷體"/>
                <w:bCs/>
              </w:rPr>
              <w:t>註：「重大職業災害」係依勞動檢查法施行細則第</w:t>
            </w:r>
            <w:r w:rsidRPr="0000420C">
              <w:rPr>
                <w:rFonts w:eastAsia="標楷體"/>
                <w:bCs/>
              </w:rPr>
              <w:t>31</w:t>
            </w:r>
            <w:r w:rsidRPr="0000420C">
              <w:rPr>
                <w:rFonts w:eastAsia="標楷體"/>
                <w:bCs/>
              </w:rPr>
              <w:t>條定義。</w:t>
            </w:r>
          </w:p>
        </w:tc>
      </w:tr>
      <w:tr w:rsidR="00541EF8" w:rsidRPr="0000420C" w:rsidTr="00515A01">
        <w:trPr>
          <w:trHeight w:val="2191"/>
        </w:trPr>
        <w:tc>
          <w:tcPr>
            <w:tcW w:w="503" w:type="pct"/>
          </w:tcPr>
          <w:p w:rsidR="00541EF8" w:rsidRPr="0000420C" w:rsidRDefault="00541EF8" w:rsidP="00515A01">
            <w:pPr>
              <w:kinsoku w:val="0"/>
              <w:overflowPunct w:val="0"/>
              <w:autoSpaceDE w:val="0"/>
              <w:autoSpaceDN w:val="0"/>
              <w:spacing w:line="400" w:lineRule="exact"/>
              <w:ind w:leftChars="80" w:left="192"/>
              <w:rPr>
                <w:rFonts w:eastAsia="標楷體"/>
              </w:rPr>
            </w:pPr>
            <w:r w:rsidRPr="0000420C">
              <w:rPr>
                <w:rFonts w:eastAsia="標楷體"/>
              </w:rPr>
              <w:lastRenderedPageBreak/>
              <w:t>其他</w:t>
            </w:r>
          </w:p>
          <w:p w:rsidR="00541EF8" w:rsidRPr="0000420C" w:rsidRDefault="00541EF8" w:rsidP="00515A01">
            <w:pPr>
              <w:snapToGrid w:val="0"/>
              <w:spacing w:line="400" w:lineRule="exact"/>
              <w:ind w:firstLineChars="5" w:firstLine="12"/>
              <w:jc w:val="both"/>
              <w:rPr>
                <w:rFonts w:eastAsia="標楷體"/>
              </w:rPr>
            </w:pPr>
            <w:r w:rsidRPr="0000420C">
              <w:rPr>
                <w:rFonts w:eastAsia="標楷體"/>
              </w:rPr>
              <w:t>（</w:t>
            </w:r>
            <w:r w:rsidRPr="0000420C">
              <w:rPr>
                <w:rFonts w:eastAsia="標楷體"/>
                <w:bCs/>
              </w:rPr>
              <w:t>3</w:t>
            </w:r>
            <w:r w:rsidRPr="0000420C">
              <w:rPr>
                <w:rFonts w:eastAsia="標楷體"/>
              </w:rPr>
              <w:t>%</w:t>
            </w:r>
            <w:r w:rsidRPr="0000420C">
              <w:rPr>
                <w:rFonts w:eastAsia="標楷體"/>
              </w:rPr>
              <w:t>）</w:t>
            </w:r>
          </w:p>
          <w:p w:rsidR="00541EF8" w:rsidRPr="0000420C" w:rsidRDefault="00541EF8" w:rsidP="00515A01">
            <w:pPr>
              <w:snapToGrid w:val="0"/>
              <w:spacing w:line="400" w:lineRule="exact"/>
              <w:jc w:val="both"/>
              <w:rPr>
                <w:rFonts w:eastAsia="標楷體"/>
              </w:rPr>
            </w:pPr>
          </w:p>
        </w:tc>
        <w:tc>
          <w:tcPr>
            <w:tcW w:w="684" w:type="pct"/>
          </w:tcPr>
          <w:p w:rsidR="00541EF8" w:rsidRPr="0000420C" w:rsidRDefault="00541EF8" w:rsidP="00515A01">
            <w:pPr>
              <w:kinsoku w:val="0"/>
              <w:overflowPunct w:val="0"/>
              <w:autoSpaceDE w:val="0"/>
              <w:autoSpaceDN w:val="0"/>
              <w:spacing w:line="400" w:lineRule="exact"/>
              <w:ind w:left="360" w:hangingChars="150" w:hanging="360"/>
              <w:jc w:val="both"/>
              <w:rPr>
                <w:rFonts w:eastAsia="標楷體"/>
              </w:rPr>
            </w:pPr>
            <w:r w:rsidRPr="0000420C">
              <w:rPr>
                <w:rFonts w:eastAsia="標楷體" w:hint="eastAsia"/>
              </w:rPr>
              <w:t>20</w:t>
            </w:r>
            <w:r w:rsidRPr="0000420C">
              <w:rPr>
                <w:rFonts w:eastAsia="標楷體"/>
              </w:rPr>
              <w:t>.</w:t>
            </w:r>
            <w:r w:rsidRPr="0000420C">
              <w:rPr>
                <w:rFonts w:eastAsia="標楷體"/>
              </w:rPr>
              <w:t>公司治理</w:t>
            </w:r>
          </w:p>
        </w:tc>
        <w:tc>
          <w:tcPr>
            <w:tcW w:w="1548" w:type="pct"/>
          </w:tcPr>
          <w:p w:rsidR="00541EF8" w:rsidRPr="0000420C" w:rsidRDefault="00541EF8" w:rsidP="00515A01">
            <w:pPr>
              <w:kinsoku w:val="0"/>
              <w:overflowPunct w:val="0"/>
              <w:autoSpaceDE w:val="0"/>
              <w:autoSpaceDN w:val="0"/>
              <w:spacing w:line="400" w:lineRule="exact"/>
              <w:ind w:left="360" w:hangingChars="150" w:hanging="360"/>
              <w:jc w:val="both"/>
              <w:rPr>
                <w:rFonts w:eastAsia="標楷體"/>
              </w:rPr>
            </w:pPr>
            <w:r w:rsidRPr="0000420C">
              <w:rPr>
                <w:rFonts w:eastAsia="標楷體"/>
              </w:rPr>
              <w:t>公司治理成效</w:t>
            </w:r>
          </w:p>
        </w:tc>
        <w:tc>
          <w:tcPr>
            <w:tcW w:w="318" w:type="pct"/>
          </w:tcPr>
          <w:p w:rsidR="00541EF8" w:rsidRPr="0000420C" w:rsidRDefault="00541EF8" w:rsidP="00515A01">
            <w:pPr>
              <w:autoSpaceDE w:val="0"/>
              <w:autoSpaceDN w:val="0"/>
              <w:adjustRightInd w:val="0"/>
              <w:snapToGrid w:val="0"/>
              <w:spacing w:line="400" w:lineRule="exact"/>
              <w:jc w:val="center"/>
              <w:rPr>
                <w:rFonts w:eastAsia="標楷體"/>
              </w:rPr>
            </w:pPr>
            <w:r w:rsidRPr="0000420C">
              <w:rPr>
                <w:rFonts w:eastAsia="標楷體"/>
              </w:rPr>
              <w:t>3</w:t>
            </w:r>
          </w:p>
        </w:tc>
        <w:tc>
          <w:tcPr>
            <w:tcW w:w="1947" w:type="pct"/>
          </w:tcPr>
          <w:p w:rsidR="00541EF8" w:rsidRPr="0000420C" w:rsidRDefault="00541EF8" w:rsidP="00515A01">
            <w:pPr>
              <w:snapToGrid w:val="0"/>
              <w:spacing w:line="400" w:lineRule="exact"/>
              <w:ind w:left="192" w:hangingChars="80" w:hanging="192"/>
              <w:jc w:val="both"/>
              <w:rPr>
                <w:rFonts w:eastAsia="標楷體"/>
                <w:bCs/>
              </w:rPr>
            </w:pPr>
            <w:r w:rsidRPr="0000420C">
              <w:rPr>
                <w:rFonts w:eastAsia="標楷體"/>
                <w:bCs/>
              </w:rPr>
              <w:t>1.</w:t>
            </w:r>
            <w:r w:rsidRPr="0000420C">
              <w:rPr>
                <w:rFonts w:eastAsia="標楷體"/>
              </w:rPr>
              <w:t>財政</w:t>
            </w:r>
            <w:r w:rsidRPr="0000420C">
              <w:rPr>
                <w:rFonts w:eastAsia="標楷體"/>
                <w:noProof/>
              </w:rPr>
              <w:t>部於年度內選定外部公正單位評估各事業之公司治理成效，由該單位依其認定之公司治理指標予以評鑑，並依評鑑結果給分。</w:t>
            </w:r>
            <w:r w:rsidRPr="0000420C">
              <w:rPr>
                <w:rFonts w:eastAsia="標楷體"/>
                <w:bCs/>
              </w:rPr>
              <w:t>（</w:t>
            </w:r>
            <w:r w:rsidRPr="0000420C">
              <w:rPr>
                <w:rFonts w:eastAsia="標楷體"/>
                <w:bCs/>
              </w:rPr>
              <w:t>50%</w:t>
            </w:r>
            <w:r w:rsidRPr="0000420C">
              <w:rPr>
                <w:rFonts w:eastAsia="標楷體"/>
                <w:bCs/>
              </w:rPr>
              <w:t>）</w:t>
            </w:r>
          </w:p>
          <w:p w:rsidR="00541EF8" w:rsidRPr="0000420C" w:rsidRDefault="00541EF8" w:rsidP="00515A01">
            <w:pPr>
              <w:snapToGrid w:val="0"/>
              <w:spacing w:line="400" w:lineRule="exact"/>
              <w:ind w:left="192" w:hangingChars="80" w:hanging="192"/>
              <w:jc w:val="both"/>
              <w:rPr>
                <w:rFonts w:eastAsia="標楷體"/>
                <w:bCs/>
              </w:rPr>
            </w:pPr>
            <w:r w:rsidRPr="0000420C">
              <w:rPr>
                <w:rFonts w:eastAsia="標楷體"/>
              </w:rPr>
              <w:t>2.</w:t>
            </w:r>
            <w:r w:rsidRPr="0000420C">
              <w:rPr>
                <w:rFonts w:eastAsia="標楷體"/>
              </w:rPr>
              <w:t>財政部依事業</w:t>
            </w:r>
            <w:r w:rsidRPr="0000420C">
              <w:rPr>
                <w:rFonts w:eastAsia="標楷體"/>
                <w:bCs/>
              </w:rPr>
              <w:t>未發生下列各項加減分項目之情形者得基準分</w:t>
            </w:r>
            <w:r w:rsidRPr="0000420C">
              <w:rPr>
                <w:rFonts w:eastAsia="標楷體"/>
                <w:bCs/>
              </w:rPr>
              <w:t>80</w:t>
            </w:r>
            <w:r w:rsidRPr="0000420C">
              <w:rPr>
                <w:rFonts w:eastAsia="標楷體"/>
                <w:bCs/>
              </w:rPr>
              <w:t>分。（</w:t>
            </w:r>
            <w:r w:rsidRPr="0000420C">
              <w:rPr>
                <w:rFonts w:eastAsia="標楷體"/>
                <w:bCs/>
              </w:rPr>
              <w:t>50%</w:t>
            </w:r>
            <w:r w:rsidRPr="0000420C">
              <w:rPr>
                <w:rFonts w:eastAsia="標楷體"/>
                <w:bCs/>
              </w:rPr>
              <w:t>）加減分項目如下：</w:t>
            </w:r>
          </w:p>
          <w:p w:rsidR="00541EF8" w:rsidRPr="0000420C" w:rsidRDefault="00541EF8" w:rsidP="00515A01">
            <w:pPr>
              <w:snapToGrid w:val="0"/>
              <w:spacing w:line="400" w:lineRule="exact"/>
              <w:ind w:leftChars="37" w:left="655" w:hangingChars="236" w:hanging="566"/>
              <w:jc w:val="both"/>
              <w:rPr>
                <w:rFonts w:eastAsia="標楷體"/>
                <w:bCs/>
              </w:rPr>
            </w:pPr>
            <w:r w:rsidRPr="0000420C">
              <w:rPr>
                <w:rFonts w:eastAsia="標楷體"/>
                <w:bCs/>
              </w:rPr>
              <w:t>（</w:t>
            </w:r>
            <w:r w:rsidRPr="0000420C">
              <w:rPr>
                <w:rFonts w:eastAsia="標楷體"/>
                <w:bCs/>
              </w:rPr>
              <w:t>1</w:t>
            </w:r>
            <w:r w:rsidRPr="0000420C">
              <w:rPr>
                <w:rFonts w:eastAsia="標楷體"/>
                <w:bCs/>
              </w:rPr>
              <w:t>）年度內發現員工違反公務員廉政倫理規範事件，查證屬實且經檢討追究行政責任者，</w:t>
            </w:r>
            <w:r w:rsidRPr="0000420C">
              <w:rPr>
                <w:rFonts w:eastAsia="標楷體"/>
                <w:bCs/>
              </w:rPr>
              <w:t>1</w:t>
            </w:r>
            <w:r w:rsidRPr="0000420C">
              <w:rPr>
                <w:rFonts w:eastAsia="標楷體"/>
                <w:bCs/>
              </w:rPr>
              <w:t>名減</w:t>
            </w:r>
            <w:r w:rsidRPr="0000420C">
              <w:rPr>
                <w:rFonts w:eastAsia="標楷體"/>
                <w:bCs/>
              </w:rPr>
              <w:t>1</w:t>
            </w:r>
            <w:r w:rsidRPr="0000420C">
              <w:rPr>
                <w:rFonts w:eastAsia="標楷體"/>
                <w:bCs/>
              </w:rPr>
              <w:t>分。主動表揚獎勵廉潔事蹟員工</w:t>
            </w:r>
            <w:r w:rsidRPr="0000420C">
              <w:rPr>
                <w:rFonts w:eastAsia="標楷體"/>
                <w:kern w:val="0"/>
              </w:rPr>
              <w:t>1</w:t>
            </w:r>
            <w:r w:rsidRPr="0000420C">
              <w:rPr>
                <w:rFonts w:eastAsia="標楷體"/>
                <w:kern w:val="0"/>
              </w:rPr>
              <w:t>名加</w:t>
            </w:r>
            <w:r w:rsidRPr="0000420C">
              <w:rPr>
                <w:rFonts w:eastAsia="標楷體"/>
                <w:kern w:val="0"/>
              </w:rPr>
              <w:t>1</w:t>
            </w:r>
            <w:r w:rsidRPr="0000420C">
              <w:rPr>
                <w:rFonts w:eastAsia="標楷體"/>
                <w:kern w:val="0"/>
              </w:rPr>
              <w:t>分，最高加至</w:t>
            </w:r>
            <w:r w:rsidRPr="0000420C">
              <w:rPr>
                <w:rFonts w:eastAsia="標楷體"/>
                <w:kern w:val="0"/>
              </w:rPr>
              <w:t>2</w:t>
            </w:r>
            <w:r w:rsidRPr="0000420C">
              <w:rPr>
                <w:rFonts w:eastAsia="標楷體"/>
                <w:kern w:val="0"/>
              </w:rPr>
              <w:t>分，獲選</w:t>
            </w:r>
            <w:r w:rsidRPr="0000420C">
              <w:rPr>
                <w:rFonts w:eastAsia="標楷體"/>
                <w:snapToGrid w:val="0"/>
              </w:rPr>
              <w:t>財政</w:t>
            </w:r>
            <w:r w:rsidRPr="0000420C">
              <w:rPr>
                <w:rFonts w:eastAsia="標楷體"/>
                <w:kern w:val="0"/>
              </w:rPr>
              <w:t>部廉潔楷模</w:t>
            </w:r>
            <w:r w:rsidRPr="0000420C">
              <w:rPr>
                <w:rFonts w:eastAsia="標楷體"/>
                <w:kern w:val="0"/>
              </w:rPr>
              <w:t>1</w:t>
            </w:r>
            <w:r w:rsidRPr="0000420C">
              <w:rPr>
                <w:rFonts w:eastAsia="標楷體"/>
                <w:kern w:val="0"/>
              </w:rPr>
              <w:t>名加</w:t>
            </w:r>
            <w:r w:rsidRPr="0000420C">
              <w:rPr>
                <w:rFonts w:eastAsia="標楷體"/>
                <w:kern w:val="0"/>
              </w:rPr>
              <w:t>2</w:t>
            </w:r>
            <w:r w:rsidRPr="0000420C">
              <w:rPr>
                <w:rFonts w:eastAsia="標楷體"/>
                <w:kern w:val="0"/>
              </w:rPr>
              <w:t>分，最高加至</w:t>
            </w:r>
            <w:r w:rsidRPr="0000420C">
              <w:rPr>
                <w:rFonts w:eastAsia="標楷體"/>
                <w:kern w:val="0"/>
              </w:rPr>
              <w:t>4</w:t>
            </w:r>
            <w:r w:rsidRPr="0000420C">
              <w:rPr>
                <w:rFonts w:eastAsia="標楷體"/>
                <w:kern w:val="0"/>
              </w:rPr>
              <w:t>分；合計最高加至</w:t>
            </w:r>
            <w:r w:rsidRPr="0000420C">
              <w:rPr>
                <w:rFonts w:eastAsia="標楷體"/>
                <w:kern w:val="0"/>
              </w:rPr>
              <w:t>6</w:t>
            </w:r>
            <w:r w:rsidRPr="0000420C">
              <w:rPr>
                <w:rFonts w:eastAsia="標楷體"/>
                <w:kern w:val="0"/>
              </w:rPr>
              <w:t>分。</w:t>
            </w:r>
            <w:r w:rsidRPr="0000420C">
              <w:rPr>
                <w:rFonts w:eastAsia="標楷體"/>
                <w:snapToGrid w:val="0"/>
              </w:rPr>
              <w:t>財政</w:t>
            </w:r>
            <w:r w:rsidRPr="0000420C">
              <w:rPr>
                <w:rFonts w:eastAsia="標楷體"/>
                <w:kern w:val="0"/>
              </w:rPr>
              <w:t>部廉政問卷調查之清廉信心指標總排名或進步度排前</w:t>
            </w:r>
            <w:r w:rsidRPr="0000420C">
              <w:rPr>
                <w:rFonts w:eastAsia="標楷體"/>
                <w:kern w:val="0"/>
              </w:rPr>
              <w:t>3</w:t>
            </w:r>
            <w:r w:rsidRPr="0000420C">
              <w:rPr>
                <w:rFonts w:eastAsia="標楷體"/>
                <w:kern w:val="0"/>
              </w:rPr>
              <w:t>名者（二擇一），依序分別加</w:t>
            </w:r>
            <w:r w:rsidRPr="0000420C">
              <w:rPr>
                <w:rFonts w:eastAsia="標楷體"/>
                <w:kern w:val="0"/>
              </w:rPr>
              <w:t>3</w:t>
            </w:r>
            <w:r w:rsidRPr="0000420C">
              <w:rPr>
                <w:rFonts w:eastAsia="標楷體"/>
                <w:kern w:val="0"/>
              </w:rPr>
              <w:t>分、加</w:t>
            </w:r>
            <w:r w:rsidRPr="0000420C">
              <w:rPr>
                <w:rFonts w:eastAsia="標楷體"/>
                <w:kern w:val="0"/>
              </w:rPr>
              <w:t>2</w:t>
            </w:r>
            <w:r w:rsidRPr="0000420C">
              <w:rPr>
                <w:rFonts w:eastAsia="標楷體"/>
                <w:kern w:val="0"/>
              </w:rPr>
              <w:t>分、加</w:t>
            </w:r>
            <w:r w:rsidRPr="0000420C">
              <w:rPr>
                <w:rFonts w:eastAsia="標楷體"/>
                <w:kern w:val="0"/>
              </w:rPr>
              <w:t>1</w:t>
            </w:r>
            <w:r w:rsidRPr="0000420C">
              <w:rPr>
                <w:rFonts w:eastAsia="標楷體"/>
                <w:kern w:val="0"/>
              </w:rPr>
              <w:t>分；每退步</w:t>
            </w:r>
            <w:r w:rsidRPr="0000420C">
              <w:rPr>
                <w:rFonts w:eastAsia="標楷體"/>
                <w:kern w:val="0"/>
              </w:rPr>
              <w:t>1</w:t>
            </w:r>
            <w:r w:rsidRPr="0000420C">
              <w:rPr>
                <w:rFonts w:eastAsia="標楷體"/>
                <w:kern w:val="0"/>
              </w:rPr>
              <w:t>名減</w:t>
            </w:r>
            <w:r w:rsidRPr="0000420C">
              <w:rPr>
                <w:rFonts w:eastAsia="標楷體"/>
                <w:kern w:val="0"/>
              </w:rPr>
              <w:t>1</w:t>
            </w:r>
            <w:r w:rsidRPr="0000420C">
              <w:rPr>
                <w:rFonts w:eastAsia="標楷體"/>
                <w:kern w:val="0"/>
              </w:rPr>
              <w:t>分，另近</w:t>
            </w:r>
            <w:r w:rsidRPr="0000420C">
              <w:rPr>
                <w:rFonts w:eastAsia="標楷體"/>
                <w:kern w:val="0"/>
              </w:rPr>
              <w:t>3</w:t>
            </w:r>
            <w:r w:rsidRPr="0000420C">
              <w:rPr>
                <w:rFonts w:eastAsia="標楷體"/>
                <w:kern w:val="0"/>
              </w:rPr>
              <w:t>年數據平均值排前</w:t>
            </w:r>
            <w:r w:rsidRPr="0000420C">
              <w:rPr>
                <w:rFonts w:eastAsia="標楷體"/>
                <w:kern w:val="0"/>
              </w:rPr>
              <w:t>3</w:t>
            </w:r>
            <w:r w:rsidRPr="0000420C">
              <w:rPr>
                <w:rFonts w:eastAsia="標楷體"/>
                <w:kern w:val="0"/>
              </w:rPr>
              <w:t>名者，加</w:t>
            </w:r>
            <w:r w:rsidRPr="0000420C">
              <w:rPr>
                <w:rFonts w:eastAsia="標楷體"/>
                <w:kern w:val="0"/>
              </w:rPr>
              <w:t>1</w:t>
            </w:r>
            <w:r w:rsidRPr="0000420C">
              <w:rPr>
                <w:rFonts w:eastAsia="標楷體"/>
                <w:kern w:val="0"/>
              </w:rPr>
              <w:t>分；合計最高加至</w:t>
            </w:r>
            <w:r w:rsidRPr="0000420C">
              <w:rPr>
                <w:rFonts w:eastAsia="標楷體"/>
                <w:kern w:val="0"/>
              </w:rPr>
              <w:t>7</w:t>
            </w:r>
            <w:r w:rsidRPr="0000420C">
              <w:rPr>
                <w:rFonts w:eastAsia="標楷體"/>
                <w:kern w:val="0"/>
              </w:rPr>
              <w:t>分。</w:t>
            </w:r>
          </w:p>
          <w:p w:rsidR="00541EF8" w:rsidRPr="0000420C" w:rsidRDefault="00541EF8" w:rsidP="00515A01">
            <w:pPr>
              <w:snapToGrid w:val="0"/>
              <w:spacing w:line="400" w:lineRule="exact"/>
              <w:ind w:leftChars="37" w:left="655" w:hangingChars="236" w:hanging="566"/>
              <w:jc w:val="both"/>
              <w:rPr>
                <w:rFonts w:eastAsia="標楷體"/>
              </w:rPr>
            </w:pPr>
            <w:r w:rsidRPr="0000420C">
              <w:rPr>
                <w:rFonts w:eastAsia="標楷體"/>
                <w:bCs/>
              </w:rPr>
              <w:t>（</w:t>
            </w:r>
            <w:r w:rsidRPr="0000420C">
              <w:rPr>
                <w:rFonts w:eastAsia="標楷體"/>
                <w:bCs/>
              </w:rPr>
              <w:t>2</w:t>
            </w:r>
            <w:r w:rsidRPr="0000420C">
              <w:rPr>
                <w:rFonts w:eastAsia="標楷體"/>
                <w:bCs/>
              </w:rPr>
              <w:t>）辦理採購個案，經財政部採購稽核小組稽核發現之重點缺失，檢討改正後，考核年度內，再稽核未發現相同缺失者，加</w:t>
            </w:r>
            <w:r w:rsidRPr="0000420C">
              <w:rPr>
                <w:rFonts w:eastAsia="標楷體"/>
                <w:bCs/>
              </w:rPr>
              <w:t>3</w:t>
            </w:r>
            <w:r w:rsidRPr="0000420C">
              <w:rPr>
                <w:rFonts w:eastAsia="標楷體"/>
                <w:bCs/>
              </w:rPr>
              <w:t>分；如再稽核發現相同缺失者，</w:t>
            </w:r>
            <w:r w:rsidRPr="0000420C">
              <w:rPr>
                <w:rFonts w:eastAsia="標楷體"/>
                <w:bCs/>
              </w:rPr>
              <w:t>1</w:t>
            </w:r>
            <w:r w:rsidRPr="0000420C">
              <w:rPr>
                <w:rFonts w:eastAsia="標楷體"/>
                <w:bCs/>
              </w:rPr>
              <w:t>案減</w:t>
            </w:r>
            <w:r w:rsidRPr="0000420C">
              <w:rPr>
                <w:rFonts w:eastAsia="標楷體"/>
                <w:bCs/>
              </w:rPr>
              <w:t>1</w:t>
            </w:r>
            <w:r w:rsidRPr="0000420C">
              <w:rPr>
                <w:rFonts w:eastAsia="標楷體"/>
                <w:bCs/>
              </w:rPr>
              <w:t>分。</w:t>
            </w:r>
            <w:r w:rsidRPr="0000420C">
              <w:rPr>
                <w:rFonts w:eastAsia="標楷體"/>
                <w:kern w:val="0"/>
              </w:rPr>
              <w:t>員工獲選</w:t>
            </w:r>
            <w:r w:rsidRPr="0000420C">
              <w:rPr>
                <w:rFonts w:eastAsia="標楷體"/>
                <w:snapToGrid w:val="0"/>
              </w:rPr>
              <w:t>財政</w:t>
            </w:r>
            <w:r w:rsidRPr="0000420C">
              <w:rPr>
                <w:rFonts w:eastAsia="標楷體"/>
                <w:kern w:val="0"/>
              </w:rPr>
              <w:t>部績優採購人員</w:t>
            </w:r>
            <w:r w:rsidRPr="0000420C">
              <w:rPr>
                <w:rFonts w:eastAsia="標楷體"/>
                <w:kern w:val="0"/>
              </w:rPr>
              <w:t>1</w:t>
            </w:r>
            <w:r w:rsidRPr="0000420C">
              <w:rPr>
                <w:rFonts w:eastAsia="標楷體"/>
                <w:kern w:val="0"/>
              </w:rPr>
              <w:t>名加</w:t>
            </w:r>
            <w:r w:rsidRPr="0000420C">
              <w:rPr>
                <w:rFonts w:eastAsia="標楷體"/>
                <w:kern w:val="0"/>
              </w:rPr>
              <w:t>2</w:t>
            </w:r>
            <w:r w:rsidRPr="0000420C">
              <w:rPr>
                <w:rFonts w:eastAsia="標楷體"/>
                <w:kern w:val="0"/>
              </w:rPr>
              <w:t>分，最高加至</w:t>
            </w:r>
            <w:r w:rsidRPr="0000420C">
              <w:rPr>
                <w:rFonts w:eastAsia="標楷體"/>
                <w:kern w:val="0"/>
              </w:rPr>
              <w:t>4</w:t>
            </w:r>
            <w:r w:rsidRPr="0000420C">
              <w:rPr>
                <w:rFonts w:eastAsia="標楷體"/>
                <w:kern w:val="0"/>
              </w:rPr>
              <w:t>分。</w:t>
            </w:r>
            <w:r w:rsidRPr="0000420C">
              <w:rPr>
                <w:rFonts w:eastAsia="標楷體"/>
                <w:bCs/>
              </w:rPr>
              <w:t xml:space="preserve">  </w:t>
            </w:r>
          </w:p>
        </w:tc>
      </w:tr>
    </w:tbl>
    <w:p w:rsidR="00541EF8" w:rsidRPr="0000420C" w:rsidRDefault="00541EF8" w:rsidP="00541EF8">
      <w:pPr>
        <w:spacing w:line="400" w:lineRule="exact"/>
        <w:jc w:val="both"/>
        <w:rPr>
          <w:rFonts w:eastAsia="標楷體"/>
          <w:bCs/>
        </w:rPr>
      </w:pPr>
      <w:r w:rsidRPr="0000420C">
        <w:rPr>
          <w:rFonts w:eastAsia="標楷體"/>
          <w:bCs/>
        </w:rPr>
        <w:lastRenderedPageBreak/>
        <w:t>備註</w:t>
      </w:r>
      <w:r w:rsidR="009F6BD6" w:rsidRPr="0000420C">
        <w:rPr>
          <w:rFonts w:eastAsia="標楷體" w:hint="eastAsia"/>
          <w:bCs/>
        </w:rPr>
        <w:t>1</w:t>
      </w:r>
      <w:r w:rsidRPr="0000420C">
        <w:rPr>
          <w:rFonts w:eastAsia="標楷體"/>
          <w:bCs/>
        </w:rPr>
        <w:t>：</w:t>
      </w:r>
    </w:p>
    <w:p w:rsidR="00541EF8" w:rsidRPr="0000420C" w:rsidRDefault="00541EF8" w:rsidP="00541EF8">
      <w:pPr>
        <w:spacing w:line="400" w:lineRule="exact"/>
        <w:ind w:leftChars="118" w:left="475" w:hangingChars="80" w:hanging="192"/>
        <w:jc w:val="both"/>
        <w:rPr>
          <w:rFonts w:eastAsia="標楷體"/>
          <w:bCs/>
        </w:rPr>
      </w:pPr>
      <w:r w:rsidRPr="0000420C">
        <w:rPr>
          <w:rFonts w:eastAsia="標楷體"/>
          <w:bCs/>
        </w:rPr>
        <w:t>1.</w:t>
      </w:r>
      <w:r w:rsidRPr="0000420C">
        <w:rPr>
          <w:rFonts w:eastAsia="標楷體"/>
          <w:bCs/>
        </w:rPr>
        <w:t>依本年度內環保受罰件數及金額</w:t>
      </w:r>
      <w:r w:rsidR="009F6BD6" w:rsidRPr="0000420C">
        <w:rPr>
          <w:rFonts w:eastAsia="標楷體" w:hint="eastAsia"/>
          <w:bCs/>
        </w:rPr>
        <w:t>2</w:t>
      </w:r>
      <w:r w:rsidRPr="0000420C">
        <w:rPr>
          <w:rFonts w:eastAsia="標楷體"/>
          <w:bCs/>
        </w:rPr>
        <w:t>項加權平均，計算公式如下：</w:t>
      </w:r>
      <w:r w:rsidRPr="0000420C">
        <w:rPr>
          <w:rFonts w:eastAsia="標楷體"/>
          <w:bCs/>
        </w:rPr>
        <w:t>N</w:t>
      </w:r>
      <w:r w:rsidRPr="0000420C">
        <w:rPr>
          <w:rFonts w:eastAsia="標楷體"/>
          <w:bCs/>
        </w:rPr>
        <w:t>＝（</w:t>
      </w:r>
      <w:r w:rsidRPr="0000420C">
        <w:rPr>
          <w:rFonts w:eastAsia="標楷體"/>
          <w:bCs/>
        </w:rPr>
        <w:t>N1</w:t>
      </w:r>
      <w:r w:rsidRPr="0000420C">
        <w:rPr>
          <w:rFonts w:eastAsia="標楷體"/>
          <w:bCs/>
        </w:rPr>
        <w:t>＋</w:t>
      </w:r>
      <w:r w:rsidRPr="0000420C">
        <w:rPr>
          <w:rFonts w:eastAsia="標楷體"/>
          <w:bCs/>
        </w:rPr>
        <w:t>N2</w:t>
      </w:r>
      <w:r w:rsidRPr="0000420C">
        <w:rPr>
          <w:rFonts w:eastAsia="標楷體"/>
          <w:bCs/>
        </w:rPr>
        <w:t>）</w:t>
      </w:r>
      <w:r w:rsidRPr="0000420C">
        <w:rPr>
          <w:rFonts w:eastAsia="標楷體"/>
          <w:bCs/>
        </w:rPr>
        <w:t xml:space="preserve"> /2</w:t>
      </w:r>
      <w:r w:rsidRPr="0000420C">
        <w:rPr>
          <w:rFonts w:eastAsia="標楷體"/>
          <w:bCs/>
        </w:rPr>
        <w:t>；計分方式：</w:t>
      </w:r>
      <w:r w:rsidRPr="0000420C">
        <w:rPr>
          <w:rFonts w:eastAsia="標楷體"/>
          <w:bCs/>
        </w:rPr>
        <w:t>E</w:t>
      </w:r>
      <w:r w:rsidRPr="0000420C">
        <w:rPr>
          <w:rFonts w:eastAsia="標楷體"/>
          <w:bCs/>
        </w:rPr>
        <w:t>＝</w:t>
      </w:r>
      <w:r w:rsidRPr="0000420C">
        <w:rPr>
          <w:rFonts w:eastAsia="標楷體"/>
          <w:bCs/>
        </w:rPr>
        <w:t>75</w:t>
      </w:r>
      <w:r w:rsidRPr="0000420C">
        <w:rPr>
          <w:rFonts w:eastAsia="標楷體"/>
          <w:bCs/>
        </w:rPr>
        <w:t>－（</w:t>
      </w:r>
      <w:r w:rsidRPr="0000420C">
        <w:rPr>
          <w:rFonts w:eastAsia="標楷體"/>
          <w:bCs/>
        </w:rPr>
        <w:t>N/10%</w:t>
      </w:r>
      <w:r w:rsidRPr="0000420C">
        <w:rPr>
          <w:rFonts w:eastAsia="標楷體"/>
          <w:bCs/>
        </w:rPr>
        <w:t>），</w:t>
      </w:r>
      <w:r w:rsidRPr="0000420C">
        <w:rPr>
          <w:rFonts w:eastAsia="標楷體"/>
          <w:bCs/>
        </w:rPr>
        <w:t>E</w:t>
      </w:r>
      <w:r w:rsidRPr="0000420C">
        <w:rPr>
          <w:rFonts w:eastAsia="標楷體"/>
          <w:bCs/>
        </w:rPr>
        <w:t>最高值以</w:t>
      </w:r>
      <w:r w:rsidRPr="0000420C">
        <w:rPr>
          <w:rFonts w:eastAsia="標楷體"/>
          <w:bCs/>
        </w:rPr>
        <w:t>100</w:t>
      </w:r>
      <w:r w:rsidRPr="0000420C">
        <w:rPr>
          <w:rFonts w:eastAsia="標楷體"/>
          <w:bCs/>
        </w:rPr>
        <w:t>分為限。</w:t>
      </w:r>
    </w:p>
    <w:p w:rsidR="00541EF8" w:rsidRPr="0000420C" w:rsidRDefault="00541EF8" w:rsidP="00541EF8">
      <w:pPr>
        <w:spacing w:line="400" w:lineRule="exact"/>
        <w:ind w:leftChars="168" w:left="893" w:hangingChars="204" w:hanging="490"/>
        <w:jc w:val="both"/>
        <w:rPr>
          <w:rFonts w:eastAsia="標楷體"/>
          <w:bCs/>
        </w:rPr>
      </w:pPr>
      <w:r w:rsidRPr="0000420C">
        <w:rPr>
          <w:rFonts w:eastAsia="標楷體"/>
          <w:bCs/>
        </w:rPr>
        <w:t>（</w:t>
      </w:r>
      <w:r w:rsidRPr="0000420C">
        <w:rPr>
          <w:rFonts w:eastAsia="標楷體"/>
          <w:bCs/>
        </w:rPr>
        <w:t>1</w:t>
      </w:r>
      <w:r w:rsidRPr="0000420C">
        <w:rPr>
          <w:rFonts w:eastAsia="標楷體"/>
          <w:bCs/>
        </w:rPr>
        <w:t>）過去受罰件數（金額）平均值係指前</w:t>
      </w:r>
      <w:r w:rsidR="009F6BD6" w:rsidRPr="0000420C">
        <w:rPr>
          <w:rFonts w:eastAsia="標楷體" w:hint="eastAsia"/>
          <w:bCs/>
        </w:rPr>
        <w:t>5</w:t>
      </w:r>
      <w:r w:rsidRPr="0000420C">
        <w:rPr>
          <w:rFonts w:eastAsia="標楷體"/>
          <w:bCs/>
        </w:rPr>
        <w:t>年度中取數字居中</w:t>
      </w:r>
      <w:r w:rsidR="009F6BD6" w:rsidRPr="0000420C">
        <w:rPr>
          <w:rFonts w:eastAsia="標楷體" w:hint="eastAsia"/>
          <w:bCs/>
        </w:rPr>
        <w:t>3</w:t>
      </w:r>
      <w:r w:rsidRPr="0000420C">
        <w:rPr>
          <w:rFonts w:eastAsia="標楷體"/>
          <w:bCs/>
        </w:rPr>
        <w:t>年度之平均值。</w:t>
      </w:r>
    </w:p>
    <w:p w:rsidR="00541EF8" w:rsidRPr="0000420C" w:rsidRDefault="00541EF8" w:rsidP="00541EF8">
      <w:pPr>
        <w:spacing w:line="400" w:lineRule="exact"/>
        <w:ind w:leftChars="168" w:left="893" w:hangingChars="204" w:hanging="490"/>
        <w:jc w:val="both"/>
        <w:rPr>
          <w:rFonts w:eastAsia="標楷體"/>
          <w:bCs/>
        </w:rPr>
      </w:pPr>
      <w:r w:rsidRPr="0000420C">
        <w:rPr>
          <w:rFonts w:eastAsia="標楷體"/>
          <w:bCs/>
        </w:rPr>
        <w:t>（</w:t>
      </w:r>
      <w:r w:rsidRPr="0000420C">
        <w:rPr>
          <w:rFonts w:eastAsia="標楷體"/>
          <w:bCs/>
        </w:rPr>
        <w:t>2</w:t>
      </w:r>
      <w:r w:rsidRPr="0000420C">
        <w:rPr>
          <w:rFonts w:eastAsia="標楷體"/>
          <w:bCs/>
        </w:rPr>
        <w:t>）過去受罰件數平均值小於</w:t>
      </w:r>
      <w:r w:rsidRPr="0000420C">
        <w:rPr>
          <w:rFonts w:eastAsia="標楷體"/>
          <w:bCs/>
        </w:rPr>
        <w:t>1</w:t>
      </w:r>
      <w:r w:rsidRPr="0000420C">
        <w:rPr>
          <w:rFonts w:eastAsia="標楷體"/>
          <w:bCs/>
        </w:rPr>
        <w:t>時以</w:t>
      </w:r>
      <w:r w:rsidRPr="0000420C">
        <w:rPr>
          <w:rFonts w:eastAsia="標楷體"/>
          <w:bCs/>
        </w:rPr>
        <w:t>1</w:t>
      </w:r>
      <w:r w:rsidRPr="0000420C">
        <w:rPr>
          <w:rFonts w:eastAsia="標楷體"/>
          <w:bCs/>
        </w:rPr>
        <w:t>計算。</w:t>
      </w:r>
    </w:p>
    <w:p w:rsidR="00541EF8" w:rsidRPr="0000420C" w:rsidRDefault="00541EF8" w:rsidP="00541EF8">
      <w:pPr>
        <w:spacing w:line="400" w:lineRule="exact"/>
        <w:ind w:leftChars="168" w:left="1020" w:hangingChars="257" w:hanging="617"/>
        <w:jc w:val="both"/>
        <w:rPr>
          <w:rFonts w:eastAsia="標楷體"/>
          <w:bCs/>
        </w:rPr>
      </w:pPr>
      <w:r w:rsidRPr="0000420C">
        <w:rPr>
          <w:rFonts w:eastAsia="標楷體"/>
          <w:bCs/>
        </w:rPr>
        <w:t>（</w:t>
      </w:r>
      <w:r w:rsidRPr="0000420C">
        <w:rPr>
          <w:rFonts w:eastAsia="標楷體"/>
          <w:bCs/>
        </w:rPr>
        <w:t>3</w:t>
      </w:r>
      <w:r w:rsidRPr="0000420C">
        <w:rPr>
          <w:rFonts w:eastAsia="標楷體"/>
          <w:bCs/>
        </w:rPr>
        <w:t>）當過去受罰件數平均值小於</w:t>
      </w:r>
      <w:r w:rsidRPr="0000420C">
        <w:rPr>
          <w:rFonts w:eastAsia="標楷體"/>
          <w:bCs/>
        </w:rPr>
        <w:t>1</w:t>
      </w:r>
      <w:r w:rsidRPr="0000420C">
        <w:rPr>
          <w:rFonts w:eastAsia="標楷體"/>
          <w:bCs/>
        </w:rPr>
        <w:t>或過去受罰金額平均值小於新臺幣</w:t>
      </w:r>
      <w:r w:rsidRPr="0000420C">
        <w:rPr>
          <w:rFonts w:eastAsia="標楷體"/>
          <w:bCs/>
        </w:rPr>
        <w:t>6</w:t>
      </w:r>
      <w:r w:rsidRPr="0000420C">
        <w:rPr>
          <w:rFonts w:eastAsia="標楷體"/>
          <w:bCs/>
        </w:rPr>
        <w:t>萬元時，</w:t>
      </w:r>
      <w:r w:rsidRPr="0000420C">
        <w:rPr>
          <w:rFonts w:eastAsia="標楷體"/>
          <w:bCs/>
        </w:rPr>
        <w:t>N2</w:t>
      </w:r>
      <w:r w:rsidRPr="0000420C">
        <w:rPr>
          <w:rFonts w:eastAsia="標楷體"/>
          <w:bCs/>
        </w:rPr>
        <w:t>＝</w:t>
      </w:r>
      <w:r w:rsidRPr="0000420C">
        <w:rPr>
          <w:rFonts w:eastAsia="標楷體"/>
          <w:bCs/>
        </w:rPr>
        <w:t>0</w:t>
      </w:r>
      <w:r w:rsidRPr="0000420C">
        <w:rPr>
          <w:rFonts w:eastAsia="標楷體"/>
          <w:bCs/>
        </w:rPr>
        <w:t>。</w:t>
      </w:r>
    </w:p>
    <w:p w:rsidR="00541EF8" w:rsidRPr="0000420C" w:rsidRDefault="00541EF8" w:rsidP="00541EF8">
      <w:pPr>
        <w:spacing w:line="400" w:lineRule="exact"/>
        <w:ind w:leftChars="100" w:left="240" w:firstLineChars="236" w:firstLine="566"/>
        <w:jc w:val="both"/>
        <w:rPr>
          <w:rFonts w:eastAsia="標楷體"/>
          <w:bCs/>
        </w:rPr>
      </w:pPr>
      <w:r w:rsidRPr="0000420C">
        <w:rPr>
          <w:rFonts w:eastAsia="標楷體"/>
          <w:bCs/>
        </w:rPr>
        <w:t>N1</w:t>
      </w:r>
      <w:r w:rsidRPr="0000420C">
        <w:rPr>
          <w:rFonts w:eastAsia="標楷體"/>
          <w:bCs/>
        </w:rPr>
        <w:t>＝（本年度受罰件數－過去受罰件數平均值）</w:t>
      </w:r>
      <w:r w:rsidRPr="0000420C">
        <w:rPr>
          <w:rFonts w:eastAsia="標楷體"/>
          <w:bCs/>
        </w:rPr>
        <w:t xml:space="preserve"> /</w:t>
      </w:r>
      <w:r w:rsidRPr="0000420C">
        <w:rPr>
          <w:rFonts w:eastAsia="標楷體"/>
          <w:bCs/>
        </w:rPr>
        <w:t>過去受罰件數平均值</w:t>
      </w:r>
      <w:r w:rsidRPr="0000420C">
        <w:rPr>
          <w:rFonts w:eastAsia="標楷體"/>
          <w:bCs/>
        </w:rPr>
        <w:t>×100%</w:t>
      </w:r>
    </w:p>
    <w:p w:rsidR="00541EF8" w:rsidRPr="0000420C" w:rsidRDefault="00541EF8" w:rsidP="00541EF8">
      <w:pPr>
        <w:spacing w:line="400" w:lineRule="exact"/>
        <w:ind w:leftChars="100" w:left="240" w:firstLineChars="236" w:firstLine="566"/>
        <w:jc w:val="both"/>
        <w:rPr>
          <w:rFonts w:eastAsia="標楷體"/>
          <w:bCs/>
        </w:rPr>
      </w:pPr>
      <w:r w:rsidRPr="0000420C">
        <w:rPr>
          <w:rFonts w:eastAsia="標楷體"/>
          <w:bCs/>
        </w:rPr>
        <w:t>N2</w:t>
      </w:r>
      <w:r w:rsidRPr="0000420C">
        <w:rPr>
          <w:rFonts w:eastAsia="標楷體"/>
          <w:bCs/>
        </w:rPr>
        <w:t>＝（本年度受罰金額－過去受罰金額平均值）</w:t>
      </w:r>
      <w:r w:rsidRPr="0000420C">
        <w:rPr>
          <w:rFonts w:eastAsia="標楷體"/>
          <w:bCs/>
        </w:rPr>
        <w:t xml:space="preserve"> /</w:t>
      </w:r>
      <w:r w:rsidRPr="0000420C">
        <w:rPr>
          <w:rFonts w:eastAsia="標楷體"/>
          <w:bCs/>
        </w:rPr>
        <w:t>過去受罰金額平均值</w:t>
      </w:r>
      <w:r w:rsidRPr="0000420C">
        <w:rPr>
          <w:rFonts w:eastAsia="標楷體"/>
          <w:bCs/>
        </w:rPr>
        <w:t>×100%</w:t>
      </w:r>
    </w:p>
    <w:p w:rsidR="00541EF8" w:rsidRPr="0000420C" w:rsidRDefault="00541EF8" w:rsidP="00541EF8">
      <w:pPr>
        <w:spacing w:line="400" w:lineRule="exact"/>
        <w:ind w:leftChars="118" w:left="475" w:hangingChars="80" w:hanging="192"/>
        <w:jc w:val="both"/>
        <w:rPr>
          <w:rFonts w:eastAsia="標楷體"/>
          <w:bCs/>
        </w:rPr>
      </w:pPr>
      <w:r w:rsidRPr="0000420C">
        <w:rPr>
          <w:rFonts w:eastAsia="標楷體"/>
          <w:bCs/>
        </w:rPr>
        <w:t>2.</w:t>
      </w:r>
      <w:r w:rsidRPr="0000420C">
        <w:rPr>
          <w:rFonts w:eastAsia="標楷體"/>
          <w:bCs/>
        </w:rPr>
        <w:t>年度內有重大環保或污染糾紛事件發生者嚴予扣分，辦理環保或污染防制工作情形良好者酌予加分，連續</w:t>
      </w:r>
      <w:r w:rsidRPr="0000420C">
        <w:rPr>
          <w:rFonts w:eastAsia="標楷體"/>
          <w:bCs/>
        </w:rPr>
        <w:t>2</w:t>
      </w:r>
      <w:r w:rsidRPr="0000420C">
        <w:rPr>
          <w:rFonts w:eastAsia="標楷體"/>
          <w:bCs/>
        </w:rPr>
        <w:t>年未受罰，酌加</w:t>
      </w:r>
      <w:r w:rsidRPr="0000420C">
        <w:rPr>
          <w:rFonts w:eastAsia="標楷體"/>
          <w:bCs/>
        </w:rPr>
        <w:t>10</w:t>
      </w:r>
      <w:r w:rsidRPr="0000420C">
        <w:rPr>
          <w:rFonts w:eastAsia="標楷體"/>
          <w:bCs/>
        </w:rPr>
        <w:t>分。</w:t>
      </w:r>
    </w:p>
    <w:p w:rsidR="00541EF8" w:rsidRPr="0000420C" w:rsidRDefault="00541EF8" w:rsidP="00541EF8">
      <w:pPr>
        <w:spacing w:line="400" w:lineRule="exact"/>
        <w:jc w:val="both"/>
        <w:rPr>
          <w:rFonts w:eastAsia="標楷體"/>
          <w:bCs/>
        </w:rPr>
      </w:pPr>
      <w:r w:rsidRPr="0000420C">
        <w:rPr>
          <w:rFonts w:eastAsia="標楷體"/>
          <w:bCs/>
        </w:rPr>
        <w:t>備註</w:t>
      </w:r>
      <w:r w:rsidR="003F63EC" w:rsidRPr="0000420C">
        <w:rPr>
          <w:rFonts w:eastAsia="標楷體" w:hint="eastAsia"/>
          <w:bCs/>
        </w:rPr>
        <w:t>2</w:t>
      </w:r>
      <w:r w:rsidRPr="0000420C">
        <w:rPr>
          <w:rFonts w:eastAsia="標楷體"/>
          <w:bCs/>
        </w:rPr>
        <w:t>：</w:t>
      </w:r>
    </w:p>
    <w:p w:rsidR="00541EF8" w:rsidRPr="0000420C" w:rsidRDefault="00541EF8" w:rsidP="00541EF8">
      <w:pPr>
        <w:spacing w:after="100" w:afterAutospacing="1" w:line="400" w:lineRule="exact"/>
        <w:jc w:val="both"/>
        <w:rPr>
          <w:rFonts w:eastAsia="標楷體"/>
          <w:bCs/>
        </w:rPr>
      </w:pPr>
      <w:r w:rsidRPr="0000420C">
        <w:rPr>
          <w:rFonts w:eastAsia="標楷體"/>
          <w:bCs/>
        </w:rPr>
        <w:t>本年度職災發生率與過去職災發生率平均值（前</w:t>
      </w:r>
      <w:r w:rsidR="003F63EC" w:rsidRPr="0000420C">
        <w:rPr>
          <w:rFonts w:eastAsia="標楷體" w:hint="eastAsia"/>
          <w:bCs/>
        </w:rPr>
        <w:t>5</w:t>
      </w:r>
      <w:r w:rsidRPr="0000420C">
        <w:rPr>
          <w:rFonts w:eastAsia="標楷體"/>
          <w:bCs/>
        </w:rPr>
        <w:t>年度中取數字居中</w:t>
      </w:r>
      <w:r w:rsidR="003F63EC" w:rsidRPr="0000420C">
        <w:rPr>
          <w:rFonts w:eastAsia="標楷體" w:hint="eastAsia"/>
          <w:bCs/>
        </w:rPr>
        <w:t>3</w:t>
      </w:r>
      <w:r w:rsidRPr="0000420C">
        <w:rPr>
          <w:rFonts w:eastAsia="標楷體"/>
          <w:bCs/>
        </w:rPr>
        <w:t>年度之平均值）比較，相同者得基準分</w:t>
      </w:r>
      <w:r w:rsidRPr="0000420C">
        <w:rPr>
          <w:rFonts w:eastAsia="標楷體"/>
          <w:bCs/>
        </w:rPr>
        <w:t>75</w:t>
      </w:r>
      <w:r w:rsidRPr="0000420C">
        <w:rPr>
          <w:rFonts w:eastAsia="標楷體"/>
          <w:bCs/>
        </w:rPr>
        <w:t>分，該</w:t>
      </w:r>
      <w:r w:rsidRPr="0000420C">
        <w:rPr>
          <w:rFonts w:eastAsia="標楷體" w:hint="eastAsia"/>
          <w:bCs/>
        </w:rPr>
        <w:t>百萬總經歷工時之員工傷害</w:t>
      </w:r>
      <w:r w:rsidRPr="0000420C">
        <w:rPr>
          <w:rFonts w:eastAsia="標楷體"/>
          <w:bCs/>
        </w:rPr>
        <w:t>每增（減）</w:t>
      </w:r>
      <w:r w:rsidRPr="0000420C">
        <w:rPr>
          <w:rFonts w:eastAsia="標楷體" w:hint="eastAsia"/>
          <w:bCs/>
        </w:rPr>
        <w:t>0.05</w:t>
      </w:r>
      <w:r w:rsidRPr="0000420C">
        <w:rPr>
          <w:rFonts w:eastAsia="標楷體" w:hint="eastAsia"/>
          <w:bCs/>
        </w:rPr>
        <w:t>人次數</w:t>
      </w:r>
      <w:r w:rsidRPr="0000420C">
        <w:rPr>
          <w:rFonts w:eastAsia="標楷體"/>
          <w:bCs/>
        </w:rPr>
        <w:t>，減</w:t>
      </w:r>
      <w:r w:rsidRPr="0000420C">
        <w:rPr>
          <w:rFonts w:eastAsia="標楷體"/>
          <w:bCs/>
        </w:rPr>
        <w:t xml:space="preserve"> </w:t>
      </w:r>
      <w:r w:rsidRPr="0000420C">
        <w:rPr>
          <w:rFonts w:eastAsia="標楷體"/>
          <w:bCs/>
        </w:rPr>
        <w:t>（加）</w:t>
      </w:r>
      <w:r w:rsidRPr="0000420C">
        <w:rPr>
          <w:rFonts w:eastAsia="標楷體"/>
          <w:bCs/>
        </w:rPr>
        <w:t>1</w:t>
      </w:r>
      <w:r w:rsidRPr="0000420C">
        <w:rPr>
          <w:rFonts w:eastAsia="標楷體"/>
          <w:bCs/>
        </w:rPr>
        <w:t>分，</w:t>
      </w:r>
      <w:r w:rsidRPr="0000420C">
        <w:rPr>
          <w:rFonts w:eastAsia="標楷體"/>
        </w:rPr>
        <w:t>連續兩年職災發生率為</w:t>
      </w:r>
      <w:r w:rsidRPr="0000420C">
        <w:rPr>
          <w:rFonts w:eastAsia="標楷體"/>
        </w:rPr>
        <w:t xml:space="preserve"> 0</w:t>
      </w:r>
      <w:r w:rsidRPr="0000420C">
        <w:rPr>
          <w:rFonts w:eastAsia="標楷體"/>
        </w:rPr>
        <w:t>時，酌加</w:t>
      </w:r>
      <w:r w:rsidRPr="0000420C">
        <w:rPr>
          <w:rFonts w:eastAsia="標楷體"/>
        </w:rPr>
        <w:t xml:space="preserve"> 5</w:t>
      </w:r>
      <w:r w:rsidRPr="0000420C">
        <w:rPr>
          <w:rFonts w:eastAsia="標楷體"/>
        </w:rPr>
        <w:t>分，連續</w:t>
      </w:r>
      <w:r w:rsidRPr="0000420C">
        <w:rPr>
          <w:rFonts w:eastAsia="標楷體"/>
        </w:rPr>
        <w:t>3</w:t>
      </w:r>
      <w:r w:rsidRPr="0000420C">
        <w:rPr>
          <w:rFonts w:eastAsia="標楷體"/>
        </w:rPr>
        <w:t>年以上職災發生率為</w:t>
      </w:r>
      <w:r w:rsidRPr="0000420C">
        <w:rPr>
          <w:rFonts w:eastAsia="標楷體"/>
        </w:rPr>
        <w:t>0</w:t>
      </w:r>
      <w:r w:rsidRPr="0000420C">
        <w:rPr>
          <w:rFonts w:eastAsia="標楷體"/>
        </w:rPr>
        <w:t>時，每年再酌加</w:t>
      </w:r>
      <w:r w:rsidRPr="0000420C">
        <w:rPr>
          <w:rFonts w:eastAsia="標楷體"/>
        </w:rPr>
        <w:t>5</w:t>
      </w:r>
      <w:r w:rsidRPr="0000420C">
        <w:rPr>
          <w:rFonts w:eastAsia="標楷體"/>
        </w:rPr>
        <w:t>分</w:t>
      </w:r>
      <w:r w:rsidRPr="0000420C">
        <w:rPr>
          <w:rFonts w:eastAsia="標楷體"/>
          <w:bCs/>
        </w:rPr>
        <w:t>。</w:t>
      </w:r>
    </w:p>
    <w:p w:rsidR="00256105" w:rsidRPr="0000420C" w:rsidRDefault="00256105" w:rsidP="00541EF8">
      <w:pPr>
        <w:spacing w:after="100" w:afterAutospacing="1" w:line="400" w:lineRule="exact"/>
        <w:jc w:val="both"/>
        <w:rPr>
          <w:rFonts w:eastAsia="標楷體"/>
          <w:bCs/>
        </w:rPr>
      </w:pPr>
    </w:p>
    <w:p w:rsidR="00256105" w:rsidRPr="0000420C" w:rsidRDefault="00A76626" w:rsidP="00256105">
      <w:pPr>
        <w:spacing w:after="100" w:afterAutospacing="1" w:line="400" w:lineRule="exact"/>
        <w:jc w:val="both"/>
        <w:rPr>
          <w:rFonts w:eastAsia="標楷體"/>
          <w:b/>
          <w:sz w:val="28"/>
          <w:szCs w:val="28"/>
        </w:rPr>
      </w:pPr>
      <w:r>
        <w:rPr>
          <w:rFonts w:eastAsia="標楷體"/>
          <w:bCs/>
        </w:rPr>
        <w:br w:type="page"/>
      </w:r>
      <w:r w:rsidR="00256105" w:rsidRPr="0000420C">
        <w:rPr>
          <w:rFonts w:eastAsia="標楷體" w:hAnsi="標楷體"/>
          <w:b/>
          <w:sz w:val="28"/>
          <w:szCs w:val="28"/>
        </w:rPr>
        <w:lastRenderedPageBreak/>
        <w:t>附件</w:t>
      </w:r>
      <w:r w:rsidR="00256105" w:rsidRPr="0000420C">
        <w:rPr>
          <w:rFonts w:eastAsia="標楷體" w:hAnsi="標楷體" w:hint="eastAsia"/>
          <w:b/>
          <w:sz w:val="28"/>
          <w:szCs w:val="28"/>
        </w:rPr>
        <w:t>5</w:t>
      </w:r>
      <w:r w:rsidR="00256105" w:rsidRPr="0000420C">
        <w:rPr>
          <w:rFonts w:eastAsia="標楷體"/>
          <w:b/>
          <w:sz w:val="28"/>
          <w:szCs w:val="28"/>
        </w:rPr>
        <w:t xml:space="preserve"> </w:t>
      </w:r>
      <w:r w:rsidR="00256105" w:rsidRPr="0000420C">
        <w:rPr>
          <w:rFonts w:eastAsia="標楷體" w:hint="eastAsia"/>
          <w:b/>
          <w:sz w:val="28"/>
          <w:szCs w:val="28"/>
        </w:rPr>
        <w:t>財政部印刷廠</w:t>
      </w:r>
    </w:p>
    <w:tbl>
      <w:tblPr>
        <w:tblW w:w="5402"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331"/>
        <w:gridCol w:w="3053"/>
        <w:gridCol w:w="629"/>
        <w:gridCol w:w="3855"/>
      </w:tblGrid>
      <w:tr w:rsidR="00256105" w:rsidRPr="0000420C" w:rsidTr="00515A01">
        <w:trPr>
          <w:trHeight w:val="20"/>
          <w:tblHeader/>
        </w:trPr>
        <w:tc>
          <w:tcPr>
            <w:tcW w:w="503" w:type="pct"/>
            <w:tcBorders>
              <w:bottom w:val="double" w:sz="4" w:space="0" w:color="auto"/>
            </w:tcBorders>
            <w:vAlign w:val="center"/>
          </w:tcPr>
          <w:p w:rsidR="00256105" w:rsidRPr="0000420C" w:rsidRDefault="00256105" w:rsidP="00515A01">
            <w:pPr>
              <w:spacing w:line="400" w:lineRule="exact"/>
              <w:jc w:val="center"/>
              <w:rPr>
                <w:rFonts w:eastAsia="標楷體"/>
              </w:rPr>
            </w:pPr>
            <w:r w:rsidRPr="0000420C">
              <w:rPr>
                <w:rFonts w:eastAsia="標楷體"/>
                <w:b/>
              </w:rPr>
              <w:t>面向</w:t>
            </w:r>
          </w:p>
        </w:tc>
        <w:tc>
          <w:tcPr>
            <w:tcW w:w="675" w:type="pct"/>
            <w:tcBorders>
              <w:bottom w:val="double" w:sz="4" w:space="0" w:color="auto"/>
            </w:tcBorders>
            <w:vAlign w:val="center"/>
          </w:tcPr>
          <w:p w:rsidR="00256105" w:rsidRPr="0000420C" w:rsidRDefault="00256105" w:rsidP="00515A01">
            <w:pPr>
              <w:spacing w:line="400" w:lineRule="exact"/>
              <w:jc w:val="center"/>
              <w:rPr>
                <w:rFonts w:eastAsia="標楷體"/>
              </w:rPr>
            </w:pPr>
            <w:r w:rsidRPr="0000420C">
              <w:rPr>
                <w:rFonts w:eastAsia="標楷體"/>
                <w:b/>
              </w:rPr>
              <w:t>評估指標</w:t>
            </w:r>
          </w:p>
        </w:tc>
        <w:tc>
          <w:tcPr>
            <w:tcW w:w="1548" w:type="pct"/>
            <w:tcBorders>
              <w:bottom w:val="double" w:sz="4" w:space="0" w:color="auto"/>
            </w:tcBorders>
            <w:vAlign w:val="center"/>
          </w:tcPr>
          <w:p w:rsidR="00256105" w:rsidRPr="0000420C" w:rsidRDefault="00256105" w:rsidP="00515A01">
            <w:pPr>
              <w:kinsoku w:val="0"/>
              <w:overflowPunct w:val="0"/>
              <w:autoSpaceDE w:val="0"/>
              <w:autoSpaceDN w:val="0"/>
              <w:spacing w:line="400" w:lineRule="exact"/>
              <w:jc w:val="center"/>
              <w:rPr>
                <w:rFonts w:eastAsia="標楷體"/>
                <w:b/>
              </w:rPr>
            </w:pPr>
            <w:r w:rsidRPr="0000420C">
              <w:rPr>
                <w:rFonts w:eastAsia="標楷體"/>
                <w:b/>
              </w:rPr>
              <w:t>計算公式</w:t>
            </w:r>
          </w:p>
        </w:tc>
        <w:tc>
          <w:tcPr>
            <w:tcW w:w="319" w:type="pct"/>
            <w:tcBorders>
              <w:bottom w:val="double" w:sz="4" w:space="0" w:color="auto"/>
            </w:tcBorders>
            <w:vAlign w:val="center"/>
          </w:tcPr>
          <w:p w:rsidR="00256105" w:rsidRPr="0000420C" w:rsidRDefault="00256105" w:rsidP="00515A01">
            <w:pPr>
              <w:kinsoku w:val="0"/>
              <w:overflowPunct w:val="0"/>
              <w:autoSpaceDE w:val="0"/>
              <w:autoSpaceDN w:val="0"/>
              <w:spacing w:line="400" w:lineRule="exact"/>
              <w:jc w:val="center"/>
              <w:rPr>
                <w:rFonts w:eastAsia="標楷體"/>
                <w:b/>
                <w:kern w:val="0"/>
              </w:rPr>
            </w:pPr>
            <w:r w:rsidRPr="0000420C">
              <w:rPr>
                <w:rFonts w:eastAsia="標楷體"/>
                <w:b/>
                <w:kern w:val="0"/>
              </w:rPr>
              <w:t>權數</w:t>
            </w:r>
          </w:p>
        </w:tc>
        <w:tc>
          <w:tcPr>
            <w:tcW w:w="1955" w:type="pct"/>
            <w:tcBorders>
              <w:bottom w:val="double" w:sz="4" w:space="0" w:color="auto"/>
            </w:tcBorders>
            <w:vAlign w:val="center"/>
          </w:tcPr>
          <w:p w:rsidR="00256105" w:rsidRPr="0000420C" w:rsidRDefault="00256105" w:rsidP="00515A01">
            <w:pPr>
              <w:kinsoku w:val="0"/>
              <w:overflowPunct w:val="0"/>
              <w:autoSpaceDE w:val="0"/>
              <w:autoSpaceDN w:val="0"/>
              <w:spacing w:line="400" w:lineRule="exact"/>
              <w:jc w:val="center"/>
              <w:rPr>
                <w:rFonts w:eastAsia="標楷體"/>
                <w:b/>
              </w:rPr>
            </w:pPr>
            <w:r w:rsidRPr="0000420C">
              <w:rPr>
                <w:rFonts w:eastAsia="標楷體"/>
                <w:b/>
              </w:rPr>
              <w:t>評量計算方式</w:t>
            </w:r>
          </w:p>
        </w:tc>
      </w:tr>
      <w:tr w:rsidR="00256105" w:rsidRPr="0000420C" w:rsidTr="00515A01">
        <w:trPr>
          <w:trHeight w:val="20"/>
        </w:trPr>
        <w:tc>
          <w:tcPr>
            <w:tcW w:w="503" w:type="pct"/>
            <w:tcBorders>
              <w:top w:val="double" w:sz="4" w:space="0" w:color="auto"/>
              <w:bottom w:val="nil"/>
            </w:tcBorders>
          </w:tcPr>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業務</w:t>
            </w:r>
          </w:p>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經營</w:t>
            </w:r>
          </w:p>
          <w:p w:rsidR="00256105" w:rsidRPr="0000420C" w:rsidRDefault="00256105" w:rsidP="00515A01">
            <w:pPr>
              <w:snapToGrid w:val="0"/>
              <w:spacing w:line="400" w:lineRule="exact"/>
              <w:jc w:val="both"/>
              <w:rPr>
                <w:rFonts w:eastAsia="標楷體"/>
                <w:bCs/>
              </w:rPr>
            </w:pPr>
            <w:r w:rsidRPr="0000420C">
              <w:rPr>
                <w:rFonts w:eastAsia="標楷體"/>
                <w:bCs/>
              </w:rPr>
              <w:t>（</w:t>
            </w:r>
            <w:r w:rsidRPr="0000420C">
              <w:rPr>
                <w:rFonts w:eastAsia="標楷體"/>
                <w:bCs/>
              </w:rPr>
              <w:t>21%</w:t>
            </w:r>
            <w:r w:rsidRPr="0000420C">
              <w:rPr>
                <w:rFonts w:eastAsia="標楷體"/>
                <w:bCs/>
              </w:rPr>
              <w:t>）</w:t>
            </w:r>
          </w:p>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kinsoku w:val="0"/>
              <w:overflowPunct w:val="0"/>
              <w:autoSpaceDE w:val="0"/>
              <w:autoSpaceDN w:val="0"/>
              <w:spacing w:line="400" w:lineRule="exact"/>
              <w:ind w:left="192" w:rightChars="30" w:right="72" w:hangingChars="80" w:hanging="192"/>
              <w:jc w:val="both"/>
              <w:rPr>
                <w:rFonts w:eastAsia="標楷體"/>
                <w:bCs/>
              </w:rPr>
            </w:pPr>
            <w:r w:rsidRPr="0000420C">
              <w:rPr>
                <w:rFonts w:eastAsia="標楷體"/>
                <w:bCs/>
              </w:rPr>
              <w:t>1.</w:t>
            </w:r>
            <w:r w:rsidRPr="0000420C">
              <w:rPr>
                <w:rFonts w:eastAsia="標楷體"/>
                <w:bCs/>
              </w:rPr>
              <w:t>新業務營收成長率</w:t>
            </w:r>
          </w:p>
          <w:p w:rsidR="00256105" w:rsidRPr="0000420C" w:rsidRDefault="00256105" w:rsidP="00515A01">
            <w:pPr>
              <w:spacing w:line="400" w:lineRule="exact"/>
              <w:ind w:left="240" w:hangingChars="100" w:hanging="240"/>
              <w:jc w:val="both"/>
              <w:rPr>
                <w:rFonts w:eastAsia="標楷體"/>
                <w:bCs/>
              </w:rPr>
            </w:pPr>
          </w:p>
        </w:tc>
        <w:tc>
          <w:tcPr>
            <w:tcW w:w="1548" w:type="pct"/>
          </w:tcPr>
          <w:p w:rsidR="00256105" w:rsidRPr="0000420C" w:rsidRDefault="00256105" w:rsidP="00515A01">
            <w:pPr>
              <w:spacing w:line="400" w:lineRule="exact"/>
              <w:jc w:val="both"/>
              <w:rPr>
                <w:rFonts w:eastAsia="標楷體"/>
                <w:bCs/>
              </w:rPr>
            </w:pPr>
            <w:r w:rsidRPr="0000420C">
              <w:rPr>
                <w:rFonts w:eastAsia="標楷體"/>
                <w:bCs/>
              </w:rPr>
              <w:t>（本年新業務營業收入－去年新業務營業收入）</w:t>
            </w:r>
            <w:r w:rsidRPr="0000420C">
              <w:rPr>
                <w:rFonts w:eastAsia="標楷體"/>
                <w:bCs/>
              </w:rPr>
              <w:t>/</w:t>
            </w:r>
            <w:r w:rsidRPr="0000420C">
              <w:rPr>
                <w:rFonts w:eastAsia="標楷體"/>
                <w:bCs/>
              </w:rPr>
              <w:t>去年新業務營業收入</w:t>
            </w:r>
            <w:r w:rsidRPr="0000420C">
              <w:rPr>
                <w:rFonts w:eastAsia="標楷體"/>
                <w:bCs/>
              </w:rPr>
              <w:t>×100%</w:t>
            </w:r>
          </w:p>
          <w:p w:rsidR="00256105" w:rsidRPr="0000420C" w:rsidRDefault="00256105" w:rsidP="00515A01">
            <w:pPr>
              <w:spacing w:line="400" w:lineRule="exact"/>
              <w:jc w:val="both"/>
              <w:rPr>
                <w:rFonts w:eastAsia="標楷體"/>
                <w:snapToGrid w:val="0"/>
              </w:rPr>
            </w:pPr>
          </w:p>
        </w:tc>
        <w:tc>
          <w:tcPr>
            <w:tcW w:w="319" w:type="pct"/>
          </w:tcPr>
          <w:p w:rsidR="00256105" w:rsidRPr="0000420C" w:rsidRDefault="00256105" w:rsidP="00515A01">
            <w:pPr>
              <w:kinsoku w:val="0"/>
              <w:overflowPunct w:val="0"/>
              <w:autoSpaceDE w:val="0"/>
              <w:autoSpaceDN w:val="0"/>
              <w:spacing w:line="400" w:lineRule="exact"/>
              <w:jc w:val="center"/>
              <w:rPr>
                <w:rFonts w:eastAsia="標楷體"/>
                <w:bCs/>
              </w:rPr>
            </w:pPr>
            <w:r w:rsidRPr="0000420C">
              <w:rPr>
                <w:rFonts w:eastAsia="標楷體"/>
                <w:bCs/>
              </w:rPr>
              <w:t>5</w:t>
            </w:r>
          </w:p>
        </w:tc>
        <w:tc>
          <w:tcPr>
            <w:tcW w:w="1955" w:type="pct"/>
          </w:tcPr>
          <w:p w:rsidR="00256105" w:rsidRPr="0000420C" w:rsidRDefault="00256105" w:rsidP="00515A01">
            <w:pPr>
              <w:spacing w:line="400" w:lineRule="exact"/>
              <w:jc w:val="both"/>
              <w:rPr>
                <w:rFonts w:eastAsia="標楷體"/>
                <w:bCs/>
              </w:rPr>
            </w:pP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0.5</w:t>
            </w:r>
            <w:r w:rsidRPr="0000420C">
              <w:rPr>
                <w:rFonts w:eastAsia="標楷體"/>
                <w:bCs/>
              </w:rPr>
              <w:t>分。</w:t>
            </w:r>
          </w:p>
          <w:p w:rsidR="00256105" w:rsidRPr="0000420C" w:rsidRDefault="00256105" w:rsidP="00515A01">
            <w:pPr>
              <w:spacing w:line="400" w:lineRule="exact"/>
              <w:ind w:left="446" w:hangingChars="186" w:hanging="446"/>
              <w:jc w:val="both"/>
              <w:rPr>
                <w:rFonts w:eastAsia="標楷體"/>
                <w:bCs/>
                <w:kern w:val="0"/>
              </w:rPr>
            </w:pPr>
            <w:r w:rsidRPr="0000420C">
              <w:rPr>
                <w:rFonts w:eastAsia="標楷體"/>
                <w:bCs/>
              </w:rPr>
              <w:t>註：新業務係指本廠核心業務（發票的印製及發售、各機關預決算書、公報、有價證券）以外之業務及新增加之產品和服務。</w:t>
            </w:r>
          </w:p>
        </w:tc>
      </w:tr>
      <w:tr w:rsidR="00256105" w:rsidRPr="0000420C" w:rsidTr="00515A01">
        <w:trPr>
          <w:trHeight w:val="20"/>
        </w:trPr>
        <w:tc>
          <w:tcPr>
            <w:tcW w:w="503" w:type="pct"/>
            <w:tcBorders>
              <w:top w:val="nil"/>
              <w:bottom w:val="nil"/>
            </w:tcBorders>
            <w:vAlign w:val="center"/>
          </w:tcPr>
          <w:p w:rsidR="00256105" w:rsidRPr="0000420C" w:rsidRDefault="00256105" w:rsidP="00515A01">
            <w:pPr>
              <w:snapToGrid w:val="0"/>
              <w:spacing w:line="400" w:lineRule="exact"/>
              <w:jc w:val="both"/>
              <w:rPr>
                <w:rFonts w:eastAsia="標楷體"/>
                <w:bCs/>
              </w:rPr>
            </w:pPr>
          </w:p>
        </w:tc>
        <w:tc>
          <w:tcPr>
            <w:tcW w:w="675" w:type="pct"/>
            <w:vMerge w:val="restart"/>
          </w:tcPr>
          <w:p w:rsidR="00256105" w:rsidRPr="0000420C" w:rsidRDefault="00256105" w:rsidP="00515A01">
            <w:pPr>
              <w:spacing w:line="400" w:lineRule="exact"/>
              <w:ind w:left="240" w:hangingChars="100" w:hanging="240"/>
              <w:jc w:val="both"/>
              <w:rPr>
                <w:rFonts w:eastAsia="標楷體"/>
                <w:bCs/>
              </w:rPr>
            </w:pPr>
            <w:r w:rsidRPr="0000420C">
              <w:rPr>
                <w:rFonts w:eastAsia="標楷體"/>
                <w:bCs/>
              </w:rPr>
              <w:t>2.</w:t>
            </w:r>
            <w:r w:rsidRPr="0000420C">
              <w:rPr>
                <w:rFonts w:eastAsia="標楷體"/>
                <w:bCs/>
              </w:rPr>
              <w:t>營業利益</w:t>
            </w:r>
          </w:p>
        </w:tc>
        <w:tc>
          <w:tcPr>
            <w:tcW w:w="1548" w:type="pct"/>
          </w:tcPr>
          <w:p w:rsidR="00256105" w:rsidRPr="0000420C" w:rsidRDefault="00256105" w:rsidP="00515A01">
            <w:pPr>
              <w:spacing w:line="400" w:lineRule="exact"/>
              <w:ind w:left="480" w:hangingChars="200" w:hanging="480"/>
              <w:jc w:val="both"/>
              <w:rPr>
                <w:rFonts w:eastAsia="標楷體"/>
              </w:rPr>
            </w:pPr>
            <w:r w:rsidRPr="0000420C">
              <w:rPr>
                <w:rFonts w:eastAsia="標楷體"/>
                <w:bCs/>
              </w:rPr>
              <w:t>2.1</w:t>
            </w:r>
            <w:r w:rsidRPr="0000420C">
              <w:rPr>
                <w:rFonts w:eastAsia="標楷體"/>
                <w:bCs/>
              </w:rPr>
              <w:t>營業利益決算數</w:t>
            </w:r>
            <w:r w:rsidRPr="0000420C">
              <w:rPr>
                <w:rFonts w:eastAsia="標楷體"/>
                <w:bCs/>
              </w:rPr>
              <w:t>/</w:t>
            </w:r>
            <w:r w:rsidRPr="0000420C">
              <w:rPr>
                <w:rFonts w:eastAsia="標楷體"/>
                <w:bCs/>
              </w:rPr>
              <w:t>營業利益預算數</w:t>
            </w:r>
            <w:r w:rsidRPr="0000420C">
              <w:rPr>
                <w:rFonts w:eastAsia="標楷體"/>
                <w:bCs/>
              </w:rPr>
              <w:t>×100%</w:t>
            </w:r>
          </w:p>
        </w:tc>
        <w:tc>
          <w:tcPr>
            <w:tcW w:w="319" w:type="pct"/>
          </w:tcPr>
          <w:p w:rsidR="00256105" w:rsidRPr="0000420C" w:rsidRDefault="00256105" w:rsidP="00515A01">
            <w:pPr>
              <w:spacing w:line="400" w:lineRule="exact"/>
              <w:jc w:val="center"/>
              <w:rPr>
                <w:rFonts w:eastAsia="標楷體"/>
              </w:rPr>
            </w:pPr>
            <w:r w:rsidRPr="0000420C">
              <w:rPr>
                <w:rFonts w:eastAsia="標楷體"/>
                <w:bCs/>
              </w:rPr>
              <w:t>7</w:t>
            </w:r>
          </w:p>
        </w:tc>
        <w:tc>
          <w:tcPr>
            <w:tcW w:w="1955" w:type="pct"/>
          </w:tcPr>
          <w:p w:rsidR="00256105" w:rsidRPr="0000420C" w:rsidRDefault="00256105" w:rsidP="00515A01">
            <w:pPr>
              <w:spacing w:line="400" w:lineRule="exact"/>
              <w:jc w:val="both"/>
              <w:rPr>
                <w:rFonts w:eastAsia="標楷體"/>
                <w:bCs/>
              </w:rPr>
            </w:pPr>
            <w:r w:rsidRPr="0000420C">
              <w:rPr>
                <w:rFonts w:eastAsia="標楷體"/>
                <w:bCs/>
              </w:rPr>
              <w:t>達成預算目標者得基準分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256105" w:rsidRPr="0000420C" w:rsidTr="00515A01">
        <w:trPr>
          <w:trHeight w:val="20"/>
        </w:trPr>
        <w:tc>
          <w:tcPr>
            <w:tcW w:w="503" w:type="pct"/>
            <w:tcBorders>
              <w:top w:val="nil"/>
            </w:tcBorders>
            <w:vAlign w:val="center"/>
          </w:tcPr>
          <w:p w:rsidR="00256105" w:rsidRPr="0000420C" w:rsidRDefault="00256105" w:rsidP="00515A01">
            <w:pPr>
              <w:snapToGrid w:val="0"/>
              <w:spacing w:line="400" w:lineRule="exact"/>
              <w:jc w:val="both"/>
              <w:rPr>
                <w:rFonts w:eastAsia="標楷體"/>
                <w:bCs/>
              </w:rPr>
            </w:pPr>
          </w:p>
        </w:tc>
        <w:tc>
          <w:tcPr>
            <w:tcW w:w="675" w:type="pct"/>
            <w:vMerge/>
          </w:tcPr>
          <w:p w:rsidR="00256105" w:rsidRPr="0000420C" w:rsidRDefault="00256105" w:rsidP="00515A01">
            <w:pPr>
              <w:spacing w:line="400" w:lineRule="exact"/>
              <w:ind w:left="240" w:hangingChars="100" w:hanging="240"/>
              <w:jc w:val="both"/>
              <w:rPr>
                <w:rFonts w:eastAsia="標楷體"/>
                <w:bCs/>
              </w:rPr>
            </w:pPr>
          </w:p>
        </w:tc>
        <w:tc>
          <w:tcPr>
            <w:tcW w:w="1548" w:type="pct"/>
          </w:tcPr>
          <w:p w:rsidR="00256105" w:rsidRPr="0000420C" w:rsidRDefault="00256105" w:rsidP="00515A01">
            <w:pPr>
              <w:spacing w:line="400" w:lineRule="exact"/>
              <w:ind w:left="360" w:hangingChars="150" w:hanging="360"/>
              <w:jc w:val="both"/>
              <w:rPr>
                <w:rFonts w:eastAsia="標楷體"/>
                <w:bCs/>
              </w:rPr>
            </w:pPr>
            <w:r w:rsidRPr="0000420C">
              <w:rPr>
                <w:rFonts w:eastAsia="標楷體"/>
                <w:bCs/>
              </w:rPr>
              <w:t>2.2</w:t>
            </w:r>
            <w:r w:rsidRPr="0000420C">
              <w:rPr>
                <w:rFonts w:eastAsia="標楷體"/>
                <w:bCs/>
              </w:rPr>
              <w:t>（本年營業利益決算數－去年營業利益實際數）</w:t>
            </w:r>
            <w:r w:rsidRPr="0000420C">
              <w:rPr>
                <w:rFonts w:eastAsia="標楷體"/>
                <w:bCs/>
              </w:rPr>
              <w:t>/</w:t>
            </w:r>
            <w:r w:rsidRPr="0000420C">
              <w:rPr>
                <w:rFonts w:eastAsia="標楷體"/>
                <w:bCs/>
              </w:rPr>
              <w:t>去年營業利益實際數</w:t>
            </w:r>
            <w:r w:rsidRPr="0000420C">
              <w:rPr>
                <w:rFonts w:eastAsia="標楷體"/>
                <w:bCs/>
              </w:rPr>
              <w:t>×100%</w:t>
            </w:r>
          </w:p>
        </w:tc>
        <w:tc>
          <w:tcPr>
            <w:tcW w:w="319" w:type="pct"/>
          </w:tcPr>
          <w:p w:rsidR="00256105" w:rsidRPr="0000420C" w:rsidRDefault="00256105" w:rsidP="00515A01">
            <w:pPr>
              <w:spacing w:line="400" w:lineRule="exact"/>
              <w:jc w:val="center"/>
              <w:rPr>
                <w:rFonts w:eastAsia="標楷體"/>
                <w:bCs/>
              </w:rPr>
            </w:pPr>
            <w:r w:rsidRPr="0000420C">
              <w:rPr>
                <w:rFonts w:eastAsia="標楷體"/>
                <w:bCs/>
              </w:rPr>
              <w:t>9</w:t>
            </w:r>
          </w:p>
        </w:tc>
        <w:tc>
          <w:tcPr>
            <w:tcW w:w="1955" w:type="pct"/>
          </w:tcPr>
          <w:p w:rsidR="00256105" w:rsidRPr="0000420C" w:rsidRDefault="00256105" w:rsidP="00515A01">
            <w:pPr>
              <w:spacing w:line="400" w:lineRule="exact"/>
              <w:jc w:val="both"/>
              <w:rPr>
                <w:rFonts w:eastAsia="標楷體"/>
                <w:bCs/>
              </w:rPr>
            </w:pP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256105" w:rsidRPr="0000420C" w:rsidTr="00515A01">
        <w:trPr>
          <w:trHeight w:val="20"/>
        </w:trPr>
        <w:tc>
          <w:tcPr>
            <w:tcW w:w="503" w:type="pct"/>
            <w:vMerge w:val="restart"/>
          </w:tcPr>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bCs/>
              </w:rPr>
              <w:t>財</w:t>
            </w:r>
            <w:r w:rsidRPr="0000420C">
              <w:rPr>
                <w:rFonts w:eastAsia="標楷體"/>
              </w:rPr>
              <w:t>務</w:t>
            </w:r>
          </w:p>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管理</w:t>
            </w:r>
          </w:p>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w:t>
            </w:r>
            <w:r w:rsidRPr="0000420C">
              <w:rPr>
                <w:rFonts w:eastAsia="標楷體"/>
                <w:bCs/>
              </w:rPr>
              <w:t>21%</w:t>
            </w:r>
            <w:r w:rsidRPr="0000420C">
              <w:rPr>
                <w:rFonts w:eastAsia="標楷體"/>
                <w:bCs/>
              </w:rPr>
              <w:t>）</w:t>
            </w:r>
          </w:p>
        </w:tc>
        <w:tc>
          <w:tcPr>
            <w:tcW w:w="675" w:type="pc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3.</w:t>
            </w:r>
            <w:r w:rsidRPr="0000420C">
              <w:rPr>
                <w:rFonts w:eastAsia="標楷體"/>
                <w:bCs/>
              </w:rPr>
              <w:t>權益報酬率</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本期淨利</w:t>
            </w:r>
            <w:r w:rsidRPr="0000420C">
              <w:rPr>
                <w:rFonts w:eastAsia="標楷體"/>
                <w:bCs/>
              </w:rPr>
              <w:t>/</w:t>
            </w:r>
            <w:r w:rsidRPr="0000420C">
              <w:rPr>
                <w:rFonts w:eastAsia="標楷體"/>
                <w:bCs/>
              </w:rPr>
              <w:t>平均權益</w:t>
            </w:r>
            <w:r w:rsidRPr="0000420C">
              <w:rPr>
                <w:rFonts w:eastAsia="標楷體"/>
                <w:bCs/>
              </w:rPr>
              <w:t>×100%</w:t>
            </w:r>
          </w:p>
          <w:p w:rsidR="00256105" w:rsidRPr="0000420C" w:rsidRDefault="00256105" w:rsidP="00515A01">
            <w:pPr>
              <w:kinsoku w:val="0"/>
              <w:overflowPunct w:val="0"/>
              <w:autoSpaceDE w:val="0"/>
              <w:autoSpaceDN w:val="0"/>
              <w:spacing w:line="400" w:lineRule="exact"/>
              <w:jc w:val="both"/>
              <w:rPr>
                <w:rFonts w:eastAsia="標楷體"/>
                <w:bCs/>
              </w:rPr>
            </w:pPr>
          </w:p>
        </w:tc>
        <w:tc>
          <w:tcPr>
            <w:tcW w:w="319" w:type="pct"/>
          </w:tcPr>
          <w:p w:rsidR="00256105" w:rsidRPr="0000420C" w:rsidRDefault="00256105" w:rsidP="00515A01">
            <w:pPr>
              <w:spacing w:line="400" w:lineRule="exact"/>
              <w:jc w:val="center"/>
              <w:rPr>
                <w:rFonts w:eastAsia="標楷體"/>
              </w:rPr>
            </w:pPr>
            <w:r w:rsidRPr="0000420C">
              <w:rPr>
                <w:rFonts w:eastAsia="標楷體"/>
                <w:bCs/>
              </w:rPr>
              <w:t>7</w:t>
            </w:r>
          </w:p>
        </w:tc>
        <w:tc>
          <w:tcPr>
            <w:tcW w:w="1955" w:type="pct"/>
          </w:tcPr>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1.</w:t>
            </w:r>
            <w:r w:rsidRPr="0000420C">
              <w:rPr>
                <w:rFonts w:eastAsia="標楷體"/>
                <w:bCs/>
              </w:rPr>
              <w:t>達成年度預算目標者得基準分</w:t>
            </w:r>
            <w:r w:rsidRPr="0000420C">
              <w:rPr>
                <w:rFonts w:eastAsia="標楷體"/>
                <w:bCs/>
              </w:rPr>
              <w:t>80</w:t>
            </w:r>
            <w:r w:rsidRPr="0000420C">
              <w:rPr>
                <w:rFonts w:eastAsia="標楷體"/>
                <w:bCs/>
              </w:rPr>
              <w:t>分，每增（減）</w:t>
            </w:r>
            <w:r w:rsidRPr="0000420C">
              <w:rPr>
                <w:rFonts w:eastAsia="標楷體"/>
                <w:bCs/>
              </w:rPr>
              <w:t>0.05</w:t>
            </w:r>
            <w:r w:rsidRPr="0000420C">
              <w:rPr>
                <w:rFonts w:eastAsia="標楷體"/>
                <w:bCs/>
              </w:rPr>
              <w:t>個百分點，加（減）</w:t>
            </w:r>
            <w:r w:rsidRPr="0000420C">
              <w:rPr>
                <w:rFonts w:eastAsia="標楷體"/>
                <w:bCs/>
              </w:rPr>
              <w:t>1</w:t>
            </w:r>
            <w:r w:rsidRPr="0000420C">
              <w:rPr>
                <w:rFonts w:eastAsia="標楷體"/>
                <w:bCs/>
              </w:rPr>
              <w:t>分。（</w:t>
            </w:r>
            <w:r w:rsidRPr="0000420C">
              <w:rPr>
                <w:rFonts w:eastAsia="標楷體"/>
                <w:bCs/>
              </w:rPr>
              <w:t>50%</w:t>
            </w:r>
            <w:r w:rsidRPr="0000420C">
              <w:rPr>
                <w:rFonts w:eastAsia="標楷體"/>
                <w:bCs/>
              </w:rPr>
              <w:t>）</w:t>
            </w:r>
          </w:p>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2.</w:t>
            </w:r>
            <w:r w:rsidRPr="0000420C">
              <w:rPr>
                <w:rFonts w:eastAsia="標楷體"/>
                <w:bCs/>
              </w:rPr>
              <w:t>與去年實際數比較，相同者得基準分</w:t>
            </w:r>
            <w:r w:rsidRPr="0000420C">
              <w:rPr>
                <w:rFonts w:eastAsia="標楷體"/>
                <w:bCs/>
              </w:rPr>
              <w:t>75</w:t>
            </w:r>
            <w:r w:rsidRPr="0000420C">
              <w:rPr>
                <w:rFonts w:eastAsia="標楷體"/>
                <w:bCs/>
              </w:rPr>
              <w:t>分，每增（減）</w:t>
            </w:r>
            <w:r w:rsidRPr="0000420C">
              <w:rPr>
                <w:rFonts w:eastAsia="標楷體"/>
                <w:bCs/>
              </w:rPr>
              <w:t>0.5</w:t>
            </w:r>
            <w:r w:rsidRPr="0000420C">
              <w:rPr>
                <w:rFonts w:eastAsia="標楷體"/>
                <w:bCs/>
              </w:rPr>
              <w:t>個百分點，加（減）</w:t>
            </w:r>
            <w:r w:rsidRPr="0000420C">
              <w:rPr>
                <w:rFonts w:eastAsia="標楷體"/>
                <w:bCs/>
              </w:rPr>
              <w:t>1</w:t>
            </w:r>
            <w:r w:rsidRPr="0000420C">
              <w:rPr>
                <w:rFonts w:eastAsia="標楷體"/>
                <w:bCs/>
              </w:rPr>
              <w:t>分。（</w:t>
            </w:r>
            <w:r w:rsidRPr="0000420C">
              <w:rPr>
                <w:rFonts w:eastAsia="標楷體"/>
                <w:bCs/>
              </w:rPr>
              <w:t>50%</w:t>
            </w:r>
            <w:r w:rsidRPr="0000420C">
              <w:rPr>
                <w:rFonts w:eastAsia="標楷體"/>
                <w:bCs/>
              </w:rPr>
              <w:t>）</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4.</w:t>
            </w:r>
            <w:r w:rsidRPr="0000420C">
              <w:rPr>
                <w:rFonts w:eastAsia="標楷體"/>
                <w:bCs/>
              </w:rPr>
              <w:t>資產報酬率</w:t>
            </w:r>
          </w:p>
        </w:tc>
        <w:tc>
          <w:tcPr>
            <w:tcW w:w="1548" w:type="pct"/>
          </w:tcPr>
          <w:p w:rsidR="00256105" w:rsidRPr="0000420C" w:rsidRDefault="00256105" w:rsidP="00515A01">
            <w:pPr>
              <w:spacing w:line="400" w:lineRule="exact"/>
              <w:jc w:val="both"/>
              <w:rPr>
                <w:rFonts w:eastAsia="標楷體"/>
                <w:bCs/>
              </w:rPr>
            </w:pPr>
            <w:r w:rsidRPr="0000420C">
              <w:rPr>
                <w:rFonts w:eastAsia="標楷體"/>
                <w:bCs/>
              </w:rPr>
              <w:t>本期</w:t>
            </w:r>
            <w:r w:rsidRPr="0000420C">
              <w:rPr>
                <w:rFonts w:eastAsia="標楷體"/>
                <w:snapToGrid w:val="0"/>
                <w:kern w:val="0"/>
              </w:rPr>
              <w:t>淨利</w:t>
            </w:r>
            <w:r w:rsidRPr="0000420C">
              <w:rPr>
                <w:rFonts w:eastAsia="標楷體"/>
                <w:bCs/>
              </w:rPr>
              <w:t>/</w:t>
            </w:r>
            <w:r w:rsidRPr="0000420C">
              <w:rPr>
                <w:rFonts w:eastAsia="標楷體"/>
                <w:bCs/>
              </w:rPr>
              <w:t>平均資產總額</w:t>
            </w:r>
            <w:r w:rsidRPr="0000420C">
              <w:rPr>
                <w:rFonts w:eastAsia="標楷體"/>
                <w:bCs/>
              </w:rPr>
              <w:t>×100%</w:t>
            </w:r>
          </w:p>
          <w:p w:rsidR="00256105" w:rsidRPr="0000420C" w:rsidRDefault="00256105" w:rsidP="00515A01">
            <w:pPr>
              <w:spacing w:line="400" w:lineRule="exact"/>
              <w:jc w:val="both"/>
              <w:rPr>
                <w:rFonts w:eastAsia="標楷體"/>
                <w:bCs/>
              </w:rPr>
            </w:pPr>
          </w:p>
        </w:tc>
        <w:tc>
          <w:tcPr>
            <w:tcW w:w="319" w:type="pct"/>
          </w:tcPr>
          <w:p w:rsidR="00256105" w:rsidRPr="0000420C" w:rsidRDefault="00256105" w:rsidP="00515A01">
            <w:pPr>
              <w:spacing w:line="400" w:lineRule="exact"/>
              <w:jc w:val="center"/>
              <w:rPr>
                <w:rFonts w:eastAsia="標楷體"/>
              </w:rPr>
            </w:pPr>
            <w:r w:rsidRPr="0000420C">
              <w:rPr>
                <w:rFonts w:eastAsia="標楷體"/>
                <w:bCs/>
              </w:rPr>
              <w:t>7</w:t>
            </w:r>
          </w:p>
        </w:tc>
        <w:tc>
          <w:tcPr>
            <w:tcW w:w="1955" w:type="pct"/>
          </w:tcPr>
          <w:p w:rsidR="00256105" w:rsidRPr="0000420C" w:rsidRDefault="00256105" w:rsidP="00515A01">
            <w:pPr>
              <w:spacing w:line="400" w:lineRule="exact"/>
              <w:jc w:val="both"/>
              <w:rPr>
                <w:rFonts w:eastAsia="標楷體"/>
              </w:rPr>
            </w:pPr>
            <w:r w:rsidRPr="0000420C">
              <w:rPr>
                <w:rFonts w:eastAsia="標楷體"/>
                <w:bCs/>
              </w:rPr>
              <w:t>達成年度預算目標者得基準分</w:t>
            </w:r>
            <w:r w:rsidRPr="0000420C">
              <w:rPr>
                <w:rFonts w:eastAsia="標楷體"/>
                <w:bCs/>
              </w:rPr>
              <w:t>80</w:t>
            </w:r>
            <w:r w:rsidRPr="0000420C">
              <w:rPr>
                <w:rFonts w:eastAsia="標楷體"/>
                <w:bCs/>
              </w:rPr>
              <w:t>分，每增（減）</w:t>
            </w:r>
            <w:r w:rsidRPr="0000420C">
              <w:rPr>
                <w:rFonts w:eastAsia="標楷體"/>
                <w:bCs/>
              </w:rPr>
              <w:t>0.5</w:t>
            </w:r>
            <w:r w:rsidRPr="0000420C">
              <w:rPr>
                <w:rFonts w:eastAsia="標楷體"/>
                <w:bCs/>
              </w:rPr>
              <w:t>個百分點，加（減）</w:t>
            </w:r>
            <w:r w:rsidRPr="0000420C">
              <w:rPr>
                <w:rFonts w:eastAsia="標楷體"/>
                <w:bCs/>
              </w:rPr>
              <w:t>1</w:t>
            </w:r>
            <w:r w:rsidRPr="0000420C">
              <w:rPr>
                <w:rFonts w:eastAsia="標楷體"/>
                <w:bCs/>
              </w:rPr>
              <w:t>分。</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5.</w:t>
            </w:r>
            <w:r w:rsidRPr="0000420C">
              <w:rPr>
                <w:rFonts w:eastAsia="標楷體"/>
                <w:bCs/>
              </w:rPr>
              <w:t>短期償債能力</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營運資金百分比＝（流動資產－流動負債）</w:t>
            </w:r>
            <w:r w:rsidRPr="0000420C">
              <w:rPr>
                <w:rFonts w:eastAsia="標楷體"/>
                <w:bCs/>
              </w:rPr>
              <w:t>/</w:t>
            </w:r>
            <w:r w:rsidRPr="0000420C">
              <w:rPr>
                <w:rFonts w:eastAsia="標楷體"/>
                <w:bCs/>
              </w:rPr>
              <w:t>資產總額</w:t>
            </w:r>
            <w:r w:rsidRPr="0000420C">
              <w:rPr>
                <w:rFonts w:eastAsia="標楷體"/>
                <w:bCs/>
              </w:rPr>
              <w:t>×100%</w:t>
            </w:r>
          </w:p>
        </w:tc>
        <w:tc>
          <w:tcPr>
            <w:tcW w:w="319" w:type="pct"/>
          </w:tcPr>
          <w:p w:rsidR="00256105" w:rsidRPr="0000420C" w:rsidRDefault="00256105" w:rsidP="00515A01">
            <w:pPr>
              <w:spacing w:line="400" w:lineRule="exact"/>
              <w:jc w:val="center"/>
              <w:rPr>
                <w:rFonts w:eastAsia="標楷體"/>
                <w:bCs/>
              </w:rPr>
            </w:pPr>
            <w:r w:rsidRPr="0000420C">
              <w:rPr>
                <w:rFonts w:eastAsia="標楷體"/>
                <w:bCs/>
              </w:rPr>
              <w:t>7</w:t>
            </w:r>
          </w:p>
        </w:tc>
        <w:tc>
          <w:tcPr>
            <w:tcW w:w="1955" w:type="pct"/>
          </w:tcPr>
          <w:p w:rsidR="00256105" w:rsidRPr="0000420C" w:rsidRDefault="00256105" w:rsidP="00515A01">
            <w:pPr>
              <w:spacing w:line="400" w:lineRule="exact"/>
              <w:jc w:val="both"/>
              <w:rPr>
                <w:rFonts w:eastAsia="標楷體"/>
                <w:bCs/>
              </w:rPr>
            </w:pPr>
            <w:r w:rsidRPr="0000420C">
              <w:rPr>
                <w:rFonts w:eastAsia="標楷體"/>
                <w:bCs/>
              </w:rPr>
              <w:t>達成目標區間</w:t>
            </w:r>
            <w:r w:rsidRPr="0000420C">
              <w:rPr>
                <w:rFonts w:eastAsia="標楷體"/>
                <w:bCs/>
              </w:rPr>
              <w:t>10</w:t>
            </w:r>
            <w:r w:rsidRPr="0000420C">
              <w:rPr>
                <w:rFonts w:eastAsia="標楷體"/>
                <w:bCs/>
              </w:rPr>
              <w:t>〜</w:t>
            </w:r>
            <w:r w:rsidRPr="0000420C">
              <w:rPr>
                <w:rFonts w:eastAsia="標楷體"/>
                <w:bCs/>
              </w:rPr>
              <w:t>20%</w:t>
            </w:r>
            <w:r w:rsidRPr="0000420C">
              <w:rPr>
                <w:rFonts w:eastAsia="標楷體"/>
                <w:bCs/>
              </w:rPr>
              <w:t>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個百分點，加（減）</w:t>
            </w:r>
            <w:r w:rsidRPr="0000420C">
              <w:rPr>
                <w:rFonts w:eastAsia="標楷體"/>
                <w:bCs/>
              </w:rPr>
              <w:t>1</w:t>
            </w:r>
            <w:r w:rsidRPr="0000420C">
              <w:rPr>
                <w:rFonts w:eastAsia="標楷體"/>
                <w:bCs/>
              </w:rPr>
              <w:t>分。</w:t>
            </w:r>
          </w:p>
        </w:tc>
      </w:tr>
      <w:tr w:rsidR="00256105" w:rsidRPr="0000420C" w:rsidTr="00515A01">
        <w:trPr>
          <w:trHeight w:val="358"/>
        </w:trPr>
        <w:tc>
          <w:tcPr>
            <w:tcW w:w="503" w:type="pct"/>
            <w:vMerge w:val="restart"/>
          </w:tcPr>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企劃</w:t>
            </w:r>
          </w:p>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管理</w:t>
            </w:r>
          </w:p>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w:t>
            </w:r>
            <w:r w:rsidRPr="0000420C">
              <w:rPr>
                <w:rFonts w:eastAsia="標楷體"/>
                <w:bCs/>
              </w:rPr>
              <w:t>5%</w:t>
            </w:r>
            <w:r w:rsidRPr="0000420C">
              <w:rPr>
                <w:rFonts w:eastAsia="標楷體"/>
                <w:bCs/>
              </w:rPr>
              <w:t>）</w:t>
            </w:r>
          </w:p>
        </w:tc>
        <w:tc>
          <w:tcPr>
            <w:tcW w:w="675" w:type="pct"/>
            <w:vMerge w:val="restar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6.</w:t>
            </w:r>
            <w:r w:rsidRPr="0000420C">
              <w:rPr>
                <w:rFonts w:eastAsia="標楷體"/>
                <w:bCs/>
              </w:rPr>
              <w:t>投資計畫執行力</w:t>
            </w:r>
          </w:p>
        </w:tc>
        <w:tc>
          <w:tcPr>
            <w:tcW w:w="1548" w:type="pct"/>
            <w:vMerge w:val="restar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固定資產投資計畫執行決算數</w:t>
            </w:r>
            <w:r w:rsidRPr="0000420C">
              <w:rPr>
                <w:rFonts w:eastAsia="標楷體"/>
                <w:bCs/>
              </w:rPr>
              <w:t>/</w:t>
            </w:r>
            <w:r w:rsidRPr="0000420C">
              <w:rPr>
                <w:rFonts w:eastAsia="標楷體"/>
                <w:bCs/>
              </w:rPr>
              <w:t>固定資產投資計畫預算數</w:t>
            </w:r>
            <w:r w:rsidRPr="0000420C">
              <w:rPr>
                <w:rFonts w:eastAsia="標楷體"/>
                <w:bCs/>
              </w:rPr>
              <w:t>×100%</w:t>
            </w:r>
          </w:p>
        </w:tc>
        <w:tc>
          <w:tcPr>
            <w:tcW w:w="319" w:type="pct"/>
          </w:tcPr>
          <w:p w:rsidR="00256105" w:rsidRPr="0000420C" w:rsidRDefault="00256105" w:rsidP="00515A01">
            <w:pPr>
              <w:spacing w:line="400" w:lineRule="exact"/>
              <w:ind w:left="235" w:hangingChars="98" w:hanging="235"/>
              <w:jc w:val="center"/>
              <w:rPr>
                <w:rFonts w:eastAsia="標楷體"/>
                <w:bCs/>
              </w:rPr>
            </w:pPr>
            <w:r w:rsidRPr="0000420C">
              <w:rPr>
                <w:rFonts w:eastAsia="標楷體"/>
                <w:bCs/>
              </w:rPr>
              <w:t>4</w:t>
            </w:r>
          </w:p>
        </w:tc>
        <w:tc>
          <w:tcPr>
            <w:tcW w:w="1955" w:type="pct"/>
          </w:tcPr>
          <w:p w:rsidR="00256105" w:rsidRPr="0000420C" w:rsidRDefault="00256105" w:rsidP="00515A01">
            <w:pPr>
              <w:widowControl/>
              <w:spacing w:line="400" w:lineRule="exact"/>
              <w:ind w:left="192" w:hangingChars="80" w:hanging="192"/>
              <w:jc w:val="both"/>
              <w:rPr>
                <w:rFonts w:eastAsia="標楷體"/>
                <w:kern w:val="0"/>
              </w:rPr>
            </w:pPr>
            <w:r w:rsidRPr="0000420C">
              <w:rPr>
                <w:rFonts w:eastAsia="標楷體"/>
                <w:kern w:val="0"/>
              </w:rPr>
              <w:t>1</w:t>
            </w:r>
            <w:r w:rsidRPr="0000420C">
              <w:rPr>
                <w:rFonts w:eastAsia="標楷體" w:hint="eastAsia"/>
                <w:kern w:val="0"/>
              </w:rPr>
              <w:t>.</w:t>
            </w:r>
            <w:r w:rsidRPr="0000420C">
              <w:rPr>
                <w:rFonts w:eastAsia="標楷體"/>
                <w:kern w:val="0"/>
              </w:rPr>
              <w:t>與目標值</w:t>
            </w:r>
            <w:r w:rsidRPr="0000420C">
              <w:rPr>
                <w:rFonts w:eastAsia="標楷體"/>
                <w:kern w:val="0"/>
              </w:rPr>
              <w:t>90</w:t>
            </w:r>
            <w:r w:rsidRPr="0000420C">
              <w:rPr>
                <w:rFonts w:eastAsia="標楷體"/>
                <w:bCs/>
              </w:rPr>
              <w:t>%</w:t>
            </w:r>
            <w:r w:rsidRPr="0000420C">
              <w:rPr>
                <w:rFonts w:eastAsia="標楷體"/>
                <w:spacing w:val="-2"/>
                <w:kern w:val="0"/>
              </w:rPr>
              <w:t>比較，</w:t>
            </w:r>
            <w:r w:rsidRPr="0000420C">
              <w:rPr>
                <w:rFonts w:eastAsia="標楷體"/>
                <w:kern w:val="0"/>
              </w:rPr>
              <w:t>相同者得基準分</w:t>
            </w:r>
            <w:r w:rsidRPr="0000420C">
              <w:rPr>
                <w:rFonts w:eastAsia="標楷體"/>
                <w:kern w:val="0"/>
              </w:rPr>
              <w:t>80</w:t>
            </w:r>
            <w:r w:rsidRPr="0000420C">
              <w:rPr>
                <w:rFonts w:eastAsia="標楷體"/>
                <w:kern w:val="0"/>
              </w:rPr>
              <w:t>分，每增（減）</w:t>
            </w:r>
            <w:r w:rsidRPr="0000420C">
              <w:rPr>
                <w:rFonts w:eastAsia="標楷體"/>
                <w:kern w:val="0"/>
              </w:rPr>
              <w:t>1</w:t>
            </w:r>
            <w:r w:rsidRPr="0000420C">
              <w:rPr>
                <w:rFonts w:eastAsia="標楷體"/>
                <w:kern w:val="0"/>
              </w:rPr>
              <w:t>個百分點，加（減）</w:t>
            </w:r>
            <w:r w:rsidRPr="0000420C">
              <w:rPr>
                <w:rFonts w:eastAsia="標楷體"/>
                <w:kern w:val="0"/>
              </w:rPr>
              <w:t>2</w:t>
            </w:r>
            <w:r w:rsidRPr="0000420C">
              <w:rPr>
                <w:rFonts w:eastAsia="標楷體"/>
                <w:kern w:val="0"/>
              </w:rPr>
              <w:t>分。</w:t>
            </w:r>
          </w:p>
          <w:p w:rsidR="00256105" w:rsidRPr="0000420C" w:rsidRDefault="00256105" w:rsidP="00515A01">
            <w:pPr>
              <w:widowControl/>
              <w:spacing w:line="400" w:lineRule="exact"/>
              <w:ind w:leftChars="76" w:left="796" w:hanging="614"/>
              <w:jc w:val="both"/>
              <w:rPr>
                <w:rFonts w:eastAsia="標楷體"/>
                <w:kern w:val="0"/>
              </w:rPr>
            </w:pPr>
            <w:r w:rsidRPr="0000420C">
              <w:rPr>
                <w:rFonts w:eastAsia="標楷體"/>
                <w:kern w:val="0"/>
              </w:rPr>
              <w:t>註：</w:t>
            </w:r>
            <w:r w:rsidRPr="0000420C">
              <w:rPr>
                <w:rFonts w:eastAsia="標楷體"/>
                <w:kern w:val="0"/>
              </w:rPr>
              <w:t>1.</w:t>
            </w:r>
            <w:r w:rsidRPr="0000420C">
              <w:rPr>
                <w:rFonts w:eastAsia="標楷體"/>
                <w:kern w:val="0"/>
              </w:rPr>
              <w:t>節餘數得納入計算；</w:t>
            </w:r>
          </w:p>
          <w:p w:rsidR="00256105" w:rsidRPr="0000420C" w:rsidRDefault="00256105" w:rsidP="00515A01">
            <w:pPr>
              <w:widowControl/>
              <w:spacing w:line="400" w:lineRule="exact"/>
              <w:ind w:leftChars="274" w:left="852" w:hangingChars="81" w:hanging="194"/>
              <w:jc w:val="both"/>
              <w:rPr>
                <w:rFonts w:eastAsia="標楷體"/>
                <w:kern w:val="0"/>
              </w:rPr>
            </w:pPr>
            <w:r w:rsidRPr="0000420C">
              <w:rPr>
                <w:rFonts w:eastAsia="標楷體"/>
                <w:kern w:val="0"/>
              </w:rPr>
              <w:t>2.</w:t>
            </w:r>
            <w:r w:rsidRPr="0000420C">
              <w:rPr>
                <w:rFonts w:eastAsia="標楷體"/>
                <w:kern w:val="0"/>
              </w:rPr>
              <w:t>固定資產投資計畫執行決算數，須扣除於年度終了後</w:t>
            </w:r>
            <w:r w:rsidRPr="0000420C">
              <w:rPr>
                <w:rFonts w:eastAsia="標楷體"/>
                <w:kern w:val="0"/>
              </w:rPr>
              <w:t>2</w:t>
            </w:r>
            <w:r w:rsidRPr="0000420C">
              <w:rPr>
                <w:rFonts w:eastAsia="標楷體"/>
                <w:kern w:val="0"/>
              </w:rPr>
              <w:t>個月內未撥付之金額；</w:t>
            </w:r>
          </w:p>
          <w:p w:rsidR="00256105" w:rsidRPr="0000420C" w:rsidRDefault="00256105" w:rsidP="00515A01">
            <w:pPr>
              <w:widowControl/>
              <w:spacing w:line="400" w:lineRule="exact"/>
              <w:ind w:leftChars="274" w:left="852" w:hangingChars="81" w:hanging="194"/>
              <w:jc w:val="both"/>
              <w:rPr>
                <w:rFonts w:eastAsia="標楷體"/>
                <w:bCs/>
              </w:rPr>
            </w:pPr>
            <w:r w:rsidRPr="0000420C">
              <w:rPr>
                <w:rFonts w:eastAsia="標楷體"/>
                <w:kern w:val="0"/>
              </w:rPr>
              <w:lastRenderedPageBreak/>
              <w:t>3.</w:t>
            </w:r>
            <w:r w:rsidRPr="0000420C">
              <w:rPr>
                <w:rFonts w:eastAsia="標楷體"/>
                <w:kern w:val="0"/>
              </w:rPr>
              <w:t>屬外在不可抗力之因素，自評報告應詳列各項原因及其影響金額始得納入計算，惟初核及複核時，評核機關得視各項因素實際影響情形重新認列。</w:t>
            </w:r>
          </w:p>
        </w:tc>
      </w:tr>
      <w:tr w:rsidR="00256105" w:rsidRPr="0000420C" w:rsidTr="00515A01">
        <w:trPr>
          <w:trHeight w:val="358"/>
        </w:trPr>
        <w:tc>
          <w:tcPr>
            <w:tcW w:w="503" w:type="pct"/>
            <w:vMerge/>
          </w:tcPr>
          <w:p w:rsidR="00256105" w:rsidRPr="0000420C" w:rsidRDefault="00256105" w:rsidP="00515A01">
            <w:pPr>
              <w:kinsoku w:val="0"/>
              <w:overflowPunct w:val="0"/>
              <w:autoSpaceDE w:val="0"/>
              <w:autoSpaceDN w:val="0"/>
              <w:spacing w:line="400" w:lineRule="exact"/>
              <w:jc w:val="both"/>
              <w:rPr>
                <w:rFonts w:eastAsia="標楷體"/>
                <w:bCs/>
              </w:rPr>
            </w:pPr>
          </w:p>
        </w:tc>
        <w:tc>
          <w:tcPr>
            <w:tcW w:w="675" w:type="pct"/>
            <w:vMerge/>
          </w:tcPr>
          <w:p w:rsidR="00256105" w:rsidRPr="0000420C" w:rsidRDefault="00256105" w:rsidP="00515A01">
            <w:pPr>
              <w:spacing w:line="400" w:lineRule="exact"/>
              <w:ind w:left="226" w:hangingChars="94" w:hanging="226"/>
              <w:jc w:val="both"/>
              <w:rPr>
                <w:rFonts w:eastAsia="標楷體"/>
                <w:bCs/>
              </w:rPr>
            </w:pPr>
          </w:p>
        </w:tc>
        <w:tc>
          <w:tcPr>
            <w:tcW w:w="1548" w:type="pct"/>
            <w:vMerge/>
          </w:tcPr>
          <w:p w:rsidR="00256105" w:rsidRPr="0000420C" w:rsidRDefault="00256105" w:rsidP="00515A01">
            <w:pPr>
              <w:kinsoku w:val="0"/>
              <w:overflowPunct w:val="0"/>
              <w:autoSpaceDE w:val="0"/>
              <w:autoSpaceDN w:val="0"/>
              <w:spacing w:line="400" w:lineRule="exact"/>
              <w:jc w:val="both"/>
              <w:rPr>
                <w:rFonts w:eastAsia="標楷體"/>
                <w:bCs/>
              </w:rPr>
            </w:pPr>
          </w:p>
        </w:tc>
        <w:tc>
          <w:tcPr>
            <w:tcW w:w="319" w:type="pct"/>
          </w:tcPr>
          <w:p w:rsidR="00256105" w:rsidRPr="0000420C" w:rsidRDefault="00256105" w:rsidP="00515A01">
            <w:pPr>
              <w:spacing w:line="400" w:lineRule="exact"/>
              <w:ind w:left="235" w:hangingChars="98" w:hanging="235"/>
              <w:jc w:val="center"/>
              <w:rPr>
                <w:rFonts w:eastAsia="標楷體"/>
                <w:bCs/>
              </w:rPr>
            </w:pPr>
            <w:r w:rsidRPr="0000420C">
              <w:rPr>
                <w:rFonts w:eastAsia="標楷體"/>
                <w:bCs/>
              </w:rPr>
              <w:t>1</w:t>
            </w:r>
          </w:p>
        </w:tc>
        <w:tc>
          <w:tcPr>
            <w:tcW w:w="1955" w:type="pct"/>
          </w:tcPr>
          <w:p w:rsidR="00256105" w:rsidRPr="0000420C" w:rsidRDefault="00256105" w:rsidP="00515A01">
            <w:pPr>
              <w:widowControl/>
              <w:snapToGrid w:val="0"/>
              <w:spacing w:line="400" w:lineRule="exact"/>
              <w:ind w:left="192" w:hangingChars="80" w:hanging="192"/>
              <w:jc w:val="both"/>
              <w:rPr>
                <w:rFonts w:eastAsia="標楷體"/>
                <w:kern w:val="0"/>
              </w:rPr>
            </w:pPr>
            <w:r w:rsidRPr="0000420C">
              <w:rPr>
                <w:rFonts w:eastAsia="標楷體"/>
                <w:kern w:val="0"/>
              </w:rPr>
              <w:t>2</w:t>
            </w:r>
            <w:r w:rsidRPr="0000420C">
              <w:rPr>
                <w:rFonts w:eastAsia="標楷體" w:hint="eastAsia"/>
                <w:kern w:val="0"/>
              </w:rPr>
              <w:t>.</w:t>
            </w:r>
            <w:r w:rsidRPr="0000420C">
              <w:rPr>
                <w:rFonts w:eastAsia="標楷體"/>
                <w:kern w:val="0"/>
              </w:rPr>
              <w:t>與上年度實際數比較，相同者得基準分</w:t>
            </w:r>
            <w:r w:rsidRPr="0000420C">
              <w:rPr>
                <w:rFonts w:eastAsia="標楷體"/>
                <w:kern w:val="0"/>
              </w:rPr>
              <w:t>75</w:t>
            </w:r>
            <w:r w:rsidRPr="0000420C">
              <w:rPr>
                <w:rFonts w:eastAsia="標楷體"/>
                <w:kern w:val="0"/>
              </w:rPr>
              <w:t>分，每增（減）</w:t>
            </w:r>
            <w:r w:rsidRPr="0000420C">
              <w:rPr>
                <w:rFonts w:eastAsia="標楷體"/>
                <w:kern w:val="0"/>
              </w:rPr>
              <w:t>1</w:t>
            </w:r>
            <w:r w:rsidRPr="0000420C">
              <w:rPr>
                <w:rFonts w:eastAsia="標楷體"/>
                <w:kern w:val="0"/>
              </w:rPr>
              <w:t>個百分點，加（減）</w:t>
            </w:r>
            <w:r w:rsidRPr="0000420C">
              <w:rPr>
                <w:rFonts w:eastAsia="標楷體"/>
                <w:kern w:val="0"/>
              </w:rPr>
              <w:t>0.5</w:t>
            </w:r>
            <w:r w:rsidRPr="0000420C">
              <w:rPr>
                <w:rFonts w:eastAsia="標楷體"/>
                <w:kern w:val="0"/>
              </w:rPr>
              <w:t>分。</w:t>
            </w:r>
          </w:p>
          <w:p w:rsidR="00256105" w:rsidRPr="0000420C" w:rsidRDefault="00256105" w:rsidP="00515A01">
            <w:pPr>
              <w:widowControl/>
              <w:spacing w:line="400" w:lineRule="exact"/>
              <w:ind w:leftChars="87" w:left="881" w:hanging="672"/>
              <w:jc w:val="both"/>
              <w:rPr>
                <w:rFonts w:eastAsia="標楷體"/>
                <w:kern w:val="0"/>
              </w:rPr>
            </w:pPr>
            <w:r w:rsidRPr="0000420C">
              <w:rPr>
                <w:rFonts w:eastAsia="標楷體"/>
                <w:kern w:val="0"/>
              </w:rPr>
              <w:t>註：</w:t>
            </w:r>
            <w:r w:rsidRPr="0000420C">
              <w:rPr>
                <w:rFonts w:eastAsia="標楷體"/>
                <w:kern w:val="0"/>
              </w:rPr>
              <w:t>1.</w:t>
            </w:r>
            <w:r w:rsidRPr="0000420C">
              <w:rPr>
                <w:rFonts w:eastAsia="標楷體"/>
                <w:kern w:val="0"/>
              </w:rPr>
              <w:t>固定資產投資計畫執行決算數，須扣除於年度終了後</w:t>
            </w:r>
            <w:r w:rsidRPr="0000420C">
              <w:rPr>
                <w:rFonts w:eastAsia="標楷體"/>
                <w:kern w:val="0"/>
              </w:rPr>
              <w:t>2</w:t>
            </w:r>
            <w:r w:rsidRPr="0000420C">
              <w:rPr>
                <w:rFonts w:eastAsia="標楷體"/>
                <w:kern w:val="0"/>
              </w:rPr>
              <w:t>個月內未撥付之金額；</w:t>
            </w:r>
          </w:p>
          <w:p w:rsidR="00256105" w:rsidRPr="0000420C" w:rsidRDefault="00256105" w:rsidP="00515A01">
            <w:pPr>
              <w:widowControl/>
              <w:spacing w:line="400" w:lineRule="exact"/>
              <w:ind w:leftChars="274" w:left="852" w:hangingChars="81" w:hanging="194"/>
              <w:jc w:val="both"/>
              <w:rPr>
                <w:rFonts w:eastAsia="標楷體"/>
                <w:bCs/>
              </w:rPr>
            </w:pPr>
            <w:r w:rsidRPr="0000420C">
              <w:rPr>
                <w:rFonts w:eastAsia="標楷體"/>
                <w:kern w:val="0"/>
              </w:rPr>
              <w:t>2.</w:t>
            </w:r>
            <w:r w:rsidRPr="0000420C">
              <w:rPr>
                <w:rFonts w:eastAsia="標楷體"/>
                <w:kern w:val="0"/>
              </w:rPr>
              <w:t>屬外在不可抗力因素之影響金額及節餘數不得納入決算數計算。</w:t>
            </w:r>
          </w:p>
        </w:tc>
      </w:tr>
      <w:tr w:rsidR="00256105" w:rsidRPr="0000420C" w:rsidTr="00515A01">
        <w:trPr>
          <w:trHeight w:val="20"/>
        </w:trPr>
        <w:tc>
          <w:tcPr>
            <w:tcW w:w="503" w:type="pct"/>
            <w:vMerge w:val="restart"/>
          </w:tcPr>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生產</w:t>
            </w:r>
          </w:p>
          <w:p w:rsidR="00256105" w:rsidRPr="0000420C" w:rsidRDefault="00256105" w:rsidP="00515A01">
            <w:pPr>
              <w:kinsoku w:val="0"/>
              <w:overflowPunct w:val="0"/>
              <w:autoSpaceDE w:val="0"/>
              <w:autoSpaceDN w:val="0"/>
              <w:spacing w:line="400" w:lineRule="exact"/>
              <w:ind w:leftChars="80" w:left="192"/>
              <w:rPr>
                <w:rFonts w:eastAsia="標楷體"/>
              </w:rPr>
            </w:pPr>
            <w:r w:rsidRPr="0000420C">
              <w:rPr>
                <w:rFonts w:eastAsia="標楷體"/>
              </w:rPr>
              <w:t>管理</w:t>
            </w:r>
          </w:p>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w:t>
            </w:r>
            <w:r w:rsidRPr="0000420C">
              <w:rPr>
                <w:rFonts w:eastAsia="標楷體"/>
                <w:bCs/>
              </w:rPr>
              <w:t>30%</w:t>
            </w:r>
            <w:r w:rsidRPr="0000420C">
              <w:rPr>
                <w:rFonts w:eastAsia="標楷體"/>
                <w:bCs/>
              </w:rPr>
              <w:t>）</w:t>
            </w:r>
          </w:p>
        </w:tc>
        <w:tc>
          <w:tcPr>
            <w:tcW w:w="675" w:type="pc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7.</w:t>
            </w:r>
            <w:r w:rsidRPr="0000420C">
              <w:rPr>
                <w:rFonts w:eastAsia="標楷體"/>
                <w:bCs/>
              </w:rPr>
              <w:t>原料存貨持有天數</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365</w:t>
            </w:r>
            <w:r w:rsidRPr="0000420C">
              <w:rPr>
                <w:rFonts w:eastAsia="標楷體"/>
                <w:bCs/>
              </w:rPr>
              <w:t>天</w:t>
            </w:r>
            <w:r w:rsidRPr="0000420C">
              <w:rPr>
                <w:rFonts w:eastAsia="標楷體"/>
                <w:bCs/>
              </w:rPr>
              <w:t>/</w:t>
            </w:r>
            <w:r w:rsidRPr="0000420C">
              <w:rPr>
                <w:rFonts w:eastAsia="標楷體"/>
                <w:bCs/>
              </w:rPr>
              <w:t>原料存貨週轉率</w:t>
            </w:r>
          </w:p>
          <w:p w:rsidR="00256105" w:rsidRPr="0000420C" w:rsidRDefault="00256105" w:rsidP="00515A01">
            <w:pPr>
              <w:spacing w:line="400" w:lineRule="exact"/>
              <w:jc w:val="both"/>
              <w:rPr>
                <w:rFonts w:eastAsia="標楷體"/>
                <w:bCs/>
              </w:rPr>
            </w:pPr>
            <w:r w:rsidRPr="0000420C">
              <w:rPr>
                <w:rFonts w:eastAsia="標楷體"/>
                <w:bCs/>
              </w:rPr>
              <w:t>原料存貨週轉率</w:t>
            </w:r>
            <w:r w:rsidRPr="0000420C">
              <w:rPr>
                <w:rFonts w:eastAsia="標楷體"/>
                <w:bCs/>
              </w:rPr>
              <w:t>=</w:t>
            </w:r>
            <w:r w:rsidRPr="0000420C">
              <w:rPr>
                <w:rFonts w:eastAsia="標楷體"/>
                <w:bCs/>
              </w:rPr>
              <w:t>全年原料成本</w:t>
            </w:r>
            <w:r w:rsidRPr="0000420C">
              <w:rPr>
                <w:rFonts w:eastAsia="標楷體"/>
                <w:bCs/>
              </w:rPr>
              <w:t>/</w:t>
            </w:r>
            <w:r w:rsidRPr="0000420C">
              <w:rPr>
                <w:rFonts w:eastAsia="標楷體"/>
                <w:bCs/>
              </w:rPr>
              <w:t>本年平均原料存貨金額</w:t>
            </w:r>
          </w:p>
        </w:tc>
        <w:tc>
          <w:tcPr>
            <w:tcW w:w="319" w:type="pct"/>
          </w:tcPr>
          <w:p w:rsidR="00256105" w:rsidRPr="0000420C" w:rsidRDefault="00256105" w:rsidP="00515A01">
            <w:pPr>
              <w:kinsoku w:val="0"/>
              <w:overflowPunct w:val="0"/>
              <w:autoSpaceDE w:val="0"/>
              <w:autoSpaceDN w:val="0"/>
              <w:adjustRightInd w:val="0"/>
              <w:snapToGrid w:val="0"/>
              <w:spacing w:line="400" w:lineRule="exact"/>
              <w:ind w:left="240" w:hangingChars="100" w:hanging="240"/>
              <w:jc w:val="center"/>
              <w:rPr>
                <w:rFonts w:eastAsia="標楷體"/>
                <w:bCs/>
              </w:rPr>
            </w:pPr>
            <w:r w:rsidRPr="0000420C">
              <w:rPr>
                <w:rFonts w:eastAsia="標楷體"/>
              </w:rPr>
              <w:t>7</w:t>
            </w:r>
          </w:p>
        </w:tc>
        <w:tc>
          <w:tcPr>
            <w:tcW w:w="1955" w:type="pct"/>
          </w:tcPr>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1.</w:t>
            </w:r>
            <w:r w:rsidRPr="0000420C">
              <w:rPr>
                <w:rFonts w:eastAsia="標楷體"/>
                <w:bCs/>
              </w:rPr>
              <w:t>與預算數比較相同者得基準分</w:t>
            </w:r>
            <w:r w:rsidRPr="0000420C">
              <w:rPr>
                <w:rFonts w:eastAsia="標楷體"/>
                <w:bCs/>
              </w:rPr>
              <w:t>80</w:t>
            </w:r>
            <w:r w:rsidRPr="0000420C">
              <w:rPr>
                <w:rFonts w:eastAsia="標楷體"/>
                <w:bCs/>
              </w:rPr>
              <w:t>分，每減（增）</w:t>
            </w:r>
            <w:r w:rsidRPr="0000420C">
              <w:rPr>
                <w:rFonts w:eastAsia="標楷體"/>
                <w:bCs/>
              </w:rPr>
              <w:t>1</w:t>
            </w:r>
            <w:r w:rsidRPr="0000420C">
              <w:rPr>
                <w:rFonts w:eastAsia="標楷體"/>
                <w:bCs/>
              </w:rPr>
              <w:t>天，加（減）</w:t>
            </w:r>
            <w:r w:rsidRPr="0000420C">
              <w:rPr>
                <w:rFonts w:eastAsia="標楷體"/>
                <w:bCs/>
              </w:rPr>
              <w:t>3</w:t>
            </w:r>
            <w:r w:rsidRPr="0000420C">
              <w:rPr>
                <w:rFonts w:eastAsia="標楷體"/>
                <w:bCs/>
              </w:rPr>
              <w:t>分。（</w:t>
            </w:r>
            <w:r w:rsidRPr="0000420C">
              <w:rPr>
                <w:rFonts w:eastAsia="標楷體"/>
                <w:bCs/>
              </w:rPr>
              <w:t>50%</w:t>
            </w:r>
            <w:r w:rsidRPr="0000420C">
              <w:rPr>
                <w:rFonts w:eastAsia="標楷體"/>
                <w:bCs/>
              </w:rPr>
              <w:t>）</w:t>
            </w:r>
          </w:p>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2.</w:t>
            </w:r>
            <w:r w:rsidRPr="0000420C">
              <w:rPr>
                <w:rFonts w:eastAsia="標楷體"/>
                <w:bCs/>
              </w:rPr>
              <w:t>與去年實績比較，相同者得基準分</w:t>
            </w:r>
            <w:r w:rsidRPr="0000420C">
              <w:rPr>
                <w:rFonts w:eastAsia="標楷體"/>
                <w:bCs/>
              </w:rPr>
              <w:t>75</w:t>
            </w:r>
            <w:r w:rsidRPr="0000420C">
              <w:rPr>
                <w:rFonts w:eastAsia="標楷體"/>
                <w:bCs/>
              </w:rPr>
              <w:t>分，每減（增）</w:t>
            </w:r>
            <w:r w:rsidRPr="0000420C">
              <w:rPr>
                <w:rFonts w:eastAsia="標楷體"/>
                <w:bCs/>
              </w:rPr>
              <w:t>1</w:t>
            </w:r>
            <w:r w:rsidRPr="0000420C">
              <w:rPr>
                <w:rFonts w:eastAsia="標楷體"/>
                <w:bCs/>
              </w:rPr>
              <w:t>天，加（減）</w:t>
            </w:r>
            <w:r w:rsidRPr="0000420C">
              <w:rPr>
                <w:rFonts w:eastAsia="標楷體"/>
                <w:bCs/>
              </w:rPr>
              <w:t>1</w:t>
            </w:r>
            <w:r w:rsidRPr="0000420C">
              <w:rPr>
                <w:rFonts w:eastAsia="標楷體"/>
                <w:bCs/>
              </w:rPr>
              <w:t>分。（</w:t>
            </w:r>
            <w:r w:rsidRPr="0000420C">
              <w:rPr>
                <w:rFonts w:eastAsia="標楷體"/>
                <w:bCs/>
              </w:rPr>
              <w:t>50%</w:t>
            </w:r>
            <w:r w:rsidRPr="0000420C">
              <w:rPr>
                <w:rFonts w:eastAsia="標楷體"/>
                <w:bCs/>
              </w:rPr>
              <w:t>）</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8.</w:t>
            </w:r>
            <w:r w:rsidRPr="0000420C">
              <w:rPr>
                <w:rFonts w:eastAsia="標楷體"/>
                <w:bCs/>
              </w:rPr>
              <w:t>成品存貨週轉率</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全年銷貨成本</w:t>
            </w:r>
            <w:r w:rsidRPr="0000420C">
              <w:rPr>
                <w:rFonts w:eastAsia="標楷體"/>
                <w:bCs/>
              </w:rPr>
              <w:t>/</w:t>
            </w:r>
            <w:r w:rsidRPr="0000420C">
              <w:rPr>
                <w:rFonts w:eastAsia="標楷體"/>
                <w:bCs/>
              </w:rPr>
              <w:t>本年平均製成品存貨金額</w:t>
            </w:r>
          </w:p>
        </w:tc>
        <w:tc>
          <w:tcPr>
            <w:tcW w:w="319" w:type="pct"/>
          </w:tcPr>
          <w:p w:rsidR="00256105" w:rsidRPr="0000420C" w:rsidRDefault="00256105" w:rsidP="00515A01">
            <w:pPr>
              <w:spacing w:line="400" w:lineRule="exact"/>
              <w:jc w:val="center"/>
              <w:rPr>
                <w:rFonts w:eastAsia="標楷體"/>
              </w:rPr>
            </w:pPr>
            <w:r w:rsidRPr="0000420C">
              <w:rPr>
                <w:rFonts w:eastAsia="標楷體"/>
              </w:rPr>
              <w:t>7</w:t>
            </w:r>
          </w:p>
        </w:tc>
        <w:tc>
          <w:tcPr>
            <w:tcW w:w="1955" w:type="pct"/>
          </w:tcPr>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1.</w:t>
            </w:r>
            <w:r w:rsidRPr="0000420C">
              <w:rPr>
                <w:rFonts w:eastAsia="標楷體"/>
                <w:bCs/>
              </w:rPr>
              <w:t>與預算數比較相同者得基準分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次，加（減）</w:t>
            </w:r>
            <w:r w:rsidRPr="0000420C">
              <w:rPr>
                <w:rFonts w:eastAsia="標楷體"/>
                <w:bCs/>
              </w:rPr>
              <w:t>3</w:t>
            </w:r>
            <w:r w:rsidRPr="0000420C">
              <w:rPr>
                <w:rFonts w:eastAsia="標楷體"/>
                <w:bCs/>
              </w:rPr>
              <w:t>分。（</w:t>
            </w:r>
            <w:r w:rsidRPr="0000420C">
              <w:rPr>
                <w:rFonts w:eastAsia="標楷體"/>
                <w:bCs/>
              </w:rPr>
              <w:t>50%</w:t>
            </w:r>
            <w:r w:rsidRPr="0000420C">
              <w:rPr>
                <w:rFonts w:eastAsia="標楷體"/>
                <w:bCs/>
              </w:rPr>
              <w:t>）</w:t>
            </w:r>
          </w:p>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2.</w:t>
            </w:r>
            <w:r w:rsidRPr="0000420C">
              <w:rPr>
                <w:rFonts w:eastAsia="標楷體"/>
                <w:bCs/>
              </w:rPr>
              <w:t>與去年實績比較，相同者得基準分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個百分點，加（減）</w:t>
            </w:r>
            <w:r w:rsidRPr="0000420C">
              <w:rPr>
                <w:rFonts w:eastAsia="標楷體"/>
                <w:bCs/>
              </w:rPr>
              <w:t>1</w:t>
            </w:r>
            <w:r w:rsidRPr="0000420C">
              <w:rPr>
                <w:rFonts w:eastAsia="標楷體"/>
                <w:bCs/>
              </w:rPr>
              <w:t>分。（</w:t>
            </w:r>
            <w:r w:rsidRPr="0000420C">
              <w:rPr>
                <w:rFonts w:eastAsia="標楷體"/>
                <w:bCs/>
              </w:rPr>
              <w:t>50%</w:t>
            </w:r>
            <w:r w:rsidRPr="0000420C">
              <w:rPr>
                <w:rFonts w:eastAsia="標楷體"/>
                <w:bCs/>
              </w:rPr>
              <w:t>）</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spacing w:line="400" w:lineRule="exact"/>
              <w:ind w:left="192" w:rightChars="30" w:right="72" w:hangingChars="80" w:hanging="192"/>
              <w:jc w:val="both"/>
              <w:rPr>
                <w:rFonts w:eastAsia="標楷體"/>
                <w:bCs/>
              </w:rPr>
            </w:pPr>
            <w:r w:rsidRPr="0000420C">
              <w:rPr>
                <w:rFonts w:eastAsia="標楷體"/>
                <w:bCs/>
              </w:rPr>
              <w:t>9.</w:t>
            </w:r>
            <w:r w:rsidRPr="0000420C">
              <w:rPr>
                <w:rFonts w:eastAsia="標楷體"/>
                <w:bCs/>
              </w:rPr>
              <w:t>生產（印製）計劃目標達成率</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生產（印製）計畫決算數</w:t>
            </w:r>
            <w:r w:rsidRPr="0000420C">
              <w:rPr>
                <w:rFonts w:eastAsia="標楷體"/>
                <w:bCs/>
              </w:rPr>
              <w:t>/</w:t>
            </w:r>
            <w:r w:rsidRPr="0000420C">
              <w:rPr>
                <w:rFonts w:eastAsia="標楷體"/>
                <w:bCs/>
              </w:rPr>
              <w:t>生產（印製）計畫預算數</w:t>
            </w:r>
            <w:r w:rsidRPr="0000420C">
              <w:rPr>
                <w:rFonts w:eastAsia="標楷體"/>
                <w:bCs/>
              </w:rPr>
              <w:t>×100%</w:t>
            </w:r>
          </w:p>
        </w:tc>
        <w:tc>
          <w:tcPr>
            <w:tcW w:w="319" w:type="pct"/>
          </w:tcPr>
          <w:p w:rsidR="00256105" w:rsidRPr="0000420C" w:rsidRDefault="00256105" w:rsidP="00515A01">
            <w:pPr>
              <w:spacing w:line="400" w:lineRule="exact"/>
              <w:jc w:val="center"/>
              <w:rPr>
                <w:rFonts w:eastAsia="標楷體"/>
              </w:rPr>
            </w:pPr>
            <w:r w:rsidRPr="0000420C">
              <w:rPr>
                <w:rFonts w:eastAsia="標楷體"/>
                <w:bCs/>
              </w:rPr>
              <w:t>4</w:t>
            </w:r>
          </w:p>
        </w:tc>
        <w:tc>
          <w:tcPr>
            <w:tcW w:w="1955"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達成目標值者得基準分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個百分點，加（減）</w:t>
            </w:r>
            <w:r w:rsidRPr="0000420C">
              <w:rPr>
                <w:rFonts w:eastAsia="標楷體"/>
                <w:bCs/>
              </w:rPr>
              <w:t>1</w:t>
            </w:r>
            <w:r w:rsidRPr="0000420C">
              <w:rPr>
                <w:rFonts w:eastAsia="標楷體"/>
                <w:bCs/>
              </w:rPr>
              <w:t>分。</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spacing w:line="400" w:lineRule="exact"/>
              <w:ind w:left="360" w:rightChars="30" w:right="72" w:hangingChars="150" w:hanging="360"/>
              <w:jc w:val="both"/>
              <w:rPr>
                <w:rFonts w:ascii="標楷體" w:eastAsia="標楷體" w:hAnsi="標楷體"/>
                <w:bCs/>
              </w:rPr>
            </w:pPr>
            <w:r w:rsidRPr="0000420C">
              <w:rPr>
                <w:rFonts w:eastAsia="標楷體"/>
                <w:bCs/>
              </w:rPr>
              <w:t>10.</w:t>
            </w:r>
            <w:r w:rsidRPr="0000420C">
              <w:rPr>
                <w:rFonts w:eastAsia="標楷體" w:hint="eastAsia"/>
                <w:bCs/>
              </w:rPr>
              <w:t>生產成本目標達成率</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hint="eastAsia"/>
                <w:bCs/>
              </w:rPr>
              <w:t>單位生產成本決算數</w:t>
            </w:r>
            <w:r w:rsidRPr="0000420C">
              <w:rPr>
                <w:rFonts w:eastAsia="標楷體"/>
                <w:bCs/>
              </w:rPr>
              <w:t>/</w:t>
            </w:r>
            <w:r w:rsidRPr="0000420C">
              <w:rPr>
                <w:rFonts w:eastAsia="標楷體" w:hint="eastAsia"/>
                <w:bCs/>
              </w:rPr>
              <w:t>單位生產成本預算數</w:t>
            </w:r>
            <w:r w:rsidRPr="0000420C">
              <w:rPr>
                <w:rFonts w:eastAsia="標楷體"/>
                <w:bCs/>
              </w:rPr>
              <w:t>×100%</w:t>
            </w:r>
          </w:p>
        </w:tc>
        <w:tc>
          <w:tcPr>
            <w:tcW w:w="319" w:type="pct"/>
          </w:tcPr>
          <w:p w:rsidR="00256105" w:rsidRPr="0000420C" w:rsidRDefault="00256105" w:rsidP="00515A01">
            <w:pPr>
              <w:spacing w:line="400" w:lineRule="exact"/>
              <w:jc w:val="center"/>
              <w:rPr>
                <w:rFonts w:eastAsia="標楷體"/>
                <w:bCs/>
              </w:rPr>
            </w:pPr>
            <w:r w:rsidRPr="0000420C">
              <w:rPr>
                <w:rFonts w:eastAsia="標楷體" w:hint="eastAsia"/>
                <w:bCs/>
              </w:rPr>
              <w:t>6</w:t>
            </w:r>
          </w:p>
        </w:tc>
        <w:tc>
          <w:tcPr>
            <w:tcW w:w="1955" w:type="pct"/>
          </w:tcPr>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bCs/>
              </w:rPr>
              <w:t>1.</w:t>
            </w:r>
            <w:r w:rsidRPr="0000420C">
              <w:rPr>
                <w:rFonts w:eastAsia="標楷體" w:hint="eastAsia"/>
                <w:bCs/>
              </w:rPr>
              <w:t>與預算數比較，相同者得基準分</w:t>
            </w:r>
            <w:r w:rsidRPr="0000420C">
              <w:rPr>
                <w:rFonts w:eastAsia="標楷體"/>
                <w:bCs/>
              </w:rPr>
              <w:t>80</w:t>
            </w:r>
            <w:r w:rsidRPr="0000420C">
              <w:rPr>
                <w:rFonts w:eastAsia="標楷體" w:hint="eastAsia"/>
                <w:bCs/>
              </w:rPr>
              <w:t>分，每增（減）</w:t>
            </w:r>
            <w:r w:rsidRPr="0000420C">
              <w:rPr>
                <w:rFonts w:eastAsia="標楷體"/>
                <w:bCs/>
              </w:rPr>
              <w:t>1%</w:t>
            </w:r>
            <w:r w:rsidRPr="0000420C">
              <w:rPr>
                <w:rFonts w:eastAsia="標楷體" w:hint="eastAsia"/>
                <w:bCs/>
              </w:rPr>
              <w:t>，減（加）</w:t>
            </w:r>
            <w:r w:rsidRPr="0000420C">
              <w:rPr>
                <w:rFonts w:eastAsia="標楷體"/>
                <w:bCs/>
              </w:rPr>
              <w:t>0.5</w:t>
            </w:r>
            <w:r w:rsidRPr="0000420C">
              <w:rPr>
                <w:rFonts w:eastAsia="標楷體" w:hint="eastAsia"/>
                <w:bCs/>
              </w:rPr>
              <w:t>分（</w:t>
            </w:r>
            <w:r w:rsidRPr="0000420C">
              <w:rPr>
                <w:rFonts w:eastAsia="標楷體"/>
                <w:bCs/>
              </w:rPr>
              <w:t>50%</w:t>
            </w:r>
            <w:r w:rsidRPr="0000420C">
              <w:rPr>
                <w:rFonts w:eastAsia="標楷體" w:hint="eastAsia"/>
                <w:bCs/>
              </w:rPr>
              <w:t>）。</w:t>
            </w:r>
          </w:p>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ascii="標楷體" w:eastAsia="標楷體" w:hAnsi="標楷體"/>
                <w:bCs/>
              </w:rPr>
            </w:pPr>
            <w:r w:rsidRPr="0000420C">
              <w:rPr>
                <w:rFonts w:eastAsia="標楷體"/>
                <w:bCs/>
              </w:rPr>
              <w:lastRenderedPageBreak/>
              <w:t>2.</w:t>
            </w:r>
            <w:r w:rsidRPr="0000420C">
              <w:rPr>
                <w:rFonts w:eastAsia="標楷體" w:hint="eastAsia"/>
                <w:bCs/>
              </w:rPr>
              <w:t>與前</w:t>
            </w:r>
            <w:r w:rsidRPr="0000420C">
              <w:rPr>
                <w:rFonts w:eastAsia="標楷體"/>
                <w:bCs/>
              </w:rPr>
              <w:t>3</w:t>
            </w:r>
            <w:r w:rsidRPr="0000420C">
              <w:rPr>
                <w:rFonts w:eastAsia="標楷體" w:hint="eastAsia"/>
                <w:bCs/>
              </w:rPr>
              <w:t>年度實績平均值比較，相同者得基準分</w:t>
            </w:r>
            <w:r w:rsidRPr="0000420C">
              <w:rPr>
                <w:rFonts w:eastAsia="標楷體"/>
                <w:bCs/>
              </w:rPr>
              <w:t>75</w:t>
            </w:r>
            <w:r w:rsidRPr="0000420C">
              <w:rPr>
                <w:rFonts w:eastAsia="標楷體" w:hint="eastAsia"/>
                <w:bCs/>
              </w:rPr>
              <w:t>分，每增（減）</w:t>
            </w:r>
            <w:r w:rsidRPr="0000420C">
              <w:rPr>
                <w:rFonts w:eastAsia="標楷體"/>
                <w:bCs/>
              </w:rPr>
              <w:t>1%</w:t>
            </w:r>
            <w:r w:rsidRPr="0000420C">
              <w:rPr>
                <w:rFonts w:eastAsia="標楷體" w:hint="eastAsia"/>
                <w:bCs/>
              </w:rPr>
              <w:t>，減（加）</w:t>
            </w:r>
            <w:r w:rsidRPr="0000420C">
              <w:rPr>
                <w:rFonts w:eastAsia="標楷體"/>
                <w:bCs/>
              </w:rPr>
              <w:t>0.5</w:t>
            </w:r>
            <w:r w:rsidRPr="0000420C">
              <w:rPr>
                <w:rFonts w:eastAsia="標楷體" w:hint="eastAsia"/>
                <w:bCs/>
              </w:rPr>
              <w:t>分（</w:t>
            </w:r>
            <w:r w:rsidRPr="0000420C">
              <w:rPr>
                <w:rFonts w:eastAsia="標楷體"/>
                <w:bCs/>
              </w:rPr>
              <w:t>50%</w:t>
            </w:r>
            <w:r w:rsidRPr="0000420C">
              <w:rPr>
                <w:rFonts w:eastAsia="標楷體" w:hint="eastAsia"/>
                <w:bCs/>
              </w:rPr>
              <w:t>）。</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tcPr>
          <w:p w:rsidR="00256105" w:rsidRPr="0000420C" w:rsidRDefault="00256105" w:rsidP="00515A01">
            <w:pPr>
              <w:spacing w:line="400" w:lineRule="exact"/>
              <w:ind w:left="360" w:rightChars="30" w:right="72" w:hangingChars="150" w:hanging="360"/>
              <w:jc w:val="both"/>
              <w:rPr>
                <w:rFonts w:eastAsia="標楷體"/>
              </w:rPr>
            </w:pPr>
            <w:r w:rsidRPr="0000420C">
              <w:rPr>
                <w:rFonts w:eastAsia="標楷體" w:hint="eastAsia"/>
                <w:bCs/>
              </w:rPr>
              <w:t>11.</w:t>
            </w:r>
            <w:r w:rsidRPr="0000420C">
              <w:rPr>
                <w:rFonts w:eastAsia="標楷體" w:hint="eastAsia"/>
                <w:bCs/>
              </w:rPr>
              <w:t>產能利用率</w:t>
            </w: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hint="eastAsia"/>
                <w:bCs/>
              </w:rPr>
              <w:t>實際產能</w:t>
            </w:r>
            <w:r w:rsidRPr="0000420C">
              <w:rPr>
                <w:rFonts w:eastAsia="標楷體" w:hint="eastAsia"/>
                <w:bCs/>
              </w:rPr>
              <w:t>/</w:t>
            </w:r>
            <w:r w:rsidRPr="0000420C">
              <w:rPr>
                <w:rFonts w:eastAsia="標楷體" w:hint="eastAsia"/>
                <w:bCs/>
              </w:rPr>
              <w:t>設計產能</w:t>
            </w:r>
          </w:p>
        </w:tc>
        <w:tc>
          <w:tcPr>
            <w:tcW w:w="319" w:type="pct"/>
          </w:tcPr>
          <w:p w:rsidR="00256105" w:rsidRPr="0000420C" w:rsidRDefault="00256105" w:rsidP="00515A01">
            <w:pPr>
              <w:spacing w:line="400" w:lineRule="exact"/>
              <w:jc w:val="center"/>
              <w:rPr>
                <w:rFonts w:eastAsia="標楷體" w:hint="eastAsia"/>
                <w:bCs/>
              </w:rPr>
            </w:pPr>
            <w:r w:rsidRPr="0000420C">
              <w:rPr>
                <w:rFonts w:eastAsia="標楷體" w:hint="eastAsia"/>
                <w:bCs/>
              </w:rPr>
              <w:t>6</w:t>
            </w:r>
          </w:p>
        </w:tc>
        <w:tc>
          <w:tcPr>
            <w:tcW w:w="1955" w:type="pct"/>
          </w:tcPr>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hint="eastAsia"/>
                <w:bCs/>
              </w:rPr>
            </w:pPr>
            <w:r w:rsidRPr="0000420C">
              <w:rPr>
                <w:rFonts w:eastAsia="標楷體" w:hint="eastAsia"/>
                <w:bCs/>
              </w:rPr>
              <w:t>1.</w:t>
            </w:r>
            <w:r w:rsidRPr="0000420C">
              <w:rPr>
                <w:rFonts w:eastAsia="標楷體" w:hint="eastAsia"/>
                <w:bCs/>
              </w:rPr>
              <w:t>達成目標值</w:t>
            </w:r>
            <w:r w:rsidRPr="0000420C">
              <w:rPr>
                <w:rFonts w:eastAsia="標楷體"/>
                <w:bCs/>
              </w:rPr>
              <w:t>（</w:t>
            </w:r>
            <w:r w:rsidRPr="0000420C">
              <w:rPr>
                <w:rFonts w:eastAsia="標楷體" w:hint="eastAsia"/>
                <w:bCs/>
              </w:rPr>
              <w:t>65</w:t>
            </w:r>
            <w:r w:rsidRPr="0000420C">
              <w:rPr>
                <w:rFonts w:eastAsia="標楷體"/>
                <w:bCs/>
              </w:rPr>
              <w:t>%</w:t>
            </w:r>
            <w:r w:rsidRPr="0000420C">
              <w:rPr>
                <w:rFonts w:eastAsia="標楷體"/>
                <w:bCs/>
              </w:rPr>
              <w:t>）</w:t>
            </w:r>
            <w:r w:rsidRPr="0000420C">
              <w:rPr>
                <w:rFonts w:eastAsia="標楷體" w:hint="eastAsia"/>
                <w:bCs/>
              </w:rPr>
              <w:t>者得基準分</w:t>
            </w:r>
            <w:r w:rsidRPr="0000420C">
              <w:rPr>
                <w:rFonts w:eastAsia="標楷體" w:hint="eastAsia"/>
                <w:bCs/>
              </w:rPr>
              <w:t>80</w:t>
            </w:r>
            <w:r w:rsidRPr="0000420C">
              <w:rPr>
                <w:rFonts w:eastAsia="標楷體" w:hint="eastAsia"/>
                <w:bCs/>
              </w:rPr>
              <w:t>分，每增（減）</w:t>
            </w:r>
            <w:r w:rsidRPr="0000420C">
              <w:rPr>
                <w:rFonts w:eastAsia="標楷體" w:hint="eastAsia"/>
                <w:bCs/>
              </w:rPr>
              <w:t>1</w:t>
            </w:r>
            <w:r w:rsidRPr="0000420C">
              <w:rPr>
                <w:rFonts w:eastAsia="標楷體" w:hint="eastAsia"/>
                <w:bCs/>
              </w:rPr>
              <w:t>個百分點，加（減）</w:t>
            </w:r>
            <w:r w:rsidRPr="0000420C">
              <w:rPr>
                <w:rFonts w:eastAsia="標楷體" w:hint="eastAsia"/>
                <w:bCs/>
              </w:rPr>
              <w:t>2</w:t>
            </w:r>
            <w:r w:rsidRPr="0000420C">
              <w:rPr>
                <w:rFonts w:eastAsia="標楷體" w:hint="eastAsia"/>
                <w:bCs/>
              </w:rPr>
              <w:t>分。</w:t>
            </w:r>
            <w:r w:rsidRPr="0000420C">
              <w:rPr>
                <w:rFonts w:eastAsia="標楷體"/>
                <w:bCs/>
              </w:rPr>
              <w:t>（</w:t>
            </w:r>
            <w:r w:rsidRPr="0000420C">
              <w:rPr>
                <w:rFonts w:eastAsia="標楷體"/>
                <w:bCs/>
              </w:rPr>
              <w:t>50%</w:t>
            </w:r>
            <w:r w:rsidRPr="0000420C">
              <w:rPr>
                <w:rFonts w:eastAsia="標楷體"/>
                <w:bCs/>
              </w:rPr>
              <w:t>）</w:t>
            </w:r>
          </w:p>
          <w:p w:rsidR="00256105" w:rsidRPr="0000420C" w:rsidRDefault="00256105" w:rsidP="00515A01">
            <w:pPr>
              <w:kinsoku w:val="0"/>
              <w:overflowPunct w:val="0"/>
              <w:autoSpaceDE w:val="0"/>
              <w:autoSpaceDN w:val="0"/>
              <w:adjustRightInd w:val="0"/>
              <w:snapToGrid w:val="0"/>
              <w:spacing w:line="400" w:lineRule="exact"/>
              <w:ind w:left="192" w:hangingChars="80" w:hanging="192"/>
              <w:jc w:val="both"/>
              <w:rPr>
                <w:rFonts w:eastAsia="標楷體"/>
                <w:bCs/>
              </w:rPr>
            </w:pPr>
            <w:r w:rsidRPr="0000420C">
              <w:rPr>
                <w:rFonts w:eastAsia="標楷體" w:hint="eastAsia"/>
                <w:bCs/>
              </w:rPr>
              <w:t>2.</w:t>
            </w:r>
            <w:r w:rsidRPr="0000420C">
              <w:rPr>
                <w:rFonts w:eastAsia="標楷體" w:hint="eastAsia"/>
                <w:bCs/>
              </w:rPr>
              <w:t>與前</w:t>
            </w:r>
            <w:r w:rsidRPr="0000420C">
              <w:rPr>
                <w:rFonts w:eastAsia="標楷體" w:hint="eastAsia"/>
                <w:bCs/>
              </w:rPr>
              <w:t>3</w:t>
            </w:r>
            <w:r w:rsidRPr="0000420C">
              <w:rPr>
                <w:rFonts w:eastAsia="標楷體" w:hint="eastAsia"/>
                <w:bCs/>
              </w:rPr>
              <w:t>年度產能利用率實績平均值比較，相同者得基準分</w:t>
            </w:r>
            <w:r w:rsidRPr="0000420C">
              <w:rPr>
                <w:rFonts w:eastAsia="標楷體" w:hint="eastAsia"/>
                <w:bCs/>
              </w:rPr>
              <w:t>75</w:t>
            </w:r>
            <w:r w:rsidRPr="0000420C">
              <w:rPr>
                <w:rFonts w:eastAsia="標楷體" w:hint="eastAsia"/>
                <w:bCs/>
              </w:rPr>
              <w:t>分，每增（減）</w:t>
            </w:r>
            <w:r w:rsidRPr="0000420C">
              <w:rPr>
                <w:rFonts w:eastAsia="標楷體" w:hint="eastAsia"/>
                <w:bCs/>
              </w:rPr>
              <w:t>1</w:t>
            </w:r>
            <w:r w:rsidRPr="0000420C">
              <w:rPr>
                <w:rFonts w:eastAsia="標楷體" w:hint="eastAsia"/>
                <w:bCs/>
              </w:rPr>
              <w:t>個百分點，加（減）</w:t>
            </w:r>
            <w:r w:rsidRPr="0000420C">
              <w:rPr>
                <w:rFonts w:eastAsia="標楷體" w:hint="eastAsia"/>
                <w:bCs/>
              </w:rPr>
              <w:t>2</w:t>
            </w:r>
            <w:r w:rsidRPr="0000420C">
              <w:rPr>
                <w:rFonts w:eastAsia="標楷體" w:hint="eastAsia"/>
                <w:bCs/>
              </w:rPr>
              <w:t>分。</w:t>
            </w:r>
            <w:r w:rsidRPr="0000420C">
              <w:rPr>
                <w:rFonts w:eastAsia="標楷體"/>
                <w:bCs/>
              </w:rPr>
              <w:t>（</w:t>
            </w:r>
            <w:r w:rsidRPr="0000420C">
              <w:rPr>
                <w:rFonts w:eastAsia="標楷體"/>
                <w:bCs/>
              </w:rPr>
              <w:t>50%</w:t>
            </w:r>
            <w:r w:rsidRPr="0000420C">
              <w:rPr>
                <w:rFonts w:eastAsia="標楷體"/>
                <w:bCs/>
              </w:rPr>
              <w:t>）</w:t>
            </w:r>
          </w:p>
        </w:tc>
      </w:tr>
      <w:tr w:rsidR="00256105" w:rsidRPr="0000420C" w:rsidTr="00515A01">
        <w:trPr>
          <w:trHeight w:val="20"/>
        </w:trPr>
        <w:tc>
          <w:tcPr>
            <w:tcW w:w="503" w:type="pct"/>
            <w:vMerge w:val="restart"/>
          </w:tcPr>
          <w:p w:rsidR="00256105" w:rsidRPr="0000420C" w:rsidRDefault="00256105" w:rsidP="00515A01">
            <w:pPr>
              <w:kinsoku w:val="0"/>
              <w:overflowPunct w:val="0"/>
              <w:autoSpaceDE w:val="0"/>
              <w:autoSpaceDN w:val="0"/>
              <w:spacing w:line="400" w:lineRule="exact"/>
              <w:ind w:leftChars="30" w:left="72"/>
              <w:rPr>
                <w:rFonts w:eastAsia="標楷體"/>
              </w:rPr>
            </w:pPr>
            <w:r w:rsidRPr="0000420C">
              <w:rPr>
                <w:rFonts w:eastAsia="標楷體"/>
              </w:rPr>
              <w:t>人力資</w:t>
            </w:r>
          </w:p>
          <w:p w:rsidR="00256105" w:rsidRPr="0000420C" w:rsidRDefault="00256105" w:rsidP="00515A01">
            <w:pPr>
              <w:kinsoku w:val="0"/>
              <w:overflowPunct w:val="0"/>
              <w:autoSpaceDE w:val="0"/>
              <w:autoSpaceDN w:val="0"/>
              <w:spacing w:line="400" w:lineRule="exact"/>
              <w:ind w:leftChars="30" w:left="72"/>
              <w:rPr>
                <w:rFonts w:eastAsia="標楷體"/>
              </w:rPr>
            </w:pPr>
            <w:r w:rsidRPr="0000420C">
              <w:rPr>
                <w:rFonts w:eastAsia="標楷體"/>
              </w:rPr>
              <w:t>源管理</w:t>
            </w:r>
          </w:p>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w:t>
            </w:r>
            <w:r w:rsidRPr="0000420C">
              <w:rPr>
                <w:rFonts w:eastAsia="標楷體"/>
                <w:bCs/>
              </w:rPr>
              <w:t>12%</w:t>
            </w:r>
            <w:r w:rsidRPr="0000420C">
              <w:rPr>
                <w:rFonts w:eastAsia="標楷體"/>
                <w:bCs/>
              </w:rPr>
              <w:t>）</w:t>
            </w:r>
          </w:p>
        </w:tc>
        <w:tc>
          <w:tcPr>
            <w:tcW w:w="675" w:type="pct"/>
            <w:vMerge w:val="restart"/>
          </w:tcPr>
          <w:p w:rsidR="00256105" w:rsidRPr="0000420C" w:rsidRDefault="00256105" w:rsidP="00515A01">
            <w:pPr>
              <w:spacing w:line="400" w:lineRule="exact"/>
              <w:ind w:left="360" w:rightChars="30" w:right="72" w:hangingChars="150" w:hanging="360"/>
              <w:jc w:val="both"/>
              <w:rPr>
                <w:rFonts w:eastAsia="標楷體"/>
                <w:bCs/>
              </w:rPr>
            </w:pPr>
            <w:r w:rsidRPr="0000420C">
              <w:rPr>
                <w:rFonts w:eastAsia="標楷體"/>
                <w:bCs/>
              </w:rPr>
              <w:t>1</w:t>
            </w:r>
            <w:r w:rsidRPr="0000420C">
              <w:rPr>
                <w:rFonts w:eastAsia="標楷體" w:hint="eastAsia"/>
                <w:bCs/>
              </w:rPr>
              <w:t>2</w:t>
            </w:r>
            <w:r w:rsidRPr="0000420C">
              <w:rPr>
                <w:rFonts w:eastAsia="標楷體"/>
                <w:bCs/>
              </w:rPr>
              <w:t>.</w:t>
            </w:r>
            <w:r w:rsidRPr="0000420C">
              <w:rPr>
                <w:rFonts w:eastAsia="標楷體"/>
                <w:bCs/>
              </w:rPr>
              <w:t>員工生產力</w:t>
            </w:r>
          </w:p>
        </w:tc>
        <w:tc>
          <w:tcPr>
            <w:tcW w:w="1548" w:type="pct"/>
          </w:tcPr>
          <w:p w:rsidR="00256105" w:rsidRPr="0000420C" w:rsidRDefault="00256105" w:rsidP="00515A01">
            <w:pPr>
              <w:kinsoku w:val="0"/>
              <w:overflowPunct w:val="0"/>
              <w:autoSpaceDE w:val="0"/>
              <w:autoSpaceDN w:val="0"/>
              <w:adjustRightInd w:val="0"/>
              <w:snapToGrid w:val="0"/>
              <w:spacing w:line="400" w:lineRule="exact"/>
              <w:ind w:left="432" w:hangingChars="180" w:hanging="432"/>
              <w:jc w:val="both"/>
              <w:rPr>
                <w:rFonts w:eastAsia="標楷體"/>
              </w:rPr>
            </w:pPr>
            <w:r w:rsidRPr="0000420C">
              <w:rPr>
                <w:rFonts w:eastAsia="標楷體"/>
                <w:bCs/>
              </w:rPr>
              <w:t>1</w:t>
            </w:r>
            <w:r w:rsidRPr="0000420C">
              <w:rPr>
                <w:rFonts w:eastAsia="標楷體" w:hint="eastAsia"/>
                <w:bCs/>
              </w:rPr>
              <w:t>2</w:t>
            </w:r>
            <w:r w:rsidRPr="0000420C">
              <w:rPr>
                <w:rFonts w:eastAsia="標楷體"/>
                <w:bCs/>
              </w:rPr>
              <w:t>.1</w:t>
            </w:r>
            <w:r w:rsidRPr="0000420C">
              <w:rPr>
                <w:rFonts w:eastAsia="標楷體"/>
              </w:rPr>
              <w:t>（本年員工生產力－預算員工生產力）</w:t>
            </w:r>
            <w:r w:rsidRPr="0000420C">
              <w:rPr>
                <w:rFonts w:eastAsia="標楷體"/>
              </w:rPr>
              <w:t>/</w:t>
            </w:r>
            <w:r w:rsidRPr="0000420C">
              <w:rPr>
                <w:rFonts w:eastAsia="標楷體"/>
              </w:rPr>
              <w:t>預算員工生產力</w:t>
            </w:r>
            <w:r w:rsidRPr="0000420C">
              <w:rPr>
                <w:rFonts w:eastAsia="標楷體"/>
              </w:rPr>
              <w:t>×100%</w:t>
            </w:r>
          </w:p>
        </w:tc>
        <w:tc>
          <w:tcPr>
            <w:tcW w:w="319" w:type="pct"/>
          </w:tcPr>
          <w:p w:rsidR="00256105" w:rsidRPr="0000420C" w:rsidRDefault="00256105" w:rsidP="00515A01">
            <w:pPr>
              <w:snapToGrid w:val="0"/>
              <w:spacing w:line="400" w:lineRule="exact"/>
              <w:jc w:val="center"/>
              <w:rPr>
                <w:rFonts w:eastAsia="標楷體"/>
              </w:rPr>
            </w:pPr>
            <w:r w:rsidRPr="0000420C">
              <w:rPr>
                <w:rFonts w:eastAsia="標楷體"/>
                <w:bCs/>
              </w:rPr>
              <w:t>3</w:t>
            </w:r>
          </w:p>
        </w:tc>
        <w:tc>
          <w:tcPr>
            <w:tcW w:w="1955"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達成年度預算目標者得基準分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256105" w:rsidRPr="0000420C" w:rsidTr="00515A01">
        <w:trPr>
          <w:trHeight w:val="20"/>
        </w:trPr>
        <w:tc>
          <w:tcPr>
            <w:tcW w:w="503" w:type="pct"/>
            <w:vMerge/>
          </w:tcPr>
          <w:p w:rsidR="00256105" w:rsidRPr="0000420C" w:rsidRDefault="00256105" w:rsidP="00515A01">
            <w:pPr>
              <w:kinsoku w:val="0"/>
              <w:overflowPunct w:val="0"/>
              <w:autoSpaceDE w:val="0"/>
              <w:autoSpaceDN w:val="0"/>
              <w:spacing w:line="400" w:lineRule="exact"/>
              <w:jc w:val="both"/>
              <w:rPr>
                <w:rFonts w:eastAsia="標楷體"/>
                <w:bCs/>
              </w:rPr>
            </w:pPr>
          </w:p>
        </w:tc>
        <w:tc>
          <w:tcPr>
            <w:tcW w:w="675" w:type="pct"/>
            <w:vMerge/>
          </w:tcPr>
          <w:p w:rsidR="00256105" w:rsidRPr="0000420C" w:rsidRDefault="00256105" w:rsidP="00515A01">
            <w:pPr>
              <w:spacing w:line="400" w:lineRule="exact"/>
              <w:ind w:left="408" w:hangingChars="170" w:hanging="408"/>
              <w:jc w:val="both"/>
              <w:rPr>
                <w:rFonts w:eastAsia="標楷體"/>
                <w:bCs/>
              </w:rPr>
            </w:pPr>
          </w:p>
        </w:tc>
        <w:tc>
          <w:tcPr>
            <w:tcW w:w="1548" w:type="pct"/>
          </w:tcPr>
          <w:p w:rsidR="00256105" w:rsidRPr="0000420C" w:rsidRDefault="00256105" w:rsidP="00515A01">
            <w:pPr>
              <w:kinsoku w:val="0"/>
              <w:overflowPunct w:val="0"/>
              <w:autoSpaceDE w:val="0"/>
              <w:autoSpaceDN w:val="0"/>
              <w:spacing w:line="400" w:lineRule="exact"/>
              <w:ind w:left="432" w:hangingChars="180" w:hanging="432"/>
              <w:jc w:val="both"/>
              <w:rPr>
                <w:rFonts w:eastAsia="標楷體"/>
              </w:rPr>
            </w:pPr>
            <w:r w:rsidRPr="0000420C">
              <w:rPr>
                <w:rFonts w:eastAsia="標楷體"/>
                <w:bCs/>
              </w:rPr>
              <w:t>1</w:t>
            </w:r>
            <w:r w:rsidRPr="0000420C">
              <w:rPr>
                <w:rFonts w:eastAsia="標楷體" w:hint="eastAsia"/>
                <w:bCs/>
              </w:rPr>
              <w:t>2</w:t>
            </w:r>
            <w:r w:rsidRPr="0000420C">
              <w:rPr>
                <w:rFonts w:eastAsia="標楷體"/>
                <w:bCs/>
              </w:rPr>
              <w:t>.2</w:t>
            </w:r>
            <w:r w:rsidRPr="0000420C">
              <w:rPr>
                <w:rFonts w:eastAsia="標楷體"/>
              </w:rPr>
              <w:t>（本年員工生產力－前</w:t>
            </w:r>
            <w:r w:rsidRPr="0000420C">
              <w:rPr>
                <w:rFonts w:eastAsia="標楷體"/>
              </w:rPr>
              <w:t>3</w:t>
            </w:r>
            <w:r w:rsidRPr="0000420C">
              <w:rPr>
                <w:rFonts w:eastAsia="標楷體"/>
              </w:rPr>
              <w:t>年度員工生產力實績平均值）</w:t>
            </w:r>
            <w:r w:rsidRPr="0000420C">
              <w:rPr>
                <w:rFonts w:eastAsia="標楷體"/>
              </w:rPr>
              <w:t>/</w:t>
            </w:r>
            <w:r w:rsidRPr="0000420C">
              <w:rPr>
                <w:rFonts w:eastAsia="標楷體"/>
              </w:rPr>
              <w:t>前</w:t>
            </w:r>
            <w:r w:rsidRPr="0000420C">
              <w:rPr>
                <w:rFonts w:eastAsia="標楷體"/>
              </w:rPr>
              <w:t>3</w:t>
            </w:r>
            <w:r w:rsidRPr="0000420C">
              <w:rPr>
                <w:rFonts w:eastAsia="標楷體"/>
              </w:rPr>
              <w:t>年度員工生產力實績平均值</w:t>
            </w:r>
            <w:r w:rsidRPr="0000420C">
              <w:rPr>
                <w:rFonts w:eastAsia="標楷體"/>
              </w:rPr>
              <w:t>×100%</w:t>
            </w:r>
          </w:p>
          <w:p w:rsidR="00256105" w:rsidRPr="0000420C" w:rsidRDefault="00256105" w:rsidP="00515A01">
            <w:pPr>
              <w:kinsoku w:val="0"/>
              <w:overflowPunct w:val="0"/>
              <w:autoSpaceDE w:val="0"/>
              <w:autoSpaceDN w:val="0"/>
              <w:spacing w:line="400" w:lineRule="exact"/>
              <w:ind w:left="672" w:hangingChars="280" w:hanging="672"/>
              <w:jc w:val="both"/>
              <w:rPr>
                <w:rFonts w:eastAsia="標楷體"/>
              </w:rPr>
            </w:pPr>
            <w:r w:rsidRPr="0000420C">
              <w:rPr>
                <w:rFonts w:eastAsia="標楷體" w:hint="eastAsia"/>
              </w:rPr>
              <w:t>註</w:t>
            </w:r>
            <w:r w:rsidRPr="0000420C">
              <w:rPr>
                <w:rFonts w:ascii="新細明體" w:hAnsi="新細明體" w:hint="eastAsia"/>
              </w:rPr>
              <w:t>：</w:t>
            </w:r>
            <w:r w:rsidRPr="0000420C">
              <w:rPr>
                <w:rFonts w:eastAsia="標楷體" w:hint="eastAsia"/>
              </w:rPr>
              <w:t>1.</w:t>
            </w:r>
            <w:r w:rsidRPr="0000420C">
              <w:rPr>
                <w:rFonts w:eastAsia="標楷體"/>
              </w:rPr>
              <w:t>員工生產力</w:t>
            </w:r>
            <w:r w:rsidRPr="0000420C">
              <w:rPr>
                <w:rFonts w:eastAsia="標楷體" w:hint="eastAsia"/>
              </w:rPr>
              <w:t>=</w:t>
            </w:r>
            <w:r w:rsidRPr="0000420C">
              <w:rPr>
                <w:rFonts w:eastAsia="標楷體"/>
              </w:rPr>
              <w:t>營業收入</w:t>
            </w:r>
            <w:r w:rsidRPr="0000420C">
              <w:rPr>
                <w:rFonts w:eastAsia="標楷體"/>
              </w:rPr>
              <w:t>/</w:t>
            </w:r>
            <w:r w:rsidRPr="0000420C">
              <w:rPr>
                <w:rFonts w:eastAsia="標楷體"/>
              </w:rPr>
              <w:t>年度實際員額</w:t>
            </w:r>
          </w:p>
          <w:p w:rsidR="00256105" w:rsidRPr="0000420C" w:rsidRDefault="00256105" w:rsidP="00515A01">
            <w:pPr>
              <w:kinsoku w:val="0"/>
              <w:overflowPunct w:val="0"/>
              <w:autoSpaceDE w:val="0"/>
              <w:autoSpaceDN w:val="0"/>
              <w:spacing w:line="400" w:lineRule="exact"/>
              <w:ind w:leftChars="180" w:left="624" w:hangingChars="80" w:hanging="192"/>
              <w:jc w:val="both"/>
              <w:rPr>
                <w:rFonts w:eastAsia="標楷體"/>
                <w:bCs/>
              </w:rPr>
            </w:pPr>
            <w:r w:rsidRPr="0000420C">
              <w:rPr>
                <w:rFonts w:eastAsia="標楷體" w:hint="eastAsia"/>
              </w:rPr>
              <w:t>2.</w:t>
            </w:r>
            <w:r w:rsidRPr="0000420C">
              <w:rPr>
                <w:rFonts w:eastAsia="標楷體"/>
              </w:rPr>
              <w:t>年度實際員額為本年度各月平均值</w:t>
            </w:r>
          </w:p>
        </w:tc>
        <w:tc>
          <w:tcPr>
            <w:tcW w:w="319" w:type="pct"/>
          </w:tcPr>
          <w:p w:rsidR="00256105" w:rsidRPr="0000420C" w:rsidRDefault="00256105" w:rsidP="00515A01">
            <w:pPr>
              <w:snapToGrid w:val="0"/>
              <w:spacing w:line="400" w:lineRule="exact"/>
              <w:jc w:val="center"/>
              <w:rPr>
                <w:rFonts w:eastAsia="標楷體"/>
                <w:bCs/>
              </w:rPr>
            </w:pPr>
            <w:r w:rsidRPr="0000420C">
              <w:rPr>
                <w:rFonts w:eastAsia="標楷體"/>
                <w:bCs/>
              </w:rPr>
              <w:t>3</w:t>
            </w:r>
          </w:p>
        </w:tc>
        <w:tc>
          <w:tcPr>
            <w:tcW w:w="1955"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與前</w:t>
            </w:r>
            <w:r w:rsidRPr="0000420C">
              <w:rPr>
                <w:rFonts w:eastAsia="標楷體"/>
                <w:bCs/>
              </w:rPr>
              <w:t>3</w:t>
            </w:r>
            <w:r w:rsidRPr="0000420C">
              <w:rPr>
                <w:rFonts w:eastAsia="標楷體"/>
                <w:bCs/>
              </w:rPr>
              <w:t>年度員工生產力實績平均值比較，相同者得基準分</w:t>
            </w:r>
            <w:r w:rsidRPr="0000420C">
              <w:rPr>
                <w:rFonts w:eastAsia="標楷體"/>
                <w:bCs/>
              </w:rPr>
              <w:t>75</w:t>
            </w:r>
            <w:r w:rsidRPr="0000420C">
              <w:rPr>
                <w:rFonts w:eastAsia="標楷體"/>
                <w:bCs/>
              </w:rPr>
              <w:t>分，每增（減）</w:t>
            </w:r>
            <w:r w:rsidRPr="0000420C">
              <w:rPr>
                <w:rFonts w:eastAsia="標楷體"/>
                <w:bCs/>
              </w:rPr>
              <w:t>1%</w:t>
            </w:r>
            <w:r w:rsidRPr="0000420C">
              <w:rPr>
                <w:rFonts w:eastAsia="標楷體"/>
                <w:bCs/>
              </w:rPr>
              <w:t>，加（減）</w:t>
            </w:r>
            <w:r w:rsidRPr="0000420C">
              <w:rPr>
                <w:rFonts w:eastAsia="標楷體"/>
                <w:bCs/>
              </w:rPr>
              <w:t>1</w:t>
            </w:r>
            <w:r w:rsidRPr="0000420C">
              <w:rPr>
                <w:rFonts w:eastAsia="標楷體"/>
                <w:bCs/>
              </w:rPr>
              <w:t>分。</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vMerge w:val="restart"/>
          </w:tcPr>
          <w:p w:rsidR="00256105" w:rsidRPr="0000420C" w:rsidRDefault="00256105" w:rsidP="00515A01">
            <w:pPr>
              <w:spacing w:line="400" w:lineRule="exact"/>
              <w:ind w:left="408" w:hangingChars="170" w:hanging="408"/>
              <w:jc w:val="both"/>
              <w:rPr>
                <w:rFonts w:eastAsia="標楷體"/>
                <w:bCs/>
              </w:rPr>
            </w:pPr>
            <w:r w:rsidRPr="0000420C">
              <w:rPr>
                <w:rFonts w:eastAsia="標楷體"/>
                <w:bCs/>
              </w:rPr>
              <w:t>1</w:t>
            </w:r>
            <w:r w:rsidRPr="0000420C">
              <w:rPr>
                <w:rFonts w:eastAsia="標楷體" w:hint="eastAsia"/>
                <w:bCs/>
              </w:rPr>
              <w:t>3</w:t>
            </w:r>
            <w:r w:rsidRPr="0000420C">
              <w:rPr>
                <w:rFonts w:eastAsia="標楷體"/>
                <w:bCs/>
              </w:rPr>
              <w:t>.</w:t>
            </w:r>
            <w:r w:rsidRPr="0000420C">
              <w:rPr>
                <w:rFonts w:eastAsia="標楷體"/>
                <w:bCs/>
              </w:rPr>
              <w:t>用人費率</w:t>
            </w:r>
          </w:p>
        </w:tc>
        <w:tc>
          <w:tcPr>
            <w:tcW w:w="1548" w:type="pct"/>
          </w:tcPr>
          <w:p w:rsidR="00256105" w:rsidRPr="0000420C" w:rsidRDefault="00256105" w:rsidP="00515A01">
            <w:pPr>
              <w:kinsoku w:val="0"/>
              <w:overflowPunct w:val="0"/>
              <w:autoSpaceDE w:val="0"/>
              <w:autoSpaceDN w:val="0"/>
              <w:adjustRightInd w:val="0"/>
              <w:snapToGrid w:val="0"/>
              <w:spacing w:line="400" w:lineRule="exact"/>
              <w:ind w:left="432" w:hangingChars="180" w:hanging="432"/>
              <w:jc w:val="both"/>
              <w:rPr>
                <w:rFonts w:eastAsia="標楷體"/>
              </w:rPr>
            </w:pPr>
            <w:r w:rsidRPr="0000420C">
              <w:rPr>
                <w:rFonts w:eastAsia="標楷體"/>
                <w:bCs/>
              </w:rPr>
              <w:t>1</w:t>
            </w:r>
            <w:r w:rsidRPr="0000420C">
              <w:rPr>
                <w:rFonts w:eastAsia="標楷體" w:hint="eastAsia"/>
                <w:bCs/>
              </w:rPr>
              <w:t>3</w:t>
            </w:r>
            <w:r w:rsidRPr="0000420C">
              <w:rPr>
                <w:rFonts w:eastAsia="標楷體"/>
                <w:bCs/>
              </w:rPr>
              <w:t>.1</w:t>
            </w:r>
            <w:r w:rsidRPr="0000420C">
              <w:rPr>
                <w:rFonts w:eastAsia="標楷體"/>
              </w:rPr>
              <w:t>本年用人費率－預算用人費率</w:t>
            </w:r>
          </w:p>
        </w:tc>
        <w:tc>
          <w:tcPr>
            <w:tcW w:w="319" w:type="pct"/>
          </w:tcPr>
          <w:p w:rsidR="00256105" w:rsidRPr="0000420C" w:rsidRDefault="00256105" w:rsidP="00515A01">
            <w:pPr>
              <w:spacing w:line="400" w:lineRule="exact"/>
              <w:jc w:val="center"/>
              <w:rPr>
                <w:rFonts w:eastAsia="標楷體"/>
                <w:bCs/>
              </w:rPr>
            </w:pPr>
            <w:r w:rsidRPr="0000420C">
              <w:rPr>
                <w:rFonts w:eastAsia="標楷體"/>
                <w:bCs/>
              </w:rPr>
              <w:t>3</w:t>
            </w:r>
          </w:p>
        </w:tc>
        <w:tc>
          <w:tcPr>
            <w:tcW w:w="1955"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達成年度預算目標者得基準分</w:t>
            </w:r>
            <w:r w:rsidRPr="0000420C">
              <w:rPr>
                <w:rFonts w:eastAsia="標楷體"/>
                <w:bCs/>
              </w:rPr>
              <w:t>80</w:t>
            </w:r>
            <w:r w:rsidRPr="0000420C">
              <w:rPr>
                <w:rFonts w:eastAsia="標楷體"/>
                <w:bCs/>
              </w:rPr>
              <w:t>分，每增（減）</w:t>
            </w:r>
            <w:r w:rsidRPr="0000420C">
              <w:rPr>
                <w:rFonts w:eastAsia="標楷體"/>
                <w:bCs/>
              </w:rPr>
              <w:t>1</w:t>
            </w:r>
            <w:r w:rsidRPr="0000420C">
              <w:rPr>
                <w:rFonts w:eastAsia="標楷體"/>
                <w:bCs/>
              </w:rPr>
              <w:t>個百分點，減（加）</w:t>
            </w:r>
            <w:r w:rsidRPr="0000420C">
              <w:rPr>
                <w:rFonts w:eastAsia="標楷體"/>
                <w:bCs/>
              </w:rPr>
              <w:t>0.5</w:t>
            </w:r>
            <w:r w:rsidRPr="0000420C">
              <w:rPr>
                <w:rFonts w:eastAsia="標楷體"/>
                <w:bCs/>
              </w:rPr>
              <w:t>分。</w:t>
            </w:r>
          </w:p>
        </w:tc>
      </w:tr>
      <w:tr w:rsidR="00256105" w:rsidRPr="0000420C" w:rsidTr="00515A01">
        <w:trPr>
          <w:trHeight w:val="20"/>
        </w:trPr>
        <w:tc>
          <w:tcPr>
            <w:tcW w:w="503" w:type="pct"/>
            <w:vMerge/>
            <w:vAlign w:val="center"/>
          </w:tcPr>
          <w:p w:rsidR="00256105" w:rsidRPr="0000420C" w:rsidRDefault="00256105" w:rsidP="00515A01">
            <w:pPr>
              <w:snapToGrid w:val="0"/>
              <w:spacing w:line="400" w:lineRule="exact"/>
              <w:jc w:val="both"/>
              <w:rPr>
                <w:rFonts w:eastAsia="標楷體"/>
                <w:bCs/>
              </w:rPr>
            </w:pPr>
          </w:p>
        </w:tc>
        <w:tc>
          <w:tcPr>
            <w:tcW w:w="675" w:type="pct"/>
            <w:vMerge/>
          </w:tcPr>
          <w:p w:rsidR="00256105" w:rsidRPr="0000420C" w:rsidRDefault="00256105" w:rsidP="00515A01">
            <w:pPr>
              <w:spacing w:line="400" w:lineRule="exact"/>
              <w:ind w:left="408" w:hangingChars="170" w:hanging="408"/>
              <w:jc w:val="both"/>
              <w:rPr>
                <w:rFonts w:eastAsia="標楷體"/>
                <w:bCs/>
              </w:rPr>
            </w:pPr>
          </w:p>
        </w:tc>
        <w:tc>
          <w:tcPr>
            <w:tcW w:w="1548" w:type="pct"/>
          </w:tcPr>
          <w:p w:rsidR="00256105" w:rsidRPr="0000420C" w:rsidRDefault="00256105" w:rsidP="00515A01">
            <w:pPr>
              <w:tabs>
                <w:tab w:val="left" w:pos="8785"/>
                <w:tab w:val="left" w:pos="12474"/>
              </w:tabs>
              <w:snapToGrid w:val="0"/>
              <w:spacing w:line="400" w:lineRule="exact"/>
              <w:ind w:leftChars="21" w:left="482" w:hangingChars="180" w:hanging="432"/>
              <w:jc w:val="both"/>
              <w:rPr>
                <w:rFonts w:eastAsia="標楷體"/>
              </w:rPr>
            </w:pPr>
            <w:r w:rsidRPr="0000420C">
              <w:rPr>
                <w:rFonts w:eastAsia="標楷體"/>
                <w:bCs/>
              </w:rPr>
              <w:t>1</w:t>
            </w:r>
            <w:r w:rsidRPr="0000420C">
              <w:rPr>
                <w:rFonts w:eastAsia="標楷體" w:hint="eastAsia"/>
                <w:bCs/>
              </w:rPr>
              <w:t>3</w:t>
            </w:r>
            <w:r w:rsidRPr="0000420C">
              <w:rPr>
                <w:rFonts w:eastAsia="標楷體"/>
                <w:bCs/>
              </w:rPr>
              <w:t>.2</w:t>
            </w:r>
            <w:r w:rsidRPr="0000420C">
              <w:rPr>
                <w:rFonts w:eastAsia="標楷體"/>
              </w:rPr>
              <w:t>本年用人費率－前</w:t>
            </w:r>
            <w:r w:rsidRPr="0000420C">
              <w:rPr>
                <w:rFonts w:eastAsia="標楷體"/>
              </w:rPr>
              <w:t>3</w:t>
            </w:r>
            <w:r w:rsidRPr="0000420C">
              <w:rPr>
                <w:rFonts w:eastAsia="標楷體"/>
              </w:rPr>
              <w:t>年度用人費率實績平均值</w:t>
            </w:r>
          </w:p>
          <w:p w:rsidR="00256105" w:rsidRPr="0000420C" w:rsidRDefault="00256105" w:rsidP="00515A01">
            <w:pPr>
              <w:kinsoku w:val="0"/>
              <w:overflowPunct w:val="0"/>
              <w:autoSpaceDE w:val="0"/>
              <w:autoSpaceDN w:val="0"/>
              <w:spacing w:line="400" w:lineRule="exact"/>
              <w:ind w:leftChars="180" w:left="432"/>
              <w:jc w:val="both"/>
              <w:rPr>
                <w:rFonts w:eastAsia="標楷體"/>
                <w:bCs/>
              </w:rPr>
            </w:pPr>
            <w:r w:rsidRPr="0000420C">
              <w:rPr>
                <w:rFonts w:eastAsia="標楷體"/>
              </w:rPr>
              <w:t>用人費率</w:t>
            </w:r>
            <w:r w:rsidRPr="0000420C">
              <w:rPr>
                <w:rFonts w:eastAsia="標楷體" w:hint="eastAsia"/>
              </w:rPr>
              <w:t>=</w:t>
            </w:r>
            <w:r w:rsidRPr="0000420C">
              <w:rPr>
                <w:rFonts w:eastAsia="標楷體"/>
              </w:rPr>
              <w:t>用人費用</w:t>
            </w:r>
            <w:r w:rsidRPr="0000420C">
              <w:rPr>
                <w:rFonts w:eastAsia="標楷體"/>
              </w:rPr>
              <w:t>/</w:t>
            </w:r>
            <w:r w:rsidRPr="0000420C">
              <w:rPr>
                <w:rFonts w:eastAsia="標楷體"/>
              </w:rPr>
              <w:t>營業收入</w:t>
            </w:r>
            <w:r w:rsidRPr="0000420C">
              <w:rPr>
                <w:rFonts w:eastAsia="標楷體"/>
              </w:rPr>
              <w:t>×100%</w:t>
            </w:r>
          </w:p>
        </w:tc>
        <w:tc>
          <w:tcPr>
            <w:tcW w:w="319" w:type="pct"/>
          </w:tcPr>
          <w:p w:rsidR="00256105" w:rsidRPr="0000420C" w:rsidRDefault="00256105" w:rsidP="00515A01">
            <w:pPr>
              <w:spacing w:line="400" w:lineRule="exact"/>
              <w:jc w:val="center"/>
              <w:rPr>
                <w:rFonts w:eastAsia="標楷體"/>
                <w:bCs/>
              </w:rPr>
            </w:pPr>
            <w:r w:rsidRPr="0000420C">
              <w:rPr>
                <w:rFonts w:eastAsia="標楷體"/>
                <w:bCs/>
              </w:rPr>
              <w:t>3</w:t>
            </w:r>
          </w:p>
        </w:tc>
        <w:tc>
          <w:tcPr>
            <w:tcW w:w="1955"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rPr>
              <w:t>與前</w:t>
            </w:r>
            <w:r w:rsidRPr="0000420C">
              <w:rPr>
                <w:rFonts w:eastAsia="標楷體"/>
              </w:rPr>
              <w:t>3</w:t>
            </w:r>
            <w:r w:rsidRPr="0000420C">
              <w:rPr>
                <w:rFonts w:eastAsia="標楷體"/>
              </w:rPr>
              <w:t>年度用人費率實績平均值比較，相同者得基準分</w:t>
            </w:r>
            <w:r w:rsidRPr="0000420C">
              <w:rPr>
                <w:rFonts w:eastAsia="標楷體"/>
              </w:rPr>
              <w:t>75</w:t>
            </w:r>
            <w:r w:rsidRPr="0000420C">
              <w:rPr>
                <w:rFonts w:eastAsia="標楷體"/>
              </w:rPr>
              <w:t>分，每增（減）</w:t>
            </w:r>
            <w:r w:rsidRPr="0000420C">
              <w:rPr>
                <w:rFonts w:eastAsia="標楷體"/>
              </w:rPr>
              <w:t>1</w:t>
            </w:r>
            <w:r w:rsidRPr="0000420C">
              <w:rPr>
                <w:rFonts w:eastAsia="標楷體"/>
              </w:rPr>
              <w:t>個百分點，減（加）</w:t>
            </w:r>
            <w:r w:rsidRPr="0000420C">
              <w:rPr>
                <w:rFonts w:eastAsia="標楷體"/>
              </w:rPr>
              <w:t>0.5</w:t>
            </w:r>
            <w:r w:rsidRPr="0000420C">
              <w:rPr>
                <w:rFonts w:eastAsia="標楷體"/>
              </w:rPr>
              <w:t>分。</w:t>
            </w:r>
          </w:p>
        </w:tc>
      </w:tr>
      <w:tr w:rsidR="00256105" w:rsidRPr="0000420C" w:rsidTr="00515A01">
        <w:trPr>
          <w:trHeight w:val="20"/>
        </w:trPr>
        <w:tc>
          <w:tcPr>
            <w:tcW w:w="503" w:type="pct"/>
            <w:vMerge w:val="restar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rPr>
              <w:t>環境保護及工業安全</w:t>
            </w:r>
            <w:r w:rsidRPr="0000420C">
              <w:rPr>
                <w:rFonts w:eastAsia="標楷體"/>
                <w:bCs/>
              </w:rPr>
              <w:t>（</w:t>
            </w:r>
            <w:r w:rsidRPr="0000420C">
              <w:rPr>
                <w:rFonts w:eastAsia="標楷體"/>
                <w:bCs/>
              </w:rPr>
              <w:t>11%</w:t>
            </w:r>
            <w:r w:rsidRPr="0000420C">
              <w:rPr>
                <w:rFonts w:eastAsia="標楷體"/>
                <w:bCs/>
              </w:rPr>
              <w:t>）</w:t>
            </w:r>
          </w:p>
        </w:tc>
        <w:tc>
          <w:tcPr>
            <w:tcW w:w="675" w:type="pct"/>
          </w:tcPr>
          <w:p w:rsidR="00256105" w:rsidRPr="0000420C" w:rsidRDefault="00256105" w:rsidP="00515A01">
            <w:pPr>
              <w:spacing w:line="400" w:lineRule="exact"/>
              <w:ind w:left="360" w:rightChars="30" w:right="72" w:hangingChars="150" w:hanging="360"/>
              <w:jc w:val="both"/>
              <w:rPr>
                <w:rFonts w:eastAsia="標楷體"/>
                <w:bCs/>
              </w:rPr>
            </w:pPr>
            <w:r w:rsidRPr="0000420C">
              <w:rPr>
                <w:rFonts w:eastAsia="標楷體" w:hint="eastAsia"/>
                <w:bCs/>
              </w:rPr>
              <w:t>14</w:t>
            </w:r>
            <w:r w:rsidRPr="0000420C">
              <w:rPr>
                <w:rFonts w:eastAsia="標楷體"/>
                <w:bCs/>
              </w:rPr>
              <w:t>.</w:t>
            </w:r>
            <w:r w:rsidRPr="0000420C">
              <w:rPr>
                <w:rFonts w:eastAsia="標楷體"/>
                <w:bCs/>
              </w:rPr>
              <w:t>環保執行力</w:t>
            </w:r>
          </w:p>
        </w:tc>
        <w:tc>
          <w:tcPr>
            <w:tcW w:w="1548" w:type="pct"/>
          </w:tcPr>
          <w:p w:rsidR="00256105" w:rsidRPr="0000420C" w:rsidRDefault="00256105" w:rsidP="00515A01">
            <w:pPr>
              <w:autoSpaceDE w:val="0"/>
              <w:autoSpaceDN w:val="0"/>
              <w:adjustRightInd w:val="0"/>
              <w:snapToGrid w:val="0"/>
              <w:spacing w:line="400" w:lineRule="exact"/>
              <w:jc w:val="both"/>
              <w:rPr>
                <w:rFonts w:eastAsia="標楷體"/>
              </w:rPr>
            </w:pPr>
            <w:r w:rsidRPr="0000420C">
              <w:rPr>
                <w:rFonts w:eastAsia="標楷體"/>
                <w:bCs/>
              </w:rPr>
              <w:t>年度受罰件數、金額</w:t>
            </w:r>
          </w:p>
        </w:tc>
        <w:tc>
          <w:tcPr>
            <w:tcW w:w="319" w:type="pct"/>
          </w:tcPr>
          <w:p w:rsidR="00256105" w:rsidRPr="0000420C" w:rsidRDefault="00256105" w:rsidP="00515A01">
            <w:pPr>
              <w:kinsoku w:val="0"/>
              <w:overflowPunct w:val="0"/>
              <w:autoSpaceDE w:val="0"/>
              <w:autoSpaceDN w:val="0"/>
              <w:spacing w:line="400" w:lineRule="exact"/>
              <w:jc w:val="center"/>
              <w:rPr>
                <w:rFonts w:eastAsia="標楷體"/>
              </w:rPr>
            </w:pPr>
            <w:r w:rsidRPr="0000420C">
              <w:rPr>
                <w:rFonts w:eastAsia="標楷體"/>
              </w:rPr>
              <w:t>3</w:t>
            </w:r>
          </w:p>
        </w:tc>
        <w:tc>
          <w:tcPr>
            <w:tcW w:w="1955" w:type="pct"/>
          </w:tcPr>
          <w:p w:rsidR="00256105" w:rsidRPr="0000420C" w:rsidRDefault="00256105" w:rsidP="00515A01">
            <w:pPr>
              <w:spacing w:line="400" w:lineRule="exact"/>
              <w:ind w:left="192" w:hangingChars="80" w:hanging="192"/>
              <w:jc w:val="both"/>
              <w:rPr>
                <w:rFonts w:eastAsia="標楷體"/>
                <w:bCs/>
              </w:rPr>
            </w:pPr>
            <w:r w:rsidRPr="0000420C">
              <w:rPr>
                <w:rFonts w:eastAsia="標楷體"/>
                <w:bCs/>
              </w:rPr>
              <w:t>1.</w:t>
            </w:r>
            <w:r w:rsidRPr="0000420C">
              <w:rPr>
                <w:rFonts w:eastAsia="標楷體"/>
                <w:bCs/>
              </w:rPr>
              <w:t>依本年度內環保受罰件數及金額二項加權平均，計算公式如下：</w:t>
            </w:r>
          </w:p>
          <w:p w:rsidR="00256105" w:rsidRPr="0000420C" w:rsidRDefault="00256105" w:rsidP="00515A01">
            <w:pPr>
              <w:spacing w:line="400" w:lineRule="exact"/>
              <w:ind w:leftChars="80" w:left="192"/>
              <w:jc w:val="both"/>
              <w:rPr>
                <w:rFonts w:eastAsia="標楷體"/>
                <w:bCs/>
              </w:rPr>
            </w:pPr>
            <w:r w:rsidRPr="0000420C">
              <w:rPr>
                <w:rFonts w:eastAsia="標楷體"/>
                <w:bCs/>
              </w:rPr>
              <w:t>N</w:t>
            </w:r>
            <w:r w:rsidRPr="0000420C">
              <w:rPr>
                <w:rFonts w:eastAsia="標楷體"/>
                <w:bCs/>
              </w:rPr>
              <w:t>＝（</w:t>
            </w:r>
            <w:r w:rsidRPr="0000420C">
              <w:rPr>
                <w:rFonts w:eastAsia="標楷體"/>
                <w:bCs/>
              </w:rPr>
              <w:t>N1</w:t>
            </w:r>
            <w:r w:rsidRPr="0000420C">
              <w:rPr>
                <w:rFonts w:eastAsia="標楷體"/>
                <w:bCs/>
              </w:rPr>
              <w:t>＋</w:t>
            </w:r>
            <w:r w:rsidRPr="0000420C">
              <w:rPr>
                <w:rFonts w:eastAsia="標楷體"/>
                <w:bCs/>
              </w:rPr>
              <w:t>N2</w:t>
            </w:r>
            <w:r w:rsidRPr="0000420C">
              <w:rPr>
                <w:rFonts w:eastAsia="標楷體"/>
                <w:bCs/>
              </w:rPr>
              <w:t>）</w:t>
            </w:r>
            <w:r w:rsidRPr="0000420C">
              <w:rPr>
                <w:rFonts w:eastAsia="標楷體"/>
                <w:bCs/>
              </w:rPr>
              <w:t>/2</w:t>
            </w:r>
            <w:r w:rsidRPr="0000420C">
              <w:rPr>
                <w:rFonts w:eastAsia="標楷體"/>
                <w:bCs/>
              </w:rPr>
              <w:t>；</w:t>
            </w:r>
          </w:p>
          <w:p w:rsidR="00256105" w:rsidRPr="0000420C" w:rsidRDefault="00256105" w:rsidP="00515A01">
            <w:pPr>
              <w:spacing w:line="400" w:lineRule="exact"/>
              <w:ind w:leftChars="80" w:left="192"/>
              <w:jc w:val="both"/>
              <w:rPr>
                <w:rFonts w:eastAsia="標楷體"/>
                <w:bCs/>
              </w:rPr>
            </w:pPr>
            <w:r w:rsidRPr="0000420C">
              <w:rPr>
                <w:rFonts w:eastAsia="標楷體"/>
                <w:bCs/>
              </w:rPr>
              <w:t>計分方式：</w:t>
            </w:r>
            <w:r w:rsidRPr="0000420C">
              <w:rPr>
                <w:rFonts w:eastAsia="標楷體"/>
                <w:bCs/>
              </w:rPr>
              <w:t>E</w:t>
            </w:r>
            <w:r w:rsidRPr="0000420C">
              <w:rPr>
                <w:rFonts w:eastAsia="標楷體"/>
                <w:bCs/>
              </w:rPr>
              <w:t>＝</w:t>
            </w:r>
            <w:r w:rsidRPr="0000420C">
              <w:rPr>
                <w:rFonts w:eastAsia="標楷體"/>
                <w:bCs/>
              </w:rPr>
              <w:t>75</w:t>
            </w:r>
            <w:r w:rsidRPr="0000420C">
              <w:rPr>
                <w:rFonts w:eastAsia="標楷體"/>
                <w:bCs/>
              </w:rPr>
              <w:t>－（</w:t>
            </w:r>
            <w:r w:rsidRPr="0000420C">
              <w:rPr>
                <w:rFonts w:eastAsia="標楷體"/>
                <w:bCs/>
              </w:rPr>
              <w:t>N/10%</w:t>
            </w:r>
            <w:r w:rsidRPr="0000420C">
              <w:rPr>
                <w:rFonts w:eastAsia="標楷體"/>
                <w:bCs/>
              </w:rPr>
              <w:t>），</w:t>
            </w:r>
            <w:r w:rsidRPr="0000420C">
              <w:rPr>
                <w:rFonts w:eastAsia="標楷體"/>
                <w:bCs/>
              </w:rPr>
              <w:t>E</w:t>
            </w:r>
            <w:r w:rsidRPr="0000420C">
              <w:rPr>
                <w:rFonts w:eastAsia="標楷體"/>
                <w:bCs/>
              </w:rPr>
              <w:t>最高值以</w:t>
            </w:r>
            <w:r w:rsidRPr="0000420C">
              <w:rPr>
                <w:rFonts w:eastAsia="標楷體"/>
                <w:bCs/>
              </w:rPr>
              <w:t>100</w:t>
            </w:r>
            <w:r w:rsidRPr="0000420C">
              <w:rPr>
                <w:rFonts w:eastAsia="標楷體"/>
                <w:bCs/>
              </w:rPr>
              <w:t>分為限。</w:t>
            </w:r>
          </w:p>
          <w:p w:rsidR="00256105" w:rsidRPr="0000420C" w:rsidRDefault="00256105" w:rsidP="00515A01">
            <w:pPr>
              <w:spacing w:line="400" w:lineRule="exact"/>
              <w:ind w:leftChars="50" w:left="720" w:hangingChars="250" w:hanging="600"/>
              <w:jc w:val="both"/>
              <w:rPr>
                <w:rFonts w:eastAsia="標楷體"/>
                <w:bCs/>
              </w:rPr>
            </w:pPr>
            <w:r w:rsidRPr="0000420C">
              <w:rPr>
                <w:rFonts w:eastAsia="標楷體"/>
                <w:bCs/>
              </w:rPr>
              <w:t>（</w:t>
            </w:r>
            <w:r w:rsidRPr="0000420C">
              <w:rPr>
                <w:rFonts w:eastAsia="標楷體"/>
                <w:bCs/>
              </w:rPr>
              <w:t>1</w:t>
            </w:r>
            <w:r w:rsidRPr="0000420C">
              <w:rPr>
                <w:rFonts w:eastAsia="標楷體"/>
                <w:bCs/>
              </w:rPr>
              <w:t>）過去受罰件數（金額）平均值</w:t>
            </w:r>
            <w:r w:rsidRPr="0000420C">
              <w:rPr>
                <w:rFonts w:eastAsia="標楷體"/>
                <w:bCs/>
              </w:rPr>
              <w:lastRenderedPageBreak/>
              <w:t>係指前</w:t>
            </w:r>
            <w:r w:rsidR="00DC1267" w:rsidRPr="0000420C">
              <w:rPr>
                <w:rFonts w:eastAsia="標楷體" w:hint="eastAsia"/>
                <w:bCs/>
              </w:rPr>
              <w:t>5</w:t>
            </w:r>
            <w:r w:rsidRPr="0000420C">
              <w:rPr>
                <w:rFonts w:eastAsia="標楷體"/>
                <w:bCs/>
              </w:rPr>
              <w:t>年度中取數字居中</w:t>
            </w:r>
            <w:r w:rsidR="00DC1267" w:rsidRPr="0000420C">
              <w:rPr>
                <w:rFonts w:eastAsia="標楷體" w:hint="eastAsia"/>
                <w:bCs/>
              </w:rPr>
              <w:t>3</w:t>
            </w:r>
            <w:r w:rsidRPr="0000420C">
              <w:rPr>
                <w:rFonts w:eastAsia="標楷體"/>
                <w:bCs/>
              </w:rPr>
              <w:t>年度之平均值。</w:t>
            </w:r>
          </w:p>
          <w:p w:rsidR="00256105" w:rsidRPr="0000420C" w:rsidRDefault="00256105" w:rsidP="00515A01">
            <w:pPr>
              <w:spacing w:line="400" w:lineRule="exact"/>
              <w:ind w:leftChars="50" w:left="720" w:hangingChars="250" w:hanging="600"/>
              <w:jc w:val="both"/>
              <w:rPr>
                <w:rFonts w:eastAsia="標楷體"/>
                <w:bCs/>
              </w:rPr>
            </w:pPr>
            <w:r w:rsidRPr="0000420C">
              <w:rPr>
                <w:rFonts w:eastAsia="標楷體"/>
                <w:bCs/>
              </w:rPr>
              <w:t>（</w:t>
            </w:r>
            <w:r w:rsidRPr="0000420C">
              <w:rPr>
                <w:rFonts w:eastAsia="標楷體"/>
                <w:bCs/>
              </w:rPr>
              <w:t>2</w:t>
            </w:r>
            <w:r w:rsidRPr="0000420C">
              <w:rPr>
                <w:rFonts w:eastAsia="標楷體"/>
                <w:bCs/>
              </w:rPr>
              <w:t>）過去受罰件數平均值小於</w:t>
            </w:r>
            <w:r w:rsidRPr="0000420C">
              <w:rPr>
                <w:rFonts w:eastAsia="標楷體"/>
                <w:bCs/>
              </w:rPr>
              <w:t>1</w:t>
            </w:r>
            <w:r w:rsidRPr="0000420C">
              <w:rPr>
                <w:rFonts w:eastAsia="標楷體"/>
                <w:bCs/>
              </w:rPr>
              <w:t>時以</w:t>
            </w:r>
            <w:r w:rsidRPr="0000420C">
              <w:rPr>
                <w:rFonts w:eastAsia="標楷體"/>
                <w:bCs/>
              </w:rPr>
              <w:t>1</w:t>
            </w:r>
            <w:r w:rsidRPr="0000420C">
              <w:rPr>
                <w:rFonts w:eastAsia="標楷體"/>
                <w:bCs/>
              </w:rPr>
              <w:t>計算。</w:t>
            </w:r>
          </w:p>
          <w:p w:rsidR="00256105" w:rsidRPr="0000420C" w:rsidRDefault="00256105" w:rsidP="00515A01">
            <w:pPr>
              <w:spacing w:line="400" w:lineRule="exact"/>
              <w:ind w:leftChars="50" w:left="720" w:hangingChars="250" w:hanging="600"/>
              <w:jc w:val="both"/>
              <w:rPr>
                <w:rFonts w:eastAsia="標楷體"/>
                <w:bCs/>
              </w:rPr>
            </w:pPr>
            <w:r w:rsidRPr="0000420C">
              <w:rPr>
                <w:rFonts w:eastAsia="標楷體"/>
                <w:bCs/>
              </w:rPr>
              <w:t>（</w:t>
            </w:r>
            <w:r w:rsidRPr="0000420C">
              <w:rPr>
                <w:rFonts w:eastAsia="標楷體"/>
                <w:bCs/>
              </w:rPr>
              <w:t>3</w:t>
            </w:r>
            <w:r w:rsidRPr="0000420C">
              <w:rPr>
                <w:rFonts w:eastAsia="標楷體"/>
                <w:bCs/>
              </w:rPr>
              <w:t>）當過去受罰件數平均值小於</w:t>
            </w:r>
            <w:r w:rsidRPr="0000420C">
              <w:rPr>
                <w:rFonts w:eastAsia="標楷體"/>
                <w:bCs/>
              </w:rPr>
              <w:t>1</w:t>
            </w:r>
            <w:r w:rsidRPr="0000420C">
              <w:rPr>
                <w:rFonts w:eastAsia="標楷體"/>
                <w:bCs/>
              </w:rPr>
              <w:t>或過去受罰金額平均值小於新臺幣</w:t>
            </w:r>
            <w:r w:rsidRPr="0000420C">
              <w:rPr>
                <w:rFonts w:eastAsia="標楷體"/>
                <w:bCs/>
              </w:rPr>
              <w:t>6</w:t>
            </w:r>
            <w:r w:rsidRPr="0000420C">
              <w:rPr>
                <w:rFonts w:eastAsia="標楷體"/>
                <w:bCs/>
              </w:rPr>
              <w:t>萬元時，</w:t>
            </w:r>
            <w:r w:rsidRPr="0000420C">
              <w:rPr>
                <w:rFonts w:eastAsia="標楷體"/>
                <w:bCs/>
              </w:rPr>
              <w:t>N2</w:t>
            </w:r>
            <w:r w:rsidRPr="0000420C">
              <w:rPr>
                <w:rFonts w:eastAsia="標楷體"/>
                <w:bCs/>
              </w:rPr>
              <w:t>＝</w:t>
            </w:r>
            <w:r w:rsidRPr="0000420C">
              <w:rPr>
                <w:rFonts w:eastAsia="標楷體"/>
                <w:bCs/>
              </w:rPr>
              <w:t>0</w:t>
            </w:r>
            <w:r w:rsidRPr="0000420C">
              <w:rPr>
                <w:rFonts w:eastAsia="標楷體"/>
                <w:bCs/>
              </w:rPr>
              <w:t>。</w:t>
            </w:r>
          </w:p>
          <w:p w:rsidR="00256105" w:rsidRPr="0000420C" w:rsidRDefault="00256105" w:rsidP="00515A01">
            <w:pPr>
              <w:spacing w:line="400" w:lineRule="exact"/>
              <w:ind w:leftChars="300" w:left="1320" w:hangingChars="250" w:hanging="600"/>
              <w:jc w:val="both"/>
              <w:rPr>
                <w:rFonts w:eastAsia="標楷體"/>
                <w:bCs/>
              </w:rPr>
            </w:pPr>
            <w:r w:rsidRPr="0000420C">
              <w:rPr>
                <w:rFonts w:eastAsia="標楷體"/>
                <w:bCs/>
              </w:rPr>
              <w:t>N1</w:t>
            </w:r>
            <w:r w:rsidRPr="0000420C">
              <w:rPr>
                <w:rFonts w:eastAsia="標楷體"/>
                <w:bCs/>
              </w:rPr>
              <w:t>＝（本年度受罰件數－過去受罰件數平均值）</w:t>
            </w:r>
            <w:r w:rsidRPr="0000420C">
              <w:rPr>
                <w:rFonts w:eastAsia="標楷體"/>
                <w:bCs/>
              </w:rPr>
              <w:t>/</w:t>
            </w:r>
            <w:r w:rsidRPr="0000420C">
              <w:rPr>
                <w:rFonts w:eastAsia="標楷體"/>
                <w:bCs/>
              </w:rPr>
              <w:t>過去受罰件數平均值</w:t>
            </w:r>
            <w:r w:rsidRPr="0000420C">
              <w:rPr>
                <w:rFonts w:eastAsia="標楷體"/>
                <w:bCs/>
              </w:rPr>
              <w:t>×100%</w:t>
            </w:r>
          </w:p>
          <w:p w:rsidR="00256105" w:rsidRPr="0000420C" w:rsidRDefault="00256105" w:rsidP="00515A01">
            <w:pPr>
              <w:spacing w:line="400" w:lineRule="exact"/>
              <w:ind w:leftChars="300" w:left="1320" w:hangingChars="250" w:hanging="600"/>
              <w:jc w:val="both"/>
              <w:rPr>
                <w:rFonts w:eastAsia="標楷體"/>
                <w:bCs/>
              </w:rPr>
            </w:pPr>
            <w:r w:rsidRPr="0000420C">
              <w:rPr>
                <w:rFonts w:eastAsia="標楷體"/>
                <w:bCs/>
              </w:rPr>
              <w:t>N2</w:t>
            </w:r>
            <w:r w:rsidRPr="0000420C">
              <w:rPr>
                <w:rFonts w:eastAsia="標楷體"/>
                <w:bCs/>
              </w:rPr>
              <w:t>＝（本年度受罰金額－過去受罰金額平均值）</w:t>
            </w:r>
            <w:r w:rsidRPr="0000420C">
              <w:rPr>
                <w:rFonts w:eastAsia="標楷體"/>
                <w:bCs/>
              </w:rPr>
              <w:t>/</w:t>
            </w:r>
            <w:r w:rsidRPr="0000420C">
              <w:rPr>
                <w:rFonts w:eastAsia="標楷體"/>
                <w:bCs/>
              </w:rPr>
              <w:t>過去受罰金額平均值</w:t>
            </w:r>
            <w:r w:rsidRPr="0000420C">
              <w:rPr>
                <w:rFonts w:eastAsia="標楷體"/>
                <w:bCs/>
              </w:rPr>
              <w:t>×100%</w:t>
            </w:r>
          </w:p>
          <w:p w:rsidR="00256105" w:rsidRPr="0000420C" w:rsidRDefault="00256105" w:rsidP="00515A01">
            <w:pPr>
              <w:spacing w:line="400" w:lineRule="exact"/>
              <w:ind w:left="192" w:hangingChars="80" w:hanging="192"/>
              <w:jc w:val="both"/>
              <w:rPr>
                <w:rFonts w:eastAsia="標楷體"/>
              </w:rPr>
            </w:pPr>
            <w:r w:rsidRPr="0000420C">
              <w:rPr>
                <w:rFonts w:eastAsia="標楷體"/>
                <w:bCs/>
              </w:rPr>
              <w:t>2.</w:t>
            </w:r>
            <w:r w:rsidRPr="0000420C">
              <w:rPr>
                <w:rFonts w:eastAsia="標楷體"/>
                <w:bCs/>
              </w:rPr>
              <w:t>年度內有重大環保或污染糾紛事件發生者嚴予扣分，辦理環保或污染防制工作情形良好者酌予加分，連續</w:t>
            </w:r>
            <w:r w:rsidRPr="0000420C">
              <w:rPr>
                <w:rFonts w:eastAsia="標楷體"/>
                <w:bCs/>
              </w:rPr>
              <w:t>2</w:t>
            </w:r>
            <w:r w:rsidRPr="0000420C">
              <w:rPr>
                <w:rFonts w:eastAsia="標楷體"/>
                <w:bCs/>
              </w:rPr>
              <w:t>年未受罰，酌加</w:t>
            </w:r>
            <w:r w:rsidRPr="0000420C">
              <w:rPr>
                <w:rFonts w:eastAsia="標楷體"/>
                <w:bCs/>
              </w:rPr>
              <w:t>10</w:t>
            </w:r>
            <w:r w:rsidRPr="0000420C">
              <w:rPr>
                <w:rFonts w:eastAsia="標楷體"/>
                <w:bCs/>
              </w:rPr>
              <w:t>分。</w:t>
            </w:r>
          </w:p>
        </w:tc>
      </w:tr>
      <w:tr w:rsidR="00256105" w:rsidRPr="0000420C" w:rsidTr="00515A01">
        <w:trPr>
          <w:trHeight w:val="773"/>
        </w:trPr>
        <w:tc>
          <w:tcPr>
            <w:tcW w:w="503" w:type="pct"/>
            <w:vMerge/>
            <w:vAlign w:val="center"/>
          </w:tcPr>
          <w:p w:rsidR="00256105" w:rsidRPr="0000420C" w:rsidRDefault="00256105" w:rsidP="00515A01">
            <w:pPr>
              <w:spacing w:line="400" w:lineRule="exact"/>
              <w:ind w:left="230" w:hangingChars="96" w:hanging="230"/>
              <w:jc w:val="both"/>
              <w:rPr>
                <w:rFonts w:eastAsia="標楷體"/>
                <w:bCs/>
              </w:rPr>
            </w:pPr>
          </w:p>
        </w:tc>
        <w:tc>
          <w:tcPr>
            <w:tcW w:w="675" w:type="pct"/>
            <w:vMerge w:val="restart"/>
          </w:tcPr>
          <w:p w:rsidR="00256105" w:rsidRPr="0000420C" w:rsidRDefault="00256105" w:rsidP="00515A01">
            <w:pPr>
              <w:spacing w:line="400" w:lineRule="exact"/>
              <w:ind w:left="408" w:hangingChars="170" w:hanging="408"/>
              <w:jc w:val="both"/>
              <w:rPr>
                <w:rFonts w:eastAsia="標楷體"/>
                <w:bCs/>
              </w:rPr>
            </w:pPr>
            <w:r w:rsidRPr="0000420C">
              <w:rPr>
                <w:rFonts w:eastAsia="標楷體"/>
                <w:bCs/>
              </w:rPr>
              <w:t>1</w:t>
            </w:r>
            <w:r w:rsidRPr="0000420C">
              <w:rPr>
                <w:rFonts w:eastAsia="標楷體" w:hint="eastAsia"/>
                <w:bCs/>
              </w:rPr>
              <w:t>5</w:t>
            </w:r>
            <w:r w:rsidRPr="0000420C">
              <w:rPr>
                <w:rFonts w:eastAsia="標楷體"/>
                <w:bCs/>
              </w:rPr>
              <w:t>.</w:t>
            </w:r>
            <w:r w:rsidRPr="0000420C">
              <w:rPr>
                <w:rFonts w:eastAsia="標楷體"/>
                <w:bCs/>
              </w:rPr>
              <w:t>工業安全</w:t>
            </w:r>
          </w:p>
        </w:tc>
        <w:tc>
          <w:tcPr>
            <w:tcW w:w="1548" w:type="pct"/>
          </w:tcPr>
          <w:p w:rsidR="00256105" w:rsidRPr="0000420C" w:rsidRDefault="00256105" w:rsidP="00515A01">
            <w:pPr>
              <w:autoSpaceDE w:val="0"/>
              <w:autoSpaceDN w:val="0"/>
              <w:adjustRightInd w:val="0"/>
              <w:snapToGrid w:val="0"/>
              <w:spacing w:line="400" w:lineRule="exact"/>
              <w:ind w:left="432" w:hangingChars="180" w:hanging="432"/>
              <w:jc w:val="both"/>
              <w:rPr>
                <w:rFonts w:eastAsia="標楷體"/>
              </w:rPr>
            </w:pPr>
            <w:r w:rsidRPr="0000420C">
              <w:rPr>
                <w:rFonts w:eastAsia="標楷體"/>
                <w:bCs/>
              </w:rPr>
              <w:t>1</w:t>
            </w:r>
            <w:r w:rsidRPr="0000420C">
              <w:rPr>
                <w:rFonts w:eastAsia="標楷體" w:hint="eastAsia"/>
                <w:bCs/>
              </w:rPr>
              <w:t>5</w:t>
            </w:r>
            <w:r w:rsidRPr="0000420C">
              <w:rPr>
                <w:rFonts w:eastAsia="標楷體"/>
                <w:bCs/>
              </w:rPr>
              <w:t>.1</w:t>
            </w:r>
            <w:r w:rsidRPr="0000420C">
              <w:rPr>
                <w:rFonts w:eastAsia="標楷體"/>
                <w:bCs/>
              </w:rPr>
              <w:t>職災發生率＝員工傷害人次數</w:t>
            </w:r>
            <w:r w:rsidRPr="0000420C">
              <w:rPr>
                <w:rFonts w:eastAsia="標楷體"/>
                <w:bCs/>
              </w:rPr>
              <w:t>/</w:t>
            </w:r>
            <w:r w:rsidRPr="0000420C">
              <w:rPr>
                <w:rFonts w:eastAsia="標楷體"/>
                <w:bCs/>
              </w:rPr>
              <w:t>百萬總經歷工時（不含交通事故）</w:t>
            </w:r>
          </w:p>
        </w:tc>
        <w:tc>
          <w:tcPr>
            <w:tcW w:w="319" w:type="pct"/>
            <w:shd w:val="clear" w:color="auto" w:fill="auto"/>
          </w:tcPr>
          <w:p w:rsidR="00256105" w:rsidRPr="0000420C" w:rsidRDefault="00256105" w:rsidP="00515A01">
            <w:pPr>
              <w:spacing w:line="400" w:lineRule="exact"/>
              <w:jc w:val="center"/>
              <w:rPr>
                <w:rFonts w:eastAsia="標楷體"/>
              </w:rPr>
            </w:pPr>
            <w:r w:rsidRPr="0000420C">
              <w:rPr>
                <w:rFonts w:eastAsia="標楷體"/>
              </w:rPr>
              <w:t>4</w:t>
            </w:r>
          </w:p>
        </w:tc>
        <w:tc>
          <w:tcPr>
            <w:tcW w:w="1955" w:type="pct"/>
            <w:shd w:val="clear" w:color="auto" w:fill="auto"/>
          </w:tcPr>
          <w:p w:rsidR="00256105" w:rsidRPr="0000420C" w:rsidRDefault="00256105" w:rsidP="00515A01">
            <w:pPr>
              <w:snapToGrid w:val="0"/>
              <w:spacing w:line="400" w:lineRule="exact"/>
              <w:jc w:val="both"/>
              <w:rPr>
                <w:rFonts w:eastAsia="標楷體"/>
              </w:rPr>
            </w:pPr>
            <w:r w:rsidRPr="0000420C">
              <w:rPr>
                <w:rFonts w:eastAsia="標楷體"/>
              </w:rPr>
              <w:t>本年度職災發生率與過去職災發生率平均值（前</w:t>
            </w:r>
            <w:r w:rsidR="003F63EC" w:rsidRPr="0000420C">
              <w:rPr>
                <w:rFonts w:eastAsia="標楷體" w:hint="eastAsia"/>
              </w:rPr>
              <w:t>5</w:t>
            </w:r>
            <w:r w:rsidRPr="0000420C">
              <w:rPr>
                <w:rFonts w:eastAsia="標楷體"/>
              </w:rPr>
              <w:t>年度中取數字居中</w:t>
            </w:r>
            <w:r w:rsidR="003F63EC" w:rsidRPr="0000420C">
              <w:rPr>
                <w:rFonts w:eastAsia="標楷體" w:hint="eastAsia"/>
              </w:rPr>
              <w:t>3</w:t>
            </w:r>
            <w:r w:rsidRPr="0000420C">
              <w:rPr>
                <w:rFonts w:eastAsia="標楷體"/>
              </w:rPr>
              <w:t>年度之平均值）比較，相同者得基準分</w:t>
            </w:r>
            <w:r w:rsidRPr="0000420C">
              <w:rPr>
                <w:rFonts w:eastAsia="標楷體"/>
              </w:rPr>
              <w:t>75</w:t>
            </w:r>
            <w:r w:rsidRPr="0000420C">
              <w:rPr>
                <w:rFonts w:eastAsia="標楷體"/>
              </w:rPr>
              <w:t>分，該</w:t>
            </w:r>
            <w:r w:rsidRPr="0000420C">
              <w:rPr>
                <w:rFonts w:eastAsia="標楷體" w:hint="eastAsia"/>
                <w:bCs/>
              </w:rPr>
              <w:t>百萬總經歷工時之員工傷害</w:t>
            </w:r>
            <w:r w:rsidRPr="0000420C">
              <w:rPr>
                <w:rFonts w:eastAsia="標楷體"/>
                <w:bCs/>
              </w:rPr>
              <w:t>每增（減）</w:t>
            </w:r>
            <w:r w:rsidRPr="0000420C">
              <w:rPr>
                <w:rFonts w:eastAsia="標楷體" w:hint="eastAsia"/>
                <w:bCs/>
              </w:rPr>
              <w:t>0.05</w:t>
            </w:r>
            <w:r w:rsidRPr="0000420C">
              <w:rPr>
                <w:rFonts w:eastAsia="標楷體" w:hint="eastAsia"/>
                <w:bCs/>
              </w:rPr>
              <w:t>人次數</w:t>
            </w:r>
            <w:r w:rsidRPr="0000420C">
              <w:rPr>
                <w:rFonts w:eastAsia="標楷體"/>
              </w:rPr>
              <w:t>，減</w:t>
            </w:r>
            <w:r w:rsidRPr="0000420C">
              <w:rPr>
                <w:rFonts w:eastAsia="標楷體"/>
              </w:rPr>
              <w:t xml:space="preserve"> </w:t>
            </w:r>
            <w:r w:rsidRPr="0000420C">
              <w:rPr>
                <w:rFonts w:eastAsia="標楷體"/>
              </w:rPr>
              <w:t>（加）</w:t>
            </w:r>
            <w:r w:rsidRPr="0000420C">
              <w:rPr>
                <w:rFonts w:eastAsia="標楷體"/>
              </w:rPr>
              <w:t>1</w:t>
            </w:r>
            <w:r w:rsidRPr="0000420C">
              <w:rPr>
                <w:rFonts w:eastAsia="標楷體"/>
              </w:rPr>
              <w:t>分，全年無災害者酌加</w:t>
            </w:r>
            <w:r w:rsidRPr="0000420C">
              <w:rPr>
                <w:rFonts w:eastAsia="標楷體"/>
              </w:rPr>
              <w:t>5</w:t>
            </w:r>
            <w:r w:rsidRPr="0000420C">
              <w:rPr>
                <w:rFonts w:eastAsia="標楷體"/>
              </w:rPr>
              <w:t>分。</w:t>
            </w:r>
          </w:p>
        </w:tc>
      </w:tr>
      <w:tr w:rsidR="00256105" w:rsidRPr="0000420C" w:rsidTr="00515A01">
        <w:trPr>
          <w:trHeight w:val="2088"/>
        </w:trPr>
        <w:tc>
          <w:tcPr>
            <w:tcW w:w="503" w:type="pct"/>
            <w:vMerge/>
            <w:vAlign w:val="center"/>
          </w:tcPr>
          <w:p w:rsidR="00256105" w:rsidRPr="0000420C" w:rsidRDefault="00256105" w:rsidP="00515A01">
            <w:pPr>
              <w:spacing w:line="400" w:lineRule="exact"/>
              <w:ind w:left="230" w:hangingChars="96" w:hanging="230"/>
              <w:jc w:val="both"/>
              <w:rPr>
                <w:rFonts w:eastAsia="標楷體"/>
                <w:bCs/>
              </w:rPr>
            </w:pPr>
          </w:p>
        </w:tc>
        <w:tc>
          <w:tcPr>
            <w:tcW w:w="675" w:type="pct"/>
            <w:vMerge/>
          </w:tcPr>
          <w:p w:rsidR="00256105" w:rsidRPr="0000420C" w:rsidRDefault="00256105" w:rsidP="00515A01">
            <w:pPr>
              <w:spacing w:line="400" w:lineRule="exact"/>
              <w:ind w:left="408" w:hangingChars="170" w:hanging="408"/>
              <w:jc w:val="both"/>
              <w:rPr>
                <w:rFonts w:eastAsia="標楷體"/>
                <w:bCs/>
              </w:rPr>
            </w:pPr>
          </w:p>
        </w:tc>
        <w:tc>
          <w:tcPr>
            <w:tcW w:w="1548" w:type="pct"/>
          </w:tcPr>
          <w:p w:rsidR="00256105" w:rsidRPr="0000420C" w:rsidRDefault="00256105" w:rsidP="00515A01">
            <w:pPr>
              <w:kinsoku w:val="0"/>
              <w:overflowPunct w:val="0"/>
              <w:autoSpaceDE w:val="0"/>
              <w:autoSpaceDN w:val="0"/>
              <w:spacing w:line="400" w:lineRule="exact"/>
              <w:jc w:val="both"/>
              <w:rPr>
                <w:rFonts w:eastAsia="標楷體"/>
                <w:bCs/>
              </w:rPr>
            </w:pPr>
            <w:r w:rsidRPr="0000420C">
              <w:rPr>
                <w:rFonts w:eastAsia="標楷體"/>
                <w:bCs/>
              </w:rPr>
              <w:t>1</w:t>
            </w:r>
            <w:r w:rsidRPr="0000420C">
              <w:rPr>
                <w:rFonts w:eastAsia="標楷體" w:hint="eastAsia"/>
                <w:bCs/>
              </w:rPr>
              <w:t>5</w:t>
            </w:r>
            <w:r w:rsidRPr="0000420C">
              <w:rPr>
                <w:rFonts w:eastAsia="標楷體"/>
                <w:bCs/>
              </w:rPr>
              <w:t>.2</w:t>
            </w:r>
            <w:r w:rsidRPr="0000420C">
              <w:rPr>
                <w:rFonts w:eastAsia="標楷體"/>
                <w:bCs/>
              </w:rPr>
              <w:t>勞安事故</w:t>
            </w:r>
          </w:p>
        </w:tc>
        <w:tc>
          <w:tcPr>
            <w:tcW w:w="319" w:type="pct"/>
            <w:shd w:val="clear" w:color="auto" w:fill="auto"/>
          </w:tcPr>
          <w:p w:rsidR="00256105" w:rsidRPr="0000420C" w:rsidRDefault="00256105" w:rsidP="00515A01">
            <w:pPr>
              <w:kinsoku w:val="0"/>
              <w:overflowPunct w:val="0"/>
              <w:autoSpaceDE w:val="0"/>
              <w:autoSpaceDN w:val="0"/>
              <w:spacing w:line="400" w:lineRule="exact"/>
              <w:jc w:val="center"/>
              <w:rPr>
                <w:rFonts w:eastAsia="標楷體"/>
                <w:bCs/>
              </w:rPr>
            </w:pPr>
            <w:r w:rsidRPr="0000420C">
              <w:rPr>
                <w:rFonts w:eastAsia="標楷體"/>
                <w:bCs/>
              </w:rPr>
              <w:t>4</w:t>
            </w:r>
          </w:p>
        </w:tc>
        <w:tc>
          <w:tcPr>
            <w:tcW w:w="1955" w:type="pct"/>
            <w:shd w:val="clear" w:color="auto" w:fill="auto"/>
          </w:tcPr>
          <w:p w:rsidR="00256105" w:rsidRPr="0000420C" w:rsidRDefault="00256105" w:rsidP="00515A01">
            <w:pPr>
              <w:spacing w:line="400" w:lineRule="exact"/>
              <w:ind w:leftChars="-1" w:left="-2"/>
              <w:jc w:val="both"/>
              <w:rPr>
                <w:rFonts w:eastAsia="標楷體"/>
                <w:bCs/>
              </w:rPr>
            </w:pPr>
            <w:r w:rsidRPr="0000420C">
              <w:rPr>
                <w:rFonts w:eastAsia="標楷體"/>
                <w:bCs/>
              </w:rPr>
              <w:t>年度內無勞安事故得</w:t>
            </w:r>
            <w:r w:rsidRPr="0000420C">
              <w:rPr>
                <w:rFonts w:eastAsia="標楷體"/>
                <w:bCs/>
              </w:rPr>
              <w:t>100</w:t>
            </w:r>
            <w:r w:rsidRPr="0000420C">
              <w:rPr>
                <w:rFonts w:eastAsia="標楷體"/>
                <w:bCs/>
              </w:rPr>
              <w:t>分，每發生</w:t>
            </w:r>
            <w:r w:rsidRPr="0000420C">
              <w:rPr>
                <w:rFonts w:eastAsia="標楷體"/>
                <w:bCs/>
              </w:rPr>
              <w:t>1</w:t>
            </w:r>
            <w:r w:rsidRPr="0000420C">
              <w:rPr>
                <w:rFonts w:eastAsia="標楷體"/>
                <w:bCs/>
              </w:rPr>
              <w:t>次重大職業災害扣</w:t>
            </w:r>
            <w:r w:rsidRPr="0000420C">
              <w:rPr>
                <w:rFonts w:eastAsia="標楷體"/>
                <w:bCs/>
              </w:rPr>
              <w:t>10</w:t>
            </w:r>
            <w:r w:rsidRPr="0000420C">
              <w:rPr>
                <w:rFonts w:eastAsia="標楷體"/>
                <w:bCs/>
              </w:rPr>
              <w:t>分、每死亡</w:t>
            </w:r>
            <w:r w:rsidRPr="0000420C">
              <w:rPr>
                <w:rFonts w:eastAsia="標楷體"/>
                <w:bCs/>
              </w:rPr>
              <w:t>1</w:t>
            </w:r>
            <w:r w:rsidRPr="0000420C">
              <w:rPr>
                <w:rFonts w:eastAsia="標楷體"/>
                <w:bCs/>
              </w:rPr>
              <w:t>人扣</w:t>
            </w:r>
            <w:r w:rsidRPr="0000420C">
              <w:rPr>
                <w:rFonts w:eastAsia="標楷體"/>
                <w:bCs/>
              </w:rPr>
              <w:t>12</w:t>
            </w:r>
            <w:r w:rsidRPr="0000420C">
              <w:rPr>
                <w:rFonts w:eastAsia="標楷體"/>
                <w:bCs/>
              </w:rPr>
              <w:t>分、每受傷</w:t>
            </w:r>
            <w:r w:rsidRPr="0000420C">
              <w:rPr>
                <w:rFonts w:eastAsia="標楷體"/>
                <w:bCs/>
              </w:rPr>
              <w:t>1</w:t>
            </w:r>
            <w:r w:rsidRPr="0000420C">
              <w:rPr>
                <w:rFonts w:eastAsia="標楷體"/>
                <w:bCs/>
              </w:rPr>
              <w:t>人（以通報勞檢單位之資料為依據）扣</w:t>
            </w:r>
            <w:r w:rsidRPr="0000420C">
              <w:rPr>
                <w:rFonts w:eastAsia="標楷體"/>
                <w:bCs/>
              </w:rPr>
              <w:t>4</w:t>
            </w:r>
            <w:r w:rsidRPr="0000420C">
              <w:rPr>
                <w:rFonts w:eastAsia="標楷體"/>
                <w:bCs/>
              </w:rPr>
              <w:t>分。</w:t>
            </w:r>
          </w:p>
          <w:p w:rsidR="00256105" w:rsidRPr="0000420C" w:rsidRDefault="00256105" w:rsidP="00515A01">
            <w:pPr>
              <w:spacing w:line="400" w:lineRule="exact"/>
              <w:ind w:leftChars="-1" w:left="-2"/>
              <w:jc w:val="both"/>
              <w:rPr>
                <w:rFonts w:eastAsia="標楷體"/>
                <w:bCs/>
              </w:rPr>
            </w:pPr>
            <w:r w:rsidRPr="0000420C">
              <w:rPr>
                <w:rFonts w:eastAsia="標楷體"/>
                <w:bCs/>
              </w:rPr>
              <w:t>註：「重大職業災害」係依勞動檢查法施行細則第</w:t>
            </w:r>
            <w:r w:rsidRPr="0000420C">
              <w:rPr>
                <w:rFonts w:eastAsia="標楷體"/>
                <w:bCs/>
              </w:rPr>
              <w:t>31</w:t>
            </w:r>
            <w:r w:rsidRPr="0000420C">
              <w:rPr>
                <w:rFonts w:eastAsia="標楷體"/>
                <w:bCs/>
              </w:rPr>
              <w:t>條定義。</w:t>
            </w:r>
          </w:p>
        </w:tc>
      </w:tr>
    </w:tbl>
    <w:p w:rsidR="00256105" w:rsidRPr="0000420C" w:rsidRDefault="00256105" w:rsidP="00541EF8">
      <w:pPr>
        <w:spacing w:after="100" w:afterAutospacing="1" w:line="400" w:lineRule="exact"/>
        <w:jc w:val="both"/>
        <w:rPr>
          <w:rFonts w:eastAsia="標楷體"/>
          <w:bCs/>
        </w:rPr>
      </w:pPr>
    </w:p>
    <w:p w:rsidR="00256105" w:rsidRPr="0000420C" w:rsidRDefault="00256105" w:rsidP="00541EF8">
      <w:pPr>
        <w:spacing w:after="100" w:afterAutospacing="1" w:line="400" w:lineRule="exact"/>
        <w:jc w:val="both"/>
        <w:rPr>
          <w:rFonts w:eastAsia="標楷體" w:hint="eastAsia"/>
        </w:rPr>
      </w:pPr>
    </w:p>
    <w:sectPr w:rsidR="00256105" w:rsidRPr="0000420C" w:rsidSect="00462217">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E3" w:rsidRDefault="00FE4CE3">
      <w:r>
        <w:separator/>
      </w:r>
    </w:p>
  </w:endnote>
  <w:endnote w:type="continuationSeparator" w:id="0">
    <w:p w:rsidR="00FE4CE3" w:rsidRDefault="00FE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altName w:val="新細明體"/>
    <w:charset w:val="88"/>
    <w:family w:val="auto"/>
    <w:pitch w:val="variable"/>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D" w:rsidRDefault="00291D9D">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291D9D" w:rsidRDefault="00291D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D" w:rsidRDefault="00291D9D">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47CA4">
      <w:rPr>
        <w:rStyle w:val="ac"/>
        <w:noProof/>
      </w:rPr>
      <w:t>1</w:t>
    </w:r>
    <w:r>
      <w:rPr>
        <w:rStyle w:val="ac"/>
      </w:rPr>
      <w:fldChar w:fldCharType="end"/>
    </w:r>
  </w:p>
  <w:p w:rsidR="00291D9D" w:rsidRDefault="00291D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E3" w:rsidRDefault="00FE4CE3">
      <w:r>
        <w:separator/>
      </w:r>
    </w:p>
  </w:footnote>
  <w:footnote w:type="continuationSeparator" w:id="0">
    <w:p w:rsidR="00FE4CE3" w:rsidRDefault="00FE4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33AA"/>
    <w:multiLevelType w:val="hybridMultilevel"/>
    <w:tmpl w:val="20E8A7C8"/>
    <w:lvl w:ilvl="0" w:tplc="E8AA8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E1041"/>
    <w:multiLevelType w:val="singleLevel"/>
    <w:tmpl w:val="65C4A124"/>
    <w:lvl w:ilvl="0">
      <w:start w:val="1"/>
      <w:numFmt w:val="decimal"/>
      <w:lvlText w:val="(%1)"/>
      <w:lvlJc w:val="left"/>
      <w:pPr>
        <w:tabs>
          <w:tab w:val="num" w:pos="497"/>
        </w:tabs>
        <w:ind w:left="497" w:hanging="285"/>
      </w:pPr>
      <w:rPr>
        <w:rFonts w:cs="Times New Roman" w:hint="eastAsia"/>
      </w:rPr>
    </w:lvl>
  </w:abstractNum>
  <w:abstractNum w:abstractNumId="2" w15:restartNumberingAfterBreak="0">
    <w:nsid w:val="025700AB"/>
    <w:multiLevelType w:val="hybridMultilevel"/>
    <w:tmpl w:val="74D6925A"/>
    <w:lvl w:ilvl="0" w:tplc="C91CE8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0C6C23"/>
    <w:multiLevelType w:val="hybridMultilevel"/>
    <w:tmpl w:val="BFC6864A"/>
    <w:lvl w:ilvl="0" w:tplc="CF127C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7660D7B"/>
    <w:multiLevelType w:val="hybridMultilevel"/>
    <w:tmpl w:val="F7F86D70"/>
    <w:lvl w:ilvl="0" w:tplc="C964B4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2B1AC4"/>
    <w:multiLevelType w:val="hybridMultilevel"/>
    <w:tmpl w:val="91E221D4"/>
    <w:lvl w:ilvl="0" w:tplc="8CE23430">
      <w:start w:val="1"/>
      <w:numFmt w:val="decimal"/>
      <w:lvlText w:val="(%1)"/>
      <w:lvlJc w:val="left"/>
      <w:pPr>
        <w:ind w:left="720" w:hanging="360"/>
      </w:pPr>
      <w:rPr>
        <w:rFonts w:ascii="Times New Roman" w:hAnsi="Times New Roman" w:cs="Times New Roman" w:hint="default"/>
        <w:color w:val="auto"/>
      </w:rPr>
    </w:lvl>
    <w:lvl w:ilvl="1" w:tplc="0E10FF52">
      <w:start w:val="1"/>
      <w:numFmt w:val="decimal"/>
      <w:lvlText w:val="%2."/>
      <w:lvlJc w:val="left"/>
      <w:pPr>
        <w:ind w:left="1200" w:hanging="360"/>
      </w:pPr>
      <w:rPr>
        <w:rFonts w:ascii="Times New Roman" w:hAnsi="Times New Roman" w:cs="Times New Roman"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CE72A2D"/>
    <w:multiLevelType w:val="hybridMultilevel"/>
    <w:tmpl w:val="80804E54"/>
    <w:lvl w:ilvl="0" w:tplc="AED49E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C23C49"/>
    <w:multiLevelType w:val="hybridMultilevel"/>
    <w:tmpl w:val="871CE36E"/>
    <w:lvl w:ilvl="0" w:tplc="B016F00C">
      <w:start w:val="1"/>
      <w:numFmt w:val="decimal"/>
      <w:lvlText w:val="%1."/>
      <w:lvlJc w:val="left"/>
      <w:pPr>
        <w:tabs>
          <w:tab w:val="num" w:pos="365"/>
        </w:tabs>
        <w:ind w:left="365" w:hanging="360"/>
      </w:pPr>
      <w:rPr>
        <w:rFonts w:hint="default"/>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8" w15:restartNumberingAfterBreak="0">
    <w:nsid w:val="14313DDD"/>
    <w:multiLevelType w:val="hybridMultilevel"/>
    <w:tmpl w:val="14F66AFA"/>
    <w:lvl w:ilvl="0" w:tplc="F530F47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4ED796C"/>
    <w:multiLevelType w:val="hybridMultilevel"/>
    <w:tmpl w:val="FECEC8FA"/>
    <w:lvl w:ilvl="0" w:tplc="D012C4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5797818"/>
    <w:multiLevelType w:val="hybridMultilevel"/>
    <w:tmpl w:val="BA422C84"/>
    <w:lvl w:ilvl="0" w:tplc="BACE2AB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A14322E"/>
    <w:multiLevelType w:val="hybridMultilevel"/>
    <w:tmpl w:val="2AF0C360"/>
    <w:lvl w:ilvl="0" w:tplc="0FD4A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092B76"/>
    <w:multiLevelType w:val="hybridMultilevel"/>
    <w:tmpl w:val="49965396"/>
    <w:lvl w:ilvl="0" w:tplc="0EA29EBE">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16430B"/>
    <w:multiLevelType w:val="hybridMultilevel"/>
    <w:tmpl w:val="06043EE6"/>
    <w:lvl w:ilvl="0" w:tplc="3ECECC4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BF22A59"/>
    <w:multiLevelType w:val="singleLevel"/>
    <w:tmpl w:val="83781BCE"/>
    <w:lvl w:ilvl="0">
      <w:start w:val="1"/>
      <w:numFmt w:val="decimal"/>
      <w:lvlText w:val="%1."/>
      <w:lvlJc w:val="left"/>
      <w:pPr>
        <w:tabs>
          <w:tab w:val="num" w:pos="180"/>
        </w:tabs>
        <w:ind w:left="180" w:hanging="180"/>
      </w:pPr>
      <w:rPr>
        <w:rFonts w:cs="Times New Roman" w:hint="eastAsia"/>
      </w:rPr>
    </w:lvl>
  </w:abstractNum>
  <w:abstractNum w:abstractNumId="15" w15:restartNumberingAfterBreak="0">
    <w:nsid w:val="2DE9125A"/>
    <w:multiLevelType w:val="hybridMultilevel"/>
    <w:tmpl w:val="7E0051CA"/>
    <w:lvl w:ilvl="0" w:tplc="02C219FE">
      <w:start w:val="1"/>
      <w:numFmt w:val="decimal"/>
      <w:lvlText w:val="%1."/>
      <w:lvlJc w:val="left"/>
      <w:pPr>
        <w:tabs>
          <w:tab w:val="num" w:pos="358"/>
        </w:tabs>
        <w:ind w:left="358" w:hanging="360"/>
      </w:pPr>
      <w:rPr>
        <w:rFonts w:hint="default"/>
        <w:color w:val="FF0000"/>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6" w15:restartNumberingAfterBreak="0">
    <w:nsid w:val="343C2605"/>
    <w:multiLevelType w:val="hybridMultilevel"/>
    <w:tmpl w:val="373E8DFA"/>
    <w:lvl w:ilvl="0" w:tplc="E2602E8C">
      <w:start w:val="1"/>
      <w:numFmt w:val="decimal"/>
      <w:lvlText w:val="%1."/>
      <w:lvlJc w:val="left"/>
      <w:pPr>
        <w:tabs>
          <w:tab w:val="num" w:pos="11"/>
        </w:tabs>
        <w:ind w:left="11" w:hanging="1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245189"/>
    <w:multiLevelType w:val="hybridMultilevel"/>
    <w:tmpl w:val="9CF2850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6C555C9"/>
    <w:multiLevelType w:val="hybridMultilevel"/>
    <w:tmpl w:val="E97A897A"/>
    <w:lvl w:ilvl="0" w:tplc="0C8CAC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75A363E"/>
    <w:multiLevelType w:val="hybridMultilevel"/>
    <w:tmpl w:val="EB441108"/>
    <w:lvl w:ilvl="0" w:tplc="E42C1C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9C5746D"/>
    <w:multiLevelType w:val="hybridMultilevel"/>
    <w:tmpl w:val="5B44B99C"/>
    <w:lvl w:ilvl="0" w:tplc="2F484036">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F07349"/>
    <w:multiLevelType w:val="hybridMultilevel"/>
    <w:tmpl w:val="AEB25580"/>
    <w:lvl w:ilvl="0" w:tplc="969C5A0A">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AB02329"/>
    <w:multiLevelType w:val="hybridMultilevel"/>
    <w:tmpl w:val="3CA04254"/>
    <w:lvl w:ilvl="0" w:tplc="9CB2CBDC">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BE2114C"/>
    <w:multiLevelType w:val="hybridMultilevel"/>
    <w:tmpl w:val="B622CEA6"/>
    <w:lvl w:ilvl="0" w:tplc="9BFA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625AFE"/>
    <w:multiLevelType w:val="hybridMultilevel"/>
    <w:tmpl w:val="2B92FB8A"/>
    <w:lvl w:ilvl="0" w:tplc="76B475BC">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30F6242"/>
    <w:multiLevelType w:val="hybridMultilevel"/>
    <w:tmpl w:val="ECCAAC38"/>
    <w:lvl w:ilvl="0" w:tplc="5D9C9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BC50FA"/>
    <w:multiLevelType w:val="hybridMultilevel"/>
    <w:tmpl w:val="2EC23A2E"/>
    <w:lvl w:ilvl="0" w:tplc="817CD564">
      <w:start w:val="1"/>
      <w:numFmt w:val="decimal"/>
      <w:lvlText w:val="%1."/>
      <w:lvlJc w:val="left"/>
      <w:pPr>
        <w:ind w:left="360" w:hanging="360"/>
      </w:pPr>
      <w:rPr>
        <w:rFonts w:ascii="標楷體" w:eastAsia="標楷體" w:hAnsi="標楷體"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814CE2"/>
    <w:multiLevelType w:val="hybridMultilevel"/>
    <w:tmpl w:val="DBD4F38A"/>
    <w:lvl w:ilvl="0" w:tplc="7E4A3C4E">
      <w:start w:val="1"/>
      <w:numFmt w:val="decim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831B46"/>
    <w:multiLevelType w:val="hybridMultilevel"/>
    <w:tmpl w:val="148A5BB6"/>
    <w:lvl w:ilvl="0" w:tplc="1EF400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D15D34"/>
    <w:multiLevelType w:val="singleLevel"/>
    <w:tmpl w:val="BDF60822"/>
    <w:lvl w:ilvl="0">
      <w:start w:val="1"/>
      <w:numFmt w:val="decimal"/>
      <w:lvlText w:val="%1."/>
      <w:lvlJc w:val="left"/>
      <w:pPr>
        <w:tabs>
          <w:tab w:val="num" w:pos="180"/>
        </w:tabs>
        <w:ind w:left="180" w:hanging="180"/>
      </w:pPr>
      <w:rPr>
        <w:rFonts w:cs="Times New Roman" w:hint="eastAsia"/>
      </w:rPr>
    </w:lvl>
  </w:abstractNum>
  <w:abstractNum w:abstractNumId="30" w15:restartNumberingAfterBreak="0">
    <w:nsid w:val="55AA3095"/>
    <w:multiLevelType w:val="hybridMultilevel"/>
    <w:tmpl w:val="F38CDC1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7AF142D"/>
    <w:multiLevelType w:val="hybridMultilevel"/>
    <w:tmpl w:val="CA804316"/>
    <w:lvl w:ilvl="0" w:tplc="F54E581E">
      <w:start w:val="1"/>
      <w:numFmt w:val="decimal"/>
      <w:lvlText w:val="(%1)"/>
      <w:lvlJc w:val="left"/>
      <w:pPr>
        <w:ind w:left="720" w:hanging="360"/>
      </w:pPr>
      <w:rPr>
        <w:rFonts w:hint="default"/>
        <w:color w:val="000000"/>
      </w:rPr>
    </w:lvl>
    <w:lvl w:ilvl="1" w:tplc="6D34C5EE">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598F01FE"/>
    <w:multiLevelType w:val="hybridMultilevel"/>
    <w:tmpl w:val="F9A00942"/>
    <w:lvl w:ilvl="0" w:tplc="F43429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FD94AD2"/>
    <w:multiLevelType w:val="hybridMultilevel"/>
    <w:tmpl w:val="1CBA6D04"/>
    <w:lvl w:ilvl="0" w:tplc="A53A0C08">
      <w:start w:val="1"/>
      <w:numFmt w:val="decimal"/>
      <w:lvlText w:val="(%1)"/>
      <w:lvlJc w:val="left"/>
      <w:pPr>
        <w:ind w:left="480" w:hanging="480"/>
      </w:pPr>
      <w:rPr>
        <w:rFonts w:hint="default"/>
        <w:color w:val="008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070E57"/>
    <w:multiLevelType w:val="hybridMultilevel"/>
    <w:tmpl w:val="82F8D0CC"/>
    <w:lvl w:ilvl="0" w:tplc="E25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97C09A6"/>
    <w:multiLevelType w:val="hybridMultilevel"/>
    <w:tmpl w:val="D67CDF64"/>
    <w:lvl w:ilvl="0" w:tplc="E25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D936D18"/>
    <w:multiLevelType w:val="hybridMultilevel"/>
    <w:tmpl w:val="21169730"/>
    <w:lvl w:ilvl="0" w:tplc="BACE2AB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6DAE7A96"/>
    <w:multiLevelType w:val="hybridMultilevel"/>
    <w:tmpl w:val="0AD2591C"/>
    <w:lvl w:ilvl="0" w:tplc="675220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566ED0"/>
    <w:multiLevelType w:val="hybridMultilevel"/>
    <w:tmpl w:val="3CE47C82"/>
    <w:lvl w:ilvl="0" w:tplc="0640073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145407D"/>
    <w:multiLevelType w:val="multilevel"/>
    <w:tmpl w:val="F79E17C0"/>
    <w:lvl w:ilvl="0">
      <w:start w:val="1"/>
      <w:numFmt w:val="decimal"/>
      <w:lvlText w:val="(%1)"/>
      <w:lvlJc w:val="left"/>
      <w:pPr>
        <w:tabs>
          <w:tab w:val="num" w:pos="480"/>
        </w:tabs>
        <w:ind w:left="480" w:hanging="480"/>
      </w:pPr>
      <w:rPr>
        <w:rFonts w:cs="Times New Roman" w:hint="eastAsia"/>
      </w:rPr>
    </w:lvl>
    <w:lvl w:ilvl="1">
      <w:start w:val="1"/>
      <w:numFmt w:val="ideographTraditional"/>
      <w:lvlText w:val="%2、"/>
      <w:lvlJc w:val="left"/>
      <w:pPr>
        <w:tabs>
          <w:tab w:val="num" w:pos="1032"/>
        </w:tabs>
        <w:ind w:left="1032" w:hanging="480"/>
      </w:pPr>
      <w:rPr>
        <w:rFonts w:cs="Times New Roman" w:hint="eastAsia"/>
      </w:rPr>
    </w:lvl>
    <w:lvl w:ilvl="2">
      <w:start w:val="1"/>
      <w:numFmt w:val="lowerRoman"/>
      <w:lvlText w:val="%3."/>
      <w:lvlJc w:val="right"/>
      <w:pPr>
        <w:tabs>
          <w:tab w:val="num" w:pos="1512"/>
        </w:tabs>
        <w:ind w:left="1512" w:hanging="480"/>
      </w:pPr>
      <w:rPr>
        <w:rFonts w:cs="Times New Roman" w:hint="eastAsia"/>
      </w:rPr>
    </w:lvl>
    <w:lvl w:ilvl="3">
      <w:start w:val="1"/>
      <w:numFmt w:val="decimal"/>
      <w:lvlText w:val="%4."/>
      <w:lvlJc w:val="left"/>
      <w:pPr>
        <w:tabs>
          <w:tab w:val="num" w:pos="1992"/>
        </w:tabs>
        <w:ind w:left="1992" w:hanging="480"/>
      </w:pPr>
      <w:rPr>
        <w:rFonts w:cs="Times New Roman" w:hint="eastAsia"/>
      </w:rPr>
    </w:lvl>
    <w:lvl w:ilvl="4">
      <w:start w:val="1"/>
      <w:numFmt w:val="ideographTraditional"/>
      <w:lvlText w:val="%5、"/>
      <w:lvlJc w:val="left"/>
      <w:pPr>
        <w:tabs>
          <w:tab w:val="num" w:pos="2472"/>
        </w:tabs>
        <w:ind w:left="2472" w:hanging="480"/>
      </w:pPr>
      <w:rPr>
        <w:rFonts w:cs="Times New Roman" w:hint="eastAsia"/>
      </w:rPr>
    </w:lvl>
    <w:lvl w:ilvl="5">
      <w:start w:val="1"/>
      <w:numFmt w:val="lowerRoman"/>
      <w:lvlText w:val="%6."/>
      <w:lvlJc w:val="right"/>
      <w:pPr>
        <w:tabs>
          <w:tab w:val="num" w:pos="2952"/>
        </w:tabs>
        <w:ind w:left="2952" w:hanging="480"/>
      </w:pPr>
      <w:rPr>
        <w:rFonts w:cs="Times New Roman" w:hint="eastAsia"/>
      </w:rPr>
    </w:lvl>
    <w:lvl w:ilvl="6">
      <w:start w:val="1"/>
      <w:numFmt w:val="decimal"/>
      <w:lvlText w:val="%7."/>
      <w:lvlJc w:val="left"/>
      <w:pPr>
        <w:tabs>
          <w:tab w:val="num" w:pos="3432"/>
        </w:tabs>
        <w:ind w:left="3432" w:hanging="480"/>
      </w:pPr>
      <w:rPr>
        <w:rFonts w:cs="Times New Roman" w:hint="eastAsia"/>
      </w:rPr>
    </w:lvl>
    <w:lvl w:ilvl="7">
      <w:start w:val="1"/>
      <w:numFmt w:val="ideographTraditional"/>
      <w:lvlText w:val="%8、"/>
      <w:lvlJc w:val="left"/>
      <w:pPr>
        <w:tabs>
          <w:tab w:val="num" w:pos="3912"/>
        </w:tabs>
        <w:ind w:left="3912" w:hanging="480"/>
      </w:pPr>
      <w:rPr>
        <w:rFonts w:cs="Times New Roman" w:hint="eastAsia"/>
      </w:rPr>
    </w:lvl>
    <w:lvl w:ilvl="8">
      <w:start w:val="1"/>
      <w:numFmt w:val="lowerRoman"/>
      <w:lvlText w:val="%9."/>
      <w:lvlJc w:val="right"/>
      <w:pPr>
        <w:tabs>
          <w:tab w:val="num" w:pos="4392"/>
        </w:tabs>
        <w:ind w:left="4392" w:hanging="480"/>
      </w:pPr>
      <w:rPr>
        <w:rFonts w:cs="Times New Roman" w:hint="eastAsia"/>
      </w:rPr>
    </w:lvl>
  </w:abstractNum>
  <w:abstractNum w:abstractNumId="40" w15:restartNumberingAfterBreak="0">
    <w:nsid w:val="71481B0D"/>
    <w:multiLevelType w:val="hybridMultilevel"/>
    <w:tmpl w:val="B100F494"/>
    <w:lvl w:ilvl="0" w:tplc="CAF012A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3490F9B"/>
    <w:multiLevelType w:val="singleLevel"/>
    <w:tmpl w:val="D4EAC04A"/>
    <w:lvl w:ilvl="0">
      <w:start w:val="1"/>
      <w:numFmt w:val="taiwaneseCountingThousand"/>
      <w:lvlText w:val="%1、"/>
      <w:lvlJc w:val="left"/>
      <w:pPr>
        <w:tabs>
          <w:tab w:val="num" w:pos="564"/>
        </w:tabs>
        <w:ind w:left="564" w:hanging="564"/>
      </w:pPr>
      <w:rPr>
        <w:rFonts w:ascii="Times New Roman" w:cs="Times New Roman" w:hint="eastAsia"/>
      </w:rPr>
    </w:lvl>
  </w:abstractNum>
  <w:abstractNum w:abstractNumId="42" w15:restartNumberingAfterBreak="0">
    <w:nsid w:val="74246C38"/>
    <w:multiLevelType w:val="hybridMultilevel"/>
    <w:tmpl w:val="40661092"/>
    <w:lvl w:ilvl="0" w:tplc="FA58B8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79742992"/>
    <w:multiLevelType w:val="hybridMultilevel"/>
    <w:tmpl w:val="FEC469FA"/>
    <w:lvl w:ilvl="0" w:tplc="B6FC8B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A184DE8"/>
    <w:multiLevelType w:val="hybridMultilevel"/>
    <w:tmpl w:val="79BC8C00"/>
    <w:lvl w:ilvl="0" w:tplc="6B3A02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CC3933"/>
    <w:multiLevelType w:val="hybridMultilevel"/>
    <w:tmpl w:val="E1ECAEC6"/>
    <w:lvl w:ilvl="0" w:tplc="8A507F4E">
      <w:start w:val="1"/>
      <w:numFmt w:val="decimal"/>
      <w:lvlText w:val="%1."/>
      <w:lvlJc w:val="left"/>
      <w:pPr>
        <w:tabs>
          <w:tab w:val="num" w:pos="360"/>
        </w:tabs>
        <w:ind w:left="360" w:hanging="360"/>
      </w:pPr>
      <w:rPr>
        <w:rFonts w:hint="default"/>
        <w:b w:val="0"/>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36"/>
  </w:num>
  <w:num w:numId="3">
    <w:abstractNumId w:val="38"/>
  </w:num>
  <w:num w:numId="4">
    <w:abstractNumId w:val="9"/>
  </w:num>
  <w:num w:numId="5">
    <w:abstractNumId w:val="17"/>
  </w:num>
  <w:num w:numId="6">
    <w:abstractNumId w:val="30"/>
  </w:num>
  <w:num w:numId="7">
    <w:abstractNumId w:val="41"/>
  </w:num>
  <w:num w:numId="8">
    <w:abstractNumId w:val="39"/>
  </w:num>
  <w:num w:numId="9">
    <w:abstractNumId w:val="34"/>
  </w:num>
  <w:num w:numId="10">
    <w:abstractNumId w:val="35"/>
  </w:num>
  <w:num w:numId="11">
    <w:abstractNumId w:val="29"/>
  </w:num>
  <w:num w:numId="12">
    <w:abstractNumId w:val="42"/>
  </w:num>
  <w:num w:numId="13">
    <w:abstractNumId w:val="1"/>
  </w:num>
  <w:num w:numId="14">
    <w:abstractNumId w:val="14"/>
  </w:num>
  <w:num w:numId="15">
    <w:abstractNumId w:val="40"/>
  </w:num>
  <w:num w:numId="16">
    <w:abstractNumId w:val="13"/>
  </w:num>
  <w:num w:numId="17">
    <w:abstractNumId w:val="19"/>
  </w:num>
  <w:num w:numId="18">
    <w:abstractNumId w:val="8"/>
  </w:num>
  <w:num w:numId="19">
    <w:abstractNumId w:val="3"/>
  </w:num>
  <w:num w:numId="20">
    <w:abstractNumId w:val="21"/>
  </w:num>
  <w:num w:numId="21">
    <w:abstractNumId w:val="6"/>
  </w:num>
  <w:num w:numId="22">
    <w:abstractNumId w:val="12"/>
  </w:num>
  <w:num w:numId="23">
    <w:abstractNumId w:val="18"/>
  </w:num>
  <w:num w:numId="24">
    <w:abstractNumId w:val="45"/>
  </w:num>
  <w:num w:numId="25">
    <w:abstractNumId w:val="22"/>
  </w:num>
  <w:num w:numId="26">
    <w:abstractNumId w:val="4"/>
  </w:num>
  <w:num w:numId="27">
    <w:abstractNumId w:val="15"/>
  </w:num>
  <w:num w:numId="28">
    <w:abstractNumId w:val="24"/>
  </w:num>
  <w:num w:numId="29">
    <w:abstractNumId w:val="23"/>
  </w:num>
  <w:num w:numId="30">
    <w:abstractNumId w:val="37"/>
  </w:num>
  <w:num w:numId="31">
    <w:abstractNumId w:val="2"/>
  </w:num>
  <w:num w:numId="32">
    <w:abstractNumId w:val="28"/>
  </w:num>
  <w:num w:numId="33">
    <w:abstractNumId w:val="32"/>
  </w:num>
  <w:num w:numId="34">
    <w:abstractNumId w:val="16"/>
  </w:num>
  <w:num w:numId="35">
    <w:abstractNumId w:val="44"/>
  </w:num>
  <w:num w:numId="36">
    <w:abstractNumId w:val="7"/>
  </w:num>
  <w:num w:numId="37">
    <w:abstractNumId w:val="43"/>
  </w:num>
  <w:num w:numId="38">
    <w:abstractNumId w:val="33"/>
  </w:num>
  <w:num w:numId="39">
    <w:abstractNumId w:val="31"/>
  </w:num>
  <w:num w:numId="40">
    <w:abstractNumId w:val="25"/>
  </w:num>
  <w:num w:numId="41">
    <w:abstractNumId w:val="27"/>
  </w:num>
  <w:num w:numId="42">
    <w:abstractNumId w:val="11"/>
  </w:num>
  <w:num w:numId="43">
    <w:abstractNumId w:val="20"/>
  </w:num>
  <w:num w:numId="44">
    <w:abstractNumId w:val="5"/>
  </w:num>
  <w:num w:numId="45">
    <w:abstractNumId w:val="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9C"/>
    <w:rsid w:val="00000FAB"/>
    <w:rsid w:val="00001810"/>
    <w:rsid w:val="0000420C"/>
    <w:rsid w:val="0000674C"/>
    <w:rsid w:val="00014A19"/>
    <w:rsid w:val="00015712"/>
    <w:rsid w:val="000158DD"/>
    <w:rsid w:val="00016C54"/>
    <w:rsid w:val="0002000A"/>
    <w:rsid w:val="000255BD"/>
    <w:rsid w:val="00027FBE"/>
    <w:rsid w:val="000321AA"/>
    <w:rsid w:val="000333B1"/>
    <w:rsid w:val="000350AA"/>
    <w:rsid w:val="000359A8"/>
    <w:rsid w:val="00043A34"/>
    <w:rsid w:val="00044055"/>
    <w:rsid w:val="000447D2"/>
    <w:rsid w:val="000447E0"/>
    <w:rsid w:val="0004698A"/>
    <w:rsid w:val="00047B31"/>
    <w:rsid w:val="000512DD"/>
    <w:rsid w:val="0005731D"/>
    <w:rsid w:val="00057420"/>
    <w:rsid w:val="00057845"/>
    <w:rsid w:val="00063032"/>
    <w:rsid w:val="00063835"/>
    <w:rsid w:val="00066D25"/>
    <w:rsid w:val="00067CC4"/>
    <w:rsid w:val="0007210F"/>
    <w:rsid w:val="0007219B"/>
    <w:rsid w:val="00074997"/>
    <w:rsid w:val="00075F94"/>
    <w:rsid w:val="000777BC"/>
    <w:rsid w:val="000779CF"/>
    <w:rsid w:val="000808C0"/>
    <w:rsid w:val="00085BEF"/>
    <w:rsid w:val="00085BFA"/>
    <w:rsid w:val="00085FA2"/>
    <w:rsid w:val="00087145"/>
    <w:rsid w:val="000918CA"/>
    <w:rsid w:val="00092017"/>
    <w:rsid w:val="00093050"/>
    <w:rsid w:val="00093EE2"/>
    <w:rsid w:val="000971C2"/>
    <w:rsid w:val="00097E2C"/>
    <w:rsid w:val="000A0C28"/>
    <w:rsid w:val="000A0D50"/>
    <w:rsid w:val="000A1FBA"/>
    <w:rsid w:val="000A51E8"/>
    <w:rsid w:val="000A5D9D"/>
    <w:rsid w:val="000A7EB5"/>
    <w:rsid w:val="000B1974"/>
    <w:rsid w:val="000B3011"/>
    <w:rsid w:val="000B4960"/>
    <w:rsid w:val="000B4A20"/>
    <w:rsid w:val="000B6506"/>
    <w:rsid w:val="000C1527"/>
    <w:rsid w:val="000C1984"/>
    <w:rsid w:val="000C418E"/>
    <w:rsid w:val="000C4CC1"/>
    <w:rsid w:val="000C4DD2"/>
    <w:rsid w:val="000C5161"/>
    <w:rsid w:val="000C545E"/>
    <w:rsid w:val="000C5D4D"/>
    <w:rsid w:val="000C7205"/>
    <w:rsid w:val="000D07EF"/>
    <w:rsid w:val="000D3749"/>
    <w:rsid w:val="000D3DAD"/>
    <w:rsid w:val="000D7044"/>
    <w:rsid w:val="000F1732"/>
    <w:rsid w:val="000F24E2"/>
    <w:rsid w:val="000F4C01"/>
    <w:rsid w:val="000F4FF8"/>
    <w:rsid w:val="000F5305"/>
    <w:rsid w:val="0010247E"/>
    <w:rsid w:val="00106139"/>
    <w:rsid w:val="001117AC"/>
    <w:rsid w:val="00111829"/>
    <w:rsid w:val="0011219B"/>
    <w:rsid w:val="0011266F"/>
    <w:rsid w:val="00113933"/>
    <w:rsid w:val="00116FF7"/>
    <w:rsid w:val="00117F6A"/>
    <w:rsid w:val="0012370A"/>
    <w:rsid w:val="001240BF"/>
    <w:rsid w:val="0012444A"/>
    <w:rsid w:val="001248A4"/>
    <w:rsid w:val="00130E7E"/>
    <w:rsid w:val="00135A9D"/>
    <w:rsid w:val="00135C5F"/>
    <w:rsid w:val="00136FEB"/>
    <w:rsid w:val="0013758F"/>
    <w:rsid w:val="00140042"/>
    <w:rsid w:val="0014199C"/>
    <w:rsid w:val="00141FC4"/>
    <w:rsid w:val="0014331D"/>
    <w:rsid w:val="00143B49"/>
    <w:rsid w:val="00144587"/>
    <w:rsid w:val="00144CAD"/>
    <w:rsid w:val="00144CFB"/>
    <w:rsid w:val="001468B0"/>
    <w:rsid w:val="001506F6"/>
    <w:rsid w:val="00151C32"/>
    <w:rsid w:val="00156241"/>
    <w:rsid w:val="00156D90"/>
    <w:rsid w:val="00163292"/>
    <w:rsid w:val="001648B5"/>
    <w:rsid w:val="0016500A"/>
    <w:rsid w:val="001665B3"/>
    <w:rsid w:val="001666EE"/>
    <w:rsid w:val="00170DD0"/>
    <w:rsid w:val="00171770"/>
    <w:rsid w:val="00173B20"/>
    <w:rsid w:val="001761AC"/>
    <w:rsid w:val="00176E8C"/>
    <w:rsid w:val="001812A2"/>
    <w:rsid w:val="00182D38"/>
    <w:rsid w:val="001866DC"/>
    <w:rsid w:val="00187CAE"/>
    <w:rsid w:val="00191ABC"/>
    <w:rsid w:val="00192FF1"/>
    <w:rsid w:val="00193D2B"/>
    <w:rsid w:val="00194A3B"/>
    <w:rsid w:val="00196DEA"/>
    <w:rsid w:val="001A016F"/>
    <w:rsid w:val="001A090C"/>
    <w:rsid w:val="001A0B02"/>
    <w:rsid w:val="001A289B"/>
    <w:rsid w:val="001A4B5A"/>
    <w:rsid w:val="001A59BD"/>
    <w:rsid w:val="001B1998"/>
    <w:rsid w:val="001C4217"/>
    <w:rsid w:val="001C4573"/>
    <w:rsid w:val="001C5761"/>
    <w:rsid w:val="001D3E99"/>
    <w:rsid w:val="001D400D"/>
    <w:rsid w:val="001D45DC"/>
    <w:rsid w:val="001D47F9"/>
    <w:rsid w:val="001D702C"/>
    <w:rsid w:val="001D7CCC"/>
    <w:rsid w:val="001E2BF2"/>
    <w:rsid w:val="001E360E"/>
    <w:rsid w:val="001E40F8"/>
    <w:rsid w:val="001E5DE0"/>
    <w:rsid w:val="001E7388"/>
    <w:rsid w:val="001F2262"/>
    <w:rsid w:val="001F4234"/>
    <w:rsid w:val="001F5D8D"/>
    <w:rsid w:val="001F7AAA"/>
    <w:rsid w:val="001F7E72"/>
    <w:rsid w:val="001F7F80"/>
    <w:rsid w:val="00202227"/>
    <w:rsid w:val="00205E55"/>
    <w:rsid w:val="00205F08"/>
    <w:rsid w:val="002105F5"/>
    <w:rsid w:val="0021091B"/>
    <w:rsid w:val="00210B02"/>
    <w:rsid w:val="002110C7"/>
    <w:rsid w:val="00211DE2"/>
    <w:rsid w:val="002135AD"/>
    <w:rsid w:val="00213B4C"/>
    <w:rsid w:val="00216620"/>
    <w:rsid w:val="00217759"/>
    <w:rsid w:val="00223A57"/>
    <w:rsid w:val="00225204"/>
    <w:rsid w:val="002275CE"/>
    <w:rsid w:val="002276AC"/>
    <w:rsid w:val="002276DD"/>
    <w:rsid w:val="00227960"/>
    <w:rsid w:val="00230279"/>
    <w:rsid w:val="00234BEF"/>
    <w:rsid w:val="0023551C"/>
    <w:rsid w:val="00236F02"/>
    <w:rsid w:val="002415B1"/>
    <w:rsid w:val="002421A7"/>
    <w:rsid w:val="00243184"/>
    <w:rsid w:val="002435EF"/>
    <w:rsid w:val="00244188"/>
    <w:rsid w:val="0024494E"/>
    <w:rsid w:val="00251173"/>
    <w:rsid w:val="0025254F"/>
    <w:rsid w:val="00252885"/>
    <w:rsid w:val="0025523A"/>
    <w:rsid w:val="0025555B"/>
    <w:rsid w:val="00256105"/>
    <w:rsid w:val="002605B9"/>
    <w:rsid w:val="00260C93"/>
    <w:rsid w:val="00263811"/>
    <w:rsid w:val="002661C5"/>
    <w:rsid w:val="002736F6"/>
    <w:rsid w:val="00273B33"/>
    <w:rsid w:val="00275714"/>
    <w:rsid w:val="00276CC5"/>
    <w:rsid w:val="0028307B"/>
    <w:rsid w:val="0028308E"/>
    <w:rsid w:val="0028333B"/>
    <w:rsid w:val="00284572"/>
    <w:rsid w:val="00284B60"/>
    <w:rsid w:val="00285F38"/>
    <w:rsid w:val="00287AC9"/>
    <w:rsid w:val="00290935"/>
    <w:rsid w:val="00291D9D"/>
    <w:rsid w:val="002961A3"/>
    <w:rsid w:val="00297503"/>
    <w:rsid w:val="002A79AF"/>
    <w:rsid w:val="002B23D3"/>
    <w:rsid w:val="002B2B88"/>
    <w:rsid w:val="002B691D"/>
    <w:rsid w:val="002B6AB2"/>
    <w:rsid w:val="002C0A3A"/>
    <w:rsid w:val="002C0B8D"/>
    <w:rsid w:val="002C2159"/>
    <w:rsid w:val="002D4E91"/>
    <w:rsid w:val="002D5D22"/>
    <w:rsid w:val="002E0FE9"/>
    <w:rsid w:val="002E2156"/>
    <w:rsid w:val="002E3E5D"/>
    <w:rsid w:val="002E478F"/>
    <w:rsid w:val="002F0A46"/>
    <w:rsid w:val="002F47C2"/>
    <w:rsid w:val="00300A4E"/>
    <w:rsid w:val="003010A5"/>
    <w:rsid w:val="003035C1"/>
    <w:rsid w:val="003106D5"/>
    <w:rsid w:val="0031199E"/>
    <w:rsid w:val="00313A3E"/>
    <w:rsid w:val="00313E94"/>
    <w:rsid w:val="003165FC"/>
    <w:rsid w:val="003216A4"/>
    <w:rsid w:val="00321C7F"/>
    <w:rsid w:val="00323863"/>
    <w:rsid w:val="00324531"/>
    <w:rsid w:val="0032624A"/>
    <w:rsid w:val="00326BD6"/>
    <w:rsid w:val="00330F34"/>
    <w:rsid w:val="00331958"/>
    <w:rsid w:val="00332BC9"/>
    <w:rsid w:val="00333A01"/>
    <w:rsid w:val="003360B3"/>
    <w:rsid w:val="00343B8A"/>
    <w:rsid w:val="00346EAD"/>
    <w:rsid w:val="00347272"/>
    <w:rsid w:val="0035293B"/>
    <w:rsid w:val="003531BE"/>
    <w:rsid w:val="00353D81"/>
    <w:rsid w:val="00354EC4"/>
    <w:rsid w:val="00355700"/>
    <w:rsid w:val="0035686D"/>
    <w:rsid w:val="0036027B"/>
    <w:rsid w:val="00362B9C"/>
    <w:rsid w:val="00364389"/>
    <w:rsid w:val="003658A8"/>
    <w:rsid w:val="00371A22"/>
    <w:rsid w:val="0037234B"/>
    <w:rsid w:val="003723C8"/>
    <w:rsid w:val="00376101"/>
    <w:rsid w:val="00377FB2"/>
    <w:rsid w:val="00381EAC"/>
    <w:rsid w:val="00384996"/>
    <w:rsid w:val="00385024"/>
    <w:rsid w:val="00385C20"/>
    <w:rsid w:val="00390450"/>
    <w:rsid w:val="003928CF"/>
    <w:rsid w:val="00393CCE"/>
    <w:rsid w:val="00393E2A"/>
    <w:rsid w:val="00396862"/>
    <w:rsid w:val="00396943"/>
    <w:rsid w:val="00396A34"/>
    <w:rsid w:val="003A19BD"/>
    <w:rsid w:val="003A19FB"/>
    <w:rsid w:val="003A2AA8"/>
    <w:rsid w:val="003A2F6A"/>
    <w:rsid w:val="003A3A2D"/>
    <w:rsid w:val="003A3D13"/>
    <w:rsid w:val="003A45C1"/>
    <w:rsid w:val="003A57EC"/>
    <w:rsid w:val="003B4D8D"/>
    <w:rsid w:val="003B60E4"/>
    <w:rsid w:val="003B7F04"/>
    <w:rsid w:val="003C1FCF"/>
    <w:rsid w:val="003C2CD5"/>
    <w:rsid w:val="003C40BC"/>
    <w:rsid w:val="003C415F"/>
    <w:rsid w:val="003C5D91"/>
    <w:rsid w:val="003C7820"/>
    <w:rsid w:val="003D0970"/>
    <w:rsid w:val="003D2B62"/>
    <w:rsid w:val="003D66B7"/>
    <w:rsid w:val="003D7978"/>
    <w:rsid w:val="003E0FC1"/>
    <w:rsid w:val="003E50A9"/>
    <w:rsid w:val="003E6F2A"/>
    <w:rsid w:val="003F1952"/>
    <w:rsid w:val="003F2C89"/>
    <w:rsid w:val="003F4671"/>
    <w:rsid w:val="003F57C9"/>
    <w:rsid w:val="003F63EC"/>
    <w:rsid w:val="003F6CA2"/>
    <w:rsid w:val="004005F6"/>
    <w:rsid w:val="004119D6"/>
    <w:rsid w:val="004165EA"/>
    <w:rsid w:val="00417EA8"/>
    <w:rsid w:val="0042037A"/>
    <w:rsid w:val="00420D85"/>
    <w:rsid w:val="004218F3"/>
    <w:rsid w:val="004227A4"/>
    <w:rsid w:val="00422CD6"/>
    <w:rsid w:val="00422F59"/>
    <w:rsid w:val="00422FE6"/>
    <w:rsid w:val="00424C0C"/>
    <w:rsid w:val="00425B5F"/>
    <w:rsid w:val="00427218"/>
    <w:rsid w:val="00427FA0"/>
    <w:rsid w:val="00433820"/>
    <w:rsid w:val="00435A11"/>
    <w:rsid w:val="00437C3E"/>
    <w:rsid w:val="0044107D"/>
    <w:rsid w:val="00446519"/>
    <w:rsid w:val="00450938"/>
    <w:rsid w:val="004519A0"/>
    <w:rsid w:val="00452128"/>
    <w:rsid w:val="00452806"/>
    <w:rsid w:val="00452833"/>
    <w:rsid w:val="00453B28"/>
    <w:rsid w:val="004602CE"/>
    <w:rsid w:val="00460361"/>
    <w:rsid w:val="004619A4"/>
    <w:rsid w:val="00462217"/>
    <w:rsid w:val="00463DAF"/>
    <w:rsid w:val="00464316"/>
    <w:rsid w:val="00465236"/>
    <w:rsid w:val="00467306"/>
    <w:rsid w:val="0047108B"/>
    <w:rsid w:val="004712D3"/>
    <w:rsid w:val="00474E51"/>
    <w:rsid w:val="00475CF5"/>
    <w:rsid w:val="00476EB2"/>
    <w:rsid w:val="00480235"/>
    <w:rsid w:val="00482F85"/>
    <w:rsid w:val="00484C5D"/>
    <w:rsid w:val="00485834"/>
    <w:rsid w:val="00487674"/>
    <w:rsid w:val="00487933"/>
    <w:rsid w:val="00490326"/>
    <w:rsid w:val="0049104F"/>
    <w:rsid w:val="00492A4D"/>
    <w:rsid w:val="00494B32"/>
    <w:rsid w:val="00494EFB"/>
    <w:rsid w:val="004A1466"/>
    <w:rsid w:val="004A2B98"/>
    <w:rsid w:val="004A4D54"/>
    <w:rsid w:val="004A4F7C"/>
    <w:rsid w:val="004A4FD8"/>
    <w:rsid w:val="004A604F"/>
    <w:rsid w:val="004A7B43"/>
    <w:rsid w:val="004A7CD2"/>
    <w:rsid w:val="004B0A3D"/>
    <w:rsid w:val="004B2E82"/>
    <w:rsid w:val="004B2F9B"/>
    <w:rsid w:val="004B37B1"/>
    <w:rsid w:val="004B4318"/>
    <w:rsid w:val="004C066F"/>
    <w:rsid w:val="004C2846"/>
    <w:rsid w:val="004C2BCC"/>
    <w:rsid w:val="004C40AC"/>
    <w:rsid w:val="004C5DFD"/>
    <w:rsid w:val="004C721A"/>
    <w:rsid w:val="004C73F2"/>
    <w:rsid w:val="004D0C60"/>
    <w:rsid w:val="004D0F5D"/>
    <w:rsid w:val="004D681E"/>
    <w:rsid w:val="004D7813"/>
    <w:rsid w:val="004E0992"/>
    <w:rsid w:val="004E63E7"/>
    <w:rsid w:val="004E6A6B"/>
    <w:rsid w:val="004F00EB"/>
    <w:rsid w:val="004F1859"/>
    <w:rsid w:val="004F3FF4"/>
    <w:rsid w:val="004F4E25"/>
    <w:rsid w:val="004F7A0B"/>
    <w:rsid w:val="0050143D"/>
    <w:rsid w:val="00505060"/>
    <w:rsid w:val="0050510D"/>
    <w:rsid w:val="00506A88"/>
    <w:rsid w:val="005079DA"/>
    <w:rsid w:val="0051591C"/>
    <w:rsid w:val="00515A01"/>
    <w:rsid w:val="0051640E"/>
    <w:rsid w:val="00520D1C"/>
    <w:rsid w:val="00522CA9"/>
    <w:rsid w:val="00524976"/>
    <w:rsid w:val="00524FA7"/>
    <w:rsid w:val="00525689"/>
    <w:rsid w:val="0052610D"/>
    <w:rsid w:val="00526D8F"/>
    <w:rsid w:val="00532622"/>
    <w:rsid w:val="00534BD8"/>
    <w:rsid w:val="005372D3"/>
    <w:rsid w:val="0054019C"/>
    <w:rsid w:val="00540259"/>
    <w:rsid w:val="00541EF8"/>
    <w:rsid w:val="00543763"/>
    <w:rsid w:val="00544D69"/>
    <w:rsid w:val="005458DB"/>
    <w:rsid w:val="005479AC"/>
    <w:rsid w:val="00547E58"/>
    <w:rsid w:val="00552017"/>
    <w:rsid w:val="00552587"/>
    <w:rsid w:val="005533E3"/>
    <w:rsid w:val="005559F8"/>
    <w:rsid w:val="0055616B"/>
    <w:rsid w:val="00556964"/>
    <w:rsid w:val="0055754F"/>
    <w:rsid w:val="005608E1"/>
    <w:rsid w:val="00565937"/>
    <w:rsid w:val="00572250"/>
    <w:rsid w:val="00572E00"/>
    <w:rsid w:val="00573AA0"/>
    <w:rsid w:val="005761BA"/>
    <w:rsid w:val="005770ED"/>
    <w:rsid w:val="005779D9"/>
    <w:rsid w:val="00582099"/>
    <w:rsid w:val="00585C4F"/>
    <w:rsid w:val="0058652A"/>
    <w:rsid w:val="00590BC6"/>
    <w:rsid w:val="00592801"/>
    <w:rsid w:val="00592B46"/>
    <w:rsid w:val="005936DD"/>
    <w:rsid w:val="0059414D"/>
    <w:rsid w:val="005960ED"/>
    <w:rsid w:val="00596C9F"/>
    <w:rsid w:val="005973B0"/>
    <w:rsid w:val="005A2670"/>
    <w:rsid w:val="005A5756"/>
    <w:rsid w:val="005A669E"/>
    <w:rsid w:val="005A69A6"/>
    <w:rsid w:val="005B05A6"/>
    <w:rsid w:val="005B52B2"/>
    <w:rsid w:val="005B5903"/>
    <w:rsid w:val="005B5DA5"/>
    <w:rsid w:val="005C5FB6"/>
    <w:rsid w:val="005C6A4C"/>
    <w:rsid w:val="005D02D9"/>
    <w:rsid w:val="005D3BF2"/>
    <w:rsid w:val="005D4DD1"/>
    <w:rsid w:val="005D4EBF"/>
    <w:rsid w:val="005D612B"/>
    <w:rsid w:val="005D7651"/>
    <w:rsid w:val="005D79DB"/>
    <w:rsid w:val="005F06B0"/>
    <w:rsid w:val="005F3F50"/>
    <w:rsid w:val="005F4C07"/>
    <w:rsid w:val="005F4FE9"/>
    <w:rsid w:val="005F500F"/>
    <w:rsid w:val="005F7069"/>
    <w:rsid w:val="00601723"/>
    <w:rsid w:val="00602774"/>
    <w:rsid w:val="006035EE"/>
    <w:rsid w:val="00604E8E"/>
    <w:rsid w:val="00606AD2"/>
    <w:rsid w:val="00607162"/>
    <w:rsid w:val="006078C9"/>
    <w:rsid w:val="00610FB8"/>
    <w:rsid w:val="006114E4"/>
    <w:rsid w:val="00611BC0"/>
    <w:rsid w:val="00611E2F"/>
    <w:rsid w:val="00614E50"/>
    <w:rsid w:val="00615340"/>
    <w:rsid w:val="00617E6E"/>
    <w:rsid w:val="00622490"/>
    <w:rsid w:val="00624632"/>
    <w:rsid w:val="00625FB2"/>
    <w:rsid w:val="0063302F"/>
    <w:rsid w:val="00633877"/>
    <w:rsid w:val="00633F90"/>
    <w:rsid w:val="00634A44"/>
    <w:rsid w:val="00640F94"/>
    <w:rsid w:val="00641B4B"/>
    <w:rsid w:val="00641B94"/>
    <w:rsid w:val="00641E7B"/>
    <w:rsid w:val="0064251E"/>
    <w:rsid w:val="006441E1"/>
    <w:rsid w:val="00645969"/>
    <w:rsid w:val="006464F1"/>
    <w:rsid w:val="0065137D"/>
    <w:rsid w:val="00651C0D"/>
    <w:rsid w:val="006551B3"/>
    <w:rsid w:val="00656325"/>
    <w:rsid w:val="00656D1B"/>
    <w:rsid w:val="00661A88"/>
    <w:rsid w:val="00663A32"/>
    <w:rsid w:val="00667D03"/>
    <w:rsid w:val="006734E1"/>
    <w:rsid w:val="00684FDC"/>
    <w:rsid w:val="00691D75"/>
    <w:rsid w:val="006923D3"/>
    <w:rsid w:val="00692F14"/>
    <w:rsid w:val="00693D23"/>
    <w:rsid w:val="006975CB"/>
    <w:rsid w:val="00697FE9"/>
    <w:rsid w:val="006A1127"/>
    <w:rsid w:val="006A13E2"/>
    <w:rsid w:val="006C0092"/>
    <w:rsid w:val="006C1169"/>
    <w:rsid w:val="006C13F6"/>
    <w:rsid w:val="006C43AE"/>
    <w:rsid w:val="006C4CC8"/>
    <w:rsid w:val="006C517E"/>
    <w:rsid w:val="006C6337"/>
    <w:rsid w:val="006C6551"/>
    <w:rsid w:val="006D0999"/>
    <w:rsid w:val="006D0BEB"/>
    <w:rsid w:val="006D10AA"/>
    <w:rsid w:val="006D354E"/>
    <w:rsid w:val="006D3668"/>
    <w:rsid w:val="006D3D20"/>
    <w:rsid w:val="006D44BC"/>
    <w:rsid w:val="006D4C6E"/>
    <w:rsid w:val="006D5745"/>
    <w:rsid w:val="006D7B2C"/>
    <w:rsid w:val="006D7EAC"/>
    <w:rsid w:val="006E0DF2"/>
    <w:rsid w:val="006E0F54"/>
    <w:rsid w:val="006E1A48"/>
    <w:rsid w:val="006E2108"/>
    <w:rsid w:val="006E406C"/>
    <w:rsid w:val="006E46C5"/>
    <w:rsid w:val="006E7CDB"/>
    <w:rsid w:val="006F14BD"/>
    <w:rsid w:val="006F4B94"/>
    <w:rsid w:val="006F703E"/>
    <w:rsid w:val="006F709B"/>
    <w:rsid w:val="006F7C63"/>
    <w:rsid w:val="0070109F"/>
    <w:rsid w:val="00703E36"/>
    <w:rsid w:val="00704115"/>
    <w:rsid w:val="00705575"/>
    <w:rsid w:val="00706B99"/>
    <w:rsid w:val="00707840"/>
    <w:rsid w:val="007169C2"/>
    <w:rsid w:val="007227B3"/>
    <w:rsid w:val="00723CFC"/>
    <w:rsid w:val="007250F1"/>
    <w:rsid w:val="007325EF"/>
    <w:rsid w:val="0073290D"/>
    <w:rsid w:val="00734AC7"/>
    <w:rsid w:val="00740ADD"/>
    <w:rsid w:val="00741838"/>
    <w:rsid w:val="00743539"/>
    <w:rsid w:val="00745C24"/>
    <w:rsid w:val="0075448D"/>
    <w:rsid w:val="0075487C"/>
    <w:rsid w:val="0075511D"/>
    <w:rsid w:val="0075539B"/>
    <w:rsid w:val="00756ED6"/>
    <w:rsid w:val="00756EE8"/>
    <w:rsid w:val="00761149"/>
    <w:rsid w:val="007613DA"/>
    <w:rsid w:val="007624B6"/>
    <w:rsid w:val="00763F72"/>
    <w:rsid w:val="0076688E"/>
    <w:rsid w:val="00766A15"/>
    <w:rsid w:val="00770F0F"/>
    <w:rsid w:val="007713E1"/>
    <w:rsid w:val="0077246A"/>
    <w:rsid w:val="00774D1C"/>
    <w:rsid w:val="00775598"/>
    <w:rsid w:val="00775C7F"/>
    <w:rsid w:val="00777BC2"/>
    <w:rsid w:val="007815B0"/>
    <w:rsid w:val="00781671"/>
    <w:rsid w:val="00783C0D"/>
    <w:rsid w:val="0078458B"/>
    <w:rsid w:val="00784785"/>
    <w:rsid w:val="00784F34"/>
    <w:rsid w:val="00785C0C"/>
    <w:rsid w:val="007874FF"/>
    <w:rsid w:val="007900B6"/>
    <w:rsid w:val="00790BF6"/>
    <w:rsid w:val="00795044"/>
    <w:rsid w:val="00795FF7"/>
    <w:rsid w:val="00797703"/>
    <w:rsid w:val="007A03B3"/>
    <w:rsid w:val="007A09D9"/>
    <w:rsid w:val="007A164B"/>
    <w:rsid w:val="007A357E"/>
    <w:rsid w:val="007A4348"/>
    <w:rsid w:val="007A7176"/>
    <w:rsid w:val="007B05BB"/>
    <w:rsid w:val="007B1739"/>
    <w:rsid w:val="007B19BB"/>
    <w:rsid w:val="007B3A31"/>
    <w:rsid w:val="007B431A"/>
    <w:rsid w:val="007C26E6"/>
    <w:rsid w:val="007C2F1D"/>
    <w:rsid w:val="007C4D17"/>
    <w:rsid w:val="007C4D72"/>
    <w:rsid w:val="007C7123"/>
    <w:rsid w:val="007C7C7D"/>
    <w:rsid w:val="007D074B"/>
    <w:rsid w:val="007D1A2E"/>
    <w:rsid w:val="007D3213"/>
    <w:rsid w:val="007D4926"/>
    <w:rsid w:val="007D673F"/>
    <w:rsid w:val="007E0F54"/>
    <w:rsid w:val="007E3B66"/>
    <w:rsid w:val="007E456B"/>
    <w:rsid w:val="007E457D"/>
    <w:rsid w:val="007F3794"/>
    <w:rsid w:val="007F4225"/>
    <w:rsid w:val="007F6453"/>
    <w:rsid w:val="00803527"/>
    <w:rsid w:val="008041C7"/>
    <w:rsid w:val="00805C78"/>
    <w:rsid w:val="00807E06"/>
    <w:rsid w:val="00807E8F"/>
    <w:rsid w:val="00810AAC"/>
    <w:rsid w:val="008121C5"/>
    <w:rsid w:val="008124E0"/>
    <w:rsid w:val="0081282F"/>
    <w:rsid w:val="00813C59"/>
    <w:rsid w:val="008162CF"/>
    <w:rsid w:val="00817C10"/>
    <w:rsid w:val="00821BE6"/>
    <w:rsid w:val="008236A9"/>
    <w:rsid w:val="0082498B"/>
    <w:rsid w:val="00824995"/>
    <w:rsid w:val="00824BC6"/>
    <w:rsid w:val="008376D7"/>
    <w:rsid w:val="00840B42"/>
    <w:rsid w:val="00840CCC"/>
    <w:rsid w:val="0084339C"/>
    <w:rsid w:val="00843AD6"/>
    <w:rsid w:val="00843C33"/>
    <w:rsid w:val="00844946"/>
    <w:rsid w:val="00845C5D"/>
    <w:rsid w:val="0084757F"/>
    <w:rsid w:val="00847AD2"/>
    <w:rsid w:val="0085054B"/>
    <w:rsid w:val="00852C28"/>
    <w:rsid w:val="0085547B"/>
    <w:rsid w:val="00855CAD"/>
    <w:rsid w:val="008564E7"/>
    <w:rsid w:val="008628CC"/>
    <w:rsid w:val="0086366C"/>
    <w:rsid w:val="0086543A"/>
    <w:rsid w:val="0086651D"/>
    <w:rsid w:val="00866BC9"/>
    <w:rsid w:val="008717A6"/>
    <w:rsid w:val="00873C1E"/>
    <w:rsid w:val="00874155"/>
    <w:rsid w:val="008744E4"/>
    <w:rsid w:val="008745A6"/>
    <w:rsid w:val="00875943"/>
    <w:rsid w:val="00875954"/>
    <w:rsid w:val="008760E4"/>
    <w:rsid w:val="00876A0F"/>
    <w:rsid w:val="0088181D"/>
    <w:rsid w:val="00881934"/>
    <w:rsid w:val="00881A71"/>
    <w:rsid w:val="00882AFC"/>
    <w:rsid w:val="00884656"/>
    <w:rsid w:val="00884703"/>
    <w:rsid w:val="00885C16"/>
    <w:rsid w:val="00885C5C"/>
    <w:rsid w:val="0088788D"/>
    <w:rsid w:val="00890E70"/>
    <w:rsid w:val="008948B2"/>
    <w:rsid w:val="00897EA9"/>
    <w:rsid w:val="008A23D2"/>
    <w:rsid w:val="008A31F0"/>
    <w:rsid w:val="008A4E5A"/>
    <w:rsid w:val="008A6162"/>
    <w:rsid w:val="008A6A6A"/>
    <w:rsid w:val="008B1BE5"/>
    <w:rsid w:val="008B5426"/>
    <w:rsid w:val="008C1916"/>
    <w:rsid w:val="008C3611"/>
    <w:rsid w:val="008C6897"/>
    <w:rsid w:val="008C6E89"/>
    <w:rsid w:val="008C7C43"/>
    <w:rsid w:val="008C7F8C"/>
    <w:rsid w:val="008D1D41"/>
    <w:rsid w:val="008D2AB5"/>
    <w:rsid w:val="008D413D"/>
    <w:rsid w:val="008D452D"/>
    <w:rsid w:val="008D518D"/>
    <w:rsid w:val="008D5C50"/>
    <w:rsid w:val="008D78FF"/>
    <w:rsid w:val="008E3CAC"/>
    <w:rsid w:val="008E3D31"/>
    <w:rsid w:val="008E48A3"/>
    <w:rsid w:val="008E7C7A"/>
    <w:rsid w:val="008F3DA7"/>
    <w:rsid w:val="008F46C9"/>
    <w:rsid w:val="008F69A0"/>
    <w:rsid w:val="008F7D35"/>
    <w:rsid w:val="00901A09"/>
    <w:rsid w:val="00902A25"/>
    <w:rsid w:val="009051A9"/>
    <w:rsid w:val="00905727"/>
    <w:rsid w:val="009065FA"/>
    <w:rsid w:val="009075E6"/>
    <w:rsid w:val="00907D18"/>
    <w:rsid w:val="00910DBA"/>
    <w:rsid w:val="00910DF8"/>
    <w:rsid w:val="00913587"/>
    <w:rsid w:val="0091566C"/>
    <w:rsid w:val="00922757"/>
    <w:rsid w:val="00922777"/>
    <w:rsid w:val="009262DF"/>
    <w:rsid w:val="009276C1"/>
    <w:rsid w:val="00932377"/>
    <w:rsid w:val="0093277C"/>
    <w:rsid w:val="00933BC8"/>
    <w:rsid w:val="0093504C"/>
    <w:rsid w:val="00936835"/>
    <w:rsid w:val="009372DF"/>
    <w:rsid w:val="00945589"/>
    <w:rsid w:val="0095321F"/>
    <w:rsid w:val="00954E8C"/>
    <w:rsid w:val="00961639"/>
    <w:rsid w:val="00961934"/>
    <w:rsid w:val="00961DA7"/>
    <w:rsid w:val="00967448"/>
    <w:rsid w:val="009674FE"/>
    <w:rsid w:val="00967E6C"/>
    <w:rsid w:val="00975314"/>
    <w:rsid w:val="00975C00"/>
    <w:rsid w:val="00975EBC"/>
    <w:rsid w:val="0097754D"/>
    <w:rsid w:val="00982D24"/>
    <w:rsid w:val="0098509E"/>
    <w:rsid w:val="00985B1D"/>
    <w:rsid w:val="0099041F"/>
    <w:rsid w:val="009937D2"/>
    <w:rsid w:val="00993A65"/>
    <w:rsid w:val="00993F79"/>
    <w:rsid w:val="009948BC"/>
    <w:rsid w:val="0099523D"/>
    <w:rsid w:val="00995623"/>
    <w:rsid w:val="00997CF1"/>
    <w:rsid w:val="009A07AE"/>
    <w:rsid w:val="009A3645"/>
    <w:rsid w:val="009A63BF"/>
    <w:rsid w:val="009A6A80"/>
    <w:rsid w:val="009B1B4E"/>
    <w:rsid w:val="009B4A23"/>
    <w:rsid w:val="009B5E1A"/>
    <w:rsid w:val="009D2360"/>
    <w:rsid w:val="009D588F"/>
    <w:rsid w:val="009D59F6"/>
    <w:rsid w:val="009D7D85"/>
    <w:rsid w:val="009E2902"/>
    <w:rsid w:val="009E4879"/>
    <w:rsid w:val="009E535E"/>
    <w:rsid w:val="009F21B9"/>
    <w:rsid w:val="009F2F44"/>
    <w:rsid w:val="009F6BD6"/>
    <w:rsid w:val="00A01BC8"/>
    <w:rsid w:val="00A034D9"/>
    <w:rsid w:val="00A037A9"/>
    <w:rsid w:val="00A10891"/>
    <w:rsid w:val="00A144C8"/>
    <w:rsid w:val="00A16674"/>
    <w:rsid w:val="00A22CB7"/>
    <w:rsid w:val="00A244C8"/>
    <w:rsid w:val="00A27EB7"/>
    <w:rsid w:val="00A344F0"/>
    <w:rsid w:val="00A4023C"/>
    <w:rsid w:val="00A43B4F"/>
    <w:rsid w:val="00A44076"/>
    <w:rsid w:val="00A454AE"/>
    <w:rsid w:val="00A461AD"/>
    <w:rsid w:val="00A46A87"/>
    <w:rsid w:val="00A46EAD"/>
    <w:rsid w:val="00A54C0C"/>
    <w:rsid w:val="00A62ADF"/>
    <w:rsid w:val="00A6647F"/>
    <w:rsid w:val="00A6756F"/>
    <w:rsid w:val="00A67F4F"/>
    <w:rsid w:val="00A71008"/>
    <w:rsid w:val="00A72985"/>
    <w:rsid w:val="00A72B02"/>
    <w:rsid w:val="00A73282"/>
    <w:rsid w:val="00A74230"/>
    <w:rsid w:val="00A74AF1"/>
    <w:rsid w:val="00A76455"/>
    <w:rsid w:val="00A76626"/>
    <w:rsid w:val="00A82082"/>
    <w:rsid w:val="00A83DC7"/>
    <w:rsid w:val="00A85DA5"/>
    <w:rsid w:val="00A879E0"/>
    <w:rsid w:val="00A87CDF"/>
    <w:rsid w:val="00A87E26"/>
    <w:rsid w:val="00A87F6D"/>
    <w:rsid w:val="00A90AF7"/>
    <w:rsid w:val="00A93DBC"/>
    <w:rsid w:val="00A94319"/>
    <w:rsid w:val="00A946B3"/>
    <w:rsid w:val="00A97659"/>
    <w:rsid w:val="00AA2C28"/>
    <w:rsid w:val="00AA5829"/>
    <w:rsid w:val="00AA783B"/>
    <w:rsid w:val="00AB0104"/>
    <w:rsid w:val="00AB2039"/>
    <w:rsid w:val="00AB269F"/>
    <w:rsid w:val="00AB3659"/>
    <w:rsid w:val="00AB4A5A"/>
    <w:rsid w:val="00AB5C3D"/>
    <w:rsid w:val="00AB7599"/>
    <w:rsid w:val="00AC135A"/>
    <w:rsid w:val="00AC1B33"/>
    <w:rsid w:val="00AC58E8"/>
    <w:rsid w:val="00AC5ED9"/>
    <w:rsid w:val="00AC7F16"/>
    <w:rsid w:val="00AD0A8E"/>
    <w:rsid w:val="00AD19C7"/>
    <w:rsid w:val="00AD6B77"/>
    <w:rsid w:val="00AE4FC6"/>
    <w:rsid w:val="00AE58BC"/>
    <w:rsid w:val="00AE7B72"/>
    <w:rsid w:val="00AF1DBA"/>
    <w:rsid w:val="00AF58A0"/>
    <w:rsid w:val="00B005B6"/>
    <w:rsid w:val="00B018CD"/>
    <w:rsid w:val="00B01B23"/>
    <w:rsid w:val="00B01F53"/>
    <w:rsid w:val="00B021C5"/>
    <w:rsid w:val="00B06796"/>
    <w:rsid w:val="00B10B68"/>
    <w:rsid w:val="00B11116"/>
    <w:rsid w:val="00B11249"/>
    <w:rsid w:val="00B11CE8"/>
    <w:rsid w:val="00B12354"/>
    <w:rsid w:val="00B127ED"/>
    <w:rsid w:val="00B20A01"/>
    <w:rsid w:val="00B21788"/>
    <w:rsid w:val="00B22632"/>
    <w:rsid w:val="00B22D18"/>
    <w:rsid w:val="00B24555"/>
    <w:rsid w:val="00B24819"/>
    <w:rsid w:val="00B2620D"/>
    <w:rsid w:val="00B32575"/>
    <w:rsid w:val="00B34610"/>
    <w:rsid w:val="00B354CD"/>
    <w:rsid w:val="00B35656"/>
    <w:rsid w:val="00B35EAA"/>
    <w:rsid w:val="00B36118"/>
    <w:rsid w:val="00B365FA"/>
    <w:rsid w:val="00B36A04"/>
    <w:rsid w:val="00B43732"/>
    <w:rsid w:val="00B4558E"/>
    <w:rsid w:val="00B46006"/>
    <w:rsid w:val="00B478C1"/>
    <w:rsid w:val="00B478F0"/>
    <w:rsid w:val="00B54418"/>
    <w:rsid w:val="00B572CC"/>
    <w:rsid w:val="00B57318"/>
    <w:rsid w:val="00B57C2A"/>
    <w:rsid w:val="00B64EEB"/>
    <w:rsid w:val="00B654B6"/>
    <w:rsid w:val="00B659ED"/>
    <w:rsid w:val="00B66517"/>
    <w:rsid w:val="00B67341"/>
    <w:rsid w:val="00B67959"/>
    <w:rsid w:val="00B711B6"/>
    <w:rsid w:val="00B724AC"/>
    <w:rsid w:val="00B74A39"/>
    <w:rsid w:val="00B75E71"/>
    <w:rsid w:val="00B77691"/>
    <w:rsid w:val="00B776F5"/>
    <w:rsid w:val="00B81E45"/>
    <w:rsid w:val="00B91EFC"/>
    <w:rsid w:val="00B9217E"/>
    <w:rsid w:val="00B94A4D"/>
    <w:rsid w:val="00B94D27"/>
    <w:rsid w:val="00B95A52"/>
    <w:rsid w:val="00B96CC5"/>
    <w:rsid w:val="00B96E97"/>
    <w:rsid w:val="00B973BC"/>
    <w:rsid w:val="00BA10CF"/>
    <w:rsid w:val="00BA138E"/>
    <w:rsid w:val="00BA14E3"/>
    <w:rsid w:val="00BA1B78"/>
    <w:rsid w:val="00BA2929"/>
    <w:rsid w:val="00BB34AC"/>
    <w:rsid w:val="00BB34FE"/>
    <w:rsid w:val="00BB3699"/>
    <w:rsid w:val="00BC0601"/>
    <w:rsid w:val="00BC1CCE"/>
    <w:rsid w:val="00BC1D74"/>
    <w:rsid w:val="00BC2E55"/>
    <w:rsid w:val="00BC31D4"/>
    <w:rsid w:val="00BC3750"/>
    <w:rsid w:val="00BC4597"/>
    <w:rsid w:val="00BC6D3F"/>
    <w:rsid w:val="00BC7DF0"/>
    <w:rsid w:val="00BD12B6"/>
    <w:rsid w:val="00BD1A3C"/>
    <w:rsid w:val="00BD2688"/>
    <w:rsid w:val="00BD2950"/>
    <w:rsid w:val="00BD2AC2"/>
    <w:rsid w:val="00BD5271"/>
    <w:rsid w:val="00BD6B65"/>
    <w:rsid w:val="00BE127B"/>
    <w:rsid w:val="00BE1FA3"/>
    <w:rsid w:val="00BE24D3"/>
    <w:rsid w:val="00BE337D"/>
    <w:rsid w:val="00BE38E8"/>
    <w:rsid w:val="00BE5359"/>
    <w:rsid w:val="00BE66D8"/>
    <w:rsid w:val="00BE7578"/>
    <w:rsid w:val="00BE78A7"/>
    <w:rsid w:val="00BF50B9"/>
    <w:rsid w:val="00C0010A"/>
    <w:rsid w:val="00C02BDF"/>
    <w:rsid w:val="00C06495"/>
    <w:rsid w:val="00C11661"/>
    <w:rsid w:val="00C12EFB"/>
    <w:rsid w:val="00C17DD1"/>
    <w:rsid w:val="00C21A13"/>
    <w:rsid w:val="00C21C45"/>
    <w:rsid w:val="00C22390"/>
    <w:rsid w:val="00C23C46"/>
    <w:rsid w:val="00C2719C"/>
    <w:rsid w:val="00C276C4"/>
    <w:rsid w:val="00C30CD6"/>
    <w:rsid w:val="00C3185F"/>
    <w:rsid w:val="00C33CEB"/>
    <w:rsid w:val="00C348C4"/>
    <w:rsid w:val="00C36F3B"/>
    <w:rsid w:val="00C41A47"/>
    <w:rsid w:val="00C425D1"/>
    <w:rsid w:val="00C438D8"/>
    <w:rsid w:val="00C43C6A"/>
    <w:rsid w:val="00C4449A"/>
    <w:rsid w:val="00C44845"/>
    <w:rsid w:val="00C4589B"/>
    <w:rsid w:val="00C467B1"/>
    <w:rsid w:val="00C47CA4"/>
    <w:rsid w:val="00C47D7A"/>
    <w:rsid w:val="00C5028F"/>
    <w:rsid w:val="00C510B3"/>
    <w:rsid w:val="00C51683"/>
    <w:rsid w:val="00C5187F"/>
    <w:rsid w:val="00C60730"/>
    <w:rsid w:val="00C615AE"/>
    <w:rsid w:val="00C632A6"/>
    <w:rsid w:val="00C650BD"/>
    <w:rsid w:val="00C67277"/>
    <w:rsid w:val="00C71207"/>
    <w:rsid w:val="00C72F60"/>
    <w:rsid w:val="00C745C3"/>
    <w:rsid w:val="00C762E9"/>
    <w:rsid w:val="00C77D0B"/>
    <w:rsid w:val="00C8329F"/>
    <w:rsid w:val="00C87D22"/>
    <w:rsid w:val="00C95E7D"/>
    <w:rsid w:val="00C97280"/>
    <w:rsid w:val="00C97D3B"/>
    <w:rsid w:val="00CA30B1"/>
    <w:rsid w:val="00CA6D3D"/>
    <w:rsid w:val="00CA7515"/>
    <w:rsid w:val="00CB0019"/>
    <w:rsid w:val="00CB0719"/>
    <w:rsid w:val="00CB098E"/>
    <w:rsid w:val="00CB4246"/>
    <w:rsid w:val="00CB73FF"/>
    <w:rsid w:val="00CC109E"/>
    <w:rsid w:val="00CC5B1C"/>
    <w:rsid w:val="00CC6C39"/>
    <w:rsid w:val="00CD02EC"/>
    <w:rsid w:val="00CD2528"/>
    <w:rsid w:val="00CD449D"/>
    <w:rsid w:val="00CE3182"/>
    <w:rsid w:val="00CE5FB1"/>
    <w:rsid w:val="00CE6CE1"/>
    <w:rsid w:val="00CF4232"/>
    <w:rsid w:val="00CF6BAB"/>
    <w:rsid w:val="00CF6C5A"/>
    <w:rsid w:val="00D033E5"/>
    <w:rsid w:val="00D0491C"/>
    <w:rsid w:val="00D051F3"/>
    <w:rsid w:val="00D05C82"/>
    <w:rsid w:val="00D06669"/>
    <w:rsid w:val="00D07B12"/>
    <w:rsid w:val="00D148BE"/>
    <w:rsid w:val="00D1491B"/>
    <w:rsid w:val="00D15FFF"/>
    <w:rsid w:val="00D17517"/>
    <w:rsid w:val="00D20FCE"/>
    <w:rsid w:val="00D23084"/>
    <w:rsid w:val="00D235F4"/>
    <w:rsid w:val="00D237B6"/>
    <w:rsid w:val="00D23873"/>
    <w:rsid w:val="00D23F5F"/>
    <w:rsid w:val="00D25F7E"/>
    <w:rsid w:val="00D2628B"/>
    <w:rsid w:val="00D2685C"/>
    <w:rsid w:val="00D27762"/>
    <w:rsid w:val="00D32855"/>
    <w:rsid w:val="00D32C1C"/>
    <w:rsid w:val="00D3399E"/>
    <w:rsid w:val="00D34BB1"/>
    <w:rsid w:val="00D37720"/>
    <w:rsid w:val="00D37FCB"/>
    <w:rsid w:val="00D408B0"/>
    <w:rsid w:val="00D41AE4"/>
    <w:rsid w:val="00D50BBA"/>
    <w:rsid w:val="00D535C2"/>
    <w:rsid w:val="00D54F7B"/>
    <w:rsid w:val="00D60E87"/>
    <w:rsid w:val="00D6585B"/>
    <w:rsid w:val="00D65FD3"/>
    <w:rsid w:val="00D7115A"/>
    <w:rsid w:val="00D722B0"/>
    <w:rsid w:val="00D755E2"/>
    <w:rsid w:val="00D8123F"/>
    <w:rsid w:val="00D8510B"/>
    <w:rsid w:val="00D859A4"/>
    <w:rsid w:val="00D86EDB"/>
    <w:rsid w:val="00D942C0"/>
    <w:rsid w:val="00D945AF"/>
    <w:rsid w:val="00DA1213"/>
    <w:rsid w:val="00DA1FCC"/>
    <w:rsid w:val="00DA25D2"/>
    <w:rsid w:val="00DA371C"/>
    <w:rsid w:val="00DA770C"/>
    <w:rsid w:val="00DB0196"/>
    <w:rsid w:val="00DB0AB5"/>
    <w:rsid w:val="00DB1403"/>
    <w:rsid w:val="00DB75DE"/>
    <w:rsid w:val="00DC1267"/>
    <w:rsid w:val="00DC1299"/>
    <w:rsid w:val="00DC1C47"/>
    <w:rsid w:val="00DC23D0"/>
    <w:rsid w:val="00DD0561"/>
    <w:rsid w:val="00DD0965"/>
    <w:rsid w:val="00DD0C04"/>
    <w:rsid w:val="00DD2575"/>
    <w:rsid w:val="00DD330A"/>
    <w:rsid w:val="00DD34A5"/>
    <w:rsid w:val="00DD410C"/>
    <w:rsid w:val="00DD6BD7"/>
    <w:rsid w:val="00DD786A"/>
    <w:rsid w:val="00DE0DB9"/>
    <w:rsid w:val="00DE23E9"/>
    <w:rsid w:val="00DE27DA"/>
    <w:rsid w:val="00DE2840"/>
    <w:rsid w:val="00DE3291"/>
    <w:rsid w:val="00DE3938"/>
    <w:rsid w:val="00DE603B"/>
    <w:rsid w:val="00DE6120"/>
    <w:rsid w:val="00DE6573"/>
    <w:rsid w:val="00DE6777"/>
    <w:rsid w:val="00DE69BE"/>
    <w:rsid w:val="00DF2688"/>
    <w:rsid w:val="00DF527F"/>
    <w:rsid w:val="00DF641E"/>
    <w:rsid w:val="00DF7670"/>
    <w:rsid w:val="00E0294C"/>
    <w:rsid w:val="00E033DB"/>
    <w:rsid w:val="00E04008"/>
    <w:rsid w:val="00E049B8"/>
    <w:rsid w:val="00E05A5E"/>
    <w:rsid w:val="00E116AF"/>
    <w:rsid w:val="00E131DF"/>
    <w:rsid w:val="00E135AC"/>
    <w:rsid w:val="00E138E2"/>
    <w:rsid w:val="00E14B2F"/>
    <w:rsid w:val="00E15998"/>
    <w:rsid w:val="00E23E07"/>
    <w:rsid w:val="00E25674"/>
    <w:rsid w:val="00E259D2"/>
    <w:rsid w:val="00E26B72"/>
    <w:rsid w:val="00E30FB3"/>
    <w:rsid w:val="00E3192D"/>
    <w:rsid w:val="00E33078"/>
    <w:rsid w:val="00E33910"/>
    <w:rsid w:val="00E33CB9"/>
    <w:rsid w:val="00E3417F"/>
    <w:rsid w:val="00E35E2C"/>
    <w:rsid w:val="00E40F09"/>
    <w:rsid w:val="00E47AC0"/>
    <w:rsid w:val="00E51B29"/>
    <w:rsid w:val="00E52942"/>
    <w:rsid w:val="00E54756"/>
    <w:rsid w:val="00E56306"/>
    <w:rsid w:val="00E571AA"/>
    <w:rsid w:val="00E57D31"/>
    <w:rsid w:val="00E601AC"/>
    <w:rsid w:val="00E601EA"/>
    <w:rsid w:val="00E63C6D"/>
    <w:rsid w:val="00E66B47"/>
    <w:rsid w:val="00E724F5"/>
    <w:rsid w:val="00E73401"/>
    <w:rsid w:val="00E757CD"/>
    <w:rsid w:val="00E76E92"/>
    <w:rsid w:val="00E774A7"/>
    <w:rsid w:val="00E82150"/>
    <w:rsid w:val="00E826D6"/>
    <w:rsid w:val="00E8530A"/>
    <w:rsid w:val="00E86981"/>
    <w:rsid w:val="00E86989"/>
    <w:rsid w:val="00E90D46"/>
    <w:rsid w:val="00E92A19"/>
    <w:rsid w:val="00E93B71"/>
    <w:rsid w:val="00E93E08"/>
    <w:rsid w:val="00E9566B"/>
    <w:rsid w:val="00E9783F"/>
    <w:rsid w:val="00EA0A86"/>
    <w:rsid w:val="00EA26FF"/>
    <w:rsid w:val="00EA2ADC"/>
    <w:rsid w:val="00EB06DD"/>
    <w:rsid w:val="00EB199E"/>
    <w:rsid w:val="00EB19CC"/>
    <w:rsid w:val="00EB2D92"/>
    <w:rsid w:val="00EB4816"/>
    <w:rsid w:val="00EB6E57"/>
    <w:rsid w:val="00EC411F"/>
    <w:rsid w:val="00EC4B9A"/>
    <w:rsid w:val="00EC4D96"/>
    <w:rsid w:val="00EC6A5B"/>
    <w:rsid w:val="00EC7046"/>
    <w:rsid w:val="00ED180E"/>
    <w:rsid w:val="00ED22B1"/>
    <w:rsid w:val="00ED684F"/>
    <w:rsid w:val="00ED7AED"/>
    <w:rsid w:val="00EE1951"/>
    <w:rsid w:val="00EE4C4C"/>
    <w:rsid w:val="00EE4E60"/>
    <w:rsid w:val="00EE62CF"/>
    <w:rsid w:val="00EE6BCE"/>
    <w:rsid w:val="00EE71E0"/>
    <w:rsid w:val="00EE74DE"/>
    <w:rsid w:val="00EF0A39"/>
    <w:rsid w:val="00EF1A49"/>
    <w:rsid w:val="00EF75DE"/>
    <w:rsid w:val="00EF75E5"/>
    <w:rsid w:val="00F003E8"/>
    <w:rsid w:val="00F026CC"/>
    <w:rsid w:val="00F045D9"/>
    <w:rsid w:val="00F07622"/>
    <w:rsid w:val="00F07C86"/>
    <w:rsid w:val="00F10F1C"/>
    <w:rsid w:val="00F1139C"/>
    <w:rsid w:val="00F12F37"/>
    <w:rsid w:val="00F15DAA"/>
    <w:rsid w:val="00F15FAC"/>
    <w:rsid w:val="00F20D0A"/>
    <w:rsid w:val="00F20EB1"/>
    <w:rsid w:val="00F211FD"/>
    <w:rsid w:val="00F22FF6"/>
    <w:rsid w:val="00F235A2"/>
    <w:rsid w:val="00F24CCE"/>
    <w:rsid w:val="00F27729"/>
    <w:rsid w:val="00F30AD1"/>
    <w:rsid w:val="00F34938"/>
    <w:rsid w:val="00F37EAD"/>
    <w:rsid w:val="00F42B2B"/>
    <w:rsid w:val="00F476D3"/>
    <w:rsid w:val="00F56FBC"/>
    <w:rsid w:val="00F60EB6"/>
    <w:rsid w:val="00F62232"/>
    <w:rsid w:val="00F6352C"/>
    <w:rsid w:val="00F73DCE"/>
    <w:rsid w:val="00F74CAC"/>
    <w:rsid w:val="00F7715B"/>
    <w:rsid w:val="00F77359"/>
    <w:rsid w:val="00F7774E"/>
    <w:rsid w:val="00F835C9"/>
    <w:rsid w:val="00F84EB9"/>
    <w:rsid w:val="00F91B5B"/>
    <w:rsid w:val="00F92E3F"/>
    <w:rsid w:val="00F975CF"/>
    <w:rsid w:val="00FA1467"/>
    <w:rsid w:val="00FA19C4"/>
    <w:rsid w:val="00FA2349"/>
    <w:rsid w:val="00FA2517"/>
    <w:rsid w:val="00FA39CC"/>
    <w:rsid w:val="00FA3E38"/>
    <w:rsid w:val="00FA4B31"/>
    <w:rsid w:val="00FA6433"/>
    <w:rsid w:val="00FB0121"/>
    <w:rsid w:val="00FB0E53"/>
    <w:rsid w:val="00FB3DCE"/>
    <w:rsid w:val="00FB5225"/>
    <w:rsid w:val="00FC2770"/>
    <w:rsid w:val="00FC53EA"/>
    <w:rsid w:val="00FC54CC"/>
    <w:rsid w:val="00FC6DC3"/>
    <w:rsid w:val="00FD1174"/>
    <w:rsid w:val="00FD244F"/>
    <w:rsid w:val="00FE0319"/>
    <w:rsid w:val="00FE4232"/>
    <w:rsid w:val="00FE4CE3"/>
    <w:rsid w:val="00FE5270"/>
    <w:rsid w:val="00FE58D9"/>
    <w:rsid w:val="00FE6729"/>
    <w:rsid w:val="00FF3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8B1F9F8-DC7F-42F9-B735-A83F205C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9C"/>
    <w:pPr>
      <w:widowControl w:val="0"/>
    </w:pPr>
    <w:rPr>
      <w:kern w:val="2"/>
      <w:sz w:val="24"/>
      <w:szCs w:val="24"/>
    </w:rPr>
  </w:style>
  <w:style w:type="paragraph" w:styleId="1">
    <w:name w:val="heading 1"/>
    <w:basedOn w:val="a"/>
    <w:next w:val="a"/>
    <w:qFormat/>
    <w:rsid w:val="00C2719C"/>
    <w:pPr>
      <w:keepNext/>
      <w:spacing w:line="240" w:lineRule="exact"/>
      <w:ind w:left="-28"/>
      <w:outlineLvl w:val="0"/>
    </w:pPr>
    <w:rPr>
      <w:rFonts w:ascii="標楷體" w:eastAsia="標楷體"/>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2719C"/>
    <w:pPr>
      <w:tabs>
        <w:tab w:val="center" w:pos="4153"/>
        <w:tab w:val="right" w:pos="8306"/>
      </w:tabs>
      <w:snapToGrid w:val="0"/>
    </w:pPr>
    <w:rPr>
      <w:sz w:val="20"/>
      <w:szCs w:val="20"/>
    </w:rPr>
  </w:style>
  <w:style w:type="character" w:customStyle="1" w:styleId="a4">
    <w:name w:val="頁首 字元"/>
    <w:link w:val="a3"/>
    <w:locked/>
    <w:rsid w:val="00C2719C"/>
    <w:rPr>
      <w:rFonts w:eastAsia="新細明體" w:cs="Times New Roman"/>
      <w:kern w:val="2"/>
      <w:lang w:val="en-US" w:eastAsia="zh-TW" w:bidi="ar-SA"/>
    </w:rPr>
  </w:style>
  <w:style w:type="paragraph" w:styleId="a5">
    <w:name w:val="footer"/>
    <w:basedOn w:val="a"/>
    <w:link w:val="a6"/>
    <w:rsid w:val="00C2719C"/>
    <w:pPr>
      <w:tabs>
        <w:tab w:val="center" w:pos="4153"/>
        <w:tab w:val="right" w:pos="8306"/>
      </w:tabs>
      <w:snapToGrid w:val="0"/>
    </w:pPr>
    <w:rPr>
      <w:sz w:val="20"/>
      <w:szCs w:val="20"/>
      <w:lang w:val="x-none" w:eastAsia="x-none"/>
    </w:rPr>
  </w:style>
  <w:style w:type="table" w:styleId="a7">
    <w:name w:val="Table Grid"/>
    <w:basedOn w:val="a1"/>
    <w:rsid w:val="00C271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１"/>
    <w:basedOn w:val="a"/>
    <w:rsid w:val="00C2719C"/>
    <w:pPr>
      <w:ind w:left="641" w:hanging="284"/>
    </w:pPr>
    <w:rPr>
      <w:rFonts w:eastAsia="華康楷書體W5(P)"/>
      <w:b/>
      <w:sz w:val="32"/>
      <w:szCs w:val="20"/>
    </w:rPr>
  </w:style>
  <w:style w:type="paragraph" w:styleId="a9">
    <w:name w:val="Body Text"/>
    <w:basedOn w:val="a"/>
    <w:link w:val="aa"/>
    <w:rsid w:val="00C2719C"/>
    <w:pPr>
      <w:kinsoku w:val="0"/>
      <w:jc w:val="both"/>
    </w:pPr>
    <w:rPr>
      <w:rFonts w:ascii="標楷體" w:eastAsia="標楷體"/>
      <w:sz w:val="28"/>
      <w:szCs w:val="20"/>
    </w:rPr>
  </w:style>
  <w:style w:type="character" w:customStyle="1" w:styleId="aa">
    <w:name w:val="本文 字元"/>
    <w:link w:val="a9"/>
    <w:semiHidden/>
    <w:locked/>
    <w:rsid w:val="00C2719C"/>
    <w:rPr>
      <w:rFonts w:ascii="標楷體" w:eastAsia="標楷體" w:cs="Times New Roman"/>
      <w:kern w:val="2"/>
      <w:sz w:val="28"/>
      <w:lang w:val="en-US" w:eastAsia="zh-TW" w:bidi="ar-SA"/>
    </w:rPr>
  </w:style>
  <w:style w:type="paragraph" w:styleId="2">
    <w:name w:val="Body Text 2"/>
    <w:basedOn w:val="a"/>
    <w:link w:val="20"/>
    <w:rsid w:val="00C2719C"/>
    <w:pPr>
      <w:kinsoku w:val="0"/>
      <w:jc w:val="both"/>
    </w:pPr>
    <w:rPr>
      <w:rFonts w:ascii="標楷體" w:eastAsia="標楷體" w:hAnsi="標楷體"/>
      <w:szCs w:val="20"/>
    </w:rPr>
  </w:style>
  <w:style w:type="character" w:customStyle="1" w:styleId="20">
    <w:name w:val="本文 2 字元"/>
    <w:link w:val="2"/>
    <w:semiHidden/>
    <w:locked/>
    <w:rsid w:val="00C2719C"/>
    <w:rPr>
      <w:rFonts w:ascii="標楷體" w:eastAsia="標楷體" w:hAnsi="標楷體" w:cs="Times New Roman"/>
      <w:kern w:val="2"/>
      <w:sz w:val="24"/>
      <w:lang w:val="en-US" w:eastAsia="zh-TW" w:bidi="ar-SA"/>
    </w:rPr>
  </w:style>
  <w:style w:type="paragraph" w:customStyle="1" w:styleId="ab">
    <w:name w:val="公文(主旨)"/>
    <w:basedOn w:val="a"/>
    <w:rsid w:val="00C2719C"/>
    <w:pPr>
      <w:kinsoku w:val="0"/>
      <w:snapToGrid w:val="0"/>
      <w:spacing w:after="200" w:line="500" w:lineRule="exact"/>
      <w:ind w:left="958" w:hanging="958"/>
    </w:pPr>
    <w:rPr>
      <w:rFonts w:ascii="標楷體" w:eastAsia="標楷體" w:hAnsi="標楷體"/>
      <w:sz w:val="32"/>
    </w:rPr>
  </w:style>
  <w:style w:type="character" w:styleId="ac">
    <w:name w:val="page number"/>
    <w:rsid w:val="00C2719C"/>
    <w:rPr>
      <w:rFonts w:cs="Times New Roman"/>
    </w:rPr>
  </w:style>
  <w:style w:type="paragraph" w:styleId="3">
    <w:name w:val="Body Text Indent 3"/>
    <w:basedOn w:val="a"/>
    <w:link w:val="30"/>
    <w:rsid w:val="00C2719C"/>
    <w:pPr>
      <w:adjustRightInd w:val="0"/>
      <w:spacing w:line="360" w:lineRule="atLeast"/>
      <w:ind w:left="812" w:hanging="812"/>
      <w:jc w:val="both"/>
      <w:textAlignment w:val="baseline"/>
    </w:pPr>
    <w:rPr>
      <w:rFonts w:ascii="標楷體" w:eastAsia="標楷體"/>
      <w:kern w:val="0"/>
      <w:sz w:val="28"/>
      <w:szCs w:val="20"/>
    </w:rPr>
  </w:style>
  <w:style w:type="character" w:customStyle="1" w:styleId="30">
    <w:name w:val="本文縮排 3 字元"/>
    <w:link w:val="3"/>
    <w:semiHidden/>
    <w:locked/>
    <w:rsid w:val="00C2719C"/>
    <w:rPr>
      <w:rFonts w:ascii="標楷體" w:eastAsia="標楷體" w:cs="Times New Roman"/>
      <w:sz w:val="28"/>
      <w:lang w:val="en-US" w:eastAsia="zh-TW" w:bidi="ar-SA"/>
    </w:rPr>
  </w:style>
  <w:style w:type="paragraph" w:styleId="21">
    <w:name w:val="Body Text Indent 2"/>
    <w:basedOn w:val="a"/>
    <w:rsid w:val="00C2719C"/>
    <w:pPr>
      <w:kinsoku w:val="0"/>
      <w:ind w:left="332" w:hanging="332"/>
      <w:jc w:val="both"/>
    </w:pPr>
    <w:rPr>
      <w:rFonts w:ascii="標楷體" w:eastAsia="標楷體"/>
      <w:sz w:val="28"/>
      <w:szCs w:val="20"/>
    </w:rPr>
  </w:style>
  <w:style w:type="paragraph" w:styleId="ad">
    <w:name w:val="Body Text Indent"/>
    <w:basedOn w:val="a"/>
    <w:link w:val="ae"/>
    <w:rsid w:val="00C2719C"/>
    <w:pPr>
      <w:spacing w:line="360" w:lineRule="exact"/>
      <w:ind w:left="600" w:hanging="600"/>
      <w:jc w:val="both"/>
    </w:pPr>
    <w:rPr>
      <w:rFonts w:eastAsia="標楷體"/>
      <w:sz w:val="28"/>
      <w:szCs w:val="20"/>
    </w:rPr>
  </w:style>
  <w:style w:type="character" w:customStyle="1" w:styleId="ae">
    <w:name w:val="本文縮排 字元"/>
    <w:link w:val="ad"/>
    <w:semiHidden/>
    <w:locked/>
    <w:rsid w:val="00C2719C"/>
    <w:rPr>
      <w:rFonts w:eastAsia="標楷體" w:cs="Times New Roman"/>
      <w:kern w:val="2"/>
      <w:sz w:val="28"/>
      <w:lang w:val="en-US" w:eastAsia="zh-TW" w:bidi="ar-SA"/>
    </w:rPr>
  </w:style>
  <w:style w:type="paragraph" w:styleId="af">
    <w:name w:val="Block Text"/>
    <w:basedOn w:val="a"/>
    <w:rsid w:val="00C2719C"/>
    <w:pPr>
      <w:adjustRightInd w:val="0"/>
      <w:spacing w:line="360" w:lineRule="atLeast"/>
      <w:ind w:left="240" w:right="84" w:hanging="240"/>
      <w:textAlignment w:val="baseline"/>
    </w:pPr>
    <w:rPr>
      <w:rFonts w:ascii="標楷體" w:eastAsia="標楷體"/>
      <w:kern w:val="0"/>
      <w:sz w:val="28"/>
      <w:szCs w:val="20"/>
    </w:rPr>
  </w:style>
  <w:style w:type="character" w:styleId="af0">
    <w:name w:val="Emphasis"/>
    <w:qFormat/>
    <w:rsid w:val="00C2719C"/>
    <w:rPr>
      <w:rFonts w:cs="Times New Roman"/>
      <w:color w:val="CC0033"/>
    </w:rPr>
  </w:style>
  <w:style w:type="character" w:customStyle="1" w:styleId="10">
    <w:name w:val="字元 字元1"/>
    <w:rsid w:val="00C2719C"/>
    <w:rPr>
      <w:rFonts w:ascii="Times New Roman" w:eastAsia="新細明體" w:hAnsi="Times New Roman" w:cs="Times New Roman"/>
      <w:kern w:val="2"/>
    </w:rPr>
  </w:style>
  <w:style w:type="paragraph" w:customStyle="1" w:styleId="af1">
    <w:name w:val="主旨"/>
    <w:basedOn w:val="a"/>
    <w:rsid w:val="00C2719C"/>
    <w:pPr>
      <w:spacing w:line="500" w:lineRule="exact"/>
    </w:pPr>
    <w:rPr>
      <w:rFonts w:eastAsia="標楷體"/>
      <w:sz w:val="32"/>
    </w:rPr>
  </w:style>
  <w:style w:type="character" w:customStyle="1" w:styleId="dialogtext1">
    <w:name w:val="dialog_text1"/>
    <w:rsid w:val="00C2719C"/>
    <w:rPr>
      <w:rFonts w:ascii="s?u" w:hAnsi="s?u" w:cs="Times New Roman"/>
      <w:color w:val="000000"/>
      <w:sz w:val="24"/>
      <w:szCs w:val="24"/>
    </w:rPr>
  </w:style>
  <w:style w:type="paragraph" w:styleId="af2">
    <w:name w:val="Balloon Text"/>
    <w:basedOn w:val="a"/>
    <w:semiHidden/>
    <w:rsid w:val="00A67F4F"/>
    <w:rPr>
      <w:rFonts w:ascii="Arial" w:hAnsi="Arial"/>
      <w:sz w:val="18"/>
      <w:szCs w:val="18"/>
    </w:rPr>
  </w:style>
  <w:style w:type="character" w:customStyle="1" w:styleId="af3">
    <w:name w:val=" 字元 字元"/>
    <w:rsid w:val="00AB0104"/>
    <w:rPr>
      <w:rFonts w:eastAsia="新細明體"/>
      <w:kern w:val="2"/>
      <w:lang w:val="en-US" w:eastAsia="zh-TW" w:bidi="ar-SA"/>
    </w:rPr>
  </w:style>
  <w:style w:type="character" w:customStyle="1" w:styleId="31">
    <w:name w:val=" 字元 字元3"/>
    <w:semiHidden/>
    <w:rsid w:val="002C0A3A"/>
    <w:rPr>
      <w:rFonts w:ascii="標楷體" w:eastAsia="標楷體"/>
      <w:sz w:val="28"/>
      <w:lang w:val="en-US" w:eastAsia="zh-TW" w:bidi="ar-SA"/>
    </w:rPr>
  </w:style>
  <w:style w:type="character" w:customStyle="1" w:styleId="11">
    <w:name w:val=" 字元 字元1"/>
    <w:rsid w:val="00364389"/>
    <w:rPr>
      <w:rFonts w:ascii="標楷體" w:eastAsia="標楷體"/>
      <w:sz w:val="28"/>
      <w:lang w:val="x-none" w:eastAsia="x-none" w:bidi="ar-SA"/>
    </w:rPr>
  </w:style>
  <w:style w:type="paragraph" w:customStyle="1" w:styleId="22">
    <w:name w:val="內縮2"/>
    <w:basedOn w:val="a"/>
    <w:rsid w:val="000808C0"/>
    <w:pPr>
      <w:adjustRightInd w:val="0"/>
      <w:spacing w:line="540" w:lineRule="atLeast"/>
      <w:ind w:left="851"/>
      <w:jc w:val="both"/>
      <w:textAlignment w:val="baseline"/>
    </w:pPr>
    <w:rPr>
      <w:kern w:val="0"/>
      <w:sz w:val="28"/>
      <w:szCs w:val="20"/>
    </w:rPr>
  </w:style>
  <w:style w:type="character" w:customStyle="1" w:styleId="23">
    <w:name w:val=" 字元 字元2"/>
    <w:locked/>
    <w:rsid w:val="000808C0"/>
    <w:rPr>
      <w:rFonts w:eastAsia="標楷體"/>
      <w:kern w:val="2"/>
      <w:lang w:val="en-US" w:eastAsia="zh-TW" w:bidi="ar-SA"/>
    </w:rPr>
  </w:style>
  <w:style w:type="paragraph" w:styleId="af4">
    <w:name w:val="Plain Text"/>
    <w:basedOn w:val="a"/>
    <w:link w:val="af5"/>
    <w:rsid w:val="00993F79"/>
    <w:rPr>
      <w:rFonts w:ascii="細明體" w:eastAsia="細明體" w:hAnsi="Courier New" w:cs="Courier New"/>
    </w:rPr>
  </w:style>
  <w:style w:type="character" w:customStyle="1" w:styleId="af5">
    <w:name w:val="純文字 字元"/>
    <w:link w:val="af4"/>
    <w:semiHidden/>
    <w:locked/>
    <w:rsid w:val="00993F79"/>
    <w:rPr>
      <w:rFonts w:ascii="細明體" w:eastAsia="細明體" w:hAnsi="Courier New" w:cs="Courier New"/>
      <w:kern w:val="2"/>
      <w:sz w:val="24"/>
      <w:szCs w:val="24"/>
      <w:lang w:val="en-US" w:eastAsia="zh-TW" w:bidi="ar-SA"/>
    </w:rPr>
  </w:style>
  <w:style w:type="character" w:customStyle="1" w:styleId="BodyTextIndentChar">
    <w:name w:val="Body Text Indent Char"/>
    <w:semiHidden/>
    <w:locked/>
    <w:rsid w:val="00993F79"/>
    <w:rPr>
      <w:rFonts w:eastAsia="華康楷書體W5"/>
      <w:kern w:val="2"/>
      <w:sz w:val="28"/>
      <w:lang w:val="en-US" w:eastAsia="zh-TW"/>
    </w:rPr>
  </w:style>
  <w:style w:type="character" w:customStyle="1" w:styleId="a6">
    <w:name w:val="頁尾 字元"/>
    <w:link w:val="a5"/>
    <w:rsid w:val="00156241"/>
    <w:rPr>
      <w:kern w:val="2"/>
    </w:rPr>
  </w:style>
  <w:style w:type="paragraph" w:styleId="af6">
    <w:name w:val="List Paragraph"/>
    <w:basedOn w:val="a"/>
    <w:uiPriority w:val="99"/>
    <w:qFormat/>
    <w:rsid w:val="00A144C8"/>
    <w:pPr>
      <w:widowControl/>
      <w:spacing w:after="120" w:line="340" w:lineRule="exact"/>
      <w:ind w:leftChars="200" w:left="480"/>
      <w:jc w:val="both"/>
    </w:pPr>
    <w:rPr>
      <w:rFonts w:ascii="Calibri" w:hAnsi="Calibri" w:cs="Calibri"/>
    </w:rPr>
  </w:style>
  <w:style w:type="paragraph" w:customStyle="1" w:styleId="Default">
    <w:name w:val="Default"/>
    <w:rsid w:val="002135A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7B67-6F65-4818-9C72-5043BFB7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4230</Words>
  <Characters>24117</Characters>
  <Application>Microsoft Office Word</Application>
  <DocSecurity>0</DocSecurity>
  <Lines>200</Lines>
  <Paragraphs>56</Paragraphs>
  <ScaleCrop>false</ScaleCrop>
  <Company>NTA</Company>
  <LinksUpToDate>false</LinksUpToDate>
  <CharactersWithSpaces>28291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財政部所屬事業100年度工作考成實施要點（核定本）</dc:title>
  <dc:subject/>
  <dc:creator>洪培銘</dc:creator>
  <cp:keywords/>
  <cp:lastModifiedBy>陳佳君</cp:lastModifiedBy>
  <cp:revision>2</cp:revision>
  <cp:lastPrinted>2018-09-20T05:41:00Z</cp:lastPrinted>
  <dcterms:created xsi:type="dcterms:W3CDTF">2018-11-02T01:24:00Z</dcterms:created>
  <dcterms:modified xsi:type="dcterms:W3CDTF">2018-11-02T01:24:00Z</dcterms:modified>
</cp:coreProperties>
</file>